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9319EC">
        <w:trPr>
          <w:trHeight w:hRule="exact" w:val="851"/>
        </w:trPr>
        <w:tc>
          <w:tcPr>
            <w:tcW w:w="1280" w:type="dxa"/>
            <w:tcBorders>
              <w:bottom w:val="single" w:sz="4" w:space="0" w:color="auto"/>
            </w:tcBorders>
          </w:tcPr>
          <w:p w:rsidR="009319EC" w:rsidRDefault="009319EC"/>
        </w:tc>
        <w:tc>
          <w:tcPr>
            <w:tcW w:w="2273" w:type="dxa"/>
            <w:tcBorders>
              <w:bottom w:val="single" w:sz="4" w:space="0" w:color="auto"/>
            </w:tcBorders>
            <w:vAlign w:val="bottom"/>
          </w:tcPr>
          <w:p w:rsidR="009319EC" w:rsidRDefault="009319EC">
            <w:pPr>
              <w:spacing w:after="80" w:line="300" w:lineRule="exact"/>
              <w:rPr>
                <w:sz w:val="28"/>
              </w:rPr>
            </w:pPr>
            <w:r>
              <w:rPr>
                <w:sz w:val="28"/>
              </w:rPr>
              <w:t>Naciones Unidas</w:t>
            </w:r>
          </w:p>
        </w:tc>
        <w:tc>
          <w:tcPr>
            <w:tcW w:w="6086" w:type="dxa"/>
            <w:gridSpan w:val="2"/>
            <w:tcBorders>
              <w:bottom w:val="single" w:sz="4" w:space="0" w:color="auto"/>
            </w:tcBorders>
            <w:vAlign w:val="bottom"/>
          </w:tcPr>
          <w:p w:rsidR="009319EC" w:rsidRDefault="009319EC">
            <w:pPr>
              <w:spacing w:after="20"/>
              <w:jc w:val="right"/>
            </w:pPr>
            <w:r>
              <w:rPr>
                <w:sz w:val="40"/>
              </w:rPr>
              <w:t>E</w:t>
            </w:r>
            <w:r>
              <w:t>/C.12/AFG/2-4</w:t>
            </w:r>
          </w:p>
        </w:tc>
      </w:tr>
      <w:tr w:rsidR="009319EC">
        <w:trPr>
          <w:trHeight w:hRule="exact" w:val="2835"/>
        </w:trPr>
        <w:tc>
          <w:tcPr>
            <w:tcW w:w="1280" w:type="dxa"/>
            <w:tcBorders>
              <w:top w:val="single" w:sz="4" w:space="0" w:color="auto"/>
              <w:bottom w:val="single" w:sz="12" w:space="0" w:color="auto"/>
            </w:tcBorders>
          </w:tcPr>
          <w:p w:rsidR="009319EC" w:rsidRDefault="009319EC">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9319EC" w:rsidRDefault="009319EC">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9319EC" w:rsidRDefault="009319EC">
            <w:pPr>
              <w:spacing w:before="240"/>
            </w:pPr>
            <w:r>
              <w:t>Distr. general</w:t>
            </w:r>
          </w:p>
          <w:p w:rsidR="009319EC" w:rsidRDefault="009319EC">
            <w:r>
              <w:t>9 de julio de 2009</w:t>
            </w:r>
          </w:p>
          <w:p w:rsidR="009319EC" w:rsidRDefault="009319EC">
            <w:r>
              <w:t>Español</w:t>
            </w:r>
          </w:p>
          <w:p w:rsidR="009319EC" w:rsidRDefault="009319EC">
            <w:r>
              <w:t>Original: inglés</w:t>
            </w:r>
          </w:p>
        </w:tc>
      </w:tr>
    </w:tbl>
    <w:p w:rsidR="009319EC" w:rsidRDefault="009319EC">
      <w:pPr>
        <w:spacing w:before="120" w:after="240"/>
        <w:rPr>
          <w:b/>
          <w:sz w:val="24"/>
          <w:szCs w:val="24"/>
          <w:lang w:val="es-ES_tradnl"/>
        </w:rPr>
      </w:pPr>
      <w:r>
        <w:rPr>
          <w:b/>
          <w:sz w:val="24"/>
          <w:szCs w:val="24"/>
          <w:lang w:val="es-ES_tradnl"/>
        </w:rPr>
        <w:t>Período de sesiones sustantivo de 2010</w:t>
      </w:r>
    </w:p>
    <w:p w:rsidR="009319EC" w:rsidRDefault="009319EC">
      <w:pPr>
        <w:pStyle w:val="HMG"/>
        <w:rPr>
          <w:lang w:val="es-ES_tradnl"/>
        </w:rPr>
      </w:pPr>
      <w:r>
        <w:rPr>
          <w:lang w:val="es-ES_tradnl"/>
        </w:rPr>
        <w:tab/>
      </w:r>
      <w:r>
        <w:rPr>
          <w:lang w:val="es-ES_tradnl"/>
        </w:rPr>
        <w:tab/>
        <w:t>Aplicación del Pacto Internacional de Derechos Económicos, Sociales y Culturales</w:t>
      </w:r>
    </w:p>
    <w:p w:rsidR="009319EC" w:rsidRDefault="009319EC">
      <w:pPr>
        <w:pStyle w:val="HChG"/>
        <w:rPr>
          <w:lang w:val="es-ES_tradnl"/>
        </w:rPr>
      </w:pPr>
      <w:r>
        <w:rPr>
          <w:lang w:val="es-ES_tradnl"/>
        </w:rPr>
        <w:tab/>
      </w:r>
      <w:r>
        <w:rPr>
          <w:lang w:val="es-ES_tradnl"/>
        </w:rPr>
        <w:tab/>
        <w:t>Informes periódicos segundo a cuarto presentados por los Estados partes de conformidad con los artículos 16 y 17 del Pacto Internacional de Derechos Económicos, Sociales y Culturales</w:t>
      </w:r>
    </w:p>
    <w:p w:rsidR="009319EC" w:rsidRDefault="009319EC">
      <w:pPr>
        <w:pStyle w:val="HMG"/>
        <w:rPr>
          <w:lang w:val="es-ES_tradnl"/>
        </w:rPr>
      </w:pPr>
      <w:r>
        <w:rPr>
          <w:lang w:val="es-ES_tradnl"/>
        </w:rPr>
        <w:tab/>
      </w:r>
      <w:r>
        <w:rPr>
          <w:lang w:val="es-ES_tradnl"/>
        </w:rPr>
        <w:tab/>
        <w:t>Afganistán</w:t>
      </w:r>
      <w:r>
        <w:rPr>
          <w:rStyle w:val="FootnoteReference"/>
          <w:b w:val="0"/>
          <w:sz w:val="20"/>
          <w:vertAlign w:val="baseline"/>
          <w:lang w:val="es-ES_tradnl"/>
        </w:rPr>
        <w:footnoteReference w:customMarkFollows="1" w:id="1"/>
        <w:t>*</w:t>
      </w:r>
    </w:p>
    <w:p w:rsidR="009319EC" w:rsidRDefault="009319EC">
      <w:pPr>
        <w:pStyle w:val="SingleTxtG"/>
        <w:jc w:val="right"/>
        <w:rPr>
          <w:lang w:val="es-ES_tradnl"/>
        </w:rPr>
      </w:pPr>
      <w:r>
        <w:rPr>
          <w:lang w:val="es-ES_tradnl"/>
        </w:rPr>
        <w:t>[6 de agosto de 2007]</w:t>
      </w:r>
    </w:p>
    <w:p w:rsidR="0032254D" w:rsidRDefault="009319EC" w:rsidP="0032254D">
      <w:pPr>
        <w:pStyle w:val="SingleTxtG"/>
        <w:tabs>
          <w:tab w:val="right" w:pos="8929"/>
          <w:tab w:val="right" w:pos="9638"/>
        </w:tabs>
        <w:ind w:left="0" w:right="0"/>
        <w:jc w:val="left"/>
        <w:rPr>
          <w:sz w:val="28"/>
          <w:lang w:val="es-ES_tradnl"/>
        </w:rPr>
      </w:pPr>
      <w:r>
        <w:rPr>
          <w:lang w:val="es-ES_tradnl"/>
        </w:rPr>
        <w:br w:type="page"/>
      </w:r>
      <w:r w:rsidR="0032254D">
        <w:rPr>
          <w:sz w:val="28"/>
          <w:lang w:val="es-ES_tradnl"/>
        </w:rPr>
        <w:t>Índice</w:t>
      </w:r>
    </w:p>
    <w:p w:rsidR="0032254D" w:rsidRDefault="0032254D" w:rsidP="0032254D">
      <w:pPr>
        <w:pStyle w:val="SingleTxtG"/>
        <w:tabs>
          <w:tab w:val="right" w:pos="8929"/>
          <w:tab w:val="right" w:pos="9638"/>
        </w:tabs>
        <w:ind w:left="283" w:right="0"/>
        <w:jc w:val="left"/>
        <w:rPr>
          <w:sz w:val="18"/>
          <w:lang w:val="es-ES_tradnl"/>
        </w:rPr>
      </w:pPr>
      <w:r>
        <w:rPr>
          <w:i/>
          <w:sz w:val="18"/>
          <w:lang w:val="es-ES_tradnl"/>
        </w:rPr>
        <w:tab/>
        <w:t>Párrafos</w:t>
      </w:r>
      <w:r>
        <w:rPr>
          <w:i/>
          <w:sz w:val="18"/>
          <w:lang w:val="es-ES_tradnl"/>
        </w:rPr>
        <w:tab/>
        <w:t>Página</w:t>
      </w:r>
    </w:p>
    <w:p w:rsidR="0032254D" w:rsidRDefault="009318DC" w:rsidP="00F87FA6">
      <w:pPr>
        <w:pStyle w:val="SingleTxtG"/>
        <w:tabs>
          <w:tab w:val="right" w:pos="850"/>
          <w:tab w:val="left" w:pos="1134"/>
          <w:tab w:val="left" w:pos="1700"/>
          <w:tab w:val="left" w:leader="dot" w:pos="9000"/>
          <w:tab w:val="right" w:pos="9638"/>
        </w:tabs>
        <w:ind w:left="0" w:right="0"/>
        <w:jc w:val="left"/>
        <w:rPr>
          <w:lang w:val="es-ES_tradnl"/>
        </w:rPr>
      </w:pPr>
      <w:r>
        <w:rPr>
          <w:lang w:val="es-ES_tradnl"/>
        </w:rPr>
        <w:tab/>
      </w:r>
      <w:r>
        <w:rPr>
          <w:lang w:val="es-ES_tradnl"/>
        </w:rPr>
        <w:tab/>
      </w:r>
      <w:r w:rsidR="0032254D">
        <w:rPr>
          <w:lang w:val="es-ES_tradnl"/>
        </w:rPr>
        <w:t>Siglas</w:t>
      </w:r>
      <w:r w:rsidR="0032254D">
        <w:rPr>
          <w:lang w:val="es-ES_tradnl"/>
        </w:rPr>
        <w:tab/>
      </w:r>
      <w:r w:rsidR="0032254D">
        <w:rPr>
          <w:lang w:val="es-ES_tradnl"/>
        </w:rPr>
        <w:tab/>
      </w:r>
      <w:r w:rsidR="0032254D">
        <w:rPr>
          <w:lang w:val="es-ES_tradnl"/>
        </w:rPr>
        <w:tab/>
      </w:r>
      <w:r w:rsidR="007F3D9D">
        <w:rPr>
          <w:lang w:val="es-ES_tradnl"/>
        </w:rPr>
        <w:t>5</w:t>
      </w:r>
      <w:r w:rsidR="0032254D">
        <w:rPr>
          <w:lang w:val="es-ES_tradnl"/>
        </w:rPr>
        <w:tab/>
      </w:r>
    </w:p>
    <w:p w:rsidR="0032254D" w:rsidRDefault="0032254D" w:rsidP="0032254D">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t>I.</w:t>
      </w:r>
      <w:r>
        <w:rPr>
          <w:lang w:val="es-ES_tradnl"/>
        </w:rPr>
        <w:tab/>
        <w:t>Introducción</w:t>
      </w:r>
      <w:r>
        <w:rPr>
          <w:lang w:val="es-ES_tradnl"/>
        </w:rPr>
        <w:tab/>
      </w:r>
      <w:r>
        <w:rPr>
          <w:lang w:val="es-ES_tradnl"/>
        </w:rPr>
        <w:tab/>
        <w:t>1–4</w:t>
      </w:r>
      <w:r>
        <w:rPr>
          <w:lang w:val="es-ES_tradnl"/>
        </w:rPr>
        <w:tab/>
      </w:r>
      <w:r w:rsidR="00F87FA6">
        <w:rPr>
          <w:lang w:val="es-ES_tradnl"/>
        </w:rPr>
        <w:t>6</w:t>
      </w:r>
    </w:p>
    <w:p w:rsidR="0032254D" w:rsidRDefault="0032254D" w:rsidP="0032254D">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t>II.</w:t>
      </w:r>
      <w:r>
        <w:rPr>
          <w:lang w:val="es-ES_tradnl"/>
        </w:rPr>
        <w:tab/>
        <w:t>Observaciones generales</w:t>
      </w:r>
      <w:r>
        <w:rPr>
          <w:lang w:val="es-ES_tradnl"/>
        </w:rPr>
        <w:tab/>
      </w:r>
      <w:r>
        <w:rPr>
          <w:lang w:val="es-ES_tradnl"/>
        </w:rPr>
        <w:tab/>
        <w:t>5–9</w:t>
      </w:r>
      <w:r>
        <w:rPr>
          <w:lang w:val="es-ES_tradnl"/>
        </w:rPr>
        <w:tab/>
      </w:r>
      <w:r w:rsidR="00F87FA6">
        <w:rPr>
          <w:lang w:val="es-ES_tradnl"/>
        </w:rPr>
        <w:t>6</w:t>
      </w:r>
    </w:p>
    <w:p w:rsidR="0032254D" w:rsidRDefault="0032254D" w:rsidP="0032254D">
      <w:pPr>
        <w:pStyle w:val="SingleTxtG"/>
        <w:tabs>
          <w:tab w:val="right" w:pos="850"/>
          <w:tab w:val="left" w:pos="1134"/>
          <w:tab w:val="left" w:pos="1559"/>
          <w:tab w:val="left" w:pos="1984"/>
          <w:tab w:val="left" w:leader="dot" w:pos="7654"/>
          <w:tab w:val="right" w:pos="8929"/>
          <w:tab w:val="right" w:pos="9638"/>
        </w:tabs>
        <w:ind w:left="0" w:right="0"/>
        <w:jc w:val="left"/>
      </w:pPr>
      <w:r>
        <w:rPr>
          <w:lang w:val="es-ES_tradnl"/>
        </w:rPr>
        <w:tab/>
        <w:t>III.</w:t>
      </w:r>
      <w:r>
        <w:rPr>
          <w:lang w:val="es-ES_tradnl"/>
        </w:rPr>
        <w:tab/>
      </w:r>
      <w:r>
        <w:t>Informe sobre las disposiciones generales del Pacto</w:t>
      </w:r>
      <w:r>
        <w:tab/>
      </w:r>
      <w:r>
        <w:tab/>
        <w:t>10–22</w:t>
      </w:r>
      <w:r>
        <w:tab/>
        <w:t>8</w:t>
      </w:r>
    </w:p>
    <w:p w:rsidR="0032254D" w:rsidRDefault="0032254D" w:rsidP="0032254D">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tab/>
        <w:t>IV.</w:t>
      </w:r>
      <w:r>
        <w:tab/>
      </w:r>
      <w:r>
        <w:rPr>
          <w:lang w:val="es-ES_tradnl"/>
        </w:rPr>
        <w:t>Informe sobre los distintos artículos del Pacto</w:t>
      </w:r>
      <w:r>
        <w:rPr>
          <w:lang w:val="es-ES_tradnl"/>
        </w:rPr>
        <w:tab/>
      </w:r>
      <w:r>
        <w:rPr>
          <w:lang w:val="es-ES_tradnl"/>
        </w:rPr>
        <w:tab/>
        <w:t>23–2</w:t>
      </w:r>
      <w:r w:rsidR="00F87FA6">
        <w:rPr>
          <w:lang w:val="es-ES_tradnl"/>
        </w:rPr>
        <w:t>13</w:t>
      </w:r>
      <w:r>
        <w:rPr>
          <w:lang w:val="es-ES_tradnl"/>
        </w:rPr>
        <w:tab/>
        <w:t>11</w:t>
      </w:r>
    </w:p>
    <w:p w:rsidR="0032254D" w:rsidRDefault="0032254D" w:rsidP="0032254D">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Pr>
          <w:lang w:val="es-ES_tradnl"/>
        </w:rPr>
        <w:tab/>
        <w:t>Artículo 6</w:t>
      </w:r>
      <w:r>
        <w:rPr>
          <w:lang w:val="es-ES_tradnl"/>
        </w:rPr>
        <w:tab/>
      </w:r>
      <w:r>
        <w:rPr>
          <w:lang w:val="es-ES_tradnl"/>
        </w:rPr>
        <w:tab/>
      </w:r>
      <w:r>
        <w:rPr>
          <w:lang w:val="es-ES_tradnl"/>
        </w:rPr>
        <w:tab/>
        <w:t>23–37</w:t>
      </w:r>
      <w:r>
        <w:rPr>
          <w:lang w:val="es-ES_tradnl"/>
        </w:rPr>
        <w:tab/>
        <w:t>11</w:t>
      </w:r>
    </w:p>
    <w:p w:rsidR="0032254D" w:rsidRDefault="0032254D" w:rsidP="0032254D">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Pr>
          <w:lang w:val="es-ES_tradnl"/>
        </w:rPr>
        <w:tab/>
        <w:t>Artículo 7</w:t>
      </w:r>
      <w:r>
        <w:rPr>
          <w:lang w:val="es-ES_tradnl"/>
        </w:rPr>
        <w:tab/>
      </w:r>
      <w:r>
        <w:rPr>
          <w:lang w:val="es-ES_tradnl"/>
        </w:rPr>
        <w:tab/>
      </w:r>
      <w:r>
        <w:rPr>
          <w:lang w:val="es-ES_tradnl"/>
        </w:rPr>
        <w:tab/>
        <w:t>38–47</w:t>
      </w:r>
      <w:r>
        <w:rPr>
          <w:lang w:val="es-ES_tradnl"/>
        </w:rPr>
        <w:tab/>
        <w:t>15</w:t>
      </w:r>
    </w:p>
    <w:p w:rsidR="0032254D" w:rsidRDefault="0032254D" w:rsidP="0032254D">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Pr>
          <w:lang w:val="es-ES_tradnl"/>
        </w:rPr>
        <w:tab/>
        <w:t>Artículo 8</w:t>
      </w:r>
      <w:r>
        <w:rPr>
          <w:lang w:val="es-ES_tradnl"/>
        </w:rPr>
        <w:tab/>
      </w:r>
      <w:r>
        <w:rPr>
          <w:lang w:val="es-ES_tradnl"/>
        </w:rPr>
        <w:tab/>
      </w:r>
      <w:r>
        <w:rPr>
          <w:lang w:val="es-ES_tradnl"/>
        </w:rPr>
        <w:tab/>
        <w:t>48–50</w:t>
      </w:r>
      <w:r>
        <w:rPr>
          <w:lang w:val="es-ES_tradnl"/>
        </w:rPr>
        <w:tab/>
        <w:t>18</w:t>
      </w:r>
    </w:p>
    <w:p w:rsidR="0032254D" w:rsidRDefault="0032254D" w:rsidP="0032254D">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Pr>
          <w:lang w:val="es-ES_tradnl"/>
        </w:rPr>
        <w:tab/>
        <w:t>Artículo 9</w:t>
      </w:r>
      <w:r>
        <w:rPr>
          <w:lang w:val="es-ES_tradnl"/>
        </w:rPr>
        <w:tab/>
      </w:r>
      <w:r>
        <w:rPr>
          <w:lang w:val="es-ES_tradnl"/>
        </w:rPr>
        <w:tab/>
      </w:r>
      <w:r>
        <w:rPr>
          <w:lang w:val="es-ES_tradnl"/>
        </w:rPr>
        <w:tab/>
        <w:t>51–57</w:t>
      </w:r>
      <w:r>
        <w:rPr>
          <w:lang w:val="es-ES_tradnl"/>
        </w:rPr>
        <w:tab/>
        <w:t>19</w:t>
      </w:r>
    </w:p>
    <w:p w:rsidR="0032254D" w:rsidRDefault="0032254D" w:rsidP="0032254D">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Pr>
          <w:lang w:val="es-ES_tradnl"/>
        </w:rPr>
        <w:tab/>
        <w:t>Artículo 10</w:t>
      </w:r>
      <w:r>
        <w:rPr>
          <w:lang w:val="es-ES_tradnl"/>
        </w:rPr>
        <w:tab/>
      </w:r>
      <w:r>
        <w:rPr>
          <w:lang w:val="es-ES_tradnl"/>
        </w:rPr>
        <w:tab/>
        <w:t>58–70</w:t>
      </w:r>
      <w:r>
        <w:rPr>
          <w:lang w:val="es-ES_tradnl"/>
        </w:rPr>
        <w:tab/>
        <w:t>22</w:t>
      </w:r>
    </w:p>
    <w:p w:rsidR="0032254D" w:rsidRDefault="0032254D" w:rsidP="0032254D">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Pr>
          <w:lang w:val="es-ES_tradnl"/>
        </w:rPr>
        <w:tab/>
        <w:t>Artículo 11</w:t>
      </w:r>
      <w:r>
        <w:rPr>
          <w:lang w:val="es-ES_tradnl"/>
        </w:rPr>
        <w:tab/>
      </w:r>
      <w:r>
        <w:rPr>
          <w:lang w:val="es-ES_tradnl"/>
        </w:rPr>
        <w:tab/>
        <w:t>71–99</w:t>
      </w:r>
      <w:r>
        <w:rPr>
          <w:lang w:val="es-ES_tradnl"/>
        </w:rPr>
        <w:tab/>
        <w:t>25</w:t>
      </w:r>
    </w:p>
    <w:p w:rsidR="0032254D" w:rsidRDefault="0032254D" w:rsidP="0032254D">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Pr>
          <w:lang w:val="es-ES_tradnl"/>
        </w:rPr>
        <w:tab/>
        <w:t>Artículo 12</w:t>
      </w:r>
      <w:r>
        <w:rPr>
          <w:lang w:val="es-ES_tradnl"/>
        </w:rPr>
        <w:tab/>
      </w:r>
      <w:r>
        <w:rPr>
          <w:lang w:val="es-ES_tradnl"/>
        </w:rPr>
        <w:tab/>
        <w:t>100–167</w:t>
      </w:r>
      <w:r>
        <w:rPr>
          <w:lang w:val="es-ES_tradnl"/>
        </w:rPr>
        <w:tab/>
        <w:t>34</w:t>
      </w:r>
    </w:p>
    <w:p w:rsidR="0032254D" w:rsidRDefault="0032254D" w:rsidP="0032254D">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Pr>
          <w:lang w:val="es-ES_tradnl"/>
        </w:rPr>
        <w:tab/>
        <w:t>Artículo 13</w:t>
      </w:r>
      <w:r>
        <w:rPr>
          <w:lang w:val="es-ES_tradnl"/>
        </w:rPr>
        <w:tab/>
      </w:r>
      <w:r>
        <w:rPr>
          <w:lang w:val="es-ES_tradnl"/>
        </w:rPr>
        <w:tab/>
        <w:t>168–200</w:t>
      </w:r>
      <w:r>
        <w:rPr>
          <w:lang w:val="es-ES_tradnl"/>
        </w:rPr>
        <w:tab/>
        <w:t>62</w:t>
      </w:r>
    </w:p>
    <w:p w:rsidR="0032254D" w:rsidRDefault="0032254D" w:rsidP="0032254D">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Pr>
          <w:lang w:val="es-ES_tradnl"/>
        </w:rPr>
        <w:tab/>
        <w:t>Artículo 14</w:t>
      </w:r>
      <w:r>
        <w:rPr>
          <w:lang w:val="es-ES_tradnl"/>
        </w:rPr>
        <w:tab/>
      </w:r>
      <w:r>
        <w:rPr>
          <w:lang w:val="es-ES_tradnl"/>
        </w:rPr>
        <w:tab/>
        <w:t>201</w:t>
      </w:r>
      <w:r>
        <w:rPr>
          <w:lang w:val="es-ES_tradnl"/>
        </w:rPr>
        <w:tab/>
        <w:t>83</w:t>
      </w:r>
    </w:p>
    <w:p w:rsidR="0032254D" w:rsidRDefault="0032254D" w:rsidP="0032254D">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ab/>
      </w:r>
      <w:r>
        <w:rPr>
          <w:lang w:val="es-ES_tradnl"/>
        </w:rPr>
        <w:tab/>
        <w:t>Artículo 15</w:t>
      </w:r>
      <w:r>
        <w:rPr>
          <w:lang w:val="es-ES_tradnl"/>
        </w:rPr>
        <w:tab/>
      </w:r>
      <w:r>
        <w:rPr>
          <w:lang w:val="es-ES_tradnl"/>
        </w:rPr>
        <w:tab/>
        <w:t>202–213</w:t>
      </w:r>
      <w:r>
        <w:rPr>
          <w:lang w:val="es-ES_tradnl"/>
        </w:rPr>
        <w:tab/>
        <w:t>83</w:t>
      </w:r>
    </w:p>
    <w:p w:rsidR="0032254D" w:rsidRDefault="0032254D" w:rsidP="0032254D">
      <w:pPr>
        <w:pStyle w:val="SingleTxtG"/>
        <w:tabs>
          <w:tab w:val="right" w:pos="850"/>
          <w:tab w:val="left" w:pos="1134"/>
          <w:tab w:val="left" w:pos="1559"/>
          <w:tab w:val="left" w:pos="1984"/>
          <w:tab w:val="left" w:leader="dot" w:pos="7654"/>
          <w:tab w:val="right" w:pos="8929"/>
          <w:tab w:val="right" w:pos="9638"/>
        </w:tabs>
        <w:ind w:left="0" w:right="0"/>
        <w:jc w:val="left"/>
        <w:rPr>
          <w:lang w:val="es-ES_tradnl"/>
        </w:rPr>
      </w:pPr>
      <w:r>
        <w:rPr>
          <w:lang w:val="es-ES_tradnl"/>
        </w:rPr>
        <w:t>Lista de cuadros</w:t>
      </w:r>
    </w:p>
    <w:p w:rsidR="0032254D" w:rsidRPr="00C146B2" w:rsidRDefault="0032254D" w:rsidP="0032254D">
      <w:pPr>
        <w:pStyle w:val="SingleTxtG"/>
        <w:tabs>
          <w:tab w:val="right" w:pos="850"/>
          <w:tab w:val="left" w:pos="1134"/>
          <w:tab w:val="left" w:pos="1559"/>
          <w:tab w:val="left" w:pos="1984"/>
          <w:tab w:val="left" w:leader="dot" w:pos="9000"/>
          <w:tab w:val="right" w:pos="9638"/>
        </w:tabs>
        <w:ind w:left="0" w:right="0"/>
        <w:jc w:val="left"/>
        <w:rPr>
          <w:lang w:val="es-ES_tradnl"/>
        </w:rPr>
      </w:pPr>
      <w:r w:rsidRPr="00C146B2">
        <w:rPr>
          <w:lang w:val="es-ES_tradnl"/>
        </w:rPr>
        <w:tab/>
        <w:t>1.</w:t>
      </w:r>
      <w:r w:rsidRPr="00C146B2">
        <w:rPr>
          <w:lang w:val="es-ES_tradnl"/>
        </w:rPr>
        <w:tab/>
        <w:t>Lista de convenios de la OIT ratificados por el Afganistán</w:t>
      </w:r>
      <w:r w:rsidRPr="00C146B2">
        <w:rPr>
          <w:lang w:val="es-ES_tradnl"/>
        </w:rPr>
        <w:tab/>
      </w:r>
      <w:r w:rsidRPr="00C146B2">
        <w:rPr>
          <w:lang w:val="es-ES_tradnl"/>
        </w:rPr>
        <w:tab/>
        <w:t>11</w:t>
      </w:r>
    </w:p>
    <w:p w:rsidR="0032254D" w:rsidRPr="00C146B2" w:rsidRDefault="0032254D" w:rsidP="0032254D">
      <w:pPr>
        <w:pStyle w:val="SingleTxtG"/>
        <w:tabs>
          <w:tab w:val="right" w:pos="850"/>
          <w:tab w:val="left" w:pos="1134"/>
          <w:tab w:val="left" w:pos="1559"/>
          <w:tab w:val="left" w:pos="1984"/>
          <w:tab w:val="left" w:leader="dot" w:pos="9000"/>
          <w:tab w:val="right" w:pos="9638"/>
        </w:tabs>
        <w:ind w:left="0" w:right="0"/>
        <w:jc w:val="left"/>
        <w:rPr>
          <w:lang w:val="es-ES_tradnl"/>
        </w:rPr>
      </w:pPr>
      <w:r w:rsidRPr="00C146B2">
        <w:rPr>
          <w:lang w:val="es-ES_tradnl"/>
        </w:rPr>
        <w:tab/>
        <w:t>2.</w:t>
      </w:r>
      <w:r w:rsidRPr="00C146B2">
        <w:rPr>
          <w:lang w:val="es-ES_tradnl"/>
        </w:rPr>
        <w:tab/>
        <w:t>Número de pasantes hombres y mujeres en 2005-2007</w:t>
      </w:r>
      <w:r w:rsidRPr="00C146B2">
        <w:rPr>
          <w:lang w:val="es-ES_tradnl"/>
        </w:rPr>
        <w:tab/>
      </w:r>
      <w:r w:rsidRPr="00C146B2">
        <w:rPr>
          <w:lang w:val="es-ES_tradnl"/>
        </w:rPr>
        <w:tab/>
        <w:t>14</w:t>
      </w:r>
    </w:p>
    <w:p w:rsidR="0032254D" w:rsidRPr="00C146B2" w:rsidRDefault="0032254D" w:rsidP="0032254D">
      <w:pPr>
        <w:pStyle w:val="SingleTxtG"/>
        <w:tabs>
          <w:tab w:val="right" w:pos="850"/>
          <w:tab w:val="left" w:pos="1134"/>
          <w:tab w:val="left" w:pos="1559"/>
          <w:tab w:val="left" w:pos="1984"/>
          <w:tab w:val="left" w:leader="dot" w:pos="9000"/>
          <w:tab w:val="right" w:pos="9638"/>
        </w:tabs>
        <w:ind w:left="0" w:right="0"/>
        <w:jc w:val="left"/>
        <w:rPr>
          <w:lang w:val="es-ES_tradnl"/>
        </w:rPr>
      </w:pPr>
      <w:r w:rsidRPr="00C146B2">
        <w:rPr>
          <w:lang w:val="es-ES_tradnl"/>
        </w:rPr>
        <w:tab/>
        <w:t>3.</w:t>
      </w:r>
      <w:r w:rsidRPr="00C146B2">
        <w:rPr>
          <w:lang w:val="es-ES_tradnl"/>
        </w:rPr>
        <w:tab/>
        <w:t>Salario mensual de los trabajadores del sector de la construcción pública</w:t>
      </w:r>
      <w:r w:rsidRPr="00C146B2">
        <w:rPr>
          <w:lang w:val="es-ES_tradnl"/>
        </w:rPr>
        <w:tab/>
      </w:r>
      <w:r w:rsidRPr="00C146B2">
        <w:rPr>
          <w:lang w:val="es-ES_tradnl"/>
        </w:rPr>
        <w:tab/>
        <w:t>16</w:t>
      </w:r>
    </w:p>
    <w:p w:rsidR="0032254D" w:rsidRPr="00C146B2" w:rsidRDefault="0032254D" w:rsidP="0032254D">
      <w:pPr>
        <w:pStyle w:val="SingleTxtG"/>
        <w:tabs>
          <w:tab w:val="right" w:pos="850"/>
          <w:tab w:val="left" w:pos="1134"/>
          <w:tab w:val="left" w:pos="1559"/>
          <w:tab w:val="left" w:pos="1984"/>
          <w:tab w:val="left" w:leader="dot" w:pos="9000"/>
          <w:tab w:val="right" w:pos="9638"/>
        </w:tabs>
        <w:ind w:left="0" w:right="0"/>
        <w:jc w:val="left"/>
        <w:rPr>
          <w:lang w:val="es-ES_tradnl"/>
        </w:rPr>
      </w:pPr>
      <w:r w:rsidRPr="00C146B2">
        <w:rPr>
          <w:lang w:val="es-ES_tradnl"/>
        </w:rPr>
        <w:tab/>
        <w:t>4.</w:t>
      </w:r>
      <w:r w:rsidRPr="00C146B2">
        <w:rPr>
          <w:lang w:val="es-ES_tradnl"/>
        </w:rPr>
        <w:tab/>
        <w:t>Número de sindicatos y de afiliados mujeres y hombres (aproximadamente)</w:t>
      </w:r>
      <w:r w:rsidRPr="00C146B2">
        <w:rPr>
          <w:lang w:val="es-ES_tradnl"/>
        </w:rPr>
        <w:tab/>
      </w:r>
      <w:r w:rsidRPr="00C146B2">
        <w:rPr>
          <w:lang w:val="es-ES_tradnl"/>
        </w:rPr>
        <w:tab/>
        <w:t>18</w:t>
      </w:r>
    </w:p>
    <w:p w:rsidR="0032254D" w:rsidRPr="00C146B2" w:rsidRDefault="0032254D" w:rsidP="0032254D">
      <w:pPr>
        <w:pStyle w:val="SingleTxtG"/>
        <w:tabs>
          <w:tab w:val="right" w:pos="850"/>
          <w:tab w:val="left" w:pos="1134"/>
          <w:tab w:val="left" w:pos="1559"/>
          <w:tab w:val="left" w:pos="1984"/>
          <w:tab w:val="left" w:leader="dot" w:pos="9000"/>
          <w:tab w:val="right" w:pos="9638"/>
        </w:tabs>
        <w:ind w:left="0" w:right="0"/>
        <w:jc w:val="left"/>
        <w:rPr>
          <w:lang w:val="es-ES_tradnl"/>
        </w:rPr>
      </w:pPr>
      <w:r w:rsidRPr="00C146B2">
        <w:rPr>
          <w:lang w:val="es-ES_tradnl"/>
        </w:rPr>
        <w:tab/>
        <w:t>5.</w:t>
      </w:r>
      <w:r w:rsidRPr="00C146B2">
        <w:rPr>
          <w:lang w:val="es-ES_tradnl"/>
        </w:rPr>
        <w:tab/>
        <w:t>Número de personas/familias con mártires y personas con discapacidad, por provincia</w:t>
      </w:r>
      <w:r w:rsidRPr="00C146B2">
        <w:rPr>
          <w:lang w:val="es-ES_tradnl"/>
        </w:rPr>
        <w:tab/>
      </w:r>
      <w:r w:rsidRPr="00C146B2">
        <w:rPr>
          <w:lang w:val="es-ES_tradnl"/>
        </w:rPr>
        <w:tab/>
        <w:t>20</w:t>
      </w:r>
    </w:p>
    <w:p w:rsidR="0032254D" w:rsidRPr="00C146B2" w:rsidRDefault="0032254D" w:rsidP="0032254D">
      <w:pPr>
        <w:pStyle w:val="SingleTxtG"/>
        <w:tabs>
          <w:tab w:val="right" w:pos="850"/>
          <w:tab w:val="left" w:pos="1134"/>
          <w:tab w:val="left" w:pos="1559"/>
          <w:tab w:val="left" w:pos="1984"/>
          <w:tab w:val="left" w:leader="dot" w:pos="9000"/>
          <w:tab w:val="right" w:pos="9638"/>
        </w:tabs>
        <w:ind w:left="0" w:right="0"/>
        <w:jc w:val="left"/>
        <w:rPr>
          <w:lang w:val="es-ES_tradnl"/>
        </w:rPr>
      </w:pPr>
      <w:r w:rsidRPr="00C146B2">
        <w:rPr>
          <w:lang w:val="es-ES_tradnl"/>
        </w:rPr>
        <w:tab/>
        <w:t>6.</w:t>
      </w:r>
      <w:r w:rsidRPr="00C146B2">
        <w:rPr>
          <w:lang w:val="es-ES_tradnl"/>
        </w:rPr>
        <w:tab/>
        <w:t>PIB e ingresos per cápita, 2002-2006</w:t>
      </w:r>
      <w:r w:rsidRPr="00C146B2">
        <w:rPr>
          <w:lang w:val="es-ES_tradnl"/>
        </w:rPr>
        <w:tab/>
      </w:r>
      <w:r w:rsidRPr="00C146B2">
        <w:rPr>
          <w:lang w:val="es-ES_tradnl"/>
        </w:rPr>
        <w:tab/>
        <w:t>26</w:t>
      </w:r>
    </w:p>
    <w:p w:rsidR="0032254D" w:rsidRPr="00C146B2" w:rsidRDefault="0032254D" w:rsidP="0032254D">
      <w:pPr>
        <w:pStyle w:val="SingleTxtG"/>
        <w:tabs>
          <w:tab w:val="right" w:pos="850"/>
          <w:tab w:val="left" w:pos="1134"/>
          <w:tab w:val="left" w:pos="1559"/>
          <w:tab w:val="left" w:pos="1984"/>
          <w:tab w:val="left" w:leader="dot" w:pos="9000"/>
          <w:tab w:val="right" w:pos="9638"/>
        </w:tabs>
        <w:ind w:left="0" w:right="0"/>
        <w:jc w:val="left"/>
        <w:rPr>
          <w:lang w:val="es-ES_tradnl"/>
        </w:rPr>
      </w:pPr>
      <w:r w:rsidRPr="00C146B2">
        <w:rPr>
          <w:lang w:val="es-ES_tradnl"/>
        </w:rPr>
        <w:tab/>
        <w:t>7.</w:t>
      </w:r>
      <w:r w:rsidRPr="00C146B2">
        <w:rPr>
          <w:lang w:val="es-ES_tradnl"/>
        </w:rPr>
        <w:tab/>
        <w:t>Composición del PIB por sector</w:t>
      </w:r>
      <w:r w:rsidRPr="00C146B2">
        <w:rPr>
          <w:lang w:val="es-ES_tradnl"/>
        </w:rPr>
        <w:tab/>
      </w:r>
      <w:r w:rsidRPr="00C146B2">
        <w:rPr>
          <w:lang w:val="es-ES_tradnl"/>
        </w:rPr>
        <w:tab/>
        <w:t>26</w:t>
      </w:r>
    </w:p>
    <w:p w:rsidR="0032254D" w:rsidRPr="00C146B2" w:rsidRDefault="0032254D" w:rsidP="0032254D">
      <w:pPr>
        <w:pStyle w:val="SingleTxtG"/>
        <w:tabs>
          <w:tab w:val="right" w:pos="850"/>
          <w:tab w:val="left" w:pos="1134"/>
          <w:tab w:val="left" w:pos="1559"/>
          <w:tab w:val="left" w:pos="1984"/>
          <w:tab w:val="left" w:leader="dot" w:pos="9000"/>
          <w:tab w:val="right" w:pos="9638"/>
        </w:tabs>
        <w:ind w:left="0" w:right="0"/>
        <w:jc w:val="left"/>
        <w:rPr>
          <w:lang w:val="es-ES_tradnl"/>
        </w:rPr>
      </w:pPr>
      <w:r w:rsidRPr="00C146B2">
        <w:rPr>
          <w:lang w:val="es-ES_tradnl"/>
        </w:rPr>
        <w:tab/>
        <w:t>8.</w:t>
      </w:r>
      <w:r w:rsidRPr="00C146B2">
        <w:rPr>
          <w:lang w:val="es-ES_tradnl"/>
        </w:rPr>
        <w:tab/>
        <w:t>Consumo, ahorros e inversión, 1381 a 1383 (2002/03 a 2004/05)</w:t>
      </w:r>
      <w:r w:rsidRPr="00C146B2">
        <w:rPr>
          <w:lang w:val="es-ES_tradnl"/>
        </w:rPr>
        <w:tab/>
      </w:r>
      <w:r w:rsidRPr="00C146B2">
        <w:rPr>
          <w:lang w:val="es-ES_tradnl"/>
        </w:rPr>
        <w:tab/>
        <w:t>27</w:t>
      </w:r>
    </w:p>
    <w:p w:rsidR="0032254D" w:rsidRPr="00C146B2" w:rsidRDefault="0032254D" w:rsidP="0032254D">
      <w:pPr>
        <w:pStyle w:val="SingleTxtG"/>
        <w:tabs>
          <w:tab w:val="right" w:pos="850"/>
          <w:tab w:val="left" w:pos="1134"/>
          <w:tab w:val="left" w:pos="1559"/>
          <w:tab w:val="left" w:pos="1984"/>
          <w:tab w:val="left" w:leader="dot" w:pos="9000"/>
          <w:tab w:val="right" w:pos="9638"/>
        </w:tabs>
        <w:ind w:left="0" w:right="0"/>
        <w:jc w:val="left"/>
      </w:pPr>
      <w:r w:rsidRPr="00C146B2">
        <w:rPr>
          <w:lang w:val="es-ES_tradnl"/>
        </w:rPr>
        <w:tab/>
        <w:t>9.</w:t>
      </w:r>
      <w:r w:rsidRPr="00C146B2">
        <w:rPr>
          <w:lang w:val="es-ES_tradnl"/>
        </w:rPr>
        <w:tab/>
        <w:t>Número y tipo de controversias en relación con la propiedad de la tierra concluidas en los</w:t>
      </w:r>
      <w:r w:rsidR="00F87FA6">
        <w:rPr>
          <w:lang w:val="es-ES_tradnl"/>
        </w:rPr>
        <w:br/>
      </w:r>
      <w:r w:rsidR="00F87FA6">
        <w:rPr>
          <w:lang w:val="es-ES_tradnl"/>
        </w:rPr>
        <w:tab/>
      </w:r>
      <w:r w:rsidR="00F87FA6">
        <w:rPr>
          <w:lang w:val="es-ES_tradnl"/>
        </w:rPr>
        <w:tab/>
      </w:r>
      <w:r w:rsidRPr="00C146B2">
        <w:rPr>
          <w:lang w:val="es-ES_tradnl"/>
        </w:rPr>
        <w:t>últimos años</w:t>
      </w:r>
      <w:r w:rsidRPr="00C146B2">
        <w:rPr>
          <w:lang w:val="es-ES_tradnl"/>
        </w:rPr>
        <w:tab/>
      </w:r>
      <w:r w:rsidRPr="00C146B2">
        <w:tab/>
        <w:t>33</w:t>
      </w:r>
    </w:p>
    <w:p w:rsidR="0032254D" w:rsidRPr="00C146B2" w:rsidRDefault="0032254D" w:rsidP="0032254D">
      <w:pPr>
        <w:pStyle w:val="SingleTxtG"/>
        <w:tabs>
          <w:tab w:val="right" w:pos="850"/>
          <w:tab w:val="left" w:pos="1134"/>
          <w:tab w:val="left" w:pos="1559"/>
          <w:tab w:val="left" w:pos="1984"/>
          <w:tab w:val="left" w:leader="dot" w:pos="9000"/>
          <w:tab w:val="right" w:pos="9638"/>
        </w:tabs>
        <w:ind w:left="0" w:right="0"/>
        <w:jc w:val="left"/>
      </w:pPr>
      <w:r w:rsidRPr="00C146B2">
        <w:tab/>
        <w:t>10.</w:t>
      </w:r>
      <w:r w:rsidRPr="00C146B2">
        <w:tab/>
        <w:t>Información sobre algunos indicadores fundamentales</w:t>
      </w:r>
      <w:r w:rsidRPr="00C146B2">
        <w:tab/>
      </w:r>
      <w:r w:rsidRPr="00C146B2">
        <w:tab/>
        <w:t>34</w:t>
      </w:r>
    </w:p>
    <w:p w:rsidR="0032254D" w:rsidRPr="00C146B2" w:rsidRDefault="0032254D" w:rsidP="0032254D">
      <w:pPr>
        <w:pStyle w:val="SingleTxtG"/>
        <w:tabs>
          <w:tab w:val="right" w:pos="850"/>
          <w:tab w:val="left" w:pos="1134"/>
          <w:tab w:val="left" w:pos="1559"/>
          <w:tab w:val="left" w:pos="1984"/>
          <w:tab w:val="left" w:leader="dot" w:pos="9000"/>
          <w:tab w:val="right" w:pos="9638"/>
        </w:tabs>
        <w:ind w:left="0" w:right="0"/>
        <w:jc w:val="left"/>
      </w:pPr>
      <w:r w:rsidRPr="00C146B2">
        <w:tab/>
        <w:t>11.</w:t>
      </w:r>
      <w:r w:rsidRPr="00C146B2">
        <w:tab/>
        <w:t xml:space="preserve">Número de instalaciones de salud por provincia </w:t>
      </w:r>
      <w:r w:rsidRPr="00C146B2">
        <w:tab/>
      </w:r>
      <w:r w:rsidRPr="00C146B2">
        <w:tab/>
        <w:t>37</w:t>
      </w:r>
    </w:p>
    <w:p w:rsidR="0032254D" w:rsidRPr="00C146B2" w:rsidRDefault="0032254D" w:rsidP="0032254D">
      <w:pPr>
        <w:pStyle w:val="SingleTxtG"/>
        <w:tabs>
          <w:tab w:val="right" w:pos="850"/>
          <w:tab w:val="left" w:pos="1134"/>
          <w:tab w:val="left" w:pos="1559"/>
          <w:tab w:val="left" w:pos="1984"/>
          <w:tab w:val="left" w:leader="dot" w:pos="9000"/>
          <w:tab w:val="right" w:pos="9638"/>
        </w:tabs>
        <w:ind w:left="0" w:right="0"/>
        <w:jc w:val="left"/>
      </w:pPr>
      <w:r w:rsidRPr="00C146B2">
        <w:tab/>
        <w:t>12.</w:t>
      </w:r>
      <w:r w:rsidRPr="00C146B2">
        <w:tab/>
        <w:t xml:space="preserve">Estudio independiente de la situación de la salud mental </w:t>
      </w:r>
      <w:r w:rsidRPr="00C146B2">
        <w:tab/>
      </w:r>
      <w:r w:rsidRPr="00C146B2">
        <w:tab/>
        <w:t>39</w:t>
      </w:r>
    </w:p>
    <w:p w:rsidR="0032254D" w:rsidRPr="00C146B2" w:rsidRDefault="0032254D" w:rsidP="0032254D">
      <w:pPr>
        <w:pStyle w:val="SingleTxtG"/>
        <w:tabs>
          <w:tab w:val="right" w:pos="850"/>
          <w:tab w:val="left" w:pos="1134"/>
          <w:tab w:val="left" w:pos="1559"/>
          <w:tab w:val="left" w:pos="1984"/>
          <w:tab w:val="left" w:leader="dot" w:pos="9000"/>
          <w:tab w:val="right" w:pos="9638"/>
        </w:tabs>
        <w:ind w:left="0" w:right="0"/>
        <w:jc w:val="left"/>
      </w:pPr>
      <w:r w:rsidRPr="00C146B2">
        <w:tab/>
        <w:t>13.</w:t>
      </w:r>
      <w:r w:rsidRPr="00C146B2">
        <w:tab/>
        <w:t>Resumen de la situación de los servicios de salud mental</w:t>
      </w:r>
      <w:r w:rsidRPr="00C146B2">
        <w:tab/>
      </w:r>
      <w:r w:rsidRPr="00C146B2">
        <w:tab/>
        <w:t>40</w:t>
      </w:r>
    </w:p>
    <w:p w:rsidR="0032254D" w:rsidRPr="00C146B2" w:rsidRDefault="0032254D" w:rsidP="0032254D">
      <w:pPr>
        <w:pStyle w:val="SingleTxtG"/>
        <w:tabs>
          <w:tab w:val="right" w:pos="850"/>
          <w:tab w:val="left" w:pos="1134"/>
          <w:tab w:val="left" w:pos="1559"/>
          <w:tab w:val="left" w:pos="1984"/>
          <w:tab w:val="left" w:leader="dot" w:pos="9000"/>
          <w:tab w:val="right" w:pos="9638"/>
        </w:tabs>
        <w:ind w:left="0" w:right="0"/>
        <w:jc w:val="left"/>
      </w:pPr>
      <w:r w:rsidRPr="00C146B2">
        <w:tab/>
        <w:t>14.</w:t>
      </w:r>
      <w:r w:rsidRPr="00C146B2">
        <w:tab/>
        <w:t>Gasto público de atención de la salud</w:t>
      </w:r>
      <w:r w:rsidRPr="00C146B2">
        <w:tab/>
      </w:r>
      <w:r w:rsidRPr="00C146B2">
        <w:tab/>
        <w:t>40</w:t>
      </w:r>
    </w:p>
    <w:p w:rsidR="0032254D" w:rsidRPr="00C146B2" w:rsidRDefault="0032254D" w:rsidP="0032254D">
      <w:pPr>
        <w:pStyle w:val="SingleTxtG"/>
        <w:tabs>
          <w:tab w:val="right" w:pos="850"/>
          <w:tab w:val="left" w:pos="1134"/>
          <w:tab w:val="left" w:pos="1559"/>
          <w:tab w:val="left" w:pos="1984"/>
          <w:tab w:val="left" w:leader="dot" w:pos="9000"/>
          <w:tab w:val="right" w:pos="9638"/>
        </w:tabs>
        <w:ind w:left="0" w:right="0"/>
        <w:jc w:val="left"/>
      </w:pPr>
      <w:r w:rsidRPr="00C146B2">
        <w:tab/>
        <w:t>15.</w:t>
      </w:r>
      <w:r w:rsidRPr="00C146B2">
        <w:tab/>
        <w:t>Principales donantes y fondos del conjunto básico de servicios de salud</w:t>
      </w:r>
      <w:r w:rsidRPr="00C146B2">
        <w:tab/>
      </w:r>
      <w:r w:rsidRPr="00C146B2">
        <w:tab/>
        <w:t>41</w:t>
      </w:r>
    </w:p>
    <w:p w:rsidR="0032254D" w:rsidRPr="00C146B2" w:rsidRDefault="0032254D" w:rsidP="0032254D">
      <w:pPr>
        <w:pStyle w:val="SingleTxtG"/>
        <w:tabs>
          <w:tab w:val="right" w:pos="850"/>
          <w:tab w:val="left" w:pos="1134"/>
          <w:tab w:val="left" w:pos="1559"/>
          <w:tab w:val="left" w:pos="1984"/>
          <w:tab w:val="left" w:leader="dot" w:pos="9000"/>
          <w:tab w:val="right" w:pos="9638"/>
        </w:tabs>
        <w:ind w:left="0" w:right="0"/>
        <w:jc w:val="left"/>
        <w:rPr>
          <w:lang w:val="es-ES_tradnl"/>
        </w:rPr>
      </w:pPr>
      <w:r w:rsidRPr="00C146B2">
        <w:tab/>
        <w:t>16.</w:t>
      </w:r>
      <w:r w:rsidRPr="00C146B2">
        <w:tab/>
      </w:r>
      <w:r w:rsidRPr="00C146B2">
        <w:rPr>
          <w:lang w:val="es-ES_tradnl"/>
        </w:rPr>
        <w:t>Definición de agua apta y agua no apta para el consumo</w:t>
      </w:r>
      <w:r w:rsidRPr="00C146B2">
        <w:rPr>
          <w:lang w:val="es-ES_tradnl"/>
        </w:rPr>
        <w:tab/>
      </w:r>
      <w:r w:rsidRPr="00C146B2">
        <w:rPr>
          <w:lang w:val="es-ES_tradnl"/>
        </w:rPr>
        <w:tab/>
        <w:t>42</w:t>
      </w:r>
    </w:p>
    <w:p w:rsidR="0032254D" w:rsidRDefault="0032254D" w:rsidP="0032254D">
      <w:pPr>
        <w:pStyle w:val="SingleTxtG"/>
        <w:tabs>
          <w:tab w:val="right" w:pos="850"/>
          <w:tab w:val="left" w:pos="1134"/>
          <w:tab w:val="left" w:pos="1559"/>
          <w:tab w:val="left" w:pos="1984"/>
          <w:tab w:val="left" w:leader="dot" w:pos="9000"/>
          <w:tab w:val="right" w:pos="9638"/>
        </w:tabs>
        <w:ind w:left="0" w:right="0"/>
        <w:jc w:val="left"/>
        <w:rPr>
          <w:lang w:val="es-ES_tradnl"/>
        </w:rPr>
      </w:pPr>
      <w:r w:rsidRPr="00C146B2">
        <w:rPr>
          <w:lang w:val="es-ES_tradnl"/>
        </w:rPr>
        <w:tab/>
        <w:t>17.</w:t>
      </w:r>
      <w:r w:rsidRPr="00C146B2">
        <w:rPr>
          <w:lang w:val="es-ES_tradnl"/>
        </w:rPr>
        <w:tab/>
        <w:t>Hogares con acceso al agua potable</w:t>
      </w:r>
      <w:r w:rsidRPr="00C146B2">
        <w:rPr>
          <w:lang w:val="es-ES_tradnl"/>
        </w:rPr>
        <w:tab/>
      </w:r>
      <w:r w:rsidRPr="00C146B2">
        <w:rPr>
          <w:lang w:val="es-ES_tradnl"/>
        </w:rPr>
        <w:tab/>
        <w:t>42</w:t>
      </w:r>
    </w:p>
    <w:p w:rsidR="0032254D" w:rsidRPr="00575D7F" w:rsidRDefault="0032254D" w:rsidP="0032254D">
      <w:pPr>
        <w:pStyle w:val="SingleTxtG"/>
        <w:tabs>
          <w:tab w:val="right" w:pos="850"/>
          <w:tab w:val="left" w:pos="1134"/>
          <w:tab w:val="left" w:pos="1559"/>
          <w:tab w:val="left" w:pos="1984"/>
          <w:tab w:val="left" w:leader="dot" w:pos="9000"/>
          <w:tab w:val="right" w:pos="9638"/>
        </w:tabs>
        <w:ind w:left="0" w:right="0"/>
        <w:jc w:val="left"/>
        <w:rPr>
          <w:lang w:val="es-ES_tradnl"/>
        </w:rPr>
      </w:pPr>
      <w:r w:rsidRPr="00575D7F">
        <w:rPr>
          <w:lang w:val="es-ES_tradnl"/>
        </w:rPr>
        <w:tab/>
        <w:t>18.</w:t>
      </w:r>
      <w:r w:rsidRPr="00575D7F">
        <w:rPr>
          <w:lang w:val="es-ES_tradnl"/>
        </w:rPr>
        <w:tab/>
        <w:t>Disponibilidad de retretes en los hogares</w:t>
      </w:r>
      <w:r w:rsidRPr="00575D7F">
        <w:rPr>
          <w:lang w:val="es-ES_tradnl"/>
        </w:rPr>
        <w:tab/>
      </w:r>
      <w:r w:rsidRPr="00575D7F">
        <w:rPr>
          <w:lang w:val="es-ES_tradnl"/>
        </w:rPr>
        <w:tab/>
        <w:t>43</w:t>
      </w:r>
    </w:p>
    <w:p w:rsidR="0032254D" w:rsidRPr="00575D7F" w:rsidRDefault="0032254D" w:rsidP="0032254D">
      <w:pPr>
        <w:pStyle w:val="SingleTxtG"/>
        <w:tabs>
          <w:tab w:val="right" w:pos="850"/>
          <w:tab w:val="left" w:pos="1134"/>
          <w:tab w:val="left" w:pos="1559"/>
          <w:tab w:val="left" w:pos="1984"/>
          <w:tab w:val="left" w:leader="dot" w:pos="9000"/>
          <w:tab w:val="right" w:pos="9638"/>
        </w:tabs>
        <w:ind w:left="0" w:right="0"/>
        <w:jc w:val="left"/>
        <w:rPr>
          <w:lang w:val="es-ES_tradnl"/>
        </w:rPr>
      </w:pPr>
      <w:r w:rsidRPr="00575D7F">
        <w:rPr>
          <w:lang w:val="es-ES_tradnl"/>
        </w:rPr>
        <w:tab/>
        <w:t>19.</w:t>
      </w:r>
      <w:r w:rsidRPr="00575D7F">
        <w:rPr>
          <w:lang w:val="es-ES_tradnl"/>
        </w:rPr>
        <w:tab/>
        <w:t>Acceso a retretes</w:t>
      </w:r>
      <w:r w:rsidRPr="00575D7F">
        <w:rPr>
          <w:lang w:val="es-ES_tradnl"/>
        </w:rPr>
        <w:tab/>
      </w:r>
      <w:r w:rsidRPr="00575D7F">
        <w:rPr>
          <w:lang w:val="es-ES_tradnl"/>
        </w:rPr>
        <w:tab/>
        <w:t>43</w:t>
      </w:r>
    </w:p>
    <w:p w:rsidR="0032254D" w:rsidRDefault="0032254D" w:rsidP="0032254D">
      <w:pPr>
        <w:pStyle w:val="SingleTxtG"/>
        <w:tabs>
          <w:tab w:val="right" w:pos="850"/>
          <w:tab w:val="left" w:pos="1134"/>
          <w:tab w:val="left" w:pos="1559"/>
          <w:tab w:val="left" w:pos="1984"/>
          <w:tab w:val="left" w:leader="dot" w:pos="9000"/>
          <w:tab w:val="right" w:pos="9638"/>
        </w:tabs>
        <w:ind w:left="0" w:right="0"/>
        <w:jc w:val="left"/>
        <w:rPr>
          <w:lang w:val="es-ES_tradnl"/>
        </w:rPr>
      </w:pPr>
      <w:r w:rsidRPr="00575D7F">
        <w:rPr>
          <w:lang w:val="es-ES_tradnl"/>
        </w:rPr>
        <w:tab/>
        <w:t>20.</w:t>
      </w:r>
      <w:r w:rsidRPr="00575D7F">
        <w:rPr>
          <w:lang w:val="es-ES_tradnl"/>
        </w:rPr>
        <w:tab/>
        <w:t>Porcentaje de niños de 12 a 23 meses que recibieron determinadas vacunas antes del estudio,</w:t>
      </w:r>
      <w:r>
        <w:rPr>
          <w:lang w:val="es-ES_tradnl"/>
        </w:rPr>
        <w:br/>
      </w:r>
      <w:r>
        <w:rPr>
          <w:lang w:val="es-ES_tradnl"/>
        </w:rPr>
        <w:tab/>
      </w:r>
      <w:r>
        <w:rPr>
          <w:lang w:val="es-ES_tradnl"/>
        </w:rPr>
        <w:tab/>
      </w:r>
      <w:r w:rsidRPr="00575D7F">
        <w:rPr>
          <w:lang w:val="es-ES_tradnl"/>
        </w:rPr>
        <w:t>y porcentaje de niños que tienen tarjeta sanitaria, por índice de riqueza y por tiempo para llegar</w:t>
      </w:r>
      <w:r>
        <w:rPr>
          <w:lang w:val="es-ES_tradnl"/>
        </w:rPr>
        <w:br/>
      </w:r>
      <w:r>
        <w:rPr>
          <w:lang w:val="es-ES_tradnl"/>
        </w:rPr>
        <w:tab/>
      </w:r>
      <w:r>
        <w:rPr>
          <w:lang w:val="es-ES_tradnl"/>
        </w:rPr>
        <w:tab/>
      </w:r>
      <w:r w:rsidRPr="00575D7F">
        <w:rPr>
          <w:lang w:val="es-ES_tradnl"/>
        </w:rPr>
        <w:t>al centro de salud</w:t>
      </w:r>
      <w:r>
        <w:rPr>
          <w:lang w:val="es-ES_tradnl"/>
        </w:rPr>
        <w:tab/>
      </w:r>
      <w:r>
        <w:rPr>
          <w:lang w:val="es-ES_tradnl"/>
        </w:rPr>
        <w:tab/>
        <w:t>45</w:t>
      </w:r>
    </w:p>
    <w:p w:rsidR="0032254D" w:rsidRDefault="0032254D" w:rsidP="0032254D">
      <w:pPr>
        <w:pStyle w:val="SingleTxtG"/>
        <w:tabs>
          <w:tab w:val="right" w:pos="850"/>
          <w:tab w:val="left" w:pos="1134"/>
          <w:tab w:val="left" w:pos="1559"/>
          <w:tab w:val="left" w:pos="1984"/>
          <w:tab w:val="left" w:leader="dot" w:pos="9000"/>
          <w:tab w:val="right" w:pos="9638"/>
        </w:tabs>
        <w:ind w:left="0" w:right="0"/>
        <w:jc w:val="left"/>
        <w:rPr>
          <w:lang w:val="es-ES_tradnl"/>
        </w:rPr>
      </w:pPr>
      <w:r>
        <w:rPr>
          <w:lang w:val="es-ES_tradnl"/>
        </w:rPr>
        <w:tab/>
        <w:t>21.</w:t>
      </w:r>
      <w:r>
        <w:rPr>
          <w:lang w:val="es-ES_tradnl"/>
        </w:rPr>
        <w:tab/>
      </w:r>
      <w:r w:rsidRPr="00575D7F">
        <w:rPr>
          <w:lang w:val="es-ES_tradnl"/>
        </w:rPr>
        <w:t>Esperanza de vida al nacer</w:t>
      </w:r>
      <w:r>
        <w:rPr>
          <w:lang w:val="es-ES_tradnl"/>
        </w:rPr>
        <w:tab/>
      </w:r>
      <w:r>
        <w:rPr>
          <w:lang w:val="es-ES_tradnl"/>
        </w:rPr>
        <w:tab/>
        <w:t>46</w:t>
      </w:r>
    </w:p>
    <w:p w:rsidR="00F87FA6" w:rsidRDefault="0032254D" w:rsidP="0032254D">
      <w:pPr>
        <w:pStyle w:val="SingleTxtG"/>
        <w:tabs>
          <w:tab w:val="right" w:pos="850"/>
          <w:tab w:val="left" w:pos="1134"/>
          <w:tab w:val="left" w:pos="1559"/>
          <w:tab w:val="left" w:pos="1984"/>
          <w:tab w:val="left" w:leader="dot" w:pos="9000"/>
          <w:tab w:val="right" w:pos="9638"/>
        </w:tabs>
        <w:ind w:left="0" w:right="0"/>
        <w:jc w:val="left"/>
        <w:rPr>
          <w:b/>
          <w:lang w:val="es-ES_tradnl"/>
        </w:rPr>
      </w:pPr>
      <w:r>
        <w:rPr>
          <w:lang w:val="es-ES_tradnl"/>
        </w:rPr>
        <w:tab/>
        <w:t>22.</w:t>
      </w:r>
      <w:r>
        <w:rPr>
          <w:lang w:val="es-ES_tradnl"/>
        </w:rPr>
        <w:tab/>
      </w:r>
      <w:r w:rsidRPr="00575D7F">
        <w:rPr>
          <w:lang w:val="es-ES_tradnl"/>
        </w:rPr>
        <w:t xml:space="preserve">Acceso a centros de atención de la salud en zonas </w:t>
      </w:r>
      <w:r w:rsidRPr="00F87FA6">
        <w:rPr>
          <w:lang w:val="es-ES_tradnl"/>
        </w:rPr>
        <w:t>rurales</w:t>
      </w:r>
      <w:r w:rsidR="00F87FA6">
        <w:rPr>
          <w:lang w:val="es-ES_tradnl"/>
        </w:rPr>
        <w:tab/>
      </w:r>
      <w:r w:rsidR="00F87FA6">
        <w:rPr>
          <w:lang w:val="es-ES_tradnl"/>
        </w:rPr>
        <w:tab/>
        <w:t>46</w:t>
      </w:r>
    </w:p>
    <w:p w:rsidR="0032254D" w:rsidRDefault="0032254D" w:rsidP="00F87FA6">
      <w:pPr>
        <w:pStyle w:val="SingleTxtG"/>
        <w:tabs>
          <w:tab w:val="right" w:pos="850"/>
          <w:tab w:val="left" w:pos="1134"/>
          <w:tab w:val="left" w:pos="1900"/>
          <w:tab w:val="left" w:leader="dot" w:pos="9000"/>
          <w:tab w:val="right" w:pos="9638"/>
        </w:tabs>
        <w:ind w:left="0" w:right="0"/>
        <w:jc w:val="left"/>
        <w:rPr>
          <w:lang w:val="es-ES_tradnl"/>
        </w:rPr>
      </w:pPr>
      <w:r>
        <w:rPr>
          <w:lang w:val="es-ES_tradnl"/>
        </w:rPr>
        <w:tab/>
        <w:t>23.</w:t>
      </w:r>
      <w:r>
        <w:rPr>
          <w:lang w:val="es-ES_tradnl"/>
        </w:rPr>
        <w:tab/>
      </w:r>
      <w:r w:rsidRPr="00575D7F">
        <w:rPr>
          <w:lang w:val="es-ES_tradnl"/>
        </w:rPr>
        <w:t>Porcentaje de centros de atención de la salud que emplean por lo menos una médica, enfermera</w:t>
      </w:r>
      <w:r>
        <w:rPr>
          <w:lang w:val="es-ES_tradnl"/>
        </w:rPr>
        <w:br/>
      </w:r>
      <w:r>
        <w:rPr>
          <w:lang w:val="es-ES_tradnl"/>
        </w:rPr>
        <w:tab/>
      </w:r>
      <w:r>
        <w:rPr>
          <w:lang w:val="es-ES_tradnl"/>
        </w:rPr>
        <w:tab/>
      </w:r>
      <w:r w:rsidRPr="00575D7F">
        <w:rPr>
          <w:lang w:val="es-ES_tradnl"/>
        </w:rPr>
        <w:t>o partera</w:t>
      </w:r>
      <w:r w:rsidR="00F87FA6">
        <w:rPr>
          <w:lang w:val="es-ES_tradnl"/>
        </w:rPr>
        <w:t xml:space="preserve"> </w:t>
      </w:r>
      <w:r w:rsidR="00F87FA6">
        <w:rPr>
          <w:lang w:val="es-ES_tradnl"/>
        </w:rPr>
        <w:tab/>
      </w:r>
      <w:r w:rsidR="00F87FA6">
        <w:rPr>
          <w:lang w:val="es-ES_tradnl"/>
        </w:rPr>
        <w:tab/>
      </w:r>
      <w:r>
        <w:rPr>
          <w:lang w:val="es-ES_tradnl"/>
        </w:rPr>
        <w:tab/>
        <w:t>47</w:t>
      </w:r>
    </w:p>
    <w:p w:rsidR="0032254D" w:rsidRDefault="0032254D" w:rsidP="0032254D">
      <w:pPr>
        <w:pStyle w:val="SingleTxtG"/>
        <w:tabs>
          <w:tab w:val="right" w:pos="850"/>
          <w:tab w:val="left" w:pos="1134"/>
          <w:tab w:val="left" w:pos="1559"/>
          <w:tab w:val="left" w:pos="1984"/>
          <w:tab w:val="left" w:leader="dot" w:pos="9000"/>
          <w:tab w:val="right" w:pos="9638"/>
        </w:tabs>
        <w:ind w:left="0" w:right="0"/>
        <w:jc w:val="left"/>
        <w:rPr>
          <w:lang w:val="es-ES_tradnl"/>
        </w:rPr>
      </w:pPr>
      <w:r>
        <w:rPr>
          <w:lang w:val="es-ES_tradnl"/>
        </w:rPr>
        <w:tab/>
        <w:t>24.</w:t>
      </w:r>
      <w:r>
        <w:rPr>
          <w:lang w:val="es-ES_tradnl"/>
        </w:rPr>
        <w:tab/>
      </w:r>
      <w:r w:rsidRPr="00575D7F">
        <w:rPr>
          <w:lang w:val="es-ES_tradnl"/>
        </w:rPr>
        <w:t>Proporción de mujeres que reciben atención prenatal con asistencia de personal sanitario</w:t>
      </w:r>
      <w:r>
        <w:rPr>
          <w:lang w:val="es-ES_tradnl"/>
        </w:rPr>
        <w:br/>
      </w:r>
      <w:r>
        <w:rPr>
          <w:lang w:val="es-ES_tradnl"/>
        </w:rPr>
        <w:tab/>
      </w:r>
      <w:r>
        <w:rPr>
          <w:lang w:val="es-ES_tradnl"/>
        </w:rPr>
        <w:tab/>
      </w:r>
      <w:r w:rsidRPr="00575D7F">
        <w:rPr>
          <w:lang w:val="es-ES_tradnl"/>
        </w:rPr>
        <w:t>especializado, tienen partos con asistencia de personal sanitario especializado y partos</w:t>
      </w:r>
      <w:r>
        <w:rPr>
          <w:lang w:val="es-ES_tradnl"/>
        </w:rPr>
        <w:br/>
      </w:r>
      <w:r>
        <w:rPr>
          <w:lang w:val="es-ES_tradnl"/>
        </w:rPr>
        <w:tab/>
      </w:r>
      <w:r>
        <w:rPr>
          <w:lang w:val="es-ES_tradnl"/>
        </w:rPr>
        <w:tab/>
      </w:r>
      <w:r w:rsidRPr="00575D7F">
        <w:rPr>
          <w:lang w:val="es-ES_tradnl"/>
        </w:rPr>
        <w:t>institucionales, por características y antecedentes</w:t>
      </w:r>
      <w:r>
        <w:rPr>
          <w:lang w:val="es-ES_tradnl"/>
        </w:rPr>
        <w:tab/>
      </w:r>
      <w:r>
        <w:rPr>
          <w:lang w:val="es-ES_tradnl"/>
        </w:rPr>
        <w:tab/>
        <w:t>47</w:t>
      </w:r>
    </w:p>
    <w:p w:rsidR="0032254D" w:rsidRDefault="0032254D" w:rsidP="0032254D">
      <w:pPr>
        <w:pStyle w:val="SingleTxtG"/>
        <w:tabs>
          <w:tab w:val="right" w:pos="850"/>
          <w:tab w:val="left" w:pos="1134"/>
          <w:tab w:val="left" w:pos="1559"/>
          <w:tab w:val="left" w:pos="1984"/>
          <w:tab w:val="left" w:leader="dot" w:pos="9000"/>
          <w:tab w:val="right" w:pos="9638"/>
        </w:tabs>
        <w:ind w:left="0" w:right="0"/>
        <w:jc w:val="left"/>
        <w:rPr>
          <w:lang w:val="es-ES_tradnl"/>
        </w:rPr>
      </w:pPr>
      <w:r>
        <w:rPr>
          <w:lang w:val="es-ES_tradnl"/>
        </w:rPr>
        <w:tab/>
        <w:t>25.</w:t>
      </w:r>
      <w:r>
        <w:rPr>
          <w:lang w:val="es-ES_tradnl"/>
        </w:rPr>
        <w:tab/>
      </w:r>
      <w:r w:rsidRPr="00575D7F">
        <w:rPr>
          <w:lang w:val="es-ES_tradnl"/>
        </w:rPr>
        <w:t>Proporción de zonas geográficas a las que prestan servicios los proveedores no estatales sobre la</w:t>
      </w:r>
      <w:r>
        <w:rPr>
          <w:lang w:val="es-ES_tradnl"/>
        </w:rPr>
        <w:br/>
      </w:r>
      <w:r>
        <w:rPr>
          <w:lang w:val="es-ES_tradnl"/>
        </w:rPr>
        <w:tab/>
      </w:r>
      <w:r>
        <w:rPr>
          <w:lang w:val="es-ES_tradnl"/>
        </w:rPr>
        <w:tab/>
      </w:r>
      <w:r w:rsidRPr="00575D7F">
        <w:rPr>
          <w:lang w:val="es-ES_tradnl"/>
        </w:rPr>
        <w:t>base de la iniciativa de contratación externa</w:t>
      </w:r>
      <w:r>
        <w:rPr>
          <w:lang w:val="es-ES_tradnl"/>
        </w:rPr>
        <w:tab/>
      </w:r>
      <w:r>
        <w:rPr>
          <w:lang w:val="es-ES_tradnl"/>
        </w:rPr>
        <w:tab/>
        <w:t>53</w:t>
      </w:r>
    </w:p>
    <w:p w:rsidR="0032254D" w:rsidRDefault="0032254D" w:rsidP="0032254D">
      <w:pPr>
        <w:pStyle w:val="SingleTxtG"/>
        <w:tabs>
          <w:tab w:val="right" w:pos="850"/>
          <w:tab w:val="left" w:pos="1134"/>
          <w:tab w:val="left" w:pos="1559"/>
          <w:tab w:val="left" w:pos="1984"/>
          <w:tab w:val="left" w:leader="dot" w:pos="9000"/>
          <w:tab w:val="right" w:pos="9638"/>
        </w:tabs>
        <w:ind w:left="0" w:right="0"/>
        <w:jc w:val="left"/>
        <w:rPr>
          <w:lang w:val="es-ES_tradnl"/>
        </w:rPr>
      </w:pPr>
      <w:r>
        <w:rPr>
          <w:lang w:val="es-ES_tradnl"/>
        </w:rPr>
        <w:tab/>
        <w:t>26.</w:t>
      </w:r>
      <w:r>
        <w:rPr>
          <w:lang w:val="es-ES_tradnl"/>
        </w:rPr>
        <w:tab/>
      </w:r>
      <w:r w:rsidRPr="00575D7F">
        <w:rPr>
          <w:lang w:val="es-ES_tradnl"/>
        </w:rPr>
        <w:t>Resultados que se prevé alcanzar antes de 2013 para el mantenimiento y la ampliación del</w:t>
      </w:r>
      <w:r>
        <w:rPr>
          <w:lang w:val="es-ES_tradnl"/>
        </w:rPr>
        <w:br/>
      </w:r>
      <w:r>
        <w:rPr>
          <w:lang w:val="es-ES_tradnl"/>
        </w:rPr>
        <w:tab/>
      </w:r>
      <w:r>
        <w:rPr>
          <w:lang w:val="es-ES_tradnl"/>
        </w:rPr>
        <w:tab/>
      </w:r>
      <w:r w:rsidRPr="00575D7F">
        <w:rPr>
          <w:lang w:val="es-ES_tradnl"/>
        </w:rPr>
        <w:t>Programa de atención primaria de la salud</w:t>
      </w:r>
      <w:r>
        <w:rPr>
          <w:lang w:val="es-ES_tradnl"/>
        </w:rPr>
        <w:tab/>
      </w:r>
      <w:r>
        <w:rPr>
          <w:lang w:val="es-ES_tradnl"/>
        </w:rPr>
        <w:tab/>
        <w:t>55</w:t>
      </w:r>
    </w:p>
    <w:p w:rsidR="0032254D" w:rsidRDefault="0032254D" w:rsidP="0032254D">
      <w:pPr>
        <w:pStyle w:val="SingleTxtG"/>
        <w:tabs>
          <w:tab w:val="right" w:pos="850"/>
          <w:tab w:val="left" w:pos="1134"/>
          <w:tab w:val="left" w:pos="1559"/>
          <w:tab w:val="left" w:pos="1984"/>
          <w:tab w:val="left" w:leader="dot" w:pos="9000"/>
          <w:tab w:val="right" w:pos="9638"/>
        </w:tabs>
        <w:ind w:left="0" w:right="0"/>
        <w:jc w:val="left"/>
        <w:rPr>
          <w:lang w:val="es-ES_tradnl"/>
        </w:rPr>
      </w:pPr>
      <w:r>
        <w:rPr>
          <w:lang w:val="es-ES_tradnl"/>
        </w:rPr>
        <w:tab/>
        <w:t>27.</w:t>
      </w:r>
      <w:r>
        <w:rPr>
          <w:lang w:val="es-ES_tradnl"/>
        </w:rPr>
        <w:tab/>
      </w:r>
      <w:r w:rsidRPr="00575D7F">
        <w:rPr>
          <w:lang w:val="es-ES_tradnl"/>
        </w:rPr>
        <w:t>Resultados previstos para la prevención de las enfermedades transmisibles y la malnutrición</w:t>
      </w:r>
      <w:r>
        <w:rPr>
          <w:lang w:val="es-ES_tradnl"/>
        </w:rPr>
        <w:br/>
      </w:r>
      <w:r>
        <w:rPr>
          <w:lang w:val="es-ES_tradnl"/>
        </w:rPr>
        <w:tab/>
      </w:r>
      <w:r>
        <w:rPr>
          <w:lang w:val="es-ES_tradnl"/>
        </w:rPr>
        <w:tab/>
      </w:r>
      <w:r w:rsidRPr="00575D7F">
        <w:rPr>
          <w:lang w:val="es-ES_tradnl"/>
        </w:rPr>
        <w:t>antes de 2013</w:t>
      </w:r>
      <w:r>
        <w:rPr>
          <w:lang w:val="es-ES_tradnl"/>
        </w:rPr>
        <w:tab/>
      </w:r>
      <w:r>
        <w:rPr>
          <w:lang w:val="es-ES_tradnl"/>
        </w:rPr>
        <w:tab/>
        <w:t>57</w:t>
      </w:r>
    </w:p>
    <w:p w:rsidR="0032254D" w:rsidRDefault="0032254D" w:rsidP="0032254D">
      <w:pPr>
        <w:pStyle w:val="SingleTxtG"/>
        <w:tabs>
          <w:tab w:val="right" w:pos="850"/>
          <w:tab w:val="left" w:pos="1134"/>
          <w:tab w:val="left" w:pos="1559"/>
          <w:tab w:val="left" w:pos="1984"/>
          <w:tab w:val="left" w:leader="dot" w:pos="9000"/>
          <w:tab w:val="right" w:pos="9638"/>
        </w:tabs>
        <w:ind w:left="0" w:right="0"/>
        <w:jc w:val="left"/>
        <w:rPr>
          <w:lang w:val="es-ES_tradnl"/>
        </w:rPr>
      </w:pPr>
      <w:r>
        <w:rPr>
          <w:lang w:val="es-ES_tradnl"/>
        </w:rPr>
        <w:tab/>
        <w:t>28.</w:t>
      </w:r>
      <w:r>
        <w:rPr>
          <w:lang w:val="es-ES_tradnl"/>
        </w:rPr>
        <w:tab/>
      </w:r>
      <w:r w:rsidRPr="00575D7F">
        <w:rPr>
          <w:lang w:val="es-ES_tradnl"/>
        </w:rPr>
        <w:t>Resultados que se prevén en los servicios hospitalarios antes de 2013</w:t>
      </w:r>
      <w:r>
        <w:rPr>
          <w:lang w:val="es-ES_tradnl"/>
        </w:rPr>
        <w:tab/>
      </w:r>
      <w:r>
        <w:rPr>
          <w:lang w:val="es-ES_tradnl"/>
        </w:rPr>
        <w:tab/>
        <w:t>59</w:t>
      </w:r>
    </w:p>
    <w:p w:rsidR="0032254D" w:rsidRDefault="0032254D" w:rsidP="0032254D">
      <w:pPr>
        <w:pStyle w:val="SingleTxtG"/>
        <w:tabs>
          <w:tab w:val="right" w:pos="850"/>
          <w:tab w:val="left" w:pos="1134"/>
          <w:tab w:val="left" w:pos="1559"/>
          <w:tab w:val="left" w:pos="1984"/>
          <w:tab w:val="left" w:leader="dot" w:pos="9000"/>
          <w:tab w:val="right" w:pos="9638"/>
        </w:tabs>
        <w:ind w:left="0" w:right="0"/>
        <w:jc w:val="left"/>
        <w:rPr>
          <w:lang w:val="es-ES_tradnl"/>
        </w:rPr>
      </w:pPr>
      <w:r>
        <w:rPr>
          <w:lang w:val="es-ES_tradnl"/>
        </w:rPr>
        <w:tab/>
        <w:t>29.</w:t>
      </w:r>
      <w:r>
        <w:rPr>
          <w:lang w:val="es-ES_tradnl"/>
        </w:rPr>
        <w:tab/>
      </w:r>
      <w:r w:rsidRPr="008E212B">
        <w:rPr>
          <w:lang w:val="es-ES_tradnl"/>
        </w:rPr>
        <w:t>Personal masculino y femenino en la capital y las provincias</w:t>
      </w:r>
      <w:r>
        <w:rPr>
          <w:lang w:val="es-ES_tradnl"/>
        </w:rPr>
        <w:tab/>
      </w:r>
      <w:r>
        <w:rPr>
          <w:lang w:val="es-ES_tradnl"/>
        </w:rPr>
        <w:tab/>
        <w:t>60</w:t>
      </w:r>
    </w:p>
    <w:p w:rsidR="0032254D" w:rsidRDefault="0032254D" w:rsidP="0032254D">
      <w:pPr>
        <w:pStyle w:val="SingleTxtG"/>
        <w:tabs>
          <w:tab w:val="right" w:pos="850"/>
          <w:tab w:val="left" w:pos="1134"/>
          <w:tab w:val="left" w:pos="1559"/>
          <w:tab w:val="left" w:pos="1984"/>
          <w:tab w:val="left" w:leader="dot" w:pos="9000"/>
          <w:tab w:val="right" w:pos="9638"/>
        </w:tabs>
        <w:ind w:left="0" w:right="0"/>
        <w:jc w:val="left"/>
        <w:rPr>
          <w:lang w:val="es-ES_tradnl"/>
        </w:rPr>
      </w:pPr>
      <w:r>
        <w:rPr>
          <w:lang w:val="es-ES_tradnl"/>
        </w:rPr>
        <w:tab/>
        <w:t>30.</w:t>
      </w:r>
      <w:r>
        <w:rPr>
          <w:lang w:val="es-ES_tradnl"/>
        </w:rPr>
        <w:tab/>
      </w:r>
      <w:r w:rsidRPr="008E212B">
        <w:rPr>
          <w:lang w:val="es-ES_tradnl"/>
        </w:rPr>
        <w:t>Número de escuelas de enseñanza general por provincia</w:t>
      </w:r>
      <w:r>
        <w:rPr>
          <w:lang w:val="es-ES_tradnl"/>
        </w:rPr>
        <w:tab/>
      </w:r>
      <w:r>
        <w:rPr>
          <w:lang w:val="es-ES_tradnl"/>
        </w:rPr>
        <w:tab/>
        <w:t>66</w:t>
      </w:r>
    </w:p>
    <w:p w:rsidR="0032254D" w:rsidRDefault="0032254D" w:rsidP="0032254D">
      <w:pPr>
        <w:pStyle w:val="SingleTxtG"/>
        <w:tabs>
          <w:tab w:val="right" w:pos="850"/>
          <w:tab w:val="left" w:pos="1134"/>
          <w:tab w:val="left" w:pos="1559"/>
          <w:tab w:val="left" w:pos="1984"/>
          <w:tab w:val="left" w:leader="dot" w:pos="9000"/>
          <w:tab w:val="right" w:pos="9638"/>
        </w:tabs>
        <w:ind w:left="0" w:right="0"/>
        <w:jc w:val="left"/>
        <w:rPr>
          <w:lang w:val="es-ES_tradnl"/>
        </w:rPr>
      </w:pPr>
      <w:r>
        <w:rPr>
          <w:lang w:val="es-ES_tradnl"/>
        </w:rPr>
        <w:tab/>
        <w:t>31.</w:t>
      </w:r>
      <w:r>
        <w:rPr>
          <w:lang w:val="es-ES_tradnl"/>
        </w:rPr>
        <w:tab/>
      </w:r>
      <w:r w:rsidRPr="008E212B">
        <w:rPr>
          <w:lang w:val="es-ES_tradnl"/>
        </w:rPr>
        <w:t>Escuelas de enseñanza general por número de turnos</w:t>
      </w:r>
      <w:r>
        <w:rPr>
          <w:lang w:val="es-ES_tradnl"/>
        </w:rPr>
        <w:tab/>
      </w:r>
      <w:r>
        <w:rPr>
          <w:lang w:val="es-ES_tradnl"/>
        </w:rPr>
        <w:tab/>
        <w:t>67</w:t>
      </w:r>
    </w:p>
    <w:p w:rsidR="0032254D" w:rsidRDefault="0032254D" w:rsidP="0032254D">
      <w:pPr>
        <w:pStyle w:val="SingleTxtG"/>
        <w:tabs>
          <w:tab w:val="right" w:pos="850"/>
          <w:tab w:val="left" w:pos="1134"/>
          <w:tab w:val="left" w:pos="1559"/>
          <w:tab w:val="left" w:pos="1984"/>
          <w:tab w:val="left" w:leader="dot" w:pos="9000"/>
          <w:tab w:val="right" w:pos="9638"/>
        </w:tabs>
        <w:ind w:left="0" w:right="0"/>
        <w:jc w:val="left"/>
        <w:rPr>
          <w:lang w:val="es-ES_tradnl"/>
        </w:rPr>
      </w:pPr>
      <w:r>
        <w:rPr>
          <w:lang w:val="es-ES_tradnl"/>
        </w:rPr>
        <w:tab/>
        <w:t>32.</w:t>
      </w:r>
      <w:r>
        <w:rPr>
          <w:lang w:val="es-ES_tradnl"/>
        </w:rPr>
        <w:tab/>
      </w:r>
      <w:r w:rsidRPr="008E212B">
        <w:rPr>
          <w:lang w:val="es-ES_tradnl"/>
        </w:rPr>
        <w:t>Número de escuelas islámicas y de estudiantes por provincia</w:t>
      </w:r>
      <w:r>
        <w:rPr>
          <w:lang w:val="es-ES_tradnl"/>
        </w:rPr>
        <w:tab/>
      </w:r>
      <w:r>
        <w:rPr>
          <w:lang w:val="es-ES_tradnl"/>
        </w:rPr>
        <w:tab/>
        <w:t>67</w:t>
      </w:r>
    </w:p>
    <w:p w:rsidR="0032254D" w:rsidRDefault="0032254D" w:rsidP="00F87FA6">
      <w:pPr>
        <w:pStyle w:val="SingleTxtG"/>
        <w:tabs>
          <w:tab w:val="right" w:pos="850"/>
          <w:tab w:val="left" w:pos="1134"/>
          <w:tab w:val="left" w:pos="1900"/>
          <w:tab w:val="left" w:leader="dot" w:pos="9000"/>
          <w:tab w:val="right" w:pos="9638"/>
        </w:tabs>
        <w:ind w:left="0" w:right="0"/>
        <w:jc w:val="left"/>
        <w:rPr>
          <w:lang w:val="es-ES_tradnl"/>
        </w:rPr>
      </w:pPr>
      <w:r>
        <w:rPr>
          <w:lang w:val="es-ES_tradnl"/>
        </w:rPr>
        <w:tab/>
        <w:t>33.</w:t>
      </w:r>
      <w:r>
        <w:rPr>
          <w:lang w:val="es-ES_tradnl"/>
        </w:rPr>
        <w:tab/>
      </w:r>
      <w:r w:rsidRPr="008E212B">
        <w:rPr>
          <w:lang w:val="es-ES_tradnl"/>
        </w:rPr>
        <w:t>Número de escuelas primarias y secundarias de enseñanza general para varones y para niñas por</w:t>
      </w:r>
      <w:r>
        <w:rPr>
          <w:lang w:val="es-ES_tradnl"/>
        </w:rPr>
        <w:br/>
      </w:r>
      <w:r>
        <w:rPr>
          <w:lang w:val="es-ES_tradnl"/>
        </w:rPr>
        <w:tab/>
      </w:r>
      <w:r>
        <w:rPr>
          <w:lang w:val="es-ES_tradnl"/>
        </w:rPr>
        <w:tab/>
      </w:r>
      <w:r w:rsidRPr="008E212B">
        <w:rPr>
          <w:lang w:val="es-ES_tradnl"/>
        </w:rPr>
        <w:t>provincia</w:t>
      </w:r>
      <w:r w:rsidR="00F87FA6">
        <w:rPr>
          <w:lang w:val="es-ES_tradnl"/>
        </w:rPr>
        <w:tab/>
      </w:r>
      <w:r w:rsidR="00F87FA6">
        <w:rPr>
          <w:lang w:val="es-ES_tradnl"/>
        </w:rPr>
        <w:tab/>
      </w:r>
      <w:r>
        <w:rPr>
          <w:lang w:val="es-ES_tradnl"/>
        </w:rPr>
        <w:tab/>
        <w:t>69</w:t>
      </w:r>
    </w:p>
    <w:p w:rsidR="0032254D" w:rsidRPr="008E212B" w:rsidRDefault="0032254D" w:rsidP="0032254D">
      <w:pPr>
        <w:pStyle w:val="SingleTxtG"/>
        <w:tabs>
          <w:tab w:val="right" w:pos="850"/>
          <w:tab w:val="left" w:pos="1134"/>
          <w:tab w:val="left" w:pos="1559"/>
          <w:tab w:val="left" w:pos="1984"/>
          <w:tab w:val="left" w:leader="dot" w:pos="9000"/>
          <w:tab w:val="right" w:pos="9638"/>
        </w:tabs>
        <w:ind w:left="0" w:right="0"/>
        <w:jc w:val="left"/>
        <w:rPr>
          <w:lang w:val="es-ES_tradnl"/>
        </w:rPr>
      </w:pPr>
      <w:r>
        <w:rPr>
          <w:lang w:val="es-ES_tradnl"/>
        </w:rPr>
        <w:tab/>
      </w:r>
      <w:r w:rsidRPr="008E212B">
        <w:rPr>
          <w:lang w:val="es-ES_tradnl"/>
        </w:rPr>
        <w:t>34.</w:t>
      </w:r>
      <w:r w:rsidRPr="008E212B">
        <w:rPr>
          <w:lang w:val="es-ES_tradnl"/>
        </w:rPr>
        <w:tab/>
        <w:t>Coeficiente bruto de matriculación</w:t>
      </w:r>
      <w:r w:rsidRPr="008E212B">
        <w:rPr>
          <w:lang w:val="es-ES_tradnl"/>
        </w:rPr>
        <w:tab/>
      </w:r>
      <w:r w:rsidRPr="008E212B">
        <w:rPr>
          <w:lang w:val="es-ES_tradnl"/>
        </w:rPr>
        <w:tab/>
        <w:t>72</w:t>
      </w:r>
    </w:p>
    <w:p w:rsidR="0032254D" w:rsidRPr="008E212B" w:rsidRDefault="0032254D" w:rsidP="0032254D">
      <w:pPr>
        <w:pStyle w:val="SingleTxtG"/>
        <w:tabs>
          <w:tab w:val="right" w:pos="850"/>
          <w:tab w:val="left" w:pos="1134"/>
          <w:tab w:val="left" w:pos="1559"/>
          <w:tab w:val="left" w:pos="1984"/>
          <w:tab w:val="left" w:leader="dot" w:pos="9000"/>
          <w:tab w:val="right" w:pos="9638"/>
        </w:tabs>
        <w:ind w:left="0" w:right="0"/>
        <w:jc w:val="left"/>
        <w:rPr>
          <w:lang w:val="es-ES_tradnl"/>
        </w:rPr>
      </w:pPr>
      <w:r w:rsidRPr="008E212B">
        <w:rPr>
          <w:lang w:val="es-ES_tradnl"/>
        </w:rPr>
        <w:tab/>
        <w:t>35.</w:t>
      </w:r>
      <w:r w:rsidRPr="008E212B">
        <w:rPr>
          <w:lang w:val="es-ES_tradnl"/>
        </w:rPr>
        <w:tab/>
        <w:t>Coeficiente neto de matriculación</w:t>
      </w:r>
      <w:r w:rsidRPr="008E212B">
        <w:rPr>
          <w:lang w:val="es-ES_tradnl"/>
        </w:rPr>
        <w:tab/>
      </w:r>
      <w:r w:rsidRPr="008E212B">
        <w:rPr>
          <w:lang w:val="es-ES_tradnl"/>
        </w:rPr>
        <w:tab/>
        <w:t>72</w:t>
      </w:r>
    </w:p>
    <w:p w:rsidR="0032254D" w:rsidRPr="008E212B" w:rsidRDefault="0032254D" w:rsidP="0032254D">
      <w:pPr>
        <w:pStyle w:val="SingleTxtG"/>
        <w:tabs>
          <w:tab w:val="right" w:pos="850"/>
          <w:tab w:val="left" w:pos="1134"/>
          <w:tab w:val="left" w:pos="1559"/>
          <w:tab w:val="left" w:pos="1984"/>
          <w:tab w:val="left" w:leader="dot" w:pos="9000"/>
          <w:tab w:val="right" w:pos="9638"/>
        </w:tabs>
        <w:ind w:left="0" w:right="0"/>
        <w:jc w:val="left"/>
        <w:rPr>
          <w:lang w:val="es-ES_tradnl"/>
        </w:rPr>
      </w:pPr>
      <w:r w:rsidRPr="008E212B">
        <w:rPr>
          <w:lang w:val="es-ES_tradnl"/>
        </w:rPr>
        <w:tab/>
        <w:t>36.</w:t>
      </w:r>
      <w:r w:rsidRPr="008E212B">
        <w:rPr>
          <w:lang w:val="es-ES_tradnl"/>
        </w:rPr>
        <w:tab/>
        <w:t>Número de maestros y maestras por provincia</w:t>
      </w:r>
      <w:r w:rsidRPr="008E212B">
        <w:rPr>
          <w:lang w:val="es-ES_tradnl"/>
        </w:rPr>
        <w:tab/>
      </w:r>
      <w:r w:rsidRPr="008E212B">
        <w:rPr>
          <w:lang w:val="es-ES_tradnl"/>
        </w:rPr>
        <w:tab/>
        <w:t>77</w:t>
      </w:r>
    </w:p>
    <w:p w:rsidR="0032254D" w:rsidRDefault="0032254D" w:rsidP="0032254D">
      <w:pPr>
        <w:pStyle w:val="SingleTxtG"/>
        <w:tabs>
          <w:tab w:val="right" w:pos="850"/>
          <w:tab w:val="left" w:pos="1134"/>
          <w:tab w:val="left" w:pos="1559"/>
          <w:tab w:val="left" w:pos="1984"/>
          <w:tab w:val="left" w:leader="dot" w:pos="9000"/>
          <w:tab w:val="right" w:pos="9638"/>
        </w:tabs>
        <w:ind w:left="0" w:right="0"/>
        <w:jc w:val="left"/>
        <w:rPr>
          <w:lang w:val="es-ES_tradnl"/>
        </w:rPr>
      </w:pPr>
      <w:r w:rsidRPr="008E212B">
        <w:rPr>
          <w:lang w:val="es-ES_tradnl"/>
        </w:rPr>
        <w:tab/>
        <w:t>37.</w:t>
      </w:r>
      <w:r w:rsidRPr="008E212B">
        <w:rPr>
          <w:lang w:val="es-ES_tradnl"/>
        </w:rPr>
        <w:tab/>
        <w:t>Sinopsis del número de maestros y maestras del Ministerio de Educación, enseñanza general,</w:t>
      </w:r>
      <w:r>
        <w:rPr>
          <w:lang w:val="es-ES_tradnl"/>
        </w:rPr>
        <w:br/>
      </w:r>
      <w:r>
        <w:rPr>
          <w:lang w:val="es-ES_tradnl"/>
        </w:rPr>
        <w:tab/>
      </w:r>
      <w:r>
        <w:rPr>
          <w:lang w:val="es-ES_tradnl"/>
        </w:rPr>
        <w:tab/>
      </w:r>
      <w:r w:rsidRPr="008E212B">
        <w:rPr>
          <w:lang w:val="es-ES_tradnl"/>
        </w:rPr>
        <w:t xml:space="preserve">enseñaza islámica, formación docente y formación técnica y profesional </w:t>
      </w:r>
      <w:r>
        <w:rPr>
          <w:lang w:val="es-ES_tradnl"/>
        </w:rPr>
        <w:tab/>
      </w:r>
      <w:r>
        <w:rPr>
          <w:lang w:val="es-ES_tradnl"/>
        </w:rPr>
        <w:tab/>
        <w:t>78</w:t>
      </w:r>
    </w:p>
    <w:p w:rsidR="0032254D" w:rsidRDefault="0032254D" w:rsidP="0032254D">
      <w:pPr>
        <w:pStyle w:val="SingleTxtG"/>
        <w:tabs>
          <w:tab w:val="right" w:pos="850"/>
          <w:tab w:val="left" w:pos="1134"/>
          <w:tab w:val="left" w:pos="1559"/>
          <w:tab w:val="left" w:pos="1984"/>
          <w:tab w:val="left" w:leader="dot" w:pos="9000"/>
          <w:tab w:val="right" w:pos="9638"/>
        </w:tabs>
        <w:ind w:left="0" w:right="0"/>
        <w:jc w:val="left"/>
        <w:rPr>
          <w:lang w:val="es-ES_tradnl"/>
        </w:rPr>
      </w:pPr>
      <w:r>
        <w:rPr>
          <w:lang w:val="es-ES_tradnl"/>
        </w:rPr>
        <w:tab/>
        <w:t>38.</w:t>
      </w:r>
      <w:r>
        <w:rPr>
          <w:lang w:val="es-ES_tradnl"/>
        </w:rPr>
        <w:tab/>
      </w:r>
      <w:r w:rsidRPr="008E212B">
        <w:rPr>
          <w:lang w:val="es-ES_tradnl"/>
        </w:rPr>
        <w:t>Número de maestros y empleados administrativos hombres por nivel de educación</w:t>
      </w:r>
      <w:r>
        <w:rPr>
          <w:lang w:val="es-ES_tradnl"/>
        </w:rPr>
        <w:tab/>
      </w:r>
      <w:r>
        <w:rPr>
          <w:lang w:val="es-ES_tradnl"/>
        </w:rPr>
        <w:tab/>
        <w:t>79</w:t>
      </w:r>
    </w:p>
    <w:p w:rsidR="0032254D" w:rsidRDefault="0032254D" w:rsidP="0032254D">
      <w:pPr>
        <w:pStyle w:val="SingleTxtG"/>
        <w:tabs>
          <w:tab w:val="right" w:pos="850"/>
          <w:tab w:val="left" w:pos="1134"/>
          <w:tab w:val="left" w:pos="1559"/>
          <w:tab w:val="left" w:pos="1984"/>
          <w:tab w:val="left" w:leader="dot" w:pos="9000"/>
          <w:tab w:val="right" w:pos="9638"/>
        </w:tabs>
        <w:ind w:left="0" w:right="0"/>
        <w:jc w:val="left"/>
        <w:rPr>
          <w:lang w:val="es-ES_tradnl"/>
        </w:rPr>
      </w:pPr>
      <w:r>
        <w:rPr>
          <w:lang w:val="es-ES_tradnl"/>
        </w:rPr>
        <w:tab/>
        <w:t>39.</w:t>
      </w:r>
      <w:r>
        <w:rPr>
          <w:lang w:val="es-ES_tradnl"/>
        </w:rPr>
        <w:tab/>
      </w:r>
      <w:r w:rsidRPr="008E212B">
        <w:rPr>
          <w:lang w:val="es-ES_tradnl"/>
        </w:rPr>
        <w:t>Número de maestras y empleadas administrativas por nivel de educación</w:t>
      </w:r>
      <w:r>
        <w:rPr>
          <w:lang w:val="es-ES_tradnl"/>
        </w:rPr>
        <w:tab/>
      </w:r>
      <w:r>
        <w:rPr>
          <w:lang w:val="es-ES_tradnl"/>
        </w:rPr>
        <w:tab/>
        <w:t>80</w:t>
      </w:r>
    </w:p>
    <w:p w:rsidR="0032254D" w:rsidRDefault="0032254D" w:rsidP="0032254D">
      <w:pPr>
        <w:pStyle w:val="SingleTxtG"/>
        <w:tabs>
          <w:tab w:val="right" w:pos="850"/>
          <w:tab w:val="left" w:pos="1134"/>
          <w:tab w:val="left" w:pos="1559"/>
          <w:tab w:val="left" w:pos="1984"/>
          <w:tab w:val="left" w:leader="dot" w:pos="9000"/>
          <w:tab w:val="right" w:pos="9638"/>
        </w:tabs>
        <w:ind w:left="0" w:right="0"/>
        <w:jc w:val="left"/>
        <w:rPr>
          <w:lang w:val="es-ES_tradnl"/>
        </w:rPr>
      </w:pPr>
      <w:r>
        <w:rPr>
          <w:lang w:val="es-ES_tradnl"/>
        </w:rPr>
        <w:tab/>
        <w:t>40.</w:t>
      </w:r>
      <w:r>
        <w:rPr>
          <w:lang w:val="es-ES_tradnl"/>
        </w:rPr>
        <w:tab/>
      </w:r>
      <w:r w:rsidRPr="008E212B">
        <w:rPr>
          <w:lang w:val="es-ES_tradnl"/>
        </w:rPr>
        <w:t xml:space="preserve">Número de centros de formación </w:t>
      </w:r>
      <w:r w:rsidRPr="008E212B">
        <w:t>profesio</w:t>
      </w:r>
      <w:r w:rsidRPr="008E212B">
        <w:rPr>
          <w:lang w:val="es-ES_tradnl"/>
        </w:rPr>
        <w:t>nal docente y de estudiantes por provincia</w:t>
      </w:r>
      <w:r>
        <w:rPr>
          <w:lang w:val="es-ES_tradnl"/>
        </w:rPr>
        <w:tab/>
      </w:r>
      <w:r>
        <w:rPr>
          <w:lang w:val="es-ES_tradnl"/>
        </w:rPr>
        <w:tab/>
        <w:t>81</w:t>
      </w:r>
    </w:p>
    <w:p w:rsidR="0032254D" w:rsidRDefault="0032254D" w:rsidP="0032254D">
      <w:pPr>
        <w:pStyle w:val="SingleTxtG"/>
        <w:tabs>
          <w:tab w:val="right" w:pos="850"/>
          <w:tab w:val="left" w:pos="1134"/>
          <w:tab w:val="left" w:pos="1559"/>
          <w:tab w:val="left" w:pos="1984"/>
          <w:tab w:val="left" w:leader="dot" w:pos="9000"/>
          <w:tab w:val="right" w:pos="9638"/>
        </w:tabs>
        <w:ind w:left="0" w:right="0"/>
        <w:jc w:val="left"/>
        <w:rPr>
          <w:lang w:val="es-ES_tradnl"/>
        </w:rPr>
      </w:pPr>
      <w:r>
        <w:rPr>
          <w:lang w:val="es-ES_tradnl"/>
        </w:rPr>
        <w:tab/>
        <w:t>41.</w:t>
      </w:r>
      <w:r>
        <w:rPr>
          <w:lang w:val="es-ES_tradnl"/>
        </w:rPr>
        <w:tab/>
      </w:r>
      <w:r w:rsidRPr="008E212B">
        <w:rPr>
          <w:lang w:val="es-ES_tradnl"/>
        </w:rPr>
        <w:t>Número de centros de formación docente y de estudiantes por provincia</w:t>
      </w:r>
      <w:r>
        <w:rPr>
          <w:lang w:val="es-ES_tradnl"/>
        </w:rPr>
        <w:tab/>
      </w:r>
      <w:r>
        <w:rPr>
          <w:lang w:val="es-ES_tradnl"/>
        </w:rPr>
        <w:tab/>
        <w:t>82</w:t>
      </w:r>
    </w:p>
    <w:p w:rsidR="0032254D" w:rsidRDefault="0032254D" w:rsidP="0032254D">
      <w:pPr>
        <w:pStyle w:val="SingleTxtG"/>
        <w:tabs>
          <w:tab w:val="right" w:pos="850"/>
          <w:tab w:val="left" w:pos="1134"/>
          <w:tab w:val="left" w:pos="1559"/>
          <w:tab w:val="left" w:pos="1984"/>
          <w:tab w:val="left" w:leader="dot" w:pos="9000"/>
          <w:tab w:val="right" w:pos="9638"/>
        </w:tabs>
        <w:ind w:left="0" w:right="0"/>
        <w:jc w:val="left"/>
        <w:rPr>
          <w:lang w:val="es-ES_tradnl"/>
        </w:rPr>
      </w:pPr>
      <w:r>
        <w:rPr>
          <w:lang w:val="es-ES_tradnl"/>
        </w:rPr>
        <w:tab/>
        <w:t>42.</w:t>
      </w:r>
      <w:r>
        <w:rPr>
          <w:lang w:val="es-ES_tradnl"/>
        </w:rPr>
        <w:tab/>
      </w:r>
      <w:r w:rsidRPr="008E212B">
        <w:rPr>
          <w:lang w:val="es-ES_tradnl"/>
        </w:rPr>
        <w:t>Escuelas secundarias privadas registradas ante el Ministerio de Educación</w:t>
      </w:r>
      <w:r>
        <w:rPr>
          <w:lang w:val="es-ES_tradnl"/>
        </w:rPr>
        <w:tab/>
      </w:r>
      <w:r>
        <w:rPr>
          <w:lang w:val="es-ES_tradnl"/>
        </w:rPr>
        <w:tab/>
        <w:t>83</w:t>
      </w:r>
    </w:p>
    <w:p w:rsidR="0032254D" w:rsidRDefault="0032254D" w:rsidP="0032254D">
      <w:pPr>
        <w:pStyle w:val="SingleTxtG"/>
        <w:tabs>
          <w:tab w:val="right" w:pos="850"/>
          <w:tab w:val="left" w:pos="1134"/>
          <w:tab w:val="left" w:pos="1559"/>
          <w:tab w:val="left" w:pos="1984"/>
          <w:tab w:val="left" w:leader="dot" w:pos="9000"/>
          <w:tab w:val="right" w:pos="9638"/>
        </w:tabs>
        <w:ind w:left="0" w:right="0"/>
        <w:jc w:val="left"/>
        <w:rPr>
          <w:lang w:val="es-ES_tradnl"/>
        </w:rPr>
      </w:pPr>
      <w:r>
        <w:rPr>
          <w:lang w:val="es-ES_tradnl"/>
        </w:rPr>
        <w:tab/>
        <w:t>43.</w:t>
      </w:r>
      <w:r>
        <w:rPr>
          <w:lang w:val="es-ES_tradnl"/>
        </w:rPr>
        <w:tab/>
      </w:r>
      <w:r w:rsidRPr="008E212B">
        <w:rPr>
          <w:lang w:val="es-ES_tradnl"/>
        </w:rPr>
        <w:t>Número de publicaciones en Kabul y las provincias</w:t>
      </w:r>
      <w:r>
        <w:rPr>
          <w:lang w:val="es-ES_tradnl"/>
        </w:rPr>
        <w:tab/>
      </w:r>
      <w:r>
        <w:rPr>
          <w:lang w:val="es-ES_tradnl"/>
        </w:rPr>
        <w:tab/>
        <w:t>84</w:t>
      </w:r>
    </w:p>
    <w:p w:rsidR="0032254D" w:rsidRDefault="0032254D" w:rsidP="0032254D">
      <w:pPr>
        <w:pStyle w:val="SingleTxtG"/>
        <w:tabs>
          <w:tab w:val="right" w:pos="850"/>
          <w:tab w:val="left" w:pos="1134"/>
          <w:tab w:val="left" w:pos="1559"/>
          <w:tab w:val="left" w:pos="1984"/>
          <w:tab w:val="left" w:leader="dot" w:pos="9000"/>
          <w:tab w:val="right" w:pos="9638"/>
        </w:tabs>
        <w:ind w:left="0" w:right="0"/>
        <w:jc w:val="left"/>
        <w:rPr>
          <w:lang w:val="es-ES_tradnl"/>
        </w:rPr>
      </w:pPr>
      <w:r>
        <w:rPr>
          <w:lang w:val="es-ES_tradnl"/>
        </w:rPr>
        <w:t>Lista de gráficos</w:t>
      </w:r>
    </w:p>
    <w:p w:rsidR="0032254D" w:rsidRDefault="0032254D" w:rsidP="0032254D">
      <w:pPr>
        <w:pStyle w:val="SingleTxtG"/>
        <w:tabs>
          <w:tab w:val="right" w:pos="850"/>
          <w:tab w:val="left" w:pos="1134"/>
          <w:tab w:val="left" w:pos="1559"/>
          <w:tab w:val="left" w:pos="1984"/>
          <w:tab w:val="left" w:leader="dot" w:pos="9000"/>
          <w:tab w:val="right" w:pos="9638"/>
        </w:tabs>
        <w:ind w:left="0" w:right="0"/>
        <w:jc w:val="left"/>
      </w:pPr>
      <w:r>
        <w:rPr>
          <w:lang w:val="es-ES_tradnl"/>
        </w:rPr>
        <w:tab/>
        <w:t>1.</w:t>
      </w:r>
      <w:r>
        <w:rPr>
          <w:lang w:val="es-ES_tradnl"/>
        </w:rPr>
        <w:tab/>
      </w:r>
      <w:r w:rsidRPr="00A93BD1">
        <w:t>Fuente de atención de personas enfermas durante el último mes por quintil de ingresos</w:t>
      </w:r>
      <w:r>
        <w:tab/>
      </w:r>
      <w:r>
        <w:tab/>
        <w:t>38</w:t>
      </w:r>
    </w:p>
    <w:p w:rsidR="0032254D" w:rsidRDefault="0032254D" w:rsidP="0032254D">
      <w:pPr>
        <w:pStyle w:val="SingleTxtG"/>
        <w:tabs>
          <w:tab w:val="right" w:pos="850"/>
          <w:tab w:val="left" w:pos="1134"/>
          <w:tab w:val="left" w:pos="1559"/>
          <w:tab w:val="left" w:pos="1984"/>
          <w:tab w:val="left" w:leader="dot" w:pos="9000"/>
          <w:tab w:val="right" w:pos="9638"/>
        </w:tabs>
        <w:ind w:left="0" w:right="0"/>
        <w:jc w:val="left"/>
        <w:rPr>
          <w:lang w:val="es-ES_tradnl"/>
        </w:rPr>
      </w:pPr>
      <w:r>
        <w:tab/>
        <w:t>2.</w:t>
      </w:r>
      <w:r>
        <w:tab/>
      </w:r>
      <w:r w:rsidRPr="00A93BD1">
        <w:rPr>
          <w:lang w:val="es-ES_tradnl"/>
        </w:rPr>
        <w:t>Tendencias de las tasas de mortalidad de niños menores de 5 años de 1960 a 2003</w:t>
      </w:r>
      <w:r>
        <w:rPr>
          <w:lang w:val="es-ES_tradnl"/>
        </w:rPr>
        <w:tab/>
      </w:r>
      <w:r>
        <w:rPr>
          <w:lang w:val="es-ES_tradnl"/>
        </w:rPr>
        <w:tab/>
        <w:t>41</w:t>
      </w:r>
    </w:p>
    <w:p w:rsidR="0032254D" w:rsidRDefault="0032254D" w:rsidP="0032254D">
      <w:pPr>
        <w:pStyle w:val="SingleTxtG"/>
        <w:tabs>
          <w:tab w:val="right" w:pos="850"/>
          <w:tab w:val="left" w:pos="1134"/>
          <w:tab w:val="left" w:pos="1559"/>
          <w:tab w:val="left" w:pos="1984"/>
          <w:tab w:val="left" w:leader="dot" w:pos="9000"/>
          <w:tab w:val="right" w:pos="9638"/>
        </w:tabs>
        <w:ind w:left="0" w:right="0"/>
        <w:jc w:val="left"/>
        <w:rPr>
          <w:lang w:val="es-ES_tradnl"/>
        </w:rPr>
      </w:pPr>
      <w:r>
        <w:rPr>
          <w:lang w:val="es-ES_tradnl"/>
        </w:rPr>
        <w:tab/>
        <w:t>3.</w:t>
      </w:r>
      <w:r>
        <w:rPr>
          <w:lang w:val="es-ES_tradnl"/>
        </w:rPr>
        <w:tab/>
      </w:r>
      <w:r w:rsidRPr="00A93BD1">
        <w:rPr>
          <w:lang w:val="es-ES_tradnl"/>
        </w:rPr>
        <w:t>Proporción de la cobertura de atención prenatal, según la distancia que debe recorrerse a pie</w:t>
      </w:r>
      <w:r>
        <w:rPr>
          <w:lang w:val="es-ES_tradnl"/>
        </w:rPr>
        <w:br/>
      </w:r>
      <w:r>
        <w:rPr>
          <w:lang w:val="es-ES_tradnl"/>
        </w:rPr>
        <w:tab/>
      </w:r>
      <w:r>
        <w:rPr>
          <w:lang w:val="es-ES_tradnl"/>
        </w:rPr>
        <w:tab/>
        <w:t>p</w:t>
      </w:r>
      <w:r w:rsidRPr="00A93BD1">
        <w:rPr>
          <w:lang w:val="es-ES_tradnl"/>
        </w:rPr>
        <w:t>ara llegar a los centros de atención de la salud</w:t>
      </w:r>
      <w:r>
        <w:rPr>
          <w:lang w:val="es-ES_tradnl"/>
        </w:rPr>
        <w:tab/>
      </w:r>
      <w:r>
        <w:rPr>
          <w:lang w:val="es-ES_tradnl"/>
        </w:rPr>
        <w:tab/>
        <w:t>49</w:t>
      </w:r>
    </w:p>
    <w:p w:rsidR="0032254D" w:rsidRDefault="0032254D" w:rsidP="0032254D">
      <w:pPr>
        <w:pStyle w:val="SingleTxtG"/>
        <w:tabs>
          <w:tab w:val="right" w:pos="850"/>
          <w:tab w:val="left" w:pos="1134"/>
          <w:tab w:val="left" w:pos="1559"/>
          <w:tab w:val="left" w:pos="1984"/>
          <w:tab w:val="left" w:leader="dot" w:pos="9000"/>
          <w:tab w:val="right" w:pos="9638"/>
        </w:tabs>
        <w:ind w:left="0" w:right="0"/>
        <w:jc w:val="left"/>
        <w:rPr>
          <w:lang w:val="es-ES_tradnl"/>
        </w:rPr>
      </w:pPr>
      <w:r>
        <w:rPr>
          <w:lang w:val="es-ES_tradnl"/>
        </w:rPr>
        <w:tab/>
        <w:t>4.</w:t>
      </w:r>
      <w:r>
        <w:rPr>
          <w:lang w:val="es-ES_tradnl"/>
        </w:rPr>
        <w:tab/>
      </w:r>
      <w:r w:rsidRPr="00A93BD1">
        <w:rPr>
          <w:lang w:val="es-ES_tradnl"/>
        </w:rPr>
        <w:t>Visitas a dispensarios per cápita por año en la provincia más segura (Sar-e-Pol) y la provincia</w:t>
      </w:r>
      <w:r>
        <w:rPr>
          <w:lang w:val="es-ES_tradnl"/>
        </w:rPr>
        <w:br/>
      </w:r>
      <w:r>
        <w:rPr>
          <w:lang w:val="es-ES_tradnl"/>
        </w:rPr>
        <w:tab/>
      </w:r>
      <w:r>
        <w:rPr>
          <w:lang w:val="es-ES_tradnl"/>
        </w:rPr>
        <w:tab/>
      </w:r>
      <w:r w:rsidRPr="00A93BD1">
        <w:rPr>
          <w:lang w:val="es-ES_tradnl"/>
        </w:rPr>
        <w:t>más insegura (Helmand) de enero de 2004 (1383) a marzo de 2006 (1385)</w:t>
      </w:r>
      <w:r>
        <w:rPr>
          <w:lang w:val="es-ES_tradnl"/>
        </w:rPr>
        <w:tab/>
      </w:r>
      <w:r>
        <w:rPr>
          <w:lang w:val="es-ES_tradnl"/>
        </w:rPr>
        <w:tab/>
        <w:t>51</w:t>
      </w:r>
    </w:p>
    <w:p w:rsidR="0032254D" w:rsidRDefault="0032254D" w:rsidP="0032254D">
      <w:pPr>
        <w:pStyle w:val="SingleTxtG"/>
        <w:tabs>
          <w:tab w:val="right" w:pos="850"/>
          <w:tab w:val="left" w:pos="1134"/>
          <w:tab w:val="left" w:pos="1559"/>
          <w:tab w:val="left" w:pos="1984"/>
          <w:tab w:val="left" w:leader="dot" w:pos="9000"/>
          <w:tab w:val="right" w:pos="9638"/>
        </w:tabs>
        <w:ind w:left="0" w:right="0"/>
        <w:jc w:val="left"/>
        <w:rPr>
          <w:lang w:val="es-ES_tradnl"/>
        </w:rPr>
      </w:pPr>
      <w:r>
        <w:rPr>
          <w:lang w:val="es-ES_tradnl"/>
        </w:rPr>
        <w:tab/>
        <w:t>5.</w:t>
      </w:r>
      <w:r>
        <w:rPr>
          <w:lang w:val="es-ES_tradnl"/>
        </w:rPr>
        <w:tab/>
      </w:r>
      <w:r w:rsidRPr="00A93BD1">
        <w:rPr>
          <w:lang w:val="es-ES_tradnl"/>
        </w:rPr>
        <w:t>Ministerio de Salud Pública, estado del presupuesto</w:t>
      </w:r>
      <w:r>
        <w:rPr>
          <w:lang w:val="es-ES_tradnl"/>
        </w:rPr>
        <w:tab/>
      </w:r>
      <w:r>
        <w:rPr>
          <w:lang w:val="es-ES_tradnl"/>
        </w:rPr>
        <w:tab/>
        <w:t>62</w:t>
      </w:r>
    </w:p>
    <w:p w:rsidR="0032254D" w:rsidRDefault="0032254D" w:rsidP="0032254D">
      <w:pPr>
        <w:pStyle w:val="SingleTxtG"/>
        <w:tabs>
          <w:tab w:val="right" w:pos="850"/>
          <w:tab w:val="left" w:pos="1134"/>
          <w:tab w:val="left" w:pos="1559"/>
          <w:tab w:val="left" w:pos="1984"/>
          <w:tab w:val="left" w:leader="dot" w:pos="9000"/>
          <w:tab w:val="right" w:pos="9638"/>
        </w:tabs>
        <w:ind w:left="0" w:right="0"/>
        <w:jc w:val="left"/>
        <w:rPr>
          <w:lang w:val="es-ES_tradnl"/>
        </w:rPr>
      </w:pPr>
      <w:r>
        <w:rPr>
          <w:lang w:val="es-ES_tradnl"/>
        </w:rPr>
        <w:tab/>
        <w:t>6.</w:t>
      </w:r>
      <w:r>
        <w:rPr>
          <w:lang w:val="es-ES_tradnl"/>
        </w:rPr>
        <w:tab/>
      </w:r>
      <w:r w:rsidRPr="00A93BD1">
        <w:rPr>
          <w:lang w:val="es-ES_tradnl"/>
        </w:rPr>
        <w:t>Población estudiantil que cursa estudios generales por grado y género</w:t>
      </w:r>
      <w:r>
        <w:rPr>
          <w:lang w:val="es-ES_tradnl"/>
        </w:rPr>
        <w:tab/>
      </w:r>
      <w:r>
        <w:rPr>
          <w:lang w:val="es-ES_tradnl"/>
        </w:rPr>
        <w:tab/>
        <w:t>71</w:t>
      </w:r>
    </w:p>
    <w:p w:rsidR="0032254D" w:rsidRDefault="0032254D" w:rsidP="0032254D">
      <w:pPr>
        <w:pStyle w:val="SingleTxtG"/>
        <w:tabs>
          <w:tab w:val="right" w:pos="850"/>
          <w:tab w:val="left" w:pos="1134"/>
          <w:tab w:val="left" w:pos="1559"/>
          <w:tab w:val="left" w:pos="1984"/>
          <w:tab w:val="left" w:leader="dot" w:pos="9000"/>
          <w:tab w:val="right" w:pos="9638"/>
        </w:tabs>
        <w:ind w:left="0" w:right="0"/>
        <w:jc w:val="left"/>
        <w:rPr>
          <w:lang w:val="es-ES_tradnl"/>
        </w:rPr>
      </w:pPr>
      <w:r>
        <w:rPr>
          <w:lang w:val="es-ES_tradnl"/>
        </w:rPr>
        <w:tab/>
        <w:t>7.</w:t>
      </w:r>
      <w:r>
        <w:rPr>
          <w:lang w:val="es-ES_tradnl"/>
        </w:rPr>
        <w:tab/>
      </w:r>
      <w:r w:rsidRPr="00A93BD1">
        <w:rPr>
          <w:lang w:val="es-ES_tradnl"/>
        </w:rPr>
        <w:t>Población estudiantil que cursa estudios islámicos por grado y por género</w:t>
      </w:r>
      <w:r>
        <w:rPr>
          <w:lang w:val="es-ES_tradnl"/>
        </w:rPr>
        <w:tab/>
      </w:r>
      <w:r>
        <w:rPr>
          <w:lang w:val="es-ES_tradnl"/>
        </w:rPr>
        <w:tab/>
        <w:t>71</w:t>
      </w:r>
    </w:p>
    <w:p w:rsidR="0032254D" w:rsidRPr="00A93BD1" w:rsidRDefault="0032254D" w:rsidP="0032254D">
      <w:pPr>
        <w:pStyle w:val="SingleTxtG"/>
        <w:tabs>
          <w:tab w:val="right" w:pos="850"/>
          <w:tab w:val="left" w:pos="1134"/>
          <w:tab w:val="left" w:pos="1559"/>
          <w:tab w:val="left" w:pos="1984"/>
          <w:tab w:val="left" w:leader="dot" w:pos="9000"/>
          <w:tab w:val="right" w:pos="9638"/>
        </w:tabs>
        <w:ind w:left="0" w:right="0"/>
        <w:jc w:val="left"/>
        <w:rPr>
          <w:lang w:val="es-ES_tradnl"/>
        </w:rPr>
      </w:pPr>
    </w:p>
    <w:p w:rsidR="009319EC" w:rsidRDefault="009319EC">
      <w:pPr>
        <w:pStyle w:val="HChG"/>
        <w:rPr>
          <w:lang w:val="es-ES_tradnl"/>
        </w:rPr>
      </w:pPr>
      <w:r>
        <w:rPr>
          <w:lang w:val="es-ES_tradnl"/>
        </w:rPr>
        <w:br w:type="page"/>
      </w:r>
      <w:r>
        <w:rPr>
          <w:lang w:val="es-ES_tradnl"/>
        </w:rPr>
        <w:tab/>
      </w:r>
      <w:r>
        <w:rPr>
          <w:lang w:val="es-ES_tradnl"/>
        </w:rPr>
        <w:tab/>
        <w:t>Siglas</w:t>
      </w:r>
    </w:p>
    <w:p w:rsidR="009319EC" w:rsidRDefault="009319EC">
      <w:pPr>
        <w:pStyle w:val="SingleTxtG"/>
        <w:ind w:left="2400" w:hanging="1266"/>
        <w:jc w:val="left"/>
        <w:rPr>
          <w:lang w:val="es-ES_tradnl"/>
        </w:rPr>
      </w:pPr>
      <w:r>
        <w:rPr>
          <w:lang w:val="es-ES_tradnl"/>
        </w:rPr>
        <w:t>DDR</w:t>
      </w:r>
      <w:r>
        <w:rPr>
          <w:lang w:val="es-ES_tradnl"/>
        </w:rPr>
        <w:tab/>
        <w:t>desarme, desmovilización y reintegración</w:t>
      </w:r>
    </w:p>
    <w:p w:rsidR="009319EC" w:rsidRDefault="009319EC">
      <w:pPr>
        <w:pStyle w:val="SingleTxtG"/>
        <w:ind w:left="2400" w:hanging="1266"/>
        <w:jc w:val="left"/>
        <w:rPr>
          <w:lang w:val="es-ES_tradnl"/>
        </w:rPr>
      </w:pPr>
      <w:r>
        <w:rPr>
          <w:lang w:val="es-ES_tradnl"/>
        </w:rPr>
        <w:t>FAO</w:t>
      </w:r>
      <w:r>
        <w:rPr>
          <w:lang w:val="es-ES_tradnl"/>
        </w:rPr>
        <w:tab/>
        <w:t>Organización de las Naciones Unidas para la Agricultura y la Alimentación</w:t>
      </w:r>
    </w:p>
    <w:p w:rsidR="009319EC" w:rsidRDefault="009319EC">
      <w:pPr>
        <w:pStyle w:val="SingleTxtG"/>
        <w:ind w:left="2400" w:hanging="1266"/>
        <w:jc w:val="left"/>
        <w:rPr>
          <w:lang w:val="es-ES_tradnl"/>
        </w:rPr>
      </w:pPr>
      <w:r>
        <w:rPr>
          <w:lang w:val="es-ES_tradnl"/>
        </w:rPr>
        <w:t>FMI</w:t>
      </w:r>
      <w:r>
        <w:rPr>
          <w:lang w:val="es-ES_tradnl"/>
        </w:rPr>
        <w:tab/>
        <w:t>Fondo Monetario Internacional</w:t>
      </w:r>
    </w:p>
    <w:p w:rsidR="009319EC" w:rsidRDefault="009319EC">
      <w:pPr>
        <w:pStyle w:val="SingleTxtG"/>
        <w:ind w:left="2400" w:hanging="1266"/>
        <w:jc w:val="left"/>
        <w:rPr>
          <w:lang w:val="es-ES_tradnl"/>
        </w:rPr>
      </w:pPr>
      <w:r>
        <w:rPr>
          <w:lang w:val="es-ES_tradnl"/>
        </w:rPr>
        <w:t>IARCSC</w:t>
      </w:r>
      <w:r>
        <w:rPr>
          <w:lang w:val="es-ES_tradnl"/>
        </w:rPr>
        <w:tab/>
        <w:t>Comisión de Administración Pública y Reforma Administrativa Independiente del Afganistán</w:t>
      </w:r>
    </w:p>
    <w:p w:rsidR="009319EC" w:rsidRDefault="009319EC">
      <w:pPr>
        <w:pStyle w:val="SingleTxtG"/>
        <w:ind w:left="2400" w:hanging="1266"/>
        <w:jc w:val="left"/>
        <w:rPr>
          <w:lang w:val="es-ES_tradnl"/>
        </w:rPr>
      </w:pPr>
      <w:r>
        <w:rPr>
          <w:lang w:val="es-ES_tradnl"/>
        </w:rPr>
        <w:t>OIT</w:t>
      </w:r>
      <w:r>
        <w:rPr>
          <w:lang w:val="es-ES_tradnl"/>
        </w:rPr>
        <w:tab/>
        <w:t>Organización Internacional del Trabajo</w:t>
      </w:r>
    </w:p>
    <w:p w:rsidR="009319EC" w:rsidRDefault="009319EC">
      <w:pPr>
        <w:pStyle w:val="SingleTxtG"/>
        <w:ind w:left="2400" w:hanging="1266"/>
        <w:jc w:val="left"/>
        <w:rPr>
          <w:lang w:val="es-ES_tradnl"/>
        </w:rPr>
      </w:pPr>
      <w:r>
        <w:rPr>
          <w:lang w:val="es-ES_tradnl"/>
        </w:rPr>
        <w:t>OMS</w:t>
      </w:r>
      <w:r>
        <w:rPr>
          <w:lang w:val="es-ES_tradnl"/>
        </w:rPr>
        <w:tab/>
        <w:t>Organización Mundial de la Salud</w:t>
      </w:r>
    </w:p>
    <w:p w:rsidR="009319EC" w:rsidRDefault="009319EC">
      <w:pPr>
        <w:pStyle w:val="SingleTxtG"/>
        <w:ind w:left="2400" w:hanging="1266"/>
        <w:jc w:val="left"/>
        <w:rPr>
          <w:lang w:val="es-ES_tradnl"/>
        </w:rPr>
      </w:pPr>
      <w:r>
        <w:rPr>
          <w:lang w:val="es-ES_tradnl"/>
        </w:rPr>
        <w:t>PIB</w:t>
      </w:r>
      <w:r>
        <w:rPr>
          <w:lang w:val="es-ES_tradnl"/>
        </w:rPr>
        <w:tab/>
        <w:t>producto interno bruto</w:t>
      </w:r>
    </w:p>
    <w:p w:rsidR="009319EC" w:rsidRDefault="009319EC">
      <w:pPr>
        <w:pStyle w:val="SingleTxtG"/>
        <w:ind w:left="2400" w:hanging="1266"/>
        <w:jc w:val="left"/>
        <w:rPr>
          <w:lang w:val="es-ES_tradnl"/>
        </w:rPr>
      </w:pPr>
      <w:r>
        <w:rPr>
          <w:lang w:val="es-ES_tradnl"/>
        </w:rPr>
        <w:t>PMA</w:t>
      </w:r>
      <w:r>
        <w:rPr>
          <w:lang w:val="es-ES_tradnl"/>
        </w:rPr>
        <w:tab/>
        <w:t>Programa Mundial de Alimentos</w:t>
      </w:r>
    </w:p>
    <w:p w:rsidR="009319EC" w:rsidRDefault="009319EC">
      <w:pPr>
        <w:pStyle w:val="SingleTxtG"/>
        <w:ind w:left="2400" w:hanging="1266"/>
        <w:jc w:val="left"/>
        <w:rPr>
          <w:lang w:val="es-ES_tradnl"/>
        </w:rPr>
      </w:pPr>
      <w:r>
        <w:rPr>
          <w:lang w:val="es-ES_tradnl"/>
        </w:rPr>
        <w:t>SPARC</w:t>
      </w:r>
      <w:r>
        <w:rPr>
          <w:lang w:val="es-ES_tradnl"/>
        </w:rPr>
        <w:tab/>
        <w:t xml:space="preserve">Asociación del Asia Meridional para la Cooperación Regional </w:t>
      </w:r>
    </w:p>
    <w:p w:rsidR="009319EC" w:rsidRDefault="009319EC">
      <w:pPr>
        <w:pStyle w:val="SingleTxtG"/>
        <w:ind w:left="2400" w:hanging="1266"/>
        <w:jc w:val="left"/>
        <w:rPr>
          <w:lang w:val="es-ES_tradnl"/>
        </w:rPr>
      </w:pPr>
      <w:r>
        <w:rPr>
          <w:lang w:val="es-ES_tradnl"/>
        </w:rPr>
        <w:t>UNESCO</w:t>
      </w:r>
      <w:r>
        <w:rPr>
          <w:lang w:val="es-ES_tradnl"/>
        </w:rPr>
        <w:tab/>
        <w:t>Organización de las Naciones Unidas para la Educación, la Ciencia y la Cultura</w:t>
      </w:r>
    </w:p>
    <w:p w:rsidR="009319EC" w:rsidRDefault="009319EC">
      <w:pPr>
        <w:pStyle w:val="SingleTxtG"/>
        <w:ind w:left="2400" w:hanging="1266"/>
        <w:jc w:val="left"/>
        <w:rPr>
          <w:lang w:val="es-ES_tradnl"/>
        </w:rPr>
      </w:pPr>
      <w:r>
        <w:rPr>
          <w:lang w:val="es-ES_tradnl"/>
        </w:rPr>
        <w:t>UNICEF</w:t>
      </w:r>
      <w:r>
        <w:rPr>
          <w:lang w:val="es-ES_tradnl"/>
        </w:rPr>
        <w:tab/>
        <w:t>Fondo de las Naciones Unidas para la Infancia</w:t>
      </w:r>
    </w:p>
    <w:p w:rsidR="009319EC" w:rsidRDefault="009319EC">
      <w:pPr>
        <w:pStyle w:val="SingleTxtG"/>
        <w:ind w:left="2400" w:hanging="1266"/>
        <w:jc w:val="left"/>
        <w:rPr>
          <w:lang w:val="es-ES_tradnl"/>
        </w:rPr>
      </w:pPr>
      <w:r>
        <w:rPr>
          <w:lang w:val="es-ES_tradnl"/>
        </w:rPr>
        <w:t>UNIDROIT</w:t>
      </w:r>
      <w:r>
        <w:rPr>
          <w:lang w:val="es-ES_tradnl"/>
        </w:rPr>
        <w:tab/>
        <w:t>Instituto Internacional para la Unificación del Derecho Privado</w:t>
      </w:r>
    </w:p>
    <w:p w:rsidR="009319EC" w:rsidRDefault="009319EC">
      <w:pPr>
        <w:pStyle w:val="SingleTxtG"/>
        <w:ind w:left="2400" w:hanging="1266"/>
        <w:jc w:val="left"/>
        <w:rPr>
          <w:lang w:val="es-ES_tradnl"/>
        </w:rPr>
      </w:pPr>
      <w:r>
        <w:rPr>
          <w:lang w:val="es-ES_tradnl"/>
        </w:rPr>
        <w:t>USAID</w:t>
      </w:r>
      <w:r>
        <w:rPr>
          <w:lang w:val="es-ES_tradnl"/>
        </w:rPr>
        <w:tab/>
        <w:t>Agencia de los Estados Unidos para el Desarrollo Internacional</w:t>
      </w:r>
    </w:p>
    <w:p w:rsidR="009319EC" w:rsidRDefault="009319EC">
      <w:pPr>
        <w:pStyle w:val="HChG"/>
        <w:rPr>
          <w:lang w:val="es-ES_tradnl"/>
        </w:rPr>
      </w:pPr>
      <w:r>
        <w:rPr>
          <w:lang w:val="es-ES_tradnl"/>
        </w:rPr>
        <w:br w:type="page"/>
      </w:r>
      <w:r>
        <w:rPr>
          <w:lang w:val="es-ES_tradnl"/>
        </w:rPr>
        <w:tab/>
        <w:t>I.</w:t>
      </w:r>
      <w:r>
        <w:rPr>
          <w:lang w:val="es-ES_tradnl"/>
        </w:rPr>
        <w:tab/>
        <w:t>Introducción</w:t>
      </w:r>
    </w:p>
    <w:p w:rsidR="009319EC" w:rsidRDefault="009319EC">
      <w:pPr>
        <w:pStyle w:val="SingleTxtG"/>
        <w:rPr>
          <w:lang w:val="es-ES_tradnl"/>
        </w:rPr>
      </w:pPr>
      <w:r>
        <w:rPr>
          <w:lang w:val="es-ES_tradnl"/>
        </w:rPr>
        <w:t>1.</w:t>
      </w:r>
      <w:r>
        <w:rPr>
          <w:lang w:val="es-ES_tradnl"/>
        </w:rPr>
        <w:tab/>
        <w:t>La República Islámica del Afganistán ratificó el Pacto Internacional de Derechos Económicos, Sociales y Culturales en 1983. Su informe inicial sobre los artículos 1 a 15 se presentó al Comité de Derechos Económicos, Sociales y Culturales en 1990, de conformidad con los artículos 16 y 17 del Pacto. El Comité de Derechos Económicos, Sociales y Culturales examinó el informe inicial del Afganistán sobre la aplicación del Pacto Internacional en sus sesiones segunda, cuarta a sexta y octava, celebradas del 25 al 28 de noviembre de 1991 (E/C.12/1991/SR.2, 4 a 6, y 8). La presentación del segundo informe periódico se demoró hasta ahora debido a los disturbios, luchas políticas e inestabilidad en materia de inseguridad de larga data que padeció el Afganistán.</w:t>
      </w:r>
    </w:p>
    <w:p w:rsidR="009319EC" w:rsidRDefault="009319EC">
      <w:pPr>
        <w:pStyle w:val="SingleTxtG"/>
        <w:rPr>
          <w:lang w:val="es-ES_tradnl"/>
        </w:rPr>
      </w:pPr>
      <w:r>
        <w:rPr>
          <w:lang w:val="es-ES_tradnl"/>
        </w:rPr>
        <w:t>2.</w:t>
      </w:r>
      <w:r>
        <w:rPr>
          <w:lang w:val="es-ES_tradnl"/>
        </w:rPr>
        <w:tab/>
        <w:t>El Presente informe fue preparado por la Oficina de Derechos Humanos y Asuntos Internacionales de la Mujer del Ministerio de Relaciones Exteriores de la República Islámica del Afganistán, en consulta con diversos ministerios pertinentes.</w:t>
      </w:r>
    </w:p>
    <w:p w:rsidR="009319EC" w:rsidRDefault="009319EC">
      <w:pPr>
        <w:pStyle w:val="SingleTxtG"/>
        <w:rPr>
          <w:lang w:val="es-ES_tradnl"/>
        </w:rPr>
      </w:pPr>
      <w:r>
        <w:rPr>
          <w:lang w:val="es-ES_tradnl"/>
        </w:rPr>
        <w:t>3.</w:t>
      </w:r>
      <w:r>
        <w:rPr>
          <w:lang w:val="es-ES_tradnl"/>
        </w:rPr>
        <w:tab/>
        <w:t xml:space="preserve">En el presente informe los meses y años corresponden al año solar civil utilizado en el Afganistán. El año nuevo afgano comenzó el 1º de </w:t>
      </w:r>
      <w:r>
        <w:rPr>
          <w:i/>
          <w:lang w:val="es-ES_tradnl"/>
        </w:rPr>
        <w:t>hamal</w:t>
      </w:r>
      <w:r>
        <w:rPr>
          <w:lang w:val="es-ES_tradnl"/>
        </w:rPr>
        <w:t xml:space="preserve">, que equivale al 21 de marzo del año civil occidental. Así pues, el 1º de </w:t>
      </w:r>
      <w:r>
        <w:rPr>
          <w:i/>
          <w:lang w:val="es-ES_tradnl"/>
        </w:rPr>
        <w:t>hamal</w:t>
      </w:r>
      <w:r>
        <w:rPr>
          <w:lang w:val="es-ES_tradnl"/>
        </w:rPr>
        <w:t xml:space="preserve"> de 1386 es el 21 de marzo de 2007.</w:t>
      </w:r>
    </w:p>
    <w:p w:rsidR="009319EC" w:rsidRDefault="009319EC">
      <w:pPr>
        <w:pStyle w:val="SingleTxtG"/>
        <w:rPr>
          <w:lang w:val="es-ES_tradnl"/>
        </w:rPr>
      </w:pPr>
      <w:r>
        <w:rPr>
          <w:lang w:val="es-ES_tradnl"/>
        </w:rPr>
        <w:t>4.</w:t>
      </w:r>
      <w:r>
        <w:rPr>
          <w:lang w:val="es-ES_tradnl"/>
        </w:rPr>
        <w:tab/>
        <w:t>Debido a la situación del país, los datos, estadísticas y cifras que figuran en este informe no siempre son exactos. Por ejemplo, en el Afganistán no se han realizado censos desde hace más de 30 años. Cierta información estadística que figura en el presente informe se basa en la mejor estimación posible del Gobierno. Cabe también mencionar que el término "urbano" se refiere a las capitales de las 34 provincias, además de Kabul, en contraposición con el término "rural", que alude al resto del país, a menos que se indique lo contrario en el mismo párrafo.</w:t>
      </w:r>
    </w:p>
    <w:p w:rsidR="009319EC" w:rsidRDefault="009319EC">
      <w:pPr>
        <w:pStyle w:val="HChG"/>
        <w:rPr>
          <w:lang w:val="es-ES_tradnl"/>
        </w:rPr>
      </w:pPr>
      <w:r>
        <w:rPr>
          <w:lang w:val="es-ES_tradnl"/>
        </w:rPr>
        <w:tab/>
        <w:t>II.</w:t>
      </w:r>
      <w:r>
        <w:rPr>
          <w:lang w:val="es-ES_tradnl"/>
        </w:rPr>
        <w:tab/>
        <w:t>Observaciones generales</w:t>
      </w:r>
    </w:p>
    <w:p w:rsidR="009319EC" w:rsidRDefault="009319EC">
      <w:pPr>
        <w:pStyle w:val="SingleTxtG"/>
        <w:rPr>
          <w:lang w:val="es-ES_tradnl"/>
        </w:rPr>
      </w:pPr>
      <w:r>
        <w:rPr>
          <w:lang w:val="es-ES_tradnl"/>
        </w:rPr>
        <w:t>5.</w:t>
      </w:r>
      <w:r>
        <w:rPr>
          <w:lang w:val="es-ES_tradnl"/>
        </w:rPr>
        <w:tab/>
        <w:t xml:space="preserve">En 2001, por medio del Decreto Nº 66, el Afganistán abolió todas las reglamentaciones, decretos y leyes contrarios al Acuerdo de Bonn. La Constitución del Afganistán se proclamó en 2004. En el preámbulo, se dispone que el pueblo del Afganistán tiene la obligación de observar la Carta de las Naciones Unidas, así como la Declaración Universal de Derechos Humanos. También se garantiza el establecimiento de una sociedad civil libre de opresión, atrocidades, discriminación o violencia, sobre la base del estado de derecho, la justicia social, la protección de la integridad y los derechos humanos, y el logro de la libertad y los derechos humanos fundamentales de las personas. </w:t>
      </w:r>
    </w:p>
    <w:p w:rsidR="009319EC" w:rsidRDefault="009319EC">
      <w:pPr>
        <w:pStyle w:val="SingleTxtG"/>
        <w:rPr>
          <w:lang w:val="es-ES_tradnl"/>
        </w:rPr>
      </w:pPr>
      <w:r>
        <w:rPr>
          <w:lang w:val="es-ES_tradnl"/>
        </w:rPr>
        <w:t>6.</w:t>
      </w:r>
      <w:r>
        <w:rPr>
          <w:lang w:val="es-ES_tradnl"/>
        </w:rPr>
        <w:tab/>
        <w:t>En el artículo 75 de la Constitución del Afganistán se dispone que el Gobierno tiene la obligación de elaborar y poner en práctica programas sociales, culturales, económicos y de desarrollo tecnológico. Desde la Conferencia de Londres de 2006, el Gobierno ha elaborado la Estrategia de desarrollo nacional del Afganistán que consta de los tres pilares siguientes: a) la seguridad, b) la gobernanza, el estado de derecho y los derechos humanos, y c) el desarrollo económico y social. En el marco de estos tres pilares, hay cinco cuestiones intersectoriales, a saber: el género, la lucha contra los estupefacientes, la cooperación regional, la lucha contra la corrupción y el medio ambiente. El tercer pilar incluye seis vectores pertinentes al Pacto Internacional de Derechos Económicos, Sociales y Culturales, a saber: a) la infraestructura y los recursos naturales; b) la educación; c) la salud; d) la agricultura y el desarrollo rural; e) la protección social; f) la gobernanza económica y el desarrollo del sector privado. Cabe mencionar que la Estrategia de desarrollo nacional del Afganistán también se ocupa de las obligaciones en materia de presentación de informes en el marco de los tratados de derechos humanos y exige que el Gobierno del Afganistán fortalezca su capacidad de cumplimiento y de presentación de informes en relación con estos tratados antes de 2010.</w:t>
      </w:r>
    </w:p>
    <w:p w:rsidR="009319EC" w:rsidRDefault="009319EC">
      <w:pPr>
        <w:pStyle w:val="SingleTxtG"/>
        <w:rPr>
          <w:lang w:val="es-ES_tradnl"/>
        </w:rPr>
      </w:pPr>
      <w:r>
        <w:rPr>
          <w:lang w:val="es-ES_tradnl"/>
        </w:rPr>
        <w:t>7.</w:t>
      </w:r>
      <w:r>
        <w:rPr>
          <w:lang w:val="es-ES_tradnl"/>
        </w:rPr>
        <w:tab/>
        <w:t>El Gobierno reconoce que la pobreza grave sigue siendo un serio problema en todo el país y que la reducción de la pobreza es una cuestión urgente. El Gobierno del Afganistán firmó la Declaración del Milenio y definió los siguientes nueve Objetivos de Desarrollo del Milenio del Afganistán, que han de alcanzarse antes de 2020:</w:t>
      </w:r>
    </w:p>
    <w:p w:rsidR="009319EC" w:rsidRDefault="009319EC">
      <w:pPr>
        <w:pStyle w:val="SingleTxtG"/>
        <w:ind w:left="3400" w:hanging="1699"/>
        <w:rPr>
          <w:lang w:val="es-ES_tradnl"/>
        </w:rPr>
      </w:pPr>
      <w:r>
        <w:rPr>
          <w:lang w:val="es-ES_tradnl"/>
        </w:rPr>
        <w:t>Primer objetivo:</w:t>
      </w:r>
      <w:r>
        <w:rPr>
          <w:lang w:val="es-ES_tradnl"/>
        </w:rPr>
        <w:tab/>
        <w:t>Erradicar la pobreza extrema y el hambre</w:t>
      </w:r>
    </w:p>
    <w:p w:rsidR="009319EC" w:rsidRDefault="009319EC">
      <w:pPr>
        <w:pStyle w:val="SingleTxtG"/>
        <w:ind w:left="3400" w:hanging="1699"/>
        <w:rPr>
          <w:lang w:val="es-ES_tradnl"/>
        </w:rPr>
      </w:pPr>
      <w:r>
        <w:rPr>
          <w:lang w:val="es-ES_tradnl"/>
        </w:rPr>
        <w:t>Segundo objetivo:</w:t>
      </w:r>
      <w:r>
        <w:rPr>
          <w:lang w:val="es-ES_tradnl"/>
        </w:rPr>
        <w:tab/>
        <w:t>Lograr la enseñanza primaria universal</w:t>
      </w:r>
    </w:p>
    <w:p w:rsidR="009319EC" w:rsidRDefault="009319EC">
      <w:pPr>
        <w:pStyle w:val="SingleTxtG"/>
        <w:ind w:left="3400" w:hanging="1699"/>
        <w:rPr>
          <w:lang w:val="es-ES_tradnl"/>
        </w:rPr>
      </w:pPr>
      <w:r>
        <w:rPr>
          <w:lang w:val="es-ES_tradnl"/>
        </w:rPr>
        <w:t>Tercer objetivo:</w:t>
      </w:r>
      <w:r>
        <w:rPr>
          <w:lang w:val="es-ES_tradnl"/>
        </w:rPr>
        <w:tab/>
        <w:t>Promover la igualdad entre los sexos y el empoderamiento de la mujer</w:t>
      </w:r>
    </w:p>
    <w:p w:rsidR="009319EC" w:rsidRDefault="009319EC">
      <w:pPr>
        <w:pStyle w:val="SingleTxtG"/>
        <w:ind w:left="3400" w:hanging="1699"/>
        <w:rPr>
          <w:lang w:val="es-ES_tradnl"/>
        </w:rPr>
      </w:pPr>
      <w:r>
        <w:rPr>
          <w:lang w:val="es-ES_tradnl"/>
        </w:rPr>
        <w:t>Cuarto objetivo:</w:t>
      </w:r>
      <w:r>
        <w:rPr>
          <w:lang w:val="es-ES_tradnl"/>
        </w:rPr>
        <w:tab/>
        <w:t>Reducir la mortalidad de los niños menores de 5 años</w:t>
      </w:r>
    </w:p>
    <w:p w:rsidR="009319EC" w:rsidRDefault="009319EC">
      <w:pPr>
        <w:pStyle w:val="SingleTxtG"/>
        <w:ind w:left="3400" w:hanging="1699"/>
        <w:rPr>
          <w:lang w:val="es-ES_tradnl"/>
        </w:rPr>
      </w:pPr>
      <w:r>
        <w:rPr>
          <w:lang w:val="es-ES_tradnl"/>
        </w:rPr>
        <w:t>Quinto objetivo:</w:t>
      </w:r>
      <w:r>
        <w:rPr>
          <w:lang w:val="es-ES_tradnl"/>
        </w:rPr>
        <w:tab/>
        <w:t>Mejorar la salud materna</w:t>
      </w:r>
    </w:p>
    <w:p w:rsidR="009319EC" w:rsidRDefault="009319EC">
      <w:pPr>
        <w:pStyle w:val="SingleTxtG"/>
        <w:ind w:left="3400" w:hanging="1699"/>
        <w:rPr>
          <w:lang w:val="es-ES_tradnl"/>
        </w:rPr>
      </w:pPr>
      <w:r>
        <w:rPr>
          <w:lang w:val="es-ES_tradnl"/>
        </w:rPr>
        <w:t>Sexto objetivo:</w:t>
      </w:r>
      <w:r>
        <w:rPr>
          <w:lang w:val="es-ES_tradnl"/>
        </w:rPr>
        <w:tab/>
        <w:t>Combatir el VIH/SIDA, la malaria y otras enfermedades</w:t>
      </w:r>
    </w:p>
    <w:p w:rsidR="009319EC" w:rsidRDefault="009319EC">
      <w:pPr>
        <w:pStyle w:val="SingleTxtG"/>
        <w:ind w:left="3400" w:hanging="1699"/>
        <w:rPr>
          <w:lang w:val="es-ES_tradnl"/>
        </w:rPr>
      </w:pPr>
      <w:r>
        <w:rPr>
          <w:lang w:val="es-ES_tradnl"/>
        </w:rPr>
        <w:t>Séptimo objetivo:</w:t>
      </w:r>
      <w:r>
        <w:rPr>
          <w:lang w:val="es-ES_tradnl"/>
        </w:rPr>
        <w:tab/>
        <w:t>Garantizar la sostenibilidad del medio ambiente</w:t>
      </w:r>
    </w:p>
    <w:p w:rsidR="009319EC" w:rsidRDefault="009319EC">
      <w:pPr>
        <w:pStyle w:val="SingleTxtG"/>
        <w:ind w:left="3400" w:hanging="1699"/>
        <w:rPr>
          <w:lang w:val="es-ES_tradnl"/>
        </w:rPr>
      </w:pPr>
      <w:r>
        <w:rPr>
          <w:lang w:val="es-ES_tradnl"/>
        </w:rPr>
        <w:t>Octavo objetivo:</w:t>
      </w:r>
      <w:r>
        <w:rPr>
          <w:lang w:val="es-ES_tradnl"/>
        </w:rPr>
        <w:tab/>
        <w:t>Fomentar una alianza mundial para el desarrollo</w:t>
      </w:r>
    </w:p>
    <w:p w:rsidR="009319EC" w:rsidRDefault="009319EC">
      <w:pPr>
        <w:pStyle w:val="SingleTxtG"/>
        <w:ind w:left="3400" w:hanging="1699"/>
        <w:rPr>
          <w:lang w:val="es-ES_tradnl"/>
        </w:rPr>
      </w:pPr>
      <w:r>
        <w:rPr>
          <w:lang w:val="es-ES_tradnl"/>
        </w:rPr>
        <w:t xml:space="preserve">Noveno objetivo: </w:t>
      </w:r>
      <w:r>
        <w:rPr>
          <w:lang w:val="es-ES_tradnl"/>
        </w:rPr>
        <w:tab/>
        <w:t>Fortalecer la seguridad</w:t>
      </w:r>
    </w:p>
    <w:p w:rsidR="009319EC" w:rsidRDefault="009319EC">
      <w:pPr>
        <w:pStyle w:val="SingleTxtG"/>
        <w:rPr>
          <w:lang w:val="es-ES_tradnl"/>
        </w:rPr>
      </w:pPr>
      <w:r>
        <w:rPr>
          <w:lang w:val="es-ES_tradnl"/>
        </w:rPr>
        <w:t>8.</w:t>
      </w:r>
      <w:r>
        <w:rPr>
          <w:lang w:val="es-ES_tradnl"/>
        </w:rPr>
        <w:tab/>
        <w:t>El Gobierno del Afganistán también está firmemente empeñado en la adopción de enfoques regionales de desarrollo. Desde 2007, el Afganistán ha sido miembro de la Asociación del Asia Meridional para la Cooperación Regional (SAARC). El Afganistán es signataria de la Carta Social de la Asociación. En virtud de dicha Carta, el Afganistán se ha comprometido a adoptar iniciativas tanto a nivel nacional como regional para alcanzar los objetivos concretos que figuran en ella, entre ellos la erradicación de la pobreza, la estabilización de la población, el empoderamiento de la mujer, la movilización de la juventud, el desarrollo de los recursos humanos, la promoción de la salud y la nutrición y la protección de los niños. De conformidad con las disposiciones de la Carta, el Gobierno examina los adelantos alcanzados en el país y modifica el Plan de Acción Nacional con el objeto de ejecutar programas y proyectos mediante un proceso amplio y transparente de participación.</w:t>
      </w:r>
    </w:p>
    <w:p w:rsidR="009319EC" w:rsidRDefault="009319EC">
      <w:pPr>
        <w:pStyle w:val="SingleTxtG"/>
      </w:pPr>
      <w:r>
        <w:rPr>
          <w:lang w:val="es-ES_tradnl"/>
        </w:rPr>
        <w:t>9.</w:t>
      </w:r>
      <w:r>
        <w:rPr>
          <w:lang w:val="es-ES_tradnl"/>
        </w:rPr>
        <w:tab/>
        <w:t>El Gobierno del Afganistán también ha demostrado su consagración a los derechos humanos mediante la firma, adhesión y ratificación de tratados de derechos humanos y su empeño en cumplir sus obligaciones de presentación de informes de conformidad con estos tratados, haciendo todo lo posible por rendir cuentas sobre la situación en materia de derechos humanos de su población. El grado de aplicación de los derechos económicos, sociales y culturales en todo el país que se indica en este informe demuestra los verdaderos progresos logrados por el Gobierno del Afganistán desde 2002, a pesar de las circunstancias extremadamente difíciles con que se enfrenta el país. El Afganistán y el pueblo afgano siguen haciendo frente a retos muy importantes para la realización plena de los derechos económicos, sociales y culturales, entre los que se destaca la situación en materia de seguridad sumamente difícil que impera en gran parte del país, aunque el Gobierno del Afganistán ha puesto permanentemente de relieve que está firmemente empeñado en seguir esforzándose para que la población de todo el país y de todos los sectores de la sociedad goce de estos derechos.</w:t>
      </w:r>
    </w:p>
    <w:p w:rsidR="009319EC" w:rsidRDefault="009319EC">
      <w:pPr>
        <w:pStyle w:val="HChG"/>
        <w:rPr>
          <w:lang w:val="es-ES_tradnl"/>
        </w:rPr>
      </w:pPr>
      <w:r>
        <w:tab/>
        <w:t>III.</w:t>
      </w:r>
      <w:r>
        <w:tab/>
        <w:t>Informe sobre las disposiciones generales del Pacto</w:t>
      </w:r>
    </w:p>
    <w:p w:rsidR="009319EC" w:rsidRDefault="009319EC">
      <w:pPr>
        <w:pStyle w:val="H1G"/>
        <w:rPr>
          <w:lang w:val="es-ES_tradnl"/>
        </w:rPr>
      </w:pPr>
      <w:r>
        <w:rPr>
          <w:lang w:val="es-ES_tradnl"/>
        </w:rPr>
        <w:tab/>
      </w:r>
      <w:r>
        <w:rPr>
          <w:lang w:val="es-ES_tradnl"/>
        </w:rPr>
        <w:tab/>
        <w:t xml:space="preserve">Derecho de libre determinación </w:t>
      </w:r>
    </w:p>
    <w:p w:rsidR="009319EC" w:rsidRDefault="009319EC">
      <w:pPr>
        <w:pStyle w:val="SingleTxtG"/>
        <w:rPr>
          <w:lang w:val="es-ES_tradnl"/>
        </w:rPr>
      </w:pPr>
      <w:r>
        <w:rPr>
          <w:lang w:val="es-ES_tradnl"/>
        </w:rPr>
        <w:t>10.</w:t>
      </w:r>
      <w:r>
        <w:rPr>
          <w:lang w:val="es-ES_tradnl"/>
        </w:rPr>
        <w:tab/>
        <w:t>En el artículo 9 de la Constitución del Afganistán se dispone que: "Los recursos minerales y otros recursos subterráneos, así como las reliquias históricas, serán propiedad del Estado. La protección, gestión y utilización adecuada de los bienes públicos así como de los recursos naturales estarán reguladas por ley". El Parlamento afgano también ha legislado la gestión de los recursos naturales por medio de la Ley sobre minerales de 2005 y la Ley sobre el petróleo y el gas de 2006.</w:t>
      </w:r>
    </w:p>
    <w:p w:rsidR="009319EC" w:rsidRDefault="009319EC">
      <w:pPr>
        <w:pStyle w:val="SingleTxtG"/>
        <w:rPr>
          <w:lang w:val="es-ES_tradnl"/>
        </w:rPr>
      </w:pPr>
      <w:r>
        <w:rPr>
          <w:lang w:val="es-ES_tradnl"/>
        </w:rPr>
        <w:t>11.</w:t>
      </w:r>
      <w:r>
        <w:rPr>
          <w:lang w:val="es-ES_tradnl"/>
        </w:rPr>
        <w:tab/>
        <w:t>Estas leyes disponen que la propiedad de los minerales, el petróleo y el gas que se encuentren en el territorio del Afganistán pertenecen al Gobierno nacional, incluidos los yacimientos de gas y petróleo que se descubran en propiedad privada. El Ministerio de Minas e Industrias autoriza la expedición de licencias de explotación. Las condiciones para la obtención de licencias excluyen a determinadas personas, entre otras a los miembros del Parlamento, los magistrados, los funcionarios gubernamentales de categoría superior, especialmente los funcionarios de los Ministerios de Defensa Nacional y del Interior.</w:t>
      </w:r>
    </w:p>
    <w:p w:rsidR="009319EC" w:rsidRDefault="009319EC">
      <w:pPr>
        <w:pStyle w:val="H1G"/>
        <w:rPr>
          <w:lang w:val="es-ES_tradnl"/>
        </w:rPr>
      </w:pPr>
      <w:r>
        <w:rPr>
          <w:lang w:val="es-ES_tradnl"/>
        </w:rPr>
        <w:tab/>
      </w:r>
      <w:r>
        <w:rPr>
          <w:lang w:val="es-ES_tradnl"/>
        </w:rPr>
        <w:tab/>
        <w:t xml:space="preserve">Estatuto y derechos de los extranjeros </w:t>
      </w:r>
    </w:p>
    <w:p w:rsidR="009319EC" w:rsidRDefault="009319EC">
      <w:pPr>
        <w:pStyle w:val="SingleTxtG"/>
        <w:rPr>
          <w:lang w:val="es-ES_tradnl"/>
        </w:rPr>
      </w:pPr>
      <w:r>
        <w:rPr>
          <w:lang w:val="es-ES_tradnl"/>
        </w:rPr>
        <w:t>12.</w:t>
      </w:r>
      <w:r>
        <w:rPr>
          <w:lang w:val="es-ES_tradnl"/>
        </w:rPr>
        <w:tab/>
        <w:t>El artículo 57 de la Constitución garantiza los derechos y libertades de los ciudadanos extranjeros en el Afganistán. Los ciudadanos extranjeros tienen la obligación de respetar la legislación afgana, con las limitaciones impuestas por el derecho internacional. Los nacionales extranjeros están sujetos a la limitación del derecho de propiedad de bienes inmuebles en el Afganistán. De conformidad con el artículo 41 de la Constitución, los nacionales extranjeros no tienen derecho a la propiedad de bienes inmuebles en el Afganistán, con la única excepción de la venta de propiedades a misiones diplomáticas de países extranjeros u organizaciones internacionales de las que el Afganistán es miembro. Con arreglo a la Ley sobre inversiones privadas extranjeras y nacionales en el Afganistán de 2002 y la Ley sobre inversión privada de 2005, está permitido el alquiler de bienes inmuebles a extranjeros con fines de inversión de capital.</w:t>
      </w:r>
    </w:p>
    <w:p w:rsidR="009319EC" w:rsidRDefault="009319EC">
      <w:pPr>
        <w:pStyle w:val="H1G"/>
        <w:rPr>
          <w:lang w:val="es-ES_tradnl"/>
        </w:rPr>
      </w:pPr>
      <w:r>
        <w:rPr>
          <w:lang w:val="es-ES_tradnl"/>
        </w:rPr>
        <w:tab/>
      </w:r>
      <w:r>
        <w:rPr>
          <w:lang w:val="es-ES_tradnl"/>
        </w:rPr>
        <w:tab/>
        <w:t xml:space="preserve">Disposiciones de la legislación nacional que prohíben la discriminación </w:t>
      </w:r>
    </w:p>
    <w:p w:rsidR="009319EC" w:rsidRDefault="009319EC">
      <w:pPr>
        <w:pStyle w:val="SingleTxtG"/>
        <w:rPr>
          <w:lang w:val="es-ES_tradnl"/>
        </w:rPr>
      </w:pPr>
      <w:r>
        <w:rPr>
          <w:lang w:val="es-ES_tradnl"/>
        </w:rPr>
        <w:t>13.</w:t>
      </w:r>
      <w:r>
        <w:rPr>
          <w:lang w:val="es-ES_tradnl"/>
        </w:rPr>
        <w:tab/>
        <w:t xml:space="preserve">En el artículo 22 de la Constitución se prohíbe específicamente todo tipo de discriminación y diferencias entre los ciudadanos del Afganistán, tanto hombres como mujeres, que gozan de los mismos derechos y obligaciones ante la ley. En el artículo 4 se explica que la nación del Afganistán está integrada por todas las personas que poseen la ciudadanía afgana, incluidos los miembros de las tribus pashtún, tayika, hazara, uzbeka, turcomana, baluchi, pashaie, nuristaní, aymaq, árabe, quirguiz, qizilbash, gujur, brahwui y otras. El Gobierno tiene la obligación de forjar una sociedad próspera y progresista basada en la justicia social, el respeto de la dignidad humana, la protección de los derechos humanos, la realización de la democracia y el logro de la unidad nacional, así como la igualdad entre todos los pueblos y tribus y el desarrollo equilibrado de todas las regiones del país, de conformidad con el artículo 6 de la Constitución. </w:t>
      </w:r>
    </w:p>
    <w:p w:rsidR="009319EC" w:rsidRDefault="009319EC">
      <w:pPr>
        <w:pStyle w:val="SingleTxtG"/>
        <w:rPr>
          <w:lang w:val="es-ES_tradnl"/>
        </w:rPr>
      </w:pPr>
      <w:r>
        <w:rPr>
          <w:lang w:val="es-ES_tradnl"/>
        </w:rPr>
        <w:t>14.</w:t>
      </w:r>
      <w:r>
        <w:rPr>
          <w:lang w:val="es-ES_tradnl"/>
        </w:rPr>
        <w:tab/>
        <w:t>El Afganistán tiene especial respeto por la diversidad lingüística. Además del dari y el pashtu, los dos idiomas oficiales, todos los demás idiomas hablados en el país, incluidos el uzbeko, el turcomano, el baluchi, el pashaie, el nuristaní, el pamiri y otros, se consideran un tercer idioma oficial en las zonas en que son hablados por la mayoría de la población. Está permitido utilizar libremente estos idiomas en cualquier publicación de prensa y los medios de comunicación (art. 16). En virtud del artículo 43 de la Constitución los niños tienen derecho a recibir instrucción en la lengua materna en las zonas habitadas por minorías lingüísticas. Además, la Constitución garantiza la aplicación de la jurisprudencia tanto hanafi (suní) como shía, en caso de que la Constitución no contenga disposiciones o no se apliquen otras leyes (arts. 130 y 131).</w:t>
      </w:r>
    </w:p>
    <w:p w:rsidR="009319EC" w:rsidRDefault="009319EC">
      <w:pPr>
        <w:pStyle w:val="SingleTxtG"/>
        <w:rPr>
          <w:lang w:val="es-ES_tradnl"/>
        </w:rPr>
      </w:pPr>
      <w:r>
        <w:rPr>
          <w:lang w:val="es-ES_tradnl"/>
        </w:rPr>
        <w:t>15.</w:t>
      </w:r>
      <w:r>
        <w:rPr>
          <w:lang w:val="es-ES_tradnl"/>
        </w:rPr>
        <w:tab/>
        <w:t>El Gobierno del Afganistán también está empeñado en facilitar la reintegración de los refugiados afganos, que regresan principalmente de la República Islámica del Irán y el Pakistán, al tiempo que se enfrenta con enormes retos a causa del número cada vez mayor de desplazados internos debido al empeoramiento de la situación de seguridad en el país. El número de repatriados supera los 2 millones y el de desplazados internos asciende a unos 12.000. El Gobierno del Afganistán promueve el regreso voluntario de todos los demás refugiados y les proporciona asistencia jurídica y de otra índole para su reintegración en la sociedad afgana, especialmente para la educación y la vivienda, sin discriminación alguna. Se promulgó el Decreto Nº 297 del Presidente de la Administración Provisional sobre la repatriación considerada de los refugiados que tiene por objeto proteger los derechos de los repatriados. En 2006 el Gobierno del Afganistán también ratificó la Convención sobre el Estatuto de los Refugiados. El Gobierno ha negociado la prórroga del Acuerdo Tripartito sobre repatriación voluntaria con el Pakistán (hasta fines de 2009) y con la República Islámica del Irán (hasta fines de 2008) respectivamente, así como con la Oficina del Alto Comisionado de las Naciones Unidas para los Refugiados (ACNUR). Además, en consulta con las oficinas de la Organización Internacional del Trabajo (OIT) y la Organización Internacional para las Migraciones (OIM), el Gobierno señala a la atención de los países de destino la diferencia entre las formas de migración por razones económicas y otras, y establece una distinción entre los migrantes económicos que residen legalmente en estos países y el proceso de regreso de refugiados al Afganistán.</w:t>
      </w:r>
    </w:p>
    <w:p w:rsidR="009319EC" w:rsidRDefault="009319EC">
      <w:pPr>
        <w:pStyle w:val="H1G"/>
        <w:rPr>
          <w:lang w:val="es-ES_tradnl"/>
        </w:rPr>
      </w:pPr>
      <w:r>
        <w:rPr>
          <w:lang w:val="es-ES_tradnl"/>
        </w:rPr>
        <w:tab/>
      </w:r>
      <w:r>
        <w:rPr>
          <w:lang w:val="es-ES_tradnl"/>
        </w:rPr>
        <w:tab/>
        <w:t xml:space="preserve">Asistencia para el desarrollo </w:t>
      </w:r>
    </w:p>
    <w:p w:rsidR="009319EC" w:rsidRDefault="009319EC">
      <w:pPr>
        <w:pStyle w:val="SingleTxtG"/>
        <w:rPr>
          <w:lang w:val="es-ES_tradnl"/>
        </w:rPr>
      </w:pPr>
      <w:r>
        <w:rPr>
          <w:lang w:val="es-ES_tradnl"/>
        </w:rPr>
        <w:t>16.</w:t>
      </w:r>
      <w:r>
        <w:rPr>
          <w:lang w:val="es-ES_tradnl"/>
        </w:rPr>
        <w:tab/>
        <w:t xml:space="preserve">En el artículo 137 se dispone que el Gobierno, al tiempo que mantiene la autoridad y las responsabilidades del Gobierno central, ha de transferir las facultades necesarias, de conformidad con la ley, a las administraciones locales para acelerar y mejorar la gestión económica, social y cultural, y fomentar la participación de la población en la toma de decisiones a nivel nacional. El Gobierno se esfuerza permanentemente por incluir la voz de la comunidad en la elaboración de los programas y proyectos de desarrollo, incluidos contactos estrechos con las </w:t>
      </w:r>
      <w:r>
        <w:rPr>
          <w:i/>
          <w:lang w:val="es-ES_tradnl"/>
        </w:rPr>
        <w:t>jirga/shura</w:t>
      </w:r>
      <w:r>
        <w:rPr>
          <w:lang w:val="es-ES_tradnl"/>
        </w:rPr>
        <w:t xml:space="preserve"> comunitarias (asambleas tradicionales).</w:t>
      </w:r>
    </w:p>
    <w:p w:rsidR="009319EC" w:rsidRDefault="009319EC">
      <w:pPr>
        <w:pStyle w:val="SingleTxtG"/>
        <w:rPr>
          <w:lang w:val="es-ES_tradnl"/>
        </w:rPr>
      </w:pPr>
      <w:r>
        <w:rPr>
          <w:lang w:val="es-ES_tradnl"/>
        </w:rPr>
        <w:t>17.</w:t>
      </w:r>
      <w:r>
        <w:rPr>
          <w:lang w:val="es-ES_tradnl"/>
        </w:rPr>
        <w:tab/>
        <w:t>En virtud del octavo Objetivo de Desarrollo del Milenio, el Gobierno procura que su proceso de desarrollo sea sostenible, con el apoyo de asistencia externa. Sobre la base de su compromiso con la buena gobernanza, el desarrollo y la erradicación de la pobreza, está elaborando un sistema de comercio y finanzas abierto, basado en normas, no discriminatorio y previsible.</w:t>
      </w:r>
    </w:p>
    <w:p w:rsidR="009319EC" w:rsidRDefault="009319EC">
      <w:pPr>
        <w:pStyle w:val="H1G"/>
        <w:rPr>
          <w:lang w:val="es-ES_tradnl"/>
        </w:rPr>
      </w:pPr>
      <w:r>
        <w:rPr>
          <w:lang w:val="es-ES_tradnl"/>
        </w:rPr>
        <w:tab/>
      </w:r>
      <w:r>
        <w:rPr>
          <w:lang w:val="es-ES_tradnl"/>
        </w:rPr>
        <w:tab/>
        <w:t>Interés público</w:t>
      </w:r>
    </w:p>
    <w:p w:rsidR="009319EC" w:rsidRDefault="009319EC">
      <w:pPr>
        <w:pStyle w:val="SingleTxtG"/>
        <w:rPr>
          <w:lang w:val="es-ES_tradnl"/>
        </w:rPr>
      </w:pPr>
      <w:r>
        <w:rPr>
          <w:lang w:val="es-ES_tradnl"/>
        </w:rPr>
        <w:t>18.</w:t>
      </w:r>
      <w:r>
        <w:rPr>
          <w:lang w:val="es-ES_tradnl"/>
        </w:rPr>
        <w:tab/>
        <w:t>La Constitución aclara que la libertad no tiene límites, con excepción de los necesarios para garantizar la libertad de los demás y el interés público (art. 24). Además, en el artículo 59 se establece que nadie podrá manipular los derechos y libertades consagrados en la Constitución ni actuar en contra de la independencia, la integridad territorial, la soberanía o la unidad nacional.</w:t>
      </w:r>
    </w:p>
    <w:p w:rsidR="009319EC" w:rsidRDefault="009319EC">
      <w:pPr>
        <w:pStyle w:val="SingleTxtG"/>
        <w:rPr>
          <w:lang w:val="es-ES_tradnl"/>
        </w:rPr>
      </w:pPr>
      <w:r>
        <w:rPr>
          <w:lang w:val="es-ES_tradnl"/>
        </w:rPr>
        <w:t>19.</w:t>
      </w:r>
      <w:r>
        <w:rPr>
          <w:lang w:val="es-ES_tradnl"/>
        </w:rPr>
        <w:tab/>
        <w:t xml:space="preserve">En el capítulo 9 de la Constitución se describe la protección de la independencia y la vida nacional en una situación de emergencia nacional. El Presidente puede, previa aprobación de los Presidentes de la Asamblea Nacional y el Presidente del Tribunal Supremo, suspender la aplicación de varios derechos constitucionales, entre ellos la libertad de afiliación, el derecho a la confidencialidad de las comunicaciones individuales, y la prohibición del registro de residencias privadas. No obstante, el artículo 146 de la Constitución establece que esta no podrá enmendarse durante el estado de emergencia. </w:t>
      </w:r>
    </w:p>
    <w:p w:rsidR="009319EC" w:rsidRDefault="009319EC">
      <w:pPr>
        <w:pStyle w:val="H1G"/>
        <w:rPr>
          <w:lang w:val="es-ES_tradnl"/>
        </w:rPr>
      </w:pPr>
      <w:r>
        <w:rPr>
          <w:lang w:val="es-ES_tradnl"/>
        </w:rPr>
        <w:tab/>
      </w:r>
      <w:r>
        <w:rPr>
          <w:lang w:val="es-ES_tradnl"/>
        </w:rPr>
        <w:tab/>
        <w:t>Medidas para el logro de una sociedad con igualdad de género</w:t>
      </w:r>
    </w:p>
    <w:p w:rsidR="009319EC" w:rsidRDefault="009319EC">
      <w:pPr>
        <w:pStyle w:val="SingleTxtG"/>
        <w:rPr>
          <w:lang w:val="es-ES_tradnl"/>
        </w:rPr>
      </w:pPr>
      <w:r>
        <w:rPr>
          <w:lang w:val="es-ES_tradnl"/>
        </w:rPr>
        <w:t>20.</w:t>
      </w:r>
      <w:r>
        <w:rPr>
          <w:lang w:val="es-ES_tradnl"/>
        </w:rPr>
        <w:tab/>
        <w:t xml:space="preserve">El Gobierno del Afganistán está decidido a alcanzar la igualdad de género en la sociedad y a velar por que toda nueva ley sea compatible con el logro de dicho objetivo, y a enmendar la legislación existente para garantizar la igualdad entre hombres y mujeres. Así pues, la nueva Ley del trabajo estipula que la edad de jubilación tanto para hombres como para mujeres son los 65 años (durante el régimen talibán no se permitía a las mujeres trabajar fuera de la casa). Además, el Ministerio de Asuntos de la Mujer, que se estableció en 2001, tiene la responsabilidad primordial de mejorar los derechos de la mujer en el Afganistán. El Gobierno está seriamente empeñado en la incorporación de una perspectiva de género en todo el país para que las mujeres puedan participar plenamente en condiciones de igualdad en el desarrollo económico, social y cultural del Afganistán. No obstante, aún llevará muchos años alcanzar la igualdad de género en el Afganistán. Ello se debe a los largos años de guerra y al hecho de que el Afganistán es una sociedad tradicional, así como a las restricciones financieras del Gobierno, las lagunas entre las políticas y las prácticas, y la falta de una sociedad civil fuerte que proteja y promueva los derechos de la mujer. </w:t>
      </w:r>
    </w:p>
    <w:p w:rsidR="009319EC" w:rsidRDefault="009319EC">
      <w:pPr>
        <w:pStyle w:val="SingleTxtG"/>
        <w:rPr>
          <w:lang w:val="es-ES_tradnl"/>
        </w:rPr>
      </w:pPr>
      <w:r>
        <w:rPr>
          <w:lang w:val="es-ES_tradnl"/>
        </w:rPr>
        <w:t>21.</w:t>
      </w:r>
      <w:r>
        <w:rPr>
          <w:lang w:val="es-ES_tradnl"/>
        </w:rPr>
        <w:tab/>
        <w:t>Además del artículo 22 de la Constitución, que dispone específicamente la igualdad de derechos entre el hombre y la mujer, la Constitución contiene medidas afirmativas para promover los derechos de la mujer. Por ejemplo, en el artículo 83 se establece que la Cámara de Representantes del Pueblo tendrá dos mujeres elegidas por cada provincia, como mínimo. Después de las elecciones de 2005, hay 68 mujeres representantes (27%) en la Cámara de Representantes del Pueblo (cámara baja). En lo que se refiere a la Cámara de Ancianos (cámara alta), el Presidente nombra una tercera parte de los miembros de la cámara, un 50% de los cuales deben ser mujeres, de conformidad con el artículo 84. Actualmente hay 21 mujeres miembros (20%) de la Cámara de Ancianos. En total, entre ambas cámaras, la Asamblea Nacional tiene un 25% de representantes mujeres. Por otra parte, una de las metas de los Objetivos de Desarrollo del Milenio del Afganistán es lograr un aumento de la participación de mujeres en los órganos constituidos por elección y por designación en todos los niveles de gobernanza hasta alcanzar el 30% en 2020.</w:t>
      </w:r>
    </w:p>
    <w:p w:rsidR="009319EC" w:rsidRDefault="009319EC">
      <w:pPr>
        <w:pStyle w:val="SingleTxtG"/>
        <w:rPr>
          <w:lang w:val="es-ES_tradnl"/>
        </w:rPr>
      </w:pPr>
      <w:r>
        <w:rPr>
          <w:lang w:val="es-ES_tradnl"/>
        </w:rPr>
        <w:t>22.</w:t>
      </w:r>
      <w:r>
        <w:rPr>
          <w:lang w:val="es-ES_tradnl"/>
        </w:rPr>
        <w:tab/>
        <w:t>Sin embargo, en el sector de la justicia, el nivel de participación de mujeres aún dista de ser el deseado. Las mujeres representan solo el 6,4% del personal total del Ministerio de Justicia. Según el Departamento de Personal del Tribunal Supremo, en enero de 2008 había 74 juezas, entre ellas 54 en tribunales de primera instancia, 9 en tribunales de apelación y 3 en el Tribunal Supremo, del total de 1.356 jueces registrados (3 juezas que trabajaban actualmente en el Tribunal Supremo se desempeñaban como asesoras judiciales que prestaban apoyo a la labor de los jueces del Tribunal Supremo). Así pues, las mujeres representan solo el 5,4% del personal de los tribunales. Según la Fiscalía General, de los 1.085 fiscales 103 son mujeres, lo que representa el 9,4% de los fiscales. En la fuerza de policía, las oficiales mujeres representan el 3,1% del total de la fuerza (1.946 de un total de 61.544 efectivos). En otras partes del presente informe se examinará el nivel de participación de las mujeres en otros sectores, como la educación y el trabajo.</w:t>
      </w:r>
    </w:p>
    <w:p w:rsidR="009319EC" w:rsidRDefault="009319EC">
      <w:pPr>
        <w:pStyle w:val="HChG"/>
        <w:rPr>
          <w:lang w:val="es-ES_tradnl"/>
        </w:rPr>
      </w:pPr>
      <w:r>
        <w:rPr>
          <w:lang w:val="es-ES_tradnl"/>
        </w:rPr>
        <w:tab/>
        <w:t>IV.</w:t>
      </w:r>
      <w:r>
        <w:rPr>
          <w:lang w:val="es-ES_tradnl"/>
        </w:rPr>
        <w:tab/>
        <w:t>Informe sobre los distintos artículos del Pacto</w:t>
      </w:r>
    </w:p>
    <w:p w:rsidR="009319EC" w:rsidRDefault="009319EC">
      <w:pPr>
        <w:pStyle w:val="H1G"/>
        <w:rPr>
          <w:lang w:val="es-ES_tradnl"/>
        </w:rPr>
      </w:pPr>
      <w:r>
        <w:rPr>
          <w:lang w:val="es-ES_tradnl"/>
        </w:rPr>
        <w:tab/>
      </w:r>
      <w:r>
        <w:rPr>
          <w:lang w:val="es-ES_tradnl"/>
        </w:rPr>
        <w:tab/>
        <w:t>Artículo 6</w:t>
      </w:r>
    </w:p>
    <w:p w:rsidR="009319EC" w:rsidRDefault="009319EC">
      <w:pPr>
        <w:pStyle w:val="H23G"/>
        <w:rPr>
          <w:lang w:val="es-ES_tradnl"/>
        </w:rPr>
      </w:pPr>
      <w:r>
        <w:rPr>
          <w:lang w:val="es-ES_tradnl"/>
        </w:rPr>
        <w:tab/>
      </w:r>
      <w:r>
        <w:rPr>
          <w:lang w:val="es-ES_tradnl"/>
        </w:rPr>
        <w:tab/>
        <w:t>Datos básicos relativos al empleo</w:t>
      </w:r>
    </w:p>
    <w:p w:rsidR="009319EC" w:rsidRDefault="009319EC">
      <w:pPr>
        <w:pStyle w:val="SingleTxtG"/>
        <w:rPr>
          <w:lang w:val="es-ES_tradnl"/>
        </w:rPr>
      </w:pPr>
      <w:r>
        <w:rPr>
          <w:lang w:val="es-ES_tradnl"/>
        </w:rPr>
        <w:t>23.</w:t>
      </w:r>
      <w:r>
        <w:rPr>
          <w:lang w:val="es-ES_tradnl"/>
        </w:rPr>
        <w:tab/>
        <w:t xml:space="preserve">El Gobierno del Afganistán ha ratificado 15 convenios de la OIT. En el cuadro que figura </w:t>
      </w:r>
      <w:r>
        <w:rPr>
          <w:i/>
          <w:lang w:val="es-ES_tradnl"/>
        </w:rPr>
        <w:t>infra</w:t>
      </w:r>
      <w:r>
        <w:rPr>
          <w:lang w:val="es-ES_tradnl"/>
        </w:rPr>
        <w:t xml:space="preserve"> se indican los informes presentados por el Afganistán en relación con cada Convenio.</w:t>
      </w:r>
    </w:p>
    <w:p w:rsidR="009319EC" w:rsidRDefault="009319EC">
      <w:pPr>
        <w:pStyle w:val="Heading1"/>
        <w:rPr>
          <w:lang w:val="es-ES_tradnl"/>
        </w:rPr>
      </w:pPr>
      <w:r>
        <w:rPr>
          <w:lang w:val="es-ES_tradnl"/>
        </w:rPr>
        <w:t>Cuadro 1</w:t>
      </w:r>
    </w:p>
    <w:p w:rsidR="009319EC" w:rsidRDefault="009319EC">
      <w:pPr>
        <w:pStyle w:val="SingleTxtG"/>
        <w:rPr>
          <w:b/>
          <w:lang w:val="es-ES_tradnl"/>
        </w:rPr>
      </w:pPr>
      <w:r>
        <w:rPr>
          <w:b/>
          <w:lang w:val="es-ES_tradnl"/>
        </w:rPr>
        <w:t>Lista de convenios de la OIT ratificados por el Afganistán</w:t>
      </w:r>
    </w:p>
    <w:tbl>
      <w:tblPr>
        <w:tblStyle w:val="TableGrid"/>
        <w:tblW w:w="8483"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066"/>
        <w:gridCol w:w="1900"/>
        <w:gridCol w:w="1517"/>
      </w:tblGrid>
      <w:tr w:rsidR="009319EC">
        <w:tc>
          <w:tcPr>
            <w:tcW w:w="5066" w:type="dxa"/>
            <w:tcBorders>
              <w:top w:val="single" w:sz="4" w:space="0" w:color="auto"/>
              <w:bottom w:val="single" w:sz="12" w:space="0" w:color="auto"/>
            </w:tcBorders>
            <w:shd w:val="clear" w:color="auto" w:fill="auto"/>
            <w:vAlign w:val="bottom"/>
          </w:tcPr>
          <w:p w:rsidR="009319EC" w:rsidRDefault="009319EC">
            <w:pPr>
              <w:pStyle w:val="SingleTxtG"/>
              <w:spacing w:before="80" w:after="80" w:line="200" w:lineRule="exact"/>
              <w:ind w:left="0" w:right="113"/>
              <w:jc w:val="left"/>
              <w:rPr>
                <w:i/>
                <w:sz w:val="16"/>
                <w:lang w:val="es-ES_tradnl"/>
              </w:rPr>
            </w:pPr>
            <w:r>
              <w:rPr>
                <w:i/>
                <w:sz w:val="16"/>
                <w:lang w:val="es-ES_tradnl"/>
              </w:rPr>
              <w:t>Convención</w:t>
            </w:r>
          </w:p>
        </w:tc>
        <w:tc>
          <w:tcPr>
            <w:tcW w:w="1900" w:type="dxa"/>
            <w:tcBorders>
              <w:top w:val="single" w:sz="4" w:space="0" w:color="auto"/>
              <w:bottom w:val="single" w:sz="12" w:space="0" w:color="auto"/>
            </w:tcBorders>
            <w:shd w:val="clear" w:color="auto" w:fill="auto"/>
            <w:vAlign w:val="bottom"/>
          </w:tcPr>
          <w:p w:rsidR="009319EC" w:rsidRDefault="009319EC">
            <w:pPr>
              <w:pStyle w:val="SingleTxtG"/>
              <w:spacing w:before="80" w:after="80" w:line="200" w:lineRule="exact"/>
              <w:ind w:left="0" w:right="113"/>
              <w:jc w:val="left"/>
              <w:rPr>
                <w:i/>
                <w:sz w:val="16"/>
                <w:lang w:val="es-ES_tradnl"/>
              </w:rPr>
            </w:pPr>
            <w:r>
              <w:rPr>
                <w:i/>
                <w:sz w:val="16"/>
                <w:lang w:val="es-ES_tradnl"/>
              </w:rPr>
              <w:t>Fecha de ratificación</w:t>
            </w:r>
          </w:p>
        </w:tc>
        <w:tc>
          <w:tcPr>
            <w:tcW w:w="1517" w:type="dxa"/>
            <w:tcBorders>
              <w:top w:val="single" w:sz="4" w:space="0" w:color="auto"/>
              <w:bottom w:val="single" w:sz="12" w:space="0" w:color="auto"/>
            </w:tcBorders>
            <w:shd w:val="clear" w:color="auto" w:fill="auto"/>
            <w:vAlign w:val="bottom"/>
          </w:tcPr>
          <w:p w:rsidR="009319EC" w:rsidRDefault="009319EC">
            <w:pPr>
              <w:pStyle w:val="SingleTxtG"/>
              <w:spacing w:before="80" w:after="80" w:line="200" w:lineRule="exact"/>
              <w:ind w:left="0" w:right="113"/>
              <w:jc w:val="left"/>
              <w:rPr>
                <w:i/>
                <w:sz w:val="16"/>
                <w:lang w:val="es-ES_tradnl"/>
              </w:rPr>
            </w:pPr>
            <w:r>
              <w:rPr>
                <w:i/>
                <w:sz w:val="16"/>
                <w:lang w:val="es-ES_tradnl"/>
              </w:rPr>
              <w:t>Informes presentados (desde 2004)</w:t>
            </w:r>
          </w:p>
        </w:tc>
      </w:tr>
      <w:tr w:rsidR="009319EC">
        <w:tc>
          <w:tcPr>
            <w:tcW w:w="5066" w:type="dxa"/>
            <w:shd w:val="clear" w:color="auto" w:fill="auto"/>
          </w:tcPr>
          <w:p w:rsidR="009319EC" w:rsidRDefault="009319EC">
            <w:pPr>
              <w:pStyle w:val="SingleTxtG"/>
              <w:spacing w:before="40"/>
              <w:ind w:left="0" w:right="113"/>
              <w:jc w:val="left"/>
              <w:rPr>
                <w:lang w:val="es-ES_tradnl"/>
              </w:rPr>
            </w:pPr>
            <w:r>
              <w:rPr>
                <w:lang w:val="es-ES_tradnl"/>
              </w:rPr>
              <w:t>Convenio sobre el trabajo nocturno (mujeres), 1919</w:t>
            </w:r>
          </w:p>
        </w:tc>
        <w:tc>
          <w:tcPr>
            <w:tcW w:w="1900" w:type="dxa"/>
            <w:shd w:val="clear" w:color="auto" w:fill="auto"/>
            <w:tcMar>
              <w:right w:w="113" w:type="dxa"/>
            </w:tcMar>
          </w:tcPr>
          <w:p w:rsidR="009319EC" w:rsidRDefault="009319EC">
            <w:pPr>
              <w:pStyle w:val="SingleTxtG"/>
              <w:spacing w:before="40"/>
              <w:ind w:left="0" w:right="113"/>
              <w:jc w:val="left"/>
              <w:rPr>
                <w:lang w:val="es-ES_tradnl"/>
              </w:rPr>
            </w:pPr>
            <w:r>
              <w:rPr>
                <w:lang w:val="es-ES_tradnl"/>
              </w:rPr>
              <w:t>12 de junio de 1939</w:t>
            </w:r>
          </w:p>
        </w:tc>
        <w:tc>
          <w:tcPr>
            <w:tcW w:w="1517" w:type="dxa"/>
            <w:shd w:val="clear" w:color="auto" w:fill="auto"/>
          </w:tcPr>
          <w:p w:rsidR="009319EC" w:rsidRDefault="009319EC">
            <w:pPr>
              <w:pStyle w:val="SingleTxtG"/>
              <w:spacing w:before="40"/>
              <w:ind w:left="0" w:right="113"/>
              <w:jc w:val="left"/>
              <w:rPr>
                <w:lang w:val="es-ES_tradnl"/>
              </w:rPr>
            </w:pPr>
            <w:r>
              <w:rPr>
                <w:lang w:val="es-ES_tradnl"/>
              </w:rPr>
              <w:t>Presentado</w:t>
            </w:r>
          </w:p>
        </w:tc>
      </w:tr>
      <w:tr w:rsidR="009319EC">
        <w:tc>
          <w:tcPr>
            <w:tcW w:w="5066" w:type="dxa"/>
            <w:shd w:val="clear" w:color="auto" w:fill="auto"/>
          </w:tcPr>
          <w:p w:rsidR="009319EC" w:rsidRDefault="009319EC">
            <w:pPr>
              <w:pStyle w:val="SingleTxtG"/>
              <w:spacing w:before="40"/>
              <w:ind w:left="0" w:right="113"/>
              <w:jc w:val="left"/>
              <w:rPr>
                <w:lang w:val="es-ES_tradnl"/>
              </w:rPr>
            </w:pPr>
            <w:r>
              <w:rPr>
                <w:lang w:val="es-ES_tradnl"/>
              </w:rPr>
              <w:t>Convenio sobre la cerusa (pintura), 1921</w:t>
            </w:r>
          </w:p>
        </w:tc>
        <w:tc>
          <w:tcPr>
            <w:tcW w:w="1900" w:type="dxa"/>
            <w:shd w:val="clear" w:color="auto" w:fill="auto"/>
          </w:tcPr>
          <w:p w:rsidR="009319EC" w:rsidRDefault="009319EC">
            <w:pPr>
              <w:pStyle w:val="SingleTxtG"/>
              <w:spacing w:before="40"/>
              <w:ind w:left="0" w:right="113"/>
              <w:jc w:val="left"/>
              <w:rPr>
                <w:lang w:val="es-ES_tradnl"/>
              </w:rPr>
            </w:pPr>
            <w:r>
              <w:rPr>
                <w:lang w:val="es-ES_tradnl"/>
              </w:rPr>
              <w:t>12 de junio de 1939</w:t>
            </w:r>
          </w:p>
        </w:tc>
        <w:tc>
          <w:tcPr>
            <w:tcW w:w="1517" w:type="dxa"/>
            <w:shd w:val="clear" w:color="auto" w:fill="auto"/>
          </w:tcPr>
          <w:p w:rsidR="009319EC" w:rsidRDefault="009319EC">
            <w:pPr>
              <w:pStyle w:val="SingleTxtG"/>
              <w:spacing w:before="40"/>
              <w:ind w:left="0" w:right="113"/>
              <w:jc w:val="left"/>
              <w:rPr>
                <w:lang w:val="es-ES_tradnl"/>
              </w:rPr>
            </w:pPr>
            <w:r>
              <w:rPr>
                <w:lang w:val="es-ES_tradnl"/>
              </w:rPr>
              <w:t>Presentado</w:t>
            </w:r>
          </w:p>
        </w:tc>
      </w:tr>
      <w:tr w:rsidR="009319EC">
        <w:tc>
          <w:tcPr>
            <w:tcW w:w="5066" w:type="dxa"/>
            <w:shd w:val="clear" w:color="auto" w:fill="auto"/>
          </w:tcPr>
          <w:p w:rsidR="009319EC" w:rsidRDefault="009319EC">
            <w:pPr>
              <w:pStyle w:val="SingleTxtG"/>
              <w:spacing w:before="40"/>
              <w:ind w:left="0" w:right="113"/>
              <w:jc w:val="left"/>
              <w:rPr>
                <w:lang w:val="es-ES_tradnl"/>
              </w:rPr>
            </w:pPr>
            <w:r>
              <w:rPr>
                <w:lang w:val="es-ES_tradnl"/>
              </w:rPr>
              <w:t>Convenio sobre el descanso semanal (industria), 1921</w:t>
            </w:r>
          </w:p>
        </w:tc>
        <w:tc>
          <w:tcPr>
            <w:tcW w:w="1900" w:type="dxa"/>
            <w:shd w:val="clear" w:color="auto" w:fill="auto"/>
          </w:tcPr>
          <w:p w:rsidR="009319EC" w:rsidRDefault="009319EC">
            <w:pPr>
              <w:pStyle w:val="SingleTxtG"/>
              <w:spacing w:before="40"/>
              <w:ind w:left="0" w:right="113"/>
              <w:jc w:val="left"/>
              <w:rPr>
                <w:lang w:val="es-ES_tradnl"/>
              </w:rPr>
            </w:pPr>
            <w:r>
              <w:rPr>
                <w:lang w:val="es-ES_tradnl"/>
              </w:rPr>
              <w:t>12 de junio de 1939</w:t>
            </w:r>
          </w:p>
        </w:tc>
        <w:tc>
          <w:tcPr>
            <w:tcW w:w="1517" w:type="dxa"/>
            <w:shd w:val="clear" w:color="auto" w:fill="auto"/>
          </w:tcPr>
          <w:p w:rsidR="009319EC" w:rsidRDefault="009319EC">
            <w:pPr>
              <w:pStyle w:val="SingleTxtG"/>
              <w:spacing w:before="40"/>
              <w:ind w:left="0" w:right="113"/>
              <w:jc w:val="left"/>
              <w:rPr>
                <w:lang w:val="es-ES_tradnl"/>
              </w:rPr>
            </w:pPr>
            <w:r>
              <w:rPr>
                <w:lang w:val="es-ES_tradnl"/>
              </w:rPr>
              <w:t>No presentado</w:t>
            </w:r>
          </w:p>
        </w:tc>
      </w:tr>
      <w:tr w:rsidR="009319EC">
        <w:tc>
          <w:tcPr>
            <w:tcW w:w="5066" w:type="dxa"/>
            <w:shd w:val="clear" w:color="auto" w:fill="auto"/>
          </w:tcPr>
          <w:p w:rsidR="009319EC" w:rsidRDefault="009319EC">
            <w:pPr>
              <w:pStyle w:val="SingleTxtG"/>
              <w:spacing w:before="40"/>
              <w:ind w:left="0" w:right="113"/>
              <w:jc w:val="left"/>
              <w:rPr>
                <w:lang w:val="es-ES_tradnl"/>
              </w:rPr>
            </w:pPr>
            <w:r>
              <w:rPr>
                <w:lang w:val="es-ES_tradnl"/>
              </w:rPr>
              <w:t>Convenio (revisado) sobre el trabajo nocturno (mujeres), 1934</w:t>
            </w:r>
          </w:p>
        </w:tc>
        <w:tc>
          <w:tcPr>
            <w:tcW w:w="1900" w:type="dxa"/>
            <w:shd w:val="clear" w:color="auto" w:fill="auto"/>
          </w:tcPr>
          <w:p w:rsidR="009319EC" w:rsidRDefault="009319EC">
            <w:pPr>
              <w:pStyle w:val="SingleTxtG"/>
              <w:spacing w:before="40"/>
              <w:ind w:left="0" w:right="113"/>
              <w:jc w:val="left"/>
              <w:rPr>
                <w:lang w:val="es-ES_tradnl"/>
              </w:rPr>
            </w:pPr>
            <w:r>
              <w:rPr>
                <w:lang w:val="es-ES_tradnl"/>
              </w:rPr>
              <w:t>12 de junio de 1939</w:t>
            </w:r>
          </w:p>
        </w:tc>
        <w:tc>
          <w:tcPr>
            <w:tcW w:w="1517" w:type="dxa"/>
            <w:shd w:val="clear" w:color="auto" w:fill="auto"/>
          </w:tcPr>
          <w:p w:rsidR="009319EC" w:rsidRDefault="009319EC">
            <w:pPr>
              <w:pStyle w:val="SingleTxtG"/>
              <w:spacing w:before="40"/>
              <w:ind w:left="0" w:right="113"/>
              <w:jc w:val="left"/>
              <w:rPr>
                <w:lang w:val="es-ES_tradnl"/>
              </w:rPr>
            </w:pPr>
            <w:r>
              <w:rPr>
                <w:lang w:val="es-ES_tradnl"/>
              </w:rPr>
              <w:t>Presentado</w:t>
            </w:r>
          </w:p>
        </w:tc>
      </w:tr>
      <w:tr w:rsidR="009319EC">
        <w:tc>
          <w:tcPr>
            <w:tcW w:w="5066" w:type="dxa"/>
            <w:shd w:val="clear" w:color="auto" w:fill="auto"/>
          </w:tcPr>
          <w:p w:rsidR="009319EC" w:rsidRDefault="009319EC">
            <w:pPr>
              <w:pStyle w:val="SingleTxtG"/>
              <w:spacing w:before="40"/>
              <w:ind w:left="0" w:right="113"/>
              <w:jc w:val="left"/>
              <w:rPr>
                <w:lang w:val="es-ES_tradnl"/>
              </w:rPr>
            </w:pPr>
            <w:r>
              <w:rPr>
                <w:lang w:val="es-ES_tradnl"/>
              </w:rPr>
              <w:t>Convenio sobre el trabajo subterráneo (mujeres), 1935</w:t>
            </w:r>
          </w:p>
        </w:tc>
        <w:tc>
          <w:tcPr>
            <w:tcW w:w="1900" w:type="dxa"/>
            <w:shd w:val="clear" w:color="auto" w:fill="auto"/>
          </w:tcPr>
          <w:p w:rsidR="009319EC" w:rsidRDefault="009319EC">
            <w:pPr>
              <w:pStyle w:val="SingleTxtG"/>
              <w:spacing w:before="40"/>
              <w:ind w:left="0" w:right="113"/>
              <w:jc w:val="left"/>
              <w:rPr>
                <w:lang w:val="es-ES_tradnl"/>
              </w:rPr>
            </w:pPr>
            <w:r>
              <w:rPr>
                <w:lang w:val="es-ES_tradnl"/>
              </w:rPr>
              <w:t>14 de mayo de 1937</w:t>
            </w:r>
          </w:p>
        </w:tc>
        <w:tc>
          <w:tcPr>
            <w:tcW w:w="1517" w:type="dxa"/>
            <w:shd w:val="clear" w:color="auto" w:fill="auto"/>
          </w:tcPr>
          <w:p w:rsidR="009319EC" w:rsidRDefault="009319EC">
            <w:pPr>
              <w:pStyle w:val="SingleTxtG"/>
              <w:spacing w:before="40"/>
              <w:ind w:left="0" w:right="113"/>
              <w:jc w:val="left"/>
              <w:rPr>
                <w:lang w:val="es-ES_tradnl"/>
              </w:rPr>
            </w:pPr>
            <w:r>
              <w:rPr>
                <w:lang w:val="es-ES_tradnl"/>
              </w:rPr>
              <w:t>Presentado</w:t>
            </w:r>
          </w:p>
        </w:tc>
      </w:tr>
      <w:tr w:rsidR="009319EC">
        <w:tc>
          <w:tcPr>
            <w:tcW w:w="5066" w:type="dxa"/>
            <w:shd w:val="clear" w:color="auto" w:fill="auto"/>
          </w:tcPr>
          <w:p w:rsidR="009319EC" w:rsidRDefault="009319EC">
            <w:pPr>
              <w:pStyle w:val="SingleTxtG"/>
              <w:spacing w:before="40"/>
              <w:ind w:left="0" w:right="113"/>
              <w:jc w:val="left"/>
              <w:rPr>
                <w:lang w:val="es-ES_tradnl"/>
              </w:rPr>
            </w:pPr>
            <w:r>
              <w:rPr>
                <w:lang w:val="es-ES_tradnl"/>
              </w:rPr>
              <w:t>Convenio sobre la protección del salario, 1949</w:t>
            </w:r>
          </w:p>
        </w:tc>
        <w:tc>
          <w:tcPr>
            <w:tcW w:w="1900" w:type="dxa"/>
            <w:shd w:val="clear" w:color="auto" w:fill="auto"/>
          </w:tcPr>
          <w:p w:rsidR="009319EC" w:rsidRDefault="009319EC">
            <w:pPr>
              <w:pStyle w:val="SingleTxtG"/>
              <w:spacing w:before="40"/>
              <w:ind w:left="0" w:right="113"/>
              <w:jc w:val="left"/>
              <w:rPr>
                <w:lang w:val="es-ES_tradnl"/>
              </w:rPr>
            </w:pPr>
            <w:r>
              <w:rPr>
                <w:lang w:val="es-ES_tradnl"/>
              </w:rPr>
              <w:t>7 de enero de 1957</w:t>
            </w:r>
          </w:p>
        </w:tc>
        <w:tc>
          <w:tcPr>
            <w:tcW w:w="1517" w:type="dxa"/>
            <w:shd w:val="clear" w:color="auto" w:fill="auto"/>
          </w:tcPr>
          <w:p w:rsidR="009319EC" w:rsidRDefault="009319EC">
            <w:pPr>
              <w:pStyle w:val="SingleTxtG"/>
              <w:spacing w:before="40"/>
              <w:ind w:left="0" w:right="113"/>
              <w:jc w:val="left"/>
              <w:rPr>
                <w:lang w:val="es-ES_tradnl"/>
              </w:rPr>
            </w:pPr>
            <w:r>
              <w:rPr>
                <w:lang w:val="es-ES_tradnl"/>
              </w:rPr>
              <w:t>Presentado</w:t>
            </w:r>
          </w:p>
        </w:tc>
      </w:tr>
      <w:tr w:rsidR="009319EC">
        <w:tc>
          <w:tcPr>
            <w:tcW w:w="5066" w:type="dxa"/>
            <w:shd w:val="clear" w:color="auto" w:fill="auto"/>
          </w:tcPr>
          <w:p w:rsidR="009319EC" w:rsidRDefault="009319EC">
            <w:pPr>
              <w:pStyle w:val="SingleTxtG"/>
              <w:spacing w:before="40"/>
              <w:ind w:left="0" w:right="113"/>
              <w:jc w:val="left"/>
              <w:rPr>
                <w:lang w:val="es-ES_tradnl"/>
              </w:rPr>
            </w:pPr>
            <w:r>
              <w:rPr>
                <w:lang w:val="es-ES_tradnl"/>
              </w:rPr>
              <w:t>Convenio sobre igualdad de remuneración, 1951</w:t>
            </w:r>
          </w:p>
        </w:tc>
        <w:tc>
          <w:tcPr>
            <w:tcW w:w="1900" w:type="dxa"/>
            <w:shd w:val="clear" w:color="auto" w:fill="auto"/>
          </w:tcPr>
          <w:p w:rsidR="009319EC" w:rsidRDefault="009319EC">
            <w:pPr>
              <w:pStyle w:val="SingleTxtG"/>
              <w:spacing w:before="40"/>
              <w:ind w:left="0" w:right="113"/>
              <w:jc w:val="left"/>
              <w:rPr>
                <w:lang w:val="es-ES_tradnl"/>
              </w:rPr>
            </w:pPr>
            <w:r>
              <w:rPr>
                <w:lang w:val="es-ES_tradnl"/>
              </w:rPr>
              <w:t>22 de agosto de 1969</w:t>
            </w:r>
          </w:p>
        </w:tc>
        <w:tc>
          <w:tcPr>
            <w:tcW w:w="1517" w:type="dxa"/>
            <w:shd w:val="clear" w:color="auto" w:fill="auto"/>
          </w:tcPr>
          <w:p w:rsidR="009319EC" w:rsidRDefault="009319EC">
            <w:pPr>
              <w:pStyle w:val="SingleTxtG"/>
              <w:spacing w:before="40"/>
              <w:ind w:left="0" w:right="113"/>
              <w:jc w:val="left"/>
              <w:rPr>
                <w:lang w:val="es-ES_tradnl"/>
              </w:rPr>
            </w:pPr>
            <w:r>
              <w:rPr>
                <w:lang w:val="es-ES_tradnl"/>
              </w:rPr>
              <w:t>Presentado</w:t>
            </w:r>
          </w:p>
        </w:tc>
      </w:tr>
      <w:tr w:rsidR="009319EC">
        <w:tc>
          <w:tcPr>
            <w:tcW w:w="5066" w:type="dxa"/>
            <w:shd w:val="clear" w:color="auto" w:fill="auto"/>
          </w:tcPr>
          <w:p w:rsidR="009319EC" w:rsidRDefault="009319EC">
            <w:pPr>
              <w:pStyle w:val="SingleTxtG"/>
              <w:spacing w:before="40"/>
              <w:ind w:left="0" w:right="113"/>
              <w:jc w:val="left"/>
              <w:rPr>
                <w:lang w:val="es-ES_tradnl"/>
              </w:rPr>
            </w:pPr>
            <w:r>
              <w:rPr>
                <w:lang w:val="es-ES_tradnl"/>
              </w:rPr>
              <w:t>Convenio sobre la abolición del trabajo forzoso, 1957</w:t>
            </w:r>
          </w:p>
        </w:tc>
        <w:tc>
          <w:tcPr>
            <w:tcW w:w="1900" w:type="dxa"/>
            <w:shd w:val="clear" w:color="auto" w:fill="auto"/>
          </w:tcPr>
          <w:p w:rsidR="009319EC" w:rsidRDefault="009319EC">
            <w:pPr>
              <w:pStyle w:val="SingleTxtG"/>
              <w:spacing w:before="40"/>
              <w:ind w:left="0" w:right="113"/>
              <w:jc w:val="left"/>
              <w:rPr>
                <w:lang w:val="es-ES_tradnl"/>
              </w:rPr>
            </w:pPr>
            <w:r>
              <w:rPr>
                <w:lang w:val="es-ES_tradnl"/>
              </w:rPr>
              <w:t>16 de mayo de 1963</w:t>
            </w:r>
          </w:p>
        </w:tc>
        <w:tc>
          <w:tcPr>
            <w:tcW w:w="1517" w:type="dxa"/>
            <w:shd w:val="clear" w:color="auto" w:fill="auto"/>
          </w:tcPr>
          <w:p w:rsidR="009319EC" w:rsidRDefault="009319EC">
            <w:pPr>
              <w:pStyle w:val="SingleTxtG"/>
              <w:spacing w:before="40"/>
              <w:ind w:left="0" w:right="113"/>
              <w:jc w:val="left"/>
              <w:rPr>
                <w:lang w:val="es-ES_tradnl"/>
              </w:rPr>
            </w:pPr>
            <w:r>
              <w:rPr>
                <w:lang w:val="es-ES_tradnl"/>
              </w:rPr>
              <w:t>Presentado</w:t>
            </w:r>
          </w:p>
        </w:tc>
      </w:tr>
      <w:tr w:rsidR="009319EC">
        <w:tc>
          <w:tcPr>
            <w:tcW w:w="5066" w:type="dxa"/>
            <w:shd w:val="clear" w:color="auto" w:fill="auto"/>
          </w:tcPr>
          <w:p w:rsidR="009319EC" w:rsidRDefault="009319EC">
            <w:pPr>
              <w:pStyle w:val="SingleTxtG"/>
              <w:spacing w:before="40"/>
              <w:ind w:left="0" w:right="113"/>
              <w:jc w:val="left"/>
              <w:rPr>
                <w:lang w:val="es-ES_tradnl"/>
              </w:rPr>
            </w:pPr>
            <w:r>
              <w:rPr>
                <w:lang w:val="es-ES_tradnl"/>
              </w:rPr>
              <w:t>Convenio sobre el descanso semanal (comercio y oficinas), 1957</w:t>
            </w:r>
          </w:p>
        </w:tc>
        <w:tc>
          <w:tcPr>
            <w:tcW w:w="1900" w:type="dxa"/>
            <w:shd w:val="clear" w:color="auto" w:fill="auto"/>
          </w:tcPr>
          <w:p w:rsidR="009319EC" w:rsidRDefault="009319EC">
            <w:pPr>
              <w:pStyle w:val="SingleTxtG"/>
              <w:spacing w:before="40"/>
              <w:ind w:left="0" w:right="113"/>
              <w:jc w:val="left"/>
              <w:rPr>
                <w:lang w:val="es-ES_tradnl"/>
              </w:rPr>
            </w:pPr>
            <w:r>
              <w:rPr>
                <w:lang w:val="es-ES_tradnl"/>
              </w:rPr>
              <w:t>16 de mayo de 1963</w:t>
            </w:r>
          </w:p>
        </w:tc>
        <w:tc>
          <w:tcPr>
            <w:tcW w:w="1517" w:type="dxa"/>
            <w:shd w:val="clear" w:color="auto" w:fill="auto"/>
          </w:tcPr>
          <w:p w:rsidR="009319EC" w:rsidRDefault="009319EC">
            <w:pPr>
              <w:pStyle w:val="SingleTxtG"/>
              <w:spacing w:before="40"/>
              <w:ind w:left="0" w:right="113"/>
              <w:jc w:val="left"/>
              <w:rPr>
                <w:lang w:val="es-ES_tradnl"/>
              </w:rPr>
            </w:pPr>
            <w:r>
              <w:rPr>
                <w:lang w:val="es-ES_tradnl"/>
              </w:rPr>
              <w:t>No presentado</w:t>
            </w:r>
          </w:p>
        </w:tc>
      </w:tr>
      <w:tr w:rsidR="009319EC">
        <w:tc>
          <w:tcPr>
            <w:tcW w:w="5066" w:type="dxa"/>
            <w:shd w:val="clear" w:color="auto" w:fill="auto"/>
          </w:tcPr>
          <w:p w:rsidR="009319EC" w:rsidRDefault="009319EC">
            <w:pPr>
              <w:pStyle w:val="SingleTxtG"/>
              <w:spacing w:before="40"/>
              <w:ind w:left="0" w:right="113"/>
              <w:jc w:val="left"/>
              <w:rPr>
                <w:lang w:val="es-ES_tradnl"/>
              </w:rPr>
            </w:pPr>
            <w:r>
              <w:rPr>
                <w:lang w:val="es-ES_tradnl"/>
              </w:rPr>
              <w:t>Convenio sobre la discriminación (empleo y ocupación), 1958</w:t>
            </w:r>
          </w:p>
        </w:tc>
        <w:tc>
          <w:tcPr>
            <w:tcW w:w="1900" w:type="dxa"/>
            <w:shd w:val="clear" w:color="auto" w:fill="auto"/>
          </w:tcPr>
          <w:p w:rsidR="009319EC" w:rsidRDefault="009319EC">
            <w:pPr>
              <w:pStyle w:val="SingleTxtG"/>
              <w:spacing w:before="40"/>
              <w:ind w:left="0" w:right="113"/>
              <w:jc w:val="left"/>
              <w:rPr>
                <w:lang w:val="es-ES_tradnl"/>
              </w:rPr>
            </w:pPr>
            <w:r>
              <w:rPr>
                <w:lang w:val="es-ES_tradnl"/>
              </w:rPr>
              <w:t>1º de octubre de 1969</w:t>
            </w:r>
          </w:p>
        </w:tc>
        <w:tc>
          <w:tcPr>
            <w:tcW w:w="1517" w:type="dxa"/>
            <w:shd w:val="clear" w:color="auto" w:fill="auto"/>
          </w:tcPr>
          <w:p w:rsidR="009319EC" w:rsidRDefault="009319EC">
            <w:pPr>
              <w:pStyle w:val="SingleTxtG"/>
              <w:spacing w:before="40"/>
              <w:ind w:left="0" w:right="113"/>
              <w:jc w:val="left"/>
              <w:rPr>
                <w:lang w:val="es-ES_tradnl"/>
              </w:rPr>
            </w:pPr>
            <w:r>
              <w:rPr>
                <w:lang w:val="es-ES_tradnl"/>
              </w:rPr>
              <w:t>Presentado</w:t>
            </w:r>
          </w:p>
        </w:tc>
      </w:tr>
      <w:tr w:rsidR="009319EC">
        <w:tc>
          <w:tcPr>
            <w:tcW w:w="5066" w:type="dxa"/>
            <w:shd w:val="clear" w:color="auto" w:fill="auto"/>
          </w:tcPr>
          <w:p w:rsidR="009319EC" w:rsidRDefault="009319EC">
            <w:pPr>
              <w:pStyle w:val="SingleTxtG"/>
              <w:spacing w:before="40"/>
              <w:ind w:left="0" w:right="113"/>
              <w:jc w:val="left"/>
              <w:rPr>
                <w:lang w:val="es-ES_tradnl"/>
              </w:rPr>
            </w:pPr>
            <w:r>
              <w:rPr>
                <w:lang w:val="es-ES_tradnl"/>
              </w:rPr>
              <w:t>Convenio sobre el trabajo portuario, 1973</w:t>
            </w:r>
          </w:p>
        </w:tc>
        <w:tc>
          <w:tcPr>
            <w:tcW w:w="1900" w:type="dxa"/>
            <w:shd w:val="clear" w:color="auto" w:fill="auto"/>
          </w:tcPr>
          <w:p w:rsidR="009319EC" w:rsidRDefault="009319EC">
            <w:pPr>
              <w:pStyle w:val="SingleTxtG"/>
              <w:spacing w:before="40"/>
              <w:ind w:left="0" w:right="113"/>
              <w:jc w:val="left"/>
              <w:rPr>
                <w:lang w:val="es-ES_tradnl"/>
              </w:rPr>
            </w:pPr>
            <w:r>
              <w:rPr>
                <w:lang w:val="es-ES_tradnl"/>
              </w:rPr>
              <w:t>16 de mayo de 1979</w:t>
            </w:r>
          </w:p>
        </w:tc>
        <w:tc>
          <w:tcPr>
            <w:tcW w:w="1517" w:type="dxa"/>
            <w:shd w:val="clear" w:color="auto" w:fill="auto"/>
          </w:tcPr>
          <w:p w:rsidR="009319EC" w:rsidRDefault="009319EC">
            <w:pPr>
              <w:pStyle w:val="SingleTxtG"/>
              <w:spacing w:before="40"/>
              <w:ind w:left="0" w:right="113"/>
              <w:jc w:val="left"/>
              <w:rPr>
                <w:lang w:val="es-ES_tradnl"/>
              </w:rPr>
            </w:pPr>
            <w:r>
              <w:rPr>
                <w:lang w:val="es-ES_tradnl"/>
              </w:rPr>
              <w:t>Presentado</w:t>
            </w:r>
          </w:p>
        </w:tc>
      </w:tr>
      <w:tr w:rsidR="009319EC">
        <w:tc>
          <w:tcPr>
            <w:tcW w:w="5066" w:type="dxa"/>
            <w:shd w:val="clear" w:color="auto" w:fill="auto"/>
          </w:tcPr>
          <w:p w:rsidR="009319EC" w:rsidRDefault="009319EC">
            <w:pPr>
              <w:pStyle w:val="SingleTxtG"/>
              <w:spacing w:before="40"/>
              <w:ind w:left="0" w:right="113"/>
              <w:jc w:val="left"/>
              <w:rPr>
                <w:lang w:val="es-ES_tradnl"/>
              </w:rPr>
            </w:pPr>
            <w:r>
              <w:rPr>
                <w:lang w:val="es-ES_tradnl"/>
              </w:rPr>
              <w:t>Convenio sobre el cáncer profesional, 1974</w:t>
            </w:r>
          </w:p>
        </w:tc>
        <w:tc>
          <w:tcPr>
            <w:tcW w:w="1900" w:type="dxa"/>
            <w:shd w:val="clear" w:color="auto" w:fill="auto"/>
          </w:tcPr>
          <w:p w:rsidR="009319EC" w:rsidRDefault="009319EC">
            <w:pPr>
              <w:pStyle w:val="SingleTxtG"/>
              <w:spacing w:before="40"/>
              <w:ind w:left="0" w:right="113"/>
              <w:jc w:val="left"/>
              <w:rPr>
                <w:lang w:val="es-ES_tradnl"/>
              </w:rPr>
            </w:pPr>
            <w:r>
              <w:rPr>
                <w:lang w:val="es-ES_tradnl"/>
              </w:rPr>
              <w:t>16 de mayo de 1979</w:t>
            </w:r>
          </w:p>
        </w:tc>
        <w:tc>
          <w:tcPr>
            <w:tcW w:w="1517" w:type="dxa"/>
            <w:shd w:val="clear" w:color="auto" w:fill="auto"/>
          </w:tcPr>
          <w:p w:rsidR="009319EC" w:rsidRDefault="009319EC">
            <w:pPr>
              <w:pStyle w:val="SingleTxtG"/>
              <w:spacing w:before="40"/>
              <w:ind w:left="0" w:right="113"/>
              <w:jc w:val="left"/>
              <w:rPr>
                <w:lang w:val="es-ES_tradnl"/>
              </w:rPr>
            </w:pPr>
            <w:r>
              <w:rPr>
                <w:lang w:val="es-ES_tradnl"/>
              </w:rPr>
              <w:t>Presentado</w:t>
            </w:r>
          </w:p>
        </w:tc>
      </w:tr>
      <w:tr w:rsidR="009319EC">
        <w:tc>
          <w:tcPr>
            <w:tcW w:w="5066" w:type="dxa"/>
            <w:shd w:val="clear" w:color="auto" w:fill="auto"/>
          </w:tcPr>
          <w:p w:rsidR="009319EC" w:rsidRDefault="009319EC">
            <w:pPr>
              <w:pStyle w:val="SingleTxtG"/>
              <w:spacing w:before="40"/>
              <w:ind w:left="0" w:right="113"/>
              <w:jc w:val="left"/>
              <w:rPr>
                <w:lang w:val="es-ES_tradnl"/>
              </w:rPr>
            </w:pPr>
            <w:r>
              <w:rPr>
                <w:lang w:val="es-ES_tradnl"/>
              </w:rPr>
              <w:t>Convenio sobre la licencia pagada de estudios, 1974</w:t>
            </w:r>
          </w:p>
        </w:tc>
        <w:tc>
          <w:tcPr>
            <w:tcW w:w="1900" w:type="dxa"/>
            <w:shd w:val="clear" w:color="auto" w:fill="auto"/>
          </w:tcPr>
          <w:p w:rsidR="009319EC" w:rsidRDefault="009319EC">
            <w:pPr>
              <w:pStyle w:val="SingleTxtG"/>
              <w:spacing w:before="40"/>
              <w:ind w:left="0" w:right="113"/>
              <w:jc w:val="left"/>
              <w:rPr>
                <w:lang w:val="es-ES_tradnl"/>
              </w:rPr>
            </w:pPr>
            <w:r>
              <w:rPr>
                <w:lang w:val="es-ES_tradnl"/>
              </w:rPr>
              <w:t>16 de mayo de 1979</w:t>
            </w:r>
          </w:p>
        </w:tc>
        <w:tc>
          <w:tcPr>
            <w:tcW w:w="1517" w:type="dxa"/>
            <w:shd w:val="clear" w:color="auto" w:fill="auto"/>
          </w:tcPr>
          <w:p w:rsidR="009319EC" w:rsidRDefault="009319EC">
            <w:pPr>
              <w:pStyle w:val="SingleTxtG"/>
              <w:spacing w:before="40"/>
              <w:ind w:left="0" w:right="113"/>
              <w:jc w:val="left"/>
              <w:rPr>
                <w:lang w:val="es-ES_tradnl"/>
              </w:rPr>
            </w:pPr>
            <w:r>
              <w:rPr>
                <w:lang w:val="es-ES_tradnl"/>
              </w:rPr>
              <w:t>Presentado</w:t>
            </w:r>
          </w:p>
        </w:tc>
      </w:tr>
      <w:tr w:rsidR="009319EC">
        <w:tc>
          <w:tcPr>
            <w:tcW w:w="5066" w:type="dxa"/>
            <w:shd w:val="clear" w:color="auto" w:fill="auto"/>
          </w:tcPr>
          <w:p w:rsidR="009319EC" w:rsidRDefault="009319EC">
            <w:pPr>
              <w:pStyle w:val="SingleTxtG"/>
              <w:spacing w:before="40"/>
              <w:ind w:left="0" w:right="113"/>
              <w:jc w:val="left"/>
              <w:rPr>
                <w:lang w:val="es-ES_tradnl"/>
              </w:rPr>
            </w:pPr>
            <w:r>
              <w:rPr>
                <w:lang w:val="es-ES_tradnl"/>
              </w:rPr>
              <w:t>Convenio sobre las organizaciones de trabajadores rurales, 1975</w:t>
            </w:r>
          </w:p>
        </w:tc>
        <w:tc>
          <w:tcPr>
            <w:tcW w:w="1900" w:type="dxa"/>
            <w:shd w:val="clear" w:color="auto" w:fill="auto"/>
          </w:tcPr>
          <w:p w:rsidR="009319EC" w:rsidRDefault="009319EC">
            <w:pPr>
              <w:pStyle w:val="SingleTxtG"/>
              <w:spacing w:before="40"/>
              <w:ind w:left="0" w:right="113"/>
              <w:jc w:val="left"/>
              <w:rPr>
                <w:lang w:val="es-ES_tradnl"/>
              </w:rPr>
            </w:pPr>
            <w:r>
              <w:rPr>
                <w:lang w:val="es-ES_tradnl"/>
              </w:rPr>
              <w:t>16 de mayo de 1979</w:t>
            </w:r>
          </w:p>
        </w:tc>
        <w:tc>
          <w:tcPr>
            <w:tcW w:w="1517" w:type="dxa"/>
            <w:shd w:val="clear" w:color="auto" w:fill="auto"/>
          </w:tcPr>
          <w:p w:rsidR="009319EC" w:rsidRDefault="009319EC">
            <w:pPr>
              <w:pStyle w:val="SingleTxtG"/>
              <w:spacing w:before="40"/>
              <w:ind w:left="0" w:right="113"/>
              <w:jc w:val="left"/>
              <w:rPr>
                <w:lang w:val="es-ES_tradnl"/>
              </w:rPr>
            </w:pPr>
            <w:r>
              <w:rPr>
                <w:lang w:val="es-ES_tradnl"/>
              </w:rPr>
              <w:t>Presentado</w:t>
            </w:r>
          </w:p>
        </w:tc>
      </w:tr>
      <w:tr w:rsidR="009319EC">
        <w:tc>
          <w:tcPr>
            <w:tcW w:w="5066" w:type="dxa"/>
            <w:tcBorders>
              <w:bottom w:val="single" w:sz="12" w:space="0" w:color="auto"/>
            </w:tcBorders>
            <w:shd w:val="clear" w:color="auto" w:fill="auto"/>
          </w:tcPr>
          <w:p w:rsidR="009319EC" w:rsidRDefault="009319EC">
            <w:pPr>
              <w:pStyle w:val="SingleTxtG"/>
              <w:spacing w:before="40"/>
              <w:ind w:left="0" w:right="113"/>
              <w:jc w:val="left"/>
              <w:rPr>
                <w:lang w:val="es-ES_tradnl"/>
              </w:rPr>
            </w:pPr>
            <w:r>
              <w:rPr>
                <w:lang w:val="es-ES_tradnl"/>
              </w:rPr>
              <w:t>Convenio sobre desarrollo de los recursos humanos, 1975</w:t>
            </w:r>
          </w:p>
        </w:tc>
        <w:tc>
          <w:tcPr>
            <w:tcW w:w="1900" w:type="dxa"/>
            <w:tcBorders>
              <w:bottom w:val="single" w:sz="12" w:space="0" w:color="auto"/>
            </w:tcBorders>
            <w:shd w:val="clear" w:color="auto" w:fill="auto"/>
          </w:tcPr>
          <w:p w:rsidR="009319EC" w:rsidRDefault="009319EC">
            <w:pPr>
              <w:pStyle w:val="SingleTxtG"/>
              <w:spacing w:before="40"/>
              <w:ind w:left="0" w:right="113"/>
              <w:jc w:val="left"/>
              <w:rPr>
                <w:lang w:val="es-ES_tradnl"/>
              </w:rPr>
            </w:pPr>
            <w:r>
              <w:rPr>
                <w:lang w:val="es-ES_tradnl"/>
              </w:rPr>
              <w:t>16 de mayo de 1979</w:t>
            </w:r>
          </w:p>
        </w:tc>
        <w:tc>
          <w:tcPr>
            <w:tcW w:w="1517" w:type="dxa"/>
            <w:tcBorders>
              <w:bottom w:val="single" w:sz="12" w:space="0" w:color="auto"/>
            </w:tcBorders>
            <w:shd w:val="clear" w:color="auto" w:fill="auto"/>
          </w:tcPr>
          <w:p w:rsidR="009319EC" w:rsidRDefault="009319EC">
            <w:pPr>
              <w:pStyle w:val="SingleTxtG"/>
              <w:spacing w:before="40"/>
              <w:ind w:left="0" w:right="113"/>
              <w:jc w:val="left"/>
              <w:rPr>
                <w:lang w:val="es-ES_tradnl"/>
              </w:rPr>
            </w:pPr>
            <w:r>
              <w:rPr>
                <w:lang w:val="es-ES_tradnl"/>
              </w:rPr>
              <w:t>Presentado</w:t>
            </w:r>
          </w:p>
        </w:tc>
      </w:tr>
    </w:tbl>
    <w:p w:rsidR="009319EC" w:rsidRDefault="009319EC">
      <w:pPr>
        <w:pStyle w:val="SingleTxtG"/>
        <w:spacing w:before="120" w:after="240"/>
        <w:ind w:firstLine="170"/>
        <w:rPr>
          <w:sz w:val="18"/>
          <w:szCs w:val="18"/>
          <w:lang w:val="es-ES_tradnl"/>
        </w:rPr>
      </w:pPr>
      <w:r>
        <w:rPr>
          <w:i/>
          <w:sz w:val="18"/>
          <w:szCs w:val="18"/>
          <w:lang w:val="es-ES_tradnl"/>
        </w:rPr>
        <w:t>Fuente</w:t>
      </w:r>
      <w:r>
        <w:rPr>
          <w:sz w:val="18"/>
          <w:szCs w:val="18"/>
          <w:lang w:val="es-ES_tradnl"/>
        </w:rPr>
        <w:t>: OIT y Normas laborales del Afganistán (2007)/Ministerio de Trabajo y Asuntos Sociales, Mártires y Discapacitados.</w:t>
      </w:r>
    </w:p>
    <w:p w:rsidR="009319EC" w:rsidRDefault="009319EC">
      <w:pPr>
        <w:pStyle w:val="SingleTxtG"/>
        <w:rPr>
          <w:lang w:val="es-ES_tradnl"/>
        </w:rPr>
      </w:pPr>
      <w:r>
        <w:rPr>
          <w:lang w:val="es-ES_tradnl"/>
        </w:rPr>
        <w:t>24.</w:t>
      </w:r>
      <w:r>
        <w:rPr>
          <w:lang w:val="es-ES_tradnl"/>
        </w:rPr>
        <w:tab/>
        <w:t>En lo que se refiere al derecho al trabajo, también figura información concreta sobre los distintos tratados en el informe del Estado sobre el Convenio sobre la discriminación (empleo y ocupación) de la OIT. En relación con la igualdad de derechos en el sector laboral, el Afganistán también ha ratificado la Convención Internacional sobre la Eliminación de todas las Formas de Discriminación Racial y la Convención sobre la eliminación de todas las formas de discriminación contra la mujer.</w:t>
      </w:r>
    </w:p>
    <w:p w:rsidR="009319EC" w:rsidRDefault="009319EC">
      <w:pPr>
        <w:pStyle w:val="SingleTxtG"/>
        <w:rPr>
          <w:lang w:val="es-ES_tradnl"/>
        </w:rPr>
      </w:pPr>
      <w:r>
        <w:rPr>
          <w:lang w:val="es-ES_tradnl"/>
        </w:rPr>
        <w:t>25.</w:t>
      </w:r>
      <w:r>
        <w:rPr>
          <w:lang w:val="es-ES_tradnl"/>
        </w:rPr>
        <w:tab/>
        <w:t xml:space="preserve">Sobre la base de un estudio hecho por el Gobierno, la tasa de desempleo en el Afganistán se estima en el 33%. El Gobierno sigue esforzándose por lograr el desarrollo económico reduciendo la pobreza y el desempleo, prestando atención especial a las necesidades de las mujeres y los jóvenes. Desde el establecimiento del Gobierno provisional, el Afganistán ha definido esferas de acción en el sector del trabajo y los asuntos sociales, entre otras, el desarrollo de aptitudes profesionales en general, el programa de desarme, desmovilización y reintegración (DDR), así como la protección de los mártires y las personas con discapacidad. En particular, el programa de DDR ofrece actividades de formación profesional y crea empleos para los ex combatientes, incluidos los discapacitados. En los últimos años, el Gobierno también ha ayudado a un elevado número de desplazados internos y repatriados a obtener trabajo decente. </w:t>
      </w:r>
    </w:p>
    <w:p w:rsidR="009319EC" w:rsidRDefault="009319EC">
      <w:pPr>
        <w:pStyle w:val="SingleTxtG"/>
        <w:rPr>
          <w:lang w:val="es-ES_tradnl"/>
        </w:rPr>
      </w:pPr>
      <w:r>
        <w:rPr>
          <w:lang w:val="es-ES_tradnl"/>
        </w:rPr>
        <w:t>26.</w:t>
      </w:r>
      <w:r>
        <w:rPr>
          <w:lang w:val="es-ES_tradnl"/>
        </w:rPr>
        <w:tab/>
        <w:t>Después de 20 años de guerra, el nivel de competencia técnica y profesional de la población afgana sigue siendo bajo y hay pocos profesionales y trabajadores cualificados. El Gobierno del Afganistán reconoce que el crecimiento económico y el desarrollo social lentos son el resultado del bajo nivel de formación profesional en el país. Por consiguiente, además de crear nuevas oportunidades de empleo, desde 2005 el Gobierno ha dado prioridad al establecimiento de programas de formación profesional elaborados en el marco del Programa nacional de desarrollo de aptitudes profesionales. Por medio del desarrollo de aptitudes profesionales, el Gobierno fortalece la capacidad del pueblo afgano para el desarrollo del país. Cabe también mencionar que un número elevado de trabajadores extranjeros de países vecinos, como el Pakistán, actualmente están empleados en el Afganistán principalmente en las industrias de la producción y la construcción. Con frecuencia las empresas contratan a trabajadores extranjeros en lugar de afganos debido a la percepción de que los afganos son trabajadores poco cualificados. En el período de 2005 a 2007 se emitieron 22.635 permisos de trabajo a nacionales extranjeros.</w:t>
      </w:r>
    </w:p>
    <w:p w:rsidR="009319EC" w:rsidRDefault="009319EC">
      <w:pPr>
        <w:pStyle w:val="H1G"/>
        <w:rPr>
          <w:lang w:val="es-ES_tradnl"/>
        </w:rPr>
      </w:pPr>
      <w:r>
        <w:rPr>
          <w:lang w:val="es-ES_tradnl"/>
        </w:rPr>
        <w:tab/>
      </w:r>
      <w:r>
        <w:rPr>
          <w:lang w:val="es-ES_tradnl"/>
        </w:rPr>
        <w:tab/>
        <w:t>Desarrollo de aptitudes profesionales</w:t>
      </w:r>
    </w:p>
    <w:p w:rsidR="009319EC" w:rsidRDefault="009319EC">
      <w:pPr>
        <w:pStyle w:val="SingleTxtG"/>
        <w:rPr>
          <w:lang w:val="es-ES_tradnl"/>
        </w:rPr>
      </w:pPr>
      <w:r>
        <w:rPr>
          <w:lang w:val="es-ES_tradnl"/>
        </w:rPr>
        <w:t>27.</w:t>
      </w:r>
      <w:r>
        <w:rPr>
          <w:lang w:val="es-ES_tradnl"/>
        </w:rPr>
        <w:tab/>
        <w:t>El Programa nacional de desarrollo de aptitudes profesionales que se mencionó anteriormente, anunciado inicialmente por el Presidente en la Conferencia celebrada en Berlín en 2004, consta de tres subprogramas principales, a saber:</w:t>
      </w:r>
    </w:p>
    <w:p w:rsidR="009319EC" w:rsidRDefault="009319EC">
      <w:pPr>
        <w:pStyle w:val="SingleTxtG"/>
        <w:rPr>
          <w:lang w:val="es-ES_tradnl"/>
        </w:rPr>
      </w:pPr>
      <w:r>
        <w:rPr>
          <w:lang w:val="es-ES_tradnl"/>
        </w:rPr>
        <w:tab/>
        <w:t>a)</w:t>
      </w:r>
      <w:r>
        <w:rPr>
          <w:lang w:val="es-ES_tradnl"/>
        </w:rPr>
        <w:tab/>
        <w:t>Desarrollo de aptitudes profesionales mediante proyectos experimentales de</w:t>
      </w:r>
      <w:r>
        <w:t xml:space="preserve"> </w:t>
      </w:r>
      <w:r>
        <w:rPr>
          <w:lang w:val="es-ES_tradnl"/>
        </w:rPr>
        <w:t>capacitación de instructores;</w:t>
      </w:r>
    </w:p>
    <w:p w:rsidR="009319EC" w:rsidRDefault="009319EC">
      <w:pPr>
        <w:pStyle w:val="SingleTxtG"/>
        <w:rPr>
          <w:lang w:val="es-ES_tradnl"/>
        </w:rPr>
      </w:pPr>
      <w:r>
        <w:rPr>
          <w:lang w:val="es-ES_tradnl"/>
        </w:rPr>
        <w:tab/>
        <w:t>b)</w:t>
      </w:r>
      <w:r>
        <w:rPr>
          <w:lang w:val="es-ES_tradnl"/>
        </w:rPr>
        <w:tab/>
        <w:t xml:space="preserve">Fortalecimiento de la capacidad institucional y humana de los centros de formación profesional; </w:t>
      </w:r>
    </w:p>
    <w:p w:rsidR="009319EC" w:rsidRDefault="009319EC">
      <w:pPr>
        <w:pStyle w:val="SingleTxtG"/>
        <w:rPr>
          <w:lang w:val="es-ES_tradnl"/>
        </w:rPr>
      </w:pPr>
      <w:r>
        <w:rPr>
          <w:lang w:val="es-ES_tradnl"/>
        </w:rPr>
        <w:tab/>
        <w:t>c)</w:t>
      </w:r>
      <w:r>
        <w:rPr>
          <w:lang w:val="es-ES_tradnl"/>
        </w:rPr>
        <w:tab/>
        <w:t>Creación de un entorno propicio, como el fortalecimiento de la capacidad de reunión y análisis de información sobre el mercado laboral en el Ministerio de Trabajo y Asuntos Sociales, Mártires y Discapacitados en 2008, y el registro y acreditación de los proveedores de formación y capacitación profesional.</w:t>
      </w:r>
    </w:p>
    <w:p w:rsidR="009319EC" w:rsidRDefault="009319EC">
      <w:pPr>
        <w:pStyle w:val="SingleTxtG"/>
        <w:rPr>
          <w:lang w:val="es-ES_tradnl"/>
        </w:rPr>
      </w:pPr>
      <w:r>
        <w:rPr>
          <w:lang w:val="es-ES_tradnl"/>
        </w:rPr>
        <w:t>28.</w:t>
      </w:r>
      <w:r>
        <w:rPr>
          <w:lang w:val="es-ES_tradnl"/>
        </w:rPr>
        <w:tab/>
        <w:t xml:space="preserve">El Ministerio de Trabajo y Asuntos Sociales, Mártires y Discapacitados y el Departamento de Educación Técnica y Profesional del Ministerio de Educación y el Ministerio de Educación Superior también participan en el Programa nacional de desarrollo de aptitudes profesionales. Algunas organizaciones no gubernamentales (ONG) y agentes del sector privado también desempeñan una función importante en el Programa nacional de desarrollo de aptitudes profesionales y han impartido una amplia variedad de cursos de formación profesional. </w:t>
      </w:r>
    </w:p>
    <w:p w:rsidR="009319EC" w:rsidRDefault="009319EC">
      <w:pPr>
        <w:pStyle w:val="SingleTxtG"/>
        <w:rPr>
          <w:lang w:val="es-ES_tradnl"/>
        </w:rPr>
      </w:pPr>
      <w:r>
        <w:rPr>
          <w:lang w:val="es-ES_tradnl"/>
        </w:rPr>
        <w:t>29.</w:t>
      </w:r>
      <w:r>
        <w:rPr>
          <w:lang w:val="es-ES_tradnl"/>
        </w:rPr>
        <w:tab/>
        <w:t>Hay aproximadamente 15.000 estudiantes matriculados en las 44 escuelas de formación profesional del país. Además, el Departamento de Desarrollo de Aptitudes Profesionales del Ministerio de Trabajo y Asuntos Sociales, Mártires y Discapacitados ofrece programas de formación profesional de corto plazo. El Ministerio tiene 18 nuevos centros de capacitación que prestan servicios principalmente a las zonas urbanas de las provincias. Las ONG y los agentes del sector privado también prestan asistencia para la construcción de centros de formación profesional que imparten cursos de capacitación, principalmente de inglés y de informática. El Gobierno del Afganistán se ha esforzado por que se utilice eficazmente la asistencia de los donantes para fortalecer la capacidad de los afganos. Los proyectos de infraestructura y formación profesional siguientes se ejecutaron en cooperación con donantes extranjeros:</w:t>
      </w:r>
    </w:p>
    <w:p w:rsidR="009319EC" w:rsidRDefault="009319EC">
      <w:pPr>
        <w:pStyle w:val="SingleTxtG"/>
        <w:rPr>
          <w:lang w:val="es-ES_tradnl"/>
        </w:rPr>
      </w:pPr>
      <w:r>
        <w:rPr>
          <w:lang w:val="es-ES_tradnl"/>
        </w:rPr>
        <w:tab/>
        <w:t>a)</w:t>
      </w:r>
      <w:r>
        <w:rPr>
          <w:lang w:val="es-ES_tradnl"/>
        </w:rPr>
        <w:tab/>
        <w:t>Construcción de un centro de formación técnica y profesional en la zona de Afshar-e Silo, en la ciudad de Kabul, en colaboración con la República de Corea, y suministro de equipo.</w:t>
      </w:r>
    </w:p>
    <w:p w:rsidR="009319EC" w:rsidRDefault="009319EC">
      <w:pPr>
        <w:pStyle w:val="SingleTxtG"/>
        <w:rPr>
          <w:lang w:val="es-ES_tradnl"/>
        </w:rPr>
      </w:pPr>
      <w:r>
        <w:rPr>
          <w:lang w:val="es-ES_tradnl"/>
        </w:rPr>
        <w:tab/>
        <w:t>b)</w:t>
      </w:r>
      <w:r>
        <w:rPr>
          <w:lang w:val="es-ES_tradnl"/>
        </w:rPr>
        <w:tab/>
        <w:t>Construcción de ocho centros de formación técnica y profesional en las provincias de Kabul, Balkh, Kunduz, Jawzjan, Herat, Nangarhar, Bamián y Paktia, en colaboración con el Japón y Bélgica, y suministro de equipo.</w:t>
      </w:r>
    </w:p>
    <w:p w:rsidR="009319EC" w:rsidRDefault="009319EC">
      <w:pPr>
        <w:pStyle w:val="SingleTxtG"/>
        <w:rPr>
          <w:lang w:val="es-ES_tradnl"/>
        </w:rPr>
      </w:pPr>
      <w:r>
        <w:rPr>
          <w:lang w:val="es-ES_tradnl"/>
        </w:rPr>
        <w:tab/>
        <w:t>c)</w:t>
      </w:r>
      <w:r>
        <w:rPr>
          <w:lang w:val="es-ES_tradnl"/>
        </w:rPr>
        <w:tab/>
        <w:t>Construcción de un centro de formación técnica y profesional en Kandahar, en colaboración con la República Islámica del Irán.</w:t>
      </w:r>
    </w:p>
    <w:p w:rsidR="009319EC" w:rsidRDefault="009319EC">
      <w:pPr>
        <w:pStyle w:val="SingleTxtG"/>
        <w:rPr>
          <w:lang w:val="es-ES_tradnl"/>
        </w:rPr>
      </w:pPr>
      <w:r>
        <w:rPr>
          <w:lang w:val="es-ES_tradnl"/>
        </w:rPr>
        <w:tab/>
        <w:t>d)</w:t>
      </w:r>
      <w:r>
        <w:rPr>
          <w:lang w:val="es-ES_tradnl"/>
        </w:rPr>
        <w:tab/>
        <w:t>Construcción de cuatro centros de formación técnica y profesional en las provincias de Kabul, Kandahar, Balkh y Fariab, en colaboración con el Banco Mundial.</w:t>
      </w:r>
    </w:p>
    <w:p w:rsidR="009319EC" w:rsidRDefault="009319EC">
      <w:pPr>
        <w:pStyle w:val="SingleTxtG"/>
        <w:rPr>
          <w:lang w:val="es-ES_tradnl"/>
        </w:rPr>
      </w:pPr>
      <w:r>
        <w:rPr>
          <w:lang w:val="es-ES_tradnl"/>
        </w:rPr>
        <w:tab/>
        <w:t>e)</w:t>
      </w:r>
      <w:r>
        <w:rPr>
          <w:lang w:val="es-ES_tradnl"/>
        </w:rPr>
        <w:tab/>
        <w:t>Construcción de un centro de formación técnica y profesional en Nimroz financiado con cargo al presupuesto nacional del Afganistán, y suministro de equipo.</w:t>
      </w:r>
    </w:p>
    <w:p w:rsidR="009319EC" w:rsidRDefault="009319EC">
      <w:pPr>
        <w:pStyle w:val="SingleTxtG"/>
        <w:rPr>
          <w:lang w:val="es-ES_tradnl"/>
        </w:rPr>
      </w:pPr>
      <w:r>
        <w:rPr>
          <w:lang w:val="es-ES_tradnl"/>
        </w:rPr>
        <w:tab/>
        <w:t>f)</w:t>
      </w:r>
      <w:r>
        <w:rPr>
          <w:lang w:val="es-ES_tradnl"/>
        </w:rPr>
        <w:tab/>
        <w:t>Construcción de centros de formación técnica y profesional en Herat y Farah, en colaboración con la República Islámica del Irán, y suministro de equipo.</w:t>
      </w:r>
    </w:p>
    <w:p w:rsidR="009319EC" w:rsidRDefault="009319EC">
      <w:pPr>
        <w:pStyle w:val="SingleTxtG"/>
        <w:rPr>
          <w:lang w:val="es-ES_tradnl"/>
        </w:rPr>
      </w:pPr>
      <w:r>
        <w:rPr>
          <w:lang w:val="es-ES_tradnl"/>
        </w:rPr>
        <w:tab/>
        <w:t>g)</w:t>
      </w:r>
      <w:r>
        <w:rPr>
          <w:lang w:val="es-ES_tradnl"/>
        </w:rPr>
        <w:tab/>
        <w:t>Suministro de programas de formación profesional en Basir, en colaboración con las ONG iraníes.</w:t>
      </w:r>
    </w:p>
    <w:p w:rsidR="009319EC" w:rsidRDefault="009319EC">
      <w:pPr>
        <w:pStyle w:val="SingleTxtG"/>
        <w:rPr>
          <w:lang w:val="es-ES_tradnl"/>
        </w:rPr>
      </w:pPr>
      <w:r>
        <w:rPr>
          <w:lang w:val="es-ES_tradnl"/>
        </w:rPr>
        <w:tab/>
        <w:t>h)</w:t>
      </w:r>
      <w:r>
        <w:rPr>
          <w:lang w:val="es-ES_tradnl"/>
        </w:rPr>
        <w:tab/>
        <w:t>Ejecución de proyectos de alimentos por trabajo en la capital y en las provincias, especialmente para los repatriados de la República Islámica del Irán y el Pakistán.</w:t>
      </w:r>
    </w:p>
    <w:p w:rsidR="009319EC" w:rsidRDefault="009319EC">
      <w:pPr>
        <w:pStyle w:val="SingleTxtG"/>
        <w:rPr>
          <w:lang w:val="es-ES_tradnl"/>
        </w:rPr>
      </w:pPr>
      <w:r>
        <w:rPr>
          <w:lang w:val="es-ES_tradnl"/>
        </w:rPr>
        <w:tab/>
        <w:t>i)</w:t>
      </w:r>
      <w:r>
        <w:rPr>
          <w:lang w:val="es-ES_tradnl"/>
        </w:rPr>
        <w:tab/>
        <w:t>Suministro de cursos de inglés e informática para nuevos graduados de provincias remotas y menos adelantadas.</w:t>
      </w:r>
    </w:p>
    <w:p w:rsidR="009319EC" w:rsidRDefault="009319EC">
      <w:pPr>
        <w:pStyle w:val="SingleTxtG"/>
        <w:rPr>
          <w:lang w:val="es-ES_tradnl"/>
        </w:rPr>
      </w:pPr>
      <w:r>
        <w:rPr>
          <w:lang w:val="es-ES_tradnl"/>
        </w:rPr>
        <w:tab/>
        <w:t>j)</w:t>
      </w:r>
      <w:r>
        <w:rPr>
          <w:lang w:val="es-ES_tradnl"/>
        </w:rPr>
        <w:tab/>
        <w:t>Establecimiento de departamentos encargados de la formación técnica y profesional en todas las provincias, además de los centros de capacitación provinciales mencionados. Se han asignado fondos a los departamentos para organizar varios seminarios de capacitación.</w:t>
      </w:r>
    </w:p>
    <w:p w:rsidR="009319EC" w:rsidRDefault="009319EC">
      <w:pPr>
        <w:pStyle w:val="SingleTxtG"/>
        <w:rPr>
          <w:lang w:val="es-ES_tradnl"/>
        </w:rPr>
      </w:pPr>
      <w:r>
        <w:rPr>
          <w:lang w:val="es-ES_tradnl"/>
        </w:rPr>
        <w:tab/>
        <w:t>k)</w:t>
      </w:r>
      <w:r>
        <w:rPr>
          <w:lang w:val="es-ES_tradnl"/>
        </w:rPr>
        <w:tab/>
        <w:t>Establecimiento de un "centro del ozono" encargado del suministro de formación técnica para la reparación de unidades de aire acondicionado con miras a la protección del medio ambiente, y</w:t>
      </w:r>
    </w:p>
    <w:p w:rsidR="009319EC" w:rsidRDefault="009319EC">
      <w:pPr>
        <w:pStyle w:val="SingleTxtG"/>
        <w:rPr>
          <w:lang w:val="es-ES_tradnl"/>
        </w:rPr>
      </w:pPr>
      <w:r>
        <w:rPr>
          <w:lang w:val="es-ES_tradnl"/>
        </w:rPr>
        <w:tab/>
        <w:t>l)</w:t>
      </w:r>
      <w:r>
        <w:rPr>
          <w:lang w:val="es-ES_tradnl"/>
        </w:rPr>
        <w:tab/>
        <w:t>Establecimiento de 11 centros de servicios de empleo y 1 sitio web de dichos centros para personas que buscan empleo, en colaboración con la OIT y el Programa de las Naciones Unidas para el Desarrollo (PNUD). El sitio web puede consultarse en www.employmentservices.org/af.</w:t>
      </w:r>
    </w:p>
    <w:p w:rsidR="009319EC" w:rsidRDefault="009319EC">
      <w:pPr>
        <w:pStyle w:val="SingleTxtG"/>
        <w:rPr>
          <w:lang w:val="es-ES_tradnl"/>
        </w:rPr>
      </w:pPr>
      <w:r>
        <w:t>30.</w:t>
      </w:r>
      <w:r>
        <w:tab/>
      </w:r>
      <w:r>
        <w:rPr>
          <w:lang w:val="es-ES_tradnl"/>
        </w:rPr>
        <w:t xml:space="preserve">En 2006, por ejemplo, se impartió capacitación a un total de 29.844 pasantes, de los cuales 10.527 eran mujeres, tanto en la capital como en las provincias. Además de las actividades que se describen </w:t>
      </w:r>
      <w:r>
        <w:rPr>
          <w:i/>
          <w:lang w:val="es-ES_tradnl"/>
        </w:rPr>
        <w:t>supra</w:t>
      </w:r>
      <w:r>
        <w:rPr>
          <w:lang w:val="es-ES_tradnl"/>
        </w:rPr>
        <w:t>, el Departamento de Desarrollo de Aptitudes Profesionales del Ministerio de Trabajo y Asuntos Sociales, Mártires y Discapacitados ha puesto en marcha un programa nacional de fortalecimiento de aptitudes profesionales y capacidad por conducto de las oficinas provinciales. Estas oficinas han impartido formación profesional y técnica a 10.000 personas, el 35% de ellas mujeres. En un plazo de tres años, el numero de pasantes, incluidas mujeres, ha aumentado considerablemente, como se indica en el cuadro siguiente.</w:t>
      </w:r>
    </w:p>
    <w:p w:rsidR="009319EC" w:rsidRDefault="009319EC">
      <w:pPr>
        <w:pStyle w:val="Heading1"/>
        <w:rPr>
          <w:lang w:val="es-ES_tradnl"/>
        </w:rPr>
      </w:pPr>
      <w:r>
        <w:rPr>
          <w:lang w:val="es-ES_tradnl"/>
        </w:rPr>
        <w:t>Cuadro 2</w:t>
      </w:r>
    </w:p>
    <w:p w:rsidR="009319EC" w:rsidRDefault="009319EC">
      <w:pPr>
        <w:pStyle w:val="SingleTxtG"/>
        <w:rPr>
          <w:b/>
          <w:lang w:val="es-ES_tradnl"/>
        </w:rPr>
      </w:pPr>
      <w:r>
        <w:rPr>
          <w:b/>
          <w:lang w:val="es-ES_tradnl"/>
        </w:rPr>
        <w:t>Número de pasantes hombres y mujeres en 2005-2007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2"/>
        <w:gridCol w:w="1842"/>
        <w:gridCol w:w="1843"/>
        <w:gridCol w:w="1843"/>
      </w:tblGrid>
      <w:tr w:rsidR="009319EC">
        <w:tc>
          <w:tcPr>
            <w:tcW w:w="2444" w:type="dxa"/>
            <w:tcBorders>
              <w:top w:val="single" w:sz="4" w:space="0" w:color="auto"/>
              <w:bottom w:val="single" w:sz="12" w:space="0" w:color="auto"/>
            </w:tcBorders>
            <w:shd w:val="clear" w:color="auto" w:fill="auto"/>
            <w:vAlign w:val="bottom"/>
          </w:tcPr>
          <w:p w:rsidR="009319EC" w:rsidRDefault="009319EC">
            <w:pPr>
              <w:pStyle w:val="SingleTxtG"/>
              <w:spacing w:before="80" w:after="80" w:line="200" w:lineRule="exact"/>
              <w:ind w:left="0" w:right="0"/>
              <w:jc w:val="left"/>
              <w:rPr>
                <w:i/>
                <w:sz w:val="16"/>
                <w:lang w:val="es-ES_tradnl"/>
              </w:rPr>
            </w:pPr>
            <w:r>
              <w:rPr>
                <w:i/>
                <w:sz w:val="16"/>
                <w:lang w:val="es-ES_tradnl"/>
              </w:rPr>
              <w:t>Año</w:t>
            </w:r>
          </w:p>
        </w:tc>
        <w:tc>
          <w:tcPr>
            <w:tcW w:w="2444" w:type="dxa"/>
            <w:tcBorders>
              <w:top w:val="single" w:sz="4" w:space="0" w:color="auto"/>
              <w:bottom w:val="single" w:sz="12" w:space="0" w:color="auto"/>
            </w:tcBorders>
            <w:shd w:val="clear" w:color="auto" w:fill="auto"/>
            <w:vAlign w:val="bottom"/>
          </w:tcPr>
          <w:p w:rsidR="009319EC" w:rsidRDefault="009319EC">
            <w:pPr>
              <w:pStyle w:val="SingleTxtG"/>
              <w:spacing w:before="80" w:after="80" w:line="200" w:lineRule="exact"/>
              <w:ind w:left="0" w:right="0"/>
              <w:jc w:val="right"/>
              <w:rPr>
                <w:i/>
                <w:sz w:val="16"/>
                <w:lang w:val="es-ES_tradnl"/>
              </w:rPr>
            </w:pPr>
            <w:r>
              <w:rPr>
                <w:i/>
                <w:sz w:val="16"/>
                <w:lang w:val="es-ES_tradnl"/>
              </w:rPr>
              <w:t>Hombres</w:t>
            </w:r>
          </w:p>
        </w:tc>
        <w:tc>
          <w:tcPr>
            <w:tcW w:w="2445" w:type="dxa"/>
            <w:tcBorders>
              <w:top w:val="single" w:sz="4" w:space="0" w:color="auto"/>
              <w:bottom w:val="single" w:sz="12" w:space="0" w:color="auto"/>
            </w:tcBorders>
            <w:shd w:val="clear" w:color="auto" w:fill="auto"/>
            <w:vAlign w:val="bottom"/>
          </w:tcPr>
          <w:p w:rsidR="009319EC" w:rsidRDefault="009319EC">
            <w:pPr>
              <w:pStyle w:val="SingleTxtG"/>
              <w:spacing w:before="80" w:after="80" w:line="200" w:lineRule="exact"/>
              <w:ind w:left="0" w:right="0"/>
              <w:jc w:val="right"/>
              <w:rPr>
                <w:i/>
                <w:sz w:val="16"/>
                <w:lang w:val="es-ES_tradnl"/>
              </w:rPr>
            </w:pPr>
            <w:r>
              <w:rPr>
                <w:i/>
                <w:sz w:val="16"/>
                <w:lang w:val="es-ES_tradnl"/>
              </w:rPr>
              <w:t>Mujeres</w:t>
            </w:r>
          </w:p>
        </w:tc>
        <w:tc>
          <w:tcPr>
            <w:tcW w:w="2445" w:type="dxa"/>
            <w:tcBorders>
              <w:top w:val="single" w:sz="4" w:space="0" w:color="auto"/>
              <w:bottom w:val="single" w:sz="12" w:space="0" w:color="auto"/>
            </w:tcBorders>
            <w:shd w:val="clear" w:color="auto" w:fill="auto"/>
            <w:vAlign w:val="bottom"/>
          </w:tcPr>
          <w:p w:rsidR="009319EC" w:rsidRDefault="009319EC">
            <w:pPr>
              <w:pStyle w:val="SingleTxtG"/>
              <w:spacing w:before="80" w:after="80" w:line="200" w:lineRule="exact"/>
              <w:ind w:left="0" w:right="0"/>
              <w:jc w:val="right"/>
              <w:rPr>
                <w:i/>
                <w:sz w:val="16"/>
                <w:lang w:val="es-ES_tradnl"/>
              </w:rPr>
            </w:pPr>
            <w:r>
              <w:rPr>
                <w:i/>
                <w:sz w:val="16"/>
                <w:lang w:val="es-ES_tradnl"/>
              </w:rPr>
              <w:t>Total</w:t>
            </w:r>
          </w:p>
        </w:tc>
      </w:tr>
      <w:tr w:rsidR="009319EC">
        <w:tc>
          <w:tcPr>
            <w:tcW w:w="2444" w:type="dxa"/>
            <w:tcBorders>
              <w:top w:val="single" w:sz="12" w:space="0" w:color="auto"/>
            </w:tcBorders>
            <w:shd w:val="clear" w:color="auto" w:fill="auto"/>
            <w:vAlign w:val="bottom"/>
          </w:tcPr>
          <w:p w:rsidR="009319EC" w:rsidRDefault="009319EC">
            <w:pPr>
              <w:pStyle w:val="SingleTxtG"/>
              <w:spacing w:before="40" w:after="40" w:line="220" w:lineRule="exact"/>
              <w:ind w:left="0" w:right="0"/>
              <w:jc w:val="left"/>
              <w:rPr>
                <w:sz w:val="18"/>
                <w:lang w:val="es-ES_tradnl"/>
              </w:rPr>
            </w:pPr>
            <w:r>
              <w:rPr>
                <w:sz w:val="18"/>
                <w:lang w:val="es-ES_tradnl"/>
              </w:rPr>
              <w:t>2005 (1384)</w:t>
            </w:r>
          </w:p>
        </w:tc>
        <w:tc>
          <w:tcPr>
            <w:tcW w:w="2444" w:type="dxa"/>
            <w:tcBorders>
              <w:top w:val="single" w:sz="12" w:space="0" w:color="auto"/>
            </w:tcBorders>
            <w:shd w:val="clear" w:color="auto" w:fill="auto"/>
            <w:vAlign w:val="bottom"/>
          </w:tcPr>
          <w:p w:rsidR="009319EC" w:rsidRDefault="009319EC">
            <w:pPr>
              <w:pStyle w:val="SingleTxtG"/>
              <w:spacing w:before="40" w:after="40" w:line="220" w:lineRule="exact"/>
              <w:ind w:left="0" w:right="0"/>
              <w:jc w:val="right"/>
              <w:rPr>
                <w:sz w:val="18"/>
                <w:lang w:val="es-ES_tradnl"/>
              </w:rPr>
            </w:pPr>
            <w:r>
              <w:rPr>
                <w:sz w:val="18"/>
                <w:lang w:val="es-ES_tradnl"/>
              </w:rPr>
              <w:t>3 180</w:t>
            </w:r>
          </w:p>
        </w:tc>
        <w:tc>
          <w:tcPr>
            <w:tcW w:w="2445" w:type="dxa"/>
            <w:tcBorders>
              <w:top w:val="single" w:sz="12" w:space="0" w:color="auto"/>
            </w:tcBorders>
            <w:shd w:val="clear" w:color="auto" w:fill="auto"/>
            <w:vAlign w:val="bottom"/>
          </w:tcPr>
          <w:p w:rsidR="009319EC" w:rsidRDefault="009319EC">
            <w:pPr>
              <w:pStyle w:val="SingleTxtG"/>
              <w:spacing w:before="40" w:after="40" w:line="220" w:lineRule="exact"/>
              <w:ind w:left="0" w:right="0"/>
              <w:jc w:val="right"/>
              <w:rPr>
                <w:sz w:val="18"/>
                <w:lang w:val="es-ES_tradnl"/>
              </w:rPr>
            </w:pPr>
            <w:r>
              <w:rPr>
                <w:sz w:val="18"/>
                <w:lang w:val="es-ES_tradnl"/>
              </w:rPr>
              <w:t>926</w:t>
            </w:r>
          </w:p>
        </w:tc>
        <w:tc>
          <w:tcPr>
            <w:tcW w:w="2445" w:type="dxa"/>
            <w:tcBorders>
              <w:top w:val="single" w:sz="12" w:space="0" w:color="auto"/>
            </w:tcBorders>
            <w:shd w:val="clear" w:color="auto" w:fill="auto"/>
            <w:vAlign w:val="bottom"/>
          </w:tcPr>
          <w:p w:rsidR="009319EC" w:rsidRDefault="009319EC">
            <w:pPr>
              <w:pStyle w:val="SingleTxtG"/>
              <w:spacing w:before="40" w:after="40" w:line="220" w:lineRule="exact"/>
              <w:ind w:left="0" w:right="0"/>
              <w:jc w:val="right"/>
              <w:rPr>
                <w:sz w:val="18"/>
                <w:lang w:val="es-ES_tradnl"/>
              </w:rPr>
            </w:pPr>
            <w:r>
              <w:rPr>
                <w:sz w:val="18"/>
                <w:lang w:val="es-ES_tradnl"/>
              </w:rPr>
              <w:t>4 106</w:t>
            </w:r>
          </w:p>
        </w:tc>
      </w:tr>
      <w:tr w:rsidR="009319EC">
        <w:tc>
          <w:tcPr>
            <w:tcW w:w="2444" w:type="dxa"/>
            <w:shd w:val="clear" w:color="auto" w:fill="auto"/>
            <w:vAlign w:val="bottom"/>
          </w:tcPr>
          <w:p w:rsidR="009319EC" w:rsidRDefault="009319EC">
            <w:pPr>
              <w:pStyle w:val="SingleTxtG"/>
              <w:spacing w:before="40" w:after="40" w:line="220" w:lineRule="exact"/>
              <w:ind w:left="0" w:right="0"/>
              <w:jc w:val="left"/>
              <w:rPr>
                <w:sz w:val="18"/>
                <w:lang w:val="es-ES_tradnl"/>
              </w:rPr>
            </w:pPr>
            <w:r>
              <w:rPr>
                <w:sz w:val="18"/>
                <w:lang w:val="es-ES_tradnl"/>
              </w:rPr>
              <w:t>2006 (1385)</w:t>
            </w:r>
          </w:p>
        </w:tc>
        <w:tc>
          <w:tcPr>
            <w:tcW w:w="2444" w:type="dxa"/>
            <w:shd w:val="clear" w:color="auto" w:fill="auto"/>
            <w:vAlign w:val="bottom"/>
          </w:tcPr>
          <w:p w:rsidR="009319EC" w:rsidRDefault="009319EC">
            <w:pPr>
              <w:pStyle w:val="SingleTxtG"/>
              <w:spacing w:before="40" w:after="40" w:line="220" w:lineRule="exact"/>
              <w:ind w:left="0" w:right="0"/>
              <w:jc w:val="right"/>
              <w:rPr>
                <w:sz w:val="18"/>
                <w:lang w:val="es-ES_tradnl"/>
              </w:rPr>
            </w:pPr>
            <w:r>
              <w:rPr>
                <w:sz w:val="18"/>
                <w:lang w:val="es-ES_tradnl"/>
              </w:rPr>
              <w:t>19 317</w:t>
            </w:r>
          </w:p>
        </w:tc>
        <w:tc>
          <w:tcPr>
            <w:tcW w:w="2445" w:type="dxa"/>
            <w:shd w:val="clear" w:color="auto" w:fill="auto"/>
            <w:vAlign w:val="bottom"/>
          </w:tcPr>
          <w:p w:rsidR="009319EC" w:rsidRDefault="009319EC">
            <w:pPr>
              <w:pStyle w:val="SingleTxtG"/>
              <w:spacing w:before="40" w:after="40" w:line="220" w:lineRule="exact"/>
              <w:ind w:left="0" w:right="0"/>
              <w:jc w:val="right"/>
              <w:rPr>
                <w:sz w:val="18"/>
                <w:lang w:val="es-ES_tradnl"/>
              </w:rPr>
            </w:pPr>
            <w:r>
              <w:rPr>
                <w:sz w:val="18"/>
                <w:lang w:val="es-ES_tradnl"/>
              </w:rPr>
              <w:t>10 527</w:t>
            </w:r>
          </w:p>
        </w:tc>
        <w:tc>
          <w:tcPr>
            <w:tcW w:w="2445" w:type="dxa"/>
            <w:shd w:val="clear" w:color="auto" w:fill="auto"/>
            <w:vAlign w:val="bottom"/>
          </w:tcPr>
          <w:p w:rsidR="009319EC" w:rsidRDefault="009319EC">
            <w:pPr>
              <w:pStyle w:val="SingleTxtG"/>
              <w:spacing w:before="40" w:after="40" w:line="220" w:lineRule="exact"/>
              <w:ind w:left="0" w:right="0"/>
              <w:jc w:val="right"/>
              <w:rPr>
                <w:sz w:val="18"/>
                <w:lang w:val="es-ES_tradnl"/>
              </w:rPr>
            </w:pPr>
            <w:r>
              <w:rPr>
                <w:sz w:val="18"/>
                <w:lang w:val="es-ES_tradnl"/>
              </w:rPr>
              <w:t>29 844</w:t>
            </w:r>
          </w:p>
        </w:tc>
      </w:tr>
      <w:tr w:rsidR="009319EC">
        <w:tc>
          <w:tcPr>
            <w:tcW w:w="2444" w:type="dxa"/>
            <w:tcBorders>
              <w:bottom w:val="single" w:sz="12" w:space="0" w:color="auto"/>
            </w:tcBorders>
            <w:shd w:val="clear" w:color="auto" w:fill="auto"/>
            <w:vAlign w:val="bottom"/>
          </w:tcPr>
          <w:p w:rsidR="009319EC" w:rsidRDefault="009319EC">
            <w:pPr>
              <w:pStyle w:val="SingleTxtG"/>
              <w:spacing w:before="40" w:after="40" w:line="220" w:lineRule="exact"/>
              <w:ind w:left="0" w:right="0"/>
              <w:jc w:val="left"/>
              <w:rPr>
                <w:sz w:val="18"/>
                <w:lang w:val="es-ES_tradnl"/>
              </w:rPr>
            </w:pPr>
            <w:r>
              <w:rPr>
                <w:sz w:val="18"/>
                <w:lang w:val="es-ES_tradnl"/>
              </w:rPr>
              <w:t>2007 (1386)</w:t>
            </w:r>
          </w:p>
        </w:tc>
        <w:tc>
          <w:tcPr>
            <w:tcW w:w="2444" w:type="dxa"/>
            <w:tcBorders>
              <w:bottom w:val="single" w:sz="12" w:space="0" w:color="auto"/>
            </w:tcBorders>
            <w:shd w:val="clear" w:color="auto" w:fill="auto"/>
            <w:vAlign w:val="bottom"/>
          </w:tcPr>
          <w:p w:rsidR="009319EC" w:rsidRDefault="009319EC">
            <w:pPr>
              <w:pStyle w:val="SingleTxtG"/>
              <w:spacing w:before="40" w:after="40" w:line="220" w:lineRule="exact"/>
              <w:ind w:left="0" w:right="0"/>
              <w:jc w:val="right"/>
              <w:rPr>
                <w:sz w:val="18"/>
                <w:lang w:val="es-ES_tradnl"/>
              </w:rPr>
            </w:pPr>
            <w:r>
              <w:rPr>
                <w:sz w:val="18"/>
                <w:lang w:val="es-ES_tradnl"/>
              </w:rPr>
              <w:t>11 629</w:t>
            </w:r>
          </w:p>
        </w:tc>
        <w:tc>
          <w:tcPr>
            <w:tcW w:w="2445" w:type="dxa"/>
            <w:tcBorders>
              <w:bottom w:val="single" w:sz="12" w:space="0" w:color="auto"/>
            </w:tcBorders>
            <w:shd w:val="clear" w:color="auto" w:fill="auto"/>
            <w:vAlign w:val="bottom"/>
          </w:tcPr>
          <w:p w:rsidR="009319EC" w:rsidRDefault="009319EC">
            <w:pPr>
              <w:pStyle w:val="SingleTxtG"/>
              <w:spacing w:before="40" w:after="40" w:line="220" w:lineRule="exact"/>
              <w:ind w:left="0" w:right="0"/>
              <w:jc w:val="right"/>
              <w:rPr>
                <w:sz w:val="18"/>
                <w:lang w:val="es-ES_tradnl"/>
              </w:rPr>
            </w:pPr>
            <w:r>
              <w:rPr>
                <w:sz w:val="18"/>
                <w:lang w:val="es-ES_tradnl"/>
              </w:rPr>
              <w:t>19 359</w:t>
            </w:r>
          </w:p>
        </w:tc>
        <w:tc>
          <w:tcPr>
            <w:tcW w:w="2445" w:type="dxa"/>
            <w:tcBorders>
              <w:bottom w:val="single" w:sz="12" w:space="0" w:color="auto"/>
            </w:tcBorders>
            <w:shd w:val="clear" w:color="auto" w:fill="auto"/>
            <w:vAlign w:val="bottom"/>
          </w:tcPr>
          <w:p w:rsidR="009319EC" w:rsidRDefault="009319EC">
            <w:pPr>
              <w:pStyle w:val="SingleTxtG"/>
              <w:spacing w:before="40" w:after="40" w:line="220" w:lineRule="exact"/>
              <w:ind w:left="0" w:right="0"/>
              <w:jc w:val="right"/>
              <w:rPr>
                <w:sz w:val="18"/>
                <w:lang w:val="es-ES_tradnl"/>
              </w:rPr>
            </w:pPr>
            <w:r>
              <w:rPr>
                <w:sz w:val="18"/>
                <w:lang w:val="es-ES_tradnl"/>
              </w:rPr>
              <w:t>30 988</w:t>
            </w:r>
          </w:p>
        </w:tc>
      </w:tr>
    </w:tbl>
    <w:p w:rsidR="009319EC" w:rsidRDefault="009319EC">
      <w:pPr>
        <w:pStyle w:val="SingleTxtG"/>
        <w:spacing w:before="120" w:after="240"/>
        <w:ind w:firstLine="170"/>
        <w:rPr>
          <w:sz w:val="18"/>
          <w:szCs w:val="18"/>
          <w:lang w:val="es-ES_tradnl"/>
        </w:rPr>
      </w:pPr>
      <w:r>
        <w:rPr>
          <w:i/>
          <w:sz w:val="18"/>
          <w:szCs w:val="18"/>
          <w:lang w:val="es-ES_tradnl"/>
        </w:rPr>
        <w:t>Fuente</w:t>
      </w:r>
      <w:r>
        <w:rPr>
          <w:sz w:val="18"/>
          <w:szCs w:val="18"/>
          <w:lang w:val="es-ES_tradnl"/>
        </w:rPr>
        <w:t>: Ministerio de Trabajo y Asuntos Sociales, Mártires y Discapacitados.</w:t>
      </w:r>
    </w:p>
    <w:p w:rsidR="009319EC" w:rsidRDefault="009319EC">
      <w:pPr>
        <w:pStyle w:val="SingleTxtG"/>
        <w:rPr>
          <w:lang w:val="es-ES_tradnl"/>
        </w:rPr>
      </w:pPr>
      <w:r>
        <w:rPr>
          <w:sz w:val="18"/>
          <w:lang w:val="es-ES_tradnl"/>
        </w:rPr>
        <w:t>31.</w:t>
      </w:r>
      <w:r>
        <w:rPr>
          <w:sz w:val="18"/>
          <w:lang w:val="es-ES_tradnl"/>
        </w:rPr>
        <w:tab/>
      </w:r>
      <w:r>
        <w:rPr>
          <w:lang w:val="es-ES_tradnl"/>
        </w:rPr>
        <w:t xml:space="preserve">El Gobierno del Afganistán también ha adoptado medidas para brindar oportunidades de empleo a las personas que finalizaron los programas de capacitación. Así pues, en el caso de 419 graduados del centro de formación profesional en Kabul financiado por la República de Corea que se menciona </w:t>
      </w:r>
      <w:r>
        <w:rPr>
          <w:i/>
          <w:lang w:val="es-ES_tradnl"/>
        </w:rPr>
        <w:t>supra</w:t>
      </w:r>
      <w:r>
        <w:rPr>
          <w:lang w:val="es-ES_tradnl"/>
        </w:rPr>
        <w:t>, el Gobierno pudo suministrar más de 500 oportunidades de empleo en el sector público y privado.</w:t>
      </w:r>
    </w:p>
    <w:p w:rsidR="009319EC" w:rsidRDefault="009319EC">
      <w:pPr>
        <w:pStyle w:val="SingleTxtG"/>
        <w:rPr>
          <w:lang w:val="es-ES_tradnl"/>
        </w:rPr>
      </w:pPr>
      <w:r>
        <w:rPr>
          <w:lang w:val="es-ES_tradnl"/>
        </w:rPr>
        <w:t>32.</w:t>
      </w:r>
      <w:r>
        <w:rPr>
          <w:lang w:val="es-ES_tradnl"/>
        </w:rPr>
        <w:tab/>
        <w:t xml:space="preserve">Además, en 11 provincias los centros de servicios de empleo mencionados anteriormente cumplen una función importante ayudando a las personas que buscan empleo a encontrar oportunidades laborales. Desde 2007, se han registrado más de 13.566 solicitantes de empleo en los centros de servicios de empleo y 9.124 empleadores suministraron empleo a 3.357 solicitantes y establecieron un comité técnico para evaluar la situación del empleo en el país y elaborar una estrategia nacional de empleo. </w:t>
      </w:r>
    </w:p>
    <w:p w:rsidR="009319EC" w:rsidRDefault="009319EC">
      <w:pPr>
        <w:pStyle w:val="H1G"/>
        <w:rPr>
          <w:lang w:val="es-ES_tradnl"/>
        </w:rPr>
      </w:pPr>
      <w:r>
        <w:rPr>
          <w:lang w:val="es-ES_tradnl"/>
        </w:rPr>
        <w:tab/>
      </w:r>
      <w:r>
        <w:rPr>
          <w:lang w:val="es-ES_tradnl"/>
        </w:rPr>
        <w:tab/>
        <w:t xml:space="preserve">Medidas para garantizar el derecho al trabajo </w:t>
      </w:r>
    </w:p>
    <w:p w:rsidR="009319EC" w:rsidRDefault="009319EC">
      <w:pPr>
        <w:pStyle w:val="SingleTxtG"/>
        <w:rPr>
          <w:lang w:val="es-ES_tradnl"/>
        </w:rPr>
      </w:pPr>
      <w:r>
        <w:rPr>
          <w:lang w:val="es-ES_tradnl"/>
        </w:rPr>
        <w:t>33.</w:t>
      </w:r>
      <w:r>
        <w:rPr>
          <w:lang w:val="es-ES_tradnl"/>
        </w:rPr>
        <w:tab/>
        <w:t>La nueva Ley del trabajo promulgada en 2007 contiene disposiciones amplias para asegurar el cumplimiento de los derechos de los trabajadores. En su capítulo 6 la nueva ley establece no solo el derecho al trabajo, los derechos de los trabajadores y las normas laborales, sino también la formación profesional y el desarrollo de las aptitudes profesionales. Además, en el capítulo 11 se brinda protección integral a los derechos de las trabajadoras y los trabajadores jóvenes. La ley fue firmada por el Presidente en febrero de 2007 y ha estado en vigor desde entonces. En enero de 2008, volvió a presentarse a la Asamblea Nacional y actualmente es objeto de evaluación con miras a la introducción de enmiendas, si procede.</w:t>
      </w:r>
    </w:p>
    <w:p w:rsidR="009319EC" w:rsidRDefault="009319EC">
      <w:pPr>
        <w:pStyle w:val="SingleTxtG"/>
        <w:rPr>
          <w:lang w:val="es-ES_tradnl"/>
        </w:rPr>
      </w:pPr>
      <w:r>
        <w:rPr>
          <w:lang w:val="es-ES_tradnl"/>
        </w:rPr>
        <w:t>34.</w:t>
      </w:r>
      <w:r>
        <w:rPr>
          <w:lang w:val="es-ES_tradnl"/>
        </w:rPr>
        <w:tab/>
        <w:t>En el artículo 48 de la Constitución se establece que el horario de trabajo, las vacaciones pagadas, el empleo y los derechos de los trabajadores y otras cuestiones conexas se regulan mediante las correspondientes leyes. La elección de la profesión y el oficio será libre, dentro de los límites impuestos por la ley. Con arreglo al artículo 10 de la Constitución, el Gobierno del Afganistán alienta la inversión de capital privado y las empresas basadas en la economía de mercado, y garantiza su protección. Según la Estrategia de desarrollo nacional del Afganistán, el sector privado se considera la principal fuente de crecimiento económico y creación de empleo, incluidos la agricultura, las empresas pequeñas y medianas y el sector de los servicios, con la participación del sector privado tanto nacional como extranjero.</w:t>
      </w:r>
    </w:p>
    <w:p w:rsidR="009319EC" w:rsidRDefault="009319EC">
      <w:pPr>
        <w:pStyle w:val="SingleTxtG"/>
        <w:rPr>
          <w:lang w:val="es-ES_tradnl"/>
        </w:rPr>
      </w:pPr>
      <w:r>
        <w:rPr>
          <w:lang w:val="es-ES_tradnl"/>
        </w:rPr>
        <w:t>35.</w:t>
      </w:r>
      <w:r>
        <w:rPr>
          <w:lang w:val="es-ES_tradnl"/>
        </w:rPr>
        <w:tab/>
        <w:t>El Gobierno administra la aplicación de la Ley del trabajo en relación con los trabajadores extranjeros empleados en organizaciones gubernamentales y no gubernamentales o en el sector privado o en empresas mixtas en el Afganistán (art. 6). Entre 2005 y 2007, se expidieron permisos de trabajo a 22.535 extranjeros en el país. El Gobierno también envía trabajadores afganos al extranjero para prevenir el desempleo y mejorar los ingresos (art. 150), con arreglo al Reglamento sobre el envío de trabajadores al extranjero de 2004.</w:t>
      </w:r>
    </w:p>
    <w:p w:rsidR="009319EC" w:rsidRDefault="009319EC">
      <w:pPr>
        <w:pStyle w:val="SingleTxtG"/>
        <w:rPr>
          <w:lang w:val="es-ES_tradnl"/>
        </w:rPr>
      </w:pPr>
      <w:r>
        <w:rPr>
          <w:lang w:val="es-ES_tradnl"/>
        </w:rPr>
        <w:t>36.</w:t>
      </w:r>
      <w:r>
        <w:rPr>
          <w:lang w:val="es-ES_tradnl"/>
        </w:rPr>
        <w:tab/>
        <w:t>En relación con la prohibición de todo tipo de discriminación relacionada con el empleo, en el artículo 9 de la Ley del trabajo se establece lo siguiente:</w:t>
      </w:r>
    </w:p>
    <w:p w:rsidR="009319EC" w:rsidRDefault="009319EC">
      <w:pPr>
        <w:pStyle w:val="SingleTxtG"/>
        <w:rPr>
          <w:lang w:val="es-ES_tradnl"/>
        </w:rPr>
      </w:pPr>
      <w:r>
        <w:rPr>
          <w:lang w:val="es-ES_tradnl"/>
        </w:rPr>
        <w:tab/>
        <w:t>a)</w:t>
      </w:r>
      <w:r>
        <w:rPr>
          <w:lang w:val="es-ES_tradnl"/>
        </w:rPr>
        <w:tab/>
        <w:t>Se prohíbe todo tipo de discriminación en la contratación, el pago de sueldos u otros privilegios, la selección de la ocupación, profesión, oficio y especialidad, el derecho a la educación y las prestaciones sociales;</w:t>
      </w:r>
    </w:p>
    <w:p w:rsidR="009319EC" w:rsidRDefault="009319EC">
      <w:pPr>
        <w:pStyle w:val="SingleTxtG"/>
        <w:rPr>
          <w:lang w:val="es-ES_tradnl"/>
        </w:rPr>
      </w:pPr>
      <w:r>
        <w:rPr>
          <w:lang w:val="es-ES_tradnl"/>
        </w:rPr>
        <w:tab/>
        <w:t>b)</w:t>
      </w:r>
      <w:r>
        <w:rPr>
          <w:lang w:val="es-ES_tradnl"/>
        </w:rPr>
        <w:tab/>
        <w:t xml:space="preserve">Las mujeres tienen derechos especiales durante su licencia de maternidad y en otros casos que se disponen específicamente en esta ley y otra legislación; </w:t>
      </w:r>
    </w:p>
    <w:p w:rsidR="009319EC" w:rsidRDefault="009319EC">
      <w:pPr>
        <w:pStyle w:val="SingleTxtG"/>
        <w:rPr>
          <w:lang w:val="es-ES_tradnl"/>
        </w:rPr>
      </w:pPr>
      <w:r>
        <w:rPr>
          <w:lang w:val="es-ES_tradnl"/>
        </w:rPr>
        <w:tab/>
        <w:t>c)</w:t>
      </w:r>
      <w:r>
        <w:rPr>
          <w:lang w:val="es-ES_tradnl"/>
        </w:rPr>
        <w:tab/>
        <w:t>Toda persona tiene derecho a elegir una profesión y empleo conforme a sus cualificaciones, aptitudes e intereses, sobre la base de las leyes pertinentes de la República Islámica del Afganistán.</w:t>
      </w:r>
    </w:p>
    <w:p w:rsidR="009319EC" w:rsidRDefault="009319EC">
      <w:pPr>
        <w:pStyle w:val="SingleTxtG"/>
        <w:rPr>
          <w:lang w:val="es-ES_tradnl"/>
        </w:rPr>
      </w:pPr>
      <w:r>
        <w:rPr>
          <w:lang w:val="es-ES_tradnl"/>
        </w:rPr>
        <w:t>37.</w:t>
      </w:r>
      <w:r>
        <w:rPr>
          <w:lang w:val="es-ES_tradnl"/>
        </w:rPr>
        <w:tab/>
        <w:t xml:space="preserve">De conformidad con el artículo 50 de la Constitución, los funcionarios públicos deben contratarse sobre la base de sus cualificaciones sin discriminación alguna, y las condiciones de la contratación de dichos funcionarios se reglamentan con arreglo a la Ley de la administración pública de 2005. Dicha ley dispone que la contratación y el nombramiento de los funcionarios públicos deben basarse en las aptitudes profesionales de los candidatos, como la educación y la experiencia profesional, y hacerse mediante concurso. Se prohíbe todo tipo de discriminación basada en el género, la tribu, la religión y la discapacidad en el proceso de contratación (arts. 2 y 11). En 2002 el Gobierno también estableció la Comisión de Administración Pública y Reforma Administrativa Independiente del Afganistán (IARCSC), encargada de la supervisión de un mecanismo claro y transparente para la contratación de funcionarios públicos. En la práctica, empero, la contratación de los funcionarios públicos no siempre se basa en sus cualificaciones sino a veces también en sus conexiones políticas y personales en razón de presiones externas a las que a veces el Gobierno está sometido. Actualmente en el Afganistán hay 48.432 funcionarias (el 22,3%) y 168.484 funcionarios (el 77,6%) que trabajan en dependencias del Gobierno central. </w:t>
      </w:r>
    </w:p>
    <w:p w:rsidR="009319EC" w:rsidRDefault="009319EC">
      <w:pPr>
        <w:pStyle w:val="H1G"/>
        <w:rPr>
          <w:lang w:val="es-ES_tradnl"/>
        </w:rPr>
      </w:pPr>
      <w:r>
        <w:rPr>
          <w:lang w:val="es-ES_tradnl"/>
        </w:rPr>
        <w:tab/>
      </w:r>
      <w:r>
        <w:rPr>
          <w:lang w:val="es-ES_tradnl"/>
        </w:rPr>
        <w:tab/>
        <w:t>Artículo 7</w:t>
      </w:r>
    </w:p>
    <w:p w:rsidR="009319EC" w:rsidRDefault="009319EC">
      <w:pPr>
        <w:pStyle w:val="H23G"/>
        <w:rPr>
          <w:lang w:val="es-ES_tradnl"/>
        </w:rPr>
      </w:pPr>
      <w:r>
        <w:rPr>
          <w:lang w:val="es-ES_tradnl"/>
        </w:rPr>
        <w:tab/>
      </w:r>
      <w:r>
        <w:rPr>
          <w:lang w:val="es-ES_tradnl"/>
        </w:rPr>
        <w:tab/>
        <w:t>Condiciones de trabajo</w:t>
      </w:r>
    </w:p>
    <w:p w:rsidR="009319EC" w:rsidRDefault="009319EC">
      <w:pPr>
        <w:pStyle w:val="SingleTxtG"/>
        <w:rPr>
          <w:lang w:val="es-ES_tradnl"/>
        </w:rPr>
      </w:pPr>
      <w:r>
        <w:rPr>
          <w:lang w:val="es-ES_tradnl"/>
        </w:rPr>
        <w:t>38.</w:t>
      </w:r>
      <w:r>
        <w:rPr>
          <w:lang w:val="es-ES_tradnl"/>
        </w:rPr>
        <w:tab/>
        <w:t>Las cuestiones relacionadas con las condiciones de trabajo y la igualdad entre el hombre y la mujer también se analizan en los informes del Afganistán sobre el Convenio sobre la cerusa (pintura), el Convenio (revisado) sobre el trabajo nocturno (mujeres), el Convenio sobre la protección del salario, el Convenio sobre la discriminación (empleo y ocupación) y el Convenio sobre el cáncer profesional, además del Convenio sobre igualdad de remuneración y el Convenio sobre las organizaciones de trabajadores rurales, todos ellos presentados desde 2004. De conformidad con los Objetivos de Desarrollo del Milenio del Afganistán, el Gobierno está empeñado en subsanar las diferencias de género en el ámbito económico antes de 2020, en particular toda diferencia que exista en el mercado de trabajo.</w:t>
      </w:r>
    </w:p>
    <w:p w:rsidR="009319EC" w:rsidRDefault="009319EC">
      <w:pPr>
        <w:pStyle w:val="SingleTxtG"/>
        <w:rPr>
          <w:lang w:val="es-ES_tradnl"/>
        </w:rPr>
      </w:pPr>
      <w:r>
        <w:rPr>
          <w:lang w:val="es-ES_tradnl"/>
        </w:rPr>
        <w:t>39.</w:t>
      </w:r>
      <w:r>
        <w:rPr>
          <w:lang w:val="es-ES_tradnl"/>
        </w:rPr>
        <w:tab/>
        <w:t>De conformidad con el artículo 48 de la Constitución, el horario de trabajo, las vacaciones pagadas, los derechos laborales y de los empleados y otras cuestiones conexas deben estar reglamentadas por ley. Así pues, el artículo 30 de la Ley del trabajo establece que el número de horas de trabajo semanales establecidas no excederá las 40 horas. En el artículo 31 se indica que el número de horas de trabajo semanales para jóvenes de 15 a 18 años de edad así como para mujeres embarazadas será de un máximo de 35 horas. En el caso de las personas que realizan trabajos subterráneos y tareas en condiciones perjudiciales para la salud, la semana de trabajo se reduce a 30 horas. El trabajo forzoso en general y el trabajo forzoso de niños están prohibidos expresamente en virtud del artículo 49 de la Constitución y la Ley del trabajo (arts. 4 y 13).</w:t>
      </w:r>
    </w:p>
    <w:p w:rsidR="009319EC" w:rsidRDefault="009319EC">
      <w:pPr>
        <w:pStyle w:val="H23G"/>
        <w:rPr>
          <w:lang w:val="es-ES_tradnl"/>
        </w:rPr>
      </w:pPr>
      <w:r>
        <w:rPr>
          <w:lang w:val="es-ES_tradnl"/>
        </w:rPr>
        <w:tab/>
      </w:r>
      <w:r>
        <w:rPr>
          <w:lang w:val="es-ES_tradnl"/>
        </w:rPr>
        <w:tab/>
        <w:t>Salarios</w:t>
      </w:r>
    </w:p>
    <w:p w:rsidR="009319EC" w:rsidRDefault="009319EC">
      <w:pPr>
        <w:pStyle w:val="SingleTxtG"/>
        <w:rPr>
          <w:lang w:val="es-ES_tradnl"/>
        </w:rPr>
      </w:pPr>
      <w:r>
        <w:rPr>
          <w:lang w:val="es-ES_tradnl"/>
        </w:rPr>
        <w:t>40.</w:t>
      </w:r>
      <w:r>
        <w:rPr>
          <w:lang w:val="es-ES_tradnl"/>
        </w:rPr>
        <w:tab/>
        <w:t xml:space="preserve">En lo que respecta al salario mínimo, el Gobierno ha establecido un sistema de supervisión con arreglo al artículo 59 de la Ley del trabajo. El Ministerio de Finanzas y la Comisión de Reforma Administrativa, en colaboración con el Ministerio de Trabajo y Asuntos Sociales, Mártires y Discapacitados, deben controlar o establecer el salario mínimo, o ambas cosas. No obstante, lo cierto es que el salario mínimo no puede aplicarse en la práctica debido a la situación económica del país. En el cuadro </w:t>
      </w:r>
      <w:r>
        <w:rPr>
          <w:i/>
          <w:lang w:val="es-ES_tradnl"/>
        </w:rPr>
        <w:t>infra</w:t>
      </w:r>
      <w:r>
        <w:rPr>
          <w:lang w:val="es-ES_tradnl"/>
        </w:rPr>
        <w:t xml:space="preserve"> se indican los salarios mensuales de los trabajadores del sector de la construcción pública.</w:t>
      </w:r>
    </w:p>
    <w:p w:rsidR="009319EC" w:rsidRDefault="009319EC">
      <w:pPr>
        <w:pStyle w:val="Heading1"/>
        <w:spacing w:line="240" w:lineRule="atLeast"/>
        <w:rPr>
          <w:lang w:val="es-ES_tradnl"/>
        </w:rPr>
      </w:pPr>
      <w:r>
        <w:rPr>
          <w:lang w:val="es-ES_tradnl"/>
        </w:rPr>
        <w:t>Cuadro 3</w:t>
      </w:r>
    </w:p>
    <w:p w:rsidR="009319EC" w:rsidRDefault="009319EC">
      <w:pPr>
        <w:pStyle w:val="SingleTxtG"/>
        <w:rPr>
          <w:b/>
          <w:lang w:val="es-ES_tradnl"/>
        </w:rPr>
      </w:pPr>
      <w:r>
        <w:rPr>
          <w:b/>
          <w:lang w:val="es-ES_tradnl"/>
        </w:rPr>
        <w:t>Salario mensual de los trabajadores del sector de la construcción pública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9319EC">
        <w:tc>
          <w:tcPr>
            <w:tcW w:w="3685" w:type="dxa"/>
            <w:tcBorders>
              <w:top w:val="single" w:sz="4" w:space="0" w:color="auto"/>
              <w:bottom w:val="single" w:sz="12" w:space="0" w:color="auto"/>
            </w:tcBorders>
            <w:shd w:val="clear" w:color="auto" w:fill="auto"/>
            <w:vAlign w:val="bottom"/>
          </w:tcPr>
          <w:p w:rsidR="009319EC" w:rsidRDefault="009319EC">
            <w:pPr>
              <w:pStyle w:val="SingleTxtG"/>
              <w:spacing w:before="80" w:after="80" w:line="200" w:lineRule="exact"/>
              <w:ind w:left="0" w:right="0"/>
              <w:jc w:val="left"/>
              <w:rPr>
                <w:i/>
                <w:sz w:val="16"/>
                <w:lang w:val="es-ES_tradnl"/>
              </w:rPr>
            </w:pPr>
            <w:r>
              <w:rPr>
                <w:i/>
                <w:sz w:val="16"/>
                <w:lang w:val="es-ES_tradnl"/>
              </w:rPr>
              <w:t>Empresa de construcción</w:t>
            </w:r>
          </w:p>
        </w:tc>
        <w:tc>
          <w:tcPr>
            <w:tcW w:w="3685" w:type="dxa"/>
            <w:tcBorders>
              <w:top w:val="single" w:sz="4" w:space="0" w:color="auto"/>
              <w:bottom w:val="single" w:sz="12" w:space="0" w:color="auto"/>
            </w:tcBorders>
            <w:shd w:val="clear" w:color="auto" w:fill="auto"/>
            <w:vAlign w:val="bottom"/>
          </w:tcPr>
          <w:p w:rsidR="009319EC" w:rsidRDefault="009319EC">
            <w:pPr>
              <w:pStyle w:val="SingleTxtG"/>
              <w:spacing w:before="80" w:after="80" w:line="200" w:lineRule="exact"/>
              <w:ind w:left="0" w:right="0"/>
              <w:jc w:val="right"/>
              <w:rPr>
                <w:i/>
                <w:sz w:val="16"/>
                <w:lang w:val="es-ES_tradnl"/>
              </w:rPr>
            </w:pPr>
            <w:r>
              <w:rPr>
                <w:i/>
                <w:sz w:val="16"/>
                <w:lang w:val="es-ES_tradnl"/>
              </w:rPr>
              <w:t>Sueldo mensual promedio por trabajador (afganis*)</w:t>
            </w:r>
          </w:p>
        </w:tc>
      </w:tr>
      <w:tr w:rsidR="009319EC">
        <w:tc>
          <w:tcPr>
            <w:tcW w:w="3685" w:type="dxa"/>
            <w:tcBorders>
              <w:top w:val="single" w:sz="12" w:space="0" w:color="auto"/>
            </w:tcBorders>
            <w:shd w:val="clear" w:color="auto" w:fill="auto"/>
            <w:vAlign w:val="bottom"/>
          </w:tcPr>
          <w:p w:rsidR="009319EC" w:rsidRDefault="009319EC">
            <w:pPr>
              <w:pStyle w:val="SingleTxtG"/>
              <w:spacing w:before="40" w:after="40" w:line="220" w:lineRule="exact"/>
              <w:ind w:left="0" w:right="0"/>
              <w:jc w:val="left"/>
              <w:rPr>
                <w:sz w:val="18"/>
                <w:szCs w:val="18"/>
                <w:lang w:val="es-ES_tradnl"/>
              </w:rPr>
            </w:pPr>
            <w:r>
              <w:rPr>
                <w:sz w:val="18"/>
                <w:szCs w:val="18"/>
                <w:lang w:val="es-ES_tradnl"/>
              </w:rPr>
              <w:t>C.UB</w:t>
            </w:r>
          </w:p>
        </w:tc>
        <w:tc>
          <w:tcPr>
            <w:tcW w:w="3685" w:type="dxa"/>
            <w:tcBorders>
              <w:top w:val="single" w:sz="12" w:space="0" w:color="auto"/>
            </w:tcBorders>
            <w:shd w:val="clear" w:color="auto" w:fill="auto"/>
            <w:vAlign w:val="bottom"/>
          </w:tcPr>
          <w:p w:rsidR="009319EC" w:rsidRDefault="009319EC">
            <w:pPr>
              <w:pStyle w:val="SingleTxtG"/>
              <w:spacing w:before="40" w:after="40" w:line="220" w:lineRule="exact"/>
              <w:ind w:left="0" w:right="0"/>
              <w:jc w:val="right"/>
              <w:rPr>
                <w:sz w:val="18"/>
                <w:szCs w:val="18"/>
                <w:lang w:val="es-ES_tradnl"/>
              </w:rPr>
            </w:pPr>
            <w:r>
              <w:rPr>
                <w:sz w:val="18"/>
                <w:szCs w:val="18"/>
                <w:lang w:val="es-ES_tradnl"/>
              </w:rPr>
              <w:t>4 919</w:t>
            </w:r>
          </w:p>
        </w:tc>
      </w:tr>
      <w:tr w:rsidR="009319EC">
        <w:tc>
          <w:tcPr>
            <w:tcW w:w="3685" w:type="dxa"/>
            <w:shd w:val="clear" w:color="auto" w:fill="auto"/>
            <w:vAlign w:val="bottom"/>
          </w:tcPr>
          <w:p w:rsidR="009319EC" w:rsidRDefault="009319EC">
            <w:pPr>
              <w:pStyle w:val="SingleTxtG"/>
              <w:spacing w:before="40" w:after="40" w:line="220" w:lineRule="exact"/>
              <w:ind w:left="0" w:right="0"/>
              <w:jc w:val="left"/>
              <w:rPr>
                <w:sz w:val="18"/>
                <w:szCs w:val="18"/>
                <w:lang w:val="es-ES_tradnl"/>
              </w:rPr>
            </w:pPr>
            <w:r>
              <w:rPr>
                <w:sz w:val="18"/>
                <w:szCs w:val="18"/>
                <w:lang w:val="es-ES_tradnl"/>
              </w:rPr>
              <w:t>Balance</w:t>
            </w:r>
          </w:p>
        </w:tc>
        <w:tc>
          <w:tcPr>
            <w:tcW w:w="3685" w:type="dxa"/>
            <w:shd w:val="clear" w:color="auto" w:fill="auto"/>
            <w:vAlign w:val="bottom"/>
          </w:tcPr>
          <w:p w:rsidR="009319EC" w:rsidRDefault="009319EC">
            <w:pPr>
              <w:pStyle w:val="SingleTxtG"/>
              <w:spacing w:before="40" w:after="40" w:line="220" w:lineRule="exact"/>
              <w:ind w:left="0" w:right="0"/>
              <w:jc w:val="right"/>
              <w:rPr>
                <w:sz w:val="18"/>
                <w:szCs w:val="18"/>
                <w:lang w:val="es-ES_tradnl"/>
              </w:rPr>
            </w:pPr>
            <w:r>
              <w:rPr>
                <w:sz w:val="18"/>
                <w:szCs w:val="18"/>
                <w:lang w:val="es-ES_tradnl"/>
              </w:rPr>
              <w:t>4 807</w:t>
            </w:r>
          </w:p>
        </w:tc>
      </w:tr>
      <w:tr w:rsidR="009319EC">
        <w:tc>
          <w:tcPr>
            <w:tcW w:w="3685" w:type="dxa"/>
            <w:shd w:val="clear" w:color="auto" w:fill="auto"/>
            <w:vAlign w:val="bottom"/>
          </w:tcPr>
          <w:p w:rsidR="009319EC" w:rsidRDefault="009319EC">
            <w:pPr>
              <w:pStyle w:val="SingleTxtG"/>
              <w:spacing w:before="40" w:after="40" w:line="220" w:lineRule="exact"/>
              <w:ind w:left="0" w:right="0"/>
              <w:jc w:val="left"/>
              <w:rPr>
                <w:sz w:val="18"/>
                <w:szCs w:val="18"/>
                <w:lang w:val="es-ES_tradnl"/>
              </w:rPr>
            </w:pPr>
            <w:r>
              <w:rPr>
                <w:sz w:val="18"/>
                <w:szCs w:val="18"/>
                <w:lang w:val="es-ES_tradnl"/>
              </w:rPr>
              <w:t>Mahref</w:t>
            </w:r>
          </w:p>
        </w:tc>
        <w:tc>
          <w:tcPr>
            <w:tcW w:w="3685" w:type="dxa"/>
            <w:shd w:val="clear" w:color="auto" w:fill="auto"/>
            <w:vAlign w:val="bottom"/>
          </w:tcPr>
          <w:p w:rsidR="009319EC" w:rsidRDefault="009319EC">
            <w:pPr>
              <w:pStyle w:val="SingleTxtG"/>
              <w:spacing w:before="40" w:after="40" w:line="220" w:lineRule="exact"/>
              <w:ind w:left="0" w:right="0"/>
              <w:jc w:val="right"/>
              <w:rPr>
                <w:sz w:val="18"/>
                <w:szCs w:val="18"/>
                <w:lang w:val="es-ES_tradnl"/>
              </w:rPr>
            </w:pPr>
            <w:r>
              <w:rPr>
                <w:sz w:val="18"/>
                <w:szCs w:val="18"/>
                <w:lang w:val="es-ES_tradnl"/>
              </w:rPr>
              <w:t>7 227</w:t>
            </w:r>
          </w:p>
        </w:tc>
      </w:tr>
      <w:tr w:rsidR="009319EC">
        <w:tc>
          <w:tcPr>
            <w:tcW w:w="3685" w:type="dxa"/>
            <w:shd w:val="clear" w:color="auto" w:fill="auto"/>
            <w:vAlign w:val="bottom"/>
          </w:tcPr>
          <w:p w:rsidR="009319EC" w:rsidRDefault="009319EC">
            <w:pPr>
              <w:pStyle w:val="SingleTxtG"/>
              <w:spacing w:before="40" w:after="40" w:line="220" w:lineRule="exact"/>
              <w:ind w:left="0" w:right="0"/>
              <w:jc w:val="left"/>
              <w:rPr>
                <w:sz w:val="18"/>
                <w:szCs w:val="18"/>
                <w:lang w:val="es-ES_tradnl"/>
              </w:rPr>
            </w:pPr>
            <w:r>
              <w:rPr>
                <w:sz w:val="18"/>
                <w:szCs w:val="18"/>
                <w:lang w:val="es-ES_tradnl"/>
              </w:rPr>
              <w:t>Khana sazy</w:t>
            </w:r>
          </w:p>
        </w:tc>
        <w:tc>
          <w:tcPr>
            <w:tcW w:w="3685" w:type="dxa"/>
            <w:shd w:val="clear" w:color="auto" w:fill="auto"/>
            <w:vAlign w:val="bottom"/>
          </w:tcPr>
          <w:p w:rsidR="009319EC" w:rsidRDefault="009319EC">
            <w:pPr>
              <w:pStyle w:val="SingleTxtG"/>
              <w:spacing w:before="40" w:after="40" w:line="220" w:lineRule="exact"/>
              <w:ind w:left="0" w:right="0"/>
              <w:jc w:val="right"/>
              <w:rPr>
                <w:sz w:val="18"/>
                <w:szCs w:val="18"/>
                <w:lang w:val="es-ES_tradnl"/>
              </w:rPr>
            </w:pPr>
            <w:r>
              <w:rPr>
                <w:sz w:val="18"/>
                <w:szCs w:val="18"/>
                <w:lang w:val="es-ES_tradnl"/>
              </w:rPr>
              <w:t>2 180</w:t>
            </w:r>
          </w:p>
        </w:tc>
      </w:tr>
      <w:tr w:rsidR="009319EC">
        <w:tc>
          <w:tcPr>
            <w:tcW w:w="3685" w:type="dxa"/>
            <w:shd w:val="clear" w:color="auto" w:fill="auto"/>
            <w:vAlign w:val="bottom"/>
          </w:tcPr>
          <w:p w:rsidR="009319EC" w:rsidRDefault="009319EC">
            <w:pPr>
              <w:pStyle w:val="SingleTxtG"/>
              <w:spacing w:before="40" w:after="40" w:line="220" w:lineRule="exact"/>
              <w:ind w:left="0" w:right="0"/>
              <w:jc w:val="left"/>
              <w:rPr>
                <w:sz w:val="18"/>
                <w:szCs w:val="18"/>
                <w:lang w:val="es-ES_tradnl"/>
              </w:rPr>
            </w:pPr>
            <w:r>
              <w:rPr>
                <w:sz w:val="18"/>
                <w:szCs w:val="18"/>
                <w:lang w:val="es-ES_tradnl"/>
              </w:rPr>
              <w:t>H.C.C</w:t>
            </w:r>
          </w:p>
        </w:tc>
        <w:tc>
          <w:tcPr>
            <w:tcW w:w="3685" w:type="dxa"/>
            <w:shd w:val="clear" w:color="auto" w:fill="auto"/>
            <w:vAlign w:val="bottom"/>
          </w:tcPr>
          <w:p w:rsidR="009319EC" w:rsidRDefault="009319EC">
            <w:pPr>
              <w:pStyle w:val="SingleTxtG"/>
              <w:spacing w:before="40" w:after="40" w:line="220" w:lineRule="exact"/>
              <w:ind w:left="0" w:right="0"/>
              <w:jc w:val="right"/>
              <w:rPr>
                <w:sz w:val="18"/>
                <w:szCs w:val="18"/>
                <w:lang w:val="es-ES_tradnl"/>
              </w:rPr>
            </w:pPr>
            <w:r>
              <w:rPr>
                <w:sz w:val="18"/>
                <w:szCs w:val="18"/>
                <w:lang w:val="es-ES_tradnl"/>
              </w:rPr>
              <w:t>1 861</w:t>
            </w:r>
          </w:p>
        </w:tc>
      </w:tr>
      <w:tr w:rsidR="009319EC">
        <w:tc>
          <w:tcPr>
            <w:tcW w:w="3685" w:type="dxa"/>
            <w:shd w:val="clear" w:color="auto" w:fill="auto"/>
            <w:vAlign w:val="bottom"/>
          </w:tcPr>
          <w:p w:rsidR="009319EC" w:rsidRDefault="009319EC">
            <w:pPr>
              <w:pStyle w:val="SingleTxtG"/>
              <w:spacing w:before="40" w:after="40" w:line="220" w:lineRule="exact"/>
              <w:ind w:left="0" w:right="0"/>
              <w:jc w:val="left"/>
              <w:rPr>
                <w:sz w:val="18"/>
                <w:szCs w:val="18"/>
                <w:lang w:val="es-ES_tradnl"/>
              </w:rPr>
            </w:pPr>
            <w:r>
              <w:rPr>
                <w:sz w:val="18"/>
                <w:szCs w:val="18"/>
                <w:lang w:val="es-ES_tradnl"/>
              </w:rPr>
              <w:t>Speen ghare</w:t>
            </w:r>
          </w:p>
        </w:tc>
        <w:tc>
          <w:tcPr>
            <w:tcW w:w="3685" w:type="dxa"/>
            <w:shd w:val="clear" w:color="auto" w:fill="auto"/>
            <w:vAlign w:val="bottom"/>
          </w:tcPr>
          <w:p w:rsidR="009319EC" w:rsidRDefault="009319EC">
            <w:pPr>
              <w:pStyle w:val="SingleTxtG"/>
              <w:spacing w:before="40" w:after="40" w:line="220" w:lineRule="exact"/>
              <w:ind w:left="0" w:right="0"/>
              <w:jc w:val="right"/>
              <w:rPr>
                <w:sz w:val="18"/>
                <w:szCs w:val="18"/>
                <w:lang w:val="es-ES_tradnl"/>
              </w:rPr>
            </w:pPr>
            <w:r>
              <w:rPr>
                <w:sz w:val="18"/>
                <w:szCs w:val="18"/>
                <w:lang w:val="es-ES_tradnl"/>
              </w:rPr>
              <w:t>6 748</w:t>
            </w:r>
          </w:p>
        </w:tc>
      </w:tr>
      <w:tr w:rsidR="009319EC">
        <w:tc>
          <w:tcPr>
            <w:tcW w:w="3685" w:type="dxa"/>
            <w:shd w:val="clear" w:color="auto" w:fill="auto"/>
            <w:vAlign w:val="bottom"/>
          </w:tcPr>
          <w:p w:rsidR="009319EC" w:rsidRDefault="009319EC">
            <w:pPr>
              <w:pStyle w:val="SingleTxtG"/>
              <w:spacing w:before="40" w:after="40" w:line="220" w:lineRule="exact"/>
              <w:ind w:left="0" w:right="0"/>
              <w:jc w:val="left"/>
              <w:rPr>
                <w:sz w:val="18"/>
                <w:szCs w:val="18"/>
                <w:lang w:val="es-ES_tradnl"/>
              </w:rPr>
            </w:pPr>
            <w:r>
              <w:rPr>
                <w:sz w:val="18"/>
                <w:szCs w:val="18"/>
                <w:lang w:val="es-ES_tradnl"/>
              </w:rPr>
              <w:t>Akhtasasi zarahty</w:t>
            </w:r>
          </w:p>
        </w:tc>
        <w:tc>
          <w:tcPr>
            <w:tcW w:w="3685" w:type="dxa"/>
            <w:shd w:val="clear" w:color="auto" w:fill="auto"/>
            <w:vAlign w:val="bottom"/>
          </w:tcPr>
          <w:p w:rsidR="009319EC" w:rsidRDefault="009319EC">
            <w:pPr>
              <w:pStyle w:val="SingleTxtG"/>
              <w:spacing w:before="40" w:after="40" w:line="220" w:lineRule="exact"/>
              <w:ind w:left="0" w:right="0"/>
              <w:jc w:val="right"/>
              <w:rPr>
                <w:sz w:val="18"/>
                <w:szCs w:val="18"/>
                <w:lang w:val="es-ES_tradnl"/>
              </w:rPr>
            </w:pPr>
            <w:r>
              <w:rPr>
                <w:sz w:val="18"/>
                <w:szCs w:val="18"/>
                <w:lang w:val="es-ES_tradnl"/>
              </w:rPr>
              <w:t>13 317</w:t>
            </w:r>
          </w:p>
        </w:tc>
      </w:tr>
      <w:tr w:rsidR="009319EC">
        <w:tc>
          <w:tcPr>
            <w:tcW w:w="3685" w:type="dxa"/>
            <w:shd w:val="clear" w:color="auto" w:fill="auto"/>
            <w:vAlign w:val="bottom"/>
          </w:tcPr>
          <w:p w:rsidR="009319EC" w:rsidRDefault="009319EC">
            <w:pPr>
              <w:pStyle w:val="SingleTxtG"/>
              <w:spacing w:before="40" w:after="40" w:line="220" w:lineRule="exact"/>
              <w:ind w:left="0" w:right="0"/>
              <w:jc w:val="left"/>
              <w:rPr>
                <w:sz w:val="18"/>
                <w:szCs w:val="18"/>
                <w:lang w:val="es-ES_tradnl"/>
              </w:rPr>
            </w:pPr>
            <w:r>
              <w:rPr>
                <w:sz w:val="18"/>
                <w:szCs w:val="18"/>
                <w:lang w:val="es-ES_tradnl"/>
              </w:rPr>
              <w:t>Omore barqh</w:t>
            </w:r>
          </w:p>
        </w:tc>
        <w:tc>
          <w:tcPr>
            <w:tcW w:w="3685" w:type="dxa"/>
            <w:shd w:val="clear" w:color="auto" w:fill="auto"/>
            <w:vAlign w:val="bottom"/>
          </w:tcPr>
          <w:p w:rsidR="009319EC" w:rsidRDefault="009319EC">
            <w:pPr>
              <w:pStyle w:val="SingleTxtG"/>
              <w:spacing w:before="40" w:after="40" w:line="220" w:lineRule="exact"/>
              <w:ind w:left="0" w:right="0"/>
              <w:jc w:val="right"/>
              <w:rPr>
                <w:sz w:val="18"/>
                <w:szCs w:val="18"/>
                <w:lang w:val="es-ES_tradnl"/>
              </w:rPr>
            </w:pPr>
            <w:r>
              <w:rPr>
                <w:sz w:val="18"/>
                <w:szCs w:val="18"/>
                <w:lang w:val="es-ES_tradnl"/>
              </w:rPr>
              <w:t>2 308</w:t>
            </w:r>
          </w:p>
        </w:tc>
      </w:tr>
      <w:tr w:rsidR="009319EC">
        <w:tc>
          <w:tcPr>
            <w:tcW w:w="3685" w:type="dxa"/>
            <w:shd w:val="clear" w:color="auto" w:fill="auto"/>
            <w:vAlign w:val="bottom"/>
          </w:tcPr>
          <w:p w:rsidR="009319EC" w:rsidRDefault="009319EC">
            <w:pPr>
              <w:pStyle w:val="SingleTxtG"/>
              <w:spacing w:before="40" w:after="40" w:line="220" w:lineRule="exact"/>
              <w:ind w:left="0" w:right="0"/>
              <w:jc w:val="left"/>
              <w:rPr>
                <w:sz w:val="18"/>
                <w:szCs w:val="18"/>
                <w:lang w:val="es-ES_tradnl"/>
              </w:rPr>
            </w:pPr>
            <w:r>
              <w:rPr>
                <w:sz w:val="18"/>
                <w:szCs w:val="18"/>
                <w:lang w:val="es-ES_tradnl"/>
              </w:rPr>
              <w:t>Hefz wa maraqebate</w:t>
            </w:r>
          </w:p>
        </w:tc>
        <w:tc>
          <w:tcPr>
            <w:tcW w:w="3685" w:type="dxa"/>
            <w:shd w:val="clear" w:color="auto" w:fill="auto"/>
            <w:vAlign w:val="bottom"/>
          </w:tcPr>
          <w:p w:rsidR="009319EC" w:rsidRDefault="009319EC">
            <w:pPr>
              <w:pStyle w:val="SingleTxtG"/>
              <w:spacing w:before="40" w:after="40" w:line="220" w:lineRule="exact"/>
              <w:ind w:left="0" w:right="0"/>
              <w:jc w:val="right"/>
              <w:rPr>
                <w:sz w:val="18"/>
                <w:szCs w:val="18"/>
                <w:lang w:val="es-ES_tradnl"/>
              </w:rPr>
            </w:pPr>
            <w:r>
              <w:rPr>
                <w:sz w:val="18"/>
                <w:szCs w:val="18"/>
                <w:lang w:val="es-ES_tradnl"/>
              </w:rPr>
              <w:t>11 926</w:t>
            </w:r>
          </w:p>
        </w:tc>
      </w:tr>
      <w:tr w:rsidR="009319EC">
        <w:tc>
          <w:tcPr>
            <w:tcW w:w="3685" w:type="dxa"/>
            <w:shd w:val="clear" w:color="auto" w:fill="auto"/>
            <w:vAlign w:val="bottom"/>
          </w:tcPr>
          <w:p w:rsidR="009319EC" w:rsidRDefault="009319EC">
            <w:pPr>
              <w:pStyle w:val="SingleTxtG"/>
              <w:spacing w:before="40" w:after="40" w:line="220" w:lineRule="exact"/>
              <w:ind w:left="0" w:right="0"/>
              <w:jc w:val="left"/>
              <w:rPr>
                <w:sz w:val="18"/>
                <w:lang w:val="es-ES_tradnl"/>
              </w:rPr>
            </w:pPr>
            <w:r>
              <w:rPr>
                <w:sz w:val="18"/>
                <w:lang w:val="es-ES_tradnl"/>
              </w:rPr>
              <w:t>Afghan gaz</w:t>
            </w:r>
          </w:p>
        </w:tc>
        <w:tc>
          <w:tcPr>
            <w:tcW w:w="3685" w:type="dxa"/>
            <w:shd w:val="clear" w:color="auto" w:fill="auto"/>
            <w:vAlign w:val="bottom"/>
          </w:tcPr>
          <w:p w:rsidR="009319EC" w:rsidRDefault="009319EC">
            <w:pPr>
              <w:pStyle w:val="SingleTxtG"/>
              <w:spacing w:before="40" w:after="40" w:line="220" w:lineRule="exact"/>
              <w:ind w:left="0" w:right="0"/>
              <w:jc w:val="right"/>
              <w:rPr>
                <w:sz w:val="18"/>
                <w:szCs w:val="18"/>
                <w:lang w:val="es-ES_tradnl"/>
              </w:rPr>
            </w:pPr>
            <w:r>
              <w:rPr>
                <w:sz w:val="18"/>
                <w:szCs w:val="18"/>
                <w:lang w:val="es-ES_tradnl"/>
              </w:rPr>
              <w:t>N.D.</w:t>
            </w:r>
          </w:p>
        </w:tc>
      </w:tr>
      <w:tr w:rsidR="009319EC">
        <w:tc>
          <w:tcPr>
            <w:tcW w:w="3685" w:type="dxa"/>
            <w:tcBorders>
              <w:bottom w:val="single" w:sz="12" w:space="0" w:color="auto"/>
            </w:tcBorders>
            <w:shd w:val="clear" w:color="auto" w:fill="auto"/>
            <w:vAlign w:val="bottom"/>
          </w:tcPr>
          <w:p w:rsidR="009319EC" w:rsidRDefault="009319EC">
            <w:pPr>
              <w:pStyle w:val="SingleTxtG"/>
              <w:spacing w:before="40" w:after="40" w:line="220" w:lineRule="exact"/>
              <w:ind w:left="0" w:right="0"/>
              <w:jc w:val="left"/>
              <w:rPr>
                <w:sz w:val="18"/>
                <w:lang w:val="es-ES_tradnl"/>
              </w:rPr>
            </w:pPr>
            <w:r>
              <w:rPr>
                <w:sz w:val="18"/>
                <w:lang w:val="es-ES_tradnl"/>
              </w:rPr>
              <w:t>Abrasani Macrorayan</w:t>
            </w:r>
          </w:p>
        </w:tc>
        <w:tc>
          <w:tcPr>
            <w:tcW w:w="3685" w:type="dxa"/>
            <w:tcBorders>
              <w:bottom w:val="single" w:sz="12" w:space="0" w:color="auto"/>
            </w:tcBorders>
            <w:shd w:val="clear" w:color="auto" w:fill="auto"/>
            <w:vAlign w:val="bottom"/>
          </w:tcPr>
          <w:p w:rsidR="009319EC" w:rsidRDefault="009319EC">
            <w:pPr>
              <w:pStyle w:val="SingleTxtG"/>
              <w:spacing w:before="40" w:after="40" w:line="220" w:lineRule="exact"/>
              <w:ind w:left="0" w:right="0"/>
              <w:jc w:val="right"/>
              <w:rPr>
                <w:sz w:val="18"/>
                <w:szCs w:val="18"/>
                <w:lang w:val="es-ES_tradnl"/>
              </w:rPr>
            </w:pPr>
            <w:r>
              <w:rPr>
                <w:sz w:val="18"/>
                <w:szCs w:val="18"/>
                <w:lang w:val="es-ES_tradnl"/>
              </w:rPr>
              <w:t>3 684</w:t>
            </w:r>
          </w:p>
        </w:tc>
      </w:tr>
    </w:tbl>
    <w:p w:rsidR="009319EC" w:rsidRDefault="009319EC">
      <w:pPr>
        <w:pStyle w:val="SingleTxtG"/>
        <w:spacing w:before="120" w:after="0"/>
        <w:ind w:firstLine="170"/>
        <w:jc w:val="left"/>
        <w:rPr>
          <w:sz w:val="18"/>
          <w:szCs w:val="18"/>
          <w:lang w:val="es-ES_tradnl"/>
        </w:rPr>
      </w:pPr>
      <w:r>
        <w:rPr>
          <w:i/>
          <w:sz w:val="18"/>
          <w:szCs w:val="18"/>
          <w:lang w:val="es-ES_tradnl"/>
        </w:rPr>
        <w:t>Fuente</w:t>
      </w:r>
      <w:r>
        <w:rPr>
          <w:sz w:val="18"/>
          <w:szCs w:val="18"/>
          <w:lang w:val="es-ES_tradnl"/>
        </w:rPr>
        <w:t>: Anuario de la Oficina Central de Estadística (2007).</w:t>
      </w:r>
    </w:p>
    <w:p w:rsidR="009319EC" w:rsidRDefault="009319EC">
      <w:pPr>
        <w:pStyle w:val="SingleTxtG"/>
        <w:spacing w:after="0"/>
        <w:ind w:firstLine="170"/>
        <w:jc w:val="left"/>
        <w:rPr>
          <w:sz w:val="18"/>
          <w:szCs w:val="18"/>
          <w:lang w:val="es-ES_tradnl"/>
        </w:rPr>
      </w:pPr>
      <w:r>
        <w:rPr>
          <w:i/>
          <w:sz w:val="18"/>
          <w:szCs w:val="18"/>
          <w:lang w:val="es-ES_tradnl"/>
        </w:rPr>
        <w:t>*</w:t>
      </w:r>
      <w:r>
        <w:rPr>
          <w:sz w:val="18"/>
          <w:szCs w:val="18"/>
          <w:lang w:val="es-ES_tradnl"/>
        </w:rPr>
        <w:t xml:space="preserve">  (1 afgani = 0,02 dólares de los EE.UU.).</w:t>
      </w:r>
    </w:p>
    <w:p w:rsidR="009319EC" w:rsidRDefault="009319EC">
      <w:pPr>
        <w:pStyle w:val="SingleTxtG"/>
        <w:spacing w:after="240"/>
        <w:ind w:firstLine="170"/>
        <w:jc w:val="left"/>
        <w:rPr>
          <w:sz w:val="18"/>
          <w:szCs w:val="18"/>
          <w:lang w:val="es-ES_tradnl"/>
        </w:rPr>
      </w:pPr>
      <w:r>
        <w:rPr>
          <w:sz w:val="18"/>
          <w:szCs w:val="18"/>
          <w:lang w:val="es-ES_tradnl"/>
        </w:rPr>
        <w:t>N.D.: No hay datos/No hay datos fiables.</w:t>
      </w:r>
    </w:p>
    <w:p w:rsidR="009319EC" w:rsidRDefault="009319EC">
      <w:pPr>
        <w:pStyle w:val="SingleTxtG"/>
        <w:rPr>
          <w:lang w:val="es-ES_tradnl"/>
        </w:rPr>
      </w:pPr>
      <w:r>
        <w:rPr>
          <w:lang w:val="es-ES_tradnl"/>
        </w:rPr>
        <w:t>41.</w:t>
      </w:r>
      <w:r>
        <w:rPr>
          <w:lang w:val="es-ES_tradnl"/>
        </w:rPr>
        <w:tab/>
        <w:t>En lo que respecta a la distribución de ingresos de los empleados, actualmente no se dispone de datos oficiales sobre la remuneración de empleos comparables en el sector público ni en el sector privado del Afganistán. Se carece de datos estadísticos sobre los salarios de los trabajadores y las trabajadoras en el sector privado. En el sector público, no hay diferencias salariales entre los trabajadores y las trabajadoras que ocupan puestos equivalentes.</w:t>
      </w:r>
    </w:p>
    <w:p w:rsidR="009319EC" w:rsidRDefault="009319EC">
      <w:pPr>
        <w:pStyle w:val="H23G"/>
        <w:rPr>
          <w:lang w:val="es-ES_tradnl"/>
        </w:rPr>
      </w:pPr>
      <w:r>
        <w:rPr>
          <w:lang w:val="es-ES_tradnl"/>
        </w:rPr>
        <w:tab/>
      </w:r>
      <w:r>
        <w:rPr>
          <w:lang w:val="es-ES_tradnl"/>
        </w:rPr>
        <w:tab/>
        <w:t xml:space="preserve">Salud y seguridad </w:t>
      </w:r>
    </w:p>
    <w:p w:rsidR="009319EC" w:rsidRDefault="009319EC">
      <w:pPr>
        <w:pStyle w:val="SingleTxtG"/>
        <w:rPr>
          <w:lang w:val="es-ES_tradnl"/>
        </w:rPr>
      </w:pPr>
      <w:r>
        <w:rPr>
          <w:lang w:val="es-ES_tradnl"/>
        </w:rPr>
        <w:t>42.</w:t>
      </w:r>
      <w:r>
        <w:rPr>
          <w:lang w:val="es-ES_tradnl"/>
        </w:rPr>
        <w:tab/>
        <w:t>El capítulo 10 del Código del Trabajo establece las condiciones de salud y seguridad en el trabajo. Los requisitos en virtud de este son aplicables a todas las instituciones públicas y privadas. Con arreglo al artículo 115, a fin de realizar un reconocimiento médico para la prestación de primeros auxilios a los trabajadores, la empresa u organización deberá disponer de una habitación, o varias, para la unidad de primeros auxilios, una farmacia móvil o una unidad de salud, o ambas, de conformidad con las normas establecidas por el Ministerio de Salud Pública y el Ministerio de Trabajo y Asuntos Sociales, Mártires y Discapacitados. Con arreglo al artículo 118, en caso de incidentes de trabajo que afecten adversamente a la salud, la empresa u organización debe preparar un informe en el plazo de tres días y presentar una copia al Ministerio de Trabajo y Asuntos Sociales, Mártires y Discapacitados. En caso de negligencia o de negativa, la parte damnificada podrá presentar una denuncia ante este Ministerio.</w:t>
      </w:r>
    </w:p>
    <w:p w:rsidR="009319EC" w:rsidRDefault="009319EC">
      <w:pPr>
        <w:pStyle w:val="SingleTxtG"/>
        <w:rPr>
          <w:lang w:val="es-ES_tradnl"/>
        </w:rPr>
      </w:pPr>
      <w:r>
        <w:rPr>
          <w:lang w:val="es-ES_tradnl"/>
        </w:rPr>
        <w:t>43.</w:t>
      </w:r>
      <w:r>
        <w:rPr>
          <w:lang w:val="es-ES_tradnl"/>
        </w:rPr>
        <w:tab/>
        <w:t>Aunque aún no se dispone de datos estadísticos sobre incidentes mortales en el Afganistán, el Gobierno hace cuanto está a su alcance para prevenir incidentes peligrosos en los lugares de trabajo mediante el establecimiento de normas nacionales sobre las condiciones de seguridad y salud en la oficina y el lugar de trabajo. Se está preparando un reglamento sobre la seguridad técnica que garantice el cumplimiento de los requisitos técnicos y de seguridad en los lugares de trabajo de todo el país. El Gobierno también tiene previsto preparar una lista de enfermedades relacionadas con el empleo en el Afganistán.</w:t>
      </w:r>
    </w:p>
    <w:p w:rsidR="009319EC" w:rsidRDefault="009319EC">
      <w:pPr>
        <w:pStyle w:val="H23G"/>
        <w:rPr>
          <w:lang w:val="es-ES_tradnl"/>
        </w:rPr>
      </w:pPr>
      <w:r>
        <w:rPr>
          <w:lang w:val="es-ES_tradnl"/>
        </w:rPr>
        <w:tab/>
      </w:r>
      <w:r>
        <w:rPr>
          <w:lang w:val="es-ES_tradnl"/>
        </w:rPr>
        <w:tab/>
        <w:t>Días de vacaciones</w:t>
      </w:r>
    </w:p>
    <w:p w:rsidR="009319EC" w:rsidRDefault="009319EC">
      <w:pPr>
        <w:pStyle w:val="SingleTxtG"/>
        <w:rPr>
          <w:lang w:val="es-ES_tradnl"/>
        </w:rPr>
      </w:pPr>
      <w:r>
        <w:rPr>
          <w:lang w:val="es-ES_tradnl"/>
        </w:rPr>
        <w:t>44.</w:t>
      </w:r>
      <w:r>
        <w:rPr>
          <w:lang w:val="es-ES_tradnl"/>
        </w:rPr>
        <w:tab/>
        <w:t xml:space="preserve">En el capítulo 4 de la Ley del trabajo se define el descanso, los turnos de trabajo, las vacaciones anuales, los feriados públicos, la licencia de descanso, la licencia obligatoria, la licencia de enfermedad, la licencia de maternidad y la licencia para la peregrinación del </w:t>
      </w:r>
      <w:r>
        <w:rPr>
          <w:i/>
          <w:lang w:val="es-ES_tradnl"/>
        </w:rPr>
        <w:t>Hadj</w:t>
      </w:r>
      <w:r>
        <w:rPr>
          <w:lang w:val="es-ES_tradnl"/>
        </w:rPr>
        <w:t>. Además del último día de la semana (viernes), en el Afganistán hay 14 días feriados, a saber:</w:t>
      </w:r>
    </w:p>
    <w:p w:rsidR="009319EC" w:rsidRDefault="009319EC">
      <w:pPr>
        <w:pStyle w:val="SingleTxtG"/>
        <w:rPr>
          <w:lang w:val="es-ES_tradnl"/>
        </w:rPr>
      </w:pPr>
      <w:r>
        <w:rPr>
          <w:lang w:val="es-ES_tradnl"/>
        </w:rPr>
        <w:tab/>
        <w:t>a)</w:t>
      </w:r>
      <w:r>
        <w:rPr>
          <w:lang w:val="es-ES_tradnl"/>
        </w:rPr>
        <w:tab/>
        <w:t xml:space="preserve">El 21 de </w:t>
      </w:r>
      <w:r>
        <w:rPr>
          <w:i/>
          <w:lang w:val="es-ES_tradnl"/>
        </w:rPr>
        <w:t>novruz</w:t>
      </w:r>
      <w:r>
        <w:rPr>
          <w:lang w:val="es-ES_tradnl"/>
        </w:rPr>
        <w:t>, el primer día del año;</w:t>
      </w:r>
    </w:p>
    <w:p w:rsidR="009319EC" w:rsidRDefault="009319EC">
      <w:pPr>
        <w:pStyle w:val="SingleTxtG"/>
        <w:rPr>
          <w:lang w:val="es-ES_tradnl"/>
        </w:rPr>
      </w:pPr>
      <w:r>
        <w:rPr>
          <w:lang w:val="es-ES_tradnl"/>
        </w:rPr>
        <w:tab/>
        <w:t>b)</w:t>
      </w:r>
      <w:r>
        <w:rPr>
          <w:lang w:val="es-ES_tradnl"/>
        </w:rPr>
        <w:tab/>
        <w:t xml:space="preserve">El 28 de </w:t>
      </w:r>
      <w:r>
        <w:rPr>
          <w:i/>
          <w:lang w:val="es-ES_tradnl"/>
        </w:rPr>
        <w:t>assad</w:t>
      </w:r>
      <w:r>
        <w:rPr>
          <w:lang w:val="es-ES_tradnl"/>
        </w:rPr>
        <w:t>, día del restablecimiento de la independencia;</w:t>
      </w:r>
    </w:p>
    <w:p w:rsidR="009319EC" w:rsidRDefault="009319EC">
      <w:pPr>
        <w:pStyle w:val="SingleTxtG"/>
        <w:rPr>
          <w:lang w:val="es-ES_tradnl"/>
        </w:rPr>
      </w:pPr>
      <w:r>
        <w:rPr>
          <w:lang w:val="es-ES_tradnl"/>
        </w:rPr>
        <w:tab/>
        <w:t>c)</w:t>
      </w:r>
      <w:r>
        <w:rPr>
          <w:lang w:val="es-ES_tradnl"/>
        </w:rPr>
        <w:tab/>
        <w:t xml:space="preserve">El 8 de </w:t>
      </w:r>
      <w:r>
        <w:rPr>
          <w:i/>
          <w:lang w:val="es-ES_tradnl"/>
        </w:rPr>
        <w:t>sawr</w:t>
      </w:r>
      <w:r>
        <w:rPr>
          <w:lang w:val="es-ES_tradnl"/>
        </w:rPr>
        <w:t>, día de la victoria de la Revolución Islámica del Afganistán;</w:t>
      </w:r>
    </w:p>
    <w:p w:rsidR="009319EC" w:rsidRDefault="009319EC">
      <w:pPr>
        <w:pStyle w:val="SingleTxtG"/>
        <w:rPr>
          <w:lang w:val="es-ES_tradnl"/>
        </w:rPr>
      </w:pPr>
      <w:r>
        <w:rPr>
          <w:lang w:val="es-ES_tradnl"/>
        </w:rPr>
        <w:tab/>
        <w:t>d)</w:t>
      </w:r>
      <w:r>
        <w:rPr>
          <w:lang w:val="es-ES_tradnl"/>
        </w:rPr>
        <w:tab/>
        <w:t xml:space="preserve">Tres días de </w:t>
      </w:r>
      <w:r>
        <w:rPr>
          <w:i/>
          <w:lang w:val="es-ES_tradnl"/>
        </w:rPr>
        <w:t>Eid-e-Feter</w:t>
      </w:r>
      <w:r>
        <w:rPr>
          <w:lang w:val="es-ES_tradnl"/>
        </w:rPr>
        <w:t>;</w:t>
      </w:r>
    </w:p>
    <w:p w:rsidR="009319EC" w:rsidRDefault="009319EC">
      <w:pPr>
        <w:pStyle w:val="SingleTxtG"/>
        <w:rPr>
          <w:lang w:val="es-ES_tradnl"/>
        </w:rPr>
      </w:pPr>
      <w:r>
        <w:rPr>
          <w:lang w:val="es-ES_tradnl"/>
        </w:rPr>
        <w:tab/>
        <w:t>e)</w:t>
      </w:r>
      <w:r>
        <w:rPr>
          <w:lang w:val="es-ES_tradnl"/>
        </w:rPr>
        <w:tab/>
        <w:t xml:space="preserve">Cuatro días de </w:t>
      </w:r>
      <w:r>
        <w:rPr>
          <w:i/>
          <w:lang w:val="es-ES_tradnl"/>
        </w:rPr>
        <w:t>Eid-e-Adhah</w:t>
      </w:r>
      <w:r>
        <w:rPr>
          <w:lang w:val="es-ES_tradnl"/>
        </w:rPr>
        <w:t xml:space="preserve"> y </w:t>
      </w:r>
      <w:r>
        <w:rPr>
          <w:i/>
          <w:lang w:val="es-ES_tradnl"/>
        </w:rPr>
        <w:t>Arafat</w:t>
      </w:r>
      <w:r>
        <w:rPr>
          <w:lang w:val="es-ES_tradnl"/>
        </w:rPr>
        <w:t xml:space="preserve"> (tres días de </w:t>
      </w:r>
      <w:r>
        <w:rPr>
          <w:i/>
          <w:lang w:val="es-ES_tradnl"/>
        </w:rPr>
        <w:t>Eid</w:t>
      </w:r>
      <w:r>
        <w:rPr>
          <w:lang w:val="es-ES_tradnl"/>
        </w:rPr>
        <w:t xml:space="preserve"> y un día de </w:t>
      </w:r>
      <w:r>
        <w:rPr>
          <w:i/>
          <w:lang w:val="es-ES_tradnl"/>
        </w:rPr>
        <w:t>Arafat</w:t>
      </w:r>
      <w:r>
        <w:rPr>
          <w:lang w:val="es-ES_tradnl"/>
        </w:rPr>
        <w:t>);</w:t>
      </w:r>
    </w:p>
    <w:p w:rsidR="009319EC" w:rsidRDefault="009319EC">
      <w:pPr>
        <w:pStyle w:val="SingleTxtG"/>
        <w:rPr>
          <w:lang w:val="es-ES_tradnl"/>
        </w:rPr>
      </w:pPr>
      <w:r>
        <w:rPr>
          <w:lang w:val="es-ES_tradnl"/>
        </w:rPr>
        <w:tab/>
        <w:t>f)</w:t>
      </w:r>
      <w:r>
        <w:rPr>
          <w:lang w:val="es-ES_tradnl"/>
        </w:rPr>
        <w:tab/>
        <w:t xml:space="preserve">El 12 de </w:t>
      </w:r>
      <w:r>
        <w:rPr>
          <w:i/>
          <w:lang w:val="es-ES_tradnl"/>
        </w:rPr>
        <w:t>rabiul awal</w:t>
      </w:r>
      <w:r>
        <w:rPr>
          <w:lang w:val="es-ES_tradnl"/>
        </w:rPr>
        <w:t>, día del sagrado cumpleaños de Hazrat-e-Mohammad;</w:t>
      </w:r>
    </w:p>
    <w:p w:rsidR="009319EC" w:rsidRDefault="009319EC">
      <w:pPr>
        <w:pStyle w:val="SingleTxtG"/>
        <w:rPr>
          <w:lang w:val="es-ES_tradnl"/>
        </w:rPr>
      </w:pPr>
      <w:r>
        <w:rPr>
          <w:lang w:val="es-ES_tradnl"/>
        </w:rPr>
        <w:tab/>
        <w:t>g)</w:t>
      </w:r>
      <w:r>
        <w:rPr>
          <w:lang w:val="es-ES_tradnl"/>
        </w:rPr>
        <w:tab/>
        <w:t xml:space="preserve">El 10 de </w:t>
      </w:r>
      <w:r>
        <w:rPr>
          <w:i/>
          <w:lang w:val="es-ES_tradnl"/>
        </w:rPr>
        <w:t>muharram</w:t>
      </w:r>
      <w:r>
        <w:rPr>
          <w:lang w:val="es-ES_tradnl"/>
        </w:rPr>
        <w:t>, el día de Ashura;</w:t>
      </w:r>
    </w:p>
    <w:p w:rsidR="009319EC" w:rsidRDefault="009319EC">
      <w:pPr>
        <w:pStyle w:val="SingleTxtG"/>
        <w:rPr>
          <w:lang w:val="es-ES_tradnl"/>
        </w:rPr>
      </w:pPr>
      <w:r>
        <w:rPr>
          <w:lang w:val="es-ES_tradnl"/>
        </w:rPr>
        <w:tab/>
        <w:t>h)</w:t>
      </w:r>
      <w:r>
        <w:rPr>
          <w:lang w:val="es-ES_tradnl"/>
        </w:rPr>
        <w:tab/>
        <w:t>El primer día del Ramadán; y</w:t>
      </w:r>
    </w:p>
    <w:p w:rsidR="009319EC" w:rsidRDefault="009319EC">
      <w:pPr>
        <w:pStyle w:val="SingleTxtG"/>
        <w:rPr>
          <w:lang w:val="es-ES_tradnl"/>
        </w:rPr>
      </w:pPr>
      <w:r>
        <w:rPr>
          <w:lang w:val="es-ES_tradnl"/>
        </w:rPr>
        <w:tab/>
        <w:t>i)</w:t>
      </w:r>
      <w:r>
        <w:rPr>
          <w:lang w:val="es-ES_tradnl"/>
        </w:rPr>
        <w:tab/>
        <w:t xml:space="preserve">El 26 de </w:t>
      </w:r>
      <w:r>
        <w:rPr>
          <w:i/>
          <w:lang w:val="es-ES_tradnl"/>
        </w:rPr>
        <w:t>dalwa</w:t>
      </w:r>
      <w:r>
        <w:rPr>
          <w:lang w:val="es-ES_tradnl"/>
        </w:rPr>
        <w:t>, día del retiro del ejército soviético del Afganistán.</w:t>
      </w:r>
    </w:p>
    <w:p w:rsidR="009319EC" w:rsidRDefault="009319EC">
      <w:pPr>
        <w:pStyle w:val="SingleTxtG"/>
        <w:rPr>
          <w:lang w:val="es-ES_tradnl"/>
        </w:rPr>
      </w:pPr>
      <w:r>
        <w:rPr>
          <w:lang w:val="es-ES_tradnl"/>
        </w:rPr>
        <w:t>45.</w:t>
      </w:r>
      <w:r>
        <w:rPr>
          <w:lang w:val="es-ES_tradnl"/>
        </w:rPr>
        <w:tab/>
        <w:t>El artículo 42 de la ley estipula que las vacaciones anuales, incluidas la licencia de descanso, la licencia de enfermedad y la licencia obligatoria, son adicionales a los feriados públicos y generales. El artículo 50 garantiza el pago del salario de los trabajadores y otras prestaciones durante los períodos de licencia de descanso. El número de días de licencia de descanso se define del modo siguiente: los trabajadores tienen derecho a 20 días de licencia de descanso por año; los trabajadores menores de 18 años tienen derecho a 25 días; y los trabajadores que realizan trabajos subterráneos o tareas perjudiciales para la salud tienen derecho a 30 días de licencia de descanso, de conformidad con el artículo 48 de la ley. El artículo 51 establece que los trabajadores tienen derecho a una licencia obligatoria remunerada de 10 días por matrimonio, fallecimiento de familiares de primero o segundo grado o nacimiento de un hijo.</w:t>
      </w:r>
    </w:p>
    <w:p w:rsidR="009319EC" w:rsidRDefault="009319EC">
      <w:pPr>
        <w:pStyle w:val="SingleTxtG"/>
        <w:rPr>
          <w:lang w:val="es-ES_tradnl"/>
        </w:rPr>
      </w:pPr>
      <w:r>
        <w:rPr>
          <w:lang w:val="es-ES_tradnl"/>
        </w:rPr>
        <w:t>46.</w:t>
      </w:r>
      <w:r>
        <w:rPr>
          <w:lang w:val="es-ES_tradnl"/>
        </w:rPr>
        <w:tab/>
        <w:t>En virtud del artículo 52 se otorgan 20 días de licencia remunerada por enfermedad y otras prestaciones anuales. En caso de que la licencia de enfermedad dure más de 5 días consecutivos, se requiere la presentación de un certificado médico de un profesional empleado en un centro de salud o un certificado del jefe de la aldea o la provincia en caso de que no haya un médico. Además, el artículo 3 del Reglamento sobre las condiciones para otorgar licencia de enfermedad adicional dispone que el empleado puede gozar de licencia de enfermedad adicional remunerada y otras prestaciones según su antigüedad en el empleo en los casos siguientes:</w:t>
      </w:r>
    </w:p>
    <w:p w:rsidR="009319EC" w:rsidRDefault="009319EC">
      <w:pPr>
        <w:pStyle w:val="SingleTxtG"/>
        <w:rPr>
          <w:lang w:val="es-ES_tradnl"/>
        </w:rPr>
      </w:pPr>
      <w:r>
        <w:rPr>
          <w:lang w:val="es-ES_tradnl"/>
        </w:rPr>
        <w:tab/>
        <w:t>a)</w:t>
      </w:r>
      <w:r>
        <w:rPr>
          <w:lang w:val="es-ES_tradnl"/>
        </w:rPr>
        <w:tab/>
        <w:t>Si la antigüedad del empleado es de 1 a 5 años, se le otorgarán 3 meses;</w:t>
      </w:r>
    </w:p>
    <w:p w:rsidR="009319EC" w:rsidRDefault="009319EC">
      <w:pPr>
        <w:pStyle w:val="SingleTxtG"/>
        <w:rPr>
          <w:lang w:val="es-ES_tradnl"/>
        </w:rPr>
      </w:pPr>
      <w:r>
        <w:rPr>
          <w:lang w:val="es-ES_tradnl"/>
        </w:rPr>
        <w:tab/>
        <w:t>b)</w:t>
      </w:r>
      <w:r>
        <w:rPr>
          <w:lang w:val="es-ES_tradnl"/>
        </w:rPr>
        <w:tab/>
        <w:t>Si la antigüedad del empleado es de 5 a 10 años o más, se le otorgarán 6 meses;</w:t>
      </w:r>
    </w:p>
    <w:p w:rsidR="009319EC" w:rsidRDefault="009319EC">
      <w:pPr>
        <w:pStyle w:val="SingleTxtG"/>
        <w:rPr>
          <w:lang w:val="es-ES_tradnl"/>
        </w:rPr>
      </w:pPr>
      <w:r>
        <w:rPr>
          <w:lang w:val="es-ES_tradnl"/>
        </w:rPr>
        <w:tab/>
        <w:t>c)</w:t>
      </w:r>
      <w:r>
        <w:rPr>
          <w:lang w:val="es-ES_tradnl"/>
        </w:rPr>
        <w:tab/>
        <w:t xml:space="preserve">Si la antigüedad del empleado es superior a los 10 años, se le otorgará 1 año; y </w:t>
      </w:r>
    </w:p>
    <w:p w:rsidR="009319EC" w:rsidRDefault="009319EC">
      <w:pPr>
        <w:pStyle w:val="SingleTxtG"/>
        <w:rPr>
          <w:lang w:val="es-ES_tradnl"/>
        </w:rPr>
      </w:pPr>
      <w:r>
        <w:rPr>
          <w:lang w:val="es-ES_tradnl"/>
        </w:rPr>
        <w:tab/>
        <w:t>d)</w:t>
      </w:r>
      <w:r>
        <w:rPr>
          <w:lang w:val="es-ES_tradnl"/>
        </w:rPr>
        <w:tab/>
        <w:t>Si la enfermedad persiste una vez que se ha agotado la licencia de enfermedad adicional remunerada, y el médico da su aprobación y el centro de salud pertinente lo confirma, el empleado podrá gozar de licencia de enfermedad no remunerada, o se le ofrecerá la posibilidad de jubilarse.</w:t>
      </w:r>
    </w:p>
    <w:p w:rsidR="009319EC" w:rsidRDefault="009319EC">
      <w:pPr>
        <w:pStyle w:val="SingleTxtG"/>
        <w:rPr>
          <w:lang w:val="es-ES_tradnl"/>
        </w:rPr>
      </w:pPr>
      <w:r>
        <w:rPr>
          <w:lang w:val="es-ES_tradnl"/>
        </w:rPr>
        <w:t>47.</w:t>
      </w:r>
      <w:r>
        <w:rPr>
          <w:lang w:val="es-ES_tradnl"/>
        </w:rPr>
        <w:tab/>
        <w:t xml:space="preserve">La reglamentación que figura </w:t>
      </w:r>
      <w:r>
        <w:rPr>
          <w:i/>
          <w:lang w:val="es-ES_tradnl"/>
        </w:rPr>
        <w:t>supra</w:t>
      </w:r>
      <w:r>
        <w:rPr>
          <w:lang w:val="es-ES_tradnl"/>
        </w:rPr>
        <w:t xml:space="preserve"> se aplicará únicamente a los empleados titulares, así como al personal adscrito o temporario.</w:t>
      </w:r>
    </w:p>
    <w:p w:rsidR="009319EC" w:rsidRDefault="009319EC">
      <w:pPr>
        <w:pStyle w:val="H1G"/>
        <w:rPr>
          <w:lang w:val="es-ES_tradnl"/>
        </w:rPr>
      </w:pPr>
      <w:r>
        <w:rPr>
          <w:lang w:val="es-ES_tradnl"/>
        </w:rPr>
        <w:tab/>
      </w:r>
      <w:r>
        <w:rPr>
          <w:lang w:val="es-ES_tradnl"/>
        </w:rPr>
        <w:tab/>
        <w:t>Artículo 8</w:t>
      </w:r>
    </w:p>
    <w:p w:rsidR="009319EC" w:rsidRDefault="009319EC">
      <w:pPr>
        <w:pStyle w:val="SingleTxtG"/>
        <w:rPr>
          <w:lang w:val="es-ES_tradnl"/>
        </w:rPr>
      </w:pPr>
      <w:r>
        <w:rPr>
          <w:lang w:val="es-ES_tradnl"/>
        </w:rPr>
        <w:t>48.</w:t>
      </w:r>
      <w:r>
        <w:rPr>
          <w:lang w:val="es-ES_tradnl"/>
        </w:rPr>
        <w:tab/>
        <w:t>El Afganistán ha ratificado el Pacto Internacional de Derechos Civiles y Políticos, así como el Convenio sobre las relaciones de trabajo en la administración pública de la OIT.</w:t>
      </w:r>
    </w:p>
    <w:p w:rsidR="009319EC" w:rsidRDefault="009319EC">
      <w:pPr>
        <w:pStyle w:val="SingleTxtG"/>
        <w:rPr>
          <w:lang w:val="es-ES_tradnl"/>
        </w:rPr>
      </w:pPr>
      <w:r>
        <w:rPr>
          <w:lang w:val="es-ES_tradnl"/>
        </w:rPr>
        <w:t>49.</w:t>
      </w:r>
      <w:r>
        <w:rPr>
          <w:lang w:val="es-ES_tradnl"/>
        </w:rPr>
        <w:tab/>
        <w:t>En el artículo 147 de la Ley del trabajo y la Ley sobre actividades de organizaciones sociales se protege el derecho a organizar o establecer sindicatos u organizaciones sociales. No se imponen restricciones a la libertad de asociación de diferentes categorías de trabajadores, públicos o privados, de conformidad con la Constitución y con el Decreto presidencial del Gobierno de transición del Afganistán sobre la legislación relativa a las organizaciones sociales de 2003. Estos sindicatos u organizaciones sociales se establecen mediante la participación voluntaria y son independientes del Gobierno o de las organizaciones políticas. Año tras año se registran en el Afganistán nuevas organizaciones sociales y en 2007 su número había llegado a las 900. En cambio, el número de sindicatos se limita a los 10 que figuran más abajo. La creación de sindicatos aún se encuentra en una etapa inicial. La oficina de la OIT en Kabul suministra apoyo técnico para el establecimiento de sindicatos de manera más profesional.</w:t>
      </w:r>
    </w:p>
    <w:p w:rsidR="009319EC" w:rsidRDefault="009319EC">
      <w:pPr>
        <w:pStyle w:val="Heading1"/>
        <w:rPr>
          <w:lang w:val="es-ES_tradnl"/>
        </w:rPr>
      </w:pPr>
      <w:r>
        <w:rPr>
          <w:lang w:val="es-ES_tradnl"/>
        </w:rPr>
        <w:t>Cuadro 4</w:t>
      </w:r>
    </w:p>
    <w:p w:rsidR="009319EC" w:rsidRDefault="009319EC">
      <w:pPr>
        <w:pStyle w:val="SingleTxtG"/>
        <w:rPr>
          <w:b/>
          <w:lang w:val="es-ES_tradnl"/>
        </w:rPr>
      </w:pPr>
      <w:r>
        <w:rPr>
          <w:b/>
          <w:lang w:val="es-ES_tradnl"/>
        </w:rPr>
        <w:t>Número de sindicatos y de afiliados mujeres y hombres (aproximadamente)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866"/>
        <w:gridCol w:w="834"/>
        <w:gridCol w:w="835"/>
        <w:gridCol w:w="835"/>
      </w:tblGrid>
      <w:tr w:rsidR="009319EC">
        <w:tc>
          <w:tcPr>
            <w:tcW w:w="4866" w:type="dxa"/>
            <w:tcBorders>
              <w:top w:val="single" w:sz="4" w:space="0" w:color="auto"/>
              <w:bottom w:val="single" w:sz="12" w:space="0" w:color="auto"/>
            </w:tcBorders>
            <w:shd w:val="clear" w:color="auto" w:fill="auto"/>
            <w:vAlign w:val="bottom"/>
          </w:tcPr>
          <w:p w:rsidR="009319EC" w:rsidRDefault="009319EC">
            <w:pPr>
              <w:pStyle w:val="SingleTxtG"/>
              <w:spacing w:before="80" w:after="80" w:line="200" w:lineRule="exact"/>
              <w:ind w:left="0" w:right="0"/>
              <w:jc w:val="left"/>
              <w:rPr>
                <w:i/>
                <w:sz w:val="16"/>
                <w:lang w:val="es-ES_tradnl"/>
              </w:rPr>
            </w:pPr>
            <w:r>
              <w:rPr>
                <w:i/>
                <w:sz w:val="16"/>
                <w:lang w:val="es-ES_tradnl"/>
              </w:rPr>
              <w:t>Nombre del sindicato</w:t>
            </w:r>
          </w:p>
        </w:tc>
        <w:tc>
          <w:tcPr>
            <w:tcW w:w="834" w:type="dxa"/>
            <w:tcBorders>
              <w:top w:val="single" w:sz="4" w:space="0" w:color="auto"/>
              <w:bottom w:val="single" w:sz="12" w:space="0" w:color="auto"/>
            </w:tcBorders>
            <w:shd w:val="clear" w:color="auto" w:fill="auto"/>
            <w:vAlign w:val="bottom"/>
          </w:tcPr>
          <w:p w:rsidR="009319EC" w:rsidRDefault="009319EC">
            <w:pPr>
              <w:pStyle w:val="SingleTxtG"/>
              <w:spacing w:before="80" w:after="80" w:line="200" w:lineRule="exact"/>
              <w:ind w:left="0" w:right="0"/>
              <w:jc w:val="right"/>
              <w:rPr>
                <w:i/>
                <w:sz w:val="16"/>
                <w:lang w:val="es-ES_tradnl"/>
              </w:rPr>
            </w:pPr>
            <w:r>
              <w:rPr>
                <w:i/>
                <w:sz w:val="16"/>
                <w:lang w:val="es-ES_tradnl"/>
              </w:rPr>
              <w:t>Mujeres</w:t>
            </w:r>
          </w:p>
        </w:tc>
        <w:tc>
          <w:tcPr>
            <w:tcW w:w="835" w:type="dxa"/>
            <w:tcBorders>
              <w:top w:val="single" w:sz="4" w:space="0" w:color="auto"/>
              <w:bottom w:val="single" w:sz="12" w:space="0" w:color="auto"/>
            </w:tcBorders>
            <w:shd w:val="clear" w:color="auto" w:fill="auto"/>
            <w:vAlign w:val="bottom"/>
          </w:tcPr>
          <w:p w:rsidR="009319EC" w:rsidRDefault="009319EC">
            <w:pPr>
              <w:pStyle w:val="SingleTxtG"/>
              <w:spacing w:before="80" w:after="80" w:line="200" w:lineRule="exact"/>
              <w:ind w:left="0" w:right="0"/>
              <w:jc w:val="right"/>
              <w:rPr>
                <w:i/>
                <w:sz w:val="16"/>
                <w:lang w:val="es-ES_tradnl"/>
              </w:rPr>
            </w:pPr>
            <w:r>
              <w:rPr>
                <w:i/>
                <w:sz w:val="16"/>
                <w:lang w:val="es-ES_tradnl"/>
              </w:rPr>
              <w:t>Hombres</w:t>
            </w:r>
          </w:p>
        </w:tc>
        <w:tc>
          <w:tcPr>
            <w:tcW w:w="835" w:type="dxa"/>
            <w:tcBorders>
              <w:top w:val="single" w:sz="4" w:space="0" w:color="auto"/>
              <w:bottom w:val="single" w:sz="12" w:space="0" w:color="auto"/>
            </w:tcBorders>
            <w:shd w:val="clear" w:color="auto" w:fill="auto"/>
            <w:vAlign w:val="bottom"/>
          </w:tcPr>
          <w:p w:rsidR="009319EC" w:rsidRDefault="009319EC">
            <w:pPr>
              <w:pStyle w:val="SingleTxtG"/>
              <w:spacing w:before="80" w:after="80" w:line="200" w:lineRule="exact"/>
              <w:ind w:left="0" w:right="0"/>
              <w:jc w:val="right"/>
              <w:rPr>
                <w:i/>
                <w:sz w:val="16"/>
                <w:lang w:val="es-ES_tradnl"/>
              </w:rPr>
            </w:pPr>
            <w:r>
              <w:rPr>
                <w:i/>
                <w:sz w:val="16"/>
                <w:lang w:val="es-ES_tradnl"/>
              </w:rPr>
              <w:t>Total</w:t>
            </w:r>
          </w:p>
        </w:tc>
      </w:tr>
      <w:tr w:rsidR="009319EC">
        <w:tc>
          <w:tcPr>
            <w:tcW w:w="4866" w:type="dxa"/>
            <w:tcBorders>
              <w:top w:val="single" w:sz="12" w:space="0" w:color="auto"/>
            </w:tcBorders>
            <w:shd w:val="clear" w:color="auto" w:fill="auto"/>
          </w:tcPr>
          <w:p w:rsidR="009319EC" w:rsidRDefault="009319EC">
            <w:pPr>
              <w:pStyle w:val="SingleTxtG"/>
              <w:spacing w:before="40" w:after="40" w:line="220" w:lineRule="exact"/>
              <w:ind w:left="0" w:right="0"/>
              <w:jc w:val="left"/>
              <w:rPr>
                <w:sz w:val="18"/>
                <w:lang w:val="es-ES_tradnl"/>
              </w:rPr>
            </w:pPr>
            <w:r>
              <w:rPr>
                <w:sz w:val="18"/>
                <w:lang w:val="es-ES_tradnl"/>
              </w:rPr>
              <w:t>Consejo Nacional Central de Sindicatos de Empleados del Afganistán</w:t>
            </w:r>
          </w:p>
        </w:tc>
        <w:tc>
          <w:tcPr>
            <w:tcW w:w="834" w:type="dxa"/>
            <w:tcBorders>
              <w:top w:val="single" w:sz="12" w:space="0" w:color="auto"/>
            </w:tcBorders>
            <w:shd w:val="clear" w:color="auto" w:fill="auto"/>
            <w:vAlign w:val="bottom"/>
          </w:tcPr>
          <w:p w:rsidR="009319EC" w:rsidRDefault="009319EC">
            <w:pPr>
              <w:pStyle w:val="SingleTxtG"/>
              <w:spacing w:before="40" w:after="40" w:line="220" w:lineRule="exact"/>
              <w:ind w:left="0" w:right="0"/>
              <w:jc w:val="right"/>
              <w:rPr>
                <w:sz w:val="18"/>
                <w:lang w:val="es-ES_tradnl"/>
              </w:rPr>
            </w:pPr>
            <w:r>
              <w:rPr>
                <w:sz w:val="18"/>
                <w:lang w:val="es-ES_tradnl"/>
              </w:rPr>
              <w:t>3 499</w:t>
            </w:r>
          </w:p>
        </w:tc>
        <w:tc>
          <w:tcPr>
            <w:tcW w:w="835" w:type="dxa"/>
            <w:tcBorders>
              <w:top w:val="single" w:sz="12" w:space="0" w:color="auto"/>
            </w:tcBorders>
            <w:shd w:val="clear" w:color="auto" w:fill="auto"/>
            <w:vAlign w:val="bottom"/>
          </w:tcPr>
          <w:p w:rsidR="009319EC" w:rsidRDefault="009319EC">
            <w:pPr>
              <w:pStyle w:val="SingleTxtG"/>
              <w:spacing w:before="40" w:after="40" w:line="220" w:lineRule="exact"/>
              <w:ind w:left="0" w:right="0"/>
              <w:jc w:val="right"/>
              <w:rPr>
                <w:sz w:val="18"/>
                <w:lang w:val="es-ES_tradnl"/>
              </w:rPr>
            </w:pPr>
            <w:r>
              <w:rPr>
                <w:sz w:val="18"/>
                <w:lang w:val="es-ES_tradnl"/>
              </w:rPr>
              <w:t>68 098</w:t>
            </w:r>
          </w:p>
        </w:tc>
        <w:tc>
          <w:tcPr>
            <w:tcW w:w="835" w:type="dxa"/>
            <w:tcBorders>
              <w:top w:val="single" w:sz="12" w:space="0" w:color="auto"/>
            </w:tcBorders>
            <w:shd w:val="clear" w:color="auto" w:fill="auto"/>
            <w:vAlign w:val="bottom"/>
          </w:tcPr>
          <w:p w:rsidR="009319EC" w:rsidRDefault="009319EC">
            <w:pPr>
              <w:pStyle w:val="SingleTxtG"/>
              <w:spacing w:before="40" w:after="40" w:line="220" w:lineRule="exact"/>
              <w:ind w:left="0" w:right="0"/>
              <w:jc w:val="right"/>
              <w:rPr>
                <w:sz w:val="18"/>
                <w:lang w:val="es-ES_tradnl"/>
              </w:rPr>
            </w:pPr>
            <w:r>
              <w:rPr>
                <w:sz w:val="18"/>
                <w:lang w:val="es-ES_tradnl"/>
              </w:rPr>
              <w:t>71 597</w:t>
            </w:r>
          </w:p>
        </w:tc>
      </w:tr>
      <w:tr w:rsidR="009319EC">
        <w:tc>
          <w:tcPr>
            <w:tcW w:w="4866" w:type="dxa"/>
            <w:shd w:val="clear" w:color="auto" w:fill="auto"/>
          </w:tcPr>
          <w:p w:rsidR="009319EC" w:rsidRDefault="009319EC">
            <w:pPr>
              <w:pStyle w:val="SingleTxtG"/>
              <w:spacing w:before="40" w:after="40" w:line="220" w:lineRule="exact"/>
              <w:ind w:left="0" w:right="0"/>
              <w:jc w:val="left"/>
              <w:rPr>
                <w:sz w:val="18"/>
                <w:lang w:val="es-ES_tradnl"/>
              </w:rPr>
            </w:pPr>
            <w:r>
              <w:rPr>
                <w:sz w:val="18"/>
                <w:lang w:val="es-ES_tradnl"/>
              </w:rPr>
              <w:t>Federación de Sindicatos del Afganistán</w:t>
            </w:r>
          </w:p>
        </w:tc>
        <w:tc>
          <w:tcPr>
            <w:tcW w:w="834" w:type="dxa"/>
            <w:shd w:val="clear" w:color="auto" w:fill="auto"/>
            <w:vAlign w:val="bottom"/>
          </w:tcPr>
          <w:p w:rsidR="009319EC" w:rsidRDefault="009319EC">
            <w:pPr>
              <w:pStyle w:val="SingleTxtG"/>
              <w:spacing w:before="40" w:after="40" w:line="220" w:lineRule="exact"/>
              <w:ind w:left="0" w:right="0"/>
              <w:jc w:val="right"/>
              <w:rPr>
                <w:sz w:val="18"/>
                <w:lang w:val="es-ES_tradnl"/>
              </w:rPr>
            </w:pPr>
            <w:r>
              <w:rPr>
                <w:sz w:val="18"/>
                <w:lang w:val="es-ES_tradnl"/>
              </w:rPr>
              <w:t>30 000</w:t>
            </w:r>
          </w:p>
        </w:tc>
        <w:tc>
          <w:tcPr>
            <w:tcW w:w="835" w:type="dxa"/>
            <w:shd w:val="clear" w:color="auto" w:fill="auto"/>
            <w:vAlign w:val="bottom"/>
          </w:tcPr>
          <w:p w:rsidR="009319EC" w:rsidRDefault="009319EC">
            <w:pPr>
              <w:pStyle w:val="SingleTxtG"/>
              <w:spacing w:before="40" w:after="40" w:line="220" w:lineRule="exact"/>
              <w:ind w:left="0" w:right="0"/>
              <w:jc w:val="right"/>
              <w:rPr>
                <w:sz w:val="18"/>
                <w:lang w:val="es-ES_tradnl"/>
              </w:rPr>
            </w:pPr>
            <w:r>
              <w:rPr>
                <w:sz w:val="18"/>
                <w:lang w:val="es-ES_tradnl"/>
              </w:rPr>
              <w:t>170 000</w:t>
            </w:r>
          </w:p>
        </w:tc>
        <w:tc>
          <w:tcPr>
            <w:tcW w:w="835" w:type="dxa"/>
            <w:shd w:val="clear" w:color="auto" w:fill="auto"/>
            <w:vAlign w:val="bottom"/>
          </w:tcPr>
          <w:p w:rsidR="009319EC" w:rsidRDefault="009319EC">
            <w:pPr>
              <w:pStyle w:val="SingleTxtG"/>
              <w:spacing w:before="40" w:after="40" w:line="220" w:lineRule="exact"/>
              <w:ind w:left="0" w:right="0"/>
              <w:jc w:val="right"/>
              <w:rPr>
                <w:sz w:val="18"/>
                <w:lang w:val="es-ES_tradnl"/>
              </w:rPr>
            </w:pPr>
            <w:r>
              <w:rPr>
                <w:sz w:val="18"/>
                <w:lang w:val="es-ES_tradnl"/>
              </w:rPr>
              <w:t>200 000</w:t>
            </w:r>
          </w:p>
        </w:tc>
      </w:tr>
      <w:tr w:rsidR="009319EC">
        <w:tc>
          <w:tcPr>
            <w:tcW w:w="4866" w:type="dxa"/>
            <w:shd w:val="clear" w:color="auto" w:fill="auto"/>
          </w:tcPr>
          <w:p w:rsidR="009319EC" w:rsidRDefault="009319EC">
            <w:pPr>
              <w:pStyle w:val="SingleTxtG"/>
              <w:spacing w:before="40" w:after="40" w:line="220" w:lineRule="exact"/>
              <w:ind w:left="0" w:right="0"/>
              <w:jc w:val="left"/>
              <w:rPr>
                <w:sz w:val="18"/>
                <w:lang w:val="es-ES_tradnl"/>
              </w:rPr>
            </w:pPr>
            <w:r>
              <w:rPr>
                <w:sz w:val="18"/>
                <w:lang w:val="es-ES_tradnl"/>
              </w:rPr>
              <w:t>Organización del Trabajo del Afganistán</w:t>
            </w:r>
          </w:p>
        </w:tc>
        <w:tc>
          <w:tcPr>
            <w:tcW w:w="834" w:type="dxa"/>
            <w:shd w:val="clear" w:color="auto" w:fill="auto"/>
            <w:vAlign w:val="bottom"/>
          </w:tcPr>
          <w:p w:rsidR="009319EC" w:rsidRDefault="009319EC">
            <w:pPr>
              <w:pStyle w:val="SingleTxtG"/>
              <w:spacing w:before="40" w:after="40" w:line="220" w:lineRule="exact"/>
              <w:ind w:left="0" w:right="0"/>
              <w:jc w:val="right"/>
              <w:rPr>
                <w:sz w:val="18"/>
                <w:lang w:val="es-ES_tradnl"/>
              </w:rPr>
            </w:pPr>
            <w:r>
              <w:rPr>
                <w:sz w:val="18"/>
                <w:lang w:val="es-ES_tradnl"/>
              </w:rPr>
              <w:t>N.D.</w:t>
            </w:r>
          </w:p>
        </w:tc>
        <w:tc>
          <w:tcPr>
            <w:tcW w:w="835" w:type="dxa"/>
            <w:shd w:val="clear" w:color="auto" w:fill="auto"/>
            <w:vAlign w:val="bottom"/>
          </w:tcPr>
          <w:p w:rsidR="009319EC" w:rsidRDefault="009319EC">
            <w:pPr>
              <w:pStyle w:val="SingleTxtG"/>
              <w:spacing w:before="40" w:after="40" w:line="220" w:lineRule="exact"/>
              <w:ind w:left="0" w:right="0"/>
              <w:jc w:val="right"/>
              <w:rPr>
                <w:sz w:val="18"/>
                <w:lang w:val="es-ES_tradnl"/>
              </w:rPr>
            </w:pPr>
            <w:r>
              <w:rPr>
                <w:sz w:val="18"/>
                <w:lang w:val="es-ES_tradnl"/>
              </w:rPr>
              <w:t>N.D.</w:t>
            </w:r>
          </w:p>
        </w:tc>
        <w:tc>
          <w:tcPr>
            <w:tcW w:w="835" w:type="dxa"/>
            <w:shd w:val="clear" w:color="auto" w:fill="auto"/>
            <w:vAlign w:val="bottom"/>
          </w:tcPr>
          <w:p w:rsidR="009319EC" w:rsidRDefault="009319EC">
            <w:pPr>
              <w:pStyle w:val="SingleTxtG"/>
              <w:spacing w:before="40" w:after="40" w:line="220" w:lineRule="exact"/>
              <w:ind w:left="0" w:right="0"/>
              <w:jc w:val="right"/>
              <w:rPr>
                <w:sz w:val="18"/>
                <w:lang w:val="es-ES_tradnl"/>
              </w:rPr>
            </w:pPr>
            <w:r>
              <w:rPr>
                <w:sz w:val="18"/>
                <w:lang w:val="es-ES_tradnl"/>
              </w:rPr>
              <w:t>N.D.</w:t>
            </w:r>
          </w:p>
        </w:tc>
      </w:tr>
      <w:tr w:rsidR="009319EC">
        <w:tc>
          <w:tcPr>
            <w:tcW w:w="4866" w:type="dxa"/>
            <w:shd w:val="clear" w:color="auto" w:fill="auto"/>
          </w:tcPr>
          <w:p w:rsidR="009319EC" w:rsidRDefault="009319EC">
            <w:pPr>
              <w:pStyle w:val="SingleTxtG"/>
              <w:spacing w:before="40" w:after="40" w:line="220" w:lineRule="exact"/>
              <w:ind w:left="0" w:right="0"/>
              <w:jc w:val="left"/>
              <w:rPr>
                <w:sz w:val="18"/>
                <w:lang w:val="es-ES_tradnl"/>
              </w:rPr>
            </w:pPr>
            <w:r>
              <w:rPr>
                <w:sz w:val="18"/>
                <w:lang w:val="es-ES_tradnl"/>
              </w:rPr>
              <w:t>Asociación de Apoyo Docente del Afganistán</w:t>
            </w:r>
          </w:p>
        </w:tc>
        <w:tc>
          <w:tcPr>
            <w:tcW w:w="834" w:type="dxa"/>
            <w:shd w:val="clear" w:color="auto" w:fill="auto"/>
            <w:vAlign w:val="bottom"/>
          </w:tcPr>
          <w:p w:rsidR="009319EC" w:rsidRDefault="009319EC">
            <w:pPr>
              <w:pStyle w:val="SingleTxtG"/>
              <w:spacing w:before="40" w:after="40" w:line="220" w:lineRule="exact"/>
              <w:ind w:left="0" w:right="0"/>
              <w:jc w:val="right"/>
              <w:rPr>
                <w:sz w:val="18"/>
                <w:lang w:val="es-ES_tradnl"/>
              </w:rPr>
            </w:pPr>
            <w:r>
              <w:rPr>
                <w:sz w:val="18"/>
                <w:lang w:val="es-ES_tradnl"/>
              </w:rPr>
              <w:t>2 800</w:t>
            </w:r>
          </w:p>
        </w:tc>
        <w:tc>
          <w:tcPr>
            <w:tcW w:w="835" w:type="dxa"/>
            <w:shd w:val="clear" w:color="auto" w:fill="auto"/>
            <w:vAlign w:val="bottom"/>
          </w:tcPr>
          <w:p w:rsidR="009319EC" w:rsidRDefault="009319EC">
            <w:pPr>
              <w:pStyle w:val="SingleTxtG"/>
              <w:spacing w:before="40" w:after="40" w:line="220" w:lineRule="exact"/>
              <w:ind w:left="0" w:right="0"/>
              <w:jc w:val="right"/>
              <w:rPr>
                <w:sz w:val="18"/>
                <w:lang w:val="es-ES_tradnl"/>
              </w:rPr>
            </w:pPr>
            <w:r>
              <w:rPr>
                <w:sz w:val="18"/>
                <w:lang w:val="es-ES_tradnl"/>
              </w:rPr>
              <w:t>1 200</w:t>
            </w:r>
          </w:p>
        </w:tc>
        <w:tc>
          <w:tcPr>
            <w:tcW w:w="835" w:type="dxa"/>
            <w:shd w:val="clear" w:color="auto" w:fill="auto"/>
            <w:vAlign w:val="bottom"/>
          </w:tcPr>
          <w:p w:rsidR="009319EC" w:rsidRDefault="009319EC">
            <w:pPr>
              <w:pStyle w:val="SingleTxtG"/>
              <w:spacing w:before="40" w:after="40" w:line="220" w:lineRule="exact"/>
              <w:ind w:left="0" w:right="0"/>
              <w:jc w:val="right"/>
              <w:rPr>
                <w:sz w:val="18"/>
                <w:lang w:val="es-ES_tradnl"/>
              </w:rPr>
            </w:pPr>
            <w:r>
              <w:rPr>
                <w:sz w:val="18"/>
                <w:lang w:val="es-ES_tradnl"/>
              </w:rPr>
              <w:t>4 000</w:t>
            </w:r>
          </w:p>
        </w:tc>
      </w:tr>
      <w:tr w:rsidR="009319EC">
        <w:tc>
          <w:tcPr>
            <w:tcW w:w="4866" w:type="dxa"/>
            <w:shd w:val="clear" w:color="auto" w:fill="auto"/>
          </w:tcPr>
          <w:p w:rsidR="009319EC" w:rsidRDefault="009319EC">
            <w:pPr>
              <w:pStyle w:val="SingleTxtG"/>
              <w:spacing w:before="40" w:after="40" w:line="220" w:lineRule="exact"/>
              <w:ind w:left="0" w:right="0"/>
              <w:jc w:val="left"/>
              <w:rPr>
                <w:sz w:val="18"/>
                <w:lang w:val="es-ES_tradnl"/>
              </w:rPr>
            </w:pPr>
            <w:r>
              <w:rPr>
                <w:sz w:val="18"/>
                <w:lang w:val="es-ES_tradnl"/>
              </w:rPr>
              <w:t>Asociación Internacional de Periodistas del Afganistán</w:t>
            </w:r>
          </w:p>
        </w:tc>
        <w:tc>
          <w:tcPr>
            <w:tcW w:w="834" w:type="dxa"/>
            <w:shd w:val="clear" w:color="auto" w:fill="auto"/>
            <w:vAlign w:val="bottom"/>
          </w:tcPr>
          <w:p w:rsidR="009319EC" w:rsidRDefault="009319EC">
            <w:pPr>
              <w:pStyle w:val="SingleTxtG"/>
              <w:spacing w:before="40" w:after="40" w:line="220" w:lineRule="exact"/>
              <w:ind w:left="0" w:right="0"/>
              <w:jc w:val="right"/>
              <w:rPr>
                <w:sz w:val="18"/>
                <w:lang w:val="es-ES_tradnl"/>
              </w:rPr>
            </w:pPr>
            <w:r>
              <w:rPr>
                <w:sz w:val="18"/>
                <w:lang w:val="es-ES_tradnl"/>
              </w:rPr>
              <w:t>N.D.</w:t>
            </w:r>
          </w:p>
        </w:tc>
        <w:tc>
          <w:tcPr>
            <w:tcW w:w="835" w:type="dxa"/>
            <w:shd w:val="clear" w:color="auto" w:fill="auto"/>
            <w:vAlign w:val="bottom"/>
          </w:tcPr>
          <w:p w:rsidR="009319EC" w:rsidRDefault="009319EC">
            <w:pPr>
              <w:pStyle w:val="SingleTxtG"/>
              <w:spacing w:before="40" w:after="40" w:line="220" w:lineRule="exact"/>
              <w:ind w:left="0" w:right="0"/>
              <w:jc w:val="right"/>
              <w:rPr>
                <w:sz w:val="18"/>
                <w:lang w:val="es-ES_tradnl"/>
              </w:rPr>
            </w:pPr>
            <w:r>
              <w:rPr>
                <w:sz w:val="18"/>
                <w:lang w:val="es-ES_tradnl"/>
              </w:rPr>
              <w:t>N.D.</w:t>
            </w:r>
          </w:p>
        </w:tc>
        <w:tc>
          <w:tcPr>
            <w:tcW w:w="835" w:type="dxa"/>
            <w:shd w:val="clear" w:color="auto" w:fill="auto"/>
            <w:vAlign w:val="bottom"/>
          </w:tcPr>
          <w:p w:rsidR="009319EC" w:rsidRDefault="009319EC">
            <w:pPr>
              <w:pStyle w:val="SingleTxtG"/>
              <w:spacing w:before="40" w:after="40" w:line="220" w:lineRule="exact"/>
              <w:ind w:left="0" w:right="0"/>
              <w:jc w:val="right"/>
              <w:rPr>
                <w:sz w:val="18"/>
                <w:lang w:val="es-ES_tradnl"/>
              </w:rPr>
            </w:pPr>
            <w:r>
              <w:rPr>
                <w:sz w:val="18"/>
                <w:lang w:val="es-ES_tradnl"/>
              </w:rPr>
              <w:t>N.D.</w:t>
            </w:r>
          </w:p>
        </w:tc>
      </w:tr>
      <w:tr w:rsidR="009319EC">
        <w:tc>
          <w:tcPr>
            <w:tcW w:w="4866" w:type="dxa"/>
            <w:shd w:val="clear" w:color="auto" w:fill="auto"/>
          </w:tcPr>
          <w:p w:rsidR="009319EC" w:rsidRDefault="009319EC">
            <w:pPr>
              <w:pStyle w:val="SingleTxtG"/>
              <w:spacing w:before="40" w:after="40" w:line="220" w:lineRule="exact"/>
              <w:ind w:left="0" w:right="0"/>
              <w:jc w:val="left"/>
              <w:rPr>
                <w:sz w:val="18"/>
                <w:lang w:val="es-ES_tradnl"/>
              </w:rPr>
            </w:pPr>
            <w:r>
              <w:rPr>
                <w:sz w:val="18"/>
                <w:lang w:val="es-ES_tradnl"/>
              </w:rPr>
              <w:t>Sindicato Nacional de Periodistas del Afganistán</w:t>
            </w:r>
          </w:p>
        </w:tc>
        <w:tc>
          <w:tcPr>
            <w:tcW w:w="834" w:type="dxa"/>
            <w:shd w:val="clear" w:color="auto" w:fill="auto"/>
            <w:vAlign w:val="bottom"/>
          </w:tcPr>
          <w:p w:rsidR="009319EC" w:rsidRDefault="009319EC">
            <w:pPr>
              <w:pStyle w:val="SingleTxtG"/>
              <w:spacing w:before="40" w:after="40" w:line="220" w:lineRule="exact"/>
              <w:ind w:left="0" w:right="0"/>
              <w:jc w:val="right"/>
              <w:rPr>
                <w:sz w:val="18"/>
                <w:lang w:val="es-ES_tradnl"/>
              </w:rPr>
            </w:pPr>
            <w:r>
              <w:rPr>
                <w:sz w:val="18"/>
                <w:lang w:val="es-ES_tradnl"/>
              </w:rPr>
              <w:t>950</w:t>
            </w:r>
          </w:p>
        </w:tc>
        <w:tc>
          <w:tcPr>
            <w:tcW w:w="835" w:type="dxa"/>
            <w:shd w:val="clear" w:color="auto" w:fill="auto"/>
            <w:vAlign w:val="bottom"/>
          </w:tcPr>
          <w:p w:rsidR="009319EC" w:rsidRDefault="009319EC">
            <w:pPr>
              <w:pStyle w:val="SingleTxtG"/>
              <w:spacing w:before="40" w:after="40" w:line="220" w:lineRule="exact"/>
              <w:ind w:left="0" w:right="0"/>
              <w:jc w:val="right"/>
              <w:rPr>
                <w:sz w:val="18"/>
                <w:lang w:val="es-ES_tradnl"/>
              </w:rPr>
            </w:pPr>
            <w:r>
              <w:rPr>
                <w:sz w:val="18"/>
                <w:lang w:val="es-ES_tradnl"/>
              </w:rPr>
              <w:t>6 150</w:t>
            </w:r>
          </w:p>
        </w:tc>
        <w:tc>
          <w:tcPr>
            <w:tcW w:w="835" w:type="dxa"/>
            <w:shd w:val="clear" w:color="auto" w:fill="auto"/>
            <w:vAlign w:val="bottom"/>
          </w:tcPr>
          <w:p w:rsidR="009319EC" w:rsidRDefault="009319EC">
            <w:pPr>
              <w:pStyle w:val="SingleTxtG"/>
              <w:spacing w:before="40" w:after="40" w:line="220" w:lineRule="exact"/>
              <w:ind w:left="0" w:right="0"/>
              <w:jc w:val="right"/>
              <w:rPr>
                <w:sz w:val="18"/>
                <w:lang w:val="es-ES_tradnl"/>
              </w:rPr>
            </w:pPr>
            <w:r>
              <w:rPr>
                <w:sz w:val="18"/>
                <w:lang w:val="es-ES_tradnl"/>
              </w:rPr>
              <w:t>7 200</w:t>
            </w:r>
          </w:p>
        </w:tc>
      </w:tr>
      <w:tr w:rsidR="009319EC">
        <w:tc>
          <w:tcPr>
            <w:tcW w:w="4866" w:type="dxa"/>
            <w:shd w:val="clear" w:color="auto" w:fill="auto"/>
          </w:tcPr>
          <w:p w:rsidR="009319EC" w:rsidRDefault="009319EC">
            <w:pPr>
              <w:pStyle w:val="SingleTxtG"/>
              <w:spacing w:before="40" w:after="40" w:line="220" w:lineRule="exact"/>
              <w:ind w:left="0" w:right="0"/>
              <w:jc w:val="left"/>
              <w:rPr>
                <w:sz w:val="18"/>
                <w:lang w:val="es-ES_tradnl"/>
              </w:rPr>
            </w:pPr>
            <w:r>
              <w:rPr>
                <w:sz w:val="18"/>
                <w:lang w:val="es-ES_tradnl"/>
              </w:rPr>
              <w:t>Sindicato de Mujeres del Afganistán</w:t>
            </w:r>
          </w:p>
        </w:tc>
        <w:tc>
          <w:tcPr>
            <w:tcW w:w="834" w:type="dxa"/>
            <w:shd w:val="clear" w:color="auto" w:fill="auto"/>
            <w:vAlign w:val="bottom"/>
          </w:tcPr>
          <w:p w:rsidR="009319EC" w:rsidRDefault="009319EC">
            <w:pPr>
              <w:pStyle w:val="SingleTxtG"/>
              <w:spacing w:before="40" w:after="40" w:line="220" w:lineRule="exact"/>
              <w:ind w:left="0" w:right="0"/>
              <w:jc w:val="right"/>
              <w:rPr>
                <w:sz w:val="18"/>
                <w:lang w:val="es-ES_tradnl"/>
              </w:rPr>
            </w:pPr>
            <w:r>
              <w:rPr>
                <w:sz w:val="18"/>
                <w:lang w:val="es-ES_tradnl"/>
              </w:rPr>
              <w:t>60 000</w:t>
            </w:r>
          </w:p>
        </w:tc>
        <w:tc>
          <w:tcPr>
            <w:tcW w:w="835" w:type="dxa"/>
            <w:shd w:val="clear" w:color="auto" w:fill="auto"/>
            <w:vAlign w:val="bottom"/>
          </w:tcPr>
          <w:p w:rsidR="009319EC" w:rsidRDefault="009319EC">
            <w:pPr>
              <w:pStyle w:val="SingleTxtG"/>
              <w:spacing w:before="40" w:after="40" w:line="220" w:lineRule="exact"/>
              <w:ind w:left="0" w:right="0"/>
              <w:jc w:val="right"/>
              <w:rPr>
                <w:sz w:val="18"/>
                <w:lang w:val="es-ES_tradnl"/>
              </w:rPr>
            </w:pPr>
            <w:r>
              <w:rPr>
                <w:sz w:val="18"/>
                <w:lang w:val="es-ES_tradnl"/>
              </w:rPr>
              <w:t>0</w:t>
            </w:r>
          </w:p>
        </w:tc>
        <w:tc>
          <w:tcPr>
            <w:tcW w:w="835" w:type="dxa"/>
            <w:shd w:val="clear" w:color="auto" w:fill="auto"/>
            <w:vAlign w:val="bottom"/>
          </w:tcPr>
          <w:p w:rsidR="009319EC" w:rsidRDefault="009319EC">
            <w:pPr>
              <w:pStyle w:val="SingleTxtG"/>
              <w:spacing w:before="40" w:after="40" w:line="220" w:lineRule="exact"/>
              <w:ind w:left="0" w:right="0"/>
              <w:jc w:val="right"/>
              <w:rPr>
                <w:sz w:val="18"/>
                <w:lang w:val="es-ES_tradnl"/>
              </w:rPr>
            </w:pPr>
            <w:r>
              <w:rPr>
                <w:sz w:val="18"/>
                <w:lang w:val="es-ES_tradnl"/>
              </w:rPr>
              <w:t>60 000</w:t>
            </w:r>
          </w:p>
        </w:tc>
      </w:tr>
      <w:tr w:rsidR="009319EC">
        <w:tc>
          <w:tcPr>
            <w:tcW w:w="4866" w:type="dxa"/>
            <w:shd w:val="clear" w:color="auto" w:fill="auto"/>
          </w:tcPr>
          <w:p w:rsidR="009319EC" w:rsidRDefault="009319EC">
            <w:pPr>
              <w:pStyle w:val="SingleTxtG"/>
              <w:spacing w:before="40" w:after="40" w:line="220" w:lineRule="exact"/>
              <w:ind w:left="0" w:right="0"/>
              <w:jc w:val="left"/>
              <w:rPr>
                <w:sz w:val="18"/>
                <w:lang w:val="es-ES_tradnl"/>
              </w:rPr>
            </w:pPr>
            <w:r>
              <w:rPr>
                <w:sz w:val="18"/>
                <w:lang w:val="es-ES_tradnl"/>
              </w:rPr>
              <w:t>Federación de Sindicatos del Afganistán</w:t>
            </w:r>
          </w:p>
        </w:tc>
        <w:tc>
          <w:tcPr>
            <w:tcW w:w="834" w:type="dxa"/>
            <w:shd w:val="clear" w:color="auto" w:fill="auto"/>
            <w:vAlign w:val="bottom"/>
          </w:tcPr>
          <w:p w:rsidR="009319EC" w:rsidRDefault="009319EC">
            <w:pPr>
              <w:pStyle w:val="SingleTxtG"/>
              <w:spacing w:before="40" w:after="40" w:line="220" w:lineRule="exact"/>
              <w:ind w:left="0" w:right="0"/>
              <w:jc w:val="right"/>
              <w:rPr>
                <w:sz w:val="18"/>
                <w:lang w:val="es-ES_tradnl"/>
              </w:rPr>
            </w:pPr>
            <w:r>
              <w:rPr>
                <w:sz w:val="18"/>
                <w:lang w:val="es-ES_tradnl"/>
              </w:rPr>
              <w:t>450</w:t>
            </w:r>
          </w:p>
        </w:tc>
        <w:tc>
          <w:tcPr>
            <w:tcW w:w="835" w:type="dxa"/>
            <w:shd w:val="clear" w:color="auto" w:fill="auto"/>
            <w:vAlign w:val="bottom"/>
          </w:tcPr>
          <w:p w:rsidR="009319EC" w:rsidRDefault="009319EC">
            <w:pPr>
              <w:pStyle w:val="SingleTxtG"/>
              <w:spacing w:before="40" w:after="40" w:line="220" w:lineRule="exact"/>
              <w:ind w:left="0" w:right="0"/>
              <w:jc w:val="right"/>
              <w:rPr>
                <w:sz w:val="18"/>
                <w:lang w:val="es-ES_tradnl"/>
              </w:rPr>
            </w:pPr>
            <w:r>
              <w:rPr>
                <w:sz w:val="18"/>
                <w:lang w:val="es-ES_tradnl"/>
              </w:rPr>
              <w:t>4 050</w:t>
            </w:r>
          </w:p>
        </w:tc>
        <w:tc>
          <w:tcPr>
            <w:tcW w:w="835" w:type="dxa"/>
            <w:shd w:val="clear" w:color="auto" w:fill="auto"/>
            <w:vAlign w:val="bottom"/>
          </w:tcPr>
          <w:p w:rsidR="009319EC" w:rsidRDefault="009319EC">
            <w:pPr>
              <w:pStyle w:val="SingleTxtG"/>
              <w:spacing w:before="40" w:after="40" w:line="220" w:lineRule="exact"/>
              <w:ind w:left="0" w:right="0"/>
              <w:jc w:val="right"/>
              <w:rPr>
                <w:sz w:val="18"/>
                <w:lang w:val="es-ES_tradnl"/>
              </w:rPr>
            </w:pPr>
            <w:r>
              <w:rPr>
                <w:sz w:val="18"/>
                <w:lang w:val="es-ES_tradnl"/>
              </w:rPr>
              <w:t>4 500</w:t>
            </w:r>
          </w:p>
        </w:tc>
      </w:tr>
      <w:tr w:rsidR="009319EC">
        <w:tc>
          <w:tcPr>
            <w:tcW w:w="4866" w:type="dxa"/>
            <w:shd w:val="clear" w:color="auto" w:fill="auto"/>
          </w:tcPr>
          <w:p w:rsidR="009319EC" w:rsidRDefault="009319EC">
            <w:pPr>
              <w:pStyle w:val="SingleTxtG"/>
              <w:spacing w:before="40" w:after="40" w:line="220" w:lineRule="exact"/>
              <w:ind w:left="0" w:right="0"/>
              <w:jc w:val="left"/>
              <w:rPr>
                <w:sz w:val="18"/>
                <w:lang w:val="es-ES_tradnl"/>
              </w:rPr>
            </w:pPr>
            <w:r>
              <w:rPr>
                <w:sz w:val="18"/>
                <w:lang w:val="es-ES_tradnl"/>
              </w:rPr>
              <w:t>Sindicato de Abogados del Afganistán</w:t>
            </w:r>
          </w:p>
        </w:tc>
        <w:tc>
          <w:tcPr>
            <w:tcW w:w="834" w:type="dxa"/>
            <w:shd w:val="clear" w:color="auto" w:fill="auto"/>
            <w:vAlign w:val="bottom"/>
          </w:tcPr>
          <w:p w:rsidR="009319EC" w:rsidRDefault="009319EC">
            <w:pPr>
              <w:pStyle w:val="SingleTxtG"/>
              <w:spacing w:before="40" w:after="40" w:line="220" w:lineRule="exact"/>
              <w:ind w:left="0" w:right="0"/>
              <w:jc w:val="right"/>
              <w:rPr>
                <w:sz w:val="18"/>
                <w:lang w:val="es-ES_tradnl"/>
              </w:rPr>
            </w:pPr>
            <w:r>
              <w:rPr>
                <w:sz w:val="18"/>
                <w:lang w:val="es-ES_tradnl"/>
              </w:rPr>
              <w:t>750</w:t>
            </w:r>
          </w:p>
        </w:tc>
        <w:tc>
          <w:tcPr>
            <w:tcW w:w="835" w:type="dxa"/>
            <w:shd w:val="clear" w:color="auto" w:fill="auto"/>
            <w:vAlign w:val="bottom"/>
          </w:tcPr>
          <w:p w:rsidR="009319EC" w:rsidRDefault="009319EC">
            <w:pPr>
              <w:pStyle w:val="SingleTxtG"/>
              <w:spacing w:before="40" w:after="40" w:line="220" w:lineRule="exact"/>
              <w:ind w:left="0" w:right="0"/>
              <w:jc w:val="right"/>
              <w:rPr>
                <w:sz w:val="18"/>
                <w:lang w:val="es-ES_tradnl"/>
              </w:rPr>
            </w:pPr>
            <w:r>
              <w:rPr>
                <w:sz w:val="18"/>
                <w:lang w:val="es-ES_tradnl"/>
              </w:rPr>
              <w:t>2 250</w:t>
            </w:r>
          </w:p>
        </w:tc>
        <w:tc>
          <w:tcPr>
            <w:tcW w:w="835" w:type="dxa"/>
            <w:shd w:val="clear" w:color="auto" w:fill="auto"/>
            <w:vAlign w:val="bottom"/>
          </w:tcPr>
          <w:p w:rsidR="009319EC" w:rsidRDefault="009319EC">
            <w:pPr>
              <w:pStyle w:val="SingleTxtG"/>
              <w:spacing w:before="40" w:after="40" w:line="220" w:lineRule="exact"/>
              <w:ind w:left="0" w:right="0"/>
              <w:jc w:val="right"/>
              <w:rPr>
                <w:sz w:val="18"/>
                <w:lang w:val="es-ES_tradnl"/>
              </w:rPr>
            </w:pPr>
            <w:r>
              <w:rPr>
                <w:sz w:val="18"/>
                <w:lang w:val="es-ES_tradnl"/>
              </w:rPr>
              <w:t>3 000</w:t>
            </w:r>
          </w:p>
        </w:tc>
      </w:tr>
      <w:tr w:rsidR="009319EC">
        <w:tc>
          <w:tcPr>
            <w:tcW w:w="4866" w:type="dxa"/>
            <w:tcBorders>
              <w:bottom w:val="single" w:sz="12" w:space="0" w:color="auto"/>
            </w:tcBorders>
            <w:shd w:val="clear" w:color="auto" w:fill="auto"/>
          </w:tcPr>
          <w:p w:rsidR="009319EC" w:rsidRDefault="009319EC">
            <w:pPr>
              <w:pStyle w:val="SingleTxtG"/>
              <w:spacing w:before="40" w:after="40" w:line="220" w:lineRule="exact"/>
              <w:ind w:left="0" w:right="0"/>
              <w:jc w:val="left"/>
              <w:rPr>
                <w:sz w:val="18"/>
                <w:lang w:val="es-ES_tradnl"/>
              </w:rPr>
            </w:pPr>
            <w:r>
              <w:rPr>
                <w:sz w:val="18"/>
                <w:lang w:val="es-ES_tradnl"/>
              </w:rPr>
              <w:t>Sindicato Nacional de Trabajadores Poderosos (Talentosos) del Afganistán</w:t>
            </w:r>
          </w:p>
        </w:tc>
        <w:tc>
          <w:tcPr>
            <w:tcW w:w="834" w:type="dxa"/>
            <w:tcBorders>
              <w:bottom w:val="single" w:sz="12" w:space="0" w:color="auto"/>
            </w:tcBorders>
            <w:shd w:val="clear" w:color="auto" w:fill="auto"/>
            <w:vAlign w:val="bottom"/>
          </w:tcPr>
          <w:p w:rsidR="009319EC" w:rsidRDefault="009319EC">
            <w:pPr>
              <w:pStyle w:val="SingleTxtG"/>
              <w:spacing w:before="40" w:after="40" w:line="220" w:lineRule="exact"/>
              <w:ind w:left="0" w:right="0"/>
              <w:jc w:val="right"/>
              <w:rPr>
                <w:sz w:val="18"/>
                <w:lang w:val="es-ES_tradnl"/>
              </w:rPr>
            </w:pPr>
            <w:r>
              <w:rPr>
                <w:sz w:val="18"/>
                <w:lang w:val="es-ES_tradnl"/>
              </w:rPr>
              <w:t>500</w:t>
            </w:r>
          </w:p>
        </w:tc>
        <w:tc>
          <w:tcPr>
            <w:tcW w:w="835" w:type="dxa"/>
            <w:tcBorders>
              <w:bottom w:val="single" w:sz="12" w:space="0" w:color="auto"/>
            </w:tcBorders>
            <w:shd w:val="clear" w:color="auto" w:fill="auto"/>
            <w:vAlign w:val="bottom"/>
          </w:tcPr>
          <w:p w:rsidR="009319EC" w:rsidRDefault="009319EC">
            <w:pPr>
              <w:pStyle w:val="SingleTxtG"/>
              <w:spacing w:before="40" w:after="40" w:line="220" w:lineRule="exact"/>
              <w:ind w:left="0" w:right="0"/>
              <w:jc w:val="right"/>
              <w:rPr>
                <w:sz w:val="18"/>
                <w:lang w:val="es-ES_tradnl"/>
              </w:rPr>
            </w:pPr>
            <w:r>
              <w:rPr>
                <w:sz w:val="18"/>
                <w:lang w:val="es-ES_tradnl"/>
              </w:rPr>
              <w:t>1 200</w:t>
            </w:r>
          </w:p>
        </w:tc>
        <w:tc>
          <w:tcPr>
            <w:tcW w:w="835" w:type="dxa"/>
            <w:tcBorders>
              <w:bottom w:val="single" w:sz="12" w:space="0" w:color="auto"/>
            </w:tcBorders>
            <w:shd w:val="clear" w:color="auto" w:fill="auto"/>
            <w:vAlign w:val="bottom"/>
          </w:tcPr>
          <w:p w:rsidR="009319EC" w:rsidRDefault="009319EC">
            <w:pPr>
              <w:pStyle w:val="SingleTxtG"/>
              <w:spacing w:before="40" w:after="40" w:line="220" w:lineRule="exact"/>
              <w:ind w:left="0" w:right="0"/>
              <w:jc w:val="right"/>
              <w:rPr>
                <w:sz w:val="18"/>
                <w:lang w:val="es-ES_tradnl"/>
              </w:rPr>
            </w:pPr>
            <w:r>
              <w:rPr>
                <w:sz w:val="18"/>
                <w:lang w:val="es-ES_tradnl"/>
              </w:rPr>
              <w:t>1 700</w:t>
            </w:r>
          </w:p>
        </w:tc>
      </w:tr>
    </w:tbl>
    <w:p w:rsidR="009319EC" w:rsidRDefault="009319EC">
      <w:pPr>
        <w:pStyle w:val="SingleTxtG"/>
        <w:spacing w:before="120" w:after="0"/>
        <w:ind w:firstLine="170"/>
        <w:jc w:val="left"/>
        <w:rPr>
          <w:sz w:val="18"/>
          <w:szCs w:val="18"/>
          <w:lang w:val="es-ES_tradnl"/>
        </w:rPr>
      </w:pPr>
      <w:r>
        <w:rPr>
          <w:i/>
          <w:sz w:val="18"/>
          <w:szCs w:val="18"/>
          <w:lang w:val="es-ES_tradnl"/>
        </w:rPr>
        <w:t>Fuente</w:t>
      </w:r>
      <w:r>
        <w:rPr>
          <w:sz w:val="18"/>
          <w:szCs w:val="18"/>
          <w:lang w:val="es-ES_tradnl"/>
        </w:rPr>
        <w:t>: OIT (2007)/Investigación de la Oficina de Derechos Humanos y Asuntos Internacionales de la Mujer, Ministerio de Relaciones Exteriores.</w:t>
      </w:r>
    </w:p>
    <w:p w:rsidR="009319EC" w:rsidRDefault="009319EC">
      <w:pPr>
        <w:pStyle w:val="SingleTxtG"/>
        <w:spacing w:after="240"/>
        <w:ind w:firstLine="170"/>
        <w:jc w:val="left"/>
        <w:rPr>
          <w:sz w:val="18"/>
          <w:szCs w:val="18"/>
          <w:lang w:val="es-ES_tradnl"/>
        </w:rPr>
      </w:pPr>
      <w:r>
        <w:rPr>
          <w:sz w:val="18"/>
          <w:szCs w:val="18"/>
          <w:lang w:val="es-ES_tradnl"/>
        </w:rPr>
        <w:t>N.D.: No hay datos.</w:t>
      </w:r>
    </w:p>
    <w:p w:rsidR="009319EC" w:rsidRDefault="009319EC">
      <w:pPr>
        <w:pStyle w:val="SingleTxtG"/>
        <w:rPr>
          <w:lang w:val="es-ES_tradnl"/>
        </w:rPr>
      </w:pPr>
      <w:r>
        <w:rPr>
          <w:lang w:val="es-ES_tradnl"/>
        </w:rPr>
        <w:t>50.</w:t>
      </w:r>
      <w:r>
        <w:rPr>
          <w:lang w:val="es-ES_tradnl"/>
        </w:rPr>
        <w:tab/>
        <w:t>La Ley del trabajo de 2007 no prevé la negociación colectiva ni el derecho de huelga. En cambio, en el capítulo 12 se prevén mecanismos de resolución de controversias o diferencias relativas al empleo. La ley prevé el establecimiento de comisiones de solución de controversias que dependen del Ministerio de Trabajo y Asuntos Sociales, Mártires y Discapacitados que se encargan de la solución de controversias sobre la base de los respectivos documentos legislativos. No obstante, los derechos relativos a las huelgas y manifestaciones están protegidos con arreglo a las disposiciones del Decreto Presidencial del Gobierno de Transición del Afganistán de 2003 sobre el derecho a celebrar reuniones, huelgas y manifestaciones. Según este decreto, los organizadores tienen la obligación de notificar por escrito a la policía local que se celebrará una reunión, protesta o manifestación, con 24 horas de anticipación a la realización del acto (art. 7).</w:t>
      </w:r>
    </w:p>
    <w:p w:rsidR="009319EC" w:rsidRDefault="009319EC">
      <w:pPr>
        <w:pStyle w:val="H1G"/>
        <w:rPr>
          <w:lang w:val="es-ES_tradnl"/>
        </w:rPr>
      </w:pPr>
      <w:r>
        <w:rPr>
          <w:lang w:val="es-ES_tradnl"/>
        </w:rPr>
        <w:tab/>
      </w:r>
      <w:r>
        <w:rPr>
          <w:lang w:val="es-ES_tradnl"/>
        </w:rPr>
        <w:tab/>
        <w:t>Artículo 9</w:t>
      </w:r>
    </w:p>
    <w:p w:rsidR="009319EC" w:rsidRDefault="009319EC">
      <w:pPr>
        <w:pStyle w:val="H23G"/>
        <w:rPr>
          <w:lang w:val="es-ES_tradnl"/>
        </w:rPr>
      </w:pPr>
      <w:r>
        <w:rPr>
          <w:lang w:val="es-ES_tradnl"/>
        </w:rPr>
        <w:tab/>
      </w:r>
      <w:r>
        <w:rPr>
          <w:lang w:val="es-ES_tradnl"/>
        </w:rPr>
        <w:tab/>
        <w:t>Prestación a familiares supérstites y personas con discapacidad</w:t>
      </w:r>
    </w:p>
    <w:p w:rsidR="009319EC" w:rsidRDefault="009319EC">
      <w:pPr>
        <w:pStyle w:val="SingleTxtG"/>
        <w:rPr>
          <w:lang w:val="es-ES_tradnl"/>
        </w:rPr>
      </w:pPr>
      <w:r>
        <w:rPr>
          <w:lang w:val="es-ES_tradnl"/>
        </w:rPr>
        <w:t>51.</w:t>
      </w:r>
      <w:r>
        <w:rPr>
          <w:lang w:val="es-ES_tradnl"/>
        </w:rPr>
        <w:tab/>
        <w:t xml:space="preserve">El artículo 53 de la Constitución exige que el Estado adopte las medidas necesarias para reglamentar los servicios médicos y la asistencia financiera a los familiares supérstites de los mártires y personas desaparecidas, y para reintegrar a las personas discapacitadas e impedidas y su participación activa en la sociedad de conformidad con la ley. El Estado garantizará los derechos de los jubilados y prestará la asistencia necesaria a las personas de edad, las mujeres que carecen de cuidados, las personas con discapacidad y los huérfanos, conforme a la ley. En lo que atañe a los servicios médicos, el Afganistán ha adoptado medidas para suministrar servicios médicos gratuitos a todos los nacionales sin discriminación, como se describe en el presente informe en relación con el derecho a la salud de conformidad con el artículo 12 del Pacto. </w:t>
      </w:r>
    </w:p>
    <w:p w:rsidR="009319EC" w:rsidRDefault="009319EC">
      <w:pPr>
        <w:pStyle w:val="SingleTxtG"/>
        <w:rPr>
          <w:lang w:val="es-ES_tradnl"/>
        </w:rPr>
      </w:pPr>
      <w:r>
        <w:rPr>
          <w:lang w:val="es-ES_tradnl"/>
        </w:rPr>
        <w:t>52.</w:t>
      </w:r>
      <w:r>
        <w:rPr>
          <w:lang w:val="es-ES_tradnl"/>
        </w:rPr>
        <w:tab/>
        <w:t xml:space="preserve">El Ministerio de Trabajo y Asuntos Sociales, Mártires y Discapacitados es uno de los principales ministerios encargados de las prestaciones sociales a los grupos vulnerables. El sistema de bienestar social del Afganistán aún no se ha desarrollado debido a la falta de medios financieros. A pesar de todas las limitaciones, el Gobierno otorga prioridad a la protección de las personas discapacitadas y las familias de los mártires, debido a que una gran proporción de la población muere o sufre discapacidades en la guerra. Dos Oficinas de Viceministros de Asuntos Sociales, Mártires y Discapacitados se ocupan del bienestar social de las personas discapacitadas y las familias de los mártires. </w:t>
      </w:r>
    </w:p>
    <w:p w:rsidR="009319EC" w:rsidRDefault="009319EC">
      <w:pPr>
        <w:pStyle w:val="SingleTxtG"/>
        <w:rPr>
          <w:lang w:val="es-ES_tradnl"/>
        </w:rPr>
      </w:pPr>
      <w:r>
        <w:rPr>
          <w:lang w:val="es-ES_tradnl"/>
        </w:rPr>
        <w:t>53.</w:t>
      </w:r>
      <w:r>
        <w:rPr>
          <w:lang w:val="es-ES_tradnl"/>
        </w:rPr>
        <w:tab/>
        <w:t xml:space="preserve">En 2007, unas 340.000 familias registradas en el Ministerio de Trabajo y Asuntos Sociales, Mártires y Discapacitados recibían una prestación mensual por martirio o discapacidad. De estas, 87.936 son personas con discapacidad que viven solas y 226.388 son familias con uno o más miembros discapacitados. Una persona discapacitada que vive sola recibe 400 afganis (el equivalente a 8 dólares) de asistencia, y una familia que vive con una o más personas discapacitadas recibe 500 afganis (10 dólares) por mes. En diciembre de 2007, el Ministerio estaba finalizando la redacción de un nuevo proyecto de ley sobre asistencia a los mártires y las personas con discapacidad, a fin de presentarlo a la Asamblea Nacional para su aprobación. El proyecto de ley tiene por objeto recabar apoyo eficiente y eficaz para estas personas y sus familias, entre otras cosas un aumento de la prestación mensual. </w:t>
      </w:r>
    </w:p>
    <w:p w:rsidR="009319EC" w:rsidRDefault="009319EC">
      <w:pPr>
        <w:pStyle w:val="Heading1"/>
        <w:rPr>
          <w:lang w:val="es-ES_tradnl"/>
        </w:rPr>
      </w:pPr>
      <w:r>
        <w:rPr>
          <w:lang w:val="es-ES_tradnl"/>
        </w:rPr>
        <w:t>Cuadro 5</w:t>
      </w:r>
    </w:p>
    <w:p w:rsidR="009319EC" w:rsidRDefault="009319EC">
      <w:pPr>
        <w:pStyle w:val="SingleTxtG"/>
        <w:keepNext/>
        <w:rPr>
          <w:b/>
          <w:lang w:val="es-ES_tradnl"/>
        </w:rPr>
      </w:pPr>
      <w:r>
        <w:rPr>
          <w:b/>
          <w:lang w:val="es-ES_tradnl"/>
        </w:rPr>
        <w:t>Número de personas/familias con mártires y personas con discapacidad, por provincia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66"/>
        <w:gridCol w:w="1834"/>
        <w:gridCol w:w="1835"/>
        <w:gridCol w:w="1835"/>
      </w:tblGrid>
      <w:tr w:rsidR="009319EC">
        <w:tc>
          <w:tcPr>
            <w:tcW w:w="1866" w:type="dxa"/>
            <w:tcBorders>
              <w:top w:val="single" w:sz="4" w:space="0" w:color="auto"/>
            </w:tcBorders>
            <w:shd w:val="clear" w:color="auto" w:fill="auto"/>
            <w:vAlign w:val="bottom"/>
          </w:tcPr>
          <w:p w:rsidR="009319EC" w:rsidRDefault="009319EC">
            <w:pPr>
              <w:pStyle w:val="SingleTxtG"/>
              <w:keepNext/>
              <w:spacing w:before="80" w:after="80" w:line="200" w:lineRule="exact"/>
              <w:ind w:left="0" w:right="0"/>
              <w:jc w:val="left"/>
              <w:rPr>
                <w:i/>
                <w:sz w:val="16"/>
                <w:lang w:val="es-ES_tradnl"/>
              </w:rPr>
            </w:pPr>
          </w:p>
        </w:tc>
        <w:tc>
          <w:tcPr>
            <w:tcW w:w="5504" w:type="dxa"/>
            <w:gridSpan w:val="3"/>
            <w:tcBorders>
              <w:top w:val="single" w:sz="4" w:space="0" w:color="auto"/>
              <w:bottom w:val="single" w:sz="4" w:space="0" w:color="auto"/>
            </w:tcBorders>
            <w:shd w:val="clear" w:color="auto" w:fill="auto"/>
            <w:vAlign w:val="bottom"/>
          </w:tcPr>
          <w:p w:rsidR="009319EC" w:rsidRDefault="009319EC">
            <w:pPr>
              <w:pStyle w:val="SingleTxtG"/>
              <w:keepNext/>
              <w:spacing w:before="80" w:after="80" w:line="200" w:lineRule="exact"/>
              <w:ind w:left="0" w:right="0"/>
              <w:jc w:val="center"/>
              <w:rPr>
                <w:i/>
                <w:sz w:val="16"/>
                <w:lang w:val="es-ES_tradnl"/>
              </w:rPr>
            </w:pPr>
            <w:r>
              <w:rPr>
                <w:i/>
                <w:sz w:val="16"/>
                <w:lang w:val="es-ES_tradnl"/>
              </w:rPr>
              <w:t>Estadísticas del Ministerio de Trabajo y Asuntos Sociales, Mártires y Discapacitados</w:t>
            </w:r>
          </w:p>
        </w:tc>
      </w:tr>
      <w:tr w:rsidR="009319EC">
        <w:tc>
          <w:tcPr>
            <w:tcW w:w="1866" w:type="dxa"/>
            <w:tcBorders>
              <w:bottom w:val="single" w:sz="12" w:space="0" w:color="auto"/>
            </w:tcBorders>
            <w:shd w:val="clear" w:color="auto" w:fill="auto"/>
            <w:vAlign w:val="bottom"/>
          </w:tcPr>
          <w:p w:rsidR="009319EC" w:rsidRDefault="009319EC">
            <w:pPr>
              <w:pStyle w:val="SingleTxtG"/>
              <w:keepNext/>
              <w:spacing w:before="80" w:after="80" w:line="200" w:lineRule="exact"/>
              <w:ind w:left="0" w:right="0"/>
              <w:jc w:val="left"/>
              <w:rPr>
                <w:i/>
                <w:sz w:val="16"/>
                <w:lang w:val="es-ES_tradnl"/>
              </w:rPr>
            </w:pPr>
            <w:r>
              <w:rPr>
                <w:i/>
                <w:sz w:val="16"/>
                <w:lang w:val="es-ES_tradnl"/>
              </w:rPr>
              <w:t>Provincia</w:t>
            </w:r>
          </w:p>
        </w:tc>
        <w:tc>
          <w:tcPr>
            <w:tcW w:w="1834" w:type="dxa"/>
            <w:tcBorders>
              <w:top w:val="single" w:sz="4" w:space="0" w:color="auto"/>
              <w:bottom w:val="single" w:sz="12" w:space="0" w:color="auto"/>
            </w:tcBorders>
            <w:shd w:val="clear" w:color="auto" w:fill="auto"/>
            <w:vAlign w:val="bottom"/>
          </w:tcPr>
          <w:p w:rsidR="009319EC" w:rsidRDefault="009319EC">
            <w:pPr>
              <w:pStyle w:val="SingleTxtG"/>
              <w:keepNext/>
              <w:spacing w:before="80" w:after="80" w:line="200" w:lineRule="exact"/>
              <w:ind w:left="0" w:right="0"/>
              <w:jc w:val="right"/>
              <w:rPr>
                <w:i/>
                <w:sz w:val="16"/>
                <w:lang w:val="es-ES_tradnl"/>
              </w:rPr>
            </w:pPr>
            <w:r>
              <w:rPr>
                <w:i/>
                <w:sz w:val="16"/>
                <w:lang w:val="es-ES_tradnl"/>
              </w:rPr>
              <w:t>Mártires</w:t>
            </w:r>
          </w:p>
        </w:tc>
        <w:tc>
          <w:tcPr>
            <w:tcW w:w="1835" w:type="dxa"/>
            <w:tcBorders>
              <w:top w:val="single" w:sz="4" w:space="0" w:color="auto"/>
              <w:bottom w:val="single" w:sz="12" w:space="0" w:color="auto"/>
            </w:tcBorders>
            <w:shd w:val="clear" w:color="auto" w:fill="auto"/>
            <w:vAlign w:val="bottom"/>
          </w:tcPr>
          <w:p w:rsidR="009319EC" w:rsidRDefault="009319EC">
            <w:pPr>
              <w:pStyle w:val="SingleTxtG"/>
              <w:keepNext/>
              <w:spacing w:before="80" w:after="80" w:line="200" w:lineRule="exact"/>
              <w:ind w:left="0" w:right="0"/>
              <w:jc w:val="right"/>
              <w:rPr>
                <w:i/>
                <w:sz w:val="16"/>
                <w:lang w:val="es-ES_tradnl"/>
              </w:rPr>
            </w:pPr>
            <w:r>
              <w:rPr>
                <w:i/>
                <w:sz w:val="16"/>
                <w:lang w:val="es-ES_tradnl"/>
              </w:rPr>
              <w:t>Discapacitados</w:t>
            </w:r>
          </w:p>
        </w:tc>
        <w:tc>
          <w:tcPr>
            <w:tcW w:w="1835" w:type="dxa"/>
            <w:tcBorders>
              <w:top w:val="single" w:sz="4" w:space="0" w:color="auto"/>
              <w:bottom w:val="single" w:sz="12" w:space="0" w:color="auto"/>
            </w:tcBorders>
            <w:shd w:val="clear" w:color="auto" w:fill="auto"/>
            <w:vAlign w:val="bottom"/>
          </w:tcPr>
          <w:p w:rsidR="009319EC" w:rsidRDefault="009319EC">
            <w:pPr>
              <w:pStyle w:val="SingleTxtG"/>
              <w:keepNext/>
              <w:spacing w:before="80" w:after="80" w:line="200" w:lineRule="exact"/>
              <w:ind w:left="0" w:right="0"/>
              <w:jc w:val="right"/>
              <w:rPr>
                <w:i/>
                <w:sz w:val="16"/>
                <w:lang w:val="es-ES_tradnl"/>
              </w:rPr>
            </w:pPr>
            <w:r>
              <w:rPr>
                <w:i/>
                <w:sz w:val="16"/>
                <w:lang w:val="es-ES_tradnl"/>
              </w:rPr>
              <w:t>Total</w:t>
            </w:r>
          </w:p>
        </w:tc>
      </w:tr>
      <w:tr w:rsidR="009319EC">
        <w:tc>
          <w:tcPr>
            <w:tcW w:w="1866" w:type="dxa"/>
            <w:tcBorders>
              <w:top w:val="single" w:sz="12" w:space="0" w:color="auto"/>
            </w:tcBorders>
            <w:shd w:val="clear" w:color="auto" w:fill="auto"/>
          </w:tcPr>
          <w:p w:rsidR="009319EC" w:rsidRDefault="009319EC">
            <w:pPr>
              <w:pStyle w:val="SingleTxtG"/>
              <w:keepNext/>
              <w:spacing w:before="40" w:after="40" w:line="220" w:lineRule="exact"/>
              <w:ind w:left="0" w:right="0"/>
              <w:jc w:val="left"/>
              <w:rPr>
                <w:sz w:val="18"/>
                <w:lang w:val="es-ES_tradnl"/>
              </w:rPr>
            </w:pPr>
            <w:r>
              <w:rPr>
                <w:sz w:val="18"/>
                <w:lang w:val="es-ES_tradnl"/>
              </w:rPr>
              <w:t>Helmand</w:t>
            </w:r>
          </w:p>
        </w:tc>
        <w:tc>
          <w:tcPr>
            <w:tcW w:w="1834" w:type="dxa"/>
            <w:tcBorders>
              <w:top w:val="single" w:sz="12" w:space="0" w:color="auto"/>
            </w:tcBorders>
            <w:shd w:val="clear" w:color="auto" w:fill="auto"/>
          </w:tcPr>
          <w:p w:rsidR="009319EC" w:rsidRDefault="009319EC">
            <w:pPr>
              <w:pStyle w:val="SingleTxtG"/>
              <w:keepNext/>
              <w:spacing w:before="40" w:after="40" w:line="220" w:lineRule="exact"/>
              <w:ind w:left="0" w:right="0"/>
              <w:jc w:val="right"/>
              <w:rPr>
                <w:sz w:val="18"/>
                <w:lang w:val="es-ES_tradnl"/>
              </w:rPr>
            </w:pPr>
            <w:r>
              <w:rPr>
                <w:sz w:val="18"/>
                <w:lang w:val="es-ES_tradnl"/>
              </w:rPr>
              <w:t>4 540</w:t>
            </w:r>
          </w:p>
        </w:tc>
        <w:tc>
          <w:tcPr>
            <w:tcW w:w="1835" w:type="dxa"/>
            <w:tcBorders>
              <w:top w:val="single" w:sz="12" w:space="0" w:color="auto"/>
            </w:tcBorders>
            <w:shd w:val="clear" w:color="auto" w:fill="auto"/>
          </w:tcPr>
          <w:p w:rsidR="009319EC" w:rsidRDefault="009319EC">
            <w:pPr>
              <w:pStyle w:val="SingleTxtG"/>
              <w:keepNext/>
              <w:spacing w:before="40" w:after="40" w:line="220" w:lineRule="exact"/>
              <w:ind w:left="0" w:right="0"/>
              <w:jc w:val="right"/>
              <w:rPr>
                <w:sz w:val="18"/>
                <w:lang w:val="es-ES_tradnl"/>
              </w:rPr>
            </w:pPr>
            <w:r>
              <w:rPr>
                <w:sz w:val="18"/>
                <w:lang w:val="es-ES_tradnl"/>
              </w:rPr>
              <w:t>4 741</w:t>
            </w:r>
          </w:p>
        </w:tc>
        <w:tc>
          <w:tcPr>
            <w:tcW w:w="1835" w:type="dxa"/>
            <w:tcBorders>
              <w:top w:val="single" w:sz="12" w:space="0" w:color="auto"/>
            </w:tcBorders>
            <w:shd w:val="clear" w:color="auto" w:fill="auto"/>
          </w:tcPr>
          <w:p w:rsidR="009319EC" w:rsidRDefault="009319EC">
            <w:pPr>
              <w:pStyle w:val="SingleTxtG"/>
              <w:keepNext/>
              <w:spacing w:before="40" w:after="40" w:line="220" w:lineRule="exact"/>
              <w:ind w:left="0" w:right="0"/>
              <w:jc w:val="right"/>
              <w:rPr>
                <w:sz w:val="18"/>
                <w:lang w:val="es-ES_tradnl"/>
              </w:rPr>
            </w:pPr>
            <w:r>
              <w:rPr>
                <w:sz w:val="18"/>
                <w:lang w:val="es-ES_tradnl"/>
              </w:rPr>
              <w:t>9 281</w:t>
            </w:r>
          </w:p>
        </w:tc>
      </w:tr>
      <w:tr w:rsidR="009319EC">
        <w:tc>
          <w:tcPr>
            <w:tcW w:w="1866" w:type="dxa"/>
            <w:shd w:val="clear" w:color="auto" w:fill="auto"/>
          </w:tcPr>
          <w:p w:rsidR="009319EC" w:rsidRDefault="009319EC">
            <w:pPr>
              <w:pStyle w:val="SingleTxtG"/>
              <w:spacing w:before="40" w:after="40" w:line="220" w:lineRule="exact"/>
              <w:ind w:left="0" w:right="0"/>
              <w:jc w:val="left"/>
              <w:rPr>
                <w:sz w:val="18"/>
                <w:lang w:val="es-ES_tradnl"/>
              </w:rPr>
            </w:pPr>
            <w:r>
              <w:rPr>
                <w:sz w:val="18"/>
                <w:lang w:val="es-ES_tradnl"/>
              </w:rPr>
              <w:t>Zabul</w:t>
            </w:r>
          </w:p>
        </w:tc>
        <w:tc>
          <w:tcPr>
            <w:tcW w:w="1834"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780</w:t>
            </w:r>
          </w:p>
        </w:tc>
        <w:tc>
          <w:tcPr>
            <w:tcW w:w="1835"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1 199</w:t>
            </w:r>
          </w:p>
        </w:tc>
        <w:tc>
          <w:tcPr>
            <w:tcW w:w="1835"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1 979</w:t>
            </w:r>
          </w:p>
        </w:tc>
      </w:tr>
      <w:tr w:rsidR="009319EC">
        <w:tc>
          <w:tcPr>
            <w:tcW w:w="1866" w:type="dxa"/>
            <w:shd w:val="clear" w:color="auto" w:fill="auto"/>
          </w:tcPr>
          <w:p w:rsidR="009319EC" w:rsidRDefault="009319EC">
            <w:pPr>
              <w:pStyle w:val="SingleTxtG"/>
              <w:spacing w:before="40" w:after="40" w:line="220" w:lineRule="exact"/>
              <w:ind w:left="0" w:right="0"/>
              <w:jc w:val="left"/>
              <w:rPr>
                <w:sz w:val="18"/>
                <w:lang w:val="es-ES_tradnl"/>
              </w:rPr>
            </w:pPr>
            <w:r>
              <w:rPr>
                <w:sz w:val="18"/>
                <w:lang w:val="es-ES_tradnl"/>
              </w:rPr>
              <w:t>Bamián</w:t>
            </w:r>
          </w:p>
        </w:tc>
        <w:tc>
          <w:tcPr>
            <w:tcW w:w="1834"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6 731</w:t>
            </w:r>
          </w:p>
        </w:tc>
        <w:tc>
          <w:tcPr>
            <w:tcW w:w="1835"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2 433</w:t>
            </w:r>
          </w:p>
        </w:tc>
        <w:tc>
          <w:tcPr>
            <w:tcW w:w="1835"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9 164</w:t>
            </w:r>
          </w:p>
        </w:tc>
      </w:tr>
      <w:tr w:rsidR="009319EC">
        <w:tc>
          <w:tcPr>
            <w:tcW w:w="1866" w:type="dxa"/>
            <w:shd w:val="clear" w:color="auto" w:fill="auto"/>
          </w:tcPr>
          <w:p w:rsidR="009319EC" w:rsidRDefault="009319EC">
            <w:pPr>
              <w:pStyle w:val="SingleTxtG"/>
              <w:spacing w:before="40" w:after="40" w:line="220" w:lineRule="exact"/>
              <w:ind w:left="0" w:right="0"/>
              <w:jc w:val="left"/>
              <w:rPr>
                <w:sz w:val="18"/>
                <w:lang w:val="es-ES_tradnl"/>
              </w:rPr>
            </w:pPr>
            <w:r>
              <w:rPr>
                <w:sz w:val="18"/>
                <w:lang w:val="es-ES_tradnl"/>
              </w:rPr>
              <w:t>Uruzgan</w:t>
            </w:r>
          </w:p>
        </w:tc>
        <w:tc>
          <w:tcPr>
            <w:tcW w:w="1834"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539</w:t>
            </w:r>
          </w:p>
        </w:tc>
        <w:tc>
          <w:tcPr>
            <w:tcW w:w="1835"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721</w:t>
            </w:r>
          </w:p>
        </w:tc>
        <w:tc>
          <w:tcPr>
            <w:tcW w:w="1835"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1 260</w:t>
            </w:r>
          </w:p>
        </w:tc>
      </w:tr>
      <w:tr w:rsidR="009319EC">
        <w:tc>
          <w:tcPr>
            <w:tcW w:w="1866" w:type="dxa"/>
            <w:shd w:val="clear" w:color="auto" w:fill="auto"/>
          </w:tcPr>
          <w:p w:rsidR="009319EC" w:rsidRDefault="009319EC">
            <w:pPr>
              <w:pStyle w:val="SingleTxtG"/>
              <w:spacing w:before="40" w:after="40" w:line="220" w:lineRule="exact"/>
              <w:ind w:left="0" w:right="0"/>
              <w:jc w:val="left"/>
              <w:rPr>
                <w:sz w:val="18"/>
                <w:lang w:val="es-ES_tradnl"/>
              </w:rPr>
            </w:pPr>
            <w:r>
              <w:rPr>
                <w:sz w:val="18"/>
                <w:lang w:val="es-ES_tradnl"/>
              </w:rPr>
              <w:t>Farah</w:t>
            </w:r>
          </w:p>
        </w:tc>
        <w:tc>
          <w:tcPr>
            <w:tcW w:w="1834"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1 987</w:t>
            </w:r>
          </w:p>
        </w:tc>
        <w:tc>
          <w:tcPr>
            <w:tcW w:w="1835"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2 438</w:t>
            </w:r>
          </w:p>
        </w:tc>
        <w:tc>
          <w:tcPr>
            <w:tcW w:w="1835"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4 425</w:t>
            </w:r>
          </w:p>
        </w:tc>
      </w:tr>
      <w:tr w:rsidR="009319EC">
        <w:tc>
          <w:tcPr>
            <w:tcW w:w="1866" w:type="dxa"/>
            <w:shd w:val="clear" w:color="auto" w:fill="auto"/>
          </w:tcPr>
          <w:p w:rsidR="009319EC" w:rsidRDefault="009319EC">
            <w:pPr>
              <w:pStyle w:val="SingleTxtG"/>
              <w:spacing w:before="40" w:after="40" w:line="220" w:lineRule="exact"/>
              <w:ind w:left="0" w:right="0"/>
              <w:jc w:val="left"/>
              <w:rPr>
                <w:sz w:val="18"/>
                <w:lang w:val="es-ES_tradnl"/>
              </w:rPr>
            </w:pPr>
            <w:r>
              <w:rPr>
                <w:sz w:val="18"/>
                <w:lang w:val="es-ES_tradnl"/>
              </w:rPr>
              <w:t>Paktiya</w:t>
            </w:r>
          </w:p>
        </w:tc>
        <w:tc>
          <w:tcPr>
            <w:tcW w:w="1834"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2 286</w:t>
            </w:r>
          </w:p>
        </w:tc>
        <w:tc>
          <w:tcPr>
            <w:tcW w:w="1835"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2 370</w:t>
            </w:r>
          </w:p>
        </w:tc>
        <w:tc>
          <w:tcPr>
            <w:tcW w:w="1835"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4 656</w:t>
            </w:r>
          </w:p>
        </w:tc>
      </w:tr>
      <w:tr w:rsidR="009319EC">
        <w:tc>
          <w:tcPr>
            <w:tcW w:w="1866" w:type="dxa"/>
            <w:shd w:val="clear" w:color="auto" w:fill="auto"/>
          </w:tcPr>
          <w:p w:rsidR="009319EC" w:rsidRDefault="009319EC">
            <w:pPr>
              <w:pStyle w:val="SingleTxtG"/>
              <w:spacing w:before="40" w:after="40" w:line="220" w:lineRule="exact"/>
              <w:ind w:left="0" w:right="0"/>
              <w:jc w:val="left"/>
              <w:rPr>
                <w:sz w:val="18"/>
                <w:lang w:val="es-ES_tradnl"/>
              </w:rPr>
            </w:pPr>
            <w:r>
              <w:rPr>
                <w:sz w:val="18"/>
                <w:lang w:val="es-ES_tradnl"/>
              </w:rPr>
              <w:t>Kunduz</w:t>
            </w:r>
          </w:p>
        </w:tc>
        <w:tc>
          <w:tcPr>
            <w:tcW w:w="1834"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9 300</w:t>
            </w:r>
          </w:p>
        </w:tc>
        <w:tc>
          <w:tcPr>
            <w:tcW w:w="1835"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3 300</w:t>
            </w:r>
          </w:p>
        </w:tc>
        <w:tc>
          <w:tcPr>
            <w:tcW w:w="1835"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12 600</w:t>
            </w:r>
          </w:p>
        </w:tc>
      </w:tr>
      <w:tr w:rsidR="009319EC">
        <w:tc>
          <w:tcPr>
            <w:tcW w:w="1866" w:type="dxa"/>
            <w:shd w:val="clear" w:color="auto" w:fill="auto"/>
          </w:tcPr>
          <w:p w:rsidR="009319EC" w:rsidRDefault="009319EC">
            <w:pPr>
              <w:pStyle w:val="SingleTxtG"/>
              <w:spacing w:before="40" w:after="40" w:line="220" w:lineRule="exact"/>
              <w:ind w:left="0" w:right="0"/>
              <w:jc w:val="left"/>
              <w:rPr>
                <w:sz w:val="18"/>
                <w:lang w:val="es-ES_tradnl"/>
              </w:rPr>
            </w:pPr>
            <w:r>
              <w:rPr>
                <w:sz w:val="18"/>
                <w:lang w:val="es-ES_tradnl"/>
              </w:rPr>
              <w:t>Samangan</w:t>
            </w:r>
          </w:p>
        </w:tc>
        <w:tc>
          <w:tcPr>
            <w:tcW w:w="1834"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1 782</w:t>
            </w:r>
          </w:p>
        </w:tc>
        <w:tc>
          <w:tcPr>
            <w:tcW w:w="1835"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1 012</w:t>
            </w:r>
          </w:p>
        </w:tc>
        <w:tc>
          <w:tcPr>
            <w:tcW w:w="1835"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2 794</w:t>
            </w:r>
          </w:p>
        </w:tc>
      </w:tr>
      <w:tr w:rsidR="009319EC">
        <w:tc>
          <w:tcPr>
            <w:tcW w:w="1866" w:type="dxa"/>
            <w:shd w:val="clear" w:color="auto" w:fill="auto"/>
          </w:tcPr>
          <w:p w:rsidR="009319EC" w:rsidRDefault="009319EC">
            <w:pPr>
              <w:pStyle w:val="SingleTxtG"/>
              <w:spacing w:before="40" w:after="40" w:line="220" w:lineRule="exact"/>
              <w:ind w:left="0" w:right="0"/>
              <w:jc w:val="left"/>
              <w:rPr>
                <w:sz w:val="18"/>
                <w:lang w:val="es-ES_tradnl"/>
              </w:rPr>
            </w:pPr>
            <w:r>
              <w:rPr>
                <w:sz w:val="18"/>
                <w:lang w:val="es-ES_tradnl"/>
              </w:rPr>
              <w:t>Ghazni</w:t>
            </w:r>
          </w:p>
        </w:tc>
        <w:tc>
          <w:tcPr>
            <w:tcW w:w="1834"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1 798</w:t>
            </w:r>
          </w:p>
        </w:tc>
        <w:tc>
          <w:tcPr>
            <w:tcW w:w="1835"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1 195</w:t>
            </w:r>
          </w:p>
        </w:tc>
        <w:tc>
          <w:tcPr>
            <w:tcW w:w="1835"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2 993</w:t>
            </w:r>
          </w:p>
        </w:tc>
      </w:tr>
      <w:tr w:rsidR="009319EC">
        <w:tc>
          <w:tcPr>
            <w:tcW w:w="1866" w:type="dxa"/>
            <w:shd w:val="clear" w:color="auto" w:fill="auto"/>
          </w:tcPr>
          <w:p w:rsidR="009319EC" w:rsidRDefault="009319EC">
            <w:pPr>
              <w:pStyle w:val="SingleTxtG"/>
              <w:spacing w:before="40" w:after="40" w:line="220" w:lineRule="exact"/>
              <w:ind w:left="0" w:right="0"/>
              <w:jc w:val="left"/>
              <w:rPr>
                <w:sz w:val="18"/>
                <w:lang w:val="es-ES_tradnl"/>
              </w:rPr>
            </w:pPr>
            <w:r>
              <w:rPr>
                <w:sz w:val="18"/>
                <w:lang w:val="es-ES_tradnl"/>
              </w:rPr>
              <w:t>Wardak</w:t>
            </w:r>
          </w:p>
        </w:tc>
        <w:tc>
          <w:tcPr>
            <w:tcW w:w="1834"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2 098</w:t>
            </w:r>
          </w:p>
        </w:tc>
        <w:tc>
          <w:tcPr>
            <w:tcW w:w="1835"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1 205</w:t>
            </w:r>
          </w:p>
        </w:tc>
        <w:tc>
          <w:tcPr>
            <w:tcW w:w="1835"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3 303</w:t>
            </w:r>
          </w:p>
        </w:tc>
      </w:tr>
      <w:tr w:rsidR="009319EC">
        <w:tc>
          <w:tcPr>
            <w:tcW w:w="1866" w:type="dxa"/>
            <w:shd w:val="clear" w:color="auto" w:fill="auto"/>
          </w:tcPr>
          <w:p w:rsidR="009319EC" w:rsidRDefault="009319EC">
            <w:pPr>
              <w:pStyle w:val="SingleTxtG"/>
              <w:spacing w:before="40" w:after="40" w:line="220" w:lineRule="exact"/>
              <w:ind w:left="0" w:right="0"/>
              <w:jc w:val="left"/>
              <w:rPr>
                <w:sz w:val="18"/>
                <w:lang w:val="es-ES_tradnl"/>
              </w:rPr>
            </w:pPr>
            <w:r>
              <w:rPr>
                <w:sz w:val="18"/>
                <w:lang w:val="es-ES_tradnl"/>
              </w:rPr>
              <w:t>Khust</w:t>
            </w:r>
          </w:p>
        </w:tc>
        <w:tc>
          <w:tcPr>
            <w:tcW w:w="1834"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1 218</w:t>
            </w:r>
          </w:p>
        </w:tc>
        <w:tc>
          <w:tcPr>
            <w:tcW w:w="1835"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3 286</w:t>
            </w:r>
          </w:p>
        </w:tc>
        <w:tc>
          <w:tcPr>
            <w:tcW w:w="1835"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4 504</w:t>
            </w:r>
          </w:p>
        </w:tc>
      </w:tr>
      <w:tr w:rsidR="009319EC">
        <w:tc>
          <w:tcPr>
            <w:tcW w:w="1866" w:type="dxa"/>
            <w:shd w:val="clear" w:color="auto" w:fill="auto"/>
          </w:tcPr>
          <w:p w:rsidR="009319EC" w:rsidRDefault="009319EC">
            <w:pPr>
              <w:pStyle w:val="SingleTxtG"/>
              <w:spacing w:before="40" w:after="40" w:line="220" w:lineRule="exact"/>
              <w:ind w:left="0" w:right="0"/>
              <w:jc w:val="left"/>
              <w:rPr>
                <w:sz w:val="18"/>
                <w:lang w:val="es-ES_tradnl"/>
              </w:rPr>
            </w:pPr>
            <w:r>
              <w:rPr>
                <w:sz w:val="18"/>
                <w:lang w:val="es-ES_tradnl"/>
              </w:rPr>
              <w:t>Fariyab</w:t>
            </w:r>
          </w:p>
        </w:tc>
        <w:tc>
          <w:tcPr>
            <w:tcW w:w="1834"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3 711</w:t>
            </w:r>
          </w:p>
        </w:tc>
        <w:tc>
          <w:tcPr>
            <w:tcW w:w="1835"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1 208</w:t>
            </w:r>
          </w:p>
        </w:tc>
        <w:tc>
          <w:tcPr>
            <w:tcW w:w="1835"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5 919</w:t>
            </w:r>
          </w:p>
        </w:tc>
      </w:tr>
      <w:tr w:rsidR="009319EC">
        <w:tc>
          <w:tcPr>
            <w:tcW w:w="1866" w:type="dxa"/>
            <w:shd w:val="clear" w:color="auto" w:fill="auto"/>
          </w:tcPr>
          <w:p w:rsidR="009319EC" w:rsidRDefault="009319EC">
            <w:pPr>
              <w:pStyle w:val="SingleTxtG"/>
              <w:spacing w:before="40" w:after="40" w:line="220" w:lineRule="exact"/>
              <w:ind w:left="0" w:right="0"/>
              <w:jc w:val="left"/>
              <w:rPr>
                <w:sz w:val="18"/>
                <w:lang w:val="es-ES_tradnl"/>
              </w:rPr>
            </w:pPr>
            <w:r>
              <w:rPr>
                <w:sz w:val="18"/>
                <w:lang w:val="es-ES_tradnl"/>
              </w:rPr>
              <w:t>Nangarhar</w:t>
            </w:r>
          </w:p>
        </w:tc>
        <w:tc>
          <w:tcPr>
            <w:tcW w:w="1834"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9 129</w:t>
            </w:r>
          </w:p>
        </w:tc>
        <w:tc>
          <w:tcPr>
            <w:tcW w:w="1835"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4 639</w:t>
            </w:r>
          </w:p>
        </w:tc>
        <w:tc>
          <w:tcPr>
            <w:tcW w:w="1835"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13 768</w:t>
            </w:r>
          </w:p>
        </w:tc>
      </w:tr>
      <w:tr w:rsidR="009319EC">
        <w:tc>
          <w:tcPr>
            <w:tcW w:w="1866" w:type="dxa"/>
            <w:shd w:val="clear" w:color="auto" w:fill="auto"/>
          </w:tcPr>
          <w:p w:rsidR="009319EC" w:rsidRDefault="009319EC">
            <w:pPr>
              <w:pStyle w:val="SingleTxtG"/>
              <w:spacing w:before="40" w:after="40" w:line="220" w:lineRule="exact"/>
              <w:ind w:left="0" w:right="0"/>
              <w:jc w:val="left"/>
              <w:rPr>
                <w:sz w:val="18"/>
                <w:lang w:val="es-ES_tradnl"/>
              </w:rPr>
            </w:pPr>
            <w:r>
              <w:rPr>
                <w:sz w:val="18"/>
                <w:lang w:val="es-ES_tradnl"/>
              </w:rPr>
              <w:t>Takhar</w:t>
            </w:r>
          </w:p>
        </w:tc>
        <w:tc>
          <w:tcPr>
            <w:tcW w:w="1834"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5 166</w:t>
            </w:r>
          </w:p>
        </w:tc>
        <w:tc>
          <w:tcPr>
            <w:tcW w:w="1835"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3 883</w:t>
            </w:r>
          </w:p>
        </w:tc>
        <w:tc>
          <w:tcPr>
            <w:tcW w:w="1835"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9 050</w:t>
            </w:r>
          </w:p>
        </w:tc>
      </w:tr>
      <w:tr w:rsidR="009319EC">
        <w:tc>
          <w:tcPr>
            <w:tcW w:w="1866" w:type="dxa"/>
            <w:shd w:val="clear" w:color="auto" w:fill="auto"/>
          </w:tcPr>
          <w:p w:rsidR="009319EC" w:rsidRDefault="009319EC">
            <w:pPr>
              <w:pStyle w:val="SingleTxtG"/>
              <w:spacing w:before="40" w:after="40" w:line="220" w:lineRule="exact"/>
              <w:ind w:left="0" w:right="0"/>
              <w:jc w:val="left"/>
              <w:rPr>
                <w:sz w:val="18"/>
                <w:lang w:val="es-ES_tradnl"/>
              </w:rPr>
            </w:pPr>
            <w:r>
              <w:rPr>
                <w:sz w:val="18"/>
                <w:lang w:val="es-ES_tradnl"/>
              </w:rPr>
              <w:t>Kapisa</w:t>
            </w:r>
          </w:p>
        </w:tc>
        <w:tc>
          <w:tcPr>
            <w:tcW w:w="1834"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3 524</w:t>
            </w:r>
          </w:p>
        </w:tc>
        <w:tc>
          <w:tcPr>
            <w:tcW w:w="1835"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2 146</w:t>
            </w:r>
          </w:p>
        </w:tc>
        <w:tc>
          <w:tcPr>
            <w:tcW w:w="1835"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5 670</w:t>
            </w:r>
          </w:p>
        </w:tc>
      </w:tr>
      <w:tr w:rsidR="009319EC">
        <w:tc>
          <w:tcPr>
            <w:tcW w:w="1866" w:type="dxa"/>
            <w:shd w:val="clear" w:color="auto" w:fill="auto"/>
          </w:tcPr>
          <w:p w:rsidR="009319EC" w:rsidRDefault="009319EC">
            <w:pPr>
              <w:pStyle w:val="SingleTxtG"/>
              <w:spacing w:before="40" w:after="40" w:line="220" w:lineRule="exact"/>
              <w:ind w:left="0" w:right="0"/>
              <w:jc w:val="left"/>
              <w:rPr>
                <w:sz w:val="18"/>
                <w:lang w:val="es-ES_tradnl"/>
              </w:rPr>
            </w:pPr>
            <w:r>
              <w:rPr>
                <w:sz w:val="18"/>
                <w:lang w:val="es-ES_tradnl"/>
              </w:rPr>
              <w:t>Logar</w:t>
            </w:r>
          </w:p>
        </w:tc>
        <w:tc>
          <w:tcPr>
            <w:tcW w:w="1834"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1 610</w:t>
            </w:r>
          </w:p>
        </w:tc>
        <w:tc>
          <w:tcPr>
            <w:tcW w:w="1835"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2 397</w:t>
            </w:r>
          </w:p>
        </w:tc>
        <w:tc>
          <w:tcPr>
            <w:tcW w:w="1835"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4 007</w:t>
            </w:r>
          </w:p>
        </w:tc>
      </w:tr>
      <w:tr w:rsidR="009319EC">
        <w:tc>
          <w:tcPr>
            <w:tcW w:w="1866" w:type="dxa"/>
            <w:shd w:val="clear" w:color="auto" w:fill="auto"/>
          </w:tcPr>
          <w:p w:rsidR="009319EC" w:rsidRDefault="009319EC">
            <w:pPr>
              <w:pStyle w:val="SingleTxtG"/>
              <w:spacing w:before="40" w:after="40" w:line="220" w:lineRule="exact"/>
              <w:ind w:left="0" w:right="0"/>
              <w:jc w:val="left"/>
              <w:rPr>
                <w:sz w:val="18"/>
                <w:lang w:val="es-ES_tradnl"/>
              </w:rPr>
            </w:pPr>
            <w:r>
              <w:rPr>
                <w:sz w:val="18"/>
                <w:lang w:val="es-ES_tradnl"/>
              </w:rPr>
              <w:t>Nimroz</w:t>
            </w:r>
          </w:p>
        </w:tc>
        <w:tc>
          <w:tcPr>
            <w:tcW w:w="1834"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1 008</w:t>
            </w:r>
          </w:p>
        </w:tc>
        <w:tc>
          <w:tcPr>
            <w:tcW w:w="1835"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633</w:t>
            </w:r>
          </w:p>
        </w:tc>
        <w:tc>
          <w:tcPr>
            <w:tcW w:w="1835"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1 641</w:t>
            </w:r>
          </w:p>
        </w:tc>
      </w:tr>
      <w:tr w:rsidR="009319EC">
        <w:tc>
          <w:tcPr>
            <w:tcW w:w="1866" w:type="dxa"/>
            <w:shd w:val="clear" w:color="auto" w:fill="auto"/>
          </w:tcPr>
          <w:p w:rsidR="009319EC" w:rsidRDefault="009319EC">
            <w:pPr>
              <w:pStyle w:val="SingleTxtG"/>
              <w:spacing w:before="40" w:after="40" w:line="220" w:lineRule="exact"/>
              <w:ind w:left="0" w:right="0"/>
              <w:jc w:val="left"/>
              <w:rPr>
                <w:sz w:val="18"/>
                <w:lang w:val="es-ES_tradnl"/>
              </w:rPr>
            </w:pPr>
            <w:r>
              <w:rPr>
                <w:sz w:val="18"/>
                <w:lang w:val="es-ES_tradnl"/>
              </w:rPr>
              <w:t>Kunar</w:t>
            </w:r>
          </w:p>
        </w:tc>
        <w:tc>
          <w:tcPr>
            <w:tcW w:w="1834"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989</w:t>
            </w:r>
          </w:p>
        </w:tc>
        <w:tc>
          <w:tcPr>
            <w:tcW w:w="1835"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1 321</w:t>
            </w:r>
          </w:p>
        </w:tc>
        <w:tc>
          <w:tcPr>
            <w:tcW w:w="1835"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2 310</w:t>
            </w:r>
          </w:p>
        </w:tc>
      </w:tr>
      <w:tr w:rsidR="009319EC">
        <w:tc>
          <w:tcPr>
            <w:tcW w:w="1866" w:type="dxa"/>
            <w:shd w:val="clear" w:color="auto" w:fill="auto"/>
          </w:tcPr>
          <w:p w:rsidR="009319EC" w:rsidRDefault="009319EC">
            <w:pPr>
              <w:pStyle w:val="SingleTxtG"/>
              <w:spacing w:before="40" w:after="40" w:line="220" w:lineRule="exact"/>
              <w:ind w:left="0" w:right="0"/>
              <w:jc w:val="left"/>
              <w:rPr>
                <w:sz w:val="18"/>
                <w:lang w:val="es-ES_tradnl"/>
              </w:rPr>
            </w:pPr>
            <w:r>
              <w:rPr>
                <w:sz w:val="18"/>
                <w:lang w:val="es-ES_tradnl"/>
              </w:rPr>
              <w:t>Badakhshan</w:t>
            </w:r>
          </w:p>
        </w:tc>
        <w:tc>
          <w:tcPr>
            <w:tcW w:w="1834"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5 400</w:t>
            </w:r>
          </w:p>
        </w:tc>
        <w:tc>
          <w:tcPr>
            <w:tcW w:w="1835"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1 289</w:t>
            </w:r>
          </w:p>
        </w:tc>
        <w:tc>
          <w:tcPr>
            <w:tcW w:w="1835"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6 689</w:t>
            </w:r>
          </w:p>
        </w:tc>
      </w:tr>
      <w:tr w:rsidR="009319EC">
        <w:tc>
          <w:tcPr>
            <w:tcW w:w="1866" w:type="dxa"/>
            <w:shd w:val="clear" w:color="auto" w:fill="auto"/>
          </w:tcPr>
          <w:p w:rsidR="009319EC" w:rsidRDefault="009319EC">
            <w:pPr>
              <w:pStyle w:val="SingleTxtG"/>
              <w:spacing w:before="40" w:after="40" w:line="220" w:lineRule="exact"/>
              <w:ind w:left="0" w:right="0"/>
              <w:jc w:val="left"/>
              <w:rPr>
                <w:sz w:val="18"/>
                <w:lang w:val="es-ES_tradnl"/>
              </w:rPr>
            </w:pPr>
            <w:r>
              <w:rPr>
                <w:sz w:val="18"/>
                <w:lang w:val="es-ES_tradnl"/>
              </w:rPr>
              <w:t>Baghlan</w:t>
            </w:r>
          </w:p>
        </w:tc>
        <w:tc>
          <w:tcPr>
            <w:tcW w:w="1834"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7 029</w:t>
            </w:r>
          </w:p>
        </w:tc>
        <w:tc>
          <w:tcPr>
            <w:tcW w:w="1835"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3 411</w:t>
            </w:r>
          </w:p>
        </w:tc>
        <w:tc>
          <w:tcPr>
            <w:tcW w:w="1835"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10 440</w:t>
            </w:r>
          </w:p>
        </w:tc>
      </w:tr>
      <w:tr w:rsidR="009319EC">
        <w:tc>
          <w:tcPr>
            <w:tcW w:w="1866" w:type="dxa"/>
            <w:shd w:val="clear" w:color="auto" w:fill="auto"/>
          </w:tcPr>
          <w:p w:rsidR="009319EC" w:rsidRDefault="009319EC">
            <w:pPr>
              <w:pStyle w:val="SingleTxtG"/>
              <w:spacing w:before="40" w:after="40" w:line="220" w:lineRule="exact"/>
              <w:ind w:left="0" w:right="0"/>
              <w:jc w:val="left"/>
              <w:rPr>
                <w:sz w:val="18"/>
                <w:lang w:val="es-ES_tradnl"/>
              </w:rPr>
            </w:pPr>
            <w:r>
              <w:rPr>
                <w:sz w:val="18"/>
                <w:lang w:val="es-ES_tradnl"/>
              </w:rPr>
              <w:t>Kandahar</w:t>
            </w:r>
          </w:p>
        </w:tc>
        <w:tc>
          <w:tcPr>
            <w:tcW w:w="1834"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2 212</w:t>
            </w:r>
          </w:p>
        </w:tc>
        <w:tc>
          <w:tcPr>
            <w:tcW w:w="1835"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2 939</w:t>
            </w:r>
          </w:p>
        </w:tc>
        <w:tc>
          <w:tcPr>
            <w:tcW w:w="1835"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5 151</w:t>
            </w:r>
          </w:p>
        </w:tc>
      </w:tr>
      <w:tr w:rsidR="009319EC">
        <w:tc>
          <w:tcPr>
            <w:tcW w:w="1866" w:type="dxa"/>
            <w:shd w:val="clear" w:color="auto" w:fill="auto"/>
          </w:tcPr>
          <w:p w:rsidR="009319EC" w:rsidRDefault="009319EC">
            <w:pPr>
              <w:pStyle w:val="SingleTxtG"/>
              <w:spacing w:before="40" w:after="40" w:line="220" w:lineRule="exact"/>
              <w:ind w:left="0" w:right="0"/>
              <w:jc w:val="left"/>
              <w:rPr>
                <w:sz w:val="18"/>
                <w:lang w:val="es-ES_tradnl"/>
              </w:rPr>
            </w:pPr>
            <w:r>
              <w:rPr>
                <w:sz w:val="18"/>
                <w:lang w:val="es-ES_tradnl"/>
              </w:rPr>
              <w:t>Balkh</w:t>
            </w:r>
          </w:p>
        </w:tc>
        <w:tc>
          <w:tcPr>
            <w:tcW w:w="1834"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11 498</w:t>
            </w:r>
          </w:p>
        </w:tc>
        <w:tc>
          <w:tcPr>
            <w:tcW w:w="1835"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2 148</w:t>
            </w:r>
          </w:p>
        </w:tc>
        <w:tc>
          <w:tcPr>
            <w:tcW w:w="1835"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13 636</w:t>
            </w:r>
          </w:p>
        </w:tc>
      </w:tr>
      <w:tr w:rsidR="009319EC">
        <w:tc>
          <w:tcPr>
            <w:tcW w:w="1866" w:type="dxa"/>
            <w:shd w:val="clear" w:color="auto" w:fill="auto"/>
          </w:tcPr>
          <w:p w:rsidR="009319EC" w:rsidRDefault="009319EC">
            <w:pPr>
              <w:pStyle w:val="SingleTxtG"/>
              <w:spacing w:before="40" w:after="40" w:line="220" w:lineRule="exact"/>
              <w:ind w:left="0" w:right="0"/>
              <w:jc w:val="left"/>
              <w:rPr>
                <w:sz w:val="18"/>
                <w:lang w:val="es-ES_tradnl"/>
              </w:rPr>
            </w:pPr>
            <w:r>
              <w:rPr>
                <w:sz w:val="18"/>
                <w:lang w:val="es-ES_tradnl"/>
              </w:rPr>
              <w:t>Ghur</w:t>
            </w:r>
          </w:p>
        </w:tc>
        <w:tc>
          <w:tcPr>
            <w:tcW w:w="1834"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5 727</w:t>
            </w:r>
          </w:p>
        </w:tc>
        <w:tc>
          <w:tcPr>
            <w:tcW w:w="1835"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3 579</w:t>
            </w:r>
          </w:p>
        </w:tc>
        <w:tc>
          <w:tcPr>
            <w:tcW w:w="1835"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9 306</w:t>
            </w:r>
          </w:p>
        </w:tc>
      </w:tr>
      <w:tr w:rsidR="009319EC">
        <w:tc>
          <w:tcPr>
            <w:tcW w:w="1866" w:type="dxa"/>
            <w:shd w:val="clear" w:color="auto" w:fill="auto"/>
          </w:tcPr>
          <w:p w:rsidR="009319EC" w:rsidRDefault="009319EC">
            <w:pPr>
              <w:pStyle w:val="SingleTxtG"/>
              <w:spacing w:before="40" w:after="40" w:line="220" w:lineRule="exact"/>
              <w:ind w:left="0" w:right="0"/>
              <w:jc w:val="left"/>
              <w:rPr>
                <w:sz w:val="18"/>
                <w:lang w:val="es-ES_tradnl"/>
              </w:rPr>
            </w:pPr>
            <w:r>
              <w:rPr>
                <w:sz w:val="18"/>
                <w:lang w:val="es-ES_tradnl"/>
              </w:rPr>
              <w:t>Herat</w:t>
            </w:r>
          </w:p>
        </w:tc>
        <w:tc>
          <w:tcPr>
            <w:tcW w:w="1834"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11 381</w:t>
            </w:r>
          </w:p>
        </w:tc>
        <w:tc>
          <w:tcPr>
            <w:tcW w:w="1835"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2 961</w:t>
            </w:r>
          </w:p>
        </w:tc>
        <w:tc>
          <w:tcPr>
            <w:tcW w:w="1835"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14 342</w:t>
            </w:r>
          </w:p>
        </w:tc>
      </w:tr>
      <w:tr w:rsidR="009319EC">
        <w:tc>
          <w:tcPr>
            <w:tcW w:w="1866" w:type="dxa"/>
            <w:shd w:val="clear" w:color="auto" w:fill="auto"/>
          </w:tcPr>
          <w:p w:rsidR="009319EC" w:rsidRDefault="009319EC">
            <w:pPr>
              <w:pStyle w:val="SingleTxtG"/>
              <w:spacing w:before="40" w:after="40" w:line="220" w:lineRule="exact"/>
              <w:ind w:left="0" w:right="0"/>
              <w:jc w:val="left"/>
              <w:rPr>
                <w:sz w:val="18"/>
                <w:lang w:val="es-ES_tradnl"/>
              </w:rPr>
            </w:pPr>
            <w:r>
              <w:rPr>
                <w:sz w:val="18"/>
                <w:lang w:val="es-ES_tradnl"/>
              </w:rPr>
              <w:t>Badghis</w:t>
            </w:r>
          </w:p>
        </w:tc>
        <w:tc>
          <w:tcPr>
            <w:tcW w:w="1834"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1 728</w:t>
            </w:r>
          </w:p>
        </w:tc>
        <w:tc>
          <w:tcPr>
            <w:tcW w:w="1835"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764</w:t>
            </w:r>
          </w:p>
        </w:tc>
        <w:tc>
          <w:tcPr>
            <w:tcW w:w="1835"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2 492</w:t>
            </w:r>
          </w:p>
        </w:tc>
      </w:tr>
      <w:tr w:rsidR="009319EC">
        <w:tc>
          <w:tcPr>
            <w:tcW w:w="1866" w:type="dxa"/>
            <w:shd w:val="clear" w:color="auto" w:fill="auto"/>
          </w:tcPr>
          <w:p w:rsidR="009319EC" w:rsidRDefault="009319EC">
            <w:pPr>
              <w:pStyle w:val="SingleTxtG"/>
              <w:spacing w:before="40" w:after="40" w:line="220" w:lineRule="exact"/>
              <w:ind w:left="0" w:right="0"/>
              <w:jc w:val="left"/>
              <w:rPr>
                <w:sz w:val="18"/>
                <w:lang w:val="es-ES_tradnl"/>
              </w:rPr>
            </w:pPr>
            <w:r>
              <w:rPr>
                <w:sz w:val="18"/>
                <w:lang w:val="es-ES_tradnl"/>
              </w:rPr>
              <w:t>Panjshir</w:t>
            </w:r>
          </w:p>
        </w:tc>
        <w:tc>
          <w:tcPr>
            <w:tcW w:w="1834"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3 608</w:t>
            </w:r>
          </w:p>
        </w:tc>
        <w:tc>
          <w:tcPr>
            <w:tcW w:w="1835"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984</w:t>
            </w:r>
          </w:p>
        </w:tc>
        <w:tc>
          <w:tcPr>
            <w:tcW w:w="1835"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4 592</w:t>
            </w:r>
          </w:p>
        </w:tc>
      </w:tr>
      <w:tr w:rsidR="009319EC">
        <w:tc>
          <w:tcPr>
            <w:tcW w:w="1866" w:type="dxa"/>
            <w:shd w:val="clear" w:color="auto" w:fill="auto"/>
          </w:tcPr>
          <w:p w:rsidR="009319EC" w:rsidRDefault="009319EC">
            <w:pPr>
              <w:pStyle w:val="SingleTxtG"/>
              <w:spacing w:before="40" w:after="40" w:line="220" w:lineRule="exact"/>
              <w:ind w:left="0" w:right="0"/>
              <w:jc w:val="left"/>
              <w:rPr>
                <w:sz w:val="18"/>
                <w:lang w:val="es-ES_tradnl"/>
              </w:rPr>
            </w:pPr>
            <w:r>
              <w:rPr>
                <w:sz w:val="18"/>
                <w:lang w:val="es-ES_tradnl"/>
              </w:rPr>
              <w:t>Paktiya</w:t>
            </w:r>
          </w:p>
        </w:tc>
        <w:tc>
          <w:tcPr>
            <w:tcW w:w="1834"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1 376</w:t>
            </w:r>
          </w:p>
        </w:tc>
        <w:tc>
          <w:tcPr>
            <w:tcW w:w="1835"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589</w:t>
            </w:r>
          </w:p>
        </w:tc>
        <w:tc>
          <w:tcPr>
            <w:tcW w:w="1835"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1 965</w:t>
            </w:r>
          </w:p>
        </w:tc>
      </w:tr>
      <w:tr w:rsidR="009319EC">
        <w:tc>
          <w:tcPr>
            <w:tcW w:w="1866" w:type="dxa"/>
            <w:shd w:val="clear" w:color="auto" w:fill="auto"/>
          </w:tcPr>
          <w:p w:rsidR="009319EC" w:rsidRDefault="009319EC">
            <w:pPr>
              <w:pStyle w:val="SingleTxtG"/>
              <w:spacing w:before="40" w:after="40" w:line="220" w:lineRule="exact"/>
              <w:ind w:left="0" w:right="0"/>
              <w:jc w:val="left"/>
              <w:rPr>
                <w:sz w:val="18"/>
                <w:lang w:val="es-ES_tradnl"/>
              </w:rPr>
            </w:pPr>
            <w:r>
              <w:rPr>
                <w:sz w:val="18"/>
                <w:lang w:val="es-ES_tradnl"/>
              </w:rPr>
              <w:t>Jawz jan</w:t>
            </w:r>
          </w:p>
        </w:tc>
        <w:tc>
          <w:tcPr>
            <w:tcW w:w="1834"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3 594</w:t>
            </w:r>
          </w:p>
        </w:tc>
        <w:tc>
          <w:tcPr>
            <w:tcW w:w="1835"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837</w:t>
            </w:r>
          </w:p>
        </w:tc>
        <w:tc>
          <w:tcPr>
            <w:tcW w:w="1835"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4 431</w:t>
            </w:r>
          </w:p>
        </w:tc>
      </w:tr>
      <w:tr w:rsidR="009319EC">
        <w:tc>
          <w:tcPr>
            <w:tcW w:w="1866" w:type="dxa"/>
            <w:shd w:val="clear" w:color="auto" w:fill="auto"/>
          </w:tcPr>
          <w:p w:rsidR="009319EC" w:rsidRDefault="009319EC">
            <w:pPr>
              <w:pStyle w:val="SingleTxtG"/>
              <w:spacing w:before="40" w:after="40" w:line="220" w:lineRule="exact"/>
              <w:ind w:left="0" w:right="0"/>
              <w:jc w:val="left"/>
              <w:rPr>
                <w:sz w:val="18"/>
                <w:lang w:val="es-ES_tradnl"/>
              </w:rPr>
            </w:pPr>
            <w:r>
              <w:rPr>
                <w:sz w:val="18"/>
                <w:lang w:val="es-ES_tradnl"/>
              </w:rPr>
              <w:t>Parwan</w:t>
            </w:r>
          </w:p>
        </w:tc>
        <w:tc>
          <w:tcPr>
            <w:tcW w:w="1834"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8 572</w:t>
            </w:r>
          </w:p>
        </w:tc>
        <w:tc>
          <w:tcPr>
            <w:tcW w:w="1835"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3 824</w:t>
            </w:r>
          </w:p>
        </w:tc>
        <w:tc>
          <w:tcPr>
            <w:tcW w:w="1835"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12 396</w:t>
            </w:r>
          </w:p>
        </w:tc>
      </w:tr>
      <w:tr w:rsidR="009319EC">
        <w:tc>
          <w:tcPr>
            <w:tcW w:w="1866" w:type="dxa"/>
            <w:shd w:val="clear" w:color="auto" w:fill="auto"/>
          </w:tcPr>
          <w:p w:rsidR="009319EC" w:rsidRDefault="009319EC">
            <w:pPr>
              <w:pStyle w:val="SingleTxtG"/>
              <w:spacing w:before="40" w:after="40" w:line="220" w:lineRule="exact"/>
              <w:ind w:left="0" w:right="0"/>
              <w:jc w:val="left"/>
              <w:rPr>
                <w:sz w:val="18"/>
                <w:lang w:val="es-ES_tradnl"/>
              </w:rPr>
            </w:pPr>
            <w:r>
              <w:rPr>
                <w:sz w:val="18"/>
                <w:lang w:val="es-ES_tradnl"/>
              </w:rPr>
              <w:t>Laghman</w:t>
            </w:r>
          </w:p>
        </w:tc>
        <w:tc>
          <w:tcPr>
            <w:tcW w:w="1834"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2 992</w:t>
            </w:r>
          </w:p>
        </w:tc>
        <w:tc>
          <w:tcPr>
            <w:tcW w:w="1835"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1 799</w:t>
            </w:r>
          </w:p>
        </w:tc>
        <w:tc>
          <w:tcPr>
            <w:tcW w:w="1835"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4 791</w:t>
            </w:r>
          </w:p>
        </w:tc>
      </w:tr>
      <w:tr w:rsidR="009319EC">
        <w:tc>
          <w:tcPr>
            <w:tcW w:w="1866" w:type="dxa"/>
            <w:shd w:val="clear" w:color="auto" w:fill="auto"/>
          </w:tcPr>
          <w:p w:rsidR="009319EC" w:rsidRDefault="009319EC">
            <w:pPr>
              <w:pStyle w:val="SingleTxtG"/>
              <w:spacing w:before="40" w:after="40" w:line="220" w:lineRule="exact"/>
              <w:ind w:left="0" w:right="0"/>
              <w:jc w:val="left"/>
              <w:rPr>
                <w:sz w:val="18"/>
                <w:lang w:val="es-ES_tradnl"/>
              </w:rPr>
            </w:pPr>
            <w:r>
              <w:rPr>
                <w:sz w:val="18"/>
                <w:lang w:val="es-ES_tradnl"/>
              </w:rPr>
              <w:t>Sar-e-Pol</w:t>
            </w:r>
          </w:p>
        </w:tc>
        <w:tc>
          <w:tcPr>
            <w:tcW w:w="1834"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5 000</w:t>
            </w:r>
          </w:p>
        </w:tc>
        <w:tc>
          <w:tcPr>
            <w:tcW w:w="1835"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3 497</w:t>
            </w:r>
          </w:p>
        </w:tc>
        <w:tc>
          <w:tcPr>
            <w:tcW w:w="1835"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8 497</w:t>
            </w:r>
          </w:p>
        </w:tc>
      </w:tr>
      <w:tr w:rsidR="009319EC">
        <w:tc>
          <w:tcPr>
            <w:tcW w:w="1866" w:type="dxa"/>
            <w:shd w:val="clear" w:color="auto" w:fill="auto"/>
          </w:tcPr>
          <w:p w:rsidR="009319EC" w:rsidRDefault="009319EC">
            <w:pPr>
              <w:pStyle w:val="SingleTxtG"/>
              <w:spacing w:before="40" w:after="40" w:line="220" w:lineRule="exact"/>
              <w:ind w:left="0" w:right="0"/>
              <w:jc w:val="left"/>
              <w:rPr>
                <w:sz w:val="18"/>
                <w:lang w:val="es-ES_tradnl"/>
              </w:rPr>
            </w:pPr>
            <w:r>
              <w:rPr>
                <w:sz w:val="18"/>
                <w:lang w:val="es-ES_tradnl"/>
              </w:rPr>
              <w:t>Daikundi</w:t>
            </w:r>
          </w:p>
        </w:tc>
        <w:tc>
          <w:tcPr>
            <w:tcW w:w="1834"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1 629</w:t>
            </w:r>
          </w:p>
        </w:tc>
        <w:tc>
          <w:tcPr>
            <w:tcW w:w="1835"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932</w:t>
            </w:r>
          </w:p>
        </w:tc>
        <w:tc>
          <w:tcPr>
            <w:tcW w:w="1835"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2 561</w:t>
            </w:r>
          </w:p>
        </w:tc>
      </w:tr>
      <w:tr w:rsidR="009319EC">
        <w:tc>
          <w:tcPr>
            <w:tcW w:w="1866" w:type="dxa"/>
            <w:shd w:val="clear" w:color="auto" w:fill="auto"/>
          </w:tcPr>
          <w:p w:rsidR="009319EC" w:rsidRDefault="009319EC">
            <w:pPr>
              <w:pStyle w:val="SingleTxtG"/>
              <w:spacing w:before="40" w:after="40" w:line="220" w:lineRule="exact"/>
              <w:ind w:left="0" w:right="0"/>
              <w:jc w:val="left"/>
              <w:rPr>
                <w:sz w:val="18"/>
                <w:lang w:val="es-ES_tradnl"/>
              </w:rPr>
            </w:pPr>
            <w:r>
              <w:rPr>
                <w:sz w:val="18"/>
                <w:lang w:val="es-ES_tradnl"/>
              </w:rPr>
              <w:t>Nuristan</w:t>
            </w:r>
          </w:p>
        </w:tc>
        <w:tc>
          <w:tcPr>
            <w:tcW w:w="1834"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1 500</w:t>
            </w:r>
          </w:p>
        </w:tc>
        <w:tc>
          <w:tcPr>
            <w:tcW w:w="1835"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1 202</w:t>
            </w:r>
          </w:p>
        </w:tc>
        <w:tc>
          <w:tcPr>
            <w:tcW w:w="1835"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2 702</w:t>
            </w:r>
          </w:p>
        </w:tc>
      </w:tr>
      <w:tr w:rsidR="009319EC">
        <w:tc>
          <w:tcPr>
            <w:tcW w:w="1866" w:type="dxa"/>
            <w:shd w:val="clear" w:color="auto" w:fill="auto"/>
          </w:tcPr>
          <w:p w:rsidR="009319EC" w:rsidRDefault="009319EC">
            <w:pPr>
              <w:pStyle w:val="SingleTxtG"/>
              <w:spacing w:before="40" w:after="40" w:line="220" w:lineRule="exact"/>
              <w:ind w:left="0" w:right="0"/>
              <w:jc w:val="left"/>
              <w:rPr>
                <w:sz w:val="18"/>
                <w:lang w:val="es-ES_tradnl"/>
              </w:rPr>
            </w:pPr>
            <w:r>
              <w:rPr>
                <w:sz w:val="18"/>
                <w:lang w:val="es-ES_tradnl"/>
              </w:rPr>
              <w:t>Kabul</w:t>
            </w:r>
          </w:p>
        </w:tc>
        <w:tc>
          <w:tcPr>
            <w:tcW w:w="1834"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21 369</w:t>
            </w:r>
          </w:p>
        </w:tc>
        <w:tc>
          <w:tcPr>
            <w:tcW w:w="1835"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3 892</w:t>
            </w:r>
          </w:p>
        </w:tc>
        <w:tc>
          <w:tcPr>
            <w:tcW w:w="1835" w:type="dxa"/>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25 261</w:t>
            </w:r>
          </w:p>
        </w:tc>
      </w:tr>
      <w:tr w:rsidR="009319EC">
        <w:tc>
          <w:tcPr>
            <w:tcW w:w="1866" w:type="dxa"/>
            <w:tcBorders>
              <w:bottom w:val="single" w:sz="4" w:space="0" w:color="auto"/>
            </w:tcBorders>
            <w:shd w:val="clear" w:color="auto" w:fill="auto"/>
          </w:tcPr>
          <w:p w:rsidR="009319EC" w:rsidRDefault="009319EC">
            <w:pPr>
              <w:pStyle w:val="SingleTxtG"/>
              <w:spacing w:before="40" w:after="40" w:line="220" w:lineRule="exact"/>
              <w:ind w:left="0" w:right="0"/>
              <w:jc w:val="left"/>
              <w:rPr>
                <w:sz w:val="18"/>
                <w:lang w:val="es-ES_tradnl"/>
              </w:rPr>
            </w:pPr>
            <w:r>
              <w:rPr>
                <w:sz w:val="18"/>
                <w:lang w:val="es-ES_tradnl"/>
              </w:rPr>
              <w:t>Urban</w:t>
            </w:r>
          </w:p>
        </w:tc>
        <w:tc>
          <w:tcPr>
            <w:tcW w:w="1834" w:type="dxa"/>
            <w:tcBorders>
              <w:bottom w:val="single" w:sz="4" w:space="0" w:color="auto"/>
            </w:tcBorders>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54 725</w:t>
            </w:r>
          </w:p>
        </w:tc>
        <w:tc>
          <w:tcPr>
            <w:tcW w:w="1835" w:type="dxa"/>
            <w:tcBorders>
              <w:bottom w:val="single" w:sz="4" w:space="0" w:color="auto"/>
            </w:tcBorders>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13 500</w:t>
            </w:r>
          </w:p>
        </w:tc>
        <w:tc>
          <w:tcPr>
            <w:tcW w:w="1835" w:type="dxa"/>
            <w:tcBorders>
              <w:bottom w:val="single" w:sz="4" w:space="0" w:color="auto"/>
            </w:tcBorders>
            <w:shd w:val="clear" w:color="auto" w:fill="auto"/>
          </w:tcPr>
          <w:p w:rsidR="009319EC" w:rsidRDefault="009319EC">
            <w:pPr>
              <w:pStyle w:val="SingleTxtG"/>
              <w:spacing w:before="40" w:after="40" w:line="220" w:lineRule="exact"/>
              <w:ind w:left="0" w:right="0"/>
              <w:jc w:val="right"/>
              <w:rPr>
                <w:sz w:val="18"/>
                <w:lang w:val="es-ES_tradnl"/>
              </w:rPr>
            </w:pPr>
            <w:r>
              <w:rPr>
                <w:sz w:val="18"/>
                <w:lang w:val="es-ES_tradnl"/>
              </w:rPr>
              <w:t>68 225</w:t>
            </w:r>
          </w:p>
        </w:tc>
      </w:tr>
      <w:tr w:rsidR="009319EC">
        <w:tc>
          <w:tcPr>
            <w:tcW w:w="1866" w:type="dxa"/>
            <w:tcBorders>
              <w:top w:val="single" w:sz="4" w:space="0" w:color="auto"/>
              <w:bottom w:val="single" w:sz="12" w:space="0" w:color="auto"/>
            </w:tcBorders>
            <w:shd w:val="clear" w:color="auto" w:fill="auto"/>
          </w:tcPr>
          <w:p w:rsidR="009319EC" w:rsidRDefault="009319EC">
            <w:pPr>
              <w:pStyle w:val="SingleTxtG"/>
              <w:spacing w:before="80" w:after="80" w:line="220" w:lineRule="exact"/>
              <w:ind w:left="284" w:right="0"/>
              <w:jc w:val="left"/>
              <w:rPr>
                <w:b/>
                <w:sz w:val="18"/>
                <w:lang w:val="es-ES_tradnl"/>
              </w:rPr>
            </w:pPr>
            <w:r>
              <w:rPr>
                <w:b/>
                <w:sz w:val="18"/>
                <w:lang w:val="es-ES_tradnl"/>
              </w:rPr>
              <w:t>Total</w:t>
            </w:r>
          </w:p>
        </w:tc>
        <w:tc>
          <w:tcPr>
            <w:tcW w:w="1834" w:type="dxa"/>
            <w:tcBorders>
              <w:top w:val="single" w:sz="4" w:space="0" w:color="auto"/>
              <w:bottom w:val="single" w:sz="12" w:space="0" w:color="auto"/>
            </w:tcBorders>
            <w:shd w:val="clear" w:color="auto" w:fill="auto"/>
          </w:tcPr>
          <w:p w:rsidR="009319EC" w:rsidRDefault="009319EC">
            <w:pPr>
              <w:pStyle w:val="SingleTxtG"/>
              <w:spacing w:before="40" w:after="40" w:line="220" w:lineRule="exact"/>
              <w:ind w:left="0" w:right="0"/>
              <w:jc w:val="right"/>
              <w:rPr>
                <w:b/>
                <w:sz w:val="18"/>
                <w:lang w:val="es-ES_tradnl"/>
              </w:rPr>
            </w:pPr>
            <w:r>
              <w:rPr>
                <w:b/>
                <w:sz w:val="18"/>
                <w:lang w:val="es-ES_tradnl"/>
              </w:rPr>
              <w:t>208 536</w:t>
            </w:r>
          </w:p>
        </w:tc>
        <w:tc>
          <w:tcPr>
            <w:tcW w:w="1835" w:type="dxa"/>
            <w:tcBorders>
              <w:top w:val="single" w:sz="4" w:space="0" w:color="auto"/>
              <w:bottom w:val="single" w:sz="12" w:space="0" w:color="auto"/>
            </w:tcBorders>
            <w:shd w:val="clear" w:color="auto" w:fill="auto"/>
          </w:tcPr>
          <w:p w:rsidR="009319EC" w:rsidRDefault="009319EC">
            <w:pPr>
              <w:pStyle w:val="SingleTxtG"/>
              <w:spacing w:before="40" w:after="40" w:line="220" w:lineRule="exact"/>
              <w:ind w:left="0" w:right="0"/>
              <w:jc w:val="right"/>
              <w:rPr>
                <w:b/>
                <w:sz w:val="18"/>
                <w:lang w:val="es-ES_tradnl"/>
              </w:rPr>
            </w:pPr>
            <w:r>
              <w:rPr>
                <w:b/>
                <w:sz w:val="18"/>
                <w:lang w:val="es-ES_tradnl"/>
              </w:rPr>
              <w:t>88 275</w:t>
            </w:r>
          </w:p>
        </w:tc>
        <w:tc>
          <w:tcPr>
            <w:tcW w:w="1835" w:type="dxa"/>
            <w:tcBorders>
              <w:top w:val="single" w:sz="4" w:space="0" w:color="auto"/>
              <w:bottom w:val="single" w:sz="12" w:space="0" w:color="auto"/>
            </w:tcBorders>
            <w:shd w:val="clear" w:color="auto" w:fill="auto"/>
          </w:tcPr>
          <w:p w:rsidR="009319EC" w:rsidRDefault="009319EC">
            <w:pPr>
              <w:pStyle w:val="SingleTxtG"/>
              <w:spacing w:before="40" w:after="40" w:line="220" w:lineRule="exact"/>
              <w:ind w:left="0" w:right="0"/>
              <w:jc w:val="right"/>
              <w:rPr>
                <w:b/>
                <w:sz w:val="18"/>
                <w:lang w:val="es-ES_tradnl"/>
              </w:rPr>
            </w:pPr>
            <w:r>
              <w:rPr>
                <w:b/>
                <w:sz w:val="18"/>
                <w:lang w:val="es-ES_tradnl"/>
              </w:rPr>
              <w:t>296 811</w:t>
            </w:r>
          </w:p>
        </w:tc>
      </w:tr>
    </w:tbl>
    <w:p w:rsidR="009319EC" w:rsidRDefault="009319EC">
      <w:pPr>
        <w:pStyle w:val="SingleTxtG"/>
        <w:spacing w:before="120" w:after="240"/>
        <w:ind w:firstLine="170"/>
        <w:rPr>
          <w:sz w:val="18"/>
          <w:szCs w:val="18"/>
          <w:lang w:val="es-ES_tradnl"/>
        </w:rPr>
      </w:pPr>
      <w:r>
        <w:rPr>
          <w:i/>
          <w:sz w:val="18"/>
          <w:szCs w:val="18"/>
          <w:lang w:val="es-ES_tradnl"/>
        </w:rPr>
        <w:t>Fuente</w:t>
      </w:r>
      <w:r>
        <w:rPr>
          <w:sz w:val="18"/>
          <w:szCs w:val="18"/>
          <w:lang w:val="es-ES_tradnl"/>
        </w:rPr>
        <w:t>: Ministerio de Trabajo y Asuntos Sociales, Mártires y Discapacitados (2006-2007).</w:t>
      </w:r>
    </w:p>
    <w:p w:rsidR="009319EC" w:rsidRDefault="009319EC">
      <w:pPr>
        <w:pStyle w:val="H23G"/>
        <w:rPr>
          <w:lang w:val="es-ES_tradnl"/>
        </w:rPr>
      </w:pPr>
      <w:r>
        <w:rPr>
          <w:lang w:val="es-ES_tradnl"/>
        </w:rPr>
        <w:tab/>
      </w:r>
      <w:r>
        <w:rPr>
          <w:lang w:val="es-ES_tradnl"/>
        </w:rPr>
        <w:tab/>
        <w:t>Prestación para jubilados</w:t>
      </w:r>
    </w:p>
    <w:p w:rsidR="009319EC" w:rsidRDefault="009319EC">
      <w:pPr>
        <w:pStyle w:val="SingleTxtG"/>
        <w:rPr>
          <w:lang w:val="es-ES_tradnl"/>
        </w:rPr>
      </w:pPr>
      <w:r>
        <w:rPr>
          <w:lang w:val="es-ES_tradnl"/>
        </w:rPr>
        <w:t>54.</w:t>
      </w:r>
      <w:r>
        <w:rPr>
          <w:lang w:val="es-ES_tradnl"/>
        </w:rPr>
        <w:tab/>
        <w:t xml:space="preserve">En el capítulo 13 de la Ley del trabajo se prevén prestaciones sociales, entre ellas las siguientes: a) subsidios alimentarios; b) transporte; c) apoyo en materia de vivienda; d) servicios médicos para el empleado y sus familiares; e) asistencia financiera a los jubilados; f) prestación por nacimiento de hijos; g) apoyo financiero a la familia de un empleado fallecido; h) pensiones para personas de edad, enfermas, discapacitadas o que sufren de otras afecciones establecidas en la reglamentación. Con excepción de los servicios médicos, que se prestan conforme a la capacidad financiera del empleador, todas las prestaciones y los subsidios deben sufragarse con cargo al presupuesto del empleador, y las pensiones con cargo a un fondo de pensiones. Además, en el artículo 26 se garantiza que las pensiones y otros derechos de los trabajadores se retendrán en caso de revocación del contrato de servicios sobre la base del reglamento vigente en virtud de la Ley del trabajo. </w:t>
      </w:r>
    </w:p>
    <w:p w:rsidR="009319EC" w:rsidRDefault="009319EC">
      <w:pPr>
        <w:pStyle w:val="SingleTxtG"/>
        <w:rPr>
          <w:lang w:val="es-ES_tradnl"/>
        </w:rPr>
      </w:pPr>
      <w:r>
        <w:rPr>
          <w:lang w:val="es-ES_tradnl"/>
        </w:rPr>
        <w:t>55.</w:t>
      </w:r>
      <w:r>
        <w:rPr>
          <w:lang w:val="es-ES_tradnl"/>
        </w:rPr>
        <w:tab/>
        <w:t xml:space="preserve">Las condiciones de jubilación figuran en el artículo 138 de la Ley del trabajo. En el párrafo 1 se dispone que la edad de jubilación tanto para hombres como para mujeres será los 65 años de edad. De ser necesario, una empresa u organización puede prorrogar el período de trabajo del empleado durante otros cinco años. El período de trabajo normal de un empleado es 40 años, y este tiene derecho a una pensión equivalente al salario de su último puesto, categoría o grado al jubilarse. Además, en el artículo 141 de la ley se establecen los mismos derechos de pensión en casos de jubilación por discapacidad o muerte en el trabajo, así como por enfermedades profesionales o fallecimiento a causa de estas, si están debidamente certificados por una comisión de salud. La pensión que habrá de pagarse será equivalente a la totalidad del último salario, categoría o nivel anterior a la jubilación. Para los funcionarios públicos, las pensiones de jubilación varían según las diferentes categorías de personal. No obstante, en el sector privado, aún no ha se ha elaborado ningún mecanismo de supervisión para hacer el seguimiento de la práctica. Lo cierto es que la aplicación de las disposiciones relativas a las condiciones y las prestaciones de jubilación es difícil debido a la situación económica del país. </w:t>
      </w:r>
    </w:p>
    <w:p w:rsidR="009319EC" w:rsidRDefault="009319EC">
      <w:pPr>
        <w:pStyle w:val="SingleTxtG"/>
        <w:rPr>
          <w:lang w:val="es-ES_tradnl"/>
        </w:rPr>
      </w:pPr>
      <w:r>
        <w:rPr>
          <w:lang w:val="es-ES_tradnl"/>
        </w:rPr>
        <w:t>56.</w:t>
      </w:r>
      <w:r>
        <w:rPr>
          <w:lang w:val="es-ES_tradnl"/>
        </w:rPr>
        <w:tab/>
        <w:t>En los artículos 23 y 24 del Reglamento sobre los derechos de jubilación, se establecen las categorías generales de beneficiarios de las prestaciones de jubilación siguientes:</w:t>
      </w:r>
    </w:p>
    <w:p w:rsidR="009319EC" w:rsidRDefault="009319EC">
      <w:pPr>
        <w:pStyle w:val="SingleTxtG"/>
        <w:rPr>
          <w:lang w:val="es-ES_tradnl"/>
        </w:rPr>
      </w:pPr>
      <w:r>
        <w:rPr>
          <w:lang w:val="es-ES_tradnl"/>
        </w:rPr>
        <w:tab/>
        <w:t>a)</w:t>
      </w:r>
      <w:r>
        <w:rPr>
          <w:lang w:val="es-ES_tradnl"/>
        </w:rPr>
        <w:tab/>
        <w:t>La pensión se distribuye entre los supérstites del empleado sobre la base de las disposiciones de la ley religiosa. Si uno de los supérstites rechaza sus derechos, estos se distribuyen entre el resto de los herederos.</w:t>
      </w:r>
    </w:p>
    <w:p w:rsidR="009319EC" w:rsidRDefault="009319EC">
      <w:pPr>
        <w:pStyle w:val="SingleTxtG"/>
        <w:rPr>
          <w:lang w:val="es-ES_tradnl"/>
        </w:rPr>
      </w:pPr>
      <w:r>
        <w:rPr>
          <w:lang w:val="es-ES_tradnl"/>
        </w:rPr>
        <w:tab/>
        <w:t>b)</w:t>
      </w:r>
      <w:r>
        <w:rPr>
          <w:lang w:val="es-ES_tradnl"/>
        </w:rPr>
        <w:tab/>
        <w:t xml:space="preserve">Los supérstites que figuran en el párrafo 1 del artículo pertinente incluyen: </w:t>
      </w:r>
    </w:p>
    <w:p w:rsidR="009319EC" w:rsidRDefault="009319EC">
      <w:pPr>
        <w:pStyle w:val="SingleTxtG"/>
        <w:rPr>
          <w:lang w:val="es-ES_tradnl"/>
        </w:rPr>
      </w:pPr>
      <w:r>
        <w:rPr>
          <w:lang w:val="es-ES_tradnl"/>
        </w:rPr>
        <w:tab/>
        <w:t>i)</w:t>
      </w:r>
      <w:r>
        <w:rPr>
          <w:lang w:val="es-ES_tradnl"/>
        </w:rPr>
        <w:tab/>
        <w:t>El cónyuge;</w:t>
      </w:r>
    </w:p>
    <w:p w:rsidR="009319EC" w:rsidRDefault="009319EC">
      <w:pPr>
        <w:pStyle w:val="SingleTxtG"/>
        <w:ind w:left="1701" w:hanging="567"/>
        <w:rPr>
          <w:lang w:val="es-ES_tradnl"/>
        </w:rPr>
      </w:pPr>
      <w:r>
        <w:rPr>
          <w:lang w:val="es-ES_tradnl"/>
        </w:rPr>
        <w:tab/>
        <w:t>ii)</w:t>
      </w:r>
      <w:r>
        <w:rPr>
          <w:lang w:val="es-ES_tradnl"/>
        </w:rPr>
        <w:tab/>
        <w:t>El hijo o la hija menores de 18 años de edad que estudian o están enfermos, y el hijo o la hija imposibilitados de trabajar permanentemente;</w:t>
      </w:r>
    </w:p>
    <w:p w:rsidR="009319EC" w:rsidRDefault="009319EC">
      <w:pPr>
        <w:pStyle w:val="SingleTxtG"/>
        <w:ind w:left="1701" w:hanging="567"/>
        <w:rPr>
          <w:lang w:val="es-ES_tradnl"/>
        </w:rPr>
      </w:pPr>
      <w:r>
        <w:rPr>
          <w:lang w:val="es-ES_tradnl"/>
        </w:rPr>
        <w:tab/>
        <w:t>iii)</w:t>
      </w:r>
      <w:r>
        <w:rPr>
          <w:lang w:val="es-ES_tradnl"/>
        </w:rPr>
        <w:tab/>
        <w:t>El hijo que está cumpliendo el servicio militar obligatorio, o la hija soltera;</w:t>
      </w:r>
    </w:p>
    <w:p w:rsidR="009319EC" w:rsidRDefault="009319EC">
      <w:pPr>
        <w:pStyle w:val="SingleTxtG"/>
        <w:ind w:left="1701" w:hanging="567"/>
        <w:rPr>
          <w:lang w:val="es-ES_tradnl"/>
        </w:rPr>
      </w:pPr>
      <w:r>
        <w:rPr>
          <w:lang w:val="es-ES_tradnl"/>
        </w:rPr>
        <w:tab/>
        <w:t>iv)</w:t>
      </w:r>
      <w:r>
        <w:rPr>
          <w:lang w:val="es-ES_tradnl"/>
        </w:rPr>
        <w:tab/>
        <w:t>El padre, la madre, la hermana soltera, el hermano menor de 18 años de edad, o el hermano que cursa estudios, el hermano que cumple servicio militar obligatorio, a condición de que estuviesen a cargo del empleado antes de su fallecimiento;</w:t>
      </w:r>
    </w:p>
    <w:p w:rsidR="009319EC" w:rsidRDefault="009319EC">
      <w:pPr>
        <w:pStyle w:val="SingleTxtG"/>
        <w:ind w:left="1701" w:hanging="567"/>
        <w:rPr>
          <w:lang w:val="es-ES_tradnl"/>
        </w:rPr>
      </w:pPr>
      <w:r>
        <w:rPr>
          <w:lang w:val="es-ES_tradnl"/>
        </w:rPr>
        <w:tab/>
        <w:t>v)</w:t>
      </w:r>
      <w:r>
        <w:rPr>
          <w:lang w:val="es-ES_tradnl"/>
        </w:rPr>
        <w:tab/>
        <w:t>El bebé nacido vivo de la esposa embarazada del hombre fallecido.</w:t>
      </w:r>
    </w:p>
    <w:p w:rsidR="009319EC" w:rsidRDefault="009319EC">
      <w:pPr>
        <w:pStyle w:val="H23G"/>
        <w:rPr>
          <w:lang w:val="es-ES_tradnl"/>
        </w:rPr>
      </w:pPr>
      <w:r>
        <w:rPr>
          <w:lang w:val="es-ES_tradnl"/>
        </w:rPr>
        <w:tab/>
      </w:r>
      <w:r>
        <w:rPr>
          <w:lang w:val="es-ES_tradnl"/>
        </w:rPr>
        <w:tab/>
        <w:t>Ancianos</w:t>
      </w:r>
    </w:p>
    <w:p w:rsidR="009319EC" w:rsidRDefault="009319EC">
      <w:pPr>
        <w:pStyle w:val="SingleTxtG"/>
        <w:rPr>
          <w:lang w:val="es-ES_tradnl"/>
        </w:rPr>
      </w:pPr>
      <w:r>
        <w:rPr>
          <w:lang w:val="es-ES_tradnl"/>
        </w:rPr>
        <w:t>57.</w:t>
      </w:r>
      <w:r>
        <w:rPr>
          <w:lang w:val="es-ES_tradnl"/>
        </w:rPr>
        <w:tab/>
        <w:t xml:space="preserve">Debido a restricciones presupuestarias, el Gobierno del Afganistán aún no ha establecido planes nacionales de pensión para ancianos. No obstante, la sociedad afgana respeta y protege tradicionalmente a los ancianos. Por lo general, estos residen con sus familias o familias extensas y estas los mantienen. En los casos en que no se tiene apoyo de la familia, con frecuencia la comunidad presta apoyo financiero a los ancianos, especialmente en las zonas rurales. </w:t>
      </w:r>
    </w:p>
    <w:p w:rsidR="009319EC" w:rsidRDefault="009319EC">
      <w:pPr>
        <w:pStyle w:val="H1G"/>
        <w:rPr>
          <w:lang w:val="es-ES_tradnl"/>
        </w:rPr>
      </w:pPr>
      <w:r>
        <w:rPr>
          <w:lang w:val="es-ES_tradnl"/>
        </w:rPr>
        <w:tab/>
      </w:r>
      <w:r>
        <w:rPr>
          <w:lang w:val="es-ES_tradnl"/>
        </w:rPr>
        <w:tab/>
        <w:t>Artículo 10</w:t>
      </w:r>
    </w:p>
    <w:p w:rsidR="009319EC" w:rsidRDefault="009319EC">
      <w:pPr>
        <w:pStyle w:val="SingleTxtG"/>
        <w:rPr>
          <w:lang w:val="es-ES_tradnl"/>
        </w:rPr>
      </w:pPr>
      <w:r>
        <w:rPr>
          <w:lang w:val="es-ES_tradnl"/>
        </w:rPr>
        <w:t>58.</w:t>
      </w:r>
      <w:r>
        <w:rPr>
          <w:lang w:val="es-ES_tradnl"/>
        </w:rPr>
        <w:tab/>
        <w:t>En el artículo 54 de la Constitución se afirma que la familia es el pilar fundamental de la sociedad y que estará protegida por el Estado. Este adoptará todas las medidas necesarias para el logro de la salud física y espiritual de la familia, especialmente de la madre y el niño, facilitando la crianza de los hijos y eliminando las tradiciones incompatibles con los principios de la sagrada religión del islam.</w:t>
      </w:r>
    </w:p>
    <w:p w:rsidR="009319EC" w:rsidRDefault="009319EC">
      <w:pPr>
        <w:pStyle w:val="H23G"/>
        <w:rPr>
          <w:lang w:val="es-ES_tradnl"/>
        </w:rPr>
      </w:pPr>
      <w:r>
        <w:rPr>
          <w:lang w:val="es-ES_tradnl"/>
        </w:rPr>
        <w:tab/>
      </w:r>
      <w:r>
        <w:rPr>
          <w:lang w:val="es-ES_tradnl"/>
        </w:rPr>
        <w:tab/>
        <w:t>Libertad para contraer matrimonio</w:t>
      </w:r>
    </w:p>
    <w:p w:rsidR="009319EC" w:rsidRDefault="009319EC">
      <w:pPr>
        <w:pStyle w:val="SingleTxtG"/>
        <w:rPr>
          <w:lang w:val="es-ES_tradnl"/>
        </w:rPr>
      </w:pPr>
      <w:r>
        <w:rPr>
          <w:lang w:val="es-ES_tradnl"/>
        </w:rPr>
        <w:t>59.</w:t>
      </w:r>
      <w:r>
        <w:rPr>
          <w:lang w:val="es-ES_tradnl"/>
        </w:rPr>
        <w:tab/>
        <w:t>Según el artículo 70 del Código Civil, la edad mínima legal para contraer matrimonio son los 18 años para los hombres y los 16 años para las mujeres. Una pareja puede contraer matrimonio sin permiso si los miembros tienen 18 años o más. El Gobierno, especialmente el Ministerio de Asuntos de la Mujer, ha adoptado iniciativas importantes para aumentar la conciencia pública respecto de esta ley por medio de campañas de información. La aplicación de la ley y el matrimonio de niñas menores de edad sigue planteando un desafío importante en el Afganistán ya que, según se informa, aproximadamente la mitad de la población de niñas menores de 16 años de edad están casadas. En el Afganistán, especialmente en las zonas rurales, es común que las familias pobres den a sus hijas jóvenes en matrimonio a cambio de dinero.</w:t>
      </w:r>
    </w:p>
    <w:p w:rsidR="009319EC" w:rsidRDefault="009319EC">
      <w:pPr>
        <w:pStyle w:val="H23G"/>
        <w:rPr>
          <w:lang w:val="es-ES_tradnl"/>
        </w:rPr>
      </w:pPr>
      <w:r>
        <w:rPr>
          <w:lang w:val="es-ES_tradnl"/>
        </w:rPr>
        <w:tab/>
      </w:r>
      <w:r>
        <w:rPr>
          <w:lang w:val="es-ES_tradnl"/>
        </w:rPr>
        <w:tab/>
        <w:t xml:space="preserve">Protección de las familias y las madres </w:t>
      </w:r>
    </w:p>
    <w:p w:rsidR="009319EC" w:rsidRDefault="009319EC">
      <w:pPr>
        <w:pStyle w:val="SingleTxtG"/>
        <w:rPr>
          <w:lang w:val="es-ES_tradnl"/>
        </w:rPr>
      </w:pPr>
      <w:r>
        <w:rPr>
          <w:lang w:val="es-ES_tradnl"/>
        </w:rPr>
        <w:t>60.</w:t>
      </w:r>
      <w:r>
        <w:rPr>
          <w:lang w:val="es-ES_tradnl"/>
        </w:rPr>
        <w:tab/>
        <w:t xml:space="preserve">En el Afganistán no se otorgan prestaciones oficiales por el nacimiento o la crianza de los hijos. No obstante, a nivel de la comunidad, es tradicional celebrar la llegada de un nuevo hijo a la familia, especialmente después del tercero, mediante un obsequio de dinero a la familia. Hay 10.200 hogares encabezados por madres solteras registrados ante el Gobierno, aunque según algunos informes hay unas 135.000 viudas. Además, según otros informes, los hogares encabezados por madres solteras constituyen del 3 al 7% del total de hogares. De los hogares encabezados por madres solteras registrados oficialmente, solo 500 mujeres tienen competencias y empleo profesionales. El resto depende de la ayuda de las familias extensas para su supervivencia. Debido a la falta de medios financieros, el Gobierno aún no ha establecido un plan de bienestar social para hogares de madres solteras que no están en condiciones de recibir otro tipo de asistencia debido a la falta de recursos financieros. Hay proyectos de apoyo a las personas pobres, incluidos los hogares encabezados por madres solteras, como el de "Seguridad alimentaria para todos", que ejecutan organizaciones internacionales de asistencia a nivel nacional. </w:t>
      </w:r>
    </w:p>
    <w:p w:rsidR="009319EC" w:rsidRDefault="009319EC">
      <w:pPr>
        <w:pStyle w:val="SingleTxtG"/>
        <w:rPr>
          <w:lang w:val="es-ES_tradnl"/>
        </w:rPr>
      </w:pPr>
      <w:r>
        <w:rPr>
          <w:lang w:val="es-ES_tradnl"/>
        </w:rPr>
        <w:t>61.</w:t>
      </w:r>
      <w:r>
        <w:rPr>
          <w:lang w:val="es-ES_tradnl"/>
        </w:rPr>
        <w:tab/>
        <w:t xml:space="preserve">El Gobierno se esfuerza permanentemente por garantizar los derechos de salud materna. Según el artículo 54 de la Ley del trabajo, una trabajadora tiene derecho a 90 días de licencia de maternidad remunerada. Treinta días de esta licencia deben tomarse antes del parto y los 60 días restantes después del parto. En caso de un parto difícil, se le otorgarán otros 15 días de licencia remunerada. Se le pagará el sueldo y otras prestaciones previa presentación de un certificado válido emitido por el hospital en que se ha recibido tratamiento. </w:t>
      </w:r>
    </w:p>
    <w:p w:rsidR="009319EC" w:rsidRDefault="009319EC">
      <w:pPr>
        <w:pStyle w:val="SingleTxtG"/>
        <w:rPr>
          <w:lang w:val="es-ES_tradnl"/>
        </w:rPr>
      </w:pPr>
      <w:r>
        <w:rPr>
          <w:lang w:val="es-ES_tradnl"/>
        </w:rPr>
        <w:t>62.</w:t>
      </w:r>
      <w:r>
        <w:rPr>
          <w:lang w:val="es-ES_tradnl"/>
        </w:rPr>
        <w:tab/>
        <w:t xml:space="preserve">El Ministerio de Asuntos de la Mujer es la principal estructura encargada de promover los derechos de la mujer en relación con la salud, la educación y el desarrollo económico, y de luchar contra la violencia doméstica y otras formas de violencia contra la mujer. Pese al papel y el mandato importantes del Ministerio para promover los derechos de la mujer y mejorar su situación, el Ministerio de Asuntos de la Mujer carece de la capacidad técnica, los recursos humanos y financieros suficientes para cumplir su objetivo de mejorar la vida de las mujeres afganas. La mayoría de las actividades se han llevado a cabo por conducto de las organizaciones internacionales. </w:t>
      </w:r>
    </w:p>
    <w:p w:rsidR="009319EC" w:rsidRDefault="009319EC">
      <w:pPr>
        <w:pStyle w:val="SingleTxtG"/>
        <w:rPr>
          <w:lang w:val="es-ES_tradnl"/>
        </w:rPr>
      </w:pPr>
      <w:r>
        <w:rPr>
          <w:lang w:val="es-ES_tradnl"/>
        </w:rPr>
        <w:t>63.</w:t>
      </w:r>
      <w:r>
        <w:rPr>
          <w:lang w:val="es-ES_tradnl"/>
        </w:rPr>
        <w:tab/>
        <w:t>El Gobierno del Afganistán está seriamente preocupado por la violencia contra la mujer, especialmente la que se produce dentro de la familia. Algunas veces los matrimonios precoces se combinan con los matrimonios forzados. En consecuencia, el número de víctimas de la violencia doméstica y de mujeres que huyen de sus esposos se considera elevado, aunque no se dispone de estadísticas oficiales. La estructura tradicional de la sociedad determina que las mujeres que abandonan a sus maridos por lo general sienten renuencia a regresar al seno de sus familias, o no se les permita hacerlo. Con el apoyo financiero de donantes extranjeros, en enero de 2008 se establecieron tres refugios en Kabul y cuatro en otras ciudades, cada uno con capacidad para alojar a 20 personas.</w:t>
      </w:r>
    </w:p>
    <w:p w:rsidR="009319EC" w:rsidRDefault="009319EC">
      <w:pPr>
        <w:pStyle w:val="H23G"/>
        <w:rPr>
          <w:lang w:val="es-ES_tradnl"/>
        </w:rPr>
      </w:pPr>
      <w:r>
        <w:rPr>
          <w:lang w:val="es-ES_tradnl"/>
        </w:rPr>
        <w:tab/>
      </w:r>
      <w:r>
        <w:rPr>
          <w:lang w:val="es-ES_tradnl"/>
        </w:rPr>
        <w:tab/>
        <w:t>Protección de los niños</w:t>
      </w:r>
    </w:p>
    <w:p w:rsidR="009319EC" w:rsidRDefault="009319EC">
      <w:pPr>
        <w:pStyle w:val="SingleTxtG"/>
        <w:rPr>
          <w:lang w:val="es-ES_tradnl"/>
        </w:rPr>
      </w:pPr>
      <w:r>
        <w:rPr>
          <w:lang w:val="es-ES_tradnl"/>
        </w:rPr>
        <w:t>64.</w:t>
      </w:r>
      <w:r>
        <w:rPr>
          <w:lang w:val="es-ES_tradnl"/>
        </w:rPr>
        <w:tab/>
        <w:t xml:space="preserve">El Gobierno del Afganistán está empeñado en proteger a los niños y en tal sentido ratificó la Convención sobre los Derechos del Niño en 1994 y sus dos Protocolos en 2003. Además, en 2007 el Afganistán se adhirió al Convenio sobre la edad mínima (Nº 138) y al Convenio sobre las peores formas de trabajo infantil (Nº 182) de la OIT, y se los está examinando para su aprobación por el Parlamento con miras a su ratificación oficial. Aunque se carece de datos fidedignos, según algunas estadísticas del Fondo de las Naciones Unidas para la Infancia (UNICEF), aproximadamente la mitad de la población del Afganistán tiene menos de 18 años. Fuera de las capitales provinciales, prácticamente no se registraron los nacimientos hasta 2003, año en que se puso en marcha una campaña nacional de registro de los nacimientos. </w:t>
      </w:r>
    </w:p>
    <w:p w:rsidR="009319EC" w:rsidRDefault="009319EC">
      <w:pPr>
        <w:pStyle w:val="SingleTxtG"/>
        <w:rPr>
          <w:lang w:val="es-ES_tradnl"/>
        </w:rPr>
      </w:pPr>
      <w:r>
        <w:rPr>
          <w:lang w:val="es-ES_tradnl"/>
        </w:rPr>
        <w:t>65.</w:t>
      </w:r>
      <w:r>
        <w:rPr>
          <w:lang w:val="es-ES_tradnl"/>
        </w:rPr>
        <w:tab/>
        <w:t xml:space="preserve">En el Afganistán, los niños de la calle que trabajan y mendigan son un fenómeno corriente, especialmente en la ciudad de Kabul. No obstante, la mayoría de los niños están bajo la protección y supervisión de sus propias familias, sus familias extensas u otro tipo de red de la comunidad. Según las "mejores estimaciones" de los indicadores sociales sobre los niños en el Afganistán para 1990-2005 preparados por el UNICEF en 2006, entre el 24 y el 31% de los niños de 7 a 14 años realizaban "trabajo infantil", según la definición del término. De conformidad con la Estrategia nacional para los niños expuestos a riesgo de 2006, el Gobierno ha establecido grupos prioritarios de niños expuestos a vulnerabilidades concretas, entre ellos: </w:t>
      </w:r>
    </w:p>
    <w:p w:rsidR="009319EC" w:rsidRDefault="009319EC">
      <w:pPr>
        <w:pStyle w:val="SingleTxtG"/>
        <w:rPr>
          <w:lang w:val="es-ES_tradnl"/>
        </w:rPr>
      </w:pPr>
      <w:r>
        <w:rPr>
          <w:lang w:val="es-ES_tradnl"/>
        </w:rPr>
        <w:tab/>
        <w:t>a)</w:t>
      </w:r>
      <w:r>
        <w:rPr>
          <w:lang w:val="es-ES_tradnl"/>
        </w:rPr>
        <w:tab/>
        <w:t>Niños privados de educación;</w:t>
      </w:r>
    </w:p>
    <w:p w:rsidR="009319EC" w:rsidRDefault="009319EC">
      <w:pPr>
        <w:pStyle w:val="SingleTxtG"/>
        <w:rPr>
          <w:lang w:val="es-ES_tradnl"/>
        </w:rPr>
      </w:pPr>
      <w:r>
        <w:rPr>
          <w:lang w:val="es-ES_tradnl"/>
        </w:rPr>
        <w:tab/>
        <w:t>b)</w:t>
      </w:r>
      <w:r>
        <w:rPr>
          <w:lang w:val="es-ES_tradnl"/>
        </w:rPr>
        <w:tab/>
        <w:t>Niños con discapacidades (mentales y físicas);</w:t>
      </w:r>
    </w:p>
    <w:p w:rsidR="009319EC" w:rsidRDefault="009319EC">
      <w:pPr>
        <w:pStyle w:val="SingleTxtG"/>
        <w:rPr>
          <w:lang w:val="es-ES_tradnl"/>
        </w:rPr>
      </w:pPr>
      <w:r>
        <w:rPr>
          <w:lang w:val="es-ES_tradnl"/>
        </w:rPr>
        <w:tab/>
        <w:t>c)</w:t>
      </w:r>
      <w:r>
        <w:rPr>
          <w:lang w:val="es-ES_tradnl"/>
        </w:rPr>
        <w:tab/>
        <w:t>Niños de la calle, incluidos los niños que trabajan en la calle;</w:t>
      </w:r>
    </w:p>
    <w:p w:rsidR="009319EC" w:rsidRDefault="009319EC">
      <w:pPr>
        <w:pStyle w:val="SingleTxtG"/>
        <w:rPr>
          <w:lang w:val="es-ES_tradnl"/>
        </w:rPr>
      </w:pPr>
      <w:r>
        <w:rPr>
          <w:lang w:val="es-ES_tradnl"/>
        </w:rPr>
        <w:tab/>
        <w:t>d)</w:t>
      </w:r>
      <w:r>
        <w:rPr>
          <w:lang w:val="es-ES_tradnl"/>
        </w:rPr>
        <w:tab/>
        <w:t>Niños en conflicto con la ley;</w:t>
      </w:r>
    </w:p>
    <w:p w:rsidR="009319EC" w:rsidRDefault="009319EC">
      <w:pPr>
        <w:pStyle w:val="SingleTxtG"/>
        <w:rPr>
          <w:lang w:val="es-ES_tradnl"/>
        </w:rPr>
      </w:pPr>
      <w:r>
        <w:rPr>
          <w:lang w:val="es-ES_tradnl"/>
        </w:rPr>
        <w:tab/>
        <w:t>e)</w:t>
      </w:r>
      <w:r>
        <w:rPr>
          <w:lang w:val="es-ES_tradnl"/>
        </w:rPr>
        <w:tab/>
        <w:t>Niños objeto de trata;</w:t>
      </w:r>
    </w:p>
    <w:p w:rsidR="009319EC" w:rsidRDefault="009319EC">
      <w:pPr>
        <w:pStyle w:val="SingleTxtG"/>
        <w:rPr>
          <w:lang w:val="es-ES_tradnl"/>
        </w:rPr>
      </w:pPr>
      <w:r>
        <w:rPr>
          <w:lang w:val="es-ES_tradnl"/>
        </w:rPr>
        <w:tab/>
        <w:t>f)</w:t>
      </w:r>
      <w:r>
        <w:rPr>
          <w:lang w:val="es-ES_tradnl"/>
        </w:rPr>
        <w:tab/>
        <w:t>Niños soldados y otros niños afectados por la guerra;</w:t>
      </w:r>
    </w:p>
    <w:p w:rsidR="009319EC" w:rsidRDefault="009319EC">
      <w:pPr>
        <w:pStyle w:val="SingleTxtG"/>
        <w:rPr>
          <w:lang w:val="es-ES_tradnl"/>
        </w:rPr>
      </w:pPr>
      <w:r>
        <w:rPr>
          <w:lang w:val="es-ES_tradnl"/>
        </w:rPr>
        <w:tab/>
        <w:t>g)</w:t>
      </w:r>
      <w:r>
        <w:rPr>
          <w:lang w:val="es-ES_tradnl"/>
        </w:rPr>
        <w:tab/>
        <w:t>Niños privados de cuidados parentales;</w:t>
      </w:r>
    </w:p>
    <w:p w:rsidR="009319EC" w:rsidRDefault="009319EC">
      <w:pPr>
        <w:pStyle w:val="SingleTxtG"/>
        <w:rPr>
          <w:lang w:val="es-ES_tradnl"/>
        </w:rPr>
      </w:pPr>
      <w:r>
        <w:rPr>
          <w:lang w:val="es-ES_tradnl"/>
        </w:rPr>
        <w:tab/>
        <w:t>h)</w:t>
      </w:r>
      <w:r>
        <w:rPr>
          <w:lang w:val="es-ES_tradnl"/>
        </w:rPr>
        <w:tab/>
        <w:t>Niñas obligadas a contraer matrimonio o matrimonio precoz;</w:t>
      </w:r>
    </w:p>
    <w:p w:rsidR="009319EC" w:rsidRDefault="009319EC">
      <w:pPr>
        <w:pStyle w:val="SingleTxtG"/>
        <w:rPr>
          <w:lang w:val="es-ES_tradnl"/>
        </w:rPr>
      </w:pPr>
      <w:r>
        <w:rPr>
          <w:lang w:val="es-ES_tradnl"/>
        </w:rPr>
        <w:tab/>
        <w:t>i)</w:t>
      </w:r>
      <w:r>
        <w:rPr>
          <w:lang w:val="es-ES_tradnl"/>
        </w:rPr>
        <w:tab/>
        <w:t>Madres jóvenes y madres que carecen de apoyo, menores de 18 años;</w:t>
      </w:r>
    </w:p>
    <w:p w:rsidR="009319EC" w:rsidRDefault="009319EC">
      <w:pPr>
        <w:pStyle w:val="SingleTxtG"/>
        <w:rPr>
          <w:lang w:val="es-ES_tradnl"/>
        </w:rPr>
      </w:pPr>
      <w:r>
        <w:rPr>
          <w:lang w:val="es-ES_tradnl"/>
        </w:rPr>
        <w:tab/>
        <w:t>j)</w:t>
      </w:r>
      <w:r>
        <w:rPr>
          <w:lang w:val="es-ES_tradnl"/>
        </w:rPr>
        <w:tab/>
        <w:t>Niños desplazados y repatriados;</w:t>
      </w:r>
    </w:p>
    <w:p w:rsidR="009319EC" w:rsidRDefault="009319EC">
      <w:pPr>
        <w:pStyle w:val="SingleTxtG"/>
        <w:rPr>
          <w:lang w:val="es-ES_tradnl"/>
        </w:rPr>
      </w:pPr>
      <w:r>
        <w:rPr>
          <w:lang w:val="es-ES_tradnl"/>
        </w:rPr>
        <w:tab/>
        <w:t>k)</w:t>
      </w:r>
      <w:r>
        <w:rPr>
          <w:lang w:val="es-ES_tradnl"/>
        </w:rPr>
        <w:tab/>
        <w:t xml:space="preserve">Niños </w:t>
      </w:r>
      <w:r>
        <w:rPr>
          <w:i/>
          <w:lang w:val="es-ES_tradnl"/>
        </w:rPr>
        <w:t>kuchi</w:t>
      </w:r>
      <w:r>
        <w:rPr>
          <w:lang w:val="es-ES_tradnl"/>
        </w:rPr>
        <w:t xml:space="preserve"> (nómadas) y otros grupos de minorías étnicas desfavorecidas;</w:t>
      </w:r>
    </w:p>
    <w:p w:rsidR="009319EC" w:rsidRDefault="009319EC">
      <w:pPr>
        <w:pStyle w:val="SingleTxtG"/>
        <w:rPr>
          <w:lang w:val="es-ES_tradnl"/>
        </w:rPr>
      </w:pPr>
      <w:r>
        <w:rPr>
          <w:lang w:val="es-ES_tradnl"/>
        </w:rPr>
        <w:tab/>
        <w:t>l)</w:t>
      </w:r>
      <w:r>
        <w:rPr>
          <w:lang w:val="es-ES_tradnl"/>
        </w:rPr>
        <w:tab/>
        <w:t>Niños que consumen o venden drogas, o ambas cosas;</w:t>
      </w:r>
    </w:p>
    <w:p w:rsidR="009319EC" w:rsidRDefault="009319EC">
      <w:pPr>
        <w:pStyle w:val="SingleTxtG"/>
        <w:rPr>
          <w:lang w:val="es-ES_tradnl"/>
        </w:rPr>
      </w:pPr>
      <w:r>
        <w:rPr>
          <w:lang w:val="es-ES_tradnl"/>
        </w:rPr>
        <w:tab/>
        <w:t>m)</w:t>
      </w:r>
      <w:r>
        <w:rPr>
          <w:lang w:val="es-ES_tradnl"/>
        </w:rPr>
        <w:tab/>
        <w:t>Niños que son víctimas de abuso (sexual, físico, emocional, o abandono);</w:t>
      </w:r>
    </w:p>
    <w:p w:rsidR="009319EC" w:rsidRDefault="009319EC">
      <w:pPr>
        <w:pStyle w:val="SingleTxtG"/>
        <w:rPr>
          <w:lang w:val="es-ES_tradnl"/>
        </w:rPr>
      </w:pPr>
      <w:r>
        <w:rPr>
          <w:lang w:val="es-ES_tradnl"/>
        </w:rPr>
        <w:tab/>
        <w:t>n)</w:t>
      </w:r>
      <w:r>
        <w:rPr>
          <w:lang w:val="es-ES_tradnl"/>
        </w:rPr>
        <w:tab/>
        <w:t>Niños de familias que viven en condiciones de pobreza;</w:t>
      </w:r>
    </w:p>
    <w:p w:rsidR="009319EC" w:rsidRDefault="009319EC">
      <w:pPr>
        <w:pStyle w:val="SingleTxtG"/>
        <w:rPr>
          <w:lang w:val="es-ES_tradnl"/>
        </w:rPr>
      </w:pPr>
      <w:r>
        <w:rPr>
          <w:lang w:val="es-ES_tradnl"/>
        </w:rPr>
        <w:tab/>
        <w:t>o)</w:t>
      </w:r>
      <w:r>
        <w:rPr>
          <w:lang w:val="es-ES_tradnl"/>
        </w:rPr>
        <w:tab/>
        <w:t>Niños de familias monoparentales;</w:t>
      </w:r>
    </w:p>
    <w:p w:rsidR="009319EC" w:rsidRDefault="009319EC">
      <w:pPr>
        <w:pStyle w:val="SingleTxtG"/>
        <w:rPr>
          <w:lang w:val="es-ES_tradnl"/>
        </w:rPr>
      </w:pPr>
      <w:r>
        <w:rPr>
          <w:lang w:val="es-ES_tradnl"/>
        </w:rPr>
        <w:tab/>
        <w:t>p)</w:t>
      </w:r>
      <w:r>
        <w:rPr>
          <w:lang w:val="es-ES_tradnl"/>
        </w:rPr>
        <w:tab/>
        <w:t>Niños infectados por el VIH/SIDA.</w:t>
      </w:r>
    </w:p>
    <w:p w:rsidR="009319EC" w:rsidRDefault="009319EC">
      <w:pPr>
        <w:pStyle w:val="SingleTxtG"/>
        <w:rPr>
          <w:lang w:val="es-ES_tradnl"/>
        </w:rPr>
      </w:pPr>
      <w:r>
        <w:rPr>
          <w:lang w:val="es-ES_tradnl"/>
        </w:rPr>
        <w:t>66.</w:t>
      </w:r>
      <w:r>
        <w:rPr>
          <w:lang w:val="es-ES_tradnl"/>
        </w:rPr>
        <w:tab/>
        <w:t xml:space="preserve">En colaboración con el UNICEF y las organizaciones de la sociedad civil que se ocupan activamente de la protección de los derechos del niño, el Gobierno del Afganistán está empeñado en resolver el problema del trabajo infantil en el Afganistán. La Constitución y el Código del Trabajo prohíben expresamente el trabajo forzoso, especialmente el trabajo infantil. El artículo 13 de la Ley del trabajo establece restricciones a la contratación de empleados de menos de 18 años de edad. Por otra parte, el empleo de niños de 15 años se permite con carácter excepcional, según el tipo de actividad, habida cuenta de que, en virtud del programa de estudios actual, la enseñanza obligatoria es de nueve años. No obstante, en virtud de la Ley del trabajo está prohibida la contratación de personas menores de 18 años de edad para cualquier empleo que pueda causar problemas de salud o lesiones físicas. Pese al firme compromiso del Gobierno y sus mejores esfuerzos por erradicar el fenómeno del trabajo infantil en el Afganistán, debido a las necesidades de las familias, lo cierto es que sigue enviándose a los niños a trabajar en la calle. A veces el Gobierno hace caso omiso de la situación vulnerable de estos niños. El problema de los niños que trabajan no podrá resolverse plenamente a menos que se erradique la pobreza del país. La mayoría de los casos de trabajo infantil, el trabajo forzoso de niños y la trata de niños es el resultado de la pobreza extrema en los hogares afganos, cuyo único medio de subsistencia es obligar a sus hijos a realizar trabajos duros y hasta venderlos a traficantes. </w:t>
      </w:r>
    </w:p>
    <w:p w:rsidR="009319EC" w:rsidRDefault="009319EC">
      <w:pPr>
        <w:pStyle w:val="SingleTxtG"/>
      </w:pPr>
      <w:r>
        <w:rPr>
          <w:lang w:val="es-ES_tradnl"/>
        </w:rPr>
        <w:t>67.</w:t>
      </w:r>
      <w:r>
        <w:rPr>
          <w:lang w:val="es-ES_tradnl"/>
        </w:rPr>
        <w:tab/>
        <w:t xml:space="preserve">En 1986 se elaboró un Reglamento sobre las actividades del Consejo de Coordinación para el apoyo de la madre y el niño destinado a prestar asistencia a estos dos grupos, aunque aún no se ha llevado plenamente a la práctica. El Reglamento prevé el establecimiento de un consejo que coordine la labor de los ministerios competentes, las comunidades locales y las organizaciones de la sociedad civil, así como de las empresas públicas y privadas para promover el apoyo a la madre y el niño. En consulta con el </w:t>
      </w:r>
      <w:r>
        <w:t>UNICEF, el Gobierno ya ha puesto en marcha un proceso de transformación institucional y gestión de la reforma. Se establecerá una secretaría para la protección del niño que dependerá del Ministerio de Trabajo y Asuntos Sociales, Mártires y Discapacitados, a fin de cumplir el mandato amplio de proteger a los niños vulnerables.</w:t>
      </w:r>
    </w:p>
    <w:p w:rsidR="009319EC" w:rsidRDefault="009319EC">
      <w:pPr>
        <w:pStyle w:val="SingleTxtG"/>
      </w:pPr>
      <w:r>
        <w:t>68.</w:t>
      </w:r>
      <w:r>
        <w:tab/>
        <w:t>Según la cifra proporcionada por el UNICEF en 2003, la proporción de huérfanos representaba el 4,8% de la población total de niños (según la definición de las Naciones Unidas, se entiende por huérfano un niño con uno o ambos padres muertos). No obstante, en virtud del sistema actual para la protección del niño, se presta asistencia a solo un pequeño porcentaje de niños afganos vulnerables. Hay 9.312 niños en 54 orfanatos estatales en Kabul y otras provincias. Los orfanatos no son únicamente para huérfanos sino también para niños que se tiene previsto reintegrar al cuidado de tiempo completo de su familia o familia extensa y que tienen acceso a una amplia gama de cuidados de la comunidad y de redes sociales. En general, aproximadamente una tercera parte de los niños alojados en orfanatos (unos 2.800) son huérfanos que carecen de otros medios de subsistencia. De estos 54 orfanatos estatales, 22 reciben apoyo de donantes internacionales y nacionales. Los demás orfanatos se financian con cargo al Ministerio de Trabajo y Asuntos Sociales, Mártires y Discapacitados. Además, hay 7 orfanatos privados en la capital y otras provincias.</w:t>
      </w:r>
    </w:p>
    <w:p w:rsidR="009319EC" w:rsidRDefault="009319EC">
      <w:pPr>
        <w:pStyle w:val="SingleTxtG"/>
      </w:pPr>
      <w:r>
        <w:t>69.</w:t>
      </w:r>
      <w:r>
        <w:tab/>
        <w:t>Hay 164 jardines de infantes públicos en Kabul, entre ellos 129 jardines de infantes en oficinas y 35 en zonas residenciales. Hay 202 jardines de infantes públicos fuera de Kabul, entre ellos 90 en oficinas y 112 en zonas residenciales. Hay 3 jardines de infantes privados en Kabul y Nimroz. En total hay 369 jardines de infantes en el país, que alivian la labor de las madres, especialmente las que trabajan.</w:t>
      </w:r>
    </w:p>
    <w:p w:rsidR="009319EC" w:rsidRDefault="009319EC">
      <w:pPr>
        <w:pStyle w:val="SingleTxtG"/>
      </w:pPr>
      <w:r>
        <w:t>70.</w:t>
      </w:r>
      <w:r>
        <w:tab/>
        <w:t>La protección de menores que están en conflicto con la ley se rige por el Código de Menores, que se promulgó en 2005. Además, del Código Penal y el Código de Procedimiento Penal, el Código de Menores prevé la protección especial de los menores delincuentes mediante el enjuiciamiento de casos de delincuencia de menores, así como el establecimiento de centros de rehabilitación de menores (art. 43). Al llevar a juicio los casos de delincuencia de menores, los jueces deben tener en cuenta la información relativa a los antecedentes sociales, familiares, educacionales y psicológicos de los jóvenes (art. 17). En total hay 30 centros de rehabilitación en el Afganistán: 1 en Kabul y 29 en las provincias, que ofrecen servicios de rehabilitación educacional y psicológica a menores en conflicto con la ley. En virtud del Código de Menores, los jueces y fiscales de menores tienen la obligación de visitar los centros de rehabilitación por lo menos una vez al mes para supervisar a los niños. De conformidad con la Ley de 2005 sobre cárceles y centros de detención, el Gobierno también tiene previsto aumentar la capacidad de las instituciones penitenciarias para suministrar el cuidado adecuado a los niños que actualmente están alojados con reclusas o detenidas mujeres.</w:t>
      </w:r>
    </w:p>
    <w:p w:rsidR="009319EC" w:rsidRDefault="009319EC">
      <w:pPr>
        <w:pStyle w:val="H1G"/>
      </w:pPr>
      <w:r>
        <w:tab/>
      </w:r>
      <w:r>
        <w:tab/>
        <w:t>Artículo 11</w:t>
      </w:r>
    </w:p>
    <w:p w:rsidR="009319EC" w:rsidRDefault="009319EC">
      <w:pPr>
        <w:pStyle w:val="H23G"/>
      </w:pPr>
      <w:r>
        <w:tab/>
      </w:r>
      <w:r>
        <w:tab/>
        <w:t>Derecho a un nivel de vida adecuado</w:t>
      </w:r>
    </w:p>
    <w:p w:rsidR="009319EC" w:rsidRDefault="009319EC">
      <w:pPr>
        <w:pStyle w:val="SingleTxtG"/>
      </w:pPr>
      <w:r>
        <w:t>71.</w:t>
      </w:r>
      <w:r>
        <w:tab/>
        <w:t>Después de más de 20 años de guerra, hay una necesidad urgente de proteger y prestar apoyo a los muchos afganos que viven en condiciones de pobreza y vulnerabilidad críticas. En el Afganistán, tradicionalmente han existido diferentes formas de protección social por conducto de sistemas de comunidad y patrocinio. No obstante, después de muchos años de guerra, estos sistemas tradicionales e informales se han visto seriamente afectados debido al gran número de personas a cargo dentro de la sociedad, especialmente niños, mujeres y personas con discapacidad. El Gobierno, especialmente el Ministerio de Agricultura, Riego y Ganadería, el Ministerio de Desarrollo Urbano y Vivienda y el Ministerio de Rehabilitación Rural y Desarrollo, así como el Ministerio de Trabajo y Asuntos Sociales, Mártires y Discapacitados, tienen la responsabilidad primordial de mejorar el nivel de vida, especialmente de las personas consideradas en situación de pobreza extrema y los grupos vulnerables.</w:t>
      </w:r>
    </w:p>
    <w:p w:rsidR="009319EC" w:rsidRDefault="009319EC">
      <w:pPr>
        <w:pStyle w:val="SingleTxtG"/>
      </w:pPr>
      <w:r>
        <w:t>72.</w:t>
      </w:r>
      <w:r>
        <w:tab/>
        <w:t xml:space="preserve">El Gobierno del Afganistán tiene la obligación de elaborar y ejecutar programas eficaces para desarrollar las industrias, ampliar la producción y proteger las actividades de los artesanos para mejorar el nivel de vida de la población, con arreglo al artículo 13 de la Constitución. Además, en el artículo 14 se exige que el Estado, en el marco de sus recursos financieros, formule y ponga en práctica programas eficaces para fomentar la agricultura y la ganadería, mejorar las condiciones económicas, sociales y de vida de los agricultores, los pastores y los colonos, así como los medios de subsistencia de los nómadas. El Estado debe adoptar las medidas necesarias para proporcionar viviendas y distribuir tierras públicas a los ciudadanos que reúnan las condiciones necesarias, en el marco de la legislación y dentro de los recursos disponibles. De conformidad con los Objetivos de Desarrollo del Milenio del Afganistán, el Gobierno está empeñado en reducir la proporción de personas que viven con menos de 1 dólar al día en un 3% anual hasta 2020, y en disminuir la proporción de personas que padecen hambre en un 5% anual hasta 2015. (Según el estudio realizado por la Comisión Independiente de Derechos Humanos del Afganistán, el 60,3% de los entrevistados ganan 1 dólar por día.) </w:t>
      </w:r>
    </w:p>
    <w:p w:rsidR="009319EC" w:rsidRDefault="009319EC">
      <w:pPr>
        <w:pStyle w:val="SingleTxtG"/>
      </w:pPr>
      <w:r>
        <w:t>73.</w:t>
      </w:r>
      <w:r>
        <w:tab/>
        <w:t>A nivel nacional la economía del Afganistán ha seguido creciendo durante el ejercicio económico de 1385 (2006/07). El crecimiento real del producto interno bruto (PIB) se estima en un 8% en comparación con el crecimiento del ejercicio económico del 14%. La razón de la disminución del crecimiento del PIB fue la sequía de 2006/07. Desde el establecimiento del Gobierno provisional, el Afganistán ha registrado un desarrollo económico sostenible basado en los prósperos sectores de la industria y los servicios, entre ellos la construcción, la comunicación, el transporte y otro tipo de actividades del sector privado.</w:t>
      </w:r>
    </w:p>
    <w:p w:rsidR="009319EC" w:rsidRDefault="009319EC">
      <w:pPr>
        <w:pStyle w:val="Heading1"/>
      </w:pPr>
      <w:r>
        <w:t>Cuadro 6</w:t>
      </w:r>
    </w:p>
    <w:p w:rsidR="009319EC" w:rsidRDefault="009319EC">
      <w:pPr>
        <w:pStyle w:val="SingleTxtG"/>
        <w:rPr>
          <w:b/>
        </w:rPr>
      </w:pPr>
      <w:r>
        <w:rPr>
          <w:b/>
        </w:rPr>
        <w:t>PIB e ingresos per cápita, 2002-2006</w:t>
      </w:r>
    </w:p>
    <w:tbl>
      <w:tblPr>
        <w:tblStyle w:val="TableGrid"/>
        <w:tblW w:w="84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06"/>
        <w:gridCol w:w="860"/>
        <w:gridCol w:w="700"/>
        <w:gridCol w:w="792"/>
        <w:gridCol w:w="1231"/>
        <w:gridCol w:w="1344"/>
        <w:gridCol w:w="1733"/>
      </w:tblGrid>
      <w:tr w:rsidR="009319EC">
        <w:tc>
          <w:tcPr>
            <w:tcW w:w="1806" w:type="dxa"/>
            <w:vMerge w:val="restart"/>
            <w:tcBorders>
              <w:top w:val="single" w:sz="4" w:space="0" w:color="auto"/>
            </w:tcBorders>
            <w:vAlign w:val="bottom"/>
          </w:tcPr>
          <w:p w:rsidR="009319EC" w:rsidRDefault="009319EC">
            <w:pPr>
              <w:pStyle w:val="SingleTxtG"/>
              <w:spacing w:before="80" w:after="80" w:line="200" w:lineRule="exact"/>
              <w:ind w:left="0" w:right="0"/>
              <w:jc w:val="left"/>
              <w:rPr>
                <w:i/>
                <w:sz w:val="16"/>
              </w:rPr>
            </w:pPr>
          </w:p>
        </w:tc>
        <w:tc>
          <w:tcPr>
            <w:tcW w:w="6660" w:type="dxa"/>
            <w:gridSpan w:val="6"/>
            <w:tcBorders>
              <w:top w:val="single" w:sz="4" w:space="0" w:color="auto"/>
              <w:bottom w:val="single" w:sz="4" w:space="0" w:color="auto"/>
            </w:tcBorders>
            <w:vAlign w:val="bottom"/>
          </w:tcPr>
          <w:p w:rsidR="009319EC" w:rsidRDefault="009319EC">
            <w:pPr>
              <w:pStyle w:val="SingleTxtG"/>
              <w:spacing w:before="80" w:after="80" w:line="200" w:lineRule="exact"/>
              <w:ind w:left="0" w:right="0"/>
              <w:jc w:val="center"/>
              <w:rPr>
                <w:i/>
                <w:sz w:val="16"/>
              </w:rPr>
            </w:pPr>
            <w:r>
              <w:rPr>
                <w:i/>
                <w:sz w:val="16"/>
              </w:rPr>
              <w:t>Año (año afgano)</w:t>
            </w:r>
          </w:p>
        </w:tc>
      </w:tr>
      <w:tr w:rsidR="009319EC">
        <w:tc>
          <w:tcPr>
            <w:tcW w:w="1806" w:type="dxa"/>
            <w:vMerge/>
            <w:tcBorders>
              <w:bottom w:val="single" w:sz="12" w:space="0" w:color="auto"/>
            </w:tcBorders>
            <w:vAlign w:val="bottom"/>
          </w:tcPr>
          <w:p w:rsidR="009319EC" w:rsidRDefault="009319EC">
            <w:pPr>
              <w:pStyle w:val="SingleTxtG"/>
              <w:spacing w:before="80" w:after="80" w:line="200" w:lineRule="exact"/>
              <w:ind w:left="0" w:right="0"/>
              <w:jc w:val="left"/>
              <w:rPr>
                <w:i/>
                <w:sz w:val="16"/>
              </w:rPr>
            </w:pPr>
          </w:p>
        </w:tc>
        <w:tc>
          <w:tcPr>
            <w:tcW w:w="860" w:type="dxa"/>
            <w:tcBorders>
              <w:top w:val="single" w:sz="4" w:space="0" w:color="auto"/>
              <w:bottom w:val="single" w:sz="12" w:space="0" w:color="auto"/>
            </w:tcBorders>
            <w:vAlign w:val="bottom"/>
          </w:tcPr>
          <w:p w:rsidR="009319EC" w:rsidRDefault="009319EC">
            <w:pPr>
              <w:pStyle w:val="SingleTxtG"/>
              <w:spacing w:before="80" w:after="80" w:line="200" w:lineRule="exact"/>
              <w:ind w:left="0" w:right="113"/>
              <w:jc w:val="right"/>
              <w:rPr>
                <w:i/>
                <w:sz w:val="16"/>
              </w:rPr>
            </w:pPr>
            <w:r>
              <w:rPr>
                <w:i/>
                <w:sz w:val="16"/>
              </w:rPr>
              <w:t>2002/03 (1381)</w:t>
            </w:r>
          </w:p>
        </w:tc>
        <w:tc>
          <w:tcPr>
            <w:tcW w:w="700" w:type="dxa"/>
            <w:tcBorders>
              <w:top w:val="single" w:sz="4" w:space="0" w:color="auto"/>
              <w:bottom w:val="single" w:sz="12" w:space="0" w:color="auto"/>
            </w:tcBorders>
            <w:vAlign w:val="bottom"/>
          </w:tcPr>
          <w:p w:rsidR="009319EC" w:rsidRDefault="009319EC">
            <w:pPr>
              <w:pStyle w:val="SingleTxtG"/>
              <w:spacing w:before="80" w:after="80" w:line="200" w:lineRule="exact"/>
              <w:ind w:left="0" w:right="0"/>
              <w:jc w:val="right"/>
              <w:rPr>
                <w:i/>
                <w:sz w:val="16"/>
              </w:rPr>
            </w:pPr>
            <w:r>
              <w:rPr>
                <w:i/>
                <w:sz w:val="16"/>
              </w:rPr>
              <w:t>2003/04 (1382)</w:t>
            </w:r>
          </w:p>
        </w:tc>
        <w:tc>
          <w:tcPr>
            <w:tcW w:w="792" w:type="dxa"/>
            <w:tcBorders>
              <w:top w:val="single" w:sz="4" w:space="0" w:color="auto"/>
              <w:bottom w:val="single" w:sz="12" w:space="0" w:color="auto"/>
            </w:tcBorders>
            <w:vAlign w:val="bottom"/>
          </w:tcPr>
          <w:p w:rsidR="009319EC" w:rsidRDefault="009319EC">
            <w:pPr>
              <w:pStyle w:val="SingleTxtG"/>
              <w:spacing w:before="80" w:after="80" w:line="200" w:lineRule="exact"/>
              <w:ind w:left="0" w:right="0"/>
              <w:jc w:val="right"/>
              <w:rPr>
                <w:i/>
                <w:sz w:val="16"/>
              </w:rPr>
            </w:pPr>
            <w:r>
              <w:rPr>
                <w:i/>
                <w:sz w:val="16"/>
              </w:rPr>
              <w:t>2004/05</w:t>
            </w:r>
            <w:r>
              <w:rPr>
                <w:i/>
                <w:sz w:val="16"/>
              </w:rPr>
              <w:br/>
              <w:t>(1383)</w:t>
            </w:r>
          </w:p>
        </w:tc>
        <w:tc>
          <w:tcPr>
            <w:tcW w:w="1231" w:type="dxa"/>
            <w:tcBorders>
              <w:top w:val="single" w:sz="4" w:space="0" w:color="auto"/>
              <w:bottom w:val="single" w:sz="12" w:space="0" w:color="auto"/>
            </w:tcBorders>
            <w:vAlign w:val="bottom"/>
          </w:tcPr>
          <w:p w:rsidR="009319EC" w:rsidRDefault="009319EC">
            <w:pPr>
              <w:pStyle w:val="SingleTxtG"/>
              <w:spacing w:before="80" w:after="80" w:line="200" w:lineRule="exact"/>
              <w:ind w:left="0" w:right="0"/>
              <w:jc w:val="right"/>
              <w:rPr>
                <w:i/>
                <w:sz w:val="16"/>
              </w:rPr>
            </w:pPr>
            <w:r>
              <w:rPr>
                <w:i/>
                <w:sz w:val="16"/>
              </w:rPr>
              <w:t>Estimaciones</w:t>
            </w:r>
            <w:r>
              <w:rPr>
                <w:i/>
                <w:sz w:val="16"/>
              </w:rPr>
              <w:br/>
              <w:t>para 2005 (1384)</w:t>
            </w:r>
          </w:p>
        </w:tc>
        <w:tc>
          <w:tcPr>
            <w:tcW w:w="1344" w:type="dxa"/>
            <w:tcBorders>
              <w:top w:val="single" w:sz="4" w:space="0" w:color="auto"/>
              <w:bottom w:val="single" w:sz="12" w:space="0" w:color="auto"/>
            </w:tcBorders>
            <w:vAlign w:val="bottom"/>
          </w:tcPr>
          <w:p w:rsidR="009319EC" w:rsidRDefault="009319EC">
            <w:pPr>
              <w:pStyle w:val="SingleTxtG"/>
              <w:spacing w:before="80" w:after="80" w:line="200" w:lineRule="exact"/>
              <w:ind w:left="0" w:right="0"/>
              <w:jc w:val="right"/>
              <w:rPr>
                <w:i/>
                <w:sz w:val="16"/>
              </w:rPr>
            </w:pPr>
            <w:r>
              <w:rPr>
                <w:i/>
                <w:sz w:val="16"/>
              </w:rPr>
              <w:t>Proyecciones para 2006/07 (1385)</w:t>
            </w:r>
          </w:p>
        </w:tc>
        <w:tc>
          <w:tcPr>
            <w:tcW w:w="1733" w:type="dxa"/>
            <w:tcBorders>
              <w:top w:val="single" w:sz="4" w:space="0" w:color="auto"/>
              <w:bottom w:val="single" w:sz="12" w:space="0" w:color="auto"/>
            </w:tcBorders>
            <w:shd w:val="clear" w:color="auto" w:fill="auto"/>
            <w:vAlign w:val="bottom"/>
          </w:tcPr>
          <w:p w:rsidR="009319EC" w:rsidRDefault="009319EC">
            <w:pPr>
              <w:pStyle w:val="SingleTxtG"/>
              <w:spacing w:before="80" w:after="80" w:line="200" w:lineRule="exact"/>
              <w:ind w:left="0" w:right="0"/>
              <w:jc w:val="right"/>
              <w:rPr>
                <w:i/>
                <w:sz w:val="16"/>
              </w:rPr>
            </w:pPr>
            <w:r>
              <w:rPr>
                <w:i/>
                <w:sz w:val="16"/>
              </w:rPr>
              <w:t>Promedio para el período de 2002/03 (1381) a 2006/07 (1385)</w:t>
            </w:r>
          </w:p>
        </w:tc>
      </w:tr>
      <w:tr w:rsidR="009319EC">
        <w:tc>
          <w:tcPr>
            <w:tcW w:w="1806" w:type="dxa"/>
            <w:tcBorders>
              <w:top w:val="single" w:sz="12" w:space="0" w:color="auto"/>
            </w:tcBorders>
            <w:vAlign w:val="bottom"/>
          </w:tcPr>
          <w:p w:rsidR="009319EC" w:rsidRDefault="009319EC">
            <w:pPr>
              <w:pStyle w:val="SingleTxtG"/>
              <w:spacing w:before="40" w:after="40" w:line="220" w:lineRule="exact"/>
              <w:ind w:left="0" w:right="0"/>
              <w:jc w:val="left"/>
              <w:rPr>
                <w:sz w:val="18"/>
              </w:rPr>
            </w:pPr>
            <w:r>
              <w:rPr>
                <w:sz w:val="18"/>
              </w:rPr>
              <w:t>PIB (millones de dólares EE.UU.)</w:t>
            </w:r>
          </w:p>
        </w:tc>
        <w:tc>
          <w:tcPr>
            <w:tcW w:w="860" w:type="dxa"/>
            <w:tcBorders>
              <w:top w:val="single" w:sz="12" w:space="0" w:color="auto"/>
            </w:tcBorders>
            <w:vAlign w:val="bottom"/>
          </w:tcPr>
          <w:p w:rsidR="009319EC" w:rsidRDefault="009319EC">
            <w:pPr>
              <w:pStyle w:val="SingleTxtG"/>
              <w:spacing w:before="40" w:after="40" w:line="220" w:lineRule="exact"/>
              <w:ind w:left="0" w:right="113"/>
              <w:jc w:val="right"/>
              <w:rPr>
                <w:sz w:val="18"/>
                <w:szCs w:val="18"/>
              </w:rPr>
            </w:pPr>
            <w:r>
              <w:rPr>
                <w:sz w:val="18"/>
                <w:szCs w:val="18"/>
              </w:rPr>
              <w:t>4 082</w:t>
            </w:r>
          </w:p>
        </w:tc>
        <w:tc>
          <w:tcPr>
            <w:tcW w:w="700" w:type="dxa"/>
            <w:tcBorders>
              <w:top w:val="single" w:sz="12" w:space="0" w:color="auto"/>
            </w:tcBorders>
            <w:vAlign w:val="bottom"/>
          </w:tcPr>
          <w:p w:rsidR="009319EC" w:rsidRDefault="009319EC">
            <w:pPr>
              <w:pStyle w:val="SingleTxtG"/>
              <w:spacing w:before="40" w:after="40" w:line="220" w:lineRule="exact"/>
              <w:ind w:left="0" w:right="0"/>
              <w:jc w:val="right"/>
              <w:rPr>
                <w:sz w:val="18"/>
                <w:szCs w:val="18"/>
              </w:rPr>
            </w:pPr>
            <w:r>
              <w:rPr>
                <w:sz w:val="18"/>
                <w:szCs w:val="18"/>
              </w:rPr>
              <w:t>4 585</w:t>
            </w:r>
          </w:p>
        </w:tc>
        <w:tc>
          <w:tcPr>
            <w:tcW w:w="792" w:type="dxa"/>
            <w:tcBorders>
              <w:top w:val="single" w:sz="12" w:space="0" w:color="auto"/>
            </w:tcBorders>
            <w:vAlign w:val="bottom"/>
          </w:tcPr>
          <w:p w:rsidR="009319EC" w:rsidRDefault="009319EC">
            <w:pPr>
              <w:pStyle w:val="SingleTxtG"/>
              <w:spacing w:before="40" w:after="40" w:line="220" w:lineRule="exact"/>
              <w:ind w:left="0" w:right="0"/>
              <w:jc w:val="right"/>
              <w:rPr>
                <w:sz w:val="18"/>
                <w:szCs w:val="18"/>
              </w:rPr>
            </w:pPr>
            <w:r>
              <w:rPr>
                <w:sz w:val="18"/>
                <w:szCs w:val="18"/>
              </w:rPr>
              <w:t>5 971</w:t>
            </w:r>
          </w:p>
        </w:tc>
        <w:tc>
          <w:tcPr>
            <w:tcW w:w="1231" w:type="dxa"/>
            <w:tcBorders>
              <w:top w:val="single" w:sz="12" w:space="0" w:color="auto"/>
            </w:tcBorders>
            <w:vAlign w:val="bottom"/>
          </w:tcPr>
          <w:p w:rsidR="009319EC" w:rsidRDefault="009319EC">
            <w:pPr>
              <w:pStyle w:val="SingleTxtG"/>
              <w:spacing w:before="40" w:after="40" w:line="220" w:lineRule="exact"/>
              <w:ind w:left="0" w:right="0"/>
              <w:jc w:val="right"/>
              <w:rPr>
                <w:sz w:val="18"/>
                <w:szCs w:val="18"/>
              </w:rPr>
            </w:pPr>
            <w:r>
              <w:rPr>
                <w:sz w:val="18"/>
                <w:szCs w:val="18"/>
              </w:rPr>
              <w:t>7 309</w:t>
            </w:r>
          </w:p>
        </w:tc>
        <w:tc>
          <w:tcPr>
            <w:tcW w:w="1344" w:type="dxa"/>
            <w:tcBorders>
              <w:top w:val="single" w:sz="12" w:space="0" w:color="auto"/>
            </w:tcBorders>
            <w:vAlign w:val="bottom"/>
          </w:tcPr>
          <w:p w:rsidR="009319EC" w:rsidRDefault="009319EC">
            <w:pPr>
              <w:pStyle w:val="SingleTxtG"/>
              <w:spacing w:before="40" w:after="40" w:line="220" w:lineRule="exact"/>
              <w:ind w:left="0" w:right="0"/>
              <w:jc w:val="right"/>
              <w:rPr>
                <w:sz w:val="18"/>
                <w:szCs w:val="18"/>
              </w:rPr>
            </w:pPr>
            <w:r>
              <w:rPr>
                <w:sz w:val="18"/>
                <w:szCs w:val="18"/>
              </w:rPr>
              <w:t>8 399</w:t>
            </w:r>
          </w:p>
        </w:tc>
        <w:tc>
          <w:tcPr>
            <w:tcW w:w="1733" w:type="dxa"/>
            <w:tcBorders>
              <w:top w:val="single" w:sz="12" w:space="0" w:color="auto"/>
            </w:tcBorders>
            <w:shd w:val="clear" w:color="auto" w:fill="auto"/>
            <w:vAlign w:val="bottom"/>
          </w:tcPr>
          <w:p w:rsidR="009319EC" w:rsidRDefault="009319EC">
            <w:pPr>
              <w:pStyle w:val="SingleTxtG"/>
              <w:spacing w:before="40" w:after="40" w:line="220" w:lineRule="exact"/>
              <w:ind w:left="0" w:right="0"/>
              <w:jc w:val="right"/>
              <w:rPr>
                <w:sz w:val="18"/>
                <w:szCs w:val="18"/>
              </w:rPr>
            </w:pPr>
            <w:r>
              <w:rPr>
                <w:sz w:val="18"/>
                <w:szCs w:val="18"/>
              </w:rPr>
              <w:t>5 444</w:t>
            </w:r>
          </w:p>
        </w:tc>
      </w:tr>
      <w:tr w:rsidR="009319EC">
        <w:tc>
          <w:tcPr>
            <w:tcW w:w="1806" w:type="dxa"/>
            <w:vAlign w:val="bottom"/>
          </w:tcPr>
          <w:p w:rsidR="009319EC" w:rsidRDefault="009319EC">
            <w:pPr>
              <w:pStyle w:val="SingleTxtG"/>
              <w:spacing w:before="40" w:after="40" w:line="220" w:lineRule="exact"/>
              <w:ind w:left="0" w:right="0"/>
              <w:jc w:val="left"/>
              <w:rPr>
                <w:sz w:val="18"/>
              </w:rPr>
            </w:pPr>
            <w:r>
              <w:rPr>
                <w:sz w:val="18"/>
              </w:rPr>
              <w:t>Tasa de crecimiento del PIB real (porcentaje)</w:t>
            </w:r>
          </w:p>
        </w:tc>
        <w:tc>
          <w:tcPr>
            <w:tcW w:w="860" w:type="dxa"/>
            <w:vAlign w:val="bottom"/>
          </w:tcPr>
          <w:p w:rsidR="009319EC" w:rsidRDefault="009319EC">
            <w:pPr>
              <w:pStyle w:val="SingleTxtG"/>
              <w:spacing w:before="40" w:after="40" w:line="220" w:lineRule="exact"/>
              <w:ind w:left="0" w:right="113"/>
              <w:jc w:val="right"/>
              <w:rPr>
                <w:sz w:val="18"/>
                <w:szCs w:val="18"/>
              </w:rPr>
            </w:pPr>
            <w:r>
              <w:rPr>
                <w:sz w:val="18"/>
                <w:szCs w:val="18"/>
              </w:rPr>
              <w:t>28,6</w:t>
            </w:r>
          </w:p>
        </w:tc>
        <w:tc>
          <w:tcPr>
            <w:tcW w:w="700" w:type="dxa"/>
            <w:vAlign w:val="bottom"/>
          </w:tcPr>
          <w:p w:rsidR="009319EC" w:rsidRDefault="009319EC">
            <w:pPr>
              <w:pStyle w:val="SingleTxtG"/>
              <w:spacing w:before="40" w:after="40" w:line="220" w:lineRule="exact"/>
              <w:ind w:left="0" w:right="0"/>
              <w:jc w:val="right"/>
              <w:rPr>
                <w:sz w:val="18"/>
                <w:szCs w:val="18"/>
              </w:rPr>
            </w:pPr>
            <w:r>
              <w:rPr>
                <w:sz w:val="18"/>
                <w:szCs w:val="18"/>
              </w:rPr>
              <w:t>15,7</w:t>
            </w:r>
          </w:p>
        </w:tc>
        <w:tc>
          <w:tcPr>
            <w:tcW w:w="792" w:type="dxa"/>
            <w:vAlign w:val="bottom"/>
          </w:tcPr>
          <w:p w:rsidR="009319EC" w:rsidRDefault="009319EC">
            <w:pPr>
              <w:pStyle w:val="SingleTxtG"/>
              <w:spacing w:before="40" w:after="40" w:line="220" w:lineRule="exact"/>
              <w:ind w:left="0" w:right="0"/>
              <w:jc w:val="right"/>
              <w:rPr>
                <w:sz w:val="18"/>
                <w:szCs w:val="18"/>
              </w:rPr>
            </w:pPr>
            <w:r>
              <w:rPr>
                <w:sz w:val="18"/>
                <w:szCs w:val="18"/>
              </w:rPr>
              <w:t>8</w:t>
            </w:r>
          </w:p>
        </w:tc>
        <w:tc>
          <w:tcPr>
            <w:tcW w:w="1231" w:type="dxa"/>
            <w:vAlign w:val="bottom"/>
          </w:tcPr>
          <w:p w:rsidR="009319EC" w:rsidRDefault="009319EC">
            <w:pPr>
              <w:pStyle w:val="SingleTxtG"/>
              <w:spacing w:before="40" w:after="40" w:line="220" w:lineRule="exact"/>
              <w:ind w:left="0" w:right="0"/>
              <w:jc w:val="right"/>
              <w:rPr>
                <w:sz w:val="18"/>
                <w:szCs w:val="18"/>
              </w:rPr>
            </w:pPr>
            <w:r>
              <w:rPr>
                <w:sz w:val="18"/>
                <w:szCs w:val="18"/>
                <w:rtl/>
              </w:rPr>
              <w:t>14</w:t>
            </w:r>
          </w:p>
        </w:tc>
        <w:tc>
          <w:tcPr>
            <w:tcW w:w="1344" w:type="dxa"/>
            <w:vAlign w:val="bottom"/>
          </w:tcPr>
          <w:p w:rsidR="009319EC" w:rsidRDefault="009319EC">
            <w:pPr>
              <w:pStyle w:val="SingleTxtG"/>
              <w:spacing w:before="40" w:after="40" w:line="220" w:lineRule="exact"/>
              <w:ind w:left="0" w:right="0"/>
              <w:jc w:val="right"/>
              <w:rPr>
                <w:sz w:val="18"/>
                <w:szCs w:val="18"/>
              </w:rPr>
            </w:pPr>
            <w:r>
              <w:rPr>
                <w:sz w:val="18"/>
                <w:szCs w:val="18"/>
                <w:rtl/>
              </w:rPr>
              <w:t>8</w:t>
            </w:r>
          </w:p>
        </w:tc>
        <w:tc>
          <w:tcPr>
            <w:tcW w:w="1733" w:type="dxa"/>
            <w:shd w:val="clear" w:color="auto" w:fill="auto"/>
            <w:vAlign w:val="bottom"/>
          </w:tcPr>
          <w:p w:rsidR="009319EC" w:rsidRDefault="009319EC">
            <w:pPr>
              <w:pStyle w:val="SingleTxtG"/>
              <w:spacing w:before="40" w:after="40" w:line="220" w:lineRule="exact"/>
              <w:ind w:left="0" w:right="0"/>
              <w:jc w:val="right"/>
              <w:rPr>
                <w:sz w:val="18"/>
                <w:szCs w:val="18"/>
              </w:rPr>
            </w:pPr>
            <w:r>
              <w:rPr>
                <w:sz w:val="18"/>
                <w:szCs w:val="18"/>
                <w:rtl/>
              </w:rPr>
              <w:t>14,9</w:t>
            </w:r>
          </w:p>
        </w:tc>
      </w:tr>
      <w:tr w:rsidR="009319EC">
        <w:tc>
          <w:tcPr>
            <w:tcW w:w="1806" w:type="dxa"/>
            <w:vAlign w:val="bottom"/>
          </w:tcPr>
          <w:p w:rsidR="009319EC" w:rsidRDefault="009319EC">
            <w:pPr>
              <w:pStyle w:val="SingleTxtG"/>
              <w:spacing w:before="40" w:after="40" w:line="220" w:lineRule="exact"/>
              <w:ind w:left="0" w:right="0"/>
              <w:jc w:val="left"/>
              <w:rPr>
                <w:sz w:val="18"/>
              </w:rPr>
            </w:pPr>
            <w:r>
              <w:rPr>
                <w:sz w:val="18"/>
              </w:rPr>
              <w:t>Crecimiento del PIB nominal (cambio anual)</w:t>
            </w:r>
          </w:p>
        </w:tc>
        <w:tc>
          <w:tcPr>
            <w:tcW w:w="860" w:type="dxa"/>
            <w:vAlign w:val="bottom"/>
          </w:tcPr>
          <w:p w:rsidR="009319EC" w:rsidRDefault="009319EC">
            <w:pPr>
              <w:pStyle w:val="SingleTxtG"/>
              <w:spacing w:before="40" w:after="40" w:line="220" w:lineRule="exact"/>
              <w:ind w:left="0" w:right="113"/>
              <w:jc w:val="right"/>
              <w:rPr>
                <w:sz w:val="18"/>
                <w:szCs w:val="18"/>
              </w:rPr>
            </w:pPr>
            <w:r>
              <w:rPr>
                <w:sz w:val="18"/>
                <w:szCs w:val="18"/>
              </w:rPr>
              <w:t>33,8</w:t>
            </w:r>
          </w:p>
        </w:tc>
        <w:tc>
          <w:tcPr>
            <w:tcW w:w="700" w:type="dxa"/>
            <w:vAlign w:val="bottom"/>
          </w:tcPr>
          <w:p w:rsidR="009319EC" w:rsidRDefault="009319EC">
            <w:pPr>
              <w:pStyle w:val="SingleTxtG"/>
              <w:spacing w:before="40" w:after="40" w:line="220" w:lineRule="exact"/>
              <w:ind w:left="0" w:right="0"/>
              <w:jc w:val="right"/>
              <w:rPr>
                <w:sz w:val="18"/>
                <w:szCs w:val="18"/>
              </w:rPr>
            </w:pPr>
            <w:r>
              <w:rPr>
                <w:sz w:val="18"/>
                <w:szCs w:val="18"/>
                <w:rtl/>
              </w:rPr>
              <w:t>23,1</w:t>
            </w:r>
          </w:p>
        </w:tc>
        <w:tc>
          <w:tcPr>
            <w:tcW w:w="792" w:type="dxa"/>
            <w:vAlign w:val="bottom"/>
          </w:tcPr>
          <w:p w:rsidR="009319EC" w:rsidRDefault="009319EC">
            <w:pPr>
              <w:pStyle w:val="SingleTxtG"/>
              <w:spacing w:before="40" w:after="40" w:line="220" w:lineRule="exact"/>
              <w:ind w:left="0" w:right="0"/>
              <w:jc w:val="right"/>
              <w:rPr>
                <w:sz w:val="18"/>
                <w:szCs w:val="18"/>
              </w:rPr>
            </w:pPr>
            <w:r>
              <w:rPr>
                <w:sz w:val="18"/>
                <w:szCs w:val="18"/>
                <w:rtl/>
              </w:rPr>
              <w:t>26,4</w:t>
            </w:r>
          </w:p>
        </w:tc>
        <w:tc>
          <w:tcPr>
            <w:tcW w:w="1231" w:type="dxa"/>
            <w:vAlign w:val="bottom"/>
          </w:tcPr>
          <w:p w:rsidR="009319EC" w:rsidRDefault="009319EC">
            <w:pPr>
              <w:pStyle w:val="SingleTxtG"/>
              <w:spacing w:before="40" w:after="40" w:line="220" w:lineRule="exact"/>
              <w:ind w:left="0" w:right="0"/>
              <w:jc w:val="right"/>
              <w:rPr>
                <w:sz w:val="18"/>
                <w:szCs w:val="18"/>
              </w:rPr>
            </w:pPr>
            <w:r>
              <w:rPr>
                <w:sz w:val="18"/>
                <w:szCs w:val="18"/>
                <w:rtl/>
              </w:rPr>
              <w:t>27,6</w:t>
            </w:r>
          </w:p>
        </w:tc>
        <w:tc>
          <w:tcPr>
            <w:tcW w:w="1344" w:type="dxa"/>
            <w:vAlign w:val="bottom"/>
          </w:tcPr>
          <w:p w:rsidR="009319EC" w:rsidRDefault="009319EC">
            <w:pPr>
              <w:pStyle w:val="SingleTxtG"/>
              <w:spacing w:before="40" w:after="40" w:line="220" w:lineRule="exact"/>
              <w:ind w:left="0" w:right="0"/>
              <w:jc w:val="right"/>
              <w:rPr>
                <w:sz w:val="18"/>
                <w:szCs w:val="18"/>
              </w:rPr>
            </w:pPr>
            <w:r>
              <w:rPr>
                <w:sz w:val="18"/>
                <w:szCs w:val="18"/>
                <w:rtl/>
              </w:rPr>
              <w:t>15,6</w:t>
            </w:r>
          </w:p>
        </w:tc>
        <w:tc>
          <w:tcPr>
            <w:tcW w:w="1733" w:type="dxa"/>
            <w:shd w:val="clear" w:color="auto" w:fill="auto"/>
            <w:vAlign w:val="bottom"/>
          </w:tcPr>
          <w:p w:rsidR="009319EC" w:rsidRDefault="009319EC">
            <w:pPr>
              <w:pStyle w:val="SingleTxtG"/>
              <w:spacing w:before="40" w:after="40" w:line="220" w:lineRule="exact"/>
              <w:ind w:left="0" w:right="0"/>
              <w:jc w:val="right"/>
              <w:rPr>
                <w:sz w:val="18"/>
                <w:szCs w:val="18"/>
              </w:rPr>
            </w:pPr>
            <w:r>
              <w:rPr>
                <w:sz w:val="18"/>
                <w:szCs w:val="18"/>
                <w:rtl/>
              </w:rPr>
              <w:t>25,3</w:t>
            </w:r>
          </w:p>
        </w:tc>
      </w:tr>
      <w:tr w:rsidR="009319EC">
        <w:tc>
          <w:tcPr>
            <w:tcW w:w="1806" w:type="dxa"/>
            <w:tcBorders>
              <w:bottom w:val="single" w:sz="12" w:space="0" w:color="auto"/>
            </w:tcBorders>
            <w:vAlign w:val="bottom"/>
          </w:tcPr>
          <w:p w:rsidR="009319EC" w:rsidRDefault="009319EC">
            <w:pPr>
              <w:pStyle w:val="SingleTxtG"/>
              <w:spacing w:before="40" w:after="40" w:line="220" w:lineRule="exact"/>
              <w:ind w:left="0" w:right="0"/>
              <w:jc w:val="left"/>
              <w:rPr>
                <w:sz w:val="18"/>
              </w:rPr>
            </w:pPr>
            <w:r>
              <w:rPr>
                <w:sz w:val="18"/>
              </w:rPr>
              <w:t>Ingreso per cápita (dólares EE.UU.)</w:t>
            </w:r>
          </w:p>
        </w:tc>
        <w:tc>
          <w:tcPr>
            <w:tcW w:w="860" w:type="dxa"/>
            <w:tcBorders>
              <w:bottom w:val="single" w:sz="12" w:space="0" w:color="auto"/>
            </w:tcBorders>
            <w:vAlign w:val="bottom"/>
          </w:tcPr>
          <w:p w:rsidR="009319EC" w:rsidRDefault="009319EC">
            <w:pPr>
              <w:pStyle w:val="SingleTxtG"/>
              <w:spacing w:before="40" w:after="40" w:line="220" w:lineRule="exact"/>
              <w:ind w:left="0" w:right="113"/>
              <w:jc w:val="right"/>
              <w:rPr>
                <w:sz w:val="18"/>
                <w:szCs w:val="18"/>
              </w:rPr>
            </w:pPr>
            <w:r>
              <w:rPr>
                <w:sz w:val="18"/>
                <w:szCs w:val="18"/>
                <w:rtl/>
              </w:rPr>
              <w:t>182</w:t>
            </w:r>
          </w:p>
        </w:tc>
        <w:tc>
          <w:tcPr>
            <w:tcW w:w="700" w:type="dxa"/>
            <w:tcBorders>
              <w:bottom w:val="single" w:sz="12" w:space="0" w:color="auto"/>
            </w:tcBorders>
            <w:vAlign w:val="bottom"/>
          </w:tcPr>
          <w:p w:rsidR="009319EC" w:rsidRDefault="009319EC">
            <w:pPr>
              <w:pStyle w:val="SingleTxtG"/>
              <w:spacing w:before="40" w:after="40" w:line="220" w:lineRule="exact"/>
              <w:ind w:left="0" w:right="0"/>
              <w:jc w:val="right"/>
              <w:rPr>
                <w:sz w:val="18"/>
                <w:szCs w:val="18"/>
              </w:rPr>
            </w:pPr>
            <w:r>
              <w:rPr>
                <w:sz w:val="18"/>
                <w:szCs w:val="18"/>
                <w:rtl/>
              </w:rPr>
              <w:t>200</w:t>
            </w:r>
          </w:p>
        </w:tc>
        <w:tc>
          <w:tcPr>
            <w:tcW w:w="792" w:type="dxa"/>
            <w:tcBorders>
              <w:bottom w:val="single" w:sz="12" w:space="0" w:color="auto"/>
            </w:tcBorders>
            <w:vAlign w:val="bottom"/>
          </w:tcPr>
          <w:p w:rsidR="009319EC" w:rsidRDefault="009319EC">
            <w:pPr>
              <w:pStyle w:val="SingleTxtG"/>
              <w:spacing w:before="40" w:after="40" w:line="220" w:lineRule="exact"/>
              <w:ind w:left="0" w:right="0"/>
              <w:jc w:val="right"/>
              <w:rPr>
                <w:sz w:val="18"/>
                <w:szCs w:val="18"/>
              </w:rPr>
            </w:pPr>
            <w:r>
              <w:rPr>
                <w:sz w:val="18"/>
                <w:szCs w:val="18"/>
                <w:rtl/>
              </w:rPr>
              <w:t>253</w:t>
            </w:r>
          </w:p>
        </w:tc>
        <w:tc>
          <w:tcPr>
            <w:tcW w:w="1231" w:type="dxa"/>
            <w:tcBorders>
              <w:bottom w:val="single" w:sz="12" w:space="0" w:color="auto"/>
            </w:tcBorders>
            <w:vAlign w:val="bottom"/>
          </w:tcPr>
          <w:p w:rsidR="009319EC" w:rsidRDefault="009319EC">
            <w:pPr>
              <w:pStyle w:val="SingleTxtG"/>
              <w:spacing w:before="40" w:after="40" w:line="220" w:lineRule="exact"/>
              <w:ind w:left="0" w:right="0"/>
              <w:jc w:val="right"/>
              <w:rPr>
                <w:sz w:val="18"/>
                <w:szCs w:val="18"/>
              </w:rPr>
            </w:pPr>
            <w:r>
              <w:rPr>
                <w:sz w:val="18"/>
                <w:szCs w:val="18"/>
                <w:rtl/>
              </w:rPr>
              <w:t>300</w:t>
            </w:r>
          </w:p>
        </w:tc>
        <w:tc>
          <w:tcPr>
            <w:tcW w:w="1344" w:type="dxa"/>
            <w:tcBorders>
              <w:bottom w:val="single" w:sz="12" w:space="0" w:color="auto"/>
            </w:tcBorders>
            <w:vAlign w:val="bottom"/>
          </w:tcPr>
          <w:p w:rsidR="009319EC" w:rsidRDefault="009319EC">
            <w:pPr>
              <w:pStyle w:val="SingleTxtG"/>
              <w:spacing w:before="40" w:after="40" w:line="220" w:lineRule="exact"/>
              <w:ind w:left="0" w:right="0"/>
              <w:jc w:val="right"/>
              <w:rPr>
                <w:sz w:val="18"/>
                <w:szCs w:val="18"/>
              </w:rPr>
            </w:pPr>
            <w:r>
              <w:rPr>
                <w:sz w:val="18"/>
                <w:szCs w:val="18"/>
                <w:rtl/>
              </w:rPr>
              <w:t>354</w:t>
            </w:r>
          </w:p>
        </w:tc>
        <w:tc>
          <w:tcPr>
            <w:tcW w:w="1733" w:type="dxa"/>
            <w:tcBorders>
              <w:bottom w:val="single" w:sz="12" w:space="0" w:color="auto"/>
            </w:tcBorders>
            <w:shd w:val="clear" w:color="auto" w:fill="auto"/>
            <w:vAlign w:val="bottom"/>
          </w:tcPr>
          <w:p w:rsidR="009319EC" w:rsidRDefault="009319EC">
            <w:pPr>
              <w:pStyle w:val="SingleTxtG"/>
              <w:spacing w:before="40" w:after="40" w:line="220" w:lineRule="exact"/>
              <w:ind w:left="0" w:right="0"/>
              <w:jc w:val="right"/>
              <w:rPr>
                <w:sz w:val="18"/>
                <w:szCs w:val="18"/>
              </w:rPr>
            </w:pPr>
            <w:r>
              <w:rPr>
                <w:sz w:val="18"/>
                <w:szCs w:val="18"/>
                <w:rtl/>
              </w:rPr>
              <w:t>257,8</w:t>
            </w:r>
          </w:p>
        </w:tc>
      </w:tr>
    </w:tbl>
    <w:p w:rsidR="009319EC" w:rsidRDefault="009319EC">
      <w:pPr>
        <w:pStyle w:val="SingleTxtG"/>
        <w:tabs>
          <w:tab w:val="left" w:pos="1304"/>
        </w:tabs>
        <w:spacing w:before="120" w:after="0"/>
        <w:ind w:right="0"/>
        <w:jc w:val="left"/>
        <w:rPr>
          <w:sz w:val="18"/>
          <w:szCs w:val="18"/>
        </w:rPr>
      </w:pPr>
      <w:r>
        <w:rPr>
          <w:i/>
          <w:sz w:val="18"/>
          <w:szCs w:val="18"/>
        </w:rPr>
        <w:tab/>
        <w:t>Fuente:</w:t>
      </w:r>
      <w:r>
        <w:rPr>
          <w:sz w:val="18"/>
          <w:szCs w:val="18"/>
        </w:rPr>
        <w:t xml:space="preserve"> Banco Central del Afganistán.</w:t>
      </w:r>
    </w:p>
    <w:p w:rsidR="009319EC" w:rsidRDefault="009319EC">
      <w:pPr>
        <w:pStyle w:val="SingleTxtG"/>
        <w:tabs>
          <w:tab w:val="left" w:pos="1304"/>
        </w:tabs>
        <w:spacing w:after="240"/>
        <w:ind w:right="0"/>
        <w:jc w:val="left"/>
        <w:rPr>
          <w:sz w:val="18"/>
          <w:szCs w:val="18"/>
        </w:rPr>
      </w:pPr>
      <w:r>
        <w:rPr>
          <w:i/>
          <w:sz w:val="18"/>
          <w:szCs w:val="18"/>
        </w:rPr>
        <w:tab/>
        <w:t>Nota:</w:t>
      </w:r>
      <w:r>
        <w:rPr>
          <w:sz w:val="18"/>
          <w:szCs w:val="18"/>
        </w:rPr>
        <w:t xml:space="preserve"> Aún no se dispone de las cifras definitivas de la Oficina Central de Estadística correspondientes a 2005/06; las estimaciones se basan en los datos y proyecciones del Fondo Monetario Internacional (FMI); estos datos excluyen la producción de opio.</w:t>
      </w:r>
    </w:p>
    <w:p w:rsidR="009319EC" w:rsidRDefault="009319EC">
      <w:pPr>
        <w:pStyle w:val="SingleTxtG"/>
      </w:pPr>
      <w:r>
        <w:t>74.</w:t>
      </w:r>
      <w:r>
        <w:tab/>
        <w:t>El ingreso per cápita en los últimos cinco años ha aumentado de 182 a 354 dólares. Como resultado del rápido crecimiento de los sectores de la industria y los servicios en los últimos cinco años, la economía se ha vuelto menos dependiente del sector agrícola. De hecho, recientemente el sector de los servicios ha superado el sector de la agricultura en lo que se refiere al PIB.</w:t>
      </w:r>
    </w:p>
    <w:p w:rsidR="009319EC" w:rsidRDefault="009319EC">
      <w:pPr>
        <w:pStyle w:val="Heading1"/>
      </w:pPr>
      <w:r>
        <w:t>Cuadro 7</w:t>
      </w:r>
    </w:p>
    <w:p w:rsidR="009319EC" w:rsidRDefault="009319EC">
      <w:pPr>
        <w:pStyle w:val="SingleTxtG"/>
        <w:spacing w:after="0"/>
        <w:rPr>
          <w:b/>
        </w:rPr>
      </w:pPr>
      <w:r>
        <w:rPr>
          <w:b/>
        </w:rPr>
        <w:t>Composición del PIB por sector</w:t>
      </w:r>
    </w:p>
    <w:p w:rsidR="009319EC" w:rsidRDefault="009319EC">
      <w:pPr>
        <w:pStyle w:val="SingleTxtG"/>
        <w:rPr>
          <w:sz w:val="16"/>
          <w:szCs w:val="16"/>
        </w:rPr>
      </w:pPr>
      <w:r>
        <w:rPr>
          <w:sz w:val="16"/>
          <w:szCs w:val="16"/>
        </w:rPr>
        <w:t>(En porcentaje)</w:t>
      </w:r>
    </w:p>
    <w:tbl>
      <w:tblPr>
        <w:tblStyle w:val="TableGrid"/>
        <w:tblW w:w="7362"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66"/>
        <w:gridCol w:w="1200"/>
        <w:gridCol w:w="1166"/>
        <w:gridCol w:w="1134"/>
        <w:gridCol w:w="1455"/>
        <w:gridCol w:w="1441"/>
      </w:tblGrid>
      <w:tr w:rsidR="009319EC">
        <w:tc>
          <w:tcPr>
            <w:tcW w:w="966" w:type="dxa"/>
            <w:vMerge w:val="restart"/>
            <w:tcBorders>
              <w:top w:val="single" w:sz="4" w:space="0" w:color="auto"/>
            </w:tcBorders>
            <w:vAlign w:val="bottom"/>
          </w:tcPr>
          <w:p w:rsidR="009319EC" w:rsidRDefault="009319EC">
            <w:pPr>
              <w:pStyle w:val="SingleTxtG"/>
              <w:spacing w:before="80" w:after="80" w:line="200" w:lineRule="exact"/>
              <w:ind w:left="0" w:right="0"/>
              <w:jc w:val="left"/>
              <w:rPr>
                <w:i/>
                <w:sz w:val="16"/>
              </w:rPr>
            </w:pPr>
          </w:p>
        </w:tc>
        <w:tc>
          <w:tcPr>
            <w:tcW w:w="6396" w:type="dxa"/>
            <w:gridSpan w:val="5"/>
            <w:tcBorders>
              <w:top w:val="single" w:sz="4" w:space="0" w:color="auto"/>
              <w:bottom w:val="single" w:sz="4" w:space="0" w:color="auto"/>
            </w:tcBorders>
            <w:vAlign w:val="bottom"/>
          </w:tcPr>
          <w:p w:rsidR="009319EC" w:rsidRDefault="009319EC">
            <w:pPr>
              <w:pStyle w:val="SingleTxtG"/>
              <w:spacing w:before="80" w:after="80" w:line="200" w:lineRule="exact"/>
              <w:ind w:left="0" w:right="0"/>
              <w:jc w:val="center"/>
              <w:rPr>
                <w:i/>
                <w:sz w:val="16"/>
              </w:rPr>
            </w:pPr>
            <w:r>
              <w:rPr>
                <w:i/>
                <w:sz w:val="16"/>
              </w:rPr>
              <w:t>Año (año afgano)</w:t>
            </w:r>
          </w:p>
        </w:tc>
      </w:tr>
      <w:tr w:rsidR="009319EC">
        <w:tc>
          <w:tcPr>
            <w:tcW w:w="966" w:type="dxa"/>
            <w:vMerge/>
            <w:tcBorders>
              <w:bottom w:val="single" w:sz="12" w:space="0" w:color="auto"/>
            </w:tcBorders>
            <w:vAlign w:val="bottom"/>
          </w:tcPr>
          <w:p w:rsidR="009319EC" w:rsidRDefault="009319EC">
            <w:pPr>
              <w:pStyle w:val="SingleTxtG"/>
              <w:spacing w:before="80" w:after="80" w:line="200" w:lineRule="exact"/>
              <w:ind w:left="0" w:right="0"/>
              <w:jc w:val="left"/>
              <w:rPr>
                <w:i/>
                <w:sz w:val="16"/>
              </w:rPr>
            </w:pPr>
          </w:p>
        </w:tc>
        <w:tc>
          <w:tcPr>
            <w:tcW w:w="1200" w:type="dxa"/>
            <w:tcBorders>
              <w:top w:val="single" w:sz="4" w:space="0" w:color="auto"/>
              <w:bottom w:val="single" w:sz="12" w:space="0" w:color="auto"/>
            </w:tcBorders>
            <w:vAlign w:val="bottom"/>
          </w:tcPr>
          <w:p w:rsidR="009319EC" w:rsidRDefault="009319EC">
            <w:pPr>
              <w:pStyle w:val="SingleTxtG"/>
              <w:spacing w:before="80" w:after="80" w:line="200" w:lineRule="exact"/>
              <w:ind w:left="0" w:right="0"/>
              <w:jc w:val="right"/>
              <w:rPr>
                <w:i/>
                <w:sz w:val="16"/>
              </w:rPr>
            </w:pPr>
            <w:r>
              <w:rPr>
                <w:i/>
                <w:sz w:val="16"/>
              </w:rPr>
              <w:t>2002/03</w:t>
            </w:r>
            <w:r>
              <w:rPr>
                <w:i/>
                <w:sz w:val="16"/>
              </w:rPr>
              <w:br/>
              <w:t>(1381)</w:t>
            </w:r>
          </w:p>
        </w:tc>
        <w:tc>
          <w:tcPr>
            <w:tcW w:w="1166" w:type="dxa"/>
            <w:tcBorders>
              <w:top w:val="single" w:sz="4" w:space="0" w:color="auto"/>
              <w:bottom w:val="single" w:sz="12" w:space="0" w:color="auto"/>
            </w:tcBorders>
            <w:vAlign w:val="bottom"/>
          </w:tcPr>
          <w:p w:rsidR="009319EC" w:rsidRDefault="009319EC">
            <w:pPr>
              <w:pStyle w:val="SingleTxtG"/>
              <w:spacing w:before="80" w:after="80" w:line="200" w:lineRule="exact"/>
              <w:ind w:left="0" w:right="0"/>
              <w:jc w:val="right"/>
              <w:rPr>
                <w:i/>
                <w:sz w:val="16"/>
              </w:rPr>
            </w:pPr>
            <w:r>
              <w:rPr>
                <w:i/>
                <w:sz w:val="16"/>
              </w:rPr>
              <w:t>2003/04</w:t>
            </w:r>
            <w:r>
              <w:rPr>
                <w:i/>
                <w:sz w:val="16"/>
              </w:rPr>
              <w:br/>
              <w:t>(1382)</w:t>
            </w:r>
          </w:p>
        </w:tc>
        <w:tc>
          <w:tcPr>
            <w:tcW w:w="1134" w:type="dxa"/>
            <w:tcBorders>
              <w:top w:val="single" w:sz="4" w:space="0" w:color="auto"/>
              <w:bottom w:val="single" w:sz="12" w:space="0" w:color="auto"/>
            </w:tcBorders>
            <w:vAlign w:val="bottom"/>
          </w:tcPr>
          <w:p w:rsidR="009319EC" w:rsidRDefault="009319EC">
            <w:pPr>
              <w:pStyle w:val="SingleTxtG"/>
              <w:spacing w:before="80" w:after="80" w:line="200" w:lineRule="exact"/>
              <w:ind w:left="0" w:right="0"/>
              <w:jc w:val="right"/>
              <w:rPr>
                <w:i/>
                <w:sz w:val="16"/>
              </w:rPr>
            </w:pPr>
            <w:r>
              <w:rPr>
                <w:i/>
                <w:sz w:val="16"/>
              </w:rPr>
              <w:t>2004/05</w:t>
            </w:r>
            <w:r>
              <w:rPr>
                <w:i/>
                <w:sz w:val="16"/>
              </w:rPr>
              <w:br/>
              <w:t>(1383)</w:t>
            </w:r>
          </w:p>
        </w:tc>
        <w:tc>
          <w:tcPr>
            <w:tcW w:w="1455" w:type="dxa"/>
            <w:tcBorders>
              <w:top w:val="single" w:sz="4" w:space="0" w:color="auto"/>
              <w:bottom w:val="single" w:sz="12" w:space="0" w:color="auto"/>
            </w:tcBorders>
            <w:vAlign w:val="bottom"/>
          </w:tcPr>
          <w:p w:rsidR="009319EC" w:rsidRDefault="009319EC">
            <w:pPr>
              <w:pStyle w:val="SingleTxtG"/>
              <w:spacing w:before="80" w:after="80" w:line="200" w:lineRule="exact"/>
              <w:ind w:left="0" w:right="0"/>
              <w:jc w:val="right"/>
              <w:rPr>
                <w:i/>
                <w:sz w:val="16"/>
              </w:rPr>
            </w:pPr>
            <w:r>
              <w:rPr>
                <w:i/>
                <w:sz w:val="16"/>
              </w:rPr>
              <w:t>Estimaciones para 2005/06 (1384)</w:t>
            </w:r>
          </w:p>
        </w:tc>
        <w:tc>
          <w:tcPr>
            <w:tcW w:w="1441" w:type="dxa"/>
            <w:tcBorders>
              <w:top w:val="single" w:sz="4" w:space="0" w:color="auto"/>
              <w:bottom w:val="single" w:sz="12" w:space="0" w:color="auto"/>
            </w:tcBorders>
            <w:shd w:val="clear" w:color="auto" w:fill="auto"/>
            <w:vAlign w:val="bottom"/>
          </w:tcPr>
          <w:p w:rsidR="009319EC" w:rsidRDefault="009319EC">
            <w:pPr>
              <w:pStyle w:val="SingleTxtG"/>
              <w:spacing w:before="80" w:after="80" w:line="200" w:lineRule="exact"/>
              <w:ind w:left="0" w:right="0"/>
              <w:jc w:val="right"/>
              <w:rPr>
                <w:i/>
                <w:sz w:val="16"/>
              </w:rPr>
            </w:pPr>
            <w:r>
              <w:rPr>
                <w:i/>
                <w:sz w:val="16"/>
              </w:rPr>
              <w:t>Proyecciones para 2006/07 (1385)</w:t>
            </w:r>
          </w:p>
        </w:tc>
      </w:tr>
      <w:tr w:rsidR="009319EC">
        <w:tc>
          <w:tcPr>
            <w:tcW w:w="966" w:type="dxa"/>
            <w:tcBorders>
              <w:top w:val="single" w:sz="12" w:space="0" w:color="auto"/>
            </w:tcBorders>
            <w:vAlign w:val="bottom"/>
          </w:tcPr>
          <w:p w:rsidR="009319EC" w:rsidRDefault="009319EC">
            <w:pPr>
              <w:pStyle w:val="SingleTxtG"/>
              <w:spacing w:before="40" w:after="40" w:line="220" w:lineRule="exact"/>
              <w:ind w:left="0" w:right="0"/>
              <w:jc w:val="left"/>
              <w:rPr>
                <w:sz w:val="18"/>
              </w:rPr>
            </w:pPr>
            <w:r>
              <w:rPr>
                <w:sz w:val="18"/>
              </w:rPr>
              <w:t>Agricultura</w:t>
            </w:r>
          </w:p>
        </w:tc>
        <w:tc>
          <w:tcPr>
            <w:tcW w:w="1200" w:type="dxa"/>
            <w:tcBorders>
              <w:top w:val="single" w:sz="12" w:space="0" w:color="auto"/>
            </w:tcBorders>
            <w:vAlign w:val="bottom"/>
          </w:tcPr>
          <w:p w:rsidR="009319EC" w:rsidRDefault="009319EC">
            <w:pPr>
              <w:pStyle w:val="SingleTxtG"/>
              <w:spacing w:before="40" w:after="40" w:line="220" w:lineRule="exact"/>
              <w:ind w:left="0" w:right="0"/>
              <w:jc w:val="right"/>
              <w:rPr>
                <w:sz w:val="18"/>
                <w:szCs w:val="18"/>
              </w:rPr>
            </w:pPr>
            <w:r>
              <w:rPr>
                <w:sz w:val="18"/>
                <w:szCs w:val="18"/>
                <w:rtl/>
              </w:rPr>
              <w:t>49,8</w:t>
            </w:r>
          </w:p>
        </w:tc>
        <w:tc>
          <w:tcPr>
            <w:tcW w:w="1166" w:type="dxa"/>
            <w:tcBorders>
              <w:top w:val="single" w:sz="12" w:space="0" w:color="auto"/>
            </w:tcBorders>
            <w:vAlign w:val="bottom"/>
          </w:tcPr>
          <w:p w:rsidR="009319EC" w:rsidRDefault="009319EC">
            <w:pPr>
              <w:pStyle w:val="SingleTxtG"/>
              <w:spacing w:before="40" w:after="40" w:line="220" w:lineRule="exact"/>
              <w:ind w:left="0" w:right="0"/>
              <w:jc w:val="right"/>
              <w:rPr>
                <w:sz w:val="18"/>
                <w:szCs w:val="18"/>
              </w:rPr>
            </w:pPr>
            <w:r>
              <w:rPr>
                <w:sz w:val="18"/>
                <w:szCs w:val="18"/>
                <w:rtl/>
              </w:rPr>
              <w:t>48,5</w:t>
            </w:r>
          </w:p>
        </w:tc>
        <w:tc>
          <w:tcPr>
            <w:tcW w:w="1134" w:type="dxa"/>
            <w:tcBorders>
              <w:top w:val="single" w:sz="12" w:space="0" w:color="auto"/>
            </w:tcBorders>
            <w:vAlign w:val="bottom"/>
          </w:tcPr>
          <w:p w:rsidR="009319EC" w:rsidRDefault="009319EC">
            <w:pPr>
              <w:pStyle w:val="SingleTxtG"/>
              <w:spacing w:before="40" w:after="40" w:line="220" w:lineRule="exact"/>
              <w:ind w:left="0" w:right="0"/>
              <w:jc w:val="right"/>
              <w:rPr>
                <w:sz w:val="18"/>
                <w:szCs w:val="18"/>
              </w:rPr>
            </w:pPr>
            <w:r>
              <w:rPr>
                <w:sz w:val="18"/>
                <w:szCs w:val="18"/>
                <w:rtl/>
              </w:rPr>
              <w:t>37,2</w:t>
            </w:r>
          </w:p>
        </w:tc>
        <w:tc>
          <w:tcPr>
            <w:tcW w:w="1455" w:type="dxa"/>
            <w:tcBorders>
              <w:top w:val="single" w:sz="12" w:space="0" w:color="auto"/>
            </w:tcBorders>
            <w:vAlign w:val="bottom"/>
          </w:tcPr>
          <w:p w:rsidR="009319EC" w:rsidRDefault="009319EC">
            <w:pPr>
              <w:pStyle w:val="SingleTxtG"/>
              <w:spacing w:before="40" w:after="40" w:line="220" w:lineRule="exact"/>
              <w:ind w:left="0" w:right="0"/>
              <w:jc w:val="right"/>
              <w:rPr>
                <w:sz w:val="18"/>
                <w:szCs w:val="18"/>
              </w:rPr>
            </w:pPr>
            <w:r>
              <w:rPr>
                <w:sz w:val="18"/>
                <w:szCs w:val="18"/>
                <w:rtl/>
              </w:rPr>
              <w:t>35,9</w:t>
            </w:r>
          </w:p>
        </w:tc>
        <w:tc>
          <w:tcPr>
            <w:tcW w:w="1441" w:type="dxa"/>
            <w:tcBorders>
              <w:top w:val="single" w:sz="12" w:space="0" w:color="auto"/>
            </w:tcBorders>
            <w:shd w:val="clear" w:color="auto" w:fill="auto"/>
            <w:vAlign w:val="bottom"/>
          </w:tcPr>
          <w:p w:rsidR="009319EC" w:rsidRDefault="009319EC">
            <w:pPr>
              <w:pStyle w:val="SingleTxtG"/>
              <w:spacing w:before="40" w:after="40" w:line="220" w:lineRule="exact"/>
              <w:ind w:left="0" w:right="0"/>
              <w:jc w:val="right"/>
              <w:rPr>
                <w:sz w:val="18"/>
                <w:szCs w:val="18"/>
              </w:rPr>
            </w:pPr>
            <w:r>
              <w:rPr>
                <w:sz w:val="18"/>
                <w:szCs w:val="18"/>
                <w:rtl/>
              </w:rPr>
              <w:t>30,9</w:t>
            </w:r>
          </w:p>
        </w:tc>
      </w:tr>
      <w:tr w:rsidR="009319EC">
        <w:tc>
          <w:tcPr>
            <w:tcW w:w="966" w:type="dxa"/>
            <w:vAlign w:val="bottom"/>
          </w:tcPr>
          <w:p w:rsidR="009319EC" w:rsidRDefault="009319EC">
            <w:pPr>
              <w:pStyle w:val="SingleTxtG"/>
              <w:spacing w:before="40" w:after="40" w:line="220" w:lineRule="exact"/>
              <w:ind w:left="0" w:right="0"/>
              <w:jc w:val="left"/>
              <w:rPr>
                <w:sz w:val="18"/>
              </w:rPr>
            </w:pPr>
            <w:r>
              <w:rPr>
                <w:sz w:val="18"/>
              </w:rPr>
              <w:t>Industria</w:t>
            </w:r>
          </w:p>
        </w:tc>
        <w:tc>
          <w:tcPr>
            <w:tcW w:w="1200" w:type="dxa"/>
            <w:vAlign w:val="bottom"/>
          </w:tcPr>
          <w:p w:rsidR="009319EC" w:rsidRDefault="009319EC">
            <w:pPr>
              <w:pStyle w:val="SingleTxtG"/>
              <w:spacing w:before="40" w:after="40" w:line="220" w:lineRule="exact"/>
              <w:ind w:left="0" w:right="0"/>
              <w:jc w:val="right"/>
              <w:rPr>
                <w:sz w:val="18"/>
                <w:szCs w:val="18"/>
              </w:rPr>
            </w:pPr>
            <w:r>
              <w:rPr>
                <w:sz w:val="18"/>
                <w:szCs w:val="18"/>
                <w:rtl/>
              </w:rPr>
              <w:t>20,1</w:t>
            </w:r>
          </w:p>
        </w:tc>
        <w:tc>
          <w:tcPr>
            <w:tcW w:w="1166" w:type="dxa"/>
            <w:vAlign w:val="bottom"/>
          </w:tcPr>
          <w:p w:rsidR="009319EC" w:rsidRDefault="009319EC">
            <w:pPr>
              <w:pStyle w:val="SingleTxtG"/>
              <w:spacing w:before="40" w:after="40" w:line="220" w:lineRule="exact"/>
              <w:ind w:left="0" w:right="0"/>
              <w:jc w:val="right"/>
              <w:rPr>
                <w:sz w:val="18"/>
                <w:szCs w:val="18"/>
              </w:rPr>
            </w:pPr>
            <w:r>
              <w:rPr>
                <w:sz w:val="18"/>
                <w:szCs w:val="18"/>
                <w:rtl/>
              </w:rPr>
              <w:t>21,3</w:t>
            </w:r>
          </w:p>
        </w:tc>
        <w:tc>
          <w:tcPr>
            <w:tcW w:w="1134" w:type="dxa"/>
            <w:vAlign w:val="bottom"/>
          </w:tcPr>
          <w:p w:rsidR="009319EC" w:rsidRDefault="009319EC">
            <w:pPr>
              <w:pStyle w:val="SingleTxtG"/>
              <w:spacing w:before="40" w:after="40" w:line="220" w:lineRule="exact"/>
              <w:ind w:left="0" w:right="0"/>
              <w:jc w:val="right"/>
              <w:rPr>
                <w:sz w:val="18"/>
                <w:szCs w:val="18"/>
              </w:rPr>
            </w:pPr>
            <w:r>
              <w:rPr>
                <w:sz w:val="18"/>
                <w:szCs w:val="18"/>
                <w:rtl/>
              </w:rPr>
              <w:t>24,4</w:t>
            </w:r>
          </w:p>
        </w:tc>
        <w:tc>
          <w:tcPr>
            <w:tcW w:w="1455" w:type="dxa"/>
            <w:vAlign w:val="bottom"/>
          </w:tcPr>
          <w:p w:rsidR="009319EC" w:rsidRDefault="009319EC">
            <w:pPr>
              <w:pStyle w:val="SingleTxtG"/>
              <w:spacing w:before="40" w:after="40" w:line="220" w:lineRule="exact"/>
              <w:ind w:left="0" w:right="0"/>
              <w:jc w:val="right"/>
              <w:rPr>
                <w:sz w:val="18"/>
                <w:szCs w:val="18"/>
              </w:rPr>
            </w:pPr>
            <w:r>
              <w:rPr>
                <w:sz w:val="18"/>
                <w:szCs w:val="18"/>
                <w:rtl/>
              </w:rPr>
              <w:t>24,4</w:t>
            </w:r>
          </w:p>
        </w:tc>
        <w:tc>
          <w:tcPr>
            <w:tcW w:w="1441" w:type="dxa"/>
            <w:shd w:val="clear" w:color="auto" w:fill="auto"/>
            <w:vAlign w:val="bottom"/>
          </w:tcPr>
          <w:p w:rsidR="009319EC" w:rsidRDefault="009319EC">
            <w:pPr>
              <w:pStyle w:val="SingleTxtG"/>
              <w:spacing w:before="40" w:after="40" w:line="220" w:lineRule="exact"/>
              <w:ind w:left="0" w:right="0"/>
              <w:jc w:val="right"/>
              <w:rPr>
                <w:sz w:val="18"/>
                <w:szCs w:val="18"/>
              </w:rPr>
            </w:pPr>
            <w:r>
              <w:rPr>
                <w:sz w:val="18"/>
                <w:szCs w:val="18"/>
                <w:rtl/>
              </w:rPr>
              <w:t>26,2</w:t>
            </w:r>
          </w:p>
        </w:tc>
      </w:tr>
      <w:tr w:rsidR="009319EC">
        <w:tc>
          <w:tcPr>
            <w:tcW w:w="966" w:type="dxa"/>
            <w:tcBorders>
              <w:bottom w:val="single" w:sz="12" w:space="0" w:color="auto"/>
            </w:tcBorders>
            <w:vAlign w:val="bottom"/>
          </w:tcPr>
          <w:p w:rsidR="009319EC" w:rsidRDefault="009319EC">
            <w:pPr>
              <w:pStyle w:val="SingleTxtG"/>
              <w:spacing w:before="40" w:after="40" w:line="220" w:lineRule="exact"/>
              <w:ind w:left="0" w:right="0"/>
              <w:jc w:val="left"/>
              <w:rPr>
                <w:sz w:val="18"/>
              </w:rPr>
            </w:pPr>
            <w:r>
              <w:rPr>
                <w:sz w:val="18"/>
              </w:rPr>
              <w:t>Servicios</w:t>
            </w:r>
          </w:p>
        </w:tc>
        <w:tc>
          <w:tcPr>
            <w:tcW w:w="1200" w:type="dxa"/>
            <w:tcBorders>
              <w:bottom w:val="single" w:sz="12" w:space="0" w:color="auto"/>
            </w:tcBorders>
            <w:vAlign w:val="bottom"/>
          </w:tcPr>
          <w:p w:rsidR="009319EC" w:rsidRDefault="009319EC">
            <w:pPr>
              <w:pStyle w:val="SingleTxtG"/>
              <w:spacing w:before="40" w:after="40" w:line="220" w:lineRule="exact"/>
              <w:ind w:left="0" w:right="0"/>
              <w:jc w:val="right"/>
              <w:rPr>
                <w:sz w:val="18"/>
                <w:szCs w:val="18"/>
              </w:rPr>
            </w:pPr>
            <w:r>
              <w:rPr>
                <w:sz w:val="18"/>
                <w:szCs w:val="18"/>
                <w:rtl/>
              </w:rPr>
              <w:t>30,1</w:t>
            </w:r>
          </w:p>
        </w:tc>
        <w:tc>
          <w:tcPr>
            <w:tcW w:w="1166" w:type="dxa"/>
            <w:tcBorders>
              <w:bottom w:val="single" w:sz="12" w:space="0" w:color="auto"/>
            </w:tcBorders>
            <w:vAlign w:val="bottom"/>
          </w:tcPr>
          <w:p w:rsidR="009319EC" w:rsidRDefault="009319EC">
            <w:pPr>
              <w:pStyle w:val="SingleTxtG"/>
              <w:spacing w:before="40" w:after="40" w:line="220" w:lineRule="exact"/>
              <w:ind w:left="0" w:right="0"/>
              <w:jc w:val="right"/>
              <w:rPr>
                <w:sz w:val="18"/>
                <w:szCs w:val="18"/>
              </w:rPr>
            </w:pPr>
            <w:r>
              <w:rPr>
                <w:sz w:val="18"/>
                <w:szCs w:val="18"/>
                <w:rtl/>
              </w:rPr>
              <w:t>30,2</w:t>
            </w:r>
          </w:p>
        </w:tc>
        <w:tc>
          <w:tcPr>
            <w:tcW w:w="1134" w:type="dxa"/>
            <w:tcBorders>
              <w:bottom w:val="single" w:sz="12" w:space="0" w:color="auto"/>
            </w:tcBorders>
            <w:vAlign w:val="bottom"/>
          </w:tcPr>
          <w:p w:rsidR="009319EC" w:rsidRDefault="009319EC">
            <w:pPr>
              <w:pStyle w:val="SingleTxtG"/>
              <w:spacing w:before="40" w:after="40" w:line="220" w:lineRule="exact"/>
              <w:ind w:left="0" w:right="0"/>
              <w:jc w:val="right"/>
              <w:rPr>
                <w:sz w:val="18"/>
                <w:szCs w:val="18"/>
              </w:rPr>
            </w:pPr>
            <w:r>
              <w:rPr>
                <w:sz w:val="18"/>
                <w:szCs w:val="18"/>
                <w:rtl/>
              </w:rPr>
              <w:t>38,3</w:t>
            </w:r>
          </w:p>
        </w:tc>
        <w:tc>
          <w:tcPr>
            <w:tcW w:w="1455" w:type="dxa"/>
            <w:tcBorders>
              <w:bottom w:val="single" w:sz="12" w:space="0" w:color="auto"/>
            </w:tcBorders>
            <w:vAlign w:val="bottom"/>
          </w:tcPr>
          <w:p w:rsidR="009319EC" w:rsidRDefault="009319EC">
            <w:pPr>
              <w:pStyle w:val="SingleTxtG"/>
              <w:spacing w:before="40" w:after="40" w:line="220" w:lineRule="exact"/>
              <w:ind w:left="0" w:right="0"/>
              <w:jc w:val="right"/>
              <w:rPr>
                <w:sz w:val="18"/>
                <w:szCs w:val="18"/>
              </w:rPr>
            </w:pPr>
            <w:r>
              <w:rPr>
                <w:sz w:val="18"/>
                <w:szCs w:val="18"/>
                <w:rtl/>
              </w:rPr>
              <w:t>39,7</w:t>
            </w:r>
          </w:p>
        </w:tc>
        <w:tc>
          <w:tcPr>
            <w:tcW w:w="1441" w:type="dxa"/>
            <w:tcBorders>
              <w:bottom w:val="single" w:sz="12" w:space="0" w:color="auto"/>
            </w:tcBorders>
            <w:shd w:val="clear" w:color="auto" w:fill="auto"/>
            <w:vAlign w:val="bottom"/>
          </w:tcPr>
          <w:p w:rsidR="009319EC" w:rsidRDefault="009319EC">
            <w:pPr>
              <w:pStyle w:val="SingleTxtG"/>
              <w:spacing w:before="40" w:after="40" w:line="220" w:lineRule="exact"/>
              <w:ind w:left="0" w:right="0"/>
              <w:jc w:val="right"/>
              <w:rPr>
                <w:sz w:val="18"/>
                <w:szCs w:val="18"/>
              </w:rPr>
            </w:pPr>
            <w:r>
              <w:rPr>
                <w:sz w:val="18"/>
                <w:szCs w:val="18"/>
                <w:rtl/>
              </w:rPr>
              <w:t>42,9</w:t>
            </w:r>
          </w:p>
        </w:tc>
      </w:tr>
    </w:tbl>
    <w:p w:rsidR="009319EC" w:rsidRDefault="009319EC">
      <w:pPr>
        <w:pStyle w:val="SingleTxtG"/>
        <w:tabs>
          <w:tab w:val="left" w:pos="1304"/>
        </w:tabs>
        <w:spacing w:before="120" w:after="240"/>
        <w:jc w:val="left"/>
        <w:rPr>
          <w:sz w:val="18"/>
          <w:szCs w:val="18"/>
        </w:rPr>
      </w:pPr>
      <w:r>
        <w:rPr>
          <w:i/>
          <w:sz w:val="18"/>
          <w:szCs w:val="18"/>
        </w:rPr>
        <w:tab/>
        <w:t>Fuente:</w:t>
      </w:r>
      <w:r>
        <w:rPr>
          <w:sz w:val="18"/>
          <w:szCs w:val="18"/>
        </w:rPr>
        <w:t xml:space="preserve"> Banco Central del Afganistán. Todas las cifras se basan en datos del FMI.</w:t>
      </w:r>
    </w:p>
    <w:p w:rsidR="009319EC" w:rsidRDefault="009319EC">
      <w:pPr>
        <w:pStyle w:val="SingleTxtG"/>
      </w:pPr>
      <w:r>
        <w:t>75.</w:t>
      </w:r>
      <w:r>
        <w:tab/>
        <w:t xml:space="preserve">En los ejercicios económicos 2006/07, el gasto interno ascendió al 141,8% del PIB, del cual el 100,5% se destinó a gastos de consumo, en tanto que el 41,3% correspondió a gastos de inversión. En el cuadro que figura </w:t>
      </w:r>
      <w:r>
        <w:rPr>
          <w:i/>
        </w:rPr>
        <w:t>infra</w:t>
      </w:r>
      <w:r>
        <w:t xml:space="preserve"> se indica el cambio en materia de consumo, ahorros e inversión en la economía afgana durante los últimos cinco años. El Gobierno no dispone de estadísticas sobre ingresos y gastos de los hogares.</w:t>
      </w:r>
    </w:p>
    <w:p w:rsidR="009319EC" w:rsidRDefault="009319EC">
      <w:pPr>
        <w:pStyle w:val="Heading1"/>
      </w:pPr>
      <w:r>
        <w:t>Cuadro 8</w:t>
      </w:r>
    </w:p>
    <w:p w:rsidR="009319EC" w:rsidRDefault="009319EC">
      <w:pPr>
        <w:pStyle w:val="SingleTxtG"/>
        <w:spacing w:after="0"/>
        <w:rPr>
          <w:b/>
        </w:rPr>
      </w:pPr>
      <w:r>
        <w:rPr>
          <w:b/>
        </w:rPr>
        <w:t>Consumo, ahorros e inversión, 1381 a 1383 (2002/03 a 2004/05)</w:t>
      </w:r>
    </w:p>
    <w:p w:rsidR="009319EC" w:rsidRDefault="009319EC">
      <w:pPr>
        <w:pStyle w:val="SingleTxtG"/>
        <w:rPr>
          <w:sz w:val="16"/>
          <w:szCs w:val="16"/>
        </w:rPr>
      </w:pPr>
      <w:r>
        <w:rPr>
          <w:sz w:val="16"/>
          <w:szCs w:val="16"/>
        </w:rPr>
        <w:t>(Porcentaje del PIB)</w:t>
      </w:r>
    </w:p>
    <w:tbl>
      <w:tblPr>
        <w:tblStyle w:val="TableGrid"/>
        <w:tblW w:w="7362"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366"/>
        <w:gridCol w:w="1088"/>
        <w:gridCol w:w="1227"/>
        <w:gridCol w:w="1227"/>
        <w:gridCol w:w="1227"/>
        <w:gridCol w:w="1227"/>
      </w:tblGrid>
      <w:tr w:rsidR="009319EC">
        <w:tc>
          <w:tcPr>
            <w:tcW w:w="1366" w:type="dxa"/>
            <w:tcBorders>
              <w:top w:val="single" w:sz="4" w:space="0" w:color="auto"/>
            </w:tcBorders>
            <w:vAlign w:val="bottom"/>
          </w:tcPr>
          <w:p w:rsidR="009319EC" w:rsidRDefault="009319EC">
            <w:pPr>
              <w:pStyle w:val="SingleTxtG"/>
              <w:spacing w:before="80" w:after="80" w:line="200" w:lineRule="exact"/>
              <w:ind w:left="0" w:right="0"/>
              <w:jc w:val="right"/>
              <w:rPr>
                <w:i/>
                <w:sz w:val="16"/>
              </w:rPr>
            </w:pPr>
          </w:p>
        </w:tc>
        <w:tc>
          <w:tcPr>
            <w:tcW w:w="5996" w:type="dxa"/>
            <w:gridSpan w:val="5"/>
            <w:tcBorders>
              <w:top w:val="single" w:sz="4" w:space="0" w:color="auto"/>
              <w:bottom w:val="single" w:sz="4" w:space="0" w:color="auto"/>
            </w:tcBorders>
            <w:vAlign w:val="bottom"/>
          </w:tcPr>
          <w:p w:rsidR="009319EC" w:rsidRDefault="009319EC">
            <w:pPr>
              <w:pStyle w:val="SingleTxtG"/>
              <w:spacing w:before="80" w:after="80" w:line="200" w:lineRule="exact"/>
              <w:ind w:left="0" w:right="0"/>
              <w:jc w:val="center"/>
              <w:rPr>
                <w:i/>
                <w:sz w:val="16"/>
              </w:rPr>
            </w:pPr>
            <w:r>
              <w:rPr>
                <w:i/>
                <w:sz w:val="16"/>
              </w:rPr>
              <w:t>Año (año afgano)</w:t>
            </w:r>
          </w:p>
        </w:tc>
      </w:tr>
      <w:tr w:rsidR="009319EC">
        <w:tc>
          <w:tcPr>
            <w:tcW w:w="1366" w:type="dxa"/>
            <w:tcBorders>
              <w:bottom w:val="single" w:sz="12" w:space="0" w:color="auto"/>
            </w:tcBorders>
            <w:vAlign w:val="bottom"/>
          </w:tcPr>
          <w:p w:rsidR="009319EC" w:rsidRDefault="009319EC">
            <w:pPr>
              <w:pStyle w:val="SingleTxtG"/>
              <w:spacing w:before="80" w:after="80" w:line="200" w:lineRule="exact"/>
              <w:ind w:left="0" w:right="0"/>
              <w:jc w:val="right"/>
              <w:rPr>
                <w:i/>
                <w:sz w:val="16"/>
              </w:rPr>
            </w:pPr>
          </w:p>
        </w:tc>
        <w:tc>
          <w:tcPr>
            <w:tcW w:w="1088" w:type="dxa"/>
            <w:tcBorders>
              <w:top w:val="single" w:sz="4" w:space="0" w:color="auto"/>
              <w:bottom w:val="single" w:sz="12" w:space="0" w:color="auto"/>
            </w:tcBorders>
            <w:vAlign w:val="bottom"/>
          </w:tcPr>
          <w:p w:rsidR="009319EC" w:rsidRDefault="009319EC">
            <w:pPr>
              <w:pStyle w:val="SingleTxtG"/>
              <w:spacing w:before="80" w:after="80" w:line="200" w:lineRule="exact"/>
              <w:ind w:left="0" w:right="0"/>
              <w:jc w:val="right"/>
              <w:rPr>
                <w:i/>
                <w:sz w:val="16"/>
              </w:rPr>
            </w:pPr>
            <w:r>
              <w:rPr>
                <w:i/>
                <w:sz w:val="16"/>
              </w:rPr>
              <w:t>2002/03 (1381)</w:t>
            </w:r>
          </w:p>
        </w:tc>
        <w:tc>
          <w:tcPr>
            <w:tcW w:w="1227" w:type="dxa"/>
            <w:tcBorders>
              <w:top w:val="single" w:sz="4" w:space="0" w:color="auto"/>
              <w:bottom w:val="single" w:sz="12" w:space="0" w:color="auto"/>
            </w:tcBorders>
            <w:vAlign w:val="bottom"/>
          </w:tcPr>
          <w:p w:rsidR="009319EC" w:rsidRDefault="009319EC">
            <w:pPr>
              <w:pStyle w:val="SingleTxtG"/>
              <w:spacing w:before="80" w:after="80" w:line="200" w:lineRule="exact"/>
              <w:ind w:left="0" w:right="0"/>
              <w:jc w:val="right"/>
              <w:rPr>
                <w:i/>
                <w:sz w:val="16"/>
              </w:rPr>
            </w:pPr>
            <w:r>
              <w:rPr>
                <w:i/>
                <w:sz w:val="16"/>
              </w:rPr>
              <w:t>2003/04 (1382)</w:t>
            </w:r>
          </w:p>
        </w:tc>
        <w:tc>
          <w:tcPr>
            <w:tcW w:w="1227" w:type="dxa"/>
            <w:tcBorders>
              <w:top w:val="single" w:sz="4" w:space="0" w:color="auto"/>
              <w:bottom w:val="single" w:sz="12" w:space="0" w:color="auto"/>
            </w:tcBorders>
            <w:vAlign w:val="bottom"/>
          </w:tcPr>
          <w:p w:rsidR="009319EC" w:rsidRDefault="009319EC">
            <w:pPr>
              <w:pStyle w:val="SingleTxtG"/>
              <w:spacing w:before="80" w:after="80" w:line="200" w:lineRule="exact"/>
              <w:ind w:left="0" w:right="0"/>
              <w:jc w:val="right"/>
              <w:rPr>
                <w:i/>
                <w:sz w:val="16"/>
              </w:rPr>
            </w:pPr>
            <w:r>
              <w:rPr>
                <w:i/>
                <w:sz w:val="16"/>
              </w:rPr>
              <w:t>2004/05 (1383)</w:t>
            </w:r>
          </w:p>
        </w:tc>
        <w:tc>
          <w:tcPr>
            <w:tcW w:w="1227" w:type="dxa"/>
            <w:tcBorders>
              <w:top w:val="single" w:sz="4" w:space="0" w:color="auto"/>
              <w:bottom w:val="single" w:sz="12" w:space="0" w:color="auto"/>
            </w:tcBorders>
            <w:vAlign w:val="bottom"/>
          </w:tcPr>
          <w:p w:rsidR="009319EC" w:rsidRDefault="009319EC">
            <w:pPr>
              <w:pStyle w:val="SingleTxtG"/>
              <w:spacing w:before="80" w:after="80" w:line="200" w:lineRule="exact"/>
              <w:ind w:left="0" w:right="0"/>
              <w:jc w:val="right"/>
              <w:rPr>
                <w:i/>
                <w:sz w:val="16"/>
              </w:rPr>
            </w:pPr>
            <w:r>
              <w:rPr>
                <w:i/>
                <w:sz w:val="16"/>
              </w:rPr>
              <w:t>2005/06 (1384)</w:t>
            </w:r>
          </w:p>
        </w:tc>
        <w:tc>
          <w:tcPr>
            <w:tcW w:w="1227" w:type="dxa"/>
            <w:tcBorders>
              <w:top w:val="single" w:sz="4" w:space="0" w:color="auto"/>
              <w:bottom w:val="single" w:sz="12" w:space="0" w:color="auto"/>
            </w:tcBorders>
            <w:shd w:val="clear" w:color="auto" w:fill="auto"/>
            <w:vAlign w:val="bottom"/>
          </w:tcPr>
          <w:p w:rsidR="009319EC" w:rsidRDefault="009319EC">
            <w:pPr>
              <w:pStyle w:val="SingleTxtG"/>
              <w:spacing w:before="80" w:after="80" w:line="200" w:lineRule="exact"/>
              <w:ind w:left="0" w:right="0"/>
              <w:jc w:val="right"/>
              <w:rPr>
                <w:i/>
                <w:sz w:val="16"/>
              </w:rPr>
            </w:pPr>
            <w:r>
              <w:rPr>
                <w:i/>
                <w:sz w:val="16"/>
              </w:rPr>
              <w:t>2006/07 (1385)</w:t>
            </w:r>
          </w:p>
        </w:tc>
      </w:tr>
      <w:tr w:rsidR="009319EC">
        <w:tc>
          <w:tcPr>
            <w:tcW w:w="1366" w:type="dxa"/>
            <w:tcBorders>
              <w:top w:val="single" w:sz="12" w:space="0" w:color="auto"/>
            </w:tcBorders>
            <w:vAlign w:val="bottom"/>
          </w:tcPr>
          <w:p w:rsidR="009319EC" w:rsidRDefault="009319EC">
            <w:pPr>
              <w:pStyle w:val="SingleTxtG"/>
              <w:spacing w:before="40" w:after="40" w:line="220" w:lineRule="exact"/>
              <w:ind w:left="0" w:right="0"/>
              <w:jc w:val="left"/>
              <w:rPr>
                <w:sz w:val="18"/>
              </w:rPr>
            </w:pPr>
            <w:r>
              <w:rPr>
                <w:sz w:val="18"/>
              </w:rPr>
              <w:t>Gasto interno</w:t>
            </w:r>
          </w:p>
        </w:tc>
        <w:tc>
          <w:tcPr>
            <w:tcW w:w="1088" w:type="dxa"/>
            <w:tcBorders>
              <w:top w:val="single" w:sz="12" w:space="0" w:color="auto"/>
            </w:tcBorders>
            <w:vAlign w:val="bottom"/>
          </w:tcPr>
          <w:p w:rsidR="009319EC" w:rsidRDefault="009319EC">
            <w:pPr>
              <w:pStyle w:val="SingleTxtG"/>
              <w:spacing w:before="40" w:after="40" w:line="220" w:lineRule="exact"/>
              <w:ind w:left="0" w:right="0"/>
              <w:jc w:val="right"/>
              <w:rPr>
                <w:sz w:val="18"/>
                <w:szCs w:val="18"/>
              </w:rPr>
            </w:pPr>
            <w:r>
              <w:rPr>
                <w:sz w:val="18"/>
                <w:szCs w:val="18"/>
              </w:rPr>
              <w:t>133,5</w:t>
            </w:r>
          </w:p>
        </w:tc>
        <w:tc>
          <w:tcPr>
            <w:tcW w:w="1227" w:type="dxa"/>
            <w:tcBorders>
              <w:top w:val="single" w:sz="12" w:space="0" w:color="auto"/>
            </w:tcBorders>
            <w:vAlign w:val="bottom"/>
          </w:tcPr>
          <w:p w:rsidR="009319EC" w:rsidRDefault="009319EC">
            <w:pPr>
              <w:pStyle w:val="SingleTxtG"/>
              <w:spacing w:before="40" w:after="40" w:line="220" w:lineRule="exact"/>
              <w:ind w:left="0" w:right="0"/>
              <w:jc w:val="right"/>
              <w:rPr>
                <w:sz w:val="18"/>
                <w:szCs w:val="18"/>
              </w:rPr>
            </w:pPr>
            <w:r>
              <w:rPr>
                <w:sz w:val="18"/>
                <w:szCs w:val="18"/>
              </w:rPr>
              <w:t>151,0</w:t>
            </w:r>
          </w:p>
        </w:tc>
        <w:tc>
          <w:tcPr>
            <w:tcW w:w="1227" w:type="dxa"/>
            <w:tcBorders>
              <w:top w:val="single" w:sz="12" w:space="0" w:color="auto"/>
            </w:tcBorders>
            <w:vAlign w:val="bottom"/>
          </w:tcPr>
          <w:p w:rsidR="009319EC" w:rsidRDefault="009319EC">
            <w:pPr>
              <w:pStyle w:val="SingleTxtG"/>
              <w:spacing w:before="40" w:after="40" w:line="220" w:lineRule="exact"/>
              <w:ind w:left="0" w:right="0"/>
              <w:jc w:val="right"/>
              <w:rPr>
                <w:sz w:val="18"/>
                <w:szCs w:val="18"/>
              </w:rPr>
            </w:pPr>
            <w:r>
              <w:rPr>
                <w:sz w:val="18"/>
                <w:szCs w:val="18"/>
              </w:rPr>
              <w:t>144,9</w:t>
            </w:r>
          </w:p>
        </w:tc>
        <w:tc>
          <w:tcPr>
            <w:tcW w:w="1227" w:type="dxa"/>
            <w:tcBorders>
              <w:top w:val="single" w:sz="12" w:space="0" w:color="auto"/>
            </w:tcBorders>
            <w:vAlign w:val="bottom"/>
          </w:tcPr>
          <w:p w:rsidR="009319EC" w:rsidRDefault="009319EC">
            <w:pPr>
              <w:pStyle w:val="SingleTxtG"/>
              <w:spacing w:before="40" w:after="40" w:line="220" w:lineRule="exact"/>
              <w:ind w:left="0" w:right="0"/>
              <w:jc w:val="right"/>
              <w:rPr>
                <w:sz w:val="18"/>
                <w:szCs w:val="18"/>
              </w:rPr>
            </w:pPr>
            <w:r>
              <w:rPr>
                <w:sz w:val="18"/>
                <w:szCs w:val="18"/>
              </w:rPr>
              <w:t>141,9</w:t>
            </w:r>
          </w:p>
        </w:tc>
        <w:tc>
          <w:tcPr>
            <w:tcW w:w="1227" w:type="dxa"/>
            <w:tcBorders>
              <w:top w:val="single" w:sz="12" w:space="0" w:color="auto"/>
            </w:tcBorders>
            <w:shd w:val="clear" w:color="auto" w:fill="auto"/>
            <w:vAlign w:val="bottom"/>
          </w:tcPr>
          <w:p w:rsidR="009319EC" w:rsidRDefault="009319EC">
            <w:pPr>
              <w:pStyle w:val="SingleTxtG"/>
              <w:spacing w:before="40" w:after="40" w:line="220" w:lineRule="exact"/>
              <w:ind w:left="0" w:right="0"/>
              <w:jc w:val="right"/>
              <w:rPr>
                <w:sz w:val="18"/>
                <w:szCs w:val="18"/>
              </w:rPr>
            </w:pPr>
            <w:r>
              <w:rPr>
                <w:sz w:val="18"/>
                <w:szCs w:val="18"/>
                <w:rtl/>
              </w:rPr>
              <w:t>141,8</w:t>
            </w:r>
          </w:p>
        </w:tc>
      </w:tr>
      <w:tr w:rsidR="009319EC">
        <w:tc>
          <w:tcPr>
            <w:tcW w:w="1366" w:type="dxa"/>
            <w:vAlign w:val="bottom"/>
          </w:tcPr>
          <w:p w:rsidR="009319EC" w:rsidRDefault="009319EC">
            <w:pPr>
              <w:pStyle w:val="SingleTxtG"/>
              <w:spacing w:before="40" w:after="40" w:line="220" w:lineRule="exact"/>
              <w:ind w:left="0" w:right="0"/>
              <w:jc w:val="left"/>
              <w:rPr>
                <w:sz w:val="18"/>
              </w:rPr>
            </w:pPr>
            <w:r>
              <w:rPr>
                <w:sz w:val="18"/>
              </w:rPr>
              <w:t>Consumo</w:t>
            </w:r>
          </w:p>
        </w:tc>
        <w:tc>
          <w:tcPr>
            <w:tcW w:w="1088" w:type="dxa"/>
            <w:vAlign w:val="bottom"/>
          </w:tcPr>
          <w:p w:rsidR="009319EC" w:rsidRDefault="009319EC">
            <w:pPr>
              <w:pStyle w:val="SingleTxtG"/>
              <w:spacing w:before="40" w:after="40" w:line="220" w:lineRule="exact"/>
              <w:ind w:left="0" w:right="0"/>
              <w:jc w:val="right"/>
              <w:rPr>
                <w:sz w:val="18"/>
                <w:szCs w:val="18"/>
              </w:rPr>
            </w:pPr>
            <w:r>
              <w:rPr>
                <w:sz w:val="18"/>
                <w:szCs w:val="18"/>
                <w:rtl/>
              </w:rPr>
              <w:t>99,0</w:t>
            </w:r>
          </w:p>
        </w:tc>
        <w:tc>
          <w:tcPr>
            <w:tcW w:w="1227" w:type="dxa"/>
            <w:vAlign w:val="bottom"/>
          </w:tcPr>
          <w:p w:rsidR="009319EC" w:rsidRDefault="009319EC">
            <w:pPr>
              <w:pStyle w:val="SingleTxtG"/>
              <w:spacing w:before="40" w:after="40" w:line="220" w:lineRule="exact"/>
              <w:ind w:left="0" w:right="0"/>
              <w:jc w:val="right"/>
              <w:rPr>
                <w:sz w:val="18"/>
                <w:szCs w:val="18"/>
              </w:rPr>
            </w:pPr>
            <w:r>
              <w:rPr>
                <w:sz w:val="18"/>
                <w:szCs w:val="18"/>
                <w:rtl/>
              </w:rPr>
              <w:t>108,9</w:t>
            </w:r>
          </w:p>
        </w:tc>
        <w:tc>
          <w:tcPr>
            <w:tcW w:w="1227" w:type="dxa"/>
            <w:vAlign w:val="bottom"/>
          </w:tcPr>
          <w:p w:rsidR="009319EC" w:rsidRDefault="009319EC">
            <w:pPr>
              <w:pStyle w:val="SingleTxtG"/>
              <w:spacing w:before="40" w:after="40" w:line="220" w:lineRule="exact"/>
              <w:ind w:left="0" w:right="0"/>
              <w:jc w:val="right"/>
              <w:rPr>
                <w:sz w:val="18"/>
                <w:szCs w:val="18"/>
              </w:rPr>
            </w:pPr>
            <w:r>
              <w:rPr>
                <w:sz w:val="18"/>
                <w:szCs w:val="18"/>
              </w:rPr>
              <w:t>101,6</w:t>
            </w:r>
          </w:p>
        </w:tc>
        <w:tc>
          <w:tcPr>
            <w:tcW w:w="1227" w:type="dxa"/>
            <w:vAlign w:val="bottom"/>
          </w:tcPr>
          <w:p w:rsidR="009319EC" w:rsidRDefault="009319EC">
            <w:pPr>
              <w:pStyle w:val="SingleTxtG"/>
              <w:spacing w:before="40" w:after="40" w:line="220" w:lineRule="exact"/>
              <w:ind w:left="0" w:right="0"/>
              <w:jc w:val="right"/>
              <w:rPr>
                <w:sz w:val="18"/>
                <w:szCs w:val="18"/>
              </w:rPr>
            </w:pPr>
            <w:r>
              <w:rPr>
                <w:sz w:val="18"/>
                <w:szCs w:val="18"/>
              </w:rPr>
              <w:t>103,2</w:t>
            </w:r>
          </w:p>
        </w:tc>
        <w:tc>
          <w:tcPr>
            <w:tcW w:w="1227" w:type="dxa"/>
            <w:shd w:val="clear" w:color="auto" w:fill="auto"/>
            <w:vAlign w:val="bottom"/>
          </w:tcPr>
          <w:p w:rsidR="009319EC" w:rsidRDefault="009319EC">
            <w:pPr>
              <w:pStyle w:val="SingleTxtG"/>
              <w:spacing w:before="40" w:after="40" w:line="220" w:lineRule="exact"/>
              <w:ind w:left="0" w:right="0"/>
              <w:jc w:val="right"/>
              <w:rPr>
                <w:sz w:val="18"/>
                <w:szCs w:val="18"/>
              </w:rPr>
            </w:pPr>
            <w:r>
              <w:rPr>
                <w:sz w:val="18"/>
                <w:szCs w:val="18"/>
              </w:rPr>
              <w:t>100,5</w:t>
            </w:r>
          </w:p>
        </w:tc>
      </w:tr>
      <w:tr w:rsidR="009319EC">
        <w:tc>
          <w:tcPr>
            <w:tcW w:w="1366" w:type="dxa"/>
            <w:vAlign w:val="bottom"/>
          </w:tcPr>
          <w:p w:rsidR="009319EC" w:rsidRDefault="009319EC">
            <w:pPr>
              <w:pStyle w:val="SingleTxtG"/>
              <w:spacing w:before="40" w:after="40" w:line="220" w:lineRule="exact"/>
              <w:ind w:left="284" w:right="0"/>
              <w:jc w:val="left"/>
              <w:rPr>
                <w:sz w:val="18"/>
              </w:rPr>
            </w:pPr>
            <w:r>
              <w:rPr>
                <w:sz w:val="18"/>
              </w:rPr>
              <w:t>Público</w:t>
            </w:r>
          </w:p>
        </w:tc>
        <w:tc>
          <w:tcPr>
            <w:tcW w:w="1088" w:type="dxa"/>
            <w:vAlign w:val="bottom"/>
          </w:tcPr>
          <w:p w:rsidR="009319EC" w:rsidRDefault="009319EC">
            <w:pPr>
              <w:pStyle w:val="SingleTxtG"/>
              <w:spacing w:before="40" w:after="40" w:line="220" w:lineRule="exact"/>
              <w:ind w:left="0" w:right="0"/>
              <w:jc w:val="right"/>
              <w:rPr>
                <w:sz w:val="18"/>
                <w:szCs w:val="18"/>
              </w:rPr>
            </w:pPr>
            <w:r>
              <w:rPr>
                <w:sz w:val="18"/>
                <w:szCs w:val="18"/>
              </w:rPr>
              <w:t>7,8</w:t>
            </w:r>
          </w:p>
        </w:tc>
        <w:tc>
          <w:tcPr>
            <w:tcW w:w="1227" w:type="dxa"/>
            <w:vAlign w:val="bottom"/>
          </w:tcPr>
          <w:p w:rsidR="009319EC" w:rsidRDefault="009319EC">
            <w:pPr>
              <w:pStyle w:val="SingleTxtG"/>
              <w:spacing w:before="40" w:after="40" w:line="220" w:lineRule="exact"/>
              <w:ind w:left="0" w:right="0"/>
              <w:jc w:val="right"/>
              <w:rPr>
                <w:sz w:val="18"/>
                <w:szCs w:val="18"/>
              </w:rPr>
            </w:pPr>
            <w:r>
              <w:rPr>
                <w:sz w:val="18"/>
                <w:szCs w:val="18"/>
              </w:rPr>
              <w:t>9,4</w:t>
            </w:r>
          </w:p>
        </w:tc>
        <w:tc>
          <w:tcPr>
            <w:tcW w:w="1227" w:type="dxa"/>
            <w:vAlign w:val="bottom"/>
          </w:tcPr>
          <w:p w:rsidR="009319EC" w:rsidRDefault="009319EC">
            <w:pPr>
              <w:pStyle w:val="SingleTxtG"/>
              <w:spacing w:before="40" w:after="40" w:line="220" w:lineRule="exact"/>
              <w:ind w:left="0" w:right="0"/>
              <w:jc w:val="right"/>
              <w:rPr>
                <w:sz w:val="18"/>
                <w:szCs w:val="18"/>
              </w:rPr>
            </w:pPr>
            <w:r>
              <w:rPr>
                <w:sz w:val="18"/>
                <w:szCs w:val="18"/>
              </w:rPr>
              <w:t>9,1</w:t>
            </w:r>
          </w:p>
        </w:tc>
        <w:tc>
          <w:tcPr>
            <w:tcW w:w="1227" w:type="dxa"/>
            <w:vAlign w:val="bottom"/>
          </w:tcPr>
          <w:p w:rsidR="009319EC" w:rsidRDefault="009319EC">
            <w:pPr>
              <w:pStyle w:val="SingleTxtG"/>
              <w:spacing w:before="40" w:after="40" w:line="220" w:lineRule="exact"/>
              <w:ind w:left="0" w:right="0"/>
              <w:jc w:val="right"/>
              <w:rPr>
                <w:sz w:val="18"/>
                <w:szCs w:val="18"/>
              </w:rPr>
            </w:pPr>
            <w:r>
              <w:rPr>
                <w:sz w:val="18"/>
                <w:szCs w:val="18"/>
              </w:rPr>
              <w:t>8,6</w:t>
            </w:r>
          </w:p>
        </w:tc>
        <w:tc>
          <w:tcPr>
            <w:tcW w:w="1227" w:type="dxa"/>
            <w:shd w:val="clear" w:color="auto" w:fill="auto"/>
            <w:vAlign w:val="bottom"/>
          </w:tcPr>
          <w:p w:rsidR="009319EC" w:rsidRDefault="009319EC">
            <w:pPr>
              <w:pStyle w:val="SingleTxtG"/>
              <w:spacing w:before="40" w:after="40" w:line="220" w:lineRule="exact"/>
              <w:ind w:left="0" w:right="0"/>
              <w:jc w:val="right"/>
              <w:rPr>
                <w:sz w:val="18"/>
                <w:szCs w:val="18"/>
              </w:rPr>
            </w:pPr>
            <w:r>
              <w:rPr>
                <w:sz w:val="18"/>
                <w:szCs w:val="18"/>
              </w:rPr>
              <w:t>11,0</w:t>
            </w:r>
          </w:p>
        </w:tc>
      </w:tr>
      <w:tr w:rsidR="009319EC">
        <w:tc>
          <w:tcPr>
            <w:tcW w:w="1366" w:type="dxa"/>
            <w:vAlign w:val="bottom"/>
          </w:tcPr>
          <w:p w:rsidR="009319EC" w:rsidRDefault="009319EC">
            <w:pPr>
              <w:pStyle w:val="SingleTxtG"/>
              <w:spacing w:before="40" w:after="40" w:line="220" w:lineRule="exact"/>
              <w:ind w:left="284" w:right="0"/>
              <w:jc w:val="left"/>
              <w:rPr>
                <w:sz w:val="18"/>
              </w:rPr>
            </w:pPr>
            <w:r>
              <w:rPr>
                <w:sz w:val="18"/>
              </w:rPr>
              <w:t>Privado</w:t>
            </w:r>
          </w:p>
        </w:tc>
        <w:tc>
          <w:tcPr>
            <w:tcW w:w="1088" w:type="dxa"/>
            <w:vAlign w:val="bottom"/>
          </w:tcPr>
          <w:p w:rsidR="009319EC" w:rsidRDefault="009319EC">
            <w:pPr>
              <w:pStyle w:val="SingleTxtG"/>
              <w:spacing w:before="40" w:after="40" w:line="220" w:lineRule="exact"/>
              <w:ind w:left="0" w:right="0"/>
              <w:jc w:val="right"/>
              <w:rPr>
                <w:sz w:val="18"/>
                <w:szCs w:val="18"/>
              </w:rPr>
            </w:pPr>
            <w:r>
              <w:rPr>
                <w:sz w:val="18"/>
                <w:szCs w:val="18"/>
              </w:rPr>
              <w:t>91,2</w:t>
            </w:r>
          </w:p>
        </w:tc>
        <w:tc>
          <w:tcPr>
            <w:tcW w:w="1227" w:type="dxa"/>
            <w:vAlign w:val="bottom"/>
          </w:tcPr>
          <w:p w:rsidR="009319EC" w:rsidRDefault="009319EC">
            <w:pPr>
              <w:pStyle w:val="SingleTxtG"/>
              <w:spacing w:before="40" w:after="40" w:line="220" w:lineRule="exact"/>
              <w:ind w:left="0" w:right="0"/>
              <w:jc w:val="right"/>
              <w:rPr>
                <w:sz w:val="18"/>
                <w:szCs w:val="18"/>
              </w:rPr>
            </w:pPr>
            <w:r>
              <w:rPr>
                <w:sz w:val="18"/>
                <w:szCs w:val="18"/>
              </w:rPr>
              <w:t>99,5</w:t>
            </w:r>
          </w:p>
        </w:tc>
        <w:tc>
          <w:tcPr>
            <w:tcW w:w="1227" w:type="dxa"/>
            <w:vAlign w:val="bottom"/>
          </w:tcPr>
          <w:p w:rsidR="009319EC" w:rsidRDefault="009319EC">
            <w:pPr>
              <w:pStyle w:val="SingleTxtG"/>
              <w:spacing w:before="40" w:after="40" w:line="220" w:lineRule="exact"/>
              <w:ind w:left="0" w:right="0"/>
              <w:jc w:val="right"/>
              <w:rPr>
                <w:sz w:val="18"/>
                <w:szCs w:val="18"/>
              </w:rPr>
            </w:pPr>
            <w:r>
              <w:rPr>
                <w:sz w:val="18"/>
                <w:szCs w:val="18"/>
              </w:rPr>
              <w:t>92,5</w:t>
            </w:r>
          </w:p>
        </w:tc>
        <w:tc>
          <w:tcPr>
            <w:tcW w:w="1227" w:type="dxa"/>
            <w:vAlign w:val="bottom"/>
          </w:tcPr>
          <w:p w:rsidR="009319EC" w:rsidRDefault="009319EC">
            <w:pPr>
              <w:pStyle w:val="SingleTxtG"/>
              <w:spacing w:before="40" w:after="40" w:line="220" w:lineRule="exact"/>
              <w:ind w:left="0" w:right="0"/>
              <w:jc w:val="right"/>
              <w:rPr>
                <w:sz w:val="18"/>
                <w:szCs w:val="18"/>
              </w:rPr>
            </w:pPr>
            <w:r>
              <w:rPr>
                <w:sz w:val="18"/>
                <w:szCs w:val="18"/>
              </w:rPr>
              <w:t>94,6</w:t>
            </w:r>
          </w:p>
        </w:tc>
        <w:tc>
          <w:tcPr>
            <w:tcW w:w="1227" w:type="dxa"/>
            <w:shd w:val="clear" w:color="auto" w:fill="auto"/>
            <w:vAlign w:val="bottom"/>
          </w:tcPr>
          <w:p w:rsidR="009319EC" w:rsidRDefault="009319EC">
            <w:pPr>
              <w:pStyle w:val="SingleTxtG"/>
              <w:spacing w:before="40" w:after="40" w:line="220" w:lineRule="exact"/>
              <w:ind w:left="0" w:right="0"/>
              <w:jc w:val="right"/>
              <w:rPr>
                <w:sz w:val="18"/>
                <w:szCs w:val="18"/>
              </w:rPr>
            </w:pPr>
            <w:r>
              <w:rPr>
                <w:sz w:val="18"/>
                <w:szCs w:val="18"/>
              </w:rPr>
              <w:t>89,5</w:t>
            </w:r>
          </w:p>
        </w:tc>
      </w:tr>
      <w:tr w:rsidR="009319EC">
        <w:tc>
          <w:tcPr>
            <w:tcW w:w="1366" w:type="dxa"/>
            <w:vAlign w:val="bottom"/>
          </w:tcPr>
          <w:p w:rsidR="009319EC" w:rsidRDefault="009319EC">
            <w:pPr>
              <w:pStyle w:val="SingleTxtG"/>
              <w:spacing w:before="40" w:after="40" w:line="220" w:lineRule="exact"/>
              <w:ind w:left="0" w:right="0"/>
              <w:jc w:val="left"/>
              <w:rPr>
                <w:sz w:val="18"/>
              </w:rPr>
            </w:pPr>
            <w:r>
              <w:rPr>
                <w:sz w:val="18"/>
              </w:rPr>
              <w:t>Capital bruto fijo</w:t>
            </w:r>
          </w:p>
        </w:tc>
        <w:tc>
          <w:tcPr>
            <w:tcW w:w="1088" w:type="dxa"/>
            <w:vAlign w:val="bottom"/>
          </w:tcPr>
          <w:p w:rsidR="009319EC" w:rsidRDefault="009319EC">
            <w:pPr>
              <w:pStyle w:val="SingleTxtG"/>
              <w:spacing w:before="40" w:after="40" w:line="220" w:lineRule="exact"/>
              <w:ind w:left="0" w:right="0"/>
              <w:jc w:val="right"/>
              <w:rPr>
                <w:sz w:val="18"/>
                <w:szCs w:val="18"/>
              </w:rPr>
            </w:pPr>
            <w:r>
              <w:rPr>
                <w:sz w:val="18"/>
                <w:szCs w:val="18"/>
              </w:rPr>
              <w:t>34,5</w:t>
            </w:r>
          </w:p>
        </w:tc>
        <w:tc>
          <w:tcPr>
            <w:tcW w:w="1227" w:type="dxa"/>
            <w:vAlign w:val="bottom"/>
          </w:tcPr>
          <w:p w:rsidR="009319EC" w:rsidRDefault="009319EC">
            <w:pPr>
              <w:pStyle w:val="SingleTxtG"/>
              <w:spacing w:before="40" w:after="40" w:line="220" w:lineRule="exact"/>
              <w:ind w:left="0" w:right="0"/>
              <w:jc w:val="right"/>
              <w:rPr>
                <w:sz w:val="18"/>
                <w:szCs w:val="18"/>
              </w:rPr>
            </w:pPr>
            <w:r>
              <w:rPr>
                <w:sz w:val="18"/>
                <w:szCs w:val="18"/>
              </w:rPr>
              <w:t>42,0</w:t>
            </w:r>
          </w:p>
        </w:tc>
        <w:tc>
          <w:tcPr>
            <w:tcW w:w="1227" w:type="dxa"/>
            <w:vAlign w:val="bottom"/>
          </w:tcPr>
          <w:p w:rsidR="009319EC" w:rsidRDefault="009319EC">
            <w:pPr>
              <w:pStyle w:val="SingleTxtG"/>
              <w:spacing w:before="40" w:after="40" w:line="220" w:lineRule="exact"/>
              <w:ind w:left="0" w:right="0"/>
              <w:jc w:val="right"/>
              <w:rPr>
                <w:sz w:val="18"/>
                <w:szCs w:val="18"/>
              </w:rPr>
            </w:pPr>
            <w:r>
              <w:rPr>
                <w:sz w:val="18"/>
                <w:szCs w:val="18"/>
              </w:rPr>
              <w:t>43,3</w:t>
            </w:r>
          </w:p>
        </w:tc>
        <w:tc>
          <w:tcPr>
            <w:tcW w:w="1227" w:type="dxa"/>
            <w:vAlign w:val="bottom"/>
          </w:tcPr>
          <w:p w:rsidR="009319EC" w:rsidRDefault="009319EC">
            <w:pPr>
              <w:pStyle w:val="SingleTxtG"/>
              <w:spacing w:before="40" w:after="40" w:line="220" w:lineRule="exact"/>
              <w:ind w:left="0" w:right="0"/>
              <w:jc w:val="right"/>
              <w:rPr>
                <w:sz w:val="18"/>
                <w:szCs w:val="18"/>
              </w:rPr>
            </w:pPr>
            <w:r>
              <w:rPr>
                <w:sz w:val="18"/>
                <w:szCs w:val="18"/>
              </w:rPr>
              <w:t>38,7</w:t>
            </w:r>
          </w:p>
        </w:tc>
        <w:tc>
          <w:tcPr>
            <w:tcW w:w="1227" w:type="dxa"/>
            <w:shd w:val="clear" w:color="auto" w:fill="auto"/>
            <w:vAlign w:val="bottom"/>
          </w:tcPr>
          <w:p w:rsidR="009319EC" w:rsidRDefault="009319EC">
            <w:pPr>
              <w:pStyle w:val="SingleTxtG"/>
              <w:spacing w:before="40" w:after="40" w:line="220" w:lineRule="exact"/>
              <w:ind w:left="0" w:right="0"/>
              <w:jc w:val="right"/>
              <w:rPr>
                <w:sz w:val="18"/>
                <w:szCs w:val="18"/>
              </w:rPr>
            </w:pPr>
            <w:r>
              <w:rPr>
                <w:sz w:val="18"/>
                <w:szCs w:val="18"/>
              </w:rPr>
              <w:t>41,3</w:t>
            </w:r>
          </w:p>
        </w:tc>
      </w:tr>
      <w:tr w:rsidR="009319EC">
        <w:tc>
          <w:tcPr>
            <w:tcW w:w="1366" w:type="dxa"/>
            <w:vAlign w:val="bottom"/>
          </w:tcPr>
          <w:p w:rsidR="009319EC" w:rsidRDefault="009319EC">
            <w:pPr>
              <w:pStyle w:val="SingleTxtG"/>
              <w:spacing w:before="40" w:after="40" w:line="220" w:lineRule="exact"/>
              <w:ind w:left="284" w:right="0"/>
              <w:jc w:val="left"/>
              <w:rPr>
                <w:sz w:val="18"/>
              </w:rPr>
            </w:pPr>
            <w:r>
              <w:rPr>
                <w:sz w:val="18"/>
              </w:rPr>
              <w:t>Público</w:t>
            </w:r>
          </w:p>
        </w:tc>
        <w:tc>
          <w:tcPr>
            <w:tcW w:w="1088" w:type="dxa"/>
            <w:vAlign w:val="bottom"/>
          </w:tcPr>
          <w:p w:rsidR="009319EC" w:rsidRDefault="009319EC">
            <w:pPr>
              <w:pStyle w:val="SingleTxtG"/>
              <w:spacing w:before="40" w:after="40" w:line="220" w:lineRule="exact"/>
              <w:ind w:left="0" w:right="0"/>
              <w:jc w:val="right"/>
              <w:rPr>
                <w:sz w:val="18"/>
                <w:szCs w:val="18"/>
              </w:rPr>
            </w:pPr>
            <w:r>
              <w:rPr>
                <w:sz w:val="18"/>
                <w:szCs w:val="18"/>
              </w:rPr>
              <w:t>27,0</w:t>
            </w:r>
          </w:p>
        </w:tc>
        <w:tc>
          <w:tcPr>
            <w:tcW w:w="1227" w:type="dxa"/>
            <w:vAlign w:val="bottom"/>
          </w:tcPr>
          <w:p w:rsidR="009319EC" w:rsidRDefault="009319EC">
            <w:pPr>
              <w:pStyle w:val="SingleTxtG"/>
              <w:spacing w:before="40" w:after="40" w:line="220" w:lineRule="exact"/>
              <w:ind w:left="0" w:right="0"/>
              <w:jc w:val="right"/>
              <w:rPr>
                <w:sz w:val="18"/>
                <w:szCs w:val="18"/>
              </w:rPr>
            </w:pPr>
            <w:r>
              <w:rPr>
                <w:sz w:val="18"/>
                <w:szCs w:val="18"/>
              </w:rPr>
              <w:t>34,0</w:t>
            </w:r>
          </w:p>
        </w:tc>
        <w:tc>
          <w:tcPr>
            <w:tcW w:w="1227" w:type="dxa"/>
            <w:vAlign w:val="bottom"/>
          </w:tcPr>
          <w:p w:rsidR="009319EC" w:rsidRDefault="009319EC">
            <w:pPr>
              <w:pStyle w:val="SingleTxtG"/>
              <w:spacing w:before="40" w:after="40" w:line="220" w:lineRule="exact"/>
              <w:ind w:left="0" w:right="0"/>
              <w:jc w:val="right"/>
              <w:rPr>
                <w:sz w:val="18"/>
                <w:szCs w:val="18"/>
              </w:rPr>
            </w:pPr>
            <w:r>
              <w:rPr>
                <w:sz w:val="18"/>
                <w:szCs w:val="18"/>
              </w:rPr>
              <w:t>34,8</w:t>
            </w:r>
          </w:p>
        </w:tc>
        <w:tc>
          <w:tcPr>
            <w:tcW w:w="1227" w:type="dxa"/>
            <w:vAlign w:val="bottom"/>
          </w:tcPr>
          <w:p w:rsidR="009319EC" w:rsidRDefault="009319EC">
            <w:pPr>
              <w:pStyle w:val="SingleTxtG"/>
              <w:spacing w:before="40" w:after="40" w:line="220" w:lineRule="exact"/>
              <w:ind w:left="0" w:right="0"/>
              <w:jc w:val="right"/>
              <w:rPr>
                <w:sz w:val="18"/>
                <w:szCs w:val="18"/>
              </w:rPr>
            </w:pPr>
            <w:r>
              <w:rPr>
                <w:sz w:val="18"/>
                <w:szCs w:val="18"/>
              </w:rPr>
              <w:t>30,6</w:t>
            </w:r>
          </w:p>
        </w:tc>
        <w:tc>
          <w:tcPr>
            <w:tcW w:w="1227" w:type="dxa"/>
            <w:shd w:val="clear" w:color="auto" w:fill="auto"/>
            <w:vAlign w:val="bottom"/>
          </w:tcPr>
          <w:p w:rsidR="009319EC" w:rsidRDefault="009319EC">
            <w:pPr>
              <w:pStyle w:val="SingleTxtG"/>
              <w:spacing w:before="40" w:after="40" w:line="220" w:lineRule="exact"/>
              <w:ind w:left="0" w:right="0"/>
              <w:jc w:val="right"/>
              <w:rPr>
                <w:sz w:val="18"/>
                <w:szCs w:val="18"/>
              </w:rPr>
            </w:pPr>
            <w:r>
              <w:rPr>
                <w:sz w:val="18"/>
                <w:szCs w:val="18"/>
              </w:rPr>
              <w:t>31,4</w:t>
            </w:r>
          </w:p>
        </w:tc>
      </w:tr>
      <w:tr w:rsidR="009319EC">
        <w:tc>
          <w:tcPr>
            <w:tcW w:w="1366" w:type="dxa"/>
            <w:vAlign w:val="bottom"/>
          </w:tcPr>
          <w:p w:rsidR="009319EC" w:rsidRDefault="009319EC">
            <w:pPr>
              <w:pStyle w:val="SingleTxtG"/>
              <w:spacing w:before="40" w:after="40" w:line="220" w:lineRule="exact"/>
              <w:ind w:left="284" w:right="0"/>
              <w:jc w:val="left"/>
              <w:rPr>
                <w:sz w:val="18"/>
              </w:rPr>
            </w:pPr>
            <w:r>
              <w:rPr>
                <w:sz w:val="18"/>
              </w:rPr>
              <w:t>Privado</w:t>
            </w:r>
          </w:p>
        </w:tc>
        <w:tc>
          <w:tcPr>
            <w:tcW w:w="1088" w:type="dxa"/>
            <w:vAlign w:val="bottom"/>
          </w:tcPr>
          <w:p w:rsidR="009319EC" w:rsidRDefault="009319EC">
            <w:pPr>
              <w:pStyle w:val="SingleTxtG"/>
              <w:spacing w:before="40" w:after="40" w:line="220" w:lineRule="exact"/>
              <w:ind w:left="0" w:right="0"/>
              <w:jc w:val="right"/>
              <w:rPr>
                <w:sz w:val="18"/>
                <w:szCs w:val="18"/>
              </w:rPr>
            </w:pPr>
            <w:r>
              <w:rPr>
                <w:sz w:val="18"/>
                <w:szCs w:val="18"/>
              </w:rPr>
              <w:t>7,5</w:t>
            </w:r>
          </w:p>
        </w:tc>
        <w:tc>
          <w:tcPr>
            <w:tcW w:w="1227" w:type="dxa"/>
            <w:vAlign w:val="bottom"/>
          </w:tcPr>
          <w:p w:rsidR="009319EC" w:rsidRDefault="009319EC">
            <w:pPr>
              <w:pStyle w:val="SingleTxtG"/>
              <w:spacing w:before="40" w:after="40" w:line="220" w:lineRule="exact"/>
              <w:ind w:left="0" w:right="0"/>
              <w:jc w:val="right"/>
              <w:rPr>
                <w:sz w:val="18"/>
                <w:szCs w:val="18"/>
              </w:rPr>
            </w:pPr>
            <w:r>
              <w:rPr>
                <w:sz w:val="18"/>
                <w:szCs w:val="18"/>
              </w:rPr>
              <w:t>8,1</w:t>
            </w:r>
          </w:p>
        </w:tc>
        <w:tc>
          <w:tcPr>
            <w:tcW w:w="1227" w:type="dxa"/>
            <w:vAlign w:val="bottom"/>
          </w:tcPr>
          <w:p w:rsidR="009319EC" w:rsidRDefault="009319EC">
            <w:pPr>
              <w:pStyle w:val="SingleTxtG"/>
              <w:spacing w:before="40" w:after="40" w:line="220" w:lineRule="exact"/>
              <w:ind w:left="0" w:right="0"/>
              <w:jc w:val="right"/>
              <w:rPr>
                <w:sz w:val="18"/>
                <w:szCs w:val="18"/>
              </w:rPr>
            </w:pPr>
            <w:r>
              <w:rPr>
                <w:sz w:val="18"/>
                <w:szCs w:val="18"/>
              </w:rPr>
              <w:t>8,5</w:t>
            </w:r>
          </w:p>
        </w:tc>
        <w:tc>
          <w:tcPr>
            <w:tcW w:w="1227" w:type="dxa"/>
            <w:vAlign w:val="bottom"/>
          </w:tcPr>
          <w:p w:rsidR="009319EC" w:rsidRDefault="009319EC">
            <w:pPr>
              <w:pStyle w:val="SingleTxtG"/>
              <w:spacing w:before="40" w:after="40" w:line="220" w:lineRule="exact"/>
              <w:ind w:left="0" w:right="0"/>
              <w:jc w:val="right"/>
              <w:rPr>
                <w:sz w:val="18"/>
                <w:szCs w:val="18"/>
              </w:rPr>
            </w:pPr>
            <w:r>
              <w:rPr>
                <w:sz w:val="18"/>
                <w:szCs w:val="18"/>
              </w:rPr>
              <w:t>8,1</w:t>
            </w:r>
          </w:p>
        </w:tc>
        <w:tc>
          <w:tcPr>
            <w:tcW w:w="1227" w:type="dxa"/>
            <w:shd w:val="clear" w:color="auto" w:fill="auto"/>
            <w:vAlign w:val="bottom"/>
          </w:tcPr>
          <w:p w:rsidR="009319EC" w:rsidRDefault="009319EC">
            <w:pPr>
              <w:pStyle w:val="SingleTxtG"/>
              <w:spacing w:before="40" w:after="40" w:line="220" w:lineRule="exact"/>
              <w:ind w:left="0" w:right="0"/>
              <w:jc w:val="right"/>
              <w:rPr>
                <w:sz w:val="18"/>
                <w:szCs w:val="18"/>
              </w:rPr>
            </w:pPr>
            <w:r>
              <w:rPr>
                <w:sz w:val="18"/>
                <w:szCs w:val="18"/>
              </w:rPr>
              <w:t>9,9</w:t>
            </w:r>
          </w:p>
        </w:tc>
      </w:tr>
      <w:tr w:rsidR="009319EC">
        <w:tc>
          <w:tcPr>
            <w:tcW w:w="1366" w:type="dxa"/>
            <w:vAlign w:val="bottom"/>
          </w:tcPr>
          <w:p w:rsidR="009319EC" w:rsidRDefault="009319EC">
            <w:pPr>
              <w:pStyle w:val="SingleTxtG"/>
              <w:spacing w:before="40" w:after="40" w:line="220" w:lineRule="exact"/>
              <w:ind w:left="0" w:right="0"/>
              <w:jc w:val="left"/>
              <w:rPr>
                <w:sz w:val="18"/>
              </w:rPr>
            </w:pPr>
            <w:r>
              <w:rPr>
                <w:sz w:val="18"/>
              </w:rPr>
              <w:t xml:space="preserve">Ahorro interno </w:t>
            </w:r>
          </w:p>
        </w:tc>
        <w:tc>
          <w:tcPr>
            <w:tcW w:w="1088" w:type="dxa"/>
            <w:vAlign w:val="bottom"/>
          </w:tcPr>
          <w:p w:rsidR="009319EC" w:rsidRDefault="009319EC">
            <w:pPr>
              <w:pStyle w:val="SingleTxtG"/>
              <w:spacing w:before="40" w:after="40" w:line="220" w:lineRule="exact"/>
              <w:ind w:left="0" w:right="0"/>
              <w:jc w:val="right"/>
              <w:rPr>
                <w:sz w:val="18"/>
                <w:szCs w:val="18"/>
              </w:rPr>
            </w:pPr>
            <w:r>
              <w:rPr>
                <w:sz w:val="18"/>
                <w:szCs w:val="18"/>
                <w:rtl/>
              </w:rPr>
              <w:t>1,0</w:t>
            </w:r>
          </w:p>
        </w:tc>
        <w:tc>
          <w:tcPr>
            <w:tcW w:w="1227" w:type="dxa"/>
            <w:vAlign w:val="bottom"/>
          </w:tcPr>
          <w:p w:rsidR="009319EC" w:rsidRDefault="009319EC">
            <w:pPr>
              <w:pStyle w:val="SingleTxtG"/>
              <w:spacing w:before="40" w:after="40" w:line="220" w:lineRule="exact"/>
              <w:ind w:left="0" w:right="0"/>
              <w:jc w:val="right"/>
              <w:rPr>
                <w:sz w:val="18"/>
                <w:szCs w:val="18"/>
              </w:rPr>
            </w:pPr>
            <w:r>
              <w:rPr>
                <w:sz w:val="18"/>
                <w:szCs w:val="18"/>
              </w:rPr>
              <w:t>(-8,9)</w:t>
            </w:r>
          </w:p>
        </w:tc>
        <w:tc>
          <w:tcPr>
            <w:tcW w:w="1227" w:type="dxa"/>
            <w:vAlign w:val="bottom"/>
          </w:tcPr>
          <w:p w:rsidR="009319EC" w:rsidRDefault="009319EC">
            <w:pPr>
              <w:pStyle w:val="SingleTxtG"/>
              <w:spacing w:before="40" w:after="40" w:line="220" w:lineRule="exact"/>
              <w:ind w:left="0" w:right="0"/>
              <w:jc w:val="right"/>
              <w:rPr>
                <w:sz w:val="18"/>
                <w:szCs w:val="18"/>
              </w:rPr>
            </w:pPr>
            <w:r>
              <w:rPr>
                <w:sz w:val="18"/>
                <w:szCs w:val="18"/>
              </w:rPr>
              <w:t>(-1,6)</w:t>
            </w:r>
          </w:p>
        </w:tc>
        <w:tc>
          <w:tcPr>
            <w:tcW w:w="1227" w:type="dxa"/>
            <w:vAlign w:val="bottom"/>
          </w:tcPr>
          <w:p w:rsidR="009319EC" w:rsidRDefault="009319EC">
            <w:pPr>
              <w:pStyle w:val="SingleTxtG"/>
              <w:spacing w:before="40" w:after="40" w:line="220" w:lineRule="exact"/>
              <w:ind w:left="0" w:right="0"/>
              <w:jc w:val="right"/>
              <w:rPr>
                <w:sz w:val="18"/>
                <w:szCs w:val="18"/>
              </w:rPr>
            </w:pPr>
            <w:r>
              <w:rPr>
                <w:sz w:val="18"/>
                <w:szCs w:val="18"/>
              </w:rPr>
              <w:t>(-3,2)</w:t>
            </w:r>
          </w:p>
        </w:tc>
        <w:tc>
          <w:tcPr>
            <w:tcW w:w="1227" w:type="dxa"/>
            <w:shd w:val="clear" w:color="auto" w:fill="auto"/>
            <w:vAlign w:val="bottom"/>
          </w:tcPr>
          <w:p w:rsidR="009319EC" w:rsidRDefault="009319EC">
            <w:pPr>
              <w:pStyle w:val="SingleTxtG"/>
              <w:spacing w:before="40" w:after="40" w:line="220" w:lineRule="exact"/>
              <w:ind w:left="0" w:right="0"/>
              <w:jc w:val="right"/>
              <w:rPr>
                <w:sz w:val="18"/>
                <w:szCs w:val="18"/>
              </w:rPr>
            </w:pPr>
            <w:r>
              <w:rPr>
                <w:sz w:val="18"/>
                <w:szCs w:val="18"/>
              </w:rPr>
              <w:t>(-0,5)</w:t>
            </w:r>
          </w:p>
        </w:tc>
      </w:tr>
      <w:tr w:rsidR="009319EC">
        <w:tc>
          <w:tcPr>
            <w:tcW w:w="1366" w:type="dxa"/>
            <w:vAlign w:val="bottom"/>
          </w:tcPr>
          <w:p w:rsidR="009319EC" w:rsidRDefault="009319EC">
            <w:pPr>
              <w:pStyle w:val="SingleTxtG"/>
              <w:spacing w:before="40" w:after="40" w:line="220" w:lineRule="exact"/>
              <w:ind w:left="0" w:right="0"/>
              <w:jc w:val="left"/>
              <w:rPr>
                <w:sz w:val="18"/>
              </w:rPr>
            </w:pPr>
            <w:r>
              <w:rPr>
                <w:sz w:val="18"/>
              </w:rPr>
              <w:t xml:space="preserve">Ahorro público </w:t>
            </w:r>
          </w:p>
        </w:tc>
        <w:tc>
          <w:tcPr>
            <w:tcW w:w="1088" w:type="dxa"/>
            <w:vAlign w:val="bottom"/>
          </w:tcPr>
          <w:p w:rsidR="009319EC" w:rsidRDefault="009319EC">
            <w:pPr>
              <w:pStyle w:val="SingleTxtG"/>
              <w:spacing w:before="40" w:after="40" w:line="220" w:lineRule="exact"/>
              <w:ind w:left="0" w:right="0"/>
              <w:jc w:val="right"/>
              <w:rPr>
                <w:sz w:val="18"/>
                <w:szCs w:val="18"/>
              </w:rPr>
            </w:pPr>
            <w:r>
              <w:rPr>
                <w:sz w:val="18"/>
                <w:szCs w:val="18"/>
              </w:rPr>
              <w:t>(-4,6)</w:t>
            </w:r>
          </w:p>
        </w:tc>
        <w:tc>
          <w:tcPr>
            <w:tcW w:w="1227" w:type="dxa"/>
            <w:vAlign w:val="bottom"/>
          </w:tcPr>
          <w:p w:rsidR="009319EC" w:rsidRDefault="009319EC">
            <w:pPr>
              <w:pStyle w:val="SingleTxtG"/>
              <w:spacing w:before="40" w:after="40" w:line="220" w:lineRule="exact"/>
              <w:ind w:left="0" w:right="0"/>
              <w:jc w:val="right"/>
              <w:rPr>
                <w:sz w:val="18"/>
                <w:szCs w:val="18"/>
              </w:rPr>
            </w:pPr>
            <w:r>
              <w:rPr>
                <w:sz w:val="18"/>
                <w:szCs w:val="18"/>
              </w:rPr>
              <w:t>(-4,4)</w:t>
            </w:r>
          </w:p>
        </w:tc>
        <w:tc>
          <w:tcPr>
            <w:tcW w:w="1227" w:type="dxa"/>
            <w:vAlign w:val="bottom"/>
          </w:tcPr>
          <w:p w:rsidR="009319EC" w:rsidRDefault="009319EC">
            <w:pPr>
              <w:pStyle w:val="SingleTxtG"/>
              <w:spacing w:before="40" w:after="40" w:line="220" w:lineRule="exact"/>
              <w:ind w:left="0" w:right="0"/>
              <w:jc w:val="right"/>
              <w:rPr>
                <w:sz w:val="18"/>
                <w:szCs w:val="18"/>
              </w:rPr>
            </w:pPr>
            <w:r>
              <w:rPr>
                <w:sz w:val="18"/>
                <w:szCs w:val="18"/>
              </w:rPr>
              <w:t>(-4,2)</w:t>
            </w:r>
          </w:p>
        </w:tc>
        <w:tc>
          <w:tcPr>
            <w:tcW w:w="1227" w:type="dxa"/>
            <w:vAlign w:val="bottom"/>
          </w:tcPr>
          <w:p w:rsidR="009319EC" w:rsidRDefault="009319EC">
            <w:pPr>
              <w:pStyle w:val="SingleTxtG"/>
              <w:spacing w:before="40" w:after="40" w:line="220" w:lineRule="exact"/>
              <w:ind w:left="0" w:right="0"/>
              <w:jc w:val="right"/>
              <w:rPr>
                <w:sz w:val="18"/>
                <w:szCs w:val="18"/>
              </w:rPr>
            </w:pPr>
            <w:r>
              <w:rPr>
                <w:sz w:val="18"/>
                <w:szCs w:val="18"/>
              </w:rPr>
              <w:t>(-2,3)</w:t>
            </w:r>
          </w:p>
        </w:tc>
        <w:tc>
          <w:tcPr>
            <w:tcW w:w="1227" w:type="dxa"/>
            <w:shd w:val="clear" w:color="auto" w:fill="auto"/>
            <w:vAlign w:val="bottom"/>
          </w:tcPr>
          <w:p w:rsidR="009319EC" w:rsidRDefault="009319EC">
            <w:pPr>
              <w:pStyle w:val="SingleTxtG"/>
              <w:spacing w:before="40" w:after="40" w:line="220" w:lineRule="exact"/>
              <w:ind w:left="0" w:right="0"/>
              <w:jc w:val="right"/>
              <w:rPr>
                <w:sz w:val="18"/>
                <w:szCs w:val="18"/>
              </w:rPr>
            </w:pPr>
            <w:r>
              <w:rPr>
                <w:sz w:val="18"/>
                <w:szCs w:val="18"/>
              </w:rPr>
              <w:t>(-3,2)</w:t>
            </w:r>
          </w:p>
        </w:tc>
      </w:tr>
      <w:tr w:rsidR="009319EC">
        <w:tc>
          <w:tcPr>
            <w:tcW w:w="1366" w:type="dxa"/>
            <w:tcBorders>
              <w:bottom w:val="single" w:sz="12" w:space="0" w:color="auto"/>
            </w:tcBorders>
            <w:vAlign w:val="bottom"/>
          </w:tcPr>
          <w:p w:rsidR="009319EC" w:rsidRDefault="009319EC">
            <w:pPr>
              <w:pStyle w:val="SingleTxtG"/>
              <w:spacing w:before="40" w:after="40" w:line="220" w:lineRule="exact"/>
              <w:ind w:left="0" w:right="0"/>
              <w:jc w:val="left"/>
              <w:rPr>
                <w:sz w:val="18"/>
              </w:rPr>
            </w:pPr>
            <w:r>
              <w:rPr>
                <w:sz w:val="18"/>
              </w:rPr>
              <w:t xml:space="preserve">Ahorro privado </w:t>
            </w:r>
          </w:p>
        </w:tc>
        <w:tc>
          <w:tcPr>
            <w:tcW w:w="1088" w:type="dxa"/>
            <w:tcBorders>
              <w:bottom w:val="single" w:sz="12" w:space="0" w:color="auto"/>
            </w:tcBorders>
            <w:vAlign w:val="bottom"/>
          </w:tcPr>
          <w:p w:rsidR="009319EC" w:rsidRDefault="009319EC">
            <w:pPr>
              <w:pStyle w:val="SingleTxtG"/>
              <w:spacing w:before="40" w:after="40" w:line="220" w:lineRule="exact"/>
              <w:ind w:left="0" w:right="0"/>
              <w:jc w:val="right"/>
              <w:rPr>
                <w:sz w:val="18"/>
                <w:szCs w:val="18"/>
              </w:rPr>
            </w:pPr>
            <w:r>
              <w:rPr>
                <w:sz w:val="18"/>
                <w:szCs w:val="18"/>
              </w:rPr>
              <w:t>5,4</w:t>
            </w:r>
          </w:p>
        </w:tc>
        <w:tc>
          <w:tcPr>
            <w:tcW w:w="1227" w:type="dxa"/>
            <w:tcBorders>
              <w:bottom w:val="single" w:sz="12" w:space="0" w:color="auto"/>
            </w:tcBorders>
            <w:vAlign w:val="bottom"/>
          </w:tcPr>
          <w:p w:rsidR="009319EC" w:rsidRDefault="009319EC">
            <w:pPr>
              <w:pStyle w:val="SingleTxtG"/>
              <w:spacing w:before="40" w:after="40" w:line="220" w:lineRule="exact"/>
              <w:ind w:left="0" w:right="0"/>
              <w:jc w:val="right"/>
              <w:rPr>
                <w:sz w:val="18"/>
                <w:szCs w:val="18"/>
              </w:rPr>
            </w:pPr>
            <w:r>
              <w:rPr>
                <w:sz w:val="18"/>
                <w:szCs w:val="18"/>
              </w:rPr>
              <w:t>(-4,5)</w:t>
            </w:r>
          </w:p>
        </w:tc>
        <w:tc>
          <w:tcPr>
            <w:tcW w:w="1227" w:type="dxa"/>
            <w:tcBorders>
              <w:bottom w:val="single" w:sz="12" w:space="0" w:color="auto"/>
            </w:tcBorders>
            <w:vAlign w:val="bottom"/>
          </w:tcPr>
          <w:p w:rsidR="009319EC" w:rsidRDefault="009319EC">
            <w:pPr>
              <w:pStyle w:val="SingleTxtG"/>
              <w:spacing w:before="40" w:after="40" w:line="220" w:lineRule="exact"/>
              <w:ind w:left="0" w:right="0"/>
              <w:jc w:val="right"/>
              <w:rPr>
                <w:sz w:val="18"/>
                <w:szCs w:val="18"/>
              </w:rPr>
            </w:pPr>
            <w:r>
              <w:rPr>
                <w:sz w:val="18"/>
                <w:szCs w:val="18"/>
              </w:rPr>
              <w:t>2,6</w:t>
            </w:r>
          </w:p>
        </w:tc>
        <w:tc>
          <w:tcPr>
            <w:tcW w:w="1227" w:type="dxa"/>
            <w:tcBorders>
              <w:bottom w:val="single" w:sz="12" w:space="0" w:color="auto"/>
            </w:tcBorders>
            <w:vAlign w:val="bottom"/>
          </w:tcPr>
          <w:p w:rsidR="009319EC" w:rsidRDefault="009319EC">
            <w:pPr>
              <w:pStyle w:val="SingleTxtG"/>
              <w:spacing w:before="40" w:after="40" w:line="220" w:lineRule="exact"/>
              <w:ind w:left="0" w:right="0"/>
              <w:jc w:val="right"/>
              <w:rPr>
                <w:sz w:val="18"/>
                <w:szCs w:val="18"/>
              </w:rPr>
            </w:pPr>
            <w:r>
              <w:rPr>
                <w:sz w:val="18"/>
                <w:szCs w:val="18"/>
              </w:rPr>
              <w:t>(-0,8)</w:t>
            </w:r>
          </w:p>
        </w:tc>
        <w:tc>
          <w:tcPr>
            <w:tcW w:w="1227" w:type="dxa"/>
            <w:tcBorders>
              <w:bottom w:val="single" w:sz="12" w:space="0" w:color="auto"/>
            </w:tcBorders>
            <w:shd w:val="clear" w:color="auto" w:fill="auto"/>
            <w:vAlign w:val="bottom"/>
          </w:tcPr>
          <w:p w:rsidR="009319EC" w:rsidRDefault="009319EC">
            <w:pPr>
              <w:pStyle w:val="SingleTxtG"/>
              <w:spacing w:before="40" w:after="40" w:line="220" w:lineRule="exact"/>
              <w:ind w:left="0" w:right="0"/>
              <w:jc w:val="right"/>
              <w:rPr>
                <w:sz w:val="18"/>
                <w:szCs w:val="18"/>
              </w:rPr>
            </w:pPr>
            <w:r>
              <w:rPr>
                <w:sz w:val="18"/>
                <w:szCs w:val="18"/>
              </w:rPr>
              <w:t>3,2</w:t>
            </w:r>
          </w:p>
        </w:tc>
      </w:tr>
    </w:tbl>
    <w:p w:rsidR="009319EC" w:rsidRDefault="009319EC">
      <w:pPr>
        <w:pStyle w:val="SingleTxtG"/>
        <w:tabs>
          <w:tab w:val="left" w:pos="1304"/>
        </w:tabs>
        <w:spacing w:before="120" w:after="240"/>
        <w:jc w:val="left"/>
        <w:rPr>
          <w:sz w:val="18"/>
          <w:szCs w:val="18"/>
        </w:rPr>
      </w:pPr>
      <w:r>
        <w:rPr>
          <w:i/>
          <w:sz w:val="18"/>
          <w:szCs w:val="18"/>
        </w:rPr>
        <w:tab/>
        <w:t>Fuente:</w:t>
      </w:r>
      <w:r>
        <w:rPr>
          <w:sz w:val="18"/>
          <w:szCs w:val="18"/>
        </w:rPr>
        <w:t xml:space="preserve"> Banco Central del Afganistán. Todas las cifras se basan en datos del FMI.</w:t>
      </w:r>
    </w:p>
    <w:p w:rsidR="009319EC" w:rsidRDefault="009319EC">
      <w:pPr>
        <w:pStyle w:val="SingleTxtG"/>
      </w:pPr>
      <w:r>
        <w:t>76.</w:t>
      </w:r>
      <w:r>
        <w:tab/>
        <w:t>El Gobierno del Afganistán está empeñado en garantizar los derechos económicos básicos, especialmente la erradicación de la pobreza en las zonas rurales, por conducto de los programas que se detallan más abajo. En 2007, el 78% del presupuesto total de 580 millones de dólares correspondientes a estos programas se obtuvo mediante el apoyo financiero de la comunidad internacional para 40 meses desde 2003.</w:t>
      </w:r>
    </w:p>
    <w:p w:rsidR="009319EC" w:rsidRDefault="009319EC">
      <w:pPr>
        <w:pStyle w:val="SingleTxtG"/>
      </w:pPr>
      <w:r>
        <w:tab/>
        <w:t>a)</w:t>
      </w:r>
      <w:r>
        <w:tab/>
        <w:t>Programa nacional de solidaridad (www.nspafghanistan.org);</w:t>
      </w:r>
    </w:p>
    <w:p w:rsidR="009319EC" w:rsidRDefault="009319EC">
      <w:pPr>
        <w:pStyle w:val="SingleTxtG"/>
      </w:pPr>
      <w:r>
        <w:tab/>
        <w:t>b)</w:t>
      </w:r>
      <w:r>
        <w:tab/>
        <w:t>Programa de construcción de carreteras rurales;</w:t>
      </w:r>
    </w:p>
    <w:p w:rsidR="009319EC" w:rsidRDefault="009319EC">
      <w:pPr>
        <w:pStyle w:val="SingleTxtG"/>
      </w:pPr>
      <w:r>
        <w:tab/>
        <w:t>c)</w:t>
      </w:r>
      <w:r>
        <w:tab/>
        <w:t>Programa nacional de riego y saneamiento rurales;</w:t>
      </w:r>
    </w:p>
    <w:p w:rsidR="009319EC" w:rsidRDefault="009319EC">
      <w:pPr>
        <w:pStyle w:val="SingleTxtG"/>
      </w:pPr>
      <w:r>
        <w:tab/>
        <w:t>d)</w:t>
      </w:r>
      <w:r>
        <w:tab/>
        <w:t>Programa nacional de servicios financieros y microcrédito;</w:t>
      </w:r>
    </w:p>
    <w:p w:rsidR="009319EC" w:rsidRDefault="009319EC">
      <w:pPr>
        <w:pStyle w:val="SingleTxtG"/>
      </w:pPr>
      <w:r>
        <w:tab/>
        <w:t>e)</w:t>
      </w:r>
      <w:r>
        <w:tab/>
        <w:t>Programa nacional de desarrollo regional;</w:t>
      </w:r>
    </w:p>
    <w:p w:rsidR="009319EC" w:rsidRDefault="009319EC">
      <w:pPr>
        <w:pStyle w:val="SingleTxtG"/>
      </w:pPr>
      <w:r>
        <w:tab/>
        <w:t>f)</w:t>
      </w:r>
      <w:r>
        <w:tab/>
        <w:t>Programa nacional de seguridad social y evaluación de la vulnerabilidad.</w:t>
      </w:r>
    </w:p>
    <w:p w:rsidR="009319EC" w:rsidRDefault="009319EC">
      <w:pPr>
        <w:pStyle w:val="SingleTxtG"/>
      </w:pPr>
      <w:r>
        <w:t>77.</w:t>
      </w:r>
      <w:r>
        <w:tab/>
        <w:t>El Programa nacional de solidaridad se ha ejecutado en más de 30.000 aldeas y 346 distritos, 28 de los cuales incluyen capitales de provincias remotas y en desarrollo, con la participación de 19 millones de personas. En virtud del Programa, los recursos financieros se entregan directamente a los consejos de desarrollo de las aldeas para su uso en la reconstrucción y el desarrollo de las aldeas. Las aldeas participantes eligen a sus representantes ante el consejo de desarrollo local mediante votación libre, directa y secreta. La mitad de los representantes elegidos son mujeres. En los últimos cuatro años, 30.000 aldeas han recibido 437.054.128 dólares por conducto de 20.192 consejos de desarrollo y han comenzado a ejecutar 33.500 proyectos, 17.937 de los cuales se han finalizado. Estos proyectos han sido concebidos por los propios consejos de aldea o de distrito sobre la base de las necesidades locales.</w:t>
      </w:r>
    </w:p>
    <w:p w:rsidR="009319EC" w:rsidRDefault="009319EC">
      <w:pPr>
        <w:pStyle w:val="SingleTxtG"/>
      </w:pPr>
      <w:r>
        <w:t>78.</w:t>
      </w:r>
      <w:r>
        <w:tab/>
        <w:t>En virtud del Programa de construcción de carreteras rurales se han construido 1.800 km de carreteras rurales y 2.886 puentes, así como muros de contención contra inundaciones, de una extensión de 27.726 m. En diciembre de 2007, las carreteras construidas conectaban más de 2.500 aldeas en 33 provincias. En virtud del Programa de riego y saneamiento rurales se construyeron 14.525 fuentes de agua potable, entre otras cosas sistemas de riego, así como 14.565 surcos para riego y baños públicos. Se han impartido conocimientos sobre saneamiento a más de 4,3 millones de personas por conducto de los consejos de aldea y de distrito. Se ha mejorado la infraestructura agrícola por medio de la ejecución de 2.420 proyectos de riego pequeños y medianos, que benefician a 2.000 aldeas en 34 provincias. Otros proyectos agrícolas también tienen por objeto la distribución de ganado, el establecimiento de granjas dedicadas a la agricultura, la construcción de molinos de agua, la distribución de fertilizantes y la vacunación de animales domésticos, por conducto de consejos públicos establecidos a nivel de aldea y de distrito por el Ministerio de Agricultura, Riego y Ganadería. El Gobierno también ha construido 5.005 centrales de energía hidroeléctrica y plantas termales pequeñas, que benefician a 2 millones de personas en 4.893 aldeas.</w:t>
      </w:r>
    </w:p>
    <w:p w:rsidR="009319EC" w:rsidRDefault="009319EC">
      <w:pPr>
        <w:pStyle w:val="H23G"/>
      </w:pPr>
      <w:r>
        <w:tab/>
      </w:r>
      <w:r>
        <w:tab/>
        <w:t xml:space="preserve">Derecho a una alimentación adecuada </w:t>
      </w:r>
    </w:p>
    <w:p w:rsidR="009319EC" w:rsidRDefault="009319EC">
      <w:pPr>
        <w:pStyle w:val="SingleTxtG"/>
      </w:pPr>
      <w:r>
        <w:t>79.</w:t>
      </w:r>
      <w:r>
        <w:tab/>
        <w:t xml:space="preserve">Según la encuesta de 2005 sobre la Evaluación nacional del riesgo y la vulnerabilidad, el 44% de los hogares afganos se consideraban en situación de "inseguridad alimentaria" (es decir, "a veces", "con frecuencia" o "casi siempre" tenían dificultades para satisfacer sus necesidades alimentarias). Esta estadística se confirma por el hecho de que un 30% estimado de los hogares no satisfacen sus necesidades de energía (calóricas) y el 61% de los hogares tiene un consumo alimentario deficiente en cuanto a diversidad (es decir, consumen menos de cuatro alimentos diferentes por día o menos de cuatro alimentos diferentes por día y otros dos o tres alimentos distintos por semana). </w:t>
      </w:r>
    </w:p>
    <w:p w:rsidR="009319EC" w:rsidRDefault="009319EC">
      <w:pPr>
        <w:pStyle w:val="SingleTxtG"/>
      </w:pPr>
      <w:r>
        <w:t>80.</w:t>
      </w:r>
      <w:r>
        <w:tab/>
        <w:t>La inseguridad alimentaria también se refleja en las elevadas tasas de malnutrición. Según una encuesta sobre nutrición realizada por el Ministerio de Salud Pública y algunas ONG, más del 6% de los niños menores de 5 años sufren de malnutrición aguda (baja relación entre peso y altura) mientras que del 45 al 60% de los niños del mismo grupo de edad sufren de malnutrición crónica (baja estatura en relación con la edad). Las carencias de micronutrientes afectan a la mayoría de la población. Según la encuesta sobre carencias de micronutrientes que llevaron a cabo el Ministerio de Salud Pública, el UNICEF y el Centro para el Control de Enfermedades en 2004, el 72% de los niños menores de 5 años y el 75% de las mujeres en edad de procrear padecen una carencia de yodo. El 72 y el 48% de los mismos grupos sufren, respectivamente, de carencia de hierro, y el 38 y el 25% sufren de anemia.</w:t>
      </w:r>
    </w:p>
    <w:p w:rsidR="009319EC" w:rsidRDefault="009319EC">
      <w:pPr>
        <w:pStyle w:val="SingleTxtG"/>
      </w:pPr>
      <w:r>
        <w:t>81.</w:t>
      </w:r>
      <w:r>
        <w:tab/>
        <w:t>A nivel nacional, el país no produce suficientes cultivos para satisfacer las necesidades nutricionales de la población. Los datos sobre la producción agrícola reunidos en 2007 por el Ministerio de Agricultura, Riego y Ganadería indican que la producción estimada de cereales del Afganistán es de 5.584.000 Tm. Si se tiene en cuenta que la población asciende a 24,1 millones de habitantes, las necesidades del país fueron de aproximadamente 6.100.000 Tm, lo que deja un déficit de 526.000 Tm. (</w:t>
      </w:r>
      <w:r>
        <w:rPr>
          <w:i/>
        </w:rPr>
        <w:t>Nota:</w:t>
      </w:r>
      <w:r>
        <w:t xml:space="preserve"> Con un 5% de margen de error en la estimación de la producción, el déficit real podría ascender a unas 800.000 Tm). Este déficit existe a pesar de que se estimó que la cosecha de 2007 fue la mejor desde 1998.</w:t>
      </w:r>
    </w:p>
    <w:p w:rsidR="009319EC" w:rsidRDefault="009319EC">
      <w:pPr>
        <w:pStyle w:val="SingleTxtG"/>
      </w:pPr>
      <w:r>
        <w:t>82.</w:t>
      </w:r>
      <w:r>
        <w:tab/>
        <w:t>El aumento de los precios de los alimentos tanto a nivel mundial como nacional, combinado con el de los precios del petróleo, que se traduce en un incremento del precio de los alimentos en zonas remotas que dependen de las importaciones, sumados al rápido aumento de la población, sugieren que el Afganistán deberá enfrentarse con retos cada vez mayores para satisfacer sus necesidades alimentarias en el futuro. En 2007, el aumento estimado del precio del trigo fue del 40 al 80%, según la región (el promedio nacional fue un aumento del 58%). Para abordar este mayor nivel de inseguridad alimentaria, el Gobierno ha puesto en marcha los cuatro programas de seguridad alimentaria siguientes en consulta con algunos organismos y programas de las Naciones Unidas, y en coordinación con otros seis programas del Ministerio de Agricultura, Riego y Ganadería:</w:t>
      </w:r>
    </w:p>
    <w:p w:rsidR="009319EC" w:rsidRDefault="009319EC">
      <w:pPr>
        <w:pStyle w:val="SingleTxtG"/>
      </w:pPr>
      <w:r>
        <w:tab/>
        <w:t>a)</w:t>
      </w:r>
      <w:r>
        <w:tab/>
        <w:t>Programa de fortalecimiento de la infraestructura y descentralización;</w:t>
      </w:r>
    </w:p>
    <w:p w:rsidR="009319EC" w:rsidRDefault="009319EC">
      <w:pPr>
        <w:pStyle w:val="SingleTxtG"/>
      </w:pPr>
      <w:r>
        <w:tab/>
        <w:t>b)</w:t>
      </w:r>
      <w:r>
        <w:tab/>
        <w:t>Mejora de la seguridad alimentaria a nivel de los hogares;</w:t>
      </w:r>
    </w:p>
    <w:p w:rsidR="009319EC" w:rsidRDefault="009319EC">
      <w:pPr>
        <w:pStyle w:val="SingleTxtG"/>
      </w:pPr>
      <w:r>
        <w:tab/>
        <w:t>c)</w:t>
      </w:r>
      <w:r>
        <w:tab/>
        <w:t>Mejora de los sistemas de microinfraestructura; y</w:t>
      </w:r>
    </w:p>
    <w:p w:rsidR="009319EC" w:rsidRDefault="009319EC">
      <w:pPr>
        <w:pStyle w:val="SingleTxtG"/>
      </w:pPr>
      <w:r>
        <w:tab/>
        <w:t>d)</w:t>
      </w:r>
      <w:r>
        <w:tab/>
        <w:t>Fondos para situaciones de emergencia.</w:t>
      </w:r>
    </w:p>
    <w:p w:rsidR="009319EC" w:rsidRDefault="009319EC">
      <w:pPr>
        <w:pStyle w:val="SingleTxtG"/>
      </w:pPr>
      <w:r>
        <w:t>83.</w:t>
      </w:r>
      <w:r>
        <w:tab/>
        <w:t>Actualmente no se dispone de datos sobre los problemas de seguridad alimentaria a los que hacen frente los grupos vulnerables. No obstante, la evaluación nacional del riesgo y la vulnerabilidad de 2005 brinda información por provincia y está dividida en poblaciones urbana, rural y nómada (</w:t>
      </w:r>
      <w:r>
        <w:rPr>
          <w:i/>
        </w:rPr>
        <w:t>kuchi</w:t>
      </w:r>
      <w:r>
        <w:t xml:space="preserve">). Los datos resultantes sugieren que los hogares urbanos tienen mayores dificultades para satisfacer sus requisitos calóricos (31%), seguidos de los hogares rurales (30%) y </w:t>
      </w:r>
      <w:r>
        <w:rPr>
          <w:i/>
        </w:rPr>
        <w:t>kuchi</w:t>
      </w:r>
      <w:r>
        <w:t xml:space="preserve"> (24%). Posiblemente esto se deba a las tasas elevadas de desempleo en las zonas urbanas; en las zonas rurales la mayoría de los hogares practican cierta forma de agricultura de subsistencia o cría de ganado que les permite satisfacer al menos una parte de sus necesidades alimentarias.</w:t>
      </w:r>
    </w:p>
    <w:p w:rsidR="009319EC" w:rsidRDefault="009319EC">
      <w:pPr>
        <w:pStyle w:val="SingleTxtG"/>
      </w:pPr>
      <w:r>
        <w:t>84.</w:t>
      </w:r>
      <w:r>
        <w:tab/>
        <w:t>Según los datos sobre diversidad en la dieta, las provincias con mayor inseguridad alimentaria son las situadas en las montañas centrales y la provincia de Nuristan, seguidas de algunas provincias situadas al sur (Zabul y Nimroz). En general, las zonas montañosas suelen caracterizarse por una mayor inseguridad alimentaria debido a los largos inviernos y las dificultades de transporte y acceso conexas.</w:t>
      </w:r>
    </w:p>
    <w:p w:rsidR="009319EC" w:rsidRDefault="009319EC">
      <w:pPr>
        <w:pStyle w:val="SingleTxtG"/>
      </w:pPr>
      <w:r>
        <w:t>85.</w:t>
      </w:r>
      <w:r>
        <w:tab/>
        <w:t xml:space="preserve">Muchos hogares rurales tienen dificultades de acceso a las tierras. Según la evaluación nacional del riesgo y la vulnerabilidad de 2005 se estima que el 26% de los hogares rurales carecen de acceso a tierras de regadío. Las parcelas agrícolas suelen ser pequeñas (la parcela promedio mide 7,5 </w:t>
      </w:r>
      <w:r>
        <w:rPr>
          <w:i/>
        </w:rPr>
        <w:t>jeribs</w:t>
      </w:r>
      <w:r>
        <w:t xml:space="preserve"> y 1 </w:t>
      </w:r>
      <w:r>
        <w:rPr>
          <w:i/>
        </w:rPr>
        <w:t>jerib</w:t>
      </w:r>
      <w:r>
        <w:t xml:space="preserve"> equivale a 200 m</w:t>
      </w:r>
      <w:r>
        <w:rPr>
          <w:vertAlign w:val="superscript"/>
        </w:rPr>
        <w:t>2</w:t>
      </w:r>
      <w:r>
        <w:t>), y el aumento de la población significa que las parcelas agrícolas se van fragmentando debido a la herencia. Muchas parcelas no reciben agua suficiente para que puedan cultivarse durante todo el año. Por último, algunas familias se enfrentan con el problema de tierras que no han sido cultivadas durante mucho tiempo porque muchas familias afganas están regresando a la región después de varios años de ausencia en calidad de refugiados o desplazados, o siguen sin poder volver a sus zonas de origen.</w:t>
      </w:r>
    </w:p>
    <w:p w:rsidR="009319EC" w:rsidRDefault="009319EC">
      <w:pPr>
        <w:pStyle w:val="SingleTxtG"/>
      </w:pPr>
      <w:r>
        <w:t>86.</w:t>
      </w:r>
      <w:r>
        <w:tab/>
        <w:t xml:space="preserve">No se dispone de información desglosada por género sobre la seguridad alimentaria debido a las dificultades para obtener datos sobre malnutrición de adultos, la falta de referencias fiables y la carencia de información sobre la distribución de alimentos dentro del hogar. No obstante, hay señales claras de que la nutrición materna es un problema. El 20% de las madres padecen deficiencia crónica de energía (calórica) y las carencias de micronutrientes son mayores entre las mujeres que entre los hombres. La encuesta realizada por el Ministerio de Salud Pública en 2005 reveló que el 18% de los hombres adultos sufren de carencia de hierro en comparación con el 48% de las mujeres (con excepción de las mujeres embarazadas). La malnutrición materna guarda relación con el elevado número de embarazos (con frecuencia 6, y hasta 20), la edad temprana del primer embarazo (a veces los 13 años) y el escaso espaciamiento entre los nacimientos. Las madres no tienen tiempo para recuperarse a nivel nutricional entre un período de lactancia y el embarazo siguiente. A estas dificultades fisiológicas se suman los problemas sociales y económicos con que se enfrentan muchas mujeres afganas: por lo general las mujeres no tienen poder de decisión sobre el uso de los ingresos de la familia y tienen dificultades para generar sus propios ingresos debido a la falta de educación y conocimientos y la reprobación social del empleo de la mujer. La situación es especialmente complicada para las mujeres que no tienen marido ni hijos varones adultos. </w:t>
      </w:r>
    </w:p>
    <w:p w:rsidR="009319EC" w:rsidRDefault="009319EC">
      <w:pPr>
        <w:pStyle w:val="SingleTxtG"/>
      </w:pPr>
      <w:r>
        <w:t>87.</w:t>
      </w:r>
      <w:r>
        <w:tab/>
        <w:t>Según lo indican las encuestas del Ministerio de Agricultura, Riego y Ganadería, en los últimos cinco años ha aumentado la producción agrícola (de 3.589.000 Tm en 2002 a 5.584.000 Tm en 2007), en gran medida debido a la recuperación de la sequía prolongada y generalizada que asoló el país entre 1998 y 2001. La mejora de la situación política en el país ha permitido a los agricultores regresar a sus tierras, rehabilitar los sistemas de riego y adquirir insumos y ha facilitado la transferencia de conocimientos y tecnología. No obstante, el Afganistán sigue enfrentándose con distintos problemas que podrían llevar a un estancamiento o empeoramiento de la situación de la seguridad alimentaria: muchas regiones del país siguen sufriendo sequías periódicas o inundaciones dañinas en primavera, y el crecimiento de la población impulsado tanto por los repatriados como por las altas tasas de nacimiento impone una carga importante sobre los recursos naturales.</w:t>
      </w:r>
    </w:p>
    <w:p w:rsidR="009319EC" w:rsidRDefault="009319EC">
      <w:pPr>
        <w:pStyle w:val="SingleTxtG"/>
      </w:pPr>
      <w:r>
        <w:t>88.</w:t>
      </w:r>
      <w:r>
        <w:tab/>
        <w:t xml:space="preserve">Los cambios recientes de políticas y leyes nacionales representan medidas en la dirección correcta. El Afganistán ha pasado de la falta de políticas y leyes en apoyo de la seguridad alimentaria a la preparación del Plan maestro y el Plan de aplicación del Ministerio de Agricultura, Riego y Ganadería, seguidos de la Estrategia de desarrollo nacional del Afganistán. El Plan del Ministerio consta de siete programas, entre ellos el Programa nacional de seguridad alimentaria, llamado "Seguridad alimentaria para todos". Otros programas se centran en la horticultura, la ganadería, la ordenación de los recursos naturales, el riego, la investigación y la divulgación para el desarrollo de mercados, y el fortalecimiento de la capacidad del personal del Ministerio de Agricultura, Riego y Ganadería. Ya se ha comenzado a ejecutar estos programas, pero aún deben obtenerse fondos para garantizar su aplicación plena. La situación actual en materia de seguridad plantea serios problemas para la ejecución del programa, especialmente en las zonas más afectadas por los conflictos. </w:t>
      </w:r>
    </w:p>
    <w:p w:rsidR="009319EC" w:rsidRDefault="009319EC">
      <w:pPr>
        <w:pStyle w:val="SingleTxtG"/>
      </w:pPr>
      <w:r>
        <w:t>89.</w:t>
      </w:r>
      <w:r>
        <w:tab/>
        <w:t>Se están introduciendo paulatinamente en el Afganistán nuevas tecnologías y mejores insumos por medio de programas gubernamentales y no gubernamentales destinados a perfeccionar cada etapa de la cadena de producción agrícola, entre ellas la elaboración, el almacenamiento y el transporte. Estas tecnologías incluyen la introducción de nuevas variedades de cultivos, como los cereales y la horticultura, una mejor gestión de las plagas y enfermedades, entre otras cosas por medio de plaguicidas y fertilizantes de mejor calidad y métodos orgánicos. También se están estableciendo sistemas de control de la calidad de los insumos agrícolas (semillas, fertilizantes, etc.) y de los alimentos que se producen localmente y se importan.</w:t>
      </w:r>
    </w:p>
    <w:p w:rsidR="009319EC" w:rsidRDefault="009319EC">
      <w:pPr>
        <w:pStyle w:val="SingleTxtG"/>
      </w:pPr>
      <w:r>
        <w:t>90.</w:t>
      </w:r>
      <w:r>
        <w:tab/>
        <w:t>La falta de conocimientos sobre nutrición y la forma en que la alimentación puede contribuir a la salud es una de las causas principales de la malnutrición en el país. Las causas prevenibles de la malnutrición incluyen la creencia de que la leche materna de una mujer embarazada es dañina para el bebé, la introducción tardía de alimentos complementarios que con frecuencia no satisfacen las necesidades de los niños, y el uso limitado de ciertos alimentos cuando están disponibles. Para superar la falta de conocimientos públicos sobre la nutrición, el Ministerio de Agricultura, Riego y Ganadería, en consulta con la Organización de las Naciones Unidas para la Agricultura y la Alimentación (FAO) ha elaborado material práctico sobre educación en materia de nutrición, como la Guía de nutrición para la familia afgana: mejores prácticas de alimentación para madres y niños afganos y elaboración de alimentos en el hogar. Los folletos se distribuyen a nivel de la comunidad por medio de clases de alfabetización, proyectos avícolas, de productos lácteos y otras actividades agrícolas, así como por conducto de los trabajadores de la salud. Los Ministerios de Agricultura y de Educación han dirigido nuevos proyectos de huertos escolares, que se ampliarán para incluir a varios cientos de escuelas en los próximos años. También se está incorporando la educación sobre nutrición en los programas de estudios escolares y de alfabetización.</w:t>
      </w:r>
    </w:p>
    <w:p w:rsidR="009319EC" w:rsidRDefault="009319EC">
      <w:pPr>
        <w:pStyle w:val="SingleTxtG"/>
      </w:pPr>
      <w:r>
        <w:t>91.</w:t>
      </w:r>
      <w:r>
        <w:tab/>
        <w:t>El Gobierno del Afganistán está en vías de adoptar algunas medidas para mejorar la distribución de los suministros de alimentos a los grupos vulnerables, con la asistencia de donantes externos. Con el apoyo del Programa Mundial de Alimentos (PMA), se distribuyeron anualmente 216.037 Tm de ayuda alimentaria a los hogares vulnerables. Para luchar contra el aumento de los precios de los alimentos, se ha formulado un llamamiento de asistencia a fin de adquirir 40.000 t de alimentos adicionales, incluidas 33.000 t de trigo para 425.000 familias en 2008, que han de distribuirse especialmente en las zonas urbanas. El Gobierno también ha eliminado los aranceles sobre el trigo importado y otros alimentos provenientes del Pakistán para garantizar precios de venta más bajos a los consumidores, y ha anunciado un plan en virtud del cual se prestará hasta 100 millones de dólares a los comerciantes para ayudarles a adquirir trigo en el exterior. Aunque esto aún es objeto de examen, el Gobierno también está considerando la posibilidad de otorgar subsidios a los trabajadores como un medio de mantener bajos los precios de los alimentos producidos en el país. Cabe mencionar que el Gobierno ya ha distribuido 10.000 Tm de semillas mejoradas a un precio subvencionado.</w:t>
      </w:r>
    </w:p>
    <w:p w:rsidR="009319EC" w:rsidRDefault="009319EC">
      <w:pPr>
        <w:pStyle w:val="H23G"/>
      </w:pPr>
      <w:r>
        <w:tab/>
      </w:r>
      <w:r>
        <w:tab/>
        <w:t xml:space="preserve">Cultivo de la adormidera </w:t>
      </w:r>
    </w:p>
    <w:p w:rsidR="009319EC" w:rsidRDefault="009319EC">
      <w:pPr>
        <w:pStyle w:val="SingleTxtG"/>
      </w:pPr>
      <w:r>
        <w:t>92.</w:t>
      </w:r>
      <w:r>
        <w:tab/>
        <w:t xml:space="preserve">En 2007 se cultivaron 193.000 ha de tierras en 21 provincias para la producción de la adormidera. El Afganistán produjo 8.200 t de opio. El cultivo de la adormidera se ha erradicado y no se produce en las otras 13 provincias. El 53% de los estupefacientes se produjeron en la provincia de Helmand y el resto en otras provincias, entre ellas Kandahar, Nangarhar y Uruzgan. El Gobierno del Afganistán está firmemente empeñado en erradicar el cultivo de la adormidera mediante una serie de actividades de erradicación dirigidas por el Gobernador y por la Fuerza de Erradicación del Afganistán). En 2005 el Gobierno promulgó la Ley de lucha contra los estupefacientes, así como la Estrategia nacional de fiscalización de estupefacientes. Con el apoyo de donantes externos, la mayoría de los agricultores han podido renunciar al cultivo de la adormidera y adoptar medios de subsistencia alternativos. El Gobierno también procura trabajar con las comunidades locales para ampliar las zonas donde no se cultiva la adormidera, porque los fallos de la </w:t>
      </w:r>
      <w:r>
        <w:rPr>
          <w:i/>
        </w:rPr>
        <w:t>shura</w:t>
      </w:r>
      <w:r>
        <w:t xml:space="preserve"> (la comunidad) y las organizaciones regionales a menudo influyen y determinan las decisiones de los agricultores sobre el cultivo de la adormidera en ciertas zonas del país. Además, el Gobierno tiene la obligación de impedir todo tipo de actividades terroristas, el cultivo y contrabando de estupefacientes, y la producción y el uso de estos, según se dispone concretamente en el artículo 7 de la Constitución. Como se indica en el informe Afghanistan Opium Survey 2007 de la Oficina de las Naciones Unidas contra la Droga y el Delito, la dinámica del cultivo de la adormidera guarda relación con la situación de la seguridad causada por las diferencias regionales en el país. El cultivo aumentó en el sur, el oeste y el este, donde ha empeorado la situación de la seguridad, a diferencia del norte y el noreste del país, donde las condiciones de seguridad se mantienen estables, lo cual se traduce en una importante disminución del cultivo. </w:t>
      </w:r>
    </w:p>
    <w:p w:rsidR="009319EC" w:rsidRDefault="009319EC">
      <w:pPr>
        <w:pStyle w:val="H23G"/>
      </w:pPr>
      <w:r>
        <w:tab/>
      </w:r>
      <w:r>
        <w:tab/>
        <w:t>Derecho a una vivienda adecuada</w:t>
      </w:r>
    </w:p>
    <w:p w:rsidR="009319EC" w:rsidRDefault="009319EC">
      <w:pPr>
        <w:pStyle w:val="SingleTxtG"/>
      </w:pPr>
      <w:r>
        <w:t>93.</w:t>
      </w:r>
      <w:r>
        <w:tab/>
        <w:t>Después de 20 años de guerra, el nivel de vida del Afganistán está en un estado crónico de gravedad en las zonas tanto urbanas como rurales. Del total estimado de población de 24,1 millones de personas, unos 18,5 millones viven en zonas rurales. Según las estimaciones, se prevé que la población nacional llegará a los 37 millones de habitantes en 2015. Más de la mitad de este aumento se registrará en las zonas urbanas, habida cuenta de que las condiciones geográficas y económicas no permiten a las zonas rurales absorber un mayor crecimiento demográfico. Además, los repatriados afganos de países como el Pakistán y la República Islámica del Irán han exacerbado el crecimiento de la población, especialmente en ciudades como Kabul, Jalalabad, Mazar y Kanadahar. Hay en el país un gran número de desplazados internos. Se prevé la urbanización del Afganistán en un futuro cercano. En las zonas urbanas el Ministerio de Desarrollo Urbano y Vivienda suministra vivienda, servicios y empleo de conformidad con el Plan de reconstrucción urbana, preparado con el apoyo del Programa de las Naciones Unidas para los Asentamientos Humanos (ONU-Hábitat). Los donantes, entre otros el Banco Mundial, la Unión Europea, Alemania, el Japón, el Comité Internacional de la Cruz Roja y CARE International, están ejecutando proyectos de suministro de vivienda, saneamiento y desagüe. Estos proyectos se ejecutan en estrecha cooperación con la sociedad civil y los municipios locales, como Kabul, Kandahar, Jalalabad, Herat y Mazar-i-Sharif, lo que fortalece su capacidad de gestión.</w:t>
      </w:r>
    </w:p>
    <w:p w:rsidR="009319EC" w:rsidRDefault="009319EC">
      <w:pPr>
        <w:pStyle w:val="SingleTxtG"/>
      </w:pPr>
      <w:r>
        <w:t>94.</w:t>
      </w:r>
      <w:r>
        <w:tab/>
        <w:t>Para ejecutar proyectos de vivienda de manera eficiente, en 2002 el Gobierno instituyó el Plan Maestro de la ciudad y prohibió la distribución de tierras fiscales de manera incompatible con el Plan Maestro. Además, en 2006 se promulgó el reglamento sobre la distribución de parcelas residenciales a personas sin hogar y maestros. No obstante, en la práctica las dificultades para obtener estadísticas oficiales sobre personas sin hogar, desalojos forzosos y la demolición de viviendas, además de la falta de trazado de mapas de los hogares y de estudios topográficos en general, son las principales causas del problema. Además, la seguridad y la compleja situación del registro de bienes determinan la lentitud de la aplicación de los proyectos de vivienda. Sin embargo, el Gobierno ha construido 20.000 viviendas residenciales en la zona de Deh Sabz en la ciudad de Kabul, y mejorado las condiciones de vivienda en 19 distritos de la ciudad de Kabul con el apoyo financiero del Banco Mundial.</w:t>
      </w:r>
    </w:p>
    <w:p w:rsidR="009319EC" w:rsidRDefault="009319EC">
      <w:pPr>
        <w:pStyle w:val="H23G"/>
      </w:pPr>
      <w:r>
        <w:tab/>
      </w:r>
      <w:r>
        <w:tab/>
        <w:t xml:space="preserve">Política de tierras </w:t>
      </w:r>
    </w:p>
    <w:p w:rsidR="009319EC" w:rsidRDefault="009319EC">
      <w:pPr>
        <w:pStyle w:val="SingleTxtG"/>
      </w:pPr>
      <w:r>
        <w:t>95.</w:t>
      </w:r>
      <w:r>
        <w:tab/>
        <w:t>El acceso a la tierra es importante para la equidad humana y la falta de tierras es uno de los principales factores de la pobreza en el Afganistán. Como se indicó anteriormente, los problemas relacionados con la tierra incluyen controversias por tierras, la asignación inadecuada de ellas, la apropiación de tierras, la adjudicación, la falta de un sistema claro de tenencia y registro de tierras, las transacciones no oficiales en el mercado inmobiliario y el uso ineficiente y no equitativo de la tierra para fines sociales y productivos. En general, las familias pobres son las primeras que se perjudican a causa de la falta de un sistema de gestión de tierras claro. Por un lado, hay un elevado porcentaje de agricultores sin tierra (el 47% en las zonas rurales) y por el otro, alrededor del 90% del territorio del Afganistán no es de propiedad privada y se lo denomina "tierra del Sultán". En las zonas urbanas, los precios de las tierras están aumentando considerablemente y las personas con poder se están apropiando de tierras de manera ilegal, como en el caso de la aldea de Shirpur en la zona de Wazir Akbar Khan en Kabul, en que los residentes pobres fueron desalojados de sus hogares y sus viviendas destruidas por las fuerzas de la policía. El Presidente emitió la Orden presidencial Nº 3861 de 2003 para investigar el caso y se estableció una comisión de investigación independiente. Posteriormente, se despidió al jefe de policía de Kabul, pero otras personas siguen en el poder y las víctimas de los desalojos forzados no recibieron ni una indemnización ni otro alojamiento.</w:t>
      </w:r>
    </w:p>
    <w:p w:rsidR="009319EC" w:rsidRDefault="009319EC">
      <w:pPr>
        <w:pStyle w:val="SingleTxtG"/>
      </w:pPr>
      <w:r>
        <w:t>96.</w:t>
      </w:r>
      <w:r>
        <w:tab/>
        <w:t>En el Afganistán, la ordenación de la tierra comenzó hace unos pocos años. El Gobierno está en vías de preparar una ley integral sobre tierras, a pesar de la situación sumamente difícil en relación con las tierras confiscadas por gobiernos o regímenes anteriores o incautadas ilegalmente por personas poderosas. Según datos del Tribunal Supremo, los tribunales de primera instancia y los tribunales de apelación (nivel de distrito) dictaron sentencias y dieron por finalizadas las causas siguientes relativas a controversias sobre la propiedad de la tierra en 1384 (2005/06), 1385 (2006/07) y 1386 (2007/08) hasta el tercer trimestre del año afgano 1386.</w:t>
      </w:r>
    </w:p>
    <w:p w:rsidR="009319EC" w:rsidRDefault="009319EC">
      <w:pPr>
        <w:pStyle w:val="Heading1"/>
      </w:pPr>
      <w:r>
        <w:t>Cuadro 9</w:t>
      </w:r>
    </w:p>
    <w:p w:rsidR="009319EC" w:rsidRDefault="009319EC">
      <w:pPr>
        <w:pStyle w:val="SingleTxtG"/>
        <w:keepNext/>
        <w:rPr>
          <w:b/>
        </w:rPr>
      </w:pPr>
      <w:r>
        <w:rPr>
          <w:b/>
        </w:rPr>
        <w:t>Número y tipo de controversias en relación con la propiedad de la tierra concluidas en los últimos años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566"/>
        <w:gridCol w:w="1100"/>
        <w:gridCol w:w="1200"/>
        <w:gridCol w:w="1504"/>
      </w:tblGrid>
      <w:tr w:rsidR="009319EC">
        <w:tc>
          <w:tcPr>
            <w:tcW w:w="3566" w:type="dxa"/>
            <w:tcBorders>
              <w:top w:val="single" w:sz="4" w:space="0" w:color="auto"/>
              <w:bottom w:val="single" w:sz="12" w:space="0" w:color="auto"/>
            </w:tcBorders>
            <w:shd w:val="clear" w:color="auto" w:fill="auto"/>
            <w:vAlign w:val="bottom"/>
          </w:tcPr>
          <w:p w:rsidR="009319EC" w:rsidRDefault="009319EC">
            <w:pPr>
              <w:pStyle w:val="SingleTxtG"/>
              <w:keepNext/>
              <w:spacing w:before="80" w:after="80" w:line="200" w:lineRule="exact"/>
              <w:ind w:left="0" w:right="0"/>
              <w:jc w:val="left"/>
              <w:rPr>
                <w:i/>
                <w:sz w:val="16"/>
              </w:rPr>
            </w:pPr>
            <w:r>
              <w:rPr>
                <w:i/>
                <w:sz w:val="16"/>
              </w:rPr>
              <w:t>Tipo de controversia</w:t>
            </w:r>
          </w:p>
        </w:tc>
        <w:tc>
          <w:tcPr>
            <w:tcW w:w="1100" w:type="dxa"/>
            <w:tcBorders>
              <w:top w:val="single" w:sz="4" w:space="0" w:color="auto"/>
              <w:bottom w:val="single" w:sz="12" w:space="0" w:color="auto"/>
            </w:tcBorders>
            <w:shd w:val="clear" w:color="auto" w:fill="auto"/>
            <w:vAlign w:val="bottom"/>
          </w:tcPr>
          <w:p w:rsidR="009319EC" w:rsidRDefault="009319EC">
            <w:pPr>
              <w:pStyle w:val="SingleTxtG"/>
              <w:keepNext/>
              <w:spacing w:before="80" w:after="80" w:line="200" w:lineRule="exact"/>
              <w:ind w:left="0" w:right="0"/>
              <w:jc w:val="right"/>
              <w:rPr>
                <w:i/>
                <w:sz w:val="16"/>
              </w:rPr>
            </w:pPr>
            <w:r>
              <w:rPr>
                <w:i/>
                <w:sz w:val="16"/>
              </w:rPr>
              <w:t>1384 (2005/06)</w:t>
            </w:r>
          </w:p>
        </w:tc>
        <w:tc>
          <w:tcPr>
            <w:tcW w:w="1200" w:type="dxa"/>
            <w:tcBorders>
              <w:top w:val="single" w:sz="4" w:space="0" w:color="auto"/>
              <w:bottom w:val="single" w:sz="12" w:space="0" w:color="auto"/>
            </w:tcBorders>
            <w:shd w:val="clear" w:color="auto" w:fill="auto"/>
            <w:vAlign w:val="bottom"/>
          </w:tcPr>
          <w:p w:rsidR="009319EC" w:rsidRDefault="009319EC">
            <w:pPr>
              <w:pStyle w:val="SingleTxtG"/>
              <w:keepNext/>
              <w:spacing w:before="80" w:after="80" w:line="200" w:lineRule="exact"/>
              <w:ind w:left="0" w:right="0"/>
              <w:jc w:val="right"/>
              <w:rPr>
                <w:i/>
                <w:sz w:val="16"/>
              </w:rPr>
            </w:pPr>
            <w:r>
              <w:rPr>
                <w:i/>
                <w:sz w:val="16"/>
              </w:rPr>
              <w:t>1385 (2006/07)</w:t>
            </w:r>
          </w:p>
        </w:tc>
        <w:tc>
          <w:tcPr>
            <w:tcW w:w="1504" w:type="dxa"/>
            <w:tcBorders>
              <w:top w:val="single" w:sz="4" w:space="0" w:color="auto"/>
              <w:bottom w:val="single" w:sz="12" w:space="0" w:color="auto"/>
            </w:tcBorders>
            <w:shd w:val="clear" w:color="auto" w:fill="auto"/>
            <w:vAlign w:val="bottom"/>
          </w:tcPr>
          <w:p w:rsidR="009319EC" w:rsidRDefault="009319EC">
            <w:pPr>
              <w:pStyle w:val="SingleTxtG"/>
              <w:keepNext/>
              <w:spacing w:before="80" w:after="80" w:line="200" w:lineRule="exact"/>
              <w:ind w:left="0" w:right="0"/>
              <w:jc w:val="right"/>
              <w:rPr>
                <w:i/>
                <w:sz w:val="16"/>
              </w:rPr>
            </w:pPr>
            <w:r>
              <w:rPr>
                <w:i/>
                <w:sz w:val="16"/>
              </w:rPr>
              <w:t>1386 (hasta el tercer trimestre) (2007/08)</w:t>
            </w:r>
          </w:p>
        </w:tc>
      </w:tr>
      <w:tr w:rsidR="009319EC">
        <w:tc>
          <w:tcPr>
            <w:tcW w:w="3566" w:type="dxa"/>
            <w:tcBorders>
              <w:top w:val="single" w:sz="12" w:space="0" w:color="auto"/>
            </w:tcBorders>
            <w:shd w:val="clear" w:color="auto" w:fill="auto"/>
            <w:vAlign w:val="bottom"/>
          </w:tcPr>
          <w:p w:rsidR="009319EC" w:rsidRDefault="009319EC">
            <w:pPr>
              <w:pStyle w:val="SingleTxtG"/>
              <w:spacing w:before="40" w:after="40" w:line="220" w:lineRule="exact"/>
              <w:ind w:left="0" w:right="0"/>
              <w:jc w:val="left"/>
              <w:rPr>
                <w:sz w:val="18"/>
              </w:rPr>
            </w:pPr>
            <w:r>
              <w:rPr>
                <w:sz w:val="18"/>
              </w:rPr>
              <w:t>Arrendamiento</w:t>
            </w:r>
          </w:p>
        </w:tc>
        <w:tc>
          <w:tcPr>
            <w:tcW w:w="1100" w:type="dxa"/>
            <w:tcBorders>
              <w:top w:val="single" w:sz="12" w:space="0" w:color="auto"/>
            </w:tcBorders>
            <w:shd w:val="clear" w:color="auto" w:fill="auto"/>
            <w:vAlign w:val="bottom"/>
          </w:tcPr>
          <w:p w:rsidR="009319EC" w:rsidRDefault="009319EC">
            <w:pPr>
              <w:pStyle w:val="SingleTxtG"/>
              <w:spacing w:before="40" w:after="40" w:line="220" w:lineRule="exact"/>
              <w:ind w:left="0" w:right="0"/>
              <w:jc w:val="right"/>
              <w:rPr>
                <w:sz w:val="18"/>
              </w:rPr>
            </w:pPr>
            <w:r>
              <w:rPr>
                <w:sz w:val="18"/>
              </w:rPr>
              <w:t>627</w:t>
            </w:r>
          </w:p>
        </w:tc>
        <w:tc>
          <w:tcPr>
            <w:tcW w:w="1200" w:type="dxa"/>
            <w:tcBorders>
              <w:top w:val="single" w:sz="12" w:space="0" w:color="auto"/>
            </w:tcBorders>
            <w:shd w:val="clear" w:color="auto" w:fill="auto"/>
            <w:vAlign w:val="bottom"/>
          </w:tcPr>
          <w:p w:rsidR="009319EC" w:rsidRDefault="009319EC">
            <w:pPr>
              <w:pStyle w:val="SingleTxtG"/>
              <w:spacing w:before="40" w:after="40" w:line="220" w:lineRule="exact"/>
              <w:ind w:left="0" w:right="0"/>
              <w:jc w:val="right"/>
              <w:rPr>
                <w:sz w:val="18"/>
              </w:rPr>
            </w:pPr>
            <w:r>
              <w:rPr>
                <w:sz w:val="18"/>
              </w:rPr>
              <w:t>1 408</w:t>
            </w:r>
          </w:p>
        </w:tc>
        <w:tc>
          <w:tcPr>
            <w:tcW w:w="1504" w:type="dxa"/>
            <w:tcBorders>
              <w:top w:val="single" w:sz="12" w:space="0" w:color="auto"/>
            </w:tcBorders>
            <w:shd w:val="clear" w:color="auto" w:fill="auto"/>
            <w:vAlign w:val="bottom"/>
          </w:tcPr>
          <w:p w:rsidR="009319EC" w:rsidRDefault="009319EC">
            <w:pPr>
              <w:pStyle w:val="SingleTxtG"/>
              <w:spacing w:before="40" w:after="40" w:line="220" w:lineRule="exact"/>
              <w:ind w:left="0" w:right="0"/>
              <w:jc w:val="right"/>
              <w:rPr>
                <w:sz w:val="18"/>
              </w:rPr>
            </w:pPr>
            <w:r>
              <w:rPr>
                <w:sz w:val="18"/>
              </w:rPr>
              <w:t>582</w:t>
            </w:r>
          </w:p>
        </w:tc>
      </w:tr>
      <w:tr w:rsidR="009319EC">
        <w:tc>
          <w:tcPr>
            <w:tcW w:w="3566" w:type="dxa"/>
            <w:shd w:val="clear" w:color="auto" w:fill="auto"/>
            <w:vAlign w:val="bottom"/>
          </w:tcPr>
          <w:p w:rsidR="009319EC" w:rsidRDefault="009319EC">
            <w:pPr>
              <w:pStyle w:val="SingleTxtG"/>
              <w:spacing w:before="40" w:after="40" w:line="220" w:lineRule="exact"/>
              <w:ind w:left="0" w:right="0"/>
              <w:jc w:val="left"/>
              <w:rPr>
                <w:sz w:val="18"/>
              </w:rPr>
            </w:pPr>
            <w:r>
              <w:rPr>
                <w:sz w:val="18"/>
              </w:rPr>
              <w:t>Propiedad utilizada con fines comerciales</w:t>
            </w:r>
          </w:p>
        </w:tc>
        <w:tc>
          <w:tcPr>
            <w:tcW w:w="1100" w:type="dxa"/>
            <w:shd w:val="clear" w:color="auto" w:fill="auto"/>
            <w:vAlign w:val="bottom"/>
          </w:tcPr>
          <w:p w:rsidR="009319EC" w:rsidRDefault="009319EC">
            <w:pPr>
              <w:pStyle w:val="SingleTxtG"/>
              <w:spacing w:before="40" w:after="40" w:line="220" w:lineRule="exact"/>
              <w:ind w:left="0" w:right="0"/>
              <w:jc w:val="right"/>
              <w:rPr>
                <w:sz w:val="18"/>
              </w:rPr>
            </w:pPr>
            <w:r>
              <w:rPr>
                <w:sz w:val="18"/>
              </w:rPr>
              <w:t>1 105</w:t>
            </w:r>
          </w:p>
        </w:tc>
        <w:tc>
          <w:tcPr>
            <w:tcW w:w="1200" w:type="dxa"/>
            <w:shd w:val="clear" w:color="auto" w:fill="auto"/>
            <w:vAlign w:val="bottom"/>
          </w:tcPr>
          <w:p w:rsidR="009319EC" w:rsidRDefault="009319EC">
            <w:pPr>
              <w:pStyle w:val="SingleTxtG"/>
              <w:spacing w:before="40" w:after="40" w:line="220" w:lineRule="exact"/>
              <w:ind w:left="0" w:right="0"/>
              <w:jc w:val="right"/>
              <w:rPr>
                <w:sz w:val="18"/>
              </w:rPr>
            </w:pPr>
            <w:r>
              <w:rPr>
                <w:sz w:val="18"/>
              </w:rPr>
              <w:t>2 050</w:t>
            </w:r>
          </w:p>
        </w:tc>
        <w:tc>
          <w:tcPr>
            <w:tcW w:w="1504" w:type="dxa"/>
            <w:shd w:val="clear" w:color="auto" w:fill="auto"/>
            <w:vAlign w:val="bottom"/>
          </w:tcPr>
          <w:p w:rsidR="009319EC" w:rsidRDefault="009319EC">
            <w:pPr>
              <w:pStyle w:val="SingleTxtG"/>
              <w:spacing w:before="40" w:after="40" w:line="220" w:lineRule="exact"/>
              <w:ind w:left="0" w:right="0"/>
              <w:jc w:val="right"/>
              <w:rPr>
                <w:sz w:val="18"/>
              </w:rPr>
            </w:pPr>
            <w:r>
              <w:rPr>
                <w:sz w:val="18"/>
              </w:rPr>
              <w:t>1 235</w:t>
            </w:r>
          </w:p>
        </w:tc>
      </w:tr>
      <w:tr w:rsidR="009319EC">
        <w:tc>
          <w:tcPr>
            <w:tcW w:w="3566" w:type="dxa"/>
            <w:shd w:val="clear" w:color="auto" w:fill="auto"/>
            <w:vAlign w:val="bottom"/>
          </w:tcPr>
          <w:p w:rsidR="009319EC" w:rsidRDefault="009319EC">
            <w:pPr>
              <w:pStyle w:val="SingleTxtG"/>
              <w:spacing w:before="40" w:after="40" w:line="220" w:lineRule="exact"/>
              <w:ind w:left="0" w:right="0"/>
              <w:jc w:val="left"/>
              <w:rPr>
                <w:sz w:val="18"/>
              </w:rPr>
            </w:pPr>
            <w:r>
              <w:rPr>
                <w:sz w:val="18"/>
              </w:rPr>
              <w:t>Propiedad</w:t>
            </w:r>
          </w:p>
        </w:tc>
        <w:tc>
          <w:tcPr>
            <w:tcW w:w="1100" w:type="dxa"/>
            <w:shd w:val="clear" w:color="auto" w:fill="auto"/>
            <w:vAlign w:val="bottom"/>
          </w:tcPr>
          <w:p w:rsidR="009319EC" w:rsidRDefault="009319EC">
            <w:pPr>
              <w:pStyle w:val="SingleTxtG"/>
              <w:spacing w:before="40" w:after="40" w:line="220" w:lineRule="exact"/>
              <w:ind w:left="0" w:right="0"/>
              <w:jc w:val="right"/>
              <w:rPr>
                <w:sz w:val="18"/>
              </w:rPr>
            </w:pPr>
            <w:r>
              <w:rPr>
                <w:sz w:val="18"/>
              </w:rPr>
              <w:t>38</w:t>
            </w:r>
          </w:p>
        </w:tc>
        <w:tc>
          <w:tcPr>
            <w:tcW w:w="1200" w:type="dxa"/>
            <w:shd w:val="clear" w:color="auto" w:fill="auto"/>
            <w:vAlign w:val="bottom"/>
          </w:tcPr>
          <w:p w:rsidR="009319EC" w:rsidRDefault="009319EC">
            <w:pPr>
              <w:pStyle w:val="SingleTxtG"/>
              <w:spacing w:before="40" w:after="40" w:line="220" w:lineRule="exact"/>
              <w:ind w:left="0" w:right="0"/>
              <w:jc w:val="right"/>
              <w:rPr>
                <w:sz w:val="18"/>
              </w:rPr>
            </w:pPr>
            <w:r>
              <w:rPr>
                <w:sz w:val="18"/>
              </w:rPr>
              <w:t>62</w:t>
            </w:r>
          </w:p>
        </w:tc>
        <w:tc>
          <w:tcPr>
            <w:tcW w:w="1504" w:type="dxa"/>
            <w:shd w:val="clear" w:color="auto" w:fill="auto"/>
            <w:vAlign w:val="bottom"/>
          </w:tcPr>
          <w:p w:rsidR="009319EC" w:rsidRDefault="009319EC">
            <w:pPr>
              <w:pStyle w:val="SingleTxtG"/>
              <w:spacing w:before="40" w:after="40" w:line="220" w:lineRule="exact"/>
              <w:ind w:left="0" w:right="0"/>
              <w:jc w:val="right"/>
              <w:rPr>
                <w:sz w:val="18"/>
              </w:rPr>
            </w:pPr>
            <w:r>
              <w:rPr>
                <w:sz w:val="18"/>
              </w:rPr>
              <w:t>129</w:t>
            </w:r>
          </w:p>
        </w:tc>
      </w:tr>
      <w:tr w:rsidR="009319EC">
        <w:tc>
          <w:tcPr>
            <w:tcW w:w="3566" w:type="dxa"/>
            <w:shd w:val="clear" w:color="auto" w:fill="auto"/>
            <w:vAlign w:val="bottom"/>
          </w:tcPr>
          <w:p w:rsidR="009319EC" w:rsidRDefault="009319EC">
            <w:pPr>
              <w:pStyle w:val="SingleTxtG"/>
              <w:spacing w:before="40" w:after="40" w:line="220" w:lineRule="exact"/>
              <w:ind w:left="0" w:right="0"/>
              <w:jc w:val="left"/>
              <w:rPr>
                <w:sz w:val="18"/>
              </w:rPr>
            </w:pPr>
            <w:r>
              <w:rPr>
                <w:sz w:val="18"/>
              </w:rPr>
              <w:t>Herencia</w:t>
            </w:r>
          </w:p>
        </w:tc>
        <w:tc>
          <w:tcPr>
            <w:tcW w:w="1100" w:type="dxa"/>
            <w:shd w:val="clear" w:color="auto" w:fill="auto"/>
            <w:vAlign w:val="bottom"/>
          </w:tcPr>
          <w:p w:rsidR="009319EC" w:rsidRDefault="009319EC">
            <w:pPr>
              <w:pStyle w:val="SingleTxtG"/>
              <w:spacing w:before="40" w:after="40" w:line="220" w:lineRule="exact"/>
              <w:ind w:left="0" w:right="0"/>
              <w:jc w:val="right"/>
              <w:rPr>
                <w:sz w:val="18"/>
              </w:rPr>
            </w:pPr>
            <w:r>
              <w:rPr>
                <w:sz w:val="18"/>
              </w:rPr>
              <w:t>108</w:t>
            </w:r>
          </w:p>
        </w:tc>
        <w:tc>
          <w:tcPr>
            <w:tcW w:w="1200" w:type="dxa"/>
            <w:shd w:val="clear" w:color="auto" w:fill="auto"/>
            <w:vAlign w:val="bottom"/>
          </w:tcPr>
          <w:p w:rsidR="009319EC" w:rsidRDefault="009319EC">
            <w:pPr>
              <w:pStyle w:val="SingleTxtG"/>
              <w:spacing w:before="40" w:after="40" w:line="220" w:lineRule="exact"/>
              <w:ind w:left="0" w:right="0"/>
              <w:jc w:val="right"/>
              <w:rPr>
                <w:sz w:val="18"/>
              </w:rPr>
            </w:pPr>
            <w:r>
              <w:rPr>
                <w:sz w:val="18"/>
              </w:rPr>
              <w:t>373</w:t>
            </w:r>
          </w:p>
        </w:tc>
        <w:tc>
          <w:tcPr>
            <w:tcW w:w="1504" w:type="dxa"/>
            <w:shd w:val="clear" w:color="auto" w:fill="auto"/>
            <w:vAlign w:val="bottom"/>
          </w:tcPr>
          <w:p w:rsidR="009319EC" w:rsidRDefault="009319EC">
            <w:pPr>
              <w:pStyle w:val="SingleTxtG"/>
              <w:spacing w:before="40" w:after="40" w:line="220" w:lineRule="exact"/>
              <w:ind w:left="0" w:right="0"/>
              <w:jc w:val="right"/>
              <w:rPr>
                <w:sz w:val="18"/>
              </w:rPr>
            </w:pPr>
            <w:r>
              <w:rPr>
                <w:sz w:val="18"/>
              </w:rPr>
              <w:t>408</w:t>
            </w:r>
          </w:p>
        </w:tc>
      </w:tr>
      <w:tr w:rsidR="009319EC">
        <w:tc>
          <w:tcPr>
            <w:tcW w:w="3566" w:type="dxa"/>
            <w:shd w:val="clear" w:color="auto" w:fill="auto"/>
            <w:vAlign w:val="bottom"/>
          </w:tcPr>
          <w:p w:rsidR="009319EC" w:rsidRDefault="009319EC">
            <w:pPr>
              <w:pStyle w:val="SingleTxtG"/>
              <w:spacing w:before="40" w:after="40" w:line="220" w:lineRule="exact"/>
              <w:ind w:left="0" w:right="0"/>
              <w:jc w:val="left"/>
              <w:rPr>
                <w:sz w:val="18"/>
              </w:rPr>
            </w:pPr>
            <w:r>
              <w:rPr>
                <w:sz w:val="18"/>
              </w:rPr>
              <w:t>Usurpación</w:t>
            </w:r>
          </w:p>
        </w:tc>
        <w:tc>
          <w:tcPr>
            <w:tcW w:w="1100" w:type="dxa"/>
            <w:shd w:val="clear" w:color="auto" w:fill="auto"/>
            <w:vAlign w:val="bottom"/>
          </w:tcPr>
          <w:p w:rsidR="009319EC" w:rsidRDefault="009319EC">
            <w:pPr>
              <w:pStyle w:val="SingleTxtG"/>
              <w:spacing w:before="40" w:after="40" w:line="220" w:lineRule="exact"/>
              <w:ind w:left="0" w:right="0"/>
              <w:jc w:val="right"/>
              <w:rPr>
                <w:sz w:val="18"/>
              </w:rPr>
            </w:pPr>
            <w:r>
              <w:rPr>
                <w:sz w:val="18"/>
              </w:rPr>
              <w:t>946</w:t>
            </w:r>
          </w:p>
        </w:tc>
        <w:tc>
          <w:tcPr>
            <w:tcW w:w="1200" w:type="dxa"/>
            <w:shd w:val="clear" w:color="auto" w:fill="auto"/>
            <w:vAlign w:val="bottom"/>
          </w:tcPr>
          <w:p w:rsidR="009319EC" w:rsidRDefault="009319EC">
            <w:pPr>
              <w:pStyle w:val="SingleTxtG"/>
              <w:spacing w:before="40" w:after="40" w:line="220" w:lineRule="exact"/>
              <w:ind w:left="0" w:right="0"/>
              <w:jc w:val="right"/>
              <w:rPr>
                <w:sz w:val="18"/>
              </w:rPr>
            </w:pPr>
            <w:r>
              <w:rPr>
                <w:sz w:val="18"/>
              </w:rPr>
              <w:t>2 919</w:t>
            </w:r>
          </w:p>
        </w:tc>
        <w:tc>
          <w:tcPr>
            <w:tcW w:w="1504" w:type="dxa"/>
            <w:shd w:val="clear" w:color="auto" w:fill="auto"/>
            <w:vAlign w:val="bottom"/>
          </w:tcPr>
          <w:p w:rsidR="009319EC" w:rsidRDefault="009319EC">
            <w:pPr>
              <w:pStyle w:val="SingleTxtG"/>
              <w:spacing w:before="40" w:after="40" w:line="220" w:lineRule="exact"/>
              <w:ind w:left="0" w:right="0"/>
              <w:jc w:val="right"/>
              <w:rPr>
                <w:sz w:val="18"/>
              </w:rPr>
            </w:pPr>
            <w:r>
              <w:rPr>
                <w:sz w:val="18"/>
              </w:rPr>
              <w:t>580</w:t>
            </w:r>
          </w:p>
        </w:tc>
      </w:tr>
      <w:tr w:rsidR="009319EC">
        <w:tc>
          <w:tcPr>
            <w:tcW w:w="3566" w:type="dxa"/>
            <w:tcBorders>
              <w:bottom w:val="single" w:sz="12" w:space="0" w:color="auto"/>
            </w:tcBorders>
            <w:shd w:val="clear" w:color="auto" w:fill="auto"/>
            <w:vAlign w:val="bottom"/>
          </w:tcPr>
          <w:p w:rsidR="009319EC" w:rsidRDefault="009319EC">
            <w:pPr>
              <w:pStyle w:val="SingleTxtG"/>
              <w:spacing w:before="40" w:after="40" w:line="220" w:lineRule="exact"/>
              <w:ind w:left="0" w:right="0"/>
              <w:jc w:val="left"/>
              <w:rPr>
                <w:sz w:val="18"/>
              </w:rPr>
            </w:pPr>
            <w:r>
              <w:rPr>
                <w:sz w:val="18"/>
              </w:rPr>
              <w:t>Cuestiones relativas a límites de patios y jardines</w:t>
            </w:r>
          </w:p>
        </w:tc>
        <w:tc>
          <w:tcPr>
            <w:tcW w:w="1100" w:type="dxa"/>
            <w:tcBorders>
              <w:bottom w:val="single" w:sz="12" w:space="0" w:color="auto"/>
            </w:tcBorders>
            <w:shd w:val="clear" w:color="auto" w:fill="auto"/>
            <w:vAlign w:val="bottom"/>
          </w:tcPr>
          <w:p w:rsidR="009319EC" w:rsidRDefault="009319EC">
            <w:pPr>
              <w:pStyle w:val="SingleTxtG"/>
              <w:spacing w:before="40" w:after="40" w:line="220" w:lineRule="exact"/>
              <w:ind w:left="0" w:right="0"/>
              <w:jc w:val="right"/>
              <w:rPr>
                <w:sz w:val="18"/>
              </w:rPr>
            </w:pPr>
            <w:r>
              <w:rPr>
                <w:sz w:val="18"/>
              </w:rPr>
              <w:t>133</w:t>
            </w:r>
          </w:p>
        </w:tc>
        <w:tc>
          <w:tcPr>
            <w:tcW w:w="1200" w:type="dxa"/>
            <w:tcBorders>
              <w:bottom w:val="single" w:sz="12" w:space="0" w:color="auto"/>
            </w:tcBorders>
            <w:shd w:val="clear" w:color="auto" w:fill="auto"/>
            <w:vAlign w:val="bottom"/>
          </w:tcPr>
          <w:p w:rsidR="009319EC" w:rsidRDefault="009319EC">
            <w:pPr>
              <w:pStyle w:val="SingleTxtG"/>
              <w:spacing w:before="40" w:after="40" w:line="220" w:lineRule="exact"/>
              <w:ind w:left="0" w:right="0"/>
              <w:jc w:val="right"/>
              <w:rPr>
                <w:sz w:val="18"/>
              </w:rPr>
            </w:pPr>
            <w:r>
              <w:rPr>
                <w:sz w:val="18"/>
              </w:rPr>
              <w:t>222</w:t>
            </w:r>
          </w:p>
        </w:tc>
        <w:tc>
          <w:tcPr>
            <w:tcW w:w="1504" w:type="dxa"/>
            <w:tcBorders>
              <w:bottom w:val="single" w:sz="12" w:space="0" w:color="auto"/>
            </w:tcBorders>
            <w:shd w:val="clear" w:color="auto" w:fill="auto"/>
            <w:vAlign w:val="bottom"/>
          </w:tcPr>
          <w:p w:rsidR="009319EC" w:rsidRDefault="009319EC">
            <w:pPr>
              <w:pStyle w:val="SingleTxtG"/>
              <w:spacing w:before="40" w:after="40" w:line="220" w:lineRule="exact"/>
              <w:ind w:left="0" w:right="0"/>
              <w:jc w:val="right"/>
              <w:rPr>
                <w:sz w:val="18"/>
              </w:rPr>
            </w:pPr>
            <w:r>
              <w:rPr>
                <w:sz w:val="18"/>
              </w:rPr>
              <w:t>106</w:t>
            </w:r>
          </w:p>
        </w:tc>
      </w:tr>
    </w:tbl>
    <w:p w:rsidR="009319EC" w:rsidRDefault="009319EC">
      <w:pPr>
        <w:pStyle w:val="SingleTxtG"/>
        <w:tabs>
          <w:tab w:val="left" w:pos="1304"/>
        </w:tabs>
        <w:spacing w:before="120" w:after="240"/>
        <w:jc w:val="left"/>
        <w:rPr>
          <w:sz w:val="18"/>
          <w:szCs w:val="18"/>
        </w:rPr>
      </w:pPr>
      <w:r>
        <w:rPr>
          <w:i/>
          <w:sz w:val="18"/>
          <w:szCs w:val="18"/>
        </w:rPr>
        <w:tab/>
        <w:t>Fuente:</w:t>
      </w:r>
      <w:r>
        <w:rPr>
          <w:sz w:val="18"/>
          <w:szCs w:val="18"/>
        </w:rPr>
        <w:t xml:space="preserve"> Tribunal Supremo.</w:t>
      </w:r>
    </w:p>
    <w:p w:rsidR="009319EC" w:rsidRDefault="009319EC">
      <w:pPr>
        <w:pStyle w:val="SingleTxtG"/>
      </w:pPr>
      <w:r>
        <w:t>97.</w:t>
      </w:r>
      <w:r>
        <w:tab/>
        <w:t xml:space="preserve">Al adoptar decisiones, los tribunales aplican las disposiciones constitucionales, el Código Civil, el Decreto presidencial Nº 7 sobre la enmienda de determinados artículos de la Ley de expropiación de tierras de 2005, la Ley de confiscación de tierras de 2002, el Decreto presidencial sobre la prohibición de distribución de tierras fiscales de forma incompatible con el Plan Maestro de la ciudad de 2002 y otras leyes aplicables promulgadas por los regímenes anteriores. El artículo 40 de la Constitución dispone la inviolabilidad de la propiedad. No se prohibirá a nadie adquirir ni poseer bienes inmuebles, a menos que esté restringido por ley. No se confiscarán los bienes de ninguna persona sin una orden judicial y una decisión del tribunal competente. Se permitirá la adquisición de propiedad privada únicamente en aras del interés público y a cambio de una indemnización previa y justa. El registro y la expropiación de propiedad privada se llevarán a cabo de conformidad con la ley. No obstante, en la práctica, el caso de Shirpur es solo uno de muchos otros ejemplos. </w:t>
      </w:r>
    </w:p>
    <w:p w:rsidR="009319EC" w:rsidRDefault="009319EC">
      <w:pPr>
        <w:pStyle w:val="SingleTxtG"/>
      </w:pPr>
      <w:r>
        <w:t>98.</w:t>
      </w:r>
      <w:r>
        <w:tab/>
        <w:t>En 2002 se estableció el Tribunal Especial sobre Propiedad de Tierras encargado de resolver un gran número de controversias relacionadas con la propiedad de tierras. El mandato del Tribunal Especial ahora se ha revocado y desde enero de 2007 la labor que realizaba está en manos de tribunales civiles. Las actividades en curso relativas a las tierras se centran en la redacción y aprobación de una política nacional de tierras que sirva de guía para enmendar la legislación actual en materia de tierras. La Ley de la tierra en vigor no es compatible con la política de tierras y las necesidades actuales. El Ministerio de Justicia está examinando las enmiendas a la Ley de la tierra en vigor. La nueva política y las enmiendas tienen por objeto regular mejor las cuestiones relativas a la tierra y resolver las controversias relacionadas con ella, a saber:</w:t>
      </w:r>
    </w:p>
    <w:p w:rsidR="009319EC" w:rsidRDefault="009319EC">
      <w:pPr>
        <w:pStyle w:val="SingleTxtG"/>
      </w:pPr>
      <w:r>
        <w:tab/>
        <w:t>a)</w:t>
      </w:r>
      <w:r>
        <w:tab/>
        <w:t>Aclarar el sistema de uso y propiedad de la tierra (privada, arrendamiento, comunitaria, propiedad, etc.);</w:t>
      </w:r>
    </w:p>
    <w:p w:rsidR="009319EC" w:rsidRDefault="009319EC">
      <w:pPr>
        <w:pStyle w:val="SingleTxtG"/>
      </w:pPr>
      <w:r>
        <w:tab/>
        <w:t>b)</w:t>
      </w:r>
      <w:r>
        <w:tab/>
        <w:t>Definir las normas para la asignación y adquisición de tierras;</w:t>
      </w:r>
    </w:p>
    <w:p w:rsidR="009319EC" w:rsidRDefault="009319EC">
      <w:pPr>
        <w:pStyle w:val="SingleTxtG"/>
      </w:pPr>
      <w:r>
        <w:tab/>
        <w:t>c)</w:t>
      </w:r>
      <w:r>
        <w:tab/>
        <w:t>Proteger los derechos de propiedad y los derechos de los ciudadanos;</w:t>
      </w:r>
    </w:p>
    <w:p w:rsidR="009319EC" w:rsidRDefault="009319EC">
      <w:pPr>
        <w:pStyle w:val="SingleTxtG"/>
      </w:pPr>
      <w:r>
        <w:tab/>
        <w:t>d)</w:t>
      </w:r>
      <w:r>
        <w:tab/>
        <w:t xml:space="preserve">Aclarar el sistema de uso y ordenación de la tierra; </w:t>
      </w:r>
    </w:p>
    <w:p w:rsidR="009319EC" w:rsidRDefault="009319EC">
      <w:pPr>
        <w:pStyle w:val="SingleTxtG"/>
      </w:pPr>
      <w:r>
        <w:tab/>
        <w:t>e)</w:t>
      </w:r>
      <w:r>
        <w:tab/>
        <w:t xml:space="preserve">Aclarar el sistema de clasificación de tierras, en particular tierras públicas y privadas; </w:t>
      </w:r>
    </w:p>
    <w:p w:rsidR="009319EC" w:rsidRDefault="009319EC">
      <w:pPr>
        <w:pStyle w:val="SingleTxtG"/>
      </w:pPr>
      <w:r>
        <w:tab/>
        <w:t>f)</w:t>
      </w:r>
      <w:r>
        <w:tab/>
        <w:t xml:space="preserve">Reunir datos precisos sobre la propiedad para su uso en la planificación económica y del desarrollo; </w:t>
      </w:r>
    </w:p>
    <w:p w:rsidR="009319EC" w:rsidRDefault="009319EC">
      <w:pPr>
        <w:pStyle w:val="SingleTxtG"/>
      </w:pPr>
      <w:r>
        <w:tab/>
        <w:t>g)</w:t>
      </w:r>
      <w:r>
        <w:tab/>
        <w:t>Ampliar el período de arrendamiento de los agricultores y las potenciales empresas agrícolas.</w:t>
      </w:r>
    </w:p>
    <w:p w:rsidR="009319EC" w:rsidRDefault="009319EC">
      <w:pPr>
        <w:pStyle w:val="SingleTxtG"/>
      </w:pPr>
      <w:r>
        <w:t>99.</w:t>
      </w:r>
      <w:r>
        <w:tab/>
        <w:t xml:space="preserve">Además, la nueva legislación sobre la tierra tiene por objeto incorporar diversas leyes promulgadas por diferentes regímenes y prácticas consuetudinarias en un único cuerpo de leyes amplio. Cabe mencionar que la resolución de controversias de base comunitaria sigue siendo corriente en el Afganistán, donde las controversias relativas a la herencia se presentan ante las </w:t>
      </w:r>
      <w:r>
        <w:rPr>
          <w:i/>
        </w:rPr>
        <w:t>shura</w:t>
      </w:r>
      <w:r>
        <w:t>/</w:t>
      </w:r>
      <w:r>
        <w:rPr>
          <w:i/>
        </w:rPr>
        <w:t>jirgas</w:t>
      </w:r>
      <w:r>
        <w:t xml:space="preserve">, y no ante los tribunales. En estos casos, las prácticas consuetudinarias a veces se imponen al derecho del Estado. Aunque los artículos del Código Civil disponen que dos terceras partes de la herencia corresponden a los hijos y una tercera parte a las hijas, la </w:t>
      </w:r>
      <w:r>
        <w:rPr>
          <w:i/>
        </w:rPr>
        <w:t>shura</w:t>
      </w:r>
      <w:r>
        <w:t xml:space="preserve"> no impone el cumplimiento del derecho del Estado sino que con frecuencia aplica las costumbres de la comunidad para resolver controversias.</w:t>
      </w:r>
    </w:p>
    <w:p w:rsidR="009319EC" w:rsidRDefault="009319EC">
      <w:pPr>
        <w:pStyle w:val="H1G"/>
      </w:pPr>
      <w:r>
        <w:tab/>
      </w:r>
      <w:r>
        <w:tab/>
        <w:t>Artículo 12</w:t>
      </w:r>
    </w:p>
    <w:p w:rsidR="009319EC" w:rsidRDefault="009319EC">
      <w:pPr>
        <w:pStyle w:val="SingleTxtG"/>
      </w:pPr>
      <w:r>
        <w:t>100.</w:t>
      </w:r>
      <w:r>
        <w:tab/>
        <w:t>El Gobierno considera que la salud es un derecho humano fundamental del pueblo afgano. En el artículo 52 de la Constitución se afirma que "el Estado proveerá atención preventiva de la salud y tratamiento de las enfermedades, así como servicios médicos gratuitos a todos los ciudadanos. El Estado alentará y protegerá el establecimiento y la ampliación de los servicios médicos y los centros de salud de conformidad con las disposiciones de la ley. El Estado adoptará las medidas necesarias para fomentar la educación física saludable y el desarrollo de los deportes tanto nacionales como locales".</w:t>
      </w:r>
    </w:p>
    <w:p w:rsidR="009319EC" w:rsidRDefault="009319EC">
      <w:pPr>
        <w:pStyle w:val="SingleTxtG"/>
      </w:pPr>
      <w:r>
        <w:t>101.</w:t>
      </w:r>
      <w:r>
        <w:tab/>
        <w:t>Tras la caída del régimen talibán, el Gobierno se ha enfrentado con enormes dificultades y numerosos obstáculos para reanudar sus funciones en el sector de la salud debido a la inestabilidad de la situación de la seguridad, así como a la falta de recursos financieros, trabajadores cualificados y estadísticas sobre el estado de atención de la salud en el país. En general, existen diferencias geográficas, socioeconómicas y de género de diversa magnitud en relación con todas las dimensiones de la atención de la salud, incluidos los cuidados preventivos y curativos. Con la asistencia de los donantes extranjeros, los servicios de salud en el Afganistán, especialmente los servicios de atención primaria de la salud, han mejorado considerablemente desde 2002.</w:t>
      </w:r>
    </w:p>
    <w:p w:rsidR="009319EC" w:rsidRDefault="009319EC">
      <w:pPr>
        <w:pStyle w:val="H23G"/>
      </w:pPr>
      <w:r>
        <w:tab/>
      </w:r>
      <w:r>
        <w:tab/>
        <w:t>Datos generales relacionados con la atención de la salud</w:t>
      </w:r>
    </w:p>
    <w:p w:rsidR="009319EC" w:rsidRDefault="009319EC">
      <w:pPr>
        <w:pStyle w:val="SingleTxtG"/>
      </w:pPr>
      <w:r>
        <w:t>102.</w:t>
      </w:r>
      <w:r>
        <w:tab/>
        <w:t xml:space="preserve">En el cuadro que figura </w:t>
      </w:r>
      <w:r>
        <w:rPr>
          <w:i/>
        </w:rPr>
        <w:t>infra</w:t>
      </w:r>
      <w:r>
        <w:t xml:space="preserve"> se suministra información sobre algunos indicadores fundamentales relacionados con la situación de la salud en el Afganistán entre 2000 y 2006. La definición de lugares geográficos "rurales" y "urbanos" se basan en la Encuesta de hogares del Afganistán realizada en 2006 por la Universidad Johns Hopkins y el Instituto Indio de Investigación sobre la Gestión de la Salud. Las seis ciudades principales, entre ellas Kabul, Herat, Jalalabad, Kunduz, Mazaar y Kandahar (solo las capitales) se consideraban "urbanas" mientras que el resto del país se definió como "rural".</w:t>
      </w:r>
    </w:p>
    <w:p w:rsidR="009319EC" w:rsidRDefault="009319EC">
      <w:pPr>
        <w:pStyle w:val="Heading1"/>
      </w:pPr>
      <w:r>
        <w:t>Cuadro 10</w:t>
      </w:r>
    </w:p>
    <w:p w:rsidR="009319EC" w:rsidRDefault="009319EC">
      <w:pPr>
        <w:pStyle w:val="SingleTxtG"/>
        <w:rPr>
          <w:b/>
        </w:rPr>
      </w:pPr>
      <w:r>
        <w:rPr>
          <w:b/>
        </w:rPr>
        <w:t>Información sobre algunos indicadores fundamentales</w:t>
      </w:r>
    </w:p>
    <w:tbl>
      <w:tblPr>
        <w:tblStyle w:val="TableGrid"/>
        <w:tblW w:w="846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332"/>
        <w:gridCol w:w="812"/>
        <w:gridCol w:w="699"/>
        <w:gridCol w:w="723"/>
        <w:gridCol w:w="700"/>
        <w:gridCol w:w="719"/>
        <w:gridCol w:w="756"/>
        <w:gridCol w:w="726"/>
      </w:tblGrid>
      <w:tr w:rsidR="009319EC">
        <w:trPr>
          <w:tblHeader/>
        </w:trPr>
        <w:tc>
          <w:tcPr>
            <w:tcW w:w="3332" w:type="dxa"/>
            <w:tcBorders>
              <w:top w:val="single" w:sz="4" w:space="0" w:color="auto"/>
              <w:bottom w:val="single" w:sz="12" w:space="0" w:color="auto"/>
            </w:tcBorders>
            <w:shd w:val="clear" w:color="auto" w:fill="auto"/>
            <w:vAlign w:val="bottom"/>
          </w:tcPr>
          <w:p w:rsidR="009319EC" w:rsidRDefault="009319EC">
            <w:pPr>
              <w:pStyle w:val="SingleTxtG"/>
              <w:spacing w:before="80" w:after="80" w:line="200" w:lineRule="exact"/>
              <w:ind w:left="0" w:right="0"/>
              <w:jc w:val="left"/>
              <w:rPr>
                <w:i/>
                <w:sz w:val="16"/>
              </w:rPr>
            </w:pPr>
            <w:r>
              <w:rPr>
                <w:i/>
                <w:sz w:val="16"/>
              </w:rPr>
              <w:t>Categoría</w:t>
            </w:r>
          </w:p>
        </w:tc>
        <w:tc>
          <w:tcPr>
            <w:tcW w:w="812" w:type="dxa"/>
            <w:tcBorders>
              <w:top w:val="single" w:sz="4" w:space="0" w:color="auto"/>
              <w:bottom w:val="single" w:sz="12" w:space="0" w:color="auto"/>
            </w:tcBorders>
            <w:shd w:val="clear" w:color="auto" w:fill="auto"/>
            <w:vAlign w:val="bottom"/>
          </w:tcPr>
          <w:p w:rsidR="009319EC" w:rsidRDefault="009319EC">
            <w:pPr>
              <w:pStyle w:val="SingleTxtG"/>
              <w:spacing w:before="80" w:after="80" w:line="200" w:lineRule="exact"/>
              <w:ind w:left="0" w:right="0"/>
              <w:jc w:val="right"/>
              <w:rPr>
                <w:i/>
                <w:sz w:val="16"/>
              </w:rPr>
            </w:pPr>
            <w:r>
              <w:rPr>
                <w:i/>
                <w:sz w:val="16"/>
              </w:rPr>
              <w:t>2000</w:t>
            </w:r>
          </w:p>
        </w:tc>
        <w:tc>
          <w:tcPr>
            <w:tcW w:w="699" w:type="dxa"/>
            <w:tcBorders>
              <w:top w:val="single" w:sz="4" w:space="0" w:color="auto"/>
              <w:bottom w:val="single" w:sz="12" w:space="0" w:color="auto"/>
            </w:tcBorders>
            <w:shd w:val="clear" w:color="auto" w:fill="auto"/>
            <w:vAlign w:val="bottom"/>
          </w:tcPr>
          <w:p w:rsidR="009319EC" w:rsidRDefault="009319EC">
            <w:pPr>
              <w:pStyle w:val="SingleTxtG"/>
              <w:spacing w:before="80" w:after="80" w:line="200" w:lineRule="exact"/>
              <w:ind w:left="0" w:right="0"/>
              <w:jc w:val="right"/>
              <w:rPr>
                <w:i/>
                <w:sz w:val="16"/>
              </w:rPr>
            </w:pPr>
            <w:r>
              <w:rPr>
                <w:i/>
                <w:sz w:val="16"/>
              </w:rPr>
              <w:t>2001</w:t>
            </w:r>
          </w:p>
        </w:tc>
        <w:tc>
          <w:tcPr>
            <w:tcW w:w="723" w:type="dxa"/>
            <w:tcBorders>
              <w:top w:val="single" w:sz="4" w:space="0" w:color="auto"/>
              <w:bottom w:val="single" w:sz="12" w:space="0" w:color="auto"/>
            </w:tcBorders>
            <w:shd w:val="clear" w:color="auto" w:fill="auto"/>
            <w:vAlign w:val="bottom"/>
          </w:tcPr>
          <w:p w:rsidR="009319EC" w:rsidRDefault="009319EC">
            <w:pPr>
              <w:pStyle w:val="SingleTxtG"/>
              <w:spacing w:before="80" w:after="80" w:line="200" w:lineRule="exact"/>
              <w:ind w:left="0" w:right="0"/>
              <w:jc w:val="right"/>
              <w:rPr>
                <w:i/>
                <w:sz w:val="16"/>
              </w:rPr>
            </w:pPr>
            <w:r>
              <w:rPr>
                <w:i/>
                <w:sz w:val="16"/>
              </w:rPr>
              <w:t>2002</w:t>
            </w:r>
          </w:p>
        </w:tc>
        <w:tc>
          <w:tcPr>
            <w:tcW w:w="700" w:type="dxa"/>
            <w:tcBorders>
              <w:top w:val="single" w:sz="4" w:space="0" w:color="auto"/>
              <w:bottom w:val="single" w:sz="12" w:space="0" w:color="auto"/>
            </w:tcBorders>
            <w:shd w:val="clear" w:color="auto" w:fill="auto"/>
            <w:vAlign w:val="bottom"/>
          </w:tcPr>
          <w:p w:rsidR="009319EC" w:rsidRDefault="009319EC">
            <w:pPr>
              <w:pStyle w:val="SingleTxtG"/>
              <w:spacing w:before="80" w:after="80" w:line="200" w:lineRule="exact"/>
              <w:ind w:left="0" w:right="0"/>
              <w:jc w:val="right"/>
              <w:rPr>
                <w:i/>
                <w:sz w:val="16"/>
              </w:rPr>
            </w:pPr>
            <w:r>
              <w:rPr>
                <w:i/>
                <w:sz w:val="16"/>
              </w:rPr>
              <w:t>2003</w:t>
            </w:r>
          </w:p>
        </w:tc>
        <w:tc>
          <w:tcPr>
            <w:tcW w:w="719" w:type="dxa"/>
            <w:tcBorders>
              <w:top w:val="single" w:sz="4" w:space="0" w:color="auto"/>
              <w:bottom w:val="single" w:sz="12" w:space="0" w:color="auto"/>
            </w:tcBorders>
            <w:shd w:val="clear" w:color="auto" w:fill="auto"/>
            <w:vAlign w:val="bottom"/>
          </w:tcPr>
          <w:p w:rsidR="009319EC" w:rsidRDefault="009319EC">
            <w:pPr>
              <w:pStyle w:val="SingleTxtG"/>
              <w:spacing w:before="80" w:after="80" w:line="200" w:lineRule="exact"/>
              <w:ind w:left="0" w:right="0"/>
              <w:jc w:val="right"/>
              <w:rPr>
                <w:i/>
                <w:sz w:val="16"/>
              </w:rPr>
            </w:pPr>
            <w:r>
              <w:rPr>
                <w:i/>
                <w:sz w:val="16"/>
              </w:rPr>
              <w:t>2004</w:t>
            </w:r>
          </w:p>
        </w:tc>
        <w:tc>
          <w:tcPr>
            <w:tcW w:w="756" w:type="dxa"/>
            <w:tcBorders>
              <w:top w:val="single" w:sz="4" w:space="0" w:color="auto"/>
              <w:bottom w:val="single" w:sz="12" w:space="0" w:color="auto"/>
            </w:tcBorders>
            <w:shd w:val="clear" w:color="auto" w:fill="auto"/>
            <w:vAlign w:val="bottom"/>
          </w:tcPr>
          <w:p w:rsidR="009319EC" w:rsidRDefault="009319EC">
            <w:pPr>
              <w:pStyle w:val="SingleTxtG"/>
              <w:spacing w:before="80" w:after="80" w:line="200" w:lineRule="exact"/>
              <w:ind w:left="0" w:right="0"/>
              <w:jc w:val="right"/>
              <w:rPr>
                <w:i/>
                <w:sz w:val="16"/>
              </w:rPr>
            </w:pPr>
            <w:r>
              <w:rPr>
                <w:i/>
                <w:sz w:val="16"/>
              </w:rPr>
              <w:t>2005</w:t>
            </w:r>
          </w:p>
        </w:tc>
        <w:tc>
          <w:tcPr>
            <w:tcW w:w="726" w:type="dxa"/>
            <w:tcBorders>
              <w:top w:val="single" w:sz="4" w:space="0" w:color="auto"/>
              <w:bottom w:val="single" w:sz="12" w:space="0" w:color="auto"/>
            </w:tcBorders>
            <w:shd w:val="clear" w:color="auto" w:fill="auto"/>
            <w:vAlign w:val="bottom"/>
          </w:tcPr>
          <w:p w:rsidR="009319EC" w:rsidRDefault="009319EC">
            <w:pPr>
              <w:pStyle w:val="SingleTxtG"/>
              <w:spacing w:before="80" w:after="80" w:line="200" w:lineRule="exact"/>
              <w:ind w:left="0" w:right="0"/>
              <w:jc w:val="right"/>
              <w:rPr>
                <w:i/>
                <w:sz w:val="16"/>
              </w:rPr>
            </w:pPr>
            <w:r>
              <w:rPr>
                <w:i/>
                <w:sz w:val="16"/>
              </w:rPr>
              <w:t>2006</w:t>
            </w:r>
          </w:p>
        </w:tc>
      </w:tr>
      <w:tr w:rsidR="009319EC">
        <w:tc>
          <w:tcPr>
            <w:tcW w:w="3332" w:type="dxa"/>
            <w:tcBorders>
              <w:top w:val="single" w:sz="12" w:space="0" w:color="auto"/>
            </w:tcBorders>
            <w:shd w:val="clear" w:color="auto" w:fill="auto"/>
            <w:vAlign w:val="bottom"/>
          </w:tcPr>
          <w:p w:rsidR="009319EC" w:rsidRDefault="009319EC">
            <w:pPr>
              <w:pStyle w:val="SingleTxtG"/>
              <w:spacing w:before="40" w:after="40" w:line="220" w:lineRule="exact"/>
              <w:ind w:left="0" w:right="0"/>
              <w:jc w:val="left"/>
              <w:rPr>
                <w:sz w:val="18"/>
              </w:rPr>
            </w:pPr>
            <w:r>
              <w:rPr>
                <w:sz w:val="18"/>
              </w:rPr>
              <w:t>Población total (millones)</w:t>
            </w:r>
          </w:p>
        </w:tc>
        <w:tc>
          <w:tcPr>
            <w:tcW w:w="812" w:type="dxa"/>
            <w:tcBorders>
              <w:top w:val="single" w:sz="12" w:space="0" w:color="auto"/>
            </w:tcBorders>
            <w:shd w:val="clear" w:color="auto" w:fill="auto"/>
            <w:vAlign w:val="bottom"/>
          </w:tcPr>
          <w:p w:rsidR="009319EC" w:rsidRDefault="009319EC">
            <w:pPr>
              <w:spacing w:before="40" w:after="40" w:line="220" w:lineRule="exact"/>
              <w:jc w:val="right"/>
            </w:pPr>
            <w:r>
              <w:rPr>
                <w:sz w:val="18"/>
              </w:rPr>
              <w:t>n.d.</w:t>
            </w:r>
          </w:p>
        </w:tc>
        <w:tc>
          <w:tcPr>
            <w:tcW w:w="699" w:type="dxa"/>
            <w:tcBorders>
              <w:top w:val="single" w:sz="12" w:space="0" w:color="auto"/>
            </w:tcBorders>
            <w:shd w:val="clear" w:color="auto" w:fill="auto"/>
            <w:vAlign w:val="bottom"/>
          </w:tcPr>
          <w:p w:rsidR="009319EC" w:rsidRDefault="009319EC">
            <w:pPr>
              <w:spacing w:before="40" w:after="40" w:line="220" w:lineRule="exact"/>
              <w:jc w:val="right"/>
            </w:pPr>
            <w:r>
              <w:rPr>
                <w:sz w:val="18"/>
              </w:rPr>
              <w:t>n.d.</w:t>
            </w:r>
          </w:p>
        </w:tc>
        <w:tc>
          <w:tcPr>
            <w:tcW w:w="723" w:type="dxa"/>
            <w:tcBorders>
              <w:top w:val="single" w:sz="12" w:space="0" w:color="auto"/>
            </w:tcBorders>
            <w:shd w:val="clear" w:color="auto" w:fill="auto"/>
            <w:vAlign w:val="bottom"/>
          </w:tcPr>
          <w:p w:rsidR="009319EC" w:rsidRDefault="009319EC">
            <w:pPr>
              <w:spacing w:before="40" w:after="40" w:line="220" w:lineRule="exact"/>
              <w:jc w:val="right"/>
            </w:pPr>
            <w:r>
              <w:rPr>
                <w:sz w:val="18"/>
              </w:rPr>
              <w:t>n.d.</w:t>
            </w:r>
          </w:p>
        </w:tc>
        <w:tc>
          <w:tcPr>
            <w:tcW w:w="700" w:type="dxa"/>
            <w:tcBorders>
              <w:top w:val="single" w:sz="12" w:space="0" w:color="auto"/>
            </w:tcBorders>
            <w:shd w:val="clear" w:color="auto" w:fill="auto"/>
            <w:vAlign w:val="bottom"/>
          </w:tcPr>
          <w:p w:rsidR="009319EC" w:rsidRDefault="009319EC">
            <w:pPr>
              <w:spacing w:before="40" w:after="40" w:line="220" w:lineRule="exact"/>
              <w:jc w:val="right"/>
            </w:pPr>
            <w:r>
              <w:rPr>
                <w:sz w:val="18"/>
              </w:rPr>
              <w:t>n.d.</w:t>
            </w:r>
          </w:p>
        </w:tc>
        <w:tc>
          <w:tcPr>
            <w:tcW w:w="719" w:type="dxa"/>
            <w:tcBorders>
              <w:top w:val="single" w:sz="12" w:space="0" w:color="auto"/>
            </w:tcBorders>
            <w:shd w:val="clear" w:color="auto" w:fill="auto"/>
            <w:vAlign w:val="bottom"/>
          </w:tcPr>
          <w:p w:rsidR="009319EC" w:rsidRDefault="009319EC">
            <w:pPr>
              <w:spacing w:before="40" w:after="40" w:line="220" w:lineRule="exact"/>
              <w:jc w:val="right"/>
            </w:pPr>
            <w:r>
              <w:rPr>
                <w:sz w:val="18"/>
              </w:rPr>
              <w:t>n.d.</w:t>
            </w:r>
          </w:p>
        </w:tc>
        <w:tc>
          <w:tcPr>
            <w:tcW w:w="756" w:type="dxa"/>
            <w:tcBorders>
              <w:top w:val="single" w:sz="12" w:space="0" w:color="auto"/>
            </w:tcBorders>
            <w:shd w:val="clear" w:color="auto" w:fill="auto"/>
            <w:vAlign w:val="bottom"/>
          </w:tcPr>
          <w:p w:rsidR="009319EC" w:rsidRDefault="009319EC">
            <w:pPr>
              <w:pStyle w:val="SingleTxtG"/>
              <w:spacing w:before="40" w:after="40" w:line="220" w:lineRule="exact"/>
              <w:ind w:left="0" w:right="0"/>
              <w:jc w:val="right"/>
              <w:rPr>
                <w:sz w:val="18"/>
              </w:rPr>
            </w:pPr>
            <w:r>
              <w:rPr>
                <w:sz w:val="18"/>
              </w:rPr>
              <w:t>23,6m</w:t>
            </w:r>
            <w:r>
              <w:rPr>
                <w:i/>
                <w:sz w:val="18"/>
                <w:vertAlign w:val="superscript"/>
              </w:rPr>
              <w:t>a</w:t>
            </w:r>
          </w:p>
        </w:tc>
        <w:tc>
          <w:tcPr>
            <w:tcW w:w="726" w:type="dxa"/>
            <w:tcBorders>
              <w:top w:val="single" w:sz="12" w:space="0" w:color="auto"/>
            </w:tcBorders>
            <w:shd w:val="clear" w:color="auto" w:fill="auto"/>
            <w:vAlign w:val="bottom"/>
          </w:tcPr>
          <w:p w:rsidR="009319EC" w:rsidRDefault="009319EC">
            <w:pPr>
              <w:pStyle w:val="SingleTxtG"/>
              <w:spacing w:before="40" w:after="40" w:line="220" w:lineRule="exact"/>
              <w:ind w:left="0" w:right="0"/>
              <w:jc w:val="right"/>
              <w:rPr>
                <w:sz w:val="18"/>
              </w:rPr>
            </w:pPr>
            <w:r>
              <w:rPr>
                <w:sz w:val="18"/>
              </w:rPr>
              <w:t>24,1</w:t>
            </w:r>
            <w:r>
              <w:rPr>
                <w:i/>
                <w:sz w:val="18"/>
                <w:vertAlign w:val="superscript"/>
              </w:rPr>
              <w:t>a</w:t>
            </w:r>
          </w:p>
        </w:tc>
      </w:tr>
      <w:tr w:rsidR="009319EC">
        <w:tc>
          <w:tcPr>
            <w:tcW w:w="3332" w:type="dxa"/>
            <w:shd w:val="clear" w:color="auto" w:fill="auto"/>
            <w:vAlign w:val="bottom"/>
          </w:tcPr>
          <w:p w:rsidR="009319EC" w:rsidRDefault="009319EC">
            <w:pPr>
              <w:pStyle w:val="SingleTxtG"/>
              <w:spacing w:before="40" w:after="40" w:line="220" w:lineRule="exact"/>
              <w:ind w:left="0" w:right="0"/>
              <w:jc w:val="left"/>
              <w:rPr>
                <w:sz w:val="18"/>
              </w:rPr>
            </w:pPr>
            <w:r>
              <w:rPr>
                <w:sz w:val="18"/>
              </w:rPr>
              <w:t>Población asentada (millones)</w:t>
            </w:r>
          </w:p>
        </w:tc>
        <w:tc>
          <w:tcPr>
            <w:tcW w:w="812" w:type="dxa"/>
            <w:shd w:val="clear" w:color="auto" w:fill="auto"/>
            <w:vAlign w:val="bottom"/>
          </w:tcPr>
          <w:p w:rsidR="009319EC" w:rsidRDefault="009319EC">
            <w:pPr>
              <w:spacing w:before="40" w:after="40" w:line="220" w:lineRule="exact"/>
              <w:jc w:val="right"/>
            </w:pPr>
            <w:r>
              <w:rPr>
                <w:sz w:val="18"/>
              </w:rPr>
              <w:t>n.d.</w:t>
            </w:r>
          </w:p>
        </w:tc>
        <w:tc>
          <w:tcPr>
            <w:tcW w:w="699" w:type="dxa"/>
            <w:shd w:val="clear" w:color="auto" w:fill="auto"/>
            <w:vAlign w:val="bottom"/>
          </w:tcPr>
          <w:p w:rsidR="009319EC" w:rsidRDefault="009319EC">
            <w:pPr>
              <w:spacing w:before="40" w:after="40" w:line="220" w:lineRule="exact"/>
              <w:jc w:val="right"/>
            </w:pPr>
            <w:r>
              <w:rPr>
                <w:sz w:val="18"/>
              </w:rPr>
              <w:t>n.d.</w:t>
            </w:r>
          </w:p>
        </w:tc>
        <w:tc>
          <w:tcPr>
            <w:tcW w:w="723" w:type="dxa"/>
            <w:shd w:val="clear" w:color="auto" w:fill="auto"/>
            <w:vAlign w:val="bottom"/>
          </w:tcPr>
          <w:p w:rsidR="009319EC" w:rsidRDefault="009319EC">
            <w:pPr>
              <w:spacing w:before="40" w:after="40" w:line="220" w:lineRule="exact"/>
              <w:jc w:val="right"/>
            </w:pPr>
            <w:r>
              <w:rPr>
                <w:sz w:val="18"/>
              </w:rPr>
              <w:t>n.d.</w:t>
            </w:r>
          </w:p>
        </w:tc>
        <w:tc>
          <w:tcPr>
            <w:tcW w:w="700" w:type="dxa"/>
            <w:shd w:val="clear" w:color="auto" w:fill="auto"/>
            <w:vAlign w:val="bottom"/>
          </w:tcPr>
          <w:p w:rsidR="009319EC" w:rsidRDefault="009319EC">
            <w:pPr>
              <w:spacing w:before="40" w:after="40" w:line="220" w:lineRule="exact"/>
              <w:jc w:val="right"/>
            </w:pPr>
            <w:r>
              <w:rPr>
                <w:sz w:val="18"/>
              </w:rPr>
              <w:t>n.d.</w:t>
            </w:r>
          </w:p>
        </w:tc>
        <w:tc>
          <w:tcPr>
            <w:tcW w:w="719" w:type="dxa"/>
            <w:shd w:val="clear" w:color="auto" w:fill="auto"/>
            <w:vAlign w:val="bottom"/>
          </w:tcPr>
          <w:p w:rsidR="009319EC" w:rsidRDefault="009319EC">
            <w:pPr>
              <w:spacing w:before="40" w:after="40" w:line="220" w:lineRule="exact"/>
              <w:jc w:val="right"/>
            </w:pPr>
            <w:r>
              <w:rPr>
                <w:sz w:val="18"/>
              </w:rPr>
              <w:t>n.d.</w:t>
            </w:r>
          </w:p>
        </w:tc>
        <w:tc>
          <w:tcPr>
            <w:tcW w:w="756" w:type="dxa"/>
            <w:shd w:val="clear" w:color="auto" w:fill="auto"/>
            <w:vAlign w:val="bottom"/>
          </w:tcPr>
          <w:p w:rsidR="009319EC" w:rsidRDefault="009319EC">
            <w:pPr>
              <w:spacing w:before="40" w:after="40" w:line="220" w:lineRule="exact"/>
              <w:jc w:val="right"/>
            </w:pPr>
            <w:r>
              <w:rPr>
                <w:sz w:val="18"/>
              </w:rPr>
              <w:t>n.d.</w:t>
            </w:r>
          </w:p>
        </w:tc>
        <w:tc>
          <w:tcPr>
            <w:tcW w:w="726" w:type="dxa"/>
            <w:shd w:val="clear" w:color="auto" w:fill="auto"/>
            <w:vAlign w:val="bottom"/>
          </w:tcPr>
          <w:p w:rsidR="009319EC" w:rsidRDefault="009319EC">
            <w:pPr>
              <w:pStyle w:val="SingleTxtG"/>
              <w:spacing w:before="40" w:after="40" w:line="220" w:lineRule="exact"/>
              <w:ind w:left="0" w:right="0"/>
              <w:jc w:val="right"/>
              <w:rPr>
                <w:sz w:val="18"/>
              </w:rPr>
            </w:pPr>
            <w:r>
              <w:rPr>
                <w:sz w:val="18"/>
              </w:rPr>
              <w:t>22,5</w:t>
            </w:r>
            <w:r>
              <w:rPr>
                <w:i/>
                <w:sz w:val="18"/>
                <w:vertAlign w:val="superscript"/>
              </w:rPr>
              <w:t>a</w:t>
            </w:r>
          </w:p>
        </w:tc>
      </w:tr>
      <w:tr w:rsidR="009319EC">
        <w:tc>
          <w:tcPr>
            <w:tcW w:w="3332" w:type="dxa"/>
            <w:shd w:val="clear" w:color="auto" w:fill="auto"/>
            <w:vAlign w:val="bottom"/>
          </w:tcPr>
          <w:p w:rsidR="009319EC" w:rsidRDefault="009319EC">
            <w:pPr>
              <w:pStyle w:val="SingleTxtG"/>
              <w:spacing w:before="40" w:after="40" w:line="220" w:lineRule="exact"/>
              <w:ind w:left="0" w:right="0"/>
              <w:jc w:val="left"/>
              <w:rPr>
                <w:sz w:val="18"/>
              </w:rPr>
            </w:pPr>
            <w:r>
              <w:rPr>
                <w:sz w:val="18"/>
              </w:rPr>
              <w:t>Población nómada (millones)</w:t>
            </w:r>
          </w:p>
        </w:tc>
        <w:tc>
          <w:tcPr>
            <w:tcW w:w="812" w:type="dxa"/>
            <w:shd w:val="clear" w:color="auto" w:fill="auto"/>
            <w:vAlign w:val="bottom"/>
          </w:tcPr>
          <w:p w:rsidR="009319EC" w:rsidRDefault="009319EC">
            <w:pPr>
              <w:spacing w:before="40" w:after="40" w:line="220" w:lineRule="exact"/>
              <w:jc w:val="right"/>
            </w:pPr>
            <w:r>
              <w:rPr>
                <w:sz w:val="18"/>
              </w:rPr>
              <w:t>n.d.</w:t>
            </w:r>
          </w:p>
        </w:tc>
        <w:tc>
          <w:tcPr>
            <w:tcW w:w="699" w:type="dxa"/>
            <w:shd w:val="clear" w:color="auto" w:fill="auto"/>
            <w:vAlign w:val="bottom"/>
          </w:tcPr>
          <w:p w:rsidR="009319EC" w:rsidRDefault="009319EC">
            <w:pPr>
              <w:spacing w:before="40" w:after="40" w:line="220" w:lineRule="exact"/>
              <w:jc w:val="right"/>
            </w:pPr>
            <w:r>
              <w:rPr>
                <w:sz w:val="18"/>
              </w:rPr>
              <w:t>n.d.</w:t>
            </w:r>
          </w:p>
        </w:tc>
        <w:tc>
          <w:tcPr>
            <w:tcW w:w="723" w:type="dxa"/>
            <w:shd w:val="clear" w:color="auto" w:fill="auto"/>
            <w:vAlign w:val="bottom"/>
          </w:tcPr>
          <w:p w:rsidR="009319EC" w:rsidRDefault="009319EC">
            <w:pPr>
              <w:spacing w:before="40" w:after="40" w:line="220" w:lineRule="exact"/>
              <w:jc w:val="right"/>
            </w:pPr>
            <w:r>
              <w:rPr>
                <w:sz w:val="18"/>
              </w:rPr>
              <w:t>n.d.</w:t>
            </w:r>
          </w:p>
        </w:tc>
        <w:tc>
          <w:tcPr>
            <w:tcW w:w="700" w:type="dxa"/>
            <w:shd w:val="clear" w:color="auto" w:fill="auto"/>
            <w:vAlign w:val="bottom"/>
          </w:tcPr>
          <w:p w:rsidR="009319EC" w:rsidRDefault="009319EC">
            <w:pPr>
              <w:spacing w:before="40" w:after="40" w:line="220" w:lineRule="exact"/>
              <w:jc w:val="right"/>
            </w:pPr>
            <w:r>
              <w:rPr>
                <w:sz w:val="18"/>
              </w:rPr>
              <w:t>n.d.</w:t>
            </w:r>
          </w:p>
        </w:tc>
        <w:tc>
          <w:tcPr>
            <w:tcW w:w="719" w:type="dxa"/>
            <w:shd w:val="clear" w:color="auto" w:fill="auto"/>
            <w:vAlign w:val="bottom"/>
          </w:tcPr>
          <w:p w:rsidR="009319EC" w:rsidRDefault="009319EC">
            <w:pPr>
              <w:spacing w:before="40" w:after="40" w:line="220" w:lineRule="exact"/>
              <w:jc w:val="right"/>
            </w:pPr>
            <w:r>
              <w:rPr>
                <w:sz w:val="18"/>
              </w:rPr>
              <w:t>n.d.</w:t>
            </w:r>
          </w:p>
        </w:tc>
        <w:tc>
          <w:tcPr>
            <w:tcW w:w="756" w:type="dxa"/>
            <w:shd w:val="clear" w:color="auto" w:fill="auto"/>
            <w:vAlign w:val="bottom"/>
          </w:tcPr>
          <w:p w:rsidR="009319EC" w:rsidRDefault="009319EC">
            <w:pPr>
              <w:spacing w:before="40" w:after="40" w:line="220" w:lineRule="exact"/>
              <w:jc w:val="right"/>
            </w:pPr>
            <w:r>
              <w:rPr>
                <w:sz w:val="18"/>
              </w:rPr>
              <w:t>n.d.</w:t>
            </w:r>
          </w:p>
        </w:tc>
        <w:tc>
          <w:tcPr>
            <w:tcW w:w="726" w:type="dxa"/>
            <w:shd w:val="clear" w:color="auto" w:fill="auto"/>
            <w:vAlign w:val="bottom"/>
          </w:tcPr>
          <w:p w:rsidR="009319EC" w:rsidRDefault="009319EC">
            <w:pPr>
              <w:pStyle w:val="SingleTxtG"/>
              <w:spacing w:before="40" w:after="40" w:line="220" w:lineRule="exact"/>
              <w:ind w:left="0" w:right="0"/>
              <w:jc w:val="right"/>
              <w:rPr>
                <w:sz w:val="18"/>
              </w:rPr>
            </w:pPr>
            <w:r>
              <w:rPr>
                <w:sz w:val="18"/>
              </w:rPr>
              <w:t>1,6</w:t>
            </w:r>
            <w:r>
              <w:rPr>
                <w:i/>
                <w:sz w:val="18"/>
                <w:vertAlign w:val="superscript"/>
              </w:rPr>
              <w:t>a</w:t>
            </w:r>
          </w:p>
        </w:tc>
      </w:tr>
      <w:tr w:rsidR="009319EC">
        <w:tc>
          <w:tcPr>
            <w:tcW w:w="3332" w:type="dxa"/>
            <w:shd w:val="clear" w:color="auto" w:fill="auto"/>
            <w:vAlign w:val="bottom"/>
          </w:tcPr>
          <w:p w:rsidR="009319EC" w:rsidRDefault="009319EC">
            <w:pPr>
              <w:pStyle w:val="SingleTxtG"/>
              <w:spacing w:before="40" w:after="40" w:line="220" w:lineRule="exact"/>
              <w:ind w:left="0" w:right="0"/>
              <w:jc w:val="left"/>
              <w:rPr>
                <w:sz w:val="18"/>
              </w:rPr>
            </w:pPr>
            <w:r>
              <w:rPr>
                <w:sz w:val="18"/>
              </w:rPr>
              <w:t>Número de mujeres en edad de procrear</w:t>
            </w:r>
            <w:r>
              <w:rPr>
                <w:sz w:val="18"/>
              </w:rPr>
              <w:br/>
              <w:t>(15 a 49 años) (millones)</w:t>
            </w:r>
          </w:p>
        </w:tc>
        <w:tc>
          <w:tcPr>
            <w:tcW w:w="812" w:type="dxa"/>
            <w:shd w:val="clear" w:color="auto" w:fill="auto"/>
            <w:vAlign w:val="bottom"/>
          </w:tcPr>
          <w:p w:rsidR="009319EC" w:rsidRDefault="009319EC">
            <w:pPr>
              <w:spacing w:before="40" w:after="40" w:line="220" w:lineRule="exact"/>
              <w:jc w:val="right"/>
            </w:pPr>
            <w:r>
              <w:rPr>
                <w:sz w:val="18"/>
              </w:rPr>
              <w:t>n.d.</w:t>
            </w:r>
          </w:p>
        </w:tc>
        <w:tc>
          <w:tcPr>
            <w:tcW w:w="699" w:type="dxa"/>
            <w:shd w:val="clear" w:color="auto" w:fill="auto"/>
            <w:vAlign w:val="bottom"/>
          </w:tcPr>
          <w:p w:rsidR="009319EC" w:rsidRDefault="009319EC">
            <w:pPr>
              <w:spacing w:before="40" w:after="40" w:line="220" w:lineRule="exact"/>
              <w:jc w:val="right"/>
            </w:pPr>
            <w:r>
              <w:rPr>
                <w:sz w:val="18"/>
              </w:rPr>
              <w:t>n.d.</w:t>
            </w:r>
          </w:p>
        </w:tc>
        <w:tc>
          <w:tcPr>
            <w:tcW w:w="723" w:type="dxa"/>
            <w:shd w:val="clear" w:color="auto" w:fill="auto"/>
            <w:vAlign w:val="bottom"/>
          </w:tcPr>
          <w:p w:rsidR="009319EC" w:rsidRDefault="009319EC">
            <w:pPr>
              <w:spacing w:before="40" w:after="40" w:line="220" w:lineRule="exact"/>
              <w:jc w:val="right"/>
            </w:pPr>
            <w:r>
              <w:rPr>
                <w:sz w:val="18"/>
              </w:rPr>
              <w:t>n.d.</w:t>
            </w:r>
          </w:p>
        </w:tc>
        <w:tc>
          <w:tcPr>
            <w:tcW w:w="700" w:type="dxa"/>
            <w:shd w:val="clear" w:color="auto" w:fill="auto"/>
            <w:vAlign w:val="bottom"/>
          </w:tcPr>
          <w:p w:rsidR="009319EC" w:rsidRDefault="009319EC">
            <w:pPr>
              <w:spacing w:before="40" w:after="40" w:line="220" w:lineRule="exact"/>
              <w:jc w:val="right"/>
            </w:pPr>
            <w:r>
              <w:rPr>
                <w:sz w:val="18"/>
              </w:rPr>
              <w:t>n.d.</w:t>
            </w:r>
          </w:p>
        </w:tc>
        <w:tc>
          <w:tcPr>
            <w:tcW w:w="719" w:type="dxa"/>
            <w:shd w:val="clear" w:color="auto" w:fill="auto"/>
            <w:vAlign w:val="bottom"/>
          </w:tcPr>
          <w:p w:rsidR="009319EC" w:rsidRDefault="009319EC">
            <w:pPr>
              <w:pStyle w:val="SingleTxtG"/>
              <w:spacing w:before="40" w:after="40" w:line="220" w:lineRule="exact"/>
              <w:ind w:left="0" w:right="0"/>
              <w:jc w:val="right"/>
              <w:rPr>
                <w:sz w:val="18"/>
              </w:rPr>
            </w:pPr>
            <w:r>
              <w:rPr>
                <w:sz w:val="18"/>
              </w:rPr>
              <w:t>5,1</w:t>
            </w:r>
            <w:r>
              <w:rPr>
                <w:i/>
                <w:sz w:val="18"/>
                <w:vertAlign w:val="superscript"/>
              </w:rPr>
              <w:t>a</w:t>
            </w:r>
          </w:p>
        </w:tc>
        <w:tc>
          <w:tcPr>
            <w:tcW w:w="756" w:type="dxa"/>
            <w:shd w:val="clear" w:color="auto" w:fill="auto"/>
            <w:vAlign w:val="bottom"/>
          </w:tcPr>
          <w:p w:rsidR="009319EC" w:rsidRDefault="009319EC">
            <w:pPr>
              <w:spacing w:before="40" w:after="40" w:line="220" w:lineRule="exact"/>
              <w:jc w:val="right"/>
            </w:pPr>
            <w:r>
              <w:rPr>
                <w:sz w:val="18"/>
              </w:rPr>
              <w:t>n.d.</w:t>
            </w:r>
          </w:p>
        </w:tc>
        <w:tc>
          <w:tcPr>
            <w:tcW w:w="726" w:type="dxa"/>
            <w:shd w:val="clear" w:color="auto" w:fill="auto"/>
            <w:vAlign w:val="bottom"/>
          </w:tcPr>
          <w:p w:rsidR="009319EC" w:rsidRDefault="009319EC">
            <w:pPr>
              <w:spacing w:before="40" w:after="40" w:line="220" w:lineRule="exact"/>
              <w:jc w:val="right"/>
            </w:pPr>
            <w:r>
              <w:rPr>
                <w:sz w:val="18"/>
              </w:rPr>
              <w:t>n.d.</w:t>
            </w:r>
          </w:p>
        </w:tc>
      </w:tr>
      <w:tr w:rsidR="009319EC">
        <w:tc>
          <w:tcPr>
            <w:tcW w:w="3332" w:type="dxa"/>
            <w:shd w:val="clear" w:color="auto" w:fill="auto"/>
            <w:vAlign w:val="bottom"/>
          </w:tcPr>
          <w:p w:rsidR="009319EC" w:rsidRDefault="009319EC">
            <w:pPr>
              <w:pStyle w:val="SingleTxtG"/>
              <w:keepNext/>
              <w:keepLines/>
              <w:spacing w:before="40" w:after="40" w:line="220" w:lineRule="exact"/>
              <w:ind w:left="0" w:right="0"/>
              <w:jc w:val="left"/>
              <w:rPr>
                <w:sz w:val="18"/>
              </w:rPr>
            </w:pPr>
            <w:r>
              <w:rPr>
                <w:sz w:val="18"/>
              </w:rPr>
              <w:t>Número de niños menores de 5 años (millones)</w:t>
            </w:r>
          </w:p>
        </w:tc>
        <w:tc>
          <w:tcPr>
            <w:tcW w:w="812" w:type="dxa"/>
            <w:shd w:val="clear" w:color="auto" w:fill="auto"/>
            <w:vAlign w:val="bottom"/>
          </w:tcPr>
          <w:p w:rsidR="009319EC" w:rsidRDefault="009319EC">
            <w:pPr>
              <w:spacing w:before="40" w:after="40" w:line="220" w:lineRule="exact"/>
              <w:jc w:val="right"/>
            </w:pPr>
            <w:r>
              <w:rPr>
                <w:sz w:val="18"/>
              </w:rPr>
              <w:t>n.d.</w:t>
            </w:r>
          </w:p>
        </w:tc>
        <w:tc>
          <w:tcPr>
            <w:tcW w:w="699" w:type="dxa"/>
            <w:shd w:val="clear" w:color="auto" w:fill="auto"/>
            <w:vAlign w:val="bottom"/>
          </w:tcPr>
          <w:p w:rsidR="009319EC" w:rsidRDefault="009319EC">
            <w:pPr>
              <w:spacing w:before="40" w:after="40" w:line="220" w:lineRule="exact"/>
              <w:jc w:val="right"/>
            </w:pPr>
            <w:r>
              <w:rPr>
                <w:sz w:val="18"/>
              </w:rPr>
              <w:t>n.d.</w:t>
            </w:r>
          </w:p>
        </w:tc>
        <w:tc>
          <w:tcPr>
            <w:tcW w:w="723" w:type="dxa"/>
            <w:shd w:val="clear" w:color="auto" w:fill="auto"/>
            <w:vAlign w:val="bottom"/>
          </w:tcPr>
          <w:p w:rsidR="009319EC" w:rsidRDefault="009319EC">
            <w:pPr>
              <w:spacing w:before="40" w:after="40" w:line="220" w:lineRule="exact"/>
              <w:jc w:val="right"/>
            </w:pPr>
            <w:r>
              <w:rPr>
                <w:sz w:val="18"/>
              </w:rPr>
              <w:t>n.d.</w:t>
            </w:r>
          </w:p>
        </w:tc>
        <w:tc>
          <w:tcPr>
            <w:tcW w:w="700" w:type="dxa"/>
            <w:shd w:val="clear" w:color="auto" w:fill="auto"/>
            <w:vAlign w:val="bottom"/>
          </w:tcPr>
          <w:p w:rsidR="009319EC" w:rsidRDefault="009319EC">
            <w:pPr>
              <w:spacing w:before="40" w:after="40" w:line="220" w:lineRule="exact"/>
              <w:jc w:val="right"/>
            </w:pPr>
            <w:r>
              <w:rPr>
                <w:sz w:val="18"/>
              </w:rPr>
              <w:t>n.d.</w:t>
            </w:r>
          </w:p>
        </w:tc>
        <w:tc>
          <w:tcPr>
            <w:tcW w:w="719" w:type="dxa"/>
            <w:shd w:val="clear" w:color="auto" w:fill="auto"/>
            <w:vAlign w:val="bottom"/>
          </w:tcPr>
          <w:p w:rsidR="009319EC" w:rsidRDefault="009319EC">
            <w:pPr>
              <w:pStyle w:val="SingleTxtG"/>
              <w:spacing w:before="40" w:after="40" w:line="220" w:lineRule="exact"/>
              <w:ind w:left="0" w:right="0"/>
              <w:jc w:val="right"/>
              <w:rPr>
                <w:sz w:val="18"/>
              </w:rPr>
            </w:pPr>
            <w:r>
              <w:rPr>
                <w:sz w:val="18"/>
              </w:rPr>
              <w:t>4,8</w:t>
            </w:r>
            <w:r>
              <w:rPr>
                <w:i/>
                <w:sz w:val="18"/>
                <w:vertAlign w:val="superscript"/>
              </w:rPr>
              <w:t>a</w:t>
            </w:r>
          </w:p>
        </w:tc>
        <w:tc>
          <w:tcPr>
            <w:tcW w:w="756"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26"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r>
      <w:tr w:rsidR="009319EC">
        <w:tc>
          <w:tcPr>
            <w:tcW w:w="3332" w:type="dxa"/>
            <w:shd w:val="clear" w:color="auto" w:fill="auto"/>
            <w:vAlign w:val="bottom"/>
          </w:tcPr>
          <w:p w:rsidR="009319EC" w:rsidRDefault="009319EC">
            <w:pPr>
              <w:pStyle w:val="SingleTxtG"/>
              <w:spacing w:before="40" w:after="40" w:line="220" w:lineRule="exact"/>
              <w:ind w:left="0" w:right="0"/>
              <w:jc w:val="left"/>
              <w:rPr>
                <w:sz w:val="18"/>
              </w:rPr>
            </w:pPr>
            <w:r>
              <w:rPr>
                <w:sz w:val="18"/>
              </w:rPr>
              <w:t xml:space="preserve">Esperanza de vida al nacer (varones) </w:t>
            </w:r>
          </w:p>
        </w:tc>
        <w:tc>
          <w:tcPr>
            <w:tcW w:w="812"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699" w:type="dxa"/>
            <w:shd w:val="clear" w:color="auto" w:fill="auto"/>
            <w:vAlign w:val="bottom"/>
          </w:tcPr>
          <w:p w:rsidR="009319EC" w:rsidRDefault="009319EC">
            <w:pPr>
              <w:pStyle w:val="SingleTxtG"/>
              <w:spacing w:before="40" w:after="40" w:line="220" w:lineRule="exact"/>
              <w:ind w:left="0" w:right="0"/>
              <w:jc w:val="right"/>
              <w:rPr>
                <w:sz w:val="18"/>
              </w:rPr>
            </w:pPr>
            <w:r>
              <w:rPr>
                <w:sz w:val="18"/>
              </w:rPr>
              <w:t>45</w:t>
            </w:r>
            <w:r>
              <w:rPr>
                <w:i/>
                <w:sz w:val="18"/>
                <w:vertAlign w:val="superscript"/>
              </w:rPr>
              <w:t>a</w:t>
            </w:r>
          </w:p>
        </w:tc>
        <w:tc>
          <w:tcPr>
            <w:tcW w:w="723"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00" w:type="dxa"/>
            <w:shd w:val="clear" w:color="auto" w:fill="auto"/>
            <w:vAlign w:val="bottom"/>
          </w:tcPr>
          <w:p w:rsidR="009319EC" w:rsidRDefault="009319EC">
            <w:pPr>
              <w:pStyle w:val="SingleTxtG"/>
              <w:spacing w:before="40" w:after="40" w:line="220" w:lineRule="exact"/>
              <w:ind w:left="0" w:right="0"/>
              <w:jc w:val="right"/>
              <w:rPr>
                <w:sz w:val="18"/>
              </w:rPr>
            </w:pPr>
            <w:r>
              <w:rPr>
                <w:sz w:val="18"/>
              </w:rPr>
              <w:t>45</w:t>
            </w:r>
            <w:r>
              <w:rPr>
                <w:i/>
                <w:sz w:val="18"/>
                <w:vertAlign w:val="superscript"/>
              </w:rPr>
              <w:t>a</w:t>
            </w:r>
          </w:p>
        </w:tc>
        <w:tc>
          <w:tcPr>
            <w:tcW w:w="719" w:type="dxa"/>
            <w:shd w:val="clear" w:color="auto" w:fill="auto"/>
            <w:vAlign w:val="bottom"/>
          </w:tcPr>
          <w:p w:rsidR="009319EC" w:rsidRDefault="009319EC">
            <w:pPr>
              <w:pStyle w:val="SingleTxtG"/>
              <w:spacing w:before="40" w:after="40" w:line="220" w:lineRule="exact"/>
              <w:ind w:left="0" w:right="0"/>
              <w:jc w:val="right"/>
              <w:rPr>
                <w:sz w:val="18"/>
              </w:rPr>
            </w:pPr>
            <w:r>
              <w:rPr>
                <w:sz w:val="18"/>
              </w:rPr>
              <w:t>47</w:t>
            </w:r>
            <w:r>
              <w:rPr>
                <w:i/>
                <w:sz w:val="18"/>
                <w:vertAlign w:val="superscript"/>
              </w:rPr>
              <w:t>a</w:t>
            </w:r>
          </w:p>
        </w:tc>
        <w:tc>
          <w:tcPr>
            <w:tcW w:w="756"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26"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r>
      <w:tr w:rsidR="009319EC">
        <w:tc>
          <w:tcPr>
            <w:tcW w:w="3332" w:type="dxa"/>
            <w:shd w:val="clear" w:color="auto" w:fill="auto"/>
            <w:vAlign w:val="bottom"/>
          </w:tcPr>
          <w:p w:rsidR="009319EC" w:rsidRDefault="009319EC">
            <w:pPr>
              <w:pStyle w:val="SingleTxtG"/>
              <w:spacing w:before="40" w:after="40" w:line="220" w:lineRule="exact"/>
              <w:ind w:left="0" w:right="0"/>
              <w:jc w:val="left"/>
              <w:rPr>
                <w:sz w:val="18"/>
              </w:rPr>
            </w:pPr>
            <w:r>
              <w:rPr>
                <w:sz w:val="18"/>
              </w:rPr>
              <w:t>Esperanza de vida al nacer (mujeres)</w:t>
            </w:r>
          </w:p>
        </w:tc>
        <w:tc>
          <w:tcPr>
            <w:tcW w:w="812"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699" w:type="dxa"/>
            <w:shd w:val="clear" w:color="auto" w:fill="auto"/>
            <w:vAlign w:val="bottom"/>
          </w:tcPr>
          <w:p w:rsidR="009319EC" w:rsidRDefault="009319EC">
            <w:pPr>
              <w:pStyle w:val="SingleTxtG"/>
              <w:spacing w:before="40" w:after="40" w:line="220" w:lineRule="exact"/>
              <w:ind w:left="0" w:right="0"/>
              <w:jc w:val="right"/>
              <w:rPr>
                <w:sz w:val="18"/>
              </w:rPr>
            </w:pPr>
            <w:r>
              <w:rPr>
                <w:sz w:val="18"/>
              </w:rPr>
              <w:t>44</w:t>
            </w:r>
            <w:r>
              <w:rPr>
                <w:i/>
                <w:sz w:val="18"/>
                <w:vertAlign w:val="superscript"/>
              </w:rPr>
              <w:t>a</w:t>
            </w:r>
          </w:p>
        </w:tc>
        <w:tc>
          <w:tcPr>
            <w:tcW w:w="723"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00" w:type="dxa"/>
            <w:shd w:val="clear" w:color="auto" w:fill="auto"/>
            <w:vAlign w:val="bottom"/>
          </w:tcPr>
          <w:p w:rsidR="009319EC" w:rsidRDefault="009319EC">
            <w:pPr>
              <w:pStyle w:val="SingleTxtG"/>
              <w:spacing w:before="40" w:after="40" w:line="220" w:lineRule="exact"/>
              <w:ind w:left="0" w:right="0"/>
              <w:jc w:val="right"/>
              <w:rPr>
                <w:sz w:val="18"/>
              </w:rPr>
            </w:pPr>
            <w:r>
              <w:rPr>
                <w:sz w:val="18"/>
              </w:rPr>
              <w:t>44</w:t>
            </w:r>
            <w:r>
              <w:rPr>
                <w:i/>
                <w:sz w:val="18"/>
                <w:vertAlign w:val="superscript"/>
              </w:rPr>
              <w:t>a</w:t>
            </w:r>
          </w:p>
        </w:tc>
        <w:tc>
          <w:tcPr>
            <w:tcW w:w="719" w:type="dxa"/>
            <w:shd w:val="clear" w:color="auto" w:fill="auto"/>
            <w:vAlign w:val="bottom"/>
          </w:tcPr>
          <w:p w:rsidR="009319EC" w:rsidRDefault="009319EC">
            <w:pPr>
              <w:pStyle w:val="SingleTxtG"/>
              <w:spacing w:before="40" w:after="40" w:line="220" w:lineRule="exact"/>
              <w:ind w:left="0" w:right="0"/>
              <w:jc w:val="right"/>
              <w:rPr>
                <w:sz w:val="18"/>
              </w:rPr>
            </w:pPr>
            <w:r>
              <w:rPr>
                <w:sz w:val="18"/>
              </w:rPr>
              <w:t>45</w:t>
            </w:r>
            <w:r>
              <w:rPr>
                <w:i/>
                <w:sz w:val="18"/>
                <w:vertAlign w:val="superscript"/>
              </w:rPr>
              <w:t>a</w:t>
            </w:r>
          </w:p>
        </w:tc>
        <w:tc>
          <w:tcPr>
            <w:tcW w:w="756"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26"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r>
      <w:tr w:rsidR="009319EC">
        <w:tc>
          <w:tcPr>
            <w:tcW w:w="3332" w:type="dxa"/>
            <w:shd w:val="clear" w:color="auto" w:fill="auto"/>
            <w:vAlign w:val="bottom"/>
          </w:tcPr>
          <w:p w:rsidR="009319EC" w:rsidRDefault="009319EC">
            <w:pPr>
              <w:pStyle w:val="SingleTxtG"/>
              <w:spacing w:before="40" w:after="40" w:line="220" w:lineRule="exact"/>
              <w:ind w:left="0" w:right="0"/>
              <w:jc w:val="left"/>
              <w:rPr>
                <w:sz w:val="18"/>
              </w:rPr>
            </w:pPr>
            <w:r>
              <w:rPr>
                <w:sz w:val="18"/>
              </w:rPr>
              <w:t>Tasa bruta de natalidad</w:t>
            </w:r>
            <w:r>
              <w:rPr>
                <w:sz w:val="18"/>
              </w:rPr>
              <w:br/>
              <w:t>(por cada 1.000 habitantes)</w:t>
            </w:r>
          </w:p>
        </w:tc>
        <w:tc>
          <w:tcPr>
            <w:tcW w:w="812"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699" w:type="dxa"/>
            <w:shd w:val="clear" w:color="auto" w:fill="auto"/>
            <w:vAlign w:val="bottom"/>
          </w:tcPr>
          <w:p w:rsidR="009319EC" w:rsidRDefault="009319EC">
            <w:pPr>
              <w:pStyle w:val="SingleTxtG"/>
              <w:spacing w:before="40" w:after="40" w:line="220" w:lineRule="exact"/>
              <w:ind w:left="0" w:right="0"/>
              <w:jc w:val="right"/>
              <w:rPr>
                <w:sz w:val="18"/>
              </w:rPr>
            </w:pPr>
            <w:r>
              <w:rPr>
                <w:sz w:val="18"/>
              </w:rPr>
              <w:t>48</w:t>
            </w:r>
            <w:r>
              <w:rPr>
                <w:i/>
                <w:sz w:val="18"/>
                <w:vertAlign w:val="superscript"/>
              </w:rPr>
              <w:t>a</w:t>
            </w:r>
          </w:p>
        </w:tc>
        <w:tc>
          <w:tcPr>
            <w:tcW w:w="723"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00"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19"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56"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26"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r>
      <w:tr w:rsidR="009319EC">
        <w:tc>
          <w:tcPr>
            <w:tcW w:w="3332" w:type="dxa"/>
            <w:shd w:val="clear" w:color="auto" w:fill="auto"/>
            <w:vAlign w:val="bottom"/>
          </w:tcPr>
          <w:p w:rsidR="009319EC" w:rsidRDefault="009319EC">
            <w:pPr>
              <w:pStyle w:val="SingleTxtG"/>
              <w:spacing w:before="40" w:after="40" w:line="220" w:lineRule="exact"/>
              <w:ind w:left="0" w:right="0"/>
              <w:jc w:val="left"/>
              <w:rPr>
                <w:sz w:val="18"/>
              </w:rPr>
            </w:pPr>
            <w:r>
              <w:rPr>
                <w:sz w:val="18"/>
              </w:rPr>
              <w:t>Tasa bruta de mortalidad</w:t>
            </w:r>
            <w:r>
              <w:rPr>
                <w:sz w:val="18"/>
              </w:rPr>
              <w:br/>
              <w:t>(por cada 1.000 habitantes)</w:t>
            </w:r>
          </w:p>
        </w:tc>
        <w:tc>
          <w:tcPr>
            <w:tcW w:w="812"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699"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23" w:type="dxa"/>
            <w:shd w:val="clear" w:color="auto" w:fill="auto"/>
            <w:vAlign w:val="bottom"/>
          </w:tcPr>
          <w:p w:rsidR="009319EC" w:rsidRDefault="009319EC">
            <w:pPr>
              <w:pStyle w:val="SingleTxtG"/>
              <w:spacing w:before="40" w:after="40" w:line="220" w:lineRule="exact"/>
              <w:ind w:left="0" w:right="0"/>
              <w:jc w:val="right"/>
              <w:rPr>
                <w:sz w:val="18"/>
              </w:rPr>
            </w:pPr>
            <w:r>
              <w:rPr>
                <w:sz w:val="18"/>
              </w:rPr>
              <w:t>17,2</w:t>
            </w:r>
            <w:r>
              <w:rPr>
                <w:i/>
                <w:sz w:val="18"/>
                <w:vertAlign w:val="superscript"/>
              </w:rPr>
              <w:t>a</w:t>
            </w:r>
          </w:p>
        </w:tc>
        <w:tc>
          <w:tcPr>
            <w:tcW w:w="700"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19"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56"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26"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r>
      <w:tr w:rsidR="009319EC">
        <w:tc>
          <w:tcPr>
            <w:tcW w:w="3332" w:type="dxa"/>
            <w:shd w:val="clear" w:color="auto" w:fill="auto"/>
            <w:vAlign w:val="bottom"/>
          </w:tcPr>
          <w:p w:rsidR="009319EC" w:rsidRDefault="009319EC">
            <w:pPr>
              <w:pStyle w:val="SingleTxtG"/>
              <w:spacing w:before="40" w:after="40" w:line="220" w:lineRule="exact"/>
              <w:ind w:left="0" w:right="0"/>
              <w:jc w:val="left"/>
              <w:rPr>
                <w:sz w:val="18"/>
              </w:rPr>
            </w:pPr>
            <w:r>
              <w:rPr>
                <w:sz w:val="18"/>
              </w:rPr>
              <w:t>Tasa total de fecundidad (porcentaje)</w:t>
            </w:r>
          </w:p>
        </w:tc>
        <w:tc>
          <w:tcPr>
            <w:tcW w:w="812"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699"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23"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00" w:type="dxa"/>
            <w:shd w:val="clear" w:color="auto" w:fill="auto"/>
            <w:vAlign w:val="bottom"/>
          </w:tcPr>
          <w:p w:rsidR="009319EC" w:rsidRDefault="009319EC">
            <w:pPr>
              <w:pStyle w:val="SingleTxtG"/>
              <w:spacing w:before="40" w:after="40" w:line="220" w:lineRule="exact"/>
              <w:ind w:left="0" w:right="0"/>
              <w:jc w:val="right"/>
              <w:rPr>
                <w:sz w:val="18"/>
              </w:rPr>
            </w:pPr>
            <w:r>
              <w:rPr>
                <w:sz w:val="18"/>
              </w:rPr>
              <w:t>6,3</w:t>
            </w:r>
            <w:r>
              <w:rPr>
                <w:i/>
                <w:sz w:val="18"/>
                <w:vertAlign w:val="superscript"/>
              </w:rPr>
              <w:t>a</w:t>
            </w:r>
          </w:p>
        </w:tc>
        <w:tc>
          <w:tcPr>
            <w:tcW w:w="719"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56" w:type="dxa"/>
            <w:shd w:val="clear" w:color="auto" w:fill="auto"/>
            <w:vAlign w:val="bottom"/>
          </w:tcPr>
          <w:p w:rsidR="009319EC" w:rsidRDefault="009319EC">
            <w:pPr>
              <w:pStyle w:val="SingleTxtG"/>
              <w:spacing w:before="40" w:after="40" w:line="220" w:lineRule="exact"/>
              <w:ind w:left="0" w:right="0"/>
              <w:jc w:val="right"/>
              <w:rPr>
                <w:sz w:val="18"/>
              </w:rPr>
            </w:pPr>
            <w:r>
              <w:rPr>
                <w:sz w:val="18"/>
              </w:rPr>
              <w:t>7,3</w:t>
            </w:r>
            <w:r>
              <w:rPr>
                <w:i/>
                <w:sz w:val="18"/>
                <w:vertAlign w:val="superscript"/>
              </w:rPr>
              <w:t>e</w:t>
            </w:r>
          </w:p>
        </w:tc>
        <w:tc>
          <w:tcPr>
            <w:tcW w:w="726"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r>
      <w:tr w:rsidR="009319EC">
        <w:tc>
          <w:tcPr>
            <w:tcW w:w="3332" w:type="dxa"/>
            <w:shd w:val="clear" w:color="auto" w:fill="auto"/>
            <w:vAlign w:val="bottom"/>
          </w:tcPr>
          <w:p w:rsidR="009319EC" w:rsidRDefault="009319EC">
            <w:pPr>
              <w:pStyle w:val="SingleTxtG"/>
              <w:spacing w:before="40" w:after="40" w:line="220" w:lineRule="exact"/>
              <w:ind w:left="0" w:right="0"/>
              <w:jc w:val="left"/>
              <w:rPr>
                <w:sz w:val="18"/>
              </w:rPr>
            </w:pPr>
            <w:r>
              <w:rPr>
                <w:sz w:val="18"/>
              </w:rPr>
              <w:t>Tasa de mortalidad infantil</w:t>
            </w:r>
            <w:r>
              <w:rPr>
                <w:sz w:val="18"/>
              </w:rPr>
              <w:br/>
              <w:t>(por cada 1.000 nacidos vivos)</w:t>
            </w:r>
          </w:p>
        </w:tc>
        <w:tc>
          <w:tcPr>
            <w:tcW w:w="812" w:type="dxa"/>
            <w:shd w:val="clear" w:color="auto" w:fill="auto"/>
            <w:vAlign w:val="bottom"/>
          </w:tcPr>
          <w:p w:rsidR="009319EC" w:rsidRDefault="009319EC">
            <w:pPr>
              <w:pStyle w:val="SingleTxtG"/>
              <w:spacing w:before="40" w:after="40" w:line="220" w:lineRule="exact"/>
              <w:ind w:left="0" w:right="0"/>
              <w:jc w:val="right"/>
              <w:rPr>
                <w:sz w:val="18"/>
              </w:rPr>
            </w:pPr>
            <w:r>
              <w:rPr>
                <w:sz w:val="18"/>
              </w:rPr>
              <w:t>165</w:t>
            </w:r>
            <w:r>
              <w:rPr>
                <w:i/>
                <w:sz w:val="18"/>
                <w:vertAlign w:val="superscript"/>
              </w:rPr>
              <w:t>c</w:t>
            </w:r>
            <w:r>
              <w:rPr>
                <w:sz w:val="18"/>
              </w:rPr>
              <w:t xml:space="preserve"> </w:t>
            </w:r>
          </w:p>
        </w:tc>
        <w:tc>
          <w:tcPr>
            <w:tcW w:w="699"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23"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00"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19"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56" w:type="dxa"/>
            <w:shd w:val="clear" w:color="auto" w:fill="auto"/>
            <w:vAlign w:val="bottom"/>
          </w:tcPr>
          <w:p w:rsidR="009319EC" w:rsidRDefault="009319EC">
            <w:pPr>
              <w:pStyle w:val="SingleTxtG"/>
              <w:spacing w:before="40" w:after="40" w:line="220" w:lineRule="exact"/>
              <w:ind w:left="0" w:right="0"/>
              <w:jc w:val="right"/>
              <w:rPr>
                <w:sz w:val="18"/>
              </w:rPr>
            </w:pPr>
            <w:r>
              <w:rPr>
                <w:sz w:val="18"/>
              </w:rPr>
              <w:t>165</w:t>
            </w:r>
            <w:r>
              <w:rPr>
                <w:i/>
                <w:sz w:val="18"/>
                <w:vertAlign w:val="superscript"/>
              </w:rPr>
              <w:t>a</w:t>
            </w:r>
          </w:p>
        </w:tc>
        <w:tc>
          <w:tcPr>
            <w:tcW w:w="726" w:type="dxa"/>
            <w:shd w:val="clear" w:color="auto" w:fill="auto"/>
            <w:vAlign w:val="bottom"/>
          </w:tcPr>
          <w:p w:rsidR="009319EC" w:rsidRDefault="009319EC">
            <w:pPr>
              <w:pStyle w:val="SingleTxtG"/>
              <w:spacing w:before="40" w:after="40" w:line="220" w:lineRule="exact"/>
              <w:ind w:left="0" w:right="0"/>
              <w:jc w:val="right"/>
              <w:rPr>
                <w:sz w:val="18"/>
              </w:rPr>
            </w:pPr>
            <w:r>
              <w:rPr>
                <w:sz w:val="18"/>
              </w:rPr>
              <w:t>129</w:t>
            </w:r>
            <w:r>
              <w:rPr>
                <w:i/>
                <w:sz w:val="18"/>
                <w:vertAlign w:val="superscript"/>
              </w:rPr>
              <w:t>c</w:t>
            </w:r>
          </w:p>
        </w:tc>
      </w:tr>
      <w:tr w:rsidR="009319EC">
        <w:tc>
          <w:tcPr>
            <w:tcW w:w="3332" w:type="dxa"/>
            <w:shd w:val="clear" w:color="auto" w:fill="auto"/>
            <w:vAlign w:val="bottom"/>
          </w:tcPr>
          <w:p w:rsidR="009319EC" w:rsidRDefault="009319EC">
            <w:pPr>
              <w:pStyle w:val="SingleTxtG"/>
              <w:spacing w:before="40" w:after="40" w:line="220" w:lineRule="exact"/>
              <w:ind w:left="0" w:right="0"/>
              <w:jc w:val="left"/>
              <w:rPr>
                <w:sz w:val="18"/>
              </w:rPr>
            </w:pPr>
            <w:r>
              <w:rPr>
                <w:sz w:val="18"/>
              </w:rPr>
              <w:t>Tasa de mortalidad de niños menores</w:t>
            </w:r>
            <w:r>
              <w:rPr>
                <w:sz w:val="18"/>
              </w:rPr>
              <w:br/>
              <w:t>de 5 años (por cada 1.000 nacidos vivos)</w:t>
            </w:r>
          </w:p>
        </w:tc>
        <w:tc>
          <w:tcPr>
            <w:tcW w:w="812" w:type="dxa"/>
            <w:shd w:val="clear" w:color="auto" w:fill="auto"/>
            <w:vAlign w:val="bottom"/>
          </w:tcPr>
          <w:p w:rsidR="009319EC" w:rsidRDefault="009319EC">
            <w:pPr>
              <w:pStyle w:val="SingleTxtG"/>
              <w:spacing w:before="40" w:after="40" w:line="220" w:lineRule="exact"/>
              <w:ind w:left="0" w:right="0"/>
              <w:jc w:val="right"/>
              <w:rPr>
                <w:sz w:val="18"/>
              </w:rPr>
            </w:pPr>
            <w:r>
              <w:rPr>
                <w:sz w:val="18"/>
              </w:rPr>
              <w:t>257</w:t>
            </w:r>
            <w:r>
              <w:rPr>
                <w:i/>
                <w:sz w:val="18"/>
                <w:vertAlign w:val="superscript"/>
              </w:rPr>
              <w:t>c</w:t>
            </w:r>
          </w:p>
        </w:tc>
        <w:tc>
          <w:tcPr>
            <w:tcW w:w="699"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23"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00"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19"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56"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26" w:type="dxa"/>
            <w:shd w:val="clear" w:color="auto" w:fill="auto"/>
            <w:vAlign w:val="bottom"/>
          </w:tcPr>
          <w:p w:rsidR="009319EC" w:rsidRDefault="009319EC">
            <w:pPr>
              <w:pStyle w:val="SingleTxtG"/>
              <w:spacing w:before="40" w:after="40" w:line="220" w:lineRule="exact"/>
              <w:ind w:left="0" w:right="0"/>
              <w:jc w:val="right"/>
              <w:rPr>
                <w:sz w:val="18"/>
              </w:rPr>
            </w:pPr>
            <w:r>
              <w:rPr>
                <w:sz w:val="18"/>
              </w:rPr>
              <w:t>191</w:t>
            </w:r>
            <w:r>
              <w:rPr>
                <w:i/>
                <w:sz w:val="18"/>
                <w:vertAlign w:val="superscript"/>
              </w:rPr>
              <w:t>c</w:t>
            </w:r>
          </w:p>
        </w:tc>
      </w:tr>
      <w:tr w:rsidR="009319EC">
        <w:tc>
          <w:tcPr>
            <w:tcW w:w="3332" w:type="dxa"/>
            <w:shd w:val="clear" w:color="auto" w:fill="auto"/>
            <w:vAlign w:val="bottom"/>
          </w:tcPr>
          <w:p w:rsidR="009319EC" w:rsidRDefault="009319EC">
            <w:pPr>
              <w:pStyle w:val="SingleTxtG"/>
              <w:spacing w:before="40" w:after="40" w:line="220" w:lineRule="exact"/>
              <w:ind w:left="0" w:right="0"/>
              <w:jc w:val="left"/>
              <w:rPr>
                <w:sz w:val="18"/>
              </w:rPr>
            </w:pPr>
            <w:r>
              <w:rPr>
                <w:sz w:val="18"/>
              </w:rPr>
              <w:t>Tasa de mortalidad materna</w:t>
            </w:r>
            <w:r>
              <w:rPr>
                <w:sz w:val="18"/>
              </w:rPr>
              <w:br/>
              <w:t>(por cada 1.000 nacidos vivos)</w:t>
            </w:r>
          </w:p>
        </w:tc>
        <w:tc>
          <w:tcPr>
            <w:tcW w:w="812" w:type="dxa"/>
            <w:shd w:val="clear" w:color="auto" w:fill="auto"/>
            <w:vAlign w:val="bottom"/>
          </w:tcPr>
          <w:p w:rsidR="009319EC" w:rsidRDefault="009319EC">
            <w:pPr>
              <w:pStyle w:val="SingleTxtG"/>
              <w:spacing w:before="40" w:after="40" w:line="220" w:lineRule="exact"/>
              <w:ind w:left="0" w:right="0"/>
              <w:jc w:val="right"/>
              <w:rPr>
                <w:sz w:val="18"/>
              </w:rPr>
            </w:pPr>
            <w:r>
              <w:rPr>
                <w:sz w:val="18"/>
              </w:rPr>
              <w:t>19</w:t>
            </w:r>
            <w:r>
              <w:rPr>
                <w:i/>
                <w:sz w:val="18"/>
                <w:vertAlign w:val="superscript"/>
              </w:rPr>
              <w:t>e</w:t>
            </w:r>
          </w:p>
        </w:tc>
        <w:tc>
          <w:tcPr>
            <w:tcW w:w="699"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23" w:type="dxa"/>
            <w:shd w:val="clear" w:color="auto" w:fill="auto"/>
            <w:vAlign w:val="bottom"/>
          </w:tcPr>
          <w:p w:rsidR="009319EC" w:rsidRDefault="009319EC">
            <w:pPr>
              <w:pStyle w:val="SingleTxtG"/>
              <w:spacing w:before="40" w:after="40" w:line="220" w:lineRule="exact"/>
              <w:ind w:left="0" w:right="0"/>
              <w:jc w:val="right"/>
              <w:rPr>
                <w:sz w:val="18"/>
              </w:rPr>
            </w:pPr>
            <w:r>
              <w:rPr>
                <w:sz w:val="18"/>
              </w:rPr>
              <w:t>16</w:t>
            </w:r>
            <w:r>
              <w:rPr>
                <w:i/>
                <w:sz w:val="18"/>
                <w:vertAlign w:val="superscript"/>
              </w:rPr>
              <w:t>a</w:t>
            </w:r>
          </w:p>
        </w:tc>
        <w:tc>
          <w:tcPr>
            <w:tcW w:w="700"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19"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56"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26"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r>
      <w:tr w:rsidR="009319EC">
        <w:tc>
          <w:tcPr>
            <w:tcW w:w="3332" w:type="dxa"/>
            <w:shd w:val="clear" w:color="auto" w:fill="auto"/>
            <w:vAlign w:val="bottom"/>
          </w:tcPr>
          <w:p w:rsidR="009319EC" w:rsidRDefault="009319EC">
            <w:pPr>
              <w:pStyle w:val="SingleTxtG"/>
              <w:spacing w:before="40" w:after="40" w:line="220" w:lineRule="exact"/>
              <w:ind w:left="0" w:right="0"/>
              <w:jc w:val="left"/>
              <w:rPr>
                <w:sz w:val="18"/>
              </w:rPr>
            </w:pPr>
            <w:r>
              <w:rPr>
                <w:sz w:val="18"/>
              </w:rPr>
              <w:t>Tasa de uso de anticonceptivos entre mujeres casadas (porcentaje)</w:t>
            </w:r>
          </w:p>
        </w:tc>
        <w:tc>
          <w:tcPr>
            <w:tcW w:w="812" w:type="dxa"/>
            <w:shd w:val="clear" w:color="auto" w:fill="auto"/>
            <w:vAlign w:val="bottom"/>
          </w:tcPr>
          <w:p w:rsidR="009319EC" w:rsidRDefault="009319EC">
            <w:pPr>
              <w:pStyle w:val="SingleTxtG"/>
              <w:spacing w:before="40" w:after="40" w:line="220" w:lineRule="exact"/>
              <w:ind w:left="0" w:right="0"/>
              <w:jc w:val="right"/>
              <w:rPr>
                <w:sz w:val="18"/>
              </w:rPr>
            </w:pPr>
          </w:p>
        </w:tc>
        <w:tc>
          <w:tcPr>
            <w:tcW w:w="699" w:type="dxa"/>
            <w:shd w:val="clear" w:color="auto" w:fill="auto"/>
            <w:vAlign w:val="bottom"/>
          </w:tcPr>
          <w:p w:rsidR="009319EC" w:rsidRDefault="009319EC">
            <w:pPr>
              <w:pStyle w:val="SingleTxtG"/>
              <w:spacing w:before="40" w:after="40" w:line="220" w:lineRule="exact"/>
              <w:ind w:left="0" w:right="0"/>
              <w:jc w:val="right"/>
              <w:rPr>
                <w:sz w:val="18"/>
              </w:rPr>
            </w:pPr>
          </w:p>
        </w:tc>
        <w:tc>
          <w:tcPr>
            <w:tcW w:w="723" w:type="dxa"/>
            <w:shd w:val="clear" w:color="auto" w:fill="auto"/>
            <w:vAlign w:val="bottom"/>
          </w:tcPr>
          <w:p w:rsidR="009319EC" w:rsidRDefault="009319EC">
            <w:pPr>
              <w:pStyle w:val="SingleTxtG"/>
              <w:spacing w:before="40" w:after="40" w:line="220" w:lineRule="exact"/>
              <w:ind w:left="0" w:right="0"/>
              <w:jc w:val="right"/>
              <w:rPr>
                <w:sz w:val="18"/>
              </w:rPr>
            </w:pPr>
          </w:p>
        </w:tc>
        <w:tc>
          <w:tcPr>
            <w:tcW w:w="700" w:type="dxa"/>
            <w:shd w:val="clear" w:color="auto" w:fill="auto"/>
            <w:vAlign w:val="bottom"/>
          </w:tcPr>
          <w:p w:rsidR="009319EC" w:rsidRDefault="009319EC">
            <w:pPr>
              <w:pStyle w:val="SingleTxtG"/>
              <w:spacing w:before="40" w:after="40" w:line="220" w:lineRule="exact"/>
              <w:ind w:left="0" w:right="0"/>
              <w:jc w:val="right"/>
              <w:rPr>
                <w:sz w:val="18"/>
              </w:rPr>
            </w:pPr>
          </w:p>
        </w:tc>
        <w:tc>
          <w:tcPr>
            <w:tcW w:w="719" w:type="dxa"/>
            <w:shd w:val="clear" w:color="auto" w:fill="auto"/>
            <w:vAlign w:val="bottom"/>
          </w:tcPr>
          <w:p w:rsidR="009319EC" w:rsidRDefault="009319EC">
            <w:pPr>
              <w:pStyle w:val="SingleTxtG"/>
              <w:spacing w:before="40" w:after="40" w:line="220" w:lineRule="exact"/>
              <w:ind w:left="0" w:right="0"/>
              <w:jc w:val="right"/>
              <w:rPr>
                <w:sz w:val="18"/>
              </w:rPr>
            </w:pPr>
          </w:p>
        </w:tc>
        <w:tc>
          <w:tcPr>
            <w:tcW w:w="756" w:type="dxa"/>
            <w:shd w:val="clear" w:color="auto" w:fill="auto"/>
            <w:vAlign w:val="bottom"/>
          </w:tcPr>
          <w:p w:rsidR="009319EC" w:rsidRDefault="009319EC">
            <w:pPr>
              <w:pStyle w:val="SingleTxtG"/>
              <w:spacing w:before="40" w:after="40" w:line="220" w:lineRule="exact"/>
              <w:ind w:left="0" w:right="0"/>
              <w:jc w:val="right"/>
              <w:rPr>
                <w:sz w:val="18"/>
              </w:rPr>
            </w:pPr>
          </w:p>
        </w:tc>
        <w:tc>
          <w:tcPr>
            <w:tcW w:w="726" w:type="dxa"/>
            <w:shd w:val="clear" w:color="auto" w:fill="auto"/>
            <w:vAlign w:val="bottom"/>
          </w:tcPr>
          <w:p w:rsidR="009319EC" w:rsidRDefault="009319EC">
            <w:pPr>
              <w:pStyle w:val="SingleTxtG"/>
              <w:spacing w:before="40" w:after="40" w:line="220" w:lineRule="exact"/>
              <w:ind w:left="0" w:right="0"/>
              <w:jc w:val="right"/>
              <w:rPr>
                <w:sz w:val="18"/>
              </w:rPr>
            </w:pPr>
          </w:p>
        </w:tc>
      </w:tr>
      <w:tr w:rsidR="009319EC">
        <w:tc>
          <w:tcPr>
            <w:tcW w:w="3332" w:type="dxa"/>
            <w:shd w:val="clear" w:color="auto" w:fill="auto"/>
            <w:vAlign w:val="bottom"/>
          </w:tcPr>
          <w:p w:rsidR="009319EC" w:rsidRDefault="009319EC">
            <w:pPr>
              <w:pStyle w:val="SingleTxtG"/>
              <w:spacing w:before="40" w:after="40" w:line="220" w:lineRule="exact"/>
              <w:ind w:left="284" w:right="0"/>
              <w:jc w:val="left"/>
              <w:rPr>
                <w:sz w:val="18"/>
              </w:rPr>
            </w:pPr>
            <w:r>
              <w:rPr>
                <w:sz w:val="18"/>
              </w:rPr>
              <w:t>Rural</w:t>
            </w:r>
          </w:p>
        </w:tc>
        <w:tc>
          <w:tcPr>
            <w:tcW w:w="812" w:type="dxa"/>
            <w:shd w:val="clear" w:color="auto" w:fill="auto"/>
            <w:vAlign w:val="bottom"/>
          </w:tcPr>
          <w:p w:rsidR="009319EC" w:rsidRDefault="009319EC">
            <w:pPr>
              <w:pStyle w:val="SingleTxtG"/>
              <w:spacing w:before="40" w:after="40" w:line="220" w:lineRule="exact"/>
              <w:ind w:left="0" w:right="0"/>
              <w:jc w:val="right"/>
              <w:rPr>
                <w:sz w:val="18"/>
              </w:rPr>
            </w:pPr>
            <w:r>
              <w:rPr>
                <w:sz w:val="18"/>
              </w:rPr>
              <w:t>4,8</w:t>
            </w:r>
            <w:r>
              <w:rPr>
                <w:i/>
                <w:sz w:val="18"/>
                <w:vertAlign w:val="superscript"/>
              </w:rPr>
              <w:t>e</w:t>
            </w:r>
          </w:p>
        </w:tc>
        <w:tc>
          <w:tcPr>
            <w:tcW w:w="699"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23"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00" w:type="dxa"/>
            <w:shd w:val="clear" w:color="auto" w:fill="auto"/>
            <w:vAlign w:val="bottom"/>
          </w:tcPr>
          <w:p w:rsidR="009319EC" w:rsidRDefault="009319EC">
            <w:pPr>
              <w:pStyle w:val="SingleTxtG"/>
              <w:spacing w:before="40" w:after="40" w:line="220" w:lineRule="exact"/>
              <w:ind w:left="0" w:right="0"/>
              <w:jc w:val="right"/>
              <w:rPr>
                <w:sz w:val="18"/>
              </w:rPr>
            </w:pPr>
            <w:r>
              <w:rPr>
                <w:sz w:val="18"/>
              </w:rPr>
              <w:t>5,1</w:t>
            </w:r>
            <w:r>
              <w:rPr>
                <w:i/>
                <w:sz w:val="18"/>
                <w:vertAlign w:val="superscript"/>
              </w:rPr>
              <w:t>b</w:t>
            </w:r>
          </w:p>
        </w:tc>
        <w:tc>
          <w:tcPr>
            <w:tcW w:w="719" w:type="dxa"/>
            <w:shd w:val="clear" w:color="auto" w:fill="auto"/>
            <w:vAlign w:val="bottom"/>
          </w:tcPr>
          <w:p w:rsidR="009319EC" w:rsidRDefault="009319EC">
            <w:pPr>
              <w:pStyle w:val="SingleTxtG"/>
              <w:spacing w:before="40" w:after="40" w:line="220" w:lineRule="exact"/>
              <w:ind w:left="0" w:right="0"/>
              <w:jc w:val="right"/>
              <w:rPr>
                <w:sz w:val="18"/>
              </w:rPr>
            </w:pPr>
            <w:r>
              <w:rPr>
                <w:sz w:val="18"/>
              </w:rPr>
              <w:t>10,4</w:t>
            </w:r>
            <w:r>
              <w:rPr>
                <w:i/>
                <w:sz w:val="18"/>
                <w:vertAlign w:val="superscript"/>
              </w:rPr>
              <w:t>k</w:t>
            </w:r>
          </w:p>
        </w:tc>
        <w:tc>
          <w:tcPr>
            <w:tcW w:w="756"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26" w:type="dxa"/>
            <w:shd w:val="clear" w:color="auto" w:fill="auto"/>
            <w:vAlign w:val="bottom"/>
          </w:tcPr>
          <w:p w:rsidR="009319EC" w:rsidRDefault="009319EC">
            <w:pPr>
              <w:pStyle w:val="SingleTxtG"/>
              <w:spacing w:before="40" w:after="40" w:line="220" w:lineRule="exact"/>
              <w:ind w:left="0" w:right="0"/>
              <w:jc w:val="right"/>
              <w:rPr>
                <w:sz w:val="18"/>
              </w:rPr>
            </w:pPr>
            <w:r>
              <w:rPr>
                <w:sz w:val="18"/>
              </w:rPr>
              <w:t>15,4</w:t>
            </w:r>
            <w:r>
              <w:rPr>
                <w:i/>
                <w:sz w:val="18"/>
                <w:vertAlign w:val="superscript"/>
              </w:rPr>
              <w:t>c</w:t>
            </w:r>
          </w:p>
        </w:tc>
      </w:tr>
      <w:tr w:rsidR="009319EC">
        <w:tc>
          <w:tcPr>
            <w:tcW w:w="3332" w:type="dxa"/>
            <w:shd w:val="clear" w:color="auto" w:fill="auto"/>
            <w:vAlign w:val="bottom"/>
          </w:tcPr>
          <w:p w:rsidR="009319EC" w:rsidRDefault="009319EC">
            <w:pPr>
              <w:pStyle w:val="SingleTxtG"/>
              <w:spacing w:before="40" w:after="40" w:line="220" w:lineRule="exact"/>
              <w:ind w:left="284" w:right="0"/>
              <w:jc w:val="left"/>
              <w:rPr>
                <w:sz w:val="18"/>
              </w:rPr>
            </w:pPr>
            <w:r>
              <w:rPr>
                <w:sz w:val="18"/>
              </w:rPr>
              <w:t>Urbana</w:t>
            </w:r>
          </w:p>
        </w:tc>
        <w:tc>
          <w:tcPr>
            <w:tcW w:w="812"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699"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23"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00"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19"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56"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26"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r>
      <w:tr w:rsidR="009319EC">
        <w:tc>
          <w:tcPr>
            <w:tcW w:w="3332" w:type="dxa"/>
            <w:shd w:val="clear" w:color="auto" w:fill="auto"/>
            <w:vAlign w:val="bottom"/>
          </w:tcPr>
          <w:p w:rsidR="009319EC" w:rsidRDefault="009319EC">
            <w:pPr>
              <w:pStyle w:val="SingleTxtG"/>
              <w:spacing w:before="40" w:after="40" w:line="220" w:lineRule="exact"/>
              <w:ind w:left="0" w:right="0"/>
              <w:jc w:val="left"/>
              <w:rPr>
                <w:sz w:val="18"/>
              </w:rPr>
            </w:pPr>
            <w:r>
              <w:rPr>
                <w:sz w:val="18"/>
              </w:rPr>
              <w:t>Tasa de atención prenatal con asistencia de personal sanitario especializado (al menos una consulta), excepto la aplicación del toxoide tetánico (porcentaje)</w:t>
            </w:r>
          </w:p>
        </w:tc>
        <w:tc>
          <w:tcPr>
            <w:tcW w:w="812" w:type="dxa"/>
            <w:shd w:val="clear" w:color="auto" w:fill="auto"/>
            <w:vAlign w:val="bottom"/>
          </w:tcPr>
          <w:p w:rsidR="009319EC" w:rsidRDefault="009319EC">
            <w:pPr>
              <w:pStyle w:val="SingleTxtG"/>
              <w:spacing w:before="40" w:after="40" w:line="220" w:lineRule="exact"/>
              <w:ind w:left="0" w:right="0"/>
              <w:jc w:val="right"/>
              <w:rPr>
                <w:sz w:val="18"/>
              </w:rPr>
            </w:pPr>
          </w:p>
        </w:tc>
        <w:tc>
          <w:tcPr>
            <w:tcW w:w="699" w:type="dxa"/>
            <w:shd w:val="clear" w:color="auto" w:fill="auto"/>
            <w:vAlign w:val="bottom"/>
          </w:tcPr>
          <w:p w:rsidR="009319EC" w:rsidRDefault="009319EC">
            <w:pPr>
              <w:pStyle w:val="SingleTxtG"/>
              <w:spacing w:before="40" w:after="40" w:line="220" w:lineRule="exact"/>
              <w:ind w:left="0" w:right="0"/>
              <w:jc w:val="right"/>
              <w:rPr>
                <w:sz w:val="18"/>
              </w:rPr>
            </w:pPr>
          </w:p>
        </w:tc>
        <w:tc>
          <w:tcPr>
            <w:tcW w:w="723" w:type="dxa"/>
            <w:shd w:val="clear" w:color="auto" w:fill="auto"/>
            <w:vAlign w:val="bottom"/>
          </w:tcPr>
          <w:p w:rsidR="009319EC" w:rsidRDefault="009319EC">
            <w:pPr>
              <w:pStyle w:val="SingleTxtG"/>
              <w:spacing w:before="40" w:after="40" w:line="220" w:lineRule="exact"/>
              <w:ind w:left="0" w:right="0"/>
              <w:jc w:val="right"/>
              <w:rPr>
                <w:sz w:val="18"/>
              </w:rPr>
            </w:pPr>
          </w:p>
        </w:tc>
        <w:tc>
          <w:tcPr>
            <w:tcW w:w="700" w:type="dxa"/>
            <w:shd w:val="clear" w:color="auto" w:fill="auto"/>
            <w:vAlign w:val="bottom"/>
          </w:tcPr>
          <w:p w:rsidR="009319EC" w:rsidRDefault="009319EC">
            <w:pPr>
              <w:pStyle w:val="SingleTxtG"/>
              <w:spacing w:before="40" w:after="40" w:line="220" w:lineRule="exact"/>
              <w:ind w:left="0" w:right="0"/>
              <w:jc w:val="right"/>
              <w:rPr>
                <w:sz w:val="18"/>
              </w:rPr>
            </w:pPr>
          </w:p>
        </w:tc>
        <w:tc>
          <w:tcPr>
            <w:tcW w:w="719" w:type="dxa"/>
            <w:shd w:val="clear" w:color="auto" w:fill="auto"/>
            <w:vAlign w:val="bottom"/>
          </w:tcPr>
          <w:p w:rsidR="009319EC" w:rsidRDefault="009319EC">
            <w:pPr>
              <w:pStyle w:val="SingleTxtG"/>
              <w:spacing w:before="40" w:after="40" w:line="220" w:lineRule="exact"/>
              <w:ind w:left="0" w:right="0"/>
              <w:jc w:val="right"/>
              <w:rPr>
                <w:sz w:val="18"/>
              </w:rPr>
            </w:pPr>
          </w:p>
        </w:tc>
        <w:tc>
          <w:tcPr>
            <w:tcW w:w="756" w:type="dxa"/>
            <w:shd w:val="clear" w:color="auto" w:fill="auto"/>
            <w:vAlign w:val="bottom"/>
          </w:tcPr>
          <w:p w:rsidR="009319EC" w:rsidRDefault="009319EC">
            <w:pPr>
              <w:pStyle w:val="SingleTxtG"/>
              <w:spacing w:before="40" w:after="40" w:line="220" w:lineRule="exact"/>
              <w:ind w:left="0" w:right="0"/>
              <w:jc w:val="right"/>
              <w:rPr>
                <w:sz w:val="18"/>
              </w:rPr>
            </w:pPr>
          </w:p>
        </w:tc>
        <w:tc>
          <w:tcPr>
            <w:tcW w:w="726" w:type="dxa"/>
            <w:shd w:val="clear" w:color="auto" w:fill="auto"/>
            <w:vAlign w:val="bottom"/>
          </w:tcPr>
          <w:p w:rsidR="009319EC" w:rsidRDefault="009319EC">
            <w:pPr>
              <w:pStyle w:val="SingleTxtG"/>
              <w:spacing w:before="40" w:after="40" w:line="220" w:lineRule="exact"/>
              <w:ind w:left="0" w:right="0"/>
              <w:jc w:val="right"/>
              <w:rPr>
                <w:sz w:val="18"/>
              </w:rPr>
            </w:pPr>
          </w:p>
        </w:tc>
      </w:tr>
      <w:tr w:rsidR="009319EC">
        <w:tc>
          <w:tcPr>
            <w:tcW w:w="3332" w:type="dxa"/>
            <w:shd w:val="clear" w:color="auto" w:fill="auto"/>
            <w:vAlign w:val="bottom"/>
          </w:tcPr>
          <w:p w:rsidR="009319EC" w:rsidRDefault="009319EC">
            <w:pPr>
              <w:pStyle w:val="SingleTxtG"/>
              <w:spacing w:before="40" w:after="40" w:line="220" w:lineRule="exact"/>
              <w:ind w:left="284" w:right="0"/>
              <w:jc w:val="left"/>
              <w:rPr>
                <w:sz w:val="18"/>
              </w:rPr>
            </w:pPr>
            <w:r>
              <w:rPr>
                <w:sz w:val="18"/>
              </w:rPr>
              <w:t>Rural</w:t>
            </w:r>
          </w:p>
        </w:tc>
        <w:tc>
          <w:tcPr>
            <w:tcW w:w="812"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699"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23"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00" w:type="dxa"/>
            <w:shd w:val="clear" w:color="auto" w:fill="auto"/>
            <w:vAlign w:val="bottom"/>
          </w:tcPr>
          <w:p w:rsidR="009319EC" w:rsidRDefault="009319EC">
            <w:pPr>
              <w:pStyle w:val="SingleTxtG"/>
              <w:spacing w:before="40" w:after="40" w:line="220" w:lineRule="exact"/>
              <w:ind w:left="0" w:right="0"/>
              <w:jc w:val="right"/>
              <w:rPr>
                <w:sz w:val="18"/>
              </w:rPr>
            </w:pPr>
            <w:r>
              <w:rPr>
                <w:sz w:val="18"/>
              </w:rPr>
              <w:t>4,6</w:t>
            </w:r>
            <w:r>
              <w:rPr>
                <w:i/>
                <w:sz w:val="18"/>
                <w:vertAlign w:val="superscript"/>
              </w:rPr>
              <w:t>b</w:t>
            </w:r>
          </w:p>
        </w:tc>
        <w:tc>
          <w:tcPr>
            <w:tcW w:w="719"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56" w:type="dxa"/>
            <w:shd w:val="clear" w:color="auto" w:fill="auto"/>
            <w:vAlign w:val="bottom"/>
          </w:tcPr>
          <w:p w:rsidR="009319EC" w:rsidRDefault="009319EC">
            <w:pPr>
              <w:pStyle w:val="SingleTxtG"/>
              <w:spacing w:before="40" w:after="40" w:line="220" w:lineRule="exact"/>
              <w:ind w:left="0" w:right="0"/>
              <w:jc w:val="right"/>
              <w:rPr>
                <w:sz w:val="18"/>
              </w:rPr>
            </w:pPr>
            <w:r>
              <w:rPr>
                <w:sz w:val="18"/>
              </w:rPr>
              <w:t>12,6</w:t>
            </w:r>
            <w:r>
              <w:rPr>
                <w:i/>
                <w:sz w:val="18"/>
                <w:vertAlign w:val="superscript"/>
              </w:rPr>
              <w:t>k</w:t>
            </w:r>
          </w:p>
        </w:tc>
        <w:tc>
          <w:tcPr>
            <w:tcW w:w="726" w:type="dxa"/>
            <w:shd w:val="clear" w:color="auto" w:fill="auto"/>
            <w:vAlign w:val="bottom"/>
          </w:tcPr>
          <w:p w:rsidR="009319EC" w:rsidRDefault="009319EC">
            <w:pPr>
              <w:pStyle w:val="SingleTxtG"/>
              <w:spacing w:before="40" w:after="40" w:line="220" w:lineRule="exact"/>
              <w:ind w:left="0" w:right="0"/>
              <w:jc w:val="right"/>
              <w:rPr>
                <w:sz w:val="18"/>
              </w:rPr>
            </w:pPr>
            <w:r>
              <w:rPr>
                <w:sz w:val="18"/>
              </w:rPr>
              <w:t>32,2</w:t>
            </w:r>
            <w:r>
              <w:rPr>
                <w:i/>
                <w:sz w:val="18"/>
                <w:vertAlign w:val="superscript"/>
              </w:rPr>
              <w:t>c</w:t>
            </w:r>
          </w:p>
        </w:tc>
      </w:tr>
      <w:tr w:rsidR="009319EC">
        <w:tc>
          <w:tcPr>
            <w:tcW w:w="3332" w:type="dxa"/>
            <w:shd w:val="clear" w:color="auto" w:fill="auto"/>
            <w:vAlign w:val="bottom"/>
          </w:tcPr>
          <w:p w:rsidR="009319EC" w:rsidRDefault="009319EC">
            <w:pPr>
              <w:pStyle w:val="SingleTxtG"/>
              <w:spacing w:before="40" w:after="40" w:line="220" w:lineRule="exact"/>
              <w:ind w:left="284" w:right="0"/>
              <w:jc w:val="left"/>
              <w:rPr>
                <w:sz w:val="18"/>
              </w:rPr>
            </w:pPr>
            <w:r>
              <w:rPr>
                <w:sz w:val="18"/>
              </w:rPr>
              <w:t>Urbana</w:t>
            </w:r>
          </w:p>
        </w:tc>
        <w:tc>
          <w:tcPr>
            <w:tcW w:w="812"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699"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23"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00"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19"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56"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26"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r>
      <w:tr w:rsidR="009319EC">
        <w:tc>
          <w:tcPr>
            <w:tcW w:w="3332" w:type="dxa"/>
            <w:shd w:val="clear" w:color="auto" w:fill="auto"/>
            <w:vAlign w:val="bottom"/>
          </w:tcPr>
          <w:p w:rsidR="009319EC" w:rsidRDefault="009319EC">
            <w:pPr>
              <w:pStyle w:val="SingleTxtG"/>
              <w:spacing w:before="40" w:after="40" w:line="220" w:lineRule="exact"/>
              <w:ind w:left="0" w:right="0"/>
              <w:jc w:val="left"/>
              <w:rPr>
                <w:sz w:val="18"/>
              </w:rPr>
            </w:pPr>
            <w:r>
              <w:rPr>
                <w:sz w:val="18"/>
              </w:rPr>
              <w:t>Tasa de partos con asistencia de personal sanitario especializado (último parto) (porcentaje)</w:t>
            </w:r>
          </w:p>
        </w:tc>
        <w:tc>
          <w:tcPr>
            <w:tcW w:w="812" w:type="dxa"/>
            <w:shd w:val="clear" w:color="auto" w:fill="auto"/>
            <w:vAlign w:val="bottom"/>
          </w:tcPr>
          <w:p w:rsidR="009319EC" w:rsidRDefault="009319EC">
            <w:pPr>
              <w:pStyle w:val="SingleTxtG"/>
              <w:spacing w:before="40" w:after="40" w:line="220" w:lineRule="exact"/>
              <w:ind w:left="0" w:right="0"/>
              <w:jc w:val="right"/>
              <w:rPr>
                <w:sz w:val="18"/>
              </w:rPr>
            </w:pPr>
          </w:p>
        </w:tc>
        <w:tc>
          <w:tcPr>
            <w:tcW w:w="699" w:type="dxa"/>
            <w:shd w:val="clear" w:color="auto" w:fill="auto"/>
            <w:vAlign w:val="bottom"/>
          </w:tcPr>
          <w:p w:rsidR="009319EC" w:rsidRDefault="009319EC">
            <w:pPr>
              <w:pStyle w:val="SingleTxtG"/>
              <w:spacing w:before="40" w:after="40" w:line="220" w:lineRule="exact"/>
              <w:ind w:left="0" w:right="0"/>
              <w:jc w:val="right"/>
              <w:rPr>
                <w:sz w:val="18"/>
              </w:rPr>
            </w:pPr>
          </w:p>
        </w:tc>
        <w:tc>
          <w:tcPr>
            <w:tcW w:w="723" w:type="dxa"/>
            <w:shd w:val="clear" w:color="auto" w:fill="auto"/>
            <w:vAlign w:val="bottom"/>
          </w:tcPr>
          <w:p w:rsidR="009319EC" w:rsidRDefault="009319EC">
            <w:pPr>
              <w:pStyle w:val="SingleTxtG"/>
              <w:spacing w:before="40" w:after="40" w:line="220" w:lineRule="exact"/>
              <w:ind w:left="0" w:right="0"/>
              <w:jc w:val="right"/>
              <w:rPr>
                <w:sz w:val="18"/>
              </w:rPr>
            </w:pPr>
          </w:p>
        </w:tc>
        <w:tc>
          <w:tcPr>
            <w:tcW w:w="700" w:type="dxa"/>
            <w:shd w:val="clear" w:color="auto" w:fill="auto"/>
            <w:vAlign w:val="bottom"/>
          </w:tcPr>
          <w:p w:rsidR="009319EC" w:rsidRDefault="009319EC">
            <w:pPr>
              <w:pStyle w:val="SingleTxtG"/>
              <w:spacing w:before="40" w:after="40" w:line="220" w:lineRule="exact"/>
              <w:ind w:left="0" w:right="0"/>
              <w:jc w:val="right"/>
              <w:rPr>
                <w:sz w:val="18"/>
              </w:rPr>
            </w:pPr>
          </w:p>
        </w:tc>
        <w:tc>
          <w:tcPr>
            <w:tcW w:w="719" w:type="dxa"/>
            <w:shd w:val="clear" w:color="auto" w:fill="auto"/>
            <w:vAlign w:val="bottom"/>
          </w:tcPr>
          <w:p w:rsidR="009319EC" w:rsidRDefault="009319EC">
            <w:pPr>
              <w:pStyle w:val="SingleTxtG"/>
              <w:spacing w:before="40" w:after="40" w:line="220" w:lineRule="exact"/>
              <w:ind w:left="0" w:right="0"/>
              <w:jc w:val="right"/>
              <w:rPr>
                <w:sz w:val="18"/>
              </w:rPr>
            </w:pPr>
          </w:p>
        </w:tc>
        <w:tc>
          <w:tcPr>
            <w:tcW w:w="756" w:type="dxa"/>
            <w:shd w:val="clear" w:color="auto" w:fill="auto"/>
            <w:vAlign w:val="bottom"/>
          </w:tcPr>
          <w:p w:rsidR="009319EC" w:rsidRDefault="009319EC">
            <w:pPr>
              <w:pStyle w:val="SingleTxtG"/>
              <w:spacing w:before="40" w:after="40" w:line="220" w:lineRule="exact"/>
              <w:ind w:left="0" w:right="0"/>
              <w:jc w:val="right"/>
              <w:rPr>
                <w:sz w:val="18"/>
              </w:rPr>
            </w:pPr>
          </w:p>
        </w:tc>
        <w:tc>
          <w:tcPr>
            <w:tcW w:w="726" w:type="dxa"/>
            <w:shd w:val="clear" w:color="auto" w:fill="auto"/>
            <w:vAlign w:val="bottom"/>
          </w:tcPr>
          <w:p w:rsidR="009319EC" w:rsidRDefault="009319EC">
            <w:pPr>
              <w:pStyle w:val="SingleTxtG"/>
              <w:spacing w:before="40" w:after="40" w:line="220" w:lineRule="exact"/>
              <w:ind w:left="0" w:right="0"/>
              <w:jc w:val="right"/>
              <w:rPr>
                <w:sz w:val="18"/>
              </w:rPr>
            </w:pPr>
          </w:p>
        </w:tc>
      </w:tr>
      <w:tr w:rsidR="009319EC">
        <w:tc>
          <w:tcPr>
            <w:tcW w:w="3332" w:type="dxa"/>
            <w:shd w:val="clear" w:color="auto" w:fill="auto"/>
            <w:vAlign w:val="bottom"/>
          </w:tcPr>
          <w:p w:rsidR="009319EC" w:rsidRDefault="009319EC">
            <w:pPr>
              <w:pStyle w:val="SingleTxtG"/>
              <w:spacing w:before="40" w:after="40" w:line="220" w:lineRule="exact"/>
              <w:ind w:left="284" w:right="0"/>
              <w:jc w:val="left"/>
              <w:rPr>
                <w:sz w:val="18"/>
              </w:rPr>
            </w:pPr>
            <w:r>
              <w:rPr>
                <w:sz w:val="18"/>
              </w:rPr>
              <w:t>Rural</w:t>
            </w:r>
          </w:p>
        </w:tc>
        <w:tc>
          <w:tcPr>
            <w:tcW w:w="812"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699"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23"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00" w:type="dxa"/>
            <w:shd w:val="clear" w:color="auto" w:fill="auto"/>
            <w:vAlign w:val="bottom"/>
          </w:tcPr>
          <w:p w:rsidR="009319EC" w:rsidRDefault="009319EC">
            <w:pPr>
              <w:pStyle w:val="SingleTxtG"/>
              <w:spacing w:before="40" w:after="40" w:line="220" w:lineRule="exact"/>
              <w:ind w:left="0" w:right="0"/>
              <w:jc w:val="right"/>
              <w:rPr>
                <w:sz w:val="18"/>
              </w:rPr>
            </w:pPr>
            <w:r>
              <w:rPr>
                <w:sz w:val="18"/>
              </w:rPr>
              <w:t>6,0</w:t>
            </w:r>
            <w:r>
              <w:rPr>
                <w:i/>
                <w:sz w:val="18"/>
                <w:vertAlign w:val="superscript"/>
              </w:rPr>
              <w:t>c</w:t>
            </w:r>
          </w:p>
        </w:tc>
        <w:tc>
          <w:tcPr>
            <w:tcW w:w="719"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56" w:type="dxa"/>
            <w:shd w:val="clear" w:color="auto" w:fill="auto"/>
            <w:vAlign w:val="bottom"/>
          </w:tcPr>
          <w:p w:rsidR="009319EC" w:rsidRDefault="009319EC">
            <w:pPr>
              <w:pStyle w:val="SingleTxtG"/>
              <w:spacing w:before="40" w:after="40" w:line="220" w:lineRule="exact"/>
              <w:ind w:left="0" w:right="0"/>
              <w:jc w:val="right"/>
              <w:rPr>
                <w:sz w:val="18"/>
              </w:rPr>
            </w:pPr>
            <w:r>
              <w:rPr>
                <w:sz w:val="18"/>
              </w:rPr>
              <w:t>8,4</w:t>
            </w:r>
            <w:r>
              <w:rPr>
                <w:i/>
                <w:sz w:val="18"/>
                <w:vertAlign w:val="superscript"/>
              </w:rPr>
              <w:t>c</w:t>
            </w:r>
          </w:p>
        </w:tc>
        <w:tc>
          <w:tcPr>
            <w:tcW w:w="726" w:type="dxa"/>
            <w:shd w:val="clear" w:color="auto" w:fill="auto"/>
            <w:vAlign w:val="bottom"/>
          </w:tcPr>
          <w:p w:rsidR="009319EC" w:rsidRDefault="009319EC">
            <w:pPr>
              <w:pStyle w:val="SingleTxtG"/>
              <w:spacing w:before="40" w:after="40" w:line="220" w:lineRule="exact"/>
              <w:ind w:left="0" w:right="0"/>
              <w:jc w:val="right"/>
              <w:rPr>
                <w:sz w:val="18"/>
              </w:rPr>
            </w:pPr>
            <w:r>
              <w:rPr>
                <w:sz w:val="18"/>
              </w:rPr>
              <w:t>18,9</w:t>
            </w:r>
            <w:r>
              <w:rPr>
                <w:i/>
                <w:sz w:val="18"/>
                <w:vertAlign w:val="superscript"/>
              </w:rPr>
              <w:t>c</w:t>
            </w:r>
          </w:p>
        </w:tc>
      </w:tr>
      <w:tr w:rsidR="009319EC">
        <w:tc>
          <w:tcPr>
            <w:tcW w:w="3332" w:type="dxa"/>
            <w:shd w:val="clear" w:color="auto" w:fill="auto"/>
            <w:vAlign w:val="bottom"/>
          </w:tcPr>
          <w:p w:rsidR="009319EC" w:rsidRDefault="009319EC">
            <w:pPr>
              <w:pStyle w:val="SingleTxtG"/>
              <w:spacing w:before="40" w:after="40" w:line="220" w:lineRule="exact"/>
              <w:ind w:left="284" w:right="0"/>
              <w:jc w:val="left"/>
              <w:rPr>
                <w:sz w:val="18"/>
              </w:rPr>
            </w:pPr>
            <w:r>
              <w:rPr>
                <w:sz w:val="18"/>
              </w:rPr>
              <w:t>Urbana</w:t>
            </w:r>
          </w:p>
        </w:tc>
        <w:tc>
          <w:tcPr>
            <w:tcW w:w="812"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699"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23"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00"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19"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56"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26"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r>
      <w:tr w:rsidR="009319EC">
        <w:tc>
          <w:tcPr>
            <w:tcW w:w="3332" w:type="dxa"/>
            <w:shd w:val="clear" w:color="auto" w:fill="auto"/>
            <w:vAlign w:val="bottom"/>
          </w:tcPr>
          <w:p w:rsidR="009319EC" w:rsidRDefault="009319EC">
            <w:pPr>
              <w:pStyle w:val="SingleTxtG"/>
              <w:keepNext/>
              <w:spacing w:before="40" w:after="40" w:line="220" w:lineRule="exact"/>
              <w:ind w:left="0" w:right="0"/>
              <w:jc w:val="left"/>
              <w:rPr>
                <w:sz w:val="18"/>
              </w:rPr>
            </w:pPr>
            <w:r>
              <w:rPr>
                <w:sz w:val="18"/>
              </w:rPr>
              <w:t>Tasa de lactancia materna exclusiva de menores de 4 meses, dentro de las 24 horas después del nacimiento) (porcentaje)</w:t>
            </w:r>
          </w:p>
        </w:tc>
        <w:tc>
          <w:tcPr>
            <w:tcW w:w="812" w:type="dxa"/>
            <w:shd w:val="clear" w:color="auto" w:fill="auto"/>
            <w:vAlign w:val="bottom"/>
          </w:tcPr>
          <w:p w:rsidR="009319EC" w:rsidRDefault="009319EC">
            <w:pPr>
              <w:pStyle w:val="SingleTxtG"/>
              <w:keepNext/>
              <w:spacing w:before="40" w:after="40" w:line="220" w:lineRule="exact"/>
              <w:ind w:left="0" w:right="0"/>
              <w:jc w:val="right"/>
              <w:rPr>
                <w:sz w:val="18"/>
              </w:rPr>
            </w:pPr>
            <w:r>
              <w:rPr>
                <w:sz w:val="18"/>
              </w:rPr>
              <w:t>n.d.</w:t>
            </w:r>
          </w:p>
        </w:tc>
        <w:tc>
          <w:tcPr>
            <w:tcW w:w="699" w:type="dxa"/>
            <w:shd w:val="clear" w:color="auto" w:fill="auto"/>
            <w:vAlign w:val="bottom"/>
          </w:tcPr>
          <w:p w:rsidR="009319EC" w:rsidRDefault="009319EC">
            <w:pPr>
              <w:pStyle w:val="SingleTxtG"/>
              <w:keepNext/>
              <w:spacing w:before="40" w:after="40" w:line="220" w:lineRule="exact"/>
              <w:ind w:left="0" w:right="0"/>
              <w:jc w:val="right"/>
              <w:rPr>
                <w:sz w:val="18"/>
              </w:rPr>
            </w:pPr>
            <w:r>
              <w:rPr>
                <w:sz w:val="18"/>
              </w:rPr>
              <w:t>n.d.</w:t>
            </w:r>
          </w:p>
        </w:tc>
        <w:tc>
          <w:tcPr>
            <w:tcW w:w="723" w:type="dxa"/>
            <w:shd w:val="clear" w:color="auto" w:fill="auto"/>
            <w:vAlign w:val="bottom"/>
          </w:tcPr>
          <w:p w:rsidR="009319EC" w:rsidRDefault="009319EC">
            <w:pPr>
              <w:pStyle w:val="SingleTxtG"/>
              <w:keepNext/>
              <w:spacing w:before="40" w:after="40" w:line="220" w:lineRule="exact"/>
              <w:ind w:left="0" w:right="0"/>
              <w:jc w:val="right"/>
              <w:rPr>
                <w:sz w:val="18"/>
              </w:rPr>
            </w:pPr>
            <w:r>
              <w:rPr>
                <w:sz w:val="18"/>
              </w:rPr>
              <w:t>n.d.</w:t>
            </w:r>
          </w:p>
        </w:tc>
        <w:tc>
          <w:tcPr>
            <w:tcW w:w="700" w:type="dxa"/>
            <w:shd w:val="clear" w:color="auto" w:fill="auto"/>
            <w:vAlign w:val="bottom"/>
          </w:tcPr>
          <w:p w:rsidR="009319EC" w:rsidRDefault="009319EC">
            <w:pPr>
              <w:pStyle w:val="SingleTxtG"/>
              <w:keepNext/>
              <w:spacing w:before="40" w:after="40" w:line="220" w:lineRule="exact"/>
              <w:ind w:left="0" w:right="0"/>
              <w:jc w:val="right"/>
              <w:rPr>
                <w:sz w:val="18"/>
              </w:rPr>
            </w:pPr>
            <w:r>
              <w:rPr>
                <w:sz w:val="18"/>
              </w:rPr>
              <w:t>82</w:t>
            </w:r>
            <w:r>
              <w:rPr>
                <w:i/>
                <w:sz w:val="18"/>
                <w:vertAlign w:val="superscript"/>
              </w:rPr>
              <w:t>j</w:t>
            </w:r>
          </w:p>
        </w:tc>
        <w:tc>
          <w:tcPr>
            <w:tcW w:w="719" w:type="dxa"/>
            <w:shd w:val="clear" w:color="auto" w:fill="auto"/>
            <w:vAlign w:val="bottom"/>
          </w:tcPr>
          <w:p w:rsidR="009319EC" w:rsidRDefault="009319EC">
            <w:pPr>
              <w:pStyle w:val="SingleTxtG"/>
              <w:keepNext/>
              <w:spacing w:before="40" w:after="40" w:line="220" w:lineRule="exact"/>
              <w:ind w:left="0" w:right="0"/>
              <w:jc w:val="right"/>
              <w:rPr>
                <w:sz w:val="18"/>
              </w:rPr>
            </w:pPr>
            <w:r>
              <w:rPr>
                <w:sz w:val="18"/>
              </w:rPr>
              <w:t>n.d.</w:t>
            </w:r>
          </w:p>
        </w:tc>
        <w:tc>
          <w:tcPr>
            <w:tcW w:w="756" w:type="dxa"/>
            <w:shd w:val="clear" w:color="auto" w:fill="auto"/>
            <w:vAlign w:val="bottom"/>
          </w:tcPr>
          <w:p w:rsidR="009319EC" w:rsidRDefault="009319EC">
            <w:pPr>
              <w:pStyle w:val="SingleTxtG"/>
              <w:keepNext/>
              <w:spacing w:before="40" w:after="40" w:line="220" w:lineRule="exact"/>
              <w:ind w:left="0" w:right="0"/>
              <w:jc w:val="right"/>
              <w:rPr>
                <w:sz w:val="18"/>
              </w:rPr>
            </w:pPr>
            <w:r>
              <w:rPr>
                <w:sz w:val="18"/>
              </w:rPr>
              <w:t>n.d.</w:t>
            </w:r>
          </w:p>
        </w:tc>
        <w:tc>
          <w:tcPr>
            <w:tcW w:w="726" w:type="dxa"/>
            <w:shd w:val="clear" w:color="auto" w:fill="auto"/>
            <w:vAlign w:val="bottom"/>
          </w:tcPr>
          <w:p w:rsidR="009319EC" w:rsidRDefault="009319EC">
            <w:pPr>
              <w:pStyle w:val="SingleTxtG"/>
              <w:keepNext/>
              <w:spacing w:before="40" w:after="40" w:line="220" w:lineRule="exact"/>
              <w:ind w:left="0" w:right="0"/>
              <w:jc w:val="right"/>
              <w:rPr>
                <w:sz w:val="18"/>
              </w:rPr>
            </w:pPr>
            <w:r>
              <w:rPr>
                <w:sz w:val="18"/>
              </w:rPr>
              <w:t>n.d.</w:t>
            </w:r>
          </w:p>
        </w:tc>
      </w:tr>
      <w:tr w:rsidR="009319EC">
        <w:tc>
          <w:tcPr>
            <w:tcW w:w="3332" w:type="dxa"/>
            <w:shd w:val="clear" w:color="auto" w:fill="auto"/>
            <w:vAlign w:val="bottom"/>
          </w:tcPr>
          <w:p w:rsidR="009319EC" w:rsidRDefault="009319EC">
            <w:pPr>
              <w:pStyle w:val="SingleTxtG"/>
              <w:spacing w:before="40" w:after="40" w:line="220" w:lineRule="exact"/>
              <w:ind w:left="0" w:right="0"/>
              <w:jc w:val="left"/>
              <w:rPr>
                <w:sz w:val="18"/>
              </w:rPr>
            </w:pPr>
            <w:r>
              <w:rPr>
                <w:sz w:val="18"/>
              </w:rPr>
              <w:t>Cobertura de la vacunación contra la difteria, la tos ferina y el tétanos (12 a 23 meses) (porcentaje)</w:t>
            </w:r>
          </w:p>
        </w:tc>
        <w:tc>
          <w:tcPr>
            <w:tcW w:w="812" w:type="dxa"/>
            <w:shd w:val="clear" w:color="auto" w:fill="auto"/>
            <w:vAlign w:val="bottom"/>
          </w:tcPr>
          <w:p w:rsidR="009319EC" w:rsidRDefault="009319EC">
            <w:pPr>
              <w:pStyle w:val="SingleTxtG"/>
              <w:spacing w:before="40" w:after="40" w:line="220" w:lineRule="exact"/>
              <w:ind w:left="0" w:right="0"/>
              <w:jc w:val="right"/>
              <w:rPr>
                <w:sz w:val="18"/>
              </w:rPr>
            </w:pPr>
          </w:p>
        </w:tc>
        <w:tc>
          <w:tcPr>
            <w:tcW w:w="699" w:type="dxa"/>
            <w:shd w:val="clear" w:color="auto" w:fill="auto"/>
            <w:vAlign w:val="bottom"/>
          </w:tcPr>
          <w:p w:rsidR="009319EC" w:rsidRDefault="009319EC">
            <w:pPr>
              <w:pStyle w:val="SingleTxtG"/>
              <w:spacing w:before="40" w:after="40" w:line="220" w:lineRule="exact"/>
              <w:ind w:left="0" w:right="0"/>
              <w:jc w:val="right"/>
              <w:rPr>
                <w:sz w:val="18"/>
              </w:rPr>
            </w:pPr>
          </w:p>
        </w:tc>
        <w:tc>
          <w:tcPr>
            <w:tcW w:w="723" w:type="dxa"/>
            <w:shd w:val="clear" w:color="auto" w:fill="auto"/>
            <w:vAlign w:val="bottom"/>
          </w:tcPr>
          <w:p w:rsidR="009319EC" w:rsidRDefault="009319EC">
            <w:pPr>
              <w:pStyle w:val="SingleTxtG"/>
              <w:spacing w:before="40" w:after="40" w:line="220" w:lineRule="exact"/>
              <w:ind w:left="0" w:right="0"/>
              <w:jc w:val="right"/>
              <w:rPr>
                <w:sz w:val="18"/>
              </w:rPr>
            </w:pPr>
          </w:p>
        </w:tc>
        <w:tc>
          <w:tcPr>
            <w:tcW w:w="700" w:type="dxa"/>
            <w:shd w:val="clear" w:color="auto" w:fill="auto"/>
            <w:vAlign w:val="bottom"/>
          </w:tcPr>
          <w:p w:rsidR="009319EC" w:rsidRDefault="009319EC">
            <w:pPr>
              <w:pStyle w:val="SingleTxtG"/>
              <w:spacing w:before="40" w:after="40" w:line="220" w:lineRule="exact"/>
              <w:ind w:left="0" w:right="0"/>
              <w:jc w:val="right"/>
              <w:rPr>
                <w:sz w:val="18"/>
              </w:rPr>
            </w:pPr>
          </w:p>
        </w:tc>
        <w:tc>
          <w:tcPr>
            <w:tcW w:w="719" w:type="dxa"/>
            <w:shd w:val="clear" w:color="auto" w:fill="auto"/>
            <w:vAlign w:val="bottom"/>
          </w:tcPr>
          <w:p w:rsidR="009319EC" w:rsidRDefault="009319EC">
            <w:pPr>
              <w:pStyle w:val="SingleTxtG"/>
              <w:spacing w:before="40" w:after="40" w:line="220" w:lineRule="exact"/>
              <w:ind w:left="0" w:right="0"/>
              <w:jc w:val="right"/>
              <w:rPr>
                <w:sz w:val="18"/>
              </w:rPr>
            </w:pPr>
          </w:p>
        </w:tc>
        <w:tc>
          <w:tcPr>
            <w:tcW w:w="756" w:type="dxa"/>
            <w:shd w:val="clear" w:color="auto" w:fill="auto"/>
            <w:vAlign w:val="bottom"/>
          </w:tcPr>
          <w:p w:rsidR="009319EC" w:rsidRDefault="009319EC">
            <w:pPr>
              <w:pStyle w:val="SingleTxtG"/>
              <w:spacing w:before="40" w:after="40" w:line="220" w:lineRule="exact"/>
              <w:ind w:left="0" w:right="0"/>
              <w:jc w:val="right"/>
              <w:rPr>
                <w:sz w:val="18"/>
              </w:rPr>
            </w:pPr>
          </w:p>
        </w:tc>
        <w:tc>
          <w:tcPr>
            <w:tcW w:w="726" w:type="dxa"/>
            <w:shd w:val="clear" w:color="auto" w:fill="auto"/>
            <w:vAlign w:val="bottom"/>
          </w:tcPr>
          <w:p w:rsidR="009319EC" w:rsidRDefault="009319EC">
            <w:pPr>
              <w:pStyle w:val="SingleTxtG"/>
              <w:spacing w:before="40" w:after="40" w:line="220" w:lineRule="exact"/>
              <w:ind w:left="0" w:right="0"/>
              <w:jc w:val="right"/>
              <w:rPr>
                <w:sz w:val="18"/>
              </w:rPr>
            </w:pPr>
          </w:p>
        </w:tc>
      </w:tr>
      <w:tr w:rsidR="009319EC">
        <w:tc>
          <w:tcPr>
            <w:tcW w:w="3332" w:type="dxa"/>
            <w:shd w:val="clear" w:color="auto" w:fill="auto"/>
            <w:vAlign w:val="bottom"/>
          </w:tcPr>
          <w:p w:rsidR="009319EC" w:rsidRDefault="009319EC">
            <w:pPr>
              <w:pStyle w:val="SingleTxtG"/>
              <w:spacing w:before="40" w:after="40" w:line="220" w:lineRule="exact"/>
              <w:ind w:left="284" w:right="0"/>
              <w:jc w:val="left"/>
              <w:rPr>
                <w:sz w:val="18"/>
              </w:rPr>
            </w:pPr>
            <w:r>
              <w:rPr>
                <w:sz w:val="18"/>
              </w:rPr>
              <w:t>Rural</w:t>
            </w:r>
          </w:p>
        </w:tc>
        <w:tc>
          <w:tcPr>
            <w:tcW w:w="812"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699"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23"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00" w:type="dxa"/>
            <w:shd w:val="clear" w:color="auto" w:fill="auto"/>
            <w:vAlign w:val="bottom"/>
          </w:tcPr>
          <w:p w:rsidR="009319EC" w:rsidRDefault="009319EC">
            <w:pPr>
              <w:pStyle w:val="SingleTxtG"/>
              <w:spacing w:before="40" w:after="40" w:line="220" w:lineRule="exact"/>
              <w:ind w:left="0" w:right="0"/>
              <w:jc w:val="right"/>
              <w:rPr>
                <w:sz w:val="18"/>
              </w:rPr>
            </w:pPr>
            <w:r>
              <w:rPr>
                <w:sz w:val="18"/>
              </w:rPr>
              <w:t>19,5</w:t>
            </w:r>
            <w:r>
              <w:rPr>
                <w:i/>
                <w:sz w:val="18"/>
                <w:vertAlign w:val="superscript"/>
              </w:rPr>
              <w:t>c</w:t>
            </w:r>
          </w:p>
        </w:tc>
        <w:tc>
          <w:tcPr>
            <w:tcW w:w="719"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56" w:type="dxa"/>
            <w:shd w:val="clear" w:color="auto" w:fill="auto"/>
            <w:vAlign w:val="bottom"/>
          </w:tcPr>
          <w:p w:rsidR="009319EC" w:rsidRDefault="009319EC">
            <w:pPr>
              <w:pStyle w:val="SingleTxtG"/>
              <w:spacing w:before="40" w:after="40" w:line="220" w:lineRule="exact"/>
              <w:ind w:left="0" w:right="0"/>
              <w:jc w:val="right"/>
              <w:rPr>
                <w:sz w:val="18"/>
              </w:rPr>
            </w:pPr>
            <w:r>
              <w:rPr>
                <w:sz w:val="18"/>
              </w:rPr>
              <w:t>16,7</w:t>
            </w:r>
            <w:r>
              <w:rPr>
                <w:i/>
                <w:sz w:val="18"/>
                <w:vertAlign w:val="superscript"/>
              </w:rPr>
              <w:t>c</w:t>
            </w:r>
          </w:p>
        </w:tc>
        <w:tc>
          <w:tcPr>
            <w:tcW w:w="726" w:type="dxa"/>
            <w:shd w:val="clear" w:color="auto" w:fill="auto"/>
            <w:vAlign w:val="bottom"/>
          </w:tcPr>
          <w:p w:rsidR="009319EC" w:rsidRDefault="009319EC">
            <w:pPr>
              <w:pStyle w:val="SingleTxtG"/>
              <w:spacing w:before="40" w:after="40" w:line="220" w:lineRule="exact"/>
              <w:ind w:left="0" w:right="0"/>
              <w:jc w:val="right"/>
              <w:rPr>
                <w:sz w:val="18"/>
              </w:rPr>
            </w:pPr>
            <w:r>
              <w:rPr>
                <w:sz w:val="18"/>
              </w:rPr>
              <w:t>34,6</w:t>
            </w:r>
            <w:r>
              <w:rPr>
                <w:i/>
                <w:sz w:val="18"/>
                <w:vertAlign w:val="superscript"/>
              </w:rPr>
              <w:t>c</w:t>
            </w:r>
          </w:p>
        </w:tc>
      </w:tr>
      <w:tr w:rsidR="009319EC">
        <w:tc>
          <w:tcPr>
            <w:tcW w:w="3332" w:type="dxa"/>
            <w:shd w:val="clear" w:color="auto" w:fill="auto"/>
            <w:vAlign w:val="bottom"/>
          </w:tcPr>
          <w:p w:rsidR="009319EC" w:rsidRDefault="009319EC">
            <w:pPr>
              <w:pStyle w:val="SingleTxtG"/>
              <w:spacing w:before="40" w:after="40" w:line="220" w:lineRule="exact"/>
              <w:ind w:left="284" w:right="0"/>
              <w:jc w:val="left"/>
              <w:rPr>
                <w:sz w:val="18"/>
              </w:rPr>
            </w:pPr>
            <w:r>
              <w:rPr>
                <w:sz w:val="18"/>
              </w:rPr>
              <w:t>Urbana</w:t>
            </w:r>
          </w:p>
        </w:tc>
        <w:tc>
          <w:tcPr>
            <w:tcW w:w="812"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699"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23"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00"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19"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56"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26"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r>
      <w:tr w:rsidR="009319EC">
        <w:tc>
          <w:tcPr>
            <w:tcW w:w="3332" w:type="dxa"/>
            <w:shd w:val="clear" w:color="auto" w:fill="auto"/>
            <w:vAlign w:val="bottom"/>
          </w:tcPr>
          <w:p w:rsidR="009319EC" w:rsidRDefault="009319EC">
            <w:pPr>
              <w:pStyle w:val="SingleTxtG"/>
              <w:spacing w:before="40" w:after="40" w:line="220" w:lineRule="exact"/>
              <w:ind w:left="0" w:right="0"/>
              <w:jc w:val="left"/>
              <w:rPr>
                <w:sz w:val="18"/>
              </w:rPr>
            </w:pPr>
            <w:r>
              <w:rPr>
                <w:sz w:val="18"/>
              </w:rPr>
              <w:t>Cobertura de vacunación contra el sarampión (12 a 23 meses) (porcentaje)</w:t>
            </w:r>
          </w:p>
        </w:tc>
        <w:tc>
          <w:tcPr>
            <w:tcW w:w="812" w:type="dxa"/>
            <w:shd w:val="clear" w:color="auto" w:fill="auto"/>
            <w:vAlign w:val="bottom"/>
          </w:tcPr>
          <w:p w:rsidR="009319EC" w:rsidRDefault="009319EC">
            <w:pPr>
              <w:pStyle w:val="SingleTxtG"/>
              <w:spacing w:before="40" w:after="40" w:line="220" w:lineRule="exact"/>
              <w:ind w:left="0" w:right="0"/>
              <w:jc w:val="right"/>
              <w:rPr>
                <w:sz w:val="18"/>
              </w:rPr>
            </w:pPr>
          </w:p>
        </w:tc>
        <w:tc>
          <w:tcPr>
            <w:tcW w:w="699" w:type="dxa"/>
            <w:shd w:val="clear" w:color="auto" w:fill="auto"/>
            <w:vAlign w:val="bottom"/>
          </w:tcPr>
          <w:p w:rsidR="009319EC" w:rsidRDefault="009319EC">
            <w:pPr>
              <w:pStyle w:val="SingleTxtG"/>
              <w:spacing w:before="40" w:after="40" w:line="220" w:lineRule="exact"/>
              <w:ind w:left="0" w:right="0"/>
              <w:jc w:val="right"/>
              <w:rPr>
                <w:sz w:val="18"/>
              </w:rPr>
            </w:pPr>
          </w:p>
        </w:tc>
        <w:tc>
          <w:tcPr>
            <w:tcW w:w="723" w:type="dxa"/>
            <w:shd w:val="clear" w:color="auto" w:fill="auto"/>
            <w:vAlign w:val="bottom"/>
          </w:tcPr>
          <w:p w:rsidR="009319EC" w:rsidRDefault="009319EC">
            <w:pPr>
              <w:pStyle w:val="SingleTxtG"/>
              <w:spacing w:before="40" w:after="40" w:line="220" w:lineRule="exact"/>
              <w:ind w:left="0" w:right="0"/>
              <w:jc w:val="right"/>
              <w:rPr>
                <w:sz w:val="18"/>
              </w:rPr>
            </w:pPr>
          </w:p>
        </w:tc>
        <w:tc>
          <w:tcPr>
            <w:tcW w:w="700" w:type="dxa"/>
            <w:shd w:val="clear" w:color="auto" w:fill="auto"/>
            <w:vAlign w:val="bottom"/>
          </w:tcPr>
          <w:p w:rsidR="009319EC" w:rsidRDefault="009319EC">
            <w:pPr>
              <w:pStyle w:val="SingleTxtG"/>
              <w:spacing w:before="40" w:after="40" w:line="220" w:lineRule="exact"/>
              <w:ind w:left="0" w:right="0"/>
              <w:jc w:val="right"/>
              <w:rPr>
                <w:sz w:val="18"/>
              </w:rPr>
            </w:pPr>
          </w:p>
        </w:tc>
        <w:tc>
          <w:tcPr>
            <w:tcW w:w="719" w:type="dxa"/>
            <w:shd w:val="clear" w:color="auto" w:fill="auto"/>
            <w:vAlign w:val="bottom"/>
          </w:tcPr>
          <w:p w:rsidR="009319EC" w:rsidRDefault="009319EC">
            <w:pPr>
              <w:pStyle w:val="SingleTxtG"/>
              <w:spacing w:before="40" w:after="40" w:line="220" w:lineRule="exact"/>
              <w:ind w:left="0" w:right="0"/>
              <w:jc w:val="right"/>
              <w:rPr>
                <w:sz w:val="18"/>
              </w:rPr>
            </w:pPr>
          </w:p>
        </w:tc>
        <w:tc>
          <w:tcPr>
            <w:tcW w:w="756" w:type="dxa"/>
            <w:shd w:val="clear" w:color="auto" w:fill="auto"/>
            <w:vAlign w:val="bottom"/>
          </w:tcPr>
          <w:p w:rsidR="009319EC" w:rsidRDefault="009319EC">
            <w:pPr>
              <w:pStyle w:val="SingleTxtG"/>
              <w:spacing w:before="40" w:after="40" w:line="220" w:lineRule="exact"/>
              <w:ind w:left="0" w:right="0"/>
              <w:jc w:val="right"/>
              <w:rPr>
                <w:sz w:val="18"/>
              </w:rPr>
            </w:pPr>
          </w:p>
        </w:tc>
        <w:tc>
          <w:tcPr>
            <w:tcW w:w="726" w:type="dxa"/>
            <w:shd w:val="clear" w:color="auto" w:fill="auto"/>
            <w:vAlign w:val="bottom"/>
          </w:tcPr>
          <w:p w:rsidR="009319EC" w:rsidRDefault="009319EC">
            <w:pPr>
              <w:pStyle w:val="SingleTxtG"/>
              <w:spacing w:before="40" w:after="40" w:line="220" w:lineRule="exact"/>
              <w:ind w:left="0" w:right="0"/>
              <w:jc w:val="right"/>
              <w:rPr>
                <w:sz w:val="18"/>
              </w:rPr>
            </w:pPr>
          </w:p>
        </w:tc>
      </w:tr>
      <w:tr w:rsidR="009319EC">
        <w:tc>
          <w:tcPr>
            <w:tcW w:w="3332" w:type="dxa"/>
            <w:shd w:val="clear" w:color="auto" w:fill="auto"/>
            <w:vAlign w:val="bottom"/>
          </w:tcPr>
          <w:p w:rsidR="009319EC" w:rsidRDefault="009319EC">
            <w:pPr>
              <w:pStyle w:val="SingleTxtG"/>
              <w:spacing w:before="40" w:after="40" w:line="220" w:lineRule="exact"/>
              <w:ind w:left="284" w:right="0"/>
              <w:jc w:val="left"/>
              <w:rPr>
                <w:sz w:val="18"/>
              </w:rPr>
            </w:pPr>
            <w:r>
              <w:rPr>
                <w:sz w:val="18"/>
              </w:rPr>
              <w:t>Rural</w:t>
            </w:r>
          </w:p>
        </w:tc>
        <w:tc>
          <w:tcPr>
            <w:tcW w:w="812"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699"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23"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00" w:type="dxa"/>
            <w:shd w:val="clear" w:color="auto" w:fill="auto"/>
            <w:vAlign w:val="bottom"/>
          </w:tcPr>
          <w:p w:rsidR="009319EC" w:rsidRDefault="009319EC">
            <w:pPr>
              <w:pStyle w:val="SingleTxtG"/>
              <w:spacing w:before="40" w:after="40" w:line="220" w:lineRule="exact"/>
              <w:ind w:left="0" w:right="0"/>
              <w:jc w:val="right"/>
              <w:rPr>
                <w:sz w:val="18"/>
              </w:rPr>
            </w:pPr>
            <w:r>
              <w:rPr>
                <w:sz w:val="18"/>
              </w:rPr>
              <w:t>75,6</w:t>
            </w:r>
            <w:r>
              <w:rPr>
                <w:i/>
                <w:sz w:val="18"/>
                <w:vertAlign w:val="superscript"/>
              </w:rPr>
              <w:t>c</w:t>
            </w:r>
          </w:p>
        </w:tc>
        <w:tc>
          <w:tcPr>
            <w:tcW w:w="719"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56" w:type="dxa"/>
            <w:shd w:val="clear" w:color="auto" w:fill="auto"/>
            <w:vAlign w:val="bottom"/>
          </w:tcPr>
          <w:p w:rsidR="009319EC" w:rsidRDefault="009319EC">
            <w:pPr>
              <w:pStyle w:val="SingleTxtG"/>
              <w:spacing w:before="40" w:after="40" w:line="220" w:lineRule="exact"/>
              <w:ind w:left="0" w:right="0"/>
              <w:jc w:val="right"/>
              <w:rPr>
                <w:sz w:val="18"/>
              </w:rPr>
            </w:pPr>
            <w:r>
              <w:rPr>
                <w:sz w:val="18"/>
              </w:rPr>
              <w:t>52,8</w:t>
            </w:r>
            <w:r>
              <w:rPr>
                <w:i/>
                <w:sz w:val="18"/>
                <w:vertAlign w:val="superscript"/>
              </w:rPr>
              <w:t>c</w:t>
            </w:r>
          </w:p>
        </w:tc>
        <w:tc>
          <w:tcPr>
            <w:tcW w:w="726" w:type="dxa"/>
            <w:shd w:val="clear" w:color="auto" w:fill="auto"/>
            <w:vAlign w:val="bottom"/>
          </w:tcPr>
          <w:p w:rsidR="009319EC" w:rsidRDefault="009319EC">
            <w:pPr>
              <w:pStyle w:val="SingleTxtG"/>
              <w:spacing w:before="40" w:after="40" w:line="220" w:lineRule="exact"/>
              <w:ind w:left="0" w:right="0"/>
              <w:jc w:val="right"/>
              <w:rPr>
                <w:sz w:val="18"/>
              </w:rPr>
            </w:pPr>
            <w:r>
              <w:rPr>
                <w:sz w:val="18"/>
              </w:rPr>
              <w:t>62,6</w:t>
            </w:r>
            <w:r>
              <w:rPr>
                <w:i/>
                <w:sz w:val="18"/>
                <w:vertAlign w:val="superscript"/>
              </w:rPr>
              <w:t>c</w:t>
            </w:r>
          </w:p>
        </w:tc>
      </w:tr>
      <w:tr w:rsidR="009319EC">
        <w:tc>
          <w:tcPr>
            <w:tcW w:w="3332" w:type="dxa"/>
            <w:shd w:val="clear" w:color="auto" w:fill="auto"/>
            <w:vAlign w:val="bottom"/>
          </w:tcPr>
          <w:p w:rsidR="009319EC" w:rsidRDefault="009319EC">
            <w:pPr>
              <w:pStyle w:val="SingleTxtG"/>
              <w:spacing w:before="40" w:after="40" w:line="220" w:lineRule="exact"/>
              <w:ind w:left="284" w:right="0"/>
              <w:jc w:val="left"/>
              <w:rPr>
                <w:sz w:val="18"/>
              </w:rPr>
            </w:pPr>
            <w:r>
              <w:rPr>
                <w:sz w:val="18"/>
              </w:rPr>
              <w:t>Urbana</w:t>
            </w:r>
          </w:p>
        </w:tc>
        <w:tc>
          <w:tcPr>
            <w:tcW w:w="812"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699"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23"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00"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19"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56"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26"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r>
      <w:tr w:rsidR="009319EC">
        <w:tc>
          <w:tcPr>
            <w:tcW w:w="3332" w:type="dxa"/>
            <w:shd w:val="clear" w:color="auto" w:fill="auto"/>
            <w:vAlign w:val="bottom"/>
          </w:tcPr>
          <w:p w:rsidR="009319EC" w:rsidRDefault="009319EC">
            <w:pPr>
              <w:pStyle w:val="SingleTxtG"/>
              <w:spacing w:before="40" w:after="40" w:line="220" w:lineRule="exact"/>
              <w:ind w:left="0" w:right="0"/>
              <w:jc w:val="left"/>
              <w:rPr>
                <w:sz w:val="18"/>
              </w:rPr>
            </w:pPr>
            <w:r>
              <w:rPr>
                <w:sz w:val="18"/>
              </w:rPr>
              <w:t>Inmunización total mediante vacunación</w:t>
            </w:r>
            <w:r>
              <w:rPr>
                <w:sz w:val="18"/>
              </w:rPr>
              <w:br/>
              <w:t>(12 a 23 meses) (porcentaje)</w:t>
            </w:r>
          </w:p>
        </w:tc>
        <w:tc>
          <w:tcPr>
            <w:tcW w:w="812" w:type="dxa"/>
            <w:shd w:val="clear" w:color="auto" w:fill="auto"/>
            <w:vAlign w:val="bottom"/>
          </w:tcPr>
          <w:p w:rsidR="009319EC" w:rsidRDefault="009319EC">
            <w:pPr>
              <w:pStyle w:val="SingleTxtG"/>
              <w:spacing w:before="40" w:after="40" w:line="220" w:lineRule="exact"/>
              <w:ind w:left="0" w:right="0"/>
              <w:jc w:val="right"/>
              <w:rPr>
                <w:sz w:val="18"/>
              </w:rPr>
            </w:pPr>
          </w:p>
        </w:tc>
        <w:tc>
          <w:tcPr>
            <w:tcW w:w="699" w:type="dxa"/>
            <w:shd w:val="clear" w:color="auto" w:fill="auto"/>
            <w:vAlign w:val="bottom"/>
          </w:tcPr>
          <w:p w:rsidR="009319EC" w:rsidRDefault="009319EC">
            <w:pPr>
              <w:pStyle w:val="SingleTxtG"/>
              <w:spacing w:before="40" w:after="40" w:line="220" w:lineRule="exact"/>
              <w:ind w:left="0" w:right="0"/>
              <w:jc w:val="right"/>
              <w:rPr>
                <w:sz w:val="18"/>
              </w:rPr>
            </w:pPr>
          </w:p>
        </w:tc>
        <w:tc>
          <w:tcPr>
            <w:tcW w:w="723" w:type="dxa"/>
            <w:shd w:val="clear" w:color="auto" w:fill="auto"/>
            <w:vAlign w:val="bottom"/>
          </w:tcPr>
          <w:p w:rsidR="009319EC" w:rsidRDefault="009319EC">
            <w:pPr>
              <w:pStyle w:val="SingleTxtG"/>
              <w:spacing w:before="40" w:after="40" w:line="220" w:lineRule="exact"/>
              <w:ind w:left="0" w:right="0"/>
              <w:jc w:val="right"/>
              <w:rPr>
                <w:sz w:val="18"/>
              </w:rPr>
            </w:pPr>
          </w:p>
        </w:tc>
        <w:tc>
          <w:tcPr>
            <w:tcW w:w="700" w:type="dxa"/>
            <w:shd w:val="clear" w:color="auto" w:fill="auto"/>
            <w:vAlign w:val="bottom"/>
          </w:tcPr>
          <w:p w:rsidR="009319EC" w:rsidRDefault="009319EC">
            <w:pPr>
              <w:pStyle w:val="SingleTxtG"/>
              <w:spacing w:before="40" w:after="40" w:line="220" w:lineRule="exact"/>
              <w:ind w:left="0" w:right="0"/>
              <w:jc w:val="right"/>
              <w:rPr>
                <w:sz w:val="18"/>
              </w:rPr>
            </w:pPr>
          </w:p>
        </w:tc>
        <w:tc>
          <w:tcPr>
            <w:tcW w:w="719" w:type="dxa"/>
            <w:shd w:val="clear" w:color="auto" w:fill="auto"/>
            <w:vAlign w:val="bottom"/>
          </w:tcPr>
          <w:p w:rsidR="009319EC" w:rsidRDefault="009319EC">
            <w:pPr>
              <w:pStyle w:val="SingleTxtG"/>
              <w:spacing w:before="40" w:after="40" w:line="220" w:lineRule="exact"/>
              <w:ind w:left="0" w:right="0"/>
              <w:jc w:val="right"/>
              <w:rPr>
                <w:sz w:val="18"/>
              </w:rPr>
            </w:pPr>
          </w:p>
        </w:tc>
        <w:tc>
          <w:tcPr>
            <w:tcW w:w="756" w:type="dxa"/>
            <w:shd w:val="clear" w:color="auto" w:fill="auto"/>
            <w:vAlign w:val="bottom"/>
          </w:tcPr>
          <w:p w:rsidR="009319EC" w:rsidRDefault="009319EC">
            <w:pPr>
              <w:pStyle w:val="SingleTxtG"/>
              <w:spacing w:before="40" w:after="40" w:line="220" w:lineRule="exact"/>
              <w:ind w:left="0" w:right="0"/>
              <w:jc w:val="right"/>
              <w:rPr>
                <w:sz w:val="18"/>
              </w:rPr>
            </w:pPr>
          </w:p>
        </w:tc>
        <w:tc>
          <w:tcPr>
            <w:tcW w:w="726" w:type="dxa"/>
            <w:shd w:val="clear" w:color="auto" w:fill="auto"/>
            <w:vAlign w:val="bottom"/>
          </w:tcPr>
          <w:p w:rsidR="009319EC" w:rsidRDefault="009319EC">
            <w:pPr>
              <w:pStyle w:val="SingleTxtG"/>
              <w:spacing w:before="40" w:after="40" w:line="220" w:lineRule="exact"/>
              <w:ind w:left="0" w:right="0"/>
              <w:jc w:val="right"/>
              <w:rPr>
                <w:sz w:val="18"/>
              </w:rPr>
            </w:pPr>
          </w:p>
        </w:tc>
      </w:tr>
      <w:tr w:rsidR="009319EC">
        <w:tc>
          <w:tcPr>
            <w:tcW w:w="3332" w:type="dxa"/>
            <w:shd w:val="clear" w:color="auto" w:fill="auto"/>
            <w:vAlign w:val="bottom"/>
          </w:tcPr>
          <w:p w:rsidR="009319EC" w:rsidRDefault="009319EC">
            <w:pPr>
              <w:pStyle w:val="SingleTxtG"/>
              <w:spacing w:before="40" w:after="40" w:line="220" w:lineRule="exact"/>
              <w:ind w:left="284" w:right="0"/>
              <w:jc w:val="left"/>
              <w:rPr>
                <w:sz w:val="18"/>
              </w:rPr>
            </w:pPr>
            <w:r>
              <w:rPr>
                <w:sz w:val="18"/>
              </w:rPr>
              <w:t>Rural</w:t>
            </w:r>
          </w:p>
        </w:tc>
        <w:tc>
          <w:tcPr>
            <w:tcW w:w="812"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699"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23"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00" w:type="dxa"/>
            <w:shd w:val="clear" w:color="auto" w:fill="auto"/>
            <w:vAlign w:val="bottom"/>
          </w:tcPr>
          <w:p w:rsidR="009319EC" w:rsidRDefault="009319EC">
            <w:pPr>
              <w:pStyle w:val="SingleTxtG"/>
              <w:spacing w:before="40" w:after="40" w:line="220" w:lineRule="exact"/>
              <w:ind w:left="0" w:right="0"/>
              <w:jc w:val="right"/>
              <w:rPr>
                <w:sz w:val="18"/>
              </w:rPr>
            </w:pPr>
            <w:r>
              <w:rPr>
                <w:sz w:val="18"/>
              </w:rPr>
              <w:t>15,5</w:t>
            </w:r>
            <w:r>
              <w:rPr>
                <w:i/>
                <w:sz w:val="18"/>
                <w:vertAlign w:val="superscript"/>
              </w:rPr>
              <w:t>b</w:t>
            </w:r>
          </w:p>
        </w:tc>
        <w:tc>
          <w:tcPr>
            <w:tcW w:w="719"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56" w:type="dxa"/>
            <w:shd w:val="clear" w:color="auto" w:fill="auto"/>
            <w:vAlign w:val="bottom"/>
          </w:tcPr>
          <w:p w:rsidR="009319EC" w:rsidRDefault="009319EC">
            <w:pPr>
              <w:pStyle w:val="SingleTxtG"/>
              <w:spacing w:before="40" w:after="40" w:line="220" w:lineRule="exact"/>
              <w:ind w:left="0" w:right="0"/>
              <w:jc w:val="right"/>
              <w:rPr>
                <w:sz w:val="18"/>
              </w:rPr>
            </w:pPr>
            <w:r>
              <w:rPr>
                <w:sz w:val="18"/>
              </w:rPr>
              <w:t>11,2</w:t>
            </w:r>
            <w:r>
              <w:rPr>
                <w:i/>
                <w:sz w:val="18"/>
                <w:vertAlign w:val="superscript"/>
              </w:rPr>
              <w:t>k</w:t>
            </w:r>
          </w:p>
        </w:tc>
        <w:tc>
          <w:tcPr>
            <w:tcW w:w="726" w:type="dxa"/>
            <w:shd w:val="clear" w:color="auto" w:fill="auto"/>
            <w:vAlign w:val="bottom"/>
          </w:tcPr>
          <w:p w:rsidR="009319EC" w:rsidRDefault="009319EC">
            <w:pPr>
              <w:pStyle w:val="SingleTxtG"/>
              <w:spacing w:before="40" w:after="40" w:line="220" w:lineRule="exact"/>
              <w:ind w:left="0" w:right="0"/>
              <w:jc w:val="right"/>
              <w:rPr>
                <w:sz w:val="18"/>
              </w:rPr>
            </w:pPr>
            <w:r>
              <w:rPr>
                <w:sz w:val="18"/>
              </w:rPr>
              <w:t>27,1</w:t>
            </w:r>
            <w:r>
              <w:rPr>
                <w:i/>
                <w:sz w:val="18"/>
                <w:vertAlign w:val="superscript"/>
              </w:rPr>
              <w:t>c</w:t>
            </w:r>
          </w:p>
        </w:tc>
      </w:tr>
      <w:tr w:rsidR="009319EC">
        <w:tc>
          <w:tcPr>
            <w:tcW w:w="3332" w:type="dxa"/>
            <w:shd w:val="clear" w:color="auto" w:fill="auto"/>
            <w:vAlign w:val="bottom"/>
          </w:tcPr>
          <w:p w:rsidR="009319EC" w:rsidRDefault="009319EC">
            <w:pPr>
              <w:pStyle w:val="SingleTxtG"/>
              <w:spacing w:before="40" w:after="40" w:line="220" w:lineRule="exact"/>
              <w:ind w:left="284" w:right="0"/>
              <w:jc w:val="left"/>
              <w:rPr>
                <w:sz w:val="18"/>
              </w:rPr>
            </w:pPr>
            <w:r>
              <w:rPr>
                <w:sz w:val="18"/>
              </w:rPr>
              <w:t>Urbana</w:t>
            </w:r>
          </w:p>
        </w:tc>
        <w:tc>
          <w:tcPr>
            <w:tcW w:w="812"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699"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23"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00"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19"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56"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26"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r>
      <w:tr w:rsidR="009319EC">
        <w:tc>
          <w:tcPr>
            <w:tcW w:w="3332" w:type="dxa"/>
            <w:shd w:val="clear" w:color="auto" w:fill="auto"/>
            <w:vAlign w:val="bottom"/>
          </w:tcPr>
          <w:p w:rsidR="009319EC" w:rsidRDefault="009319EC">
            <w:pPr>
              <w:pStyle w:val="SingleTxtG"/>
              <w:spacing w:before="40" w:after="40" w:line="220" w:lineRule="exact"/>
              <w:ind w:left="0" w:right="0"/>
              <w:jc w:val="left"/>
              <w:rPr>
                <w:sz w:val="18"/>
              </w:rPr>
            </w:pPr>
            <w:r>
              <w:rPr>
                <w:sz w:val="18"/>
              </w:rPr>
              <w:t>Suministro de vitamina A en los últimos 6 meses (6 a 59 meses) (porcentaje)</w:t>
            </w:r>
          </w:p>
        </w:tc>
        <w:tc>
          <w:tcPr>
            <w:tcW w:w="812"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699"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23"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00" w:type="dxa"/>
            <w:shd w:val="clear" w:color="auto" w:fill="auto"/>
            <w:vAlign w:val="bottom"/>
          </w:tcPr>
          <w:p w:rsidR="009319EC" w:rsidRDefault="009319EC">
            <w:pPr>
              <w:pStyle w:val="SingleTxtG"/>
              <w:spacing w:before="40" w:after="40" w:line="220" w:lineRule="exact"/>
              <w:ind w:left="0" w:right="0"/>
              <w:jc w:val="right"/>
              <w:rPr>
                <w:sz w:val="18"/>
              </w:rPr>
            </w:pPr>
            <w:r>
              <w:rPr>
                <w:sz w:val="18"/>
              </w:rPr>
              <w:t>90,3</w:t>
            </w:r>
            <w:r>
              <w:rPr>
                <w:i/>
                <w:sz w:val="18"/>
                <w:vertAlign w:val="superscript"/>
              </w:rPr>
              <w:t>c</w:t>
            </w:r>
          </w:p>
        </w:tc>
        <w:tc>
          <w:tcPr>
            <w:tcW w:w="719"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56" w:type="dxa"/>
            <w:shd w:val="clear" w:color="auto" w:fill="auto"/>
            <w:vAlign w:val="bottom"/>
          </w:tcPr>
          <w:p w:rsidR="009319EC" w:rsidRDefault="009319EC">
            <w:pPr>
              <w:pStyle w:val="SingleTxtG"/>
              <w:spacing w:before="40" w:after="40" w:line="220" w:lineRule="exact"/>
              <w:ind w:left="0" w:right="0"/>
              <w:jc w:val="right"/>
              <w:rPr>
                <w:sz w:val="18"/>
              </w:rPr>
            </w:pPr>
            <w:r>
              <w:rPr>
                <w:sz w:val="18"/>
              </w:rPr>
              <w:t>44,8</w:t>
            </w:r>
            <w:r>
              <w:rPr>
                <w:i/>
                <w:sz w:val="18"/>
                <w:vertAlign w:val="superscript"/>
              </w:rPr>
              <w:t>c</w:t>
            </w:r>
          </w:p>
        </w:tc>
        <w:tc>
          <w:tcPr>
            <w:tcW w:w="726" w:type="dxa"/>
            <w:shd w:val="clear" w:color="auto" w:fill="auto"/>
            <w:vAlign w:val="bottom"/>
          </w:tcPr>
          <w:p w:rsidR="009319EC" w:rsidRDefault="009319EC">
            <w:pPr>
              <w:pStyle w:val="SingleTxtG"/>
              <w:spacing w:before="40" w:after="40" w:line="220" w:lineRule="exact"/>
              <w:ind w:left="0" w:right="0"/>
              <w:jc w:val="right"/>
              <w:rPr>
                <w:sz w:val="18"/>
              </w:rPr>
            </w:pPr>
            <w:r>
              <w:rPr>
                <w:sz w:val="18"/>
              </w:rPr>
              <w:t>79,5</w:t>
            </w:r>
            <w:r>
              <w:rPr>
                <w:i/>
                <w:sz w:val="18"/>
                <w:vertAlign w:val="superscript"/>
              </w:rPr>
              <w:t>c</w:t>
            </w:r>
          </w:p>
        </w:tc>
      </w:tr>
      <w:tr w:rsidR="009319EC">
        <w:tc>
          <w:tcPr>
            <w:tcW w:w="3332" w:type="dxa"/>
            <w:shd w:val="clear" w:color="auto" w:fill="auto"/>
            <w:vAlign w:val="bottom"/>
          </w:tcPr>
          <w:p w:rsidR="009319EC" w:rsidRDefault="009319EC">
            <w:pPr>
              <w:pStyle w:val="SingleTxtG"/>
              <w:spacing w:before="40" w:after="40" w:line="220" w:lineRule="exact"/>
              <w:ind w:left="0" w:right="0"/>
              <w:jc w:val="left"/>
              <w:rPr>
                <w:sz w:val="18"/>
              </w:rPr>
            </w:pPr>
            <w:r>
              <w:rPr>
                <w:sz w:val="18"/>
              </w:rPr>
              <w:t>Número de casos de poliomielitis (confirmados por el laboratorio)</w:t>
            </w:r>
          </w:p>
        </w:tc>
        <w:tc>
          <w:tcPr>
            <w:tcW w:w="812"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699"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23"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00"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19"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56"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26" w:type="dxa"/>
            <w:shd w:val="clear" w:color="auto" w:fill="auto"/>
            <w:vAlign w:val="bottom"/>
          </w:tcPr>
          <w:p w:rsidR="009319EC" w:rsidRDefault="009319EC">
            <w:pPr>
              <w:pStyle w:val="SingleTxtG"/>
              <w:spacing w:before="40" w:after="40" w:line="220" w:lineRule="exact"/>
              <w:ind w:left="0" w:right="0"/>
              <w:jc w:val="right"/>
              <w:rPr>
                <w:sz w:val="18"/>
              </w:rPr>
            </w:pPr>
            <w:r>
              <w:rPr>
                <w:sz w:val="18"/>
              </w:rPr>
              <w:t>39</w:t>
            </w:r>
            <w:r>
              <w:rPr>
                <w:i/>
                <w:sz w:val="18"/>
                <w:vertAlign w:val="superscript"/>
              </w:rPr>
              <w:t>l</w:t>
            </w:r>
          </w:p>
        </w:tc>
      </w:tr>
      <w:tr w:rsidR="009319EC">
        <w:tc>
          <w:tcPr>
            <w:tcW w:w="3332" w:type="dxa"/>
            <w:shd w:val="clear" w:color="auto" w:fill="auto"/>
            <w:vAlign w:val="bottom"/>
          </w:tcPr>
          <w:p w:rsidR="009319EC" w:rsidRDefault="009319EC">
            <w:pPr>
              <w:pStyle w:val="SingleTxtG"/>
              <w:spacing w:before="40" w:after="40" w:line="220" w:lineRule="exact"/>
              <w:ind w:left="0" w:right="0"/>
              <w:jc w:val="left"/>
              <w:rPr>
                <w:sz w:val="18"/>
              </w:rPr>
            </w:pPr>
            <w:r>
              <w:rPr>
                <w:sz w:val="18"/>
              </w:rPr>
              <w:t>Tasa de cobertura del toxoide tetánico (porcentaje) de mujeres embarazadas que reciben por lo menos dos dosis</w:t>
            </w:r>
          </w:p>
        </w:tc>
        <w:tc>
          <w:tcPr>
            <w:tcW w:w="812"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699"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23"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00"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19"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56" w:type="dxa"/>
            <w:shd w:val="clear" w:color="auto" w:fill="auto"/>
            <w:vAlign w:val="bottom"/>
          </w:tcPr>
          <w:p w:rsidR="009319EC" w:rsidRDefault="009319EC">
            <w:pPr>
              <w:pStyle w:val="SingleTxtG"/>
              <w:spacing w:before="40" w:after="40" w:line="220" w:lineRule="exact"/>
              <w:ind w:left="0" w:right="0"/>
              <w:jc w:val="right"/>
              <w:rPr>
                <w:sz w:val="18"/>
              </w:rPr>
            </w:pPr>
            <w:r>
              <w:rPr>
                <w:sz w:val="18"/>
              </w:rPr>
              <w:t>73,9</w:t>
            </w:r>
            <w:r>
              <w:rPr>
                <w:i/>
                <w:sz w:val="18"/>
                <w:vertAlign w:val="superscript"/>
              </w:rPr>
              <w:t>k</w:t>
            </w:r>
          </w:p>
        </w:tc>
        <w:tc>
          <w:tcPr>
            <w:tcW w:w="726"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r>
      <w:tr w:rsidR="009319EC">
        <w:tc>
          <w:tcPr>
            <w:tcW w:w="3332" w:type="dxa"/>
            <w:shd w:val="clear" w:color="auto" w:fill="auto"/>
            <w:vAlign w:val="bottom"/>
          </w:tcPr>
          <w:p w:rsidR="009319EC" w:rsidRDefault="009319EC">
            <w:pPr>
              <w:pStyle w:val="SingleTxtG"/>
              <w:spacing w:before="40" w:after="40" w:line="220" w:lineRule="exact"/>
              <w:ind w:left="0" w:right="0"/>
              <w:jc w:val="left"/>
              <w:rPr>
                <w:sz w:val="18"/>
              </w:rPr>
            </w:pPr>
            <w:r>
              <w:rPr>
                <w:sz w:val="18"/>
              </w:rPr>
              <w:t>Prevalencia del VIH entre mujeres embarazadas de 15 a 24 años (porcentaje)</w:t>
            </w:r>
          </w:p>
        </w:tc>
        <w:tc>
          <w:tcPr>
            <w:tcW w:w="812" w:type="dxa"/>
            <w:shd w:val="clear" w:color="auto" w:fill="auto"/>
            <w:vAlign w:val="bottom"/>
          </w:tcPr>
          <w:p w:rsidR="009319EC" w:rsidRDefault="009319EC">
            <w:pPr>
              <w:pStyle w:val="SingleTxtG"/>
              <w:spacing w:before="40" w:after="40" w:line="220" w:lineRule="exact"/>
              <w:ind w:left="0" w:right="0"/>
              <w:jc w:val="right"/>
              <w:rPr>
                <w:sz w:val="18"/>
              </w:rPr>
            </w:pPr>
            <w:r>
              <w:rPr>
                <w:sz w:val="18"/>
              </w:rPr>
              <w:t>&lt; 0,01</w:t>
            </w:r>
            <w:r>
              <w:rPr>
                <w:i/>
                <w:sz w:val="18"/>
                <w:vertAlign w:val="superscript"/>
              </w:rPr>
              <w:t>m</w:t>
            </w:r>
          </w:p>
        </w:tc>
        <w:tc>
          <w:tcPr>
            <w:tcW w:w="699"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23"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00"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19"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56"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26"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r>
      <w:tr w:rsidR="009319EC">
        <w:tc>
          <w:tcPr>
            <w:tcW w:w="3332" w:type="dxa"/>
            <w:shd w:val="clear" w:color="auto" w:fill="auto"/>
            <w:vAlign w:val="bottom"/>
          </w:tcPr>
          <w:p w:rsidR="009319EC" w:rsidRDefault="009319EC">
            <w:pPr>
              <w:pStyle w:val="SingleTxtG"/>
              <w:spacing w:before="40" w:after="40" w:line="220" w:lineRule="exact"/>
              <w:ind w:left="0" w:right="0"/>
              <w:jc w:val="left"/>
              <w:rPr>
                <w:sz w:val="18"/>
              </w:rPr>
            </w:pPr>
            <w:r>
              <w:rPr>
                <w:sz w:val="18"/>
              </w:rPr>
              <w:t>Número estimado de casos de tuberculosis</w:t>
            </w:r>
          </w:p>
        </w:tc>
        <w:tc>
          <w:tcPr>
            <w:tcW w:w="812"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699"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23" w:type="dxa"/>
            <w:shd w:val="clear" w:color="auto" w:fill="auto"/>
            <w:vAlign w:val="bottom"/>
          </w:tcPr>
          <w:p w:rsidR="009319EC" w:rsidRDefault="009319EC">
            <w:pPr>
              <w:pStyle w:val="SingleTxtG"/>
              <w:spacing w:before="40" w:after="40" w:line="220" w:lineRule="exact"/>
              <w:ind w:left="0" w:right="0"/>
              <w:jc w:val="right"/>
              <w:rPr>
                <w:sz w:val="18"/>
              </w:rPr>
            </w:pPr>
            <w:r>
              <w:rPr>
                <w:sz w:val="18"/>
              </w:rPr>
              <w:t>69 849</w:t>
            </w:r>
            <w:r>
              <w:rPr>
                <w:i/>
                <w:sz w:val="18"/>
                <w:vertAlign w:val="superscript"/>
              </w:rPr>
              <w:t>d</w:t>
            </w:r>
            <w:r>
              <w:rPr>
                <w:sz w:val="18"/>
              </w:rPr>
              <w:t xml:space="preserve"> </w:t>
            </w:r>
          </w:p>
        </w:tc>
        <w:tc>
          <w:tcPr>
            <w:tcW w:w="700"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19"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56"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26"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r>
      <w:tr w:rsidR="009319EC">
        <w:tc>
          <w:tcPr>
            <w:tcW w:w="3332" w:type="dxa"/>
            <w:shd w:val="clear" w:color="auto" w:fill="auto"/>
            <w:vAlign w:val="bottom"/>
          </w:tcPr>
          <w:p w:rsidR="009319EC" w:rsidRDefault="009319EC">
            <w:pPr>
              <w:pStyle w:val="SingleTxtG"/>
              <w:spacing w:before="40" w:after="40" w:line="220" w:lineRule="exact"/>
              <w:ind w:left="0" w:right="0"/>
              <w:jc w:val="left"/>
              <w:rPr>
                <w:sz w:val="18"/>
              </w:rPr>
            </w:pPr>
            <w:r>
              <w:rPr>
                <w:sz w:val="18"/>
              </w:rPr>
              <w:t>Tasa de detección de casos de tuberculosis (porcentaje)</w:t>
            </w:r>
          </w:p>
        </w:tc>
        <w:tc>
          <w:tcPr>
            <w:tcW w:w="812"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699"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23"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00"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19"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56" w:type="dxa"/>
            <w:shd w:val="clear" w:color="auto" w:fill="auto"/>
            <w:vAlign w:val="bottom"/>
          </w:tcPr>
          <w:p w:rsidR="009319EC" w:rsidRDefault="009319EC">
            <w:pPr>
              <w:pStyle w:val="SingleTxtG"/>
              <w:spacing w:before="40" w:after="40" w:line="220" w:lineRule="exact"/>
              <w:ind w:left="0" w:right="0"/>
              <w:jc w:val="right"/>
              <w:rPr>
                <w:sz w:val="18"/>
              </w:rPr>
            </w:pPr>
            <w:r>
              <w:rPr>
                <w:sz w:val="18"/>
              </w:rPr>
              <w:t>36,4</w:t>
            </w:r>
            <w:r>
              <w:rPr>
                <w:i/>
                <w:sz w:val="18"/>
                <w:vertAlign w:val="superscript"/>
              </w:rPr>
              <w:t>d</w:t>
            </w:r>
          </w:p>
        </w:tc>
        <w:tc>
          <w:tcPr>
            <w:tcW w:w="726"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r>
      <w:tr w:rsidR="009319EC">
        <w:tc>
          <w:tcPr>
            <w:tcW w:w="3332" w:type="dxa"/>
            <w:shd w:val="clear" w:color="auto" w:fill="auto"/>
            <w:vAlign w:val="bottom"/>
          </w:tcPr>
          <w:p w:rsidR="009319EC" w:rsidRDefault="009319EC">
            <w:pPr>
              <w:pStyle w:val="SingleTxtG"/>
              <w:spacing w:before="40" w:after="40" w:line="220" w:lineRule="exact"/>
              <w:ind w:left="0" w:right="0"/>
              <w:jc w:val="left"/>
              <w:rPr>
                <w:sz w:val="18"/>
              </w:rPr>
            </w:pPr>
            <w:r>
              <w:rPr>
                <w:sz w:val="18"/>
              </w:rPr>
              <w:t>Tasa de tratamiento satisfactorio de la tuberculosis (porcentaje)</w:t>
            </w:r>
          </w:p>
        </w:tc>
        <w:tc>
          <w:tcPr>
            <w:tcW w:w="812"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699" w:type="dxa"/>
            <w:shd w:val="clear" w:color="auto" w:fill="auto"/>
            <w:vAlign w:val="bottom"/>
          </w:tcPr>
          <w:p w:rsidR="009319EC" w:rsidRDefault="009319EC">
            <w:pPr>
              <w:pStyle w:val="SingleTxtG"/>
              <w:spacing w:before="40" w:after="40" w:line="220" w:lineRule="exact"/>
              <w:ind w:left="0" w:right="0"/>
              <w:jc w:val="right"/>
              <w:rPr>
                <w:sz w:val="18"/>
              </w:rPr>
            </w:pPr>
            <w:r>
              <w:rPr>
                <w:sz w:val="18"/>
              </w:rPr>
              <w:t>84</w:t>
            </w:r>
            <w:r>
              <w:rPr>
                <w:i/>
                <w:sz w:val="18"/>
                <w:vertAlign w:val="superscript"/>
              </w:rPr>
              <w:t>d</w:t>
            </w:r>
          </w:p>
        </w:tc>
        <w:tc>
          <w:tcPr>
            <w:tcW w:w="723"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00"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19"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56"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26"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r>
      <w:tr w:rsidR="009319EC">
        <w:tc>
          <w:tcPr>
            <w:tcW w:w="3332" w:type="dxa"/>
            <w:shd w:val="clear" w:color="auto" w:fill="auto"/>
            <w:vAlign w:val="bottom"/>
          </w:tcPr>
          <w:p w:rsidR="009319EC" w:rsidRDefault="009319EC">
            <w:pPr>
              <w:pStyle w:val="SingleTxtG"/>
              <w:spacing w:before="40" w:after="40" w:line="220" w:lineRule="exact"/>
              <w:ind w:left="0" w:right="0"/>
              <w:jc w:val="left"/>
              <w:rPr>
                <w:sz w:val="18"/>
              </w:rPr>
            </w:pPr>
            <w:r>
              <w:rPr>
                <w:sz w:val="18"/>
              </w:rPr>
              <w:t>Camas de hospital por cada 10.000 habitantes</w:t>
            </w:r>
          </w:p>
        </w:tc>
        <w:tc>
          <w:tcPr>
            <w:tcW w:w="812"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699"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23"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00"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19" w:type="dxa"/>
            <w:shd w:val="clear" w:color="auto" w:fill="auto"/>
            <w:vAlign w:val="bottom"/>
          </w:tcPr>
          <w:p w:rsidR="009319EC" w:rsidRDefault="009319EC">
            <w:pPr>
              <w:pStyle w:val="SingleTxtG"/>
              <w:spacing w:before="40" w:after="40" w:line="220" w:lineRule="exact"/>
              <w:ind w:left="0" w:right="0"/>
              <w:jc w:val="right"/>
              <w:rPr>
                <w:sz w:val="18"/>
              </w:rPr>
            </w:pPr>
            <w:r>
              <w:rPr>
                <w:sz w:val="18"/>
              </w:rPr>
              <w:t xml:space="preserve">4,2 </w:t>
            </w:r>
            <w:r>
              <w:rPr>
                <w:i/>
                <w:sz w:val="18"/>
                <w:vertAlign w:val="superscript"/>
              </w:rPr>
              <w:t>f</w:t>
            </w:r>
          </w:p>
        </w:tc>
        <w:tc>
          <w:tcPr>
            <w:tcW w:w="756"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26"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r>
      <w:tr w:rsidR="009319EC">
        <w:tc>
          <w:tcPr>
            <w:tcW w:w="3332" w:type="dxa"/>
            <w:shd w:val="clear" w:color="auto" w:fill="auto"/>
            <w:vAlign w:val="bottom"/>
          </w:tcPr>
          <w:p w:rsidR="009319EC" w:rsidRDefault="009319EC">
            <w:pPr>
              <w:pStyle w:val="SingleTxtG"/>
              <w:spacing w:before="40" w:after="40" w:line="220" w:lineRule="exact"/>
              <w:ind w:left="0" w:right="0"/>
              <w:jc w:val="left"/>
              <w:rPr>
                <w:sz w:val="18"/>
              </w:rPr>
            </w:pPr>
            <w:r>
              <w:rPr>
                <w:sz w:val="18"/>
              </w:rPr>
              <w:t>Hogares con acceso al agua potable de bomba o fuente protegida (porcentaje)</w:t>
            </w:r>
          </w:p>
        </w:tc>
        <w:tc>
          <w:tcPr>
            <w:tcW w:w="812"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699"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23"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00"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19"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56" w:type="dxa"/>
            <w:shd w:val="clear" w:color="auto" w:fill="auto"/>
            <w:vAlign w:val="bottom"/>
          </w:tcPr>
          <w:p w:rsidR="009319EC" w:rsidRDefault="009319EC">
            <w:pPr>
              <w:pStyle w:val="SingleTxtG"/>
              <w:spacing w:before="40" w:after="40" w:line="220" w:lineRule="exact"/>
              <w:ind w:left="0" w:right="0"/>
              <w:jc w:val="right"/>
              <w:rPr>
                <w:sz w:val="18"/>
              </w:rPr>
            </w:pPr>
            <w:r>
              <w:rPr>
                <w:sz w:val="18"/>
              </w:rPr>
              <w:t>31</w:t>
            </w:r>
            <w:r>
              <w:rPr>
                <w:i/>
                <w:sz w:val="18"/>
                <w:vertAlign w:val="superscript"/>
              </w:rPr>
              <w:t>k</w:t>
            </w:r>
          </w:p>
        </w:tc>
        <w:tc>
          <w:tcPr>
            <w:tcW w:w="726"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r>
      <w:tr w:rsidR="009319EC">
        <w:tc>
          <w:tcPr>
            <w:tcW w:w="3332" w:type="dxa"/>
            <w:tcBorders>
              <w:bottom w:val="single" w:sz="12" w:space="0" w:color="auto"/>
            </w:tcBorders>
            <w:shd w:val="clear" w:color="auto" w:fill="auto"/>
            <w:vAlign w:val="bottom"/>
          </w:tcPr>
          <w:p w:rsidR="009319EC" w:rsidRDefault="009319EC">
            <w:pPr>
              <w:pStyle w:val="SingleTxtG"/>
              <w:spacing w:before="40" w:after="40" w:line="220" w:lineRule="exact"/>
              <w:ind w:left="0" w:right="0"/>
              <w:jc w:val="left"/>
              <w:rPr>
                <w:sz w:val="18"/>
              </w:rPr>
            </w:pPr>
            <w:r>
              <w:rPr>
                <w:sz w:val="18"/>
              </w:rPr>
              <w:t>Hogares con acceso a letrinas (porcentaje)</w:t>
            </w:r>
          </w:p>
        </w:tc>
        <w:tc>
          <w:tcPr>
            <w:tcW w:w="812" w:type="dxa"/>
            <w:tcBorders>
              <w:bottom w:val="single" w:sz="12" w:space="0" w:color="auto"/>
            </w:tcBorders>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699" w:type="dxa"/>
            <w:tcBorders>
              <w:bottom w:val="single" w:sz="12" w:space="0" w:color="auto"/>
            </w:tcBorders>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23" w:type="dxa"/>
            <w:tcBorders>
              <w:bottom w:val="single" w:sz="12" w:space="0" w:color="auto"/>
            </w:tcBorders>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00" w:type="dxa"/>
            <w:tcBorders>
              <w:bottom w:val="single" w:sz="12" w:space="0" w:color="auto"/>
            </w:tcBorders>
            <w:shd w:val="clear" w:color="auto" w:fill="auto"/>
            <w:vAlign w:val="bottom"/>
          </w:tcPr>
          <w:p w:rsidR="009319EC" w:rsidRDefault="009319EC">
            <w:pPr>
              <w:pStyle w:val="SingleTxtG"/>
              <w:spacing w:before="40" w:after="40" w:line="220" w:lineRule="exact"/>
              <w:ind w:left="0" w:right="0"/>
              <w:jc w:val="right"/>
              <w:rPr>
                <w:sz w:val="18"/>
              </w:rPr>
            </w:pPr>
            <w:r>
              <w:rPr>
                <w:sz w:val="18"/>
              </w:rPr>
              <w:t>67</w:t>
            </w:r>
            <w:r>
              <w:rPr>
                <w:i/>
                <w:sz w:val="18"/>
                <w:vertAlign w:val="superscript"/>
              </w:rPr>
              <w:t>b</w:t>
            </w:r>
          </w:p>
        </w:tc>
        <w:tc>
          <w:tcPr>
            <w:tcW w:w="719" w:type="dxa"/>
            <w:tcBorders>
              <w:bottom w:val="single" w:sz="12" w:space="0" w:color="auto"/>
            </w:tcBorders>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56" w:type="dxa"/>
            <w:tcBorders>
              <w:bottom w:val="single" w:sz="12" w:space="0" w:color="auto"/>
            </w:tcBorders>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26" w:type="dxa"/>
            <w:tcBorders>
              <w:bottom w:val="single" w:sz="12" w:space="0" w:color="auto"/>
            </w:tcBorders>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r>
    </w:tbl>
    <w:p w:rsidR="009319EC" w:rsidRDefault="009319EC">
      <w:pPr>
        <w:pStyle w:val="SingleTxtG"/>
        <w:tabs>
          <w:tab w:val="left" w:pos="1304"/>
        </w:tabs>
        <w:spacing w:before="120" w:after="0"/>
        <w:ind w:right="0"/>
        <w:jc w:val="left"/>
        <w:rPr>
          <w:sz w:val="18"/>
          <w:szCs w:val="18"/>
        </w:rPr>
      </w:pPr>
      <w:r>
        <w:rPr>
          <w:i/>
          <w:sz w:val="18"/>
          <w:szCs w:val="18"/>
        </w:rPr>
        <w:tab/>
        <w:t>Fuente:</w:t>
      </w:r>
      <w:r>
        <w:rPr>
          <w:sz w:val="18"/>
          <w:szCs w:val="18"/>
        </w:rPr>
        <w:t xml:space="preserve"> Estrategia del sector de la salud y la nutrición 2008-2013.</w:t>
      </w:r>
    </w:p>
    <w:p w:rsidR="009319EC" w:rsidRDefault="009319EC">
      <w:pPr>
        <w:pStyle w:val="SingleTxtG"/>
        <w:tabs>
          <w:tab w:val="left" w:pos="1304"/>
        </w:tabs>
        <w:spacing w:after="0"/>
        <w:ind w:right="0"/>
        <w:jc w:val="left"/>
        <w:rPr>
          <w:sz w:val="18"/>
          <w:szCs w:val="18"/>
        </w:rPr>
      </w:pPr>
      <w:r>
        <w:rPr>
          <w:sz w:val="18"/>
          <w:szCs w:val="18"/>
        </w:rPr>
        <w:tab/>
        <w:t>n.d. = No hay datos/No hay datos fiables.</w:t>
      </w:r>
    </w:p>
    <w:p w:rsidR="009319EC" w:rsidRDefault="009319EC">
      <w:pPr>
        <w:pStyle w:val="SingleTxtG"/>
        <w:tabs>
          <w:tab w:val="left" w:pos="1304"/>
        </w:tabs>
        <w:spacing w:after="0"/>
        <w:ind w:right="0"/>
        <w:jc w:val="left"/>
        <w:rPr>
          <w:sz w:val="18"/>
          <w:szCs w:val="18"/>
        </w:rPr>
      </w:pPr>
      <w:r>
        <w:rPr>
          <w:sz w:val="18"/>
          <w:szCs w:val="18"/>
        </w:rPr>
        <w:tab/>
      </w:r>
      <w:r>
        <w:rPr>
          <w:i/>
          <w:sz w:val="18"/>
          <w:szCs w:val="18"/>
          <w:vertAlign w:val="superscript"/>
        </w:rPr>
        <w:t>a</w:t>
      </w:r>
      <w:r>
        <w:rPr>
          <w:sz w:val="18"/>
          <w:szCs w:val="18"/>
        </w:rPr>
        <w:t xml:space="preserve">  Oficina Central de Estadística.</w:t>
      </w:r>
    </w:p>
    <w:p w:rsidR="009319EC" w:rsidRDefault="009319EC">
      <w:pPr>
        <w:pStyle w:val="SingleTxtG"/>
        <w:tabs>
          <w:tab w:val="left" w:pos="1304"/>
        </w:tabs>
        <w:spacing w:after="0"/>
        <w:ind w:right="0"/>
        <w:jc w:val="left"/>
        <w:rPr>
          <w:sz w:val="18"/>
          <w:szCs w:val="18"/>
        </w:rPr>
      </w:pPr>
      <w:r>
        <w:rPr>
          <w:i/>
          <w:sz w:val="18"/>
          <w:szCs w:val="18"/>
          <w:vertAlign w:val="superscript"/>
        </w:rPr>
        <w:tab/>
        <w:t>b</w:t>
      </w:r>
      <w:r>
        <w:rPr>
          <w:sz w:val="18"/>
          <w:szCs w:val="18"/>
        </w:rPr>
        <w:t xml:space="preserve">  Encuesta de indicadores múltiples.</w:t>
      </w:r>
    </w:p>
    <w:p w:rsidR="009319EC" w:rsidRDefault="009319EC">
      <w:pPr>
        <w:pStyle w:val="SingleTxtG"/>
        <w:tabs>
          <w:tab w:val="left" w:pos="1304"/>
        </w:tabs>
        <w:spacing w:after="0"/>
        <w:ind w:right="0"/>
        <w:jc w:val="left"/>
        <w:rPr>
          <w:sz w:val="18"/>
          <w:szCs w:val="18"/>
        </w:rPr>
      </w:pPr>
      <w:r>
        <w:rPr>
          <w:i/>
          <w:sz w:val="18"/>
          <w:szCs w:val="18"/>
          <w:vertAlign w:val="superscript"/>
        </w:rPr>
        <w:tab/>
        <w:t>c</w:t>
      </w:r>
      <w:r>
        <w:rPr>
          <w:sz w:val="18"/>
          <w:szCs w:val="18"/>
        </w:rPr>
        <w:t xml:space="preserve">  Encuesta de salud del Afganistán/Universidad Johns Hopkins.</w:t>
      </w:r>
    </w:p>
    <w:p w:rsidR="009319EC" w:rsidRDefault="009319EC">
      <w:pPr>
        <w:pStyle w:val="SingleTxtG"/>
        <w:tabs>
          <w:tab w:val="left" w:pos="1304"/>
        </w:tabs>
        <w:spacing w:after="0"/>
        <w:ind w:right="0"/>
        <w:jc w:val="left"/>
        <w:rPr>
          <w:sz w:val="18"/>
          <w:szCs w:val="18"/>
        </w:rPr>
      </w:pPr>
      <w:r>
        <w:rPr>
          <w:i/>
          <w:sz w:val="18"/>
          <w:szCs w:val="18"/>
          <w:vertAlign w:val="superscript"/>
        </w:rPr>
        <w:tab/>
        <w:t>d</w:t>
      </w:r>
      <w:r>
        <w:rPr>
          <w:sz w:val="18"/>
          <w:szCs w:val="18"/>
        </w:rPr>
        <w:t xml:space="preserve">  Organización Mundial de la Salud (OMS).</w:t>
      </w:r>
    </w:p>
    <w:p w:rsidR="009319EC" w:rsidRDefault="009319EC">
      <w:pPr>
        <w:pStyle w:val="SingleTxtG"/>
        <w:tabs>
          <w:tab w:val="left" w:pos="1304"/>
        </w:tabs>
        <w:spacing w:after="0"/>
        <w:ind w:right="0"/>
        <w:jc w:val="left"/>
        <w:rPr>
          <w:sz w:val="18"/>
          <w:szCs w:val="18"/>
        </w:rPr>
      </w:pPr>
      <w:r>
        <w:rPr>
          <w:i/>
          <w:sz w:val="18"/>
          <w:szCs w:val="18"/>
          <w:vertAlign w:val="superscript"/>
        </w:rPr>
        <w:tab/>
        <w:t>e</w:t>
      </w:r>
      <w:r>
        <w:rPr>
          <w:sz w:val="18"/>
          <w:szCs w:val="18"/>
        </w:rPr>
        <w:t xml:space="preserve">  Estadísticas Sanitarias Mundiales de la OMS, 2007.</w:t>
      </w:r>
    </w:p>
    <w:p w:rsidR="009319EC" w:rsidRDefault="009319EC">
      <w:pPr>
        <w:pStyle w:val="SingleTxtG"/>
        <w:tabs>
          <w:tab w:val="left" w:pos="1304"/>
        </w:tabs>
        <w:spacing w:after="0"/>
        <w:ind w:right="0"/>
        <w:jc w:val="left"/>
        <w:rPr>
          <w:sz w:val="18"/>
          <w:szCs w:val="18"/>
        </w:rPr>
      </w:pPr>
      <w:r>
        <w:rPr>
          <w:i/>
          <w:sz w:val="18"/>
          <w:szCs w:val="18"/>
          <w:vertAlign w:val="superscript"/>
        </w:rPr>
        <w:tab/>
        <w:t>f</w:t>
      </w:r>
      <w:r>
        <w:rPr>
          <w:sz w:val="18"/>
          <w:szCs w:val="18"/>
        </w:rPr>
        <w:t xml:space="preserve">  Encuesta nacional de hospitales.</w:t>
      </w:r>
    </w:p>
    <w:p w:rsidR="009319EC" w:rsidRDefault="009319EC">
      <w:pPr>
        <w:pStyle w:val="SingleTxtG"/>
        <w:tabs>
          <w:tab w:val="left" w:pos="1304"/>
        </w:tabs>
        <w:spacing w:after="0"/>
        <w:ind w:right="0"/>
        <w:jc w:val="left"/>
        <w:rPr>
          <w:sz w:val="18"/>
          <w:szCs w:val="18"/>
        </w:rPr>
      </w:pPr>
      <w:r>
        <w:rPr>
          <w:i/>
          <w:sz w:val="18"/>
          <w:szCs w:val="18"/>
          <w:vertAlign w:val="superscript"/>
        </w:rPr>
        <w:tab/>
        <w:t>g</w:t>
      </w:r>
      <w:r>
        <w:rPr>
          <w:sz w:val="18"/>
          <w:szCs w:val="18"/>
        </w:rPr>
        <w:t xml:space="preserve">  Oficina de Censos de los Estados Unidos – Banco Interamericano de Desarrollo.</w:t>
      </w:r>
    </w:p>
    <w:p w:rsidR="009319EC" w:rsidRDefault="009319EC">
      <w:pPr>
        <w:pStyle w:val="SingleTxtG"/>
        <w:tabs>
          <w:tab w:val="left" w:pos="1304"/>
        </w:tabs>
        <w:spacing w:after="0"/>
        <w:ind w:right="0"/>
        <w:jc w:val="left"/>
        <w:rPr>
          <w:sz w:val="18"/>
          <w:szCs w:val="18"/>
        </w:rPr>
      </w:pPr>
      <w:r>
        <w:rPr>
          <w:i/>
          <w:sz w:val="18"/>
          <w:szCs w:val="18"/>
          <w:vertAlign w:val="superscript"/>
        </w:rPr>
        <w:tab/>
        <w:t>h</w:t>
      </w:r>
      <w:r>
        <w:rPr>
          <w:sz w:val="18"/>
          <w:szCs w:val="18"/>
        </w:rPr>
        <w:t xml:space="preserve">  Population Reference Bureau.</w:t>
      </w:r>
    </w:p>
    <w:p w:rsidR="009319EC" w:rsidRDefault="009319EC">
      <w:pPr>
        <w:pStyle w:val="SingleTxtG"/>
        <w:tabs>
          <w:tab w:val="left" w:pos="1304"/>
        </w:tabs>
        <w:spacing w:after="0"/>
        <w:ind w:right="0"/>
        <w:jc w:val="left"/>
        <w:rPr>
          <w:sz w:val="18"/>
          <w:szCs w:val="18"/>
        </w:rPr>
      </w:pPr>
      <w:r>
        <w:rPr>
          <w:i/>
          <w:sz w:val="18"/>
          <w:szCs w:val="18"/>
          <w:vertAlign w:val="superscript"/>
        </w:rPr>
        <w:tab/>
        <w:t xml:space="preserve">i  </w:t>
      </w:r>
      <w:r>
        <w:rPr>
          <w:sz w:val="18"/>
          <w:szCs w:val="18"/>
        </w:rPr>
        <w:t>Tasa de mortalidad materna.</w:t>
      </w:r>
    </w:p>
    <w:p w:rsidR="009319EC" w:rsidRDefault="009319EC">
      <w:pPr>
        <w:pStyle w:val="SingleTxtG"/>
        <w:tabs>
          <w:tab w:val="left" w:pos="1304"/>
        </w:tabs>
        <w:spacing w:after="0"/>
        <w:ind w:right="0"/>
        <w:jc w:val="left"/>
        <w:rPr>
          <w:sz w:val="18"/>
          <w:szCs w:val="18"/>
        </w:rPr>
      </w:pPr>
      <w:r>
        <w:rPr>
          <w:i/>
          <w:sz w:val="18"/>
          <w:szCs w:val="18"/>
          <w:vertAlign w:val="superscript"/>
        </w:rPr>
        <w:tab/>
        <w:t>j</w:t>
      </w:r>
      <w:r>
        <w:rPr>
          <w:sz w:val="18"/>
          <w:szCs w:val="18"/>
        </w:rPr>
        <w:t xml:space="preserve">  Nuevo análisis de la Encuesta de indicadores múltiples.</w:t>
      </w:r>
    </w:p>
    <w:p w:rsidR="009319EC" w:rsidRDefault="009319EC">
      <w:pPr>
        <w:pStyle w:val="SingleTxtG"/>
        <w:tabs>
          <w:tab w:val="left" w:pos="1304"/>
        </w:tabs>
        <w:spacing w:after="0"/>
        <w:ind w:right="0"/>
        <w:jc w:val="left"/>
        <w:rPr>
          <w:sz w:val="18"/>
          <w:szCs w:val="18"/>
        </w:rPr>
      </w:pPr>
      <w:r>
        <w:rPr>
          <w:i/>
          <w:sz w:val="18"/>
          <w:szCs w:val="18"/>
          <w:vertAlign w:val="superscript"/>
        </w:rPr>
        <w:tab/>
        <w:t>k</w:t>
      </w:r>
      <w:r>
        <w:rPr>
          <w:sz w:val="18"/>
          <w:szCs w:val="18"/>
        </w:rPr>
        <w:t xml:space="preserve">  Evaluación nacional del riesgo y la vulnerabilidad.</w:t>
      </w:r>
    </w:p>
    <w:p w:rsidR="009319EC" w:rsidRDefault="009319EC">
      <w:pPr>
        <w:pStyle w:val="SingleTxtG"/>
        <w:tabs>
          <w:tab w:val="left" w:pos="1304"/>
        </w:tabs>
        <w:spacing w:after="0"/>
        <w:jc w:val="left"/>
        <w:rPr>
          <w:sz w:val="18"/>
          <w:szCs w:val="18"/>
        </w:rPr>
      </w:pPr>
      <w:r>
        <w:rPr>
          <w:i/>
          <w:sz w:val="18"/>
          <w:szCs w:val="18"/>
          <w:vertAlign w:val="superscript"/>
        </w:rPr>
        <w:tab/>
        <w:t>l</w:t>
      </w:r>
      <w:r>
        <w:rPr>
          <w:sz w:val="18"/>
          <w:szCs w:val="18"/>
        </w:rPr>
        <w:t xml:space="preserve">  Programa ampliado de inmunización.</w:t>
      </w:r>
    </w:p>
    <w:p w:rsidR="009319EC" w:rsidRDefault="009319EC">
      <w:pPr>
        <w:pStyle w:val="SingleTxtG"/>
        <w:tabs>
          <w:tab w:val="left" w:pos="1304"/>
        </w:tabs>
        <w:spacing w:after="240"/>
        <w:jc w:val="left"/>
        <w:rPr>
          <w:sz w:val="18"/>
          <w:szCs w:val="18"/>
        </w:rPr>
      </w:pPr>
      <w:r>
        <w:rPr>
          <w:i/>
          <w:sz w:val="18"/>
          <w:szCs w:val="18"/>
          <w:vertAlign w:val="superscript"/>
        </w:rPr>
        <w:tab/>
        <w:t>m</w:t>
      </w:r>
      <w:r>
        <w:rPr>
          <w:sz w:val="18"/>
          <w:szCs w:val="18"/>
        </w:rPr>
        <w:t xml:space="preserve">  Programa Conjunto de las Naciones Unidas sobre el VIH/SIDA (ONUSIDA).</w:t>
      </w:r>
    </w:p>
    <w:p w:rsidR="009319EC" w:rsidRDefault="009319EC">
      <w:pPr>
        <w:pStyle w:val="SingleTxtG"/>
      </w:pPr>
      <w:r>
        <w:t>103.</w:t>
      </w:r>
      <w:r>
        <w:tab/>
        <w:t xml:space="preserve">La información que se enumera a continuación puede consultarse en los informes que el Gobierno del Afganistán ya ha presentado a la OMS: </w:t>
      </w:r>
    </w:p>
    <w:p w:rsidR="009319EC" w:rsidRDefault="009319EC">
      <w:pPr>
        <w:pStyle w:val="Bullet1G"/>
      </w:pPr>
      <w:r>
        <w:t>Mortalidad: Estadísticas Sanitarias Mundiales (2007);</w:t>
      </w:r>
    </w:p>
    <w:p w:rsidR="009319EC" w:rsidRDefault="009319EC">
      <w:pPr>
        <w:pStyle w:val="Bullet1G"/>
      </w:pPr>
      <w:r>
        <w:t>Morbilidad: Estadísticas Sanitarias Mundiales (2007);</w:t>
      </w:r>
    </w:p>
    <w:p w:rsidR="009319EC" w:rsidRDefault="009319EC">
      <w:pPr>
        <w:pStyle w:val="Bullet1G"/>
      </w:pPr>
      <w:r>
        <w:t>Cobertura de los servicios de salud: Estadísticas Sanitarias Mundiales (2007);</w:t>
      </w:r>
    </w:p>
    <w:p w:rsidR="009319EC" w:rsidRDefault="009319EC">
      <w:pPr>
        <w:pStyle w:val="Bullet1G"/>
      </w:pPr>
      <w:r>
        <w:t>Factor de riesgo: Estadísticas Sanitarias Mundiales (2007);</w:t>
      </w:r>
    </w:p>
    <w:p w:rsidR="009319EC" w:rsidRDefault="009319EC">
      <w:pPr>
        <w:pStyle w:val="Bullet1G"/>
      </w:pPr>
      <w:r>
        <w:t>Sistemas de salud: Estadísticas Sanitarias Mundiales (2007);</w:t>
      </w:r>
    </w:p>
    <w:p w:rsidR="009319EC" w:rsidRDefault="009319EC">
      <w:pPr>
        <w:pStyle w:val="Bullet1G"/>
      </w:pPr>
      <w:r>
        <w:t>Indicadores demográficos y socioeconómicos: Estadísticas Sanitarias Mundiales (2007).</w:t>
      </w:r>
    </w:p>
    <w:p w:rsidR="009319EC" w:rsidRDefault="009319EC">
      <w:pPr>
        <w:pStyle w:val="SingleTxtG"/>
        <w:keepNext/>
        <w:keepLines/>
      </w:pPr>
      <w:r>
        <w:t>104.</w:t>
      </w:r>
      <w:r>
        <w:tab/>
        <w:t>Las instalaciones de atención de la salud del país se componen de: a) centros de atención primaria de la salud a nivel de la comunidad, b) hospitales de distrito, c) hospitales provinciales, d) hospitales regionales, e) hospitales especializados. En el cuadro se indica el número de instalaciones de atención de la salud por provincia y el número de habitantes por instalación de salud.</w:t>
      </w:r>
    </w:p>
    <w:p w:rsidR="009319EC" w:rsidRDefault="009319EC">
      <w:pPr>
        <w:pStyle w:val="Heading1"/>
      </w:pPr>
      <w:r>
        <w:t>Cuadro 11</w:t>
      </w:r>
    </w:p>
    <w:p w:rsidR="009319EC" w:rsidRDefault="009319EC">
      <w:pPr>
        <w:pStyle w:val="SingleTxtG"/>
        <w:rPr>
          <w:b/>
        </w:rPr>
      </w:pPr>
      <w:r>
        <w:rPr>
          <w:b/>
        </w:rPr>
        <w:t xml:space="preserve">Número de instalaciones de salud por provincia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666"/>
        <w:gridCol w:w="1800"/>
        <w:gridCol w:w="1900"/>
        <w:gridCol w:w="2004"/>
      </w:tblGrid>
      <w:tr w:rsidR="009319EC">
        <w:trPr>
          <w:tblHeader/>
        </w:trPr>
        <w:tc>
          <w:tcPr>
            <w:tcW w:w="1666" w:type="dxa"/>
            <w:tcBorders>
              <w:top w:val="single" w:sz="4" w:space="0" w:color="auto"/>
              <w:bottom w:val="single" w:sz="12" w:space="0" w:color="auto"/>
            </w:tcBorders>
            <w:shd w:val="clear" w:color="auto" w:fill="auto"/>
            <w:vAlign w:val="bottom"/>
          </w:tcPr>
          <w:p w:rsidR="009319EC" w:rsidRDefault="009319EC">
            <w:pPr>
              <w:pStyle w:val="SingleTxtG"/>
              <w:spacing w:before="80" w:after="80" w:line="200" w:lineRule="exact"/>
              <w:ind w:left="0" w:right="0"/>
              <w:jc w:val="left"/>
              <w:rPr>
                <w:i/>
                <w:sz w:val="16"/>
              </w:rPr>
            </w:pPr>
            <w:r>
              <w:rPr>
                <w:i/>
                <w:sz w:val="16"/>
              </w:rPr>
              <w:t>Nombre de la provincia</w:t>
            </w:r>
          </w:p>
        </w:tc>
        <w:tc>
          <w:tcPr>
            <w:tcW w:w="1800" w:type="dxa"/>
            <w:tcBorders>
              <w:top w:val="single" w:sz="4" w:space="0" w:color="auto"/>
              <w:bottom w:val="single" w:sz="12" w:space="0" w:color="auto"/>
            </w:tcBorders>
            <w:shd w:val="clear" w:color="auto" w:fill="auto"/>
            <w:vAlign w:val="bottom"/>
          </w:tcPr>
          <w:p w:rsidR="009319EC" w:rsidRDefault="009319EC">
            <w:pPr>
              <w:pStyle w:val="SingleTxtG"/>
              <w:spacing w:before="80" w:after="80" w:line="200" w:lineRule="exact"/>
              <w:ind w:left="0" w:right="0"/>
              <w:jc w:val="right"/>
              <w:rPr>
                <w:i/>
                <w:sz w:val="16"/>
              </w:rPr>
            </w:pPr>
            <w:r>
              <w:rPr>
                <w:i/>
                <w:sz w:val="16"/>
              </w:rPr>
              <w:t>Número de habitantes</w:t>
            </w:r>
          </w:p>
        </w:tc>
        <w:tc>
          <w:tcPr>
            <w:tcW w:w="1900" w:type="dxa"/>
            <w:tcBorders>
              <w:top w:val="single" w:sz="4" w:space="0" w:color="auto"/>
              <w:bottom w:val="single" w:sz="12" w:space="0" w:color="auto"/>
            </w:tcBorders>
            <w:shd w:val="clear" w:color="auto" w:fill="auto"/>
            <w:vAlign w:val="bottom"/>
          </w:tcPr>
          <w:p w:rsidR="009319EC" w:rsidRDefault="009319EC">
            <w:pPr>
              <w:pStyle w:val="SingleTxtG"/>
              <w:spacing w:before="80" w:after="80" w:line="200" w:lineRule="exact"/>
              <w:ind w:left="0" w:right="0"/>
              <w:jc w:val="right"/>
              <w:rPr>
                <w:i/>
                <w:sz w:val="16"/>
              </w:rPr>
            </w:pPr>
            <w:r>
              <w:rPr>
                <w:i/>
                <w:sz w:val="16"/>
              </w:rPr>
              <w:t>Número de instalaciones</w:t>
            </w:r>
            <w:r>
              <w:rPr>
                <w:i/>
                <w:sz w:val="16"/>
              </w:rPr>
              <w:br/>
              <w:t>de salud</w:t>
            </w:r>
          </w:p>
        </w:tc>
        <w:tc>
          <w:tcPr>
            <w:tcW w:w="2004" w:type="dxa"/>
            <w:tcBorders>
              <w:top w:val="single" w:sz="4" w:space="0" w:color="auto"/>
              <w:bottom w:val="single" w:sz="12" w:space="0" w:color="auto"/>
            </w:tcBorders>
            <w:shd w:val="clear" w:color="auto" w:fill="auto"/>
            <w:vAlign w:val="bottom"/>
          </w:tcPr>
          <w:p w:rsidR="009319EC" w:rsidRDefault="009319EC">
            <w:pPr>
              <w:pStyle w:val="SingleTxtG"/>
              <w:spacing w:before="80" w:after="80" w:line="200" w:lineRule="exact"/>
              <w:ind w:left="0" w:right="0"/>
              <w:jc w:val="right"/>
              <w:rPr>
                <w:i/>
                <w:sz w:val="16"/>
              </w:rPr>
            </w:pPr>
            <w:r>
              <w:rPr>
                <w:i/>
                <w:sz w:val="16"/>
              </w:rPr>
              <w:t>Número de habitantes</w:t>
            </w:r>
            <w:r>
              <w:rPr>
                <w:i/>
                <w:sz w:val="16"/>
              </w:rPr>
              <w:br/>
              <w:t>por instalación de salud</w:t>
            </w:r>
          </w:p>
        </w:tc>
      </w:tr>
      <w:tr w:rsidR="009319EC">
        <w:tc>
          <w:tcPr>
            <w:tcW w:w="1666" w:type="dxa"/>
            <w:tcBorders>
              <w:top w:val="single" w:sz="12" w:space="0" w:color="auto"/>
            </w:tcBorders>
            <w:shd w:val="clear" w:color="auto" w:fill="auto"/>
            <w:vAlign w:val="bottom"/>
          </w:tcPr>
          <w:p w:rsidR="009319EC" w:rsidRDefault="009319EC">
            <w:pPr>
              <w:pStyle w:val="SingleTxtG"/>
              <w:spacing w:before="40" w:after="40" w:line="220" w:lineRule="exact"/>
              <w:ind w:left="0" w:right="0"/>
              <w:jc w:val="left"/>
              <w:rPr>
                <w:sz w:val="18"/>
              </w:rPr>
            </w:pPr>
            <w:r>
              <w:rPr>
                <w:sz w:val="18"/>
              </w:rPr>
              <w:t>Badakhshan</w:t>
            </w:r>
          </w:p>
        </w:tc>
        <w:tc>
          <w:tcPr>
            <w:tcW w:w="1800" w:type="dxa"/>
            <w:tcBorders>
              <w:top w:val="single" w:sz="12" w:space="0" w:color="auto"/>
            </w:tcBorders>
            <w:shd w:val="clear" w:color="auto" w:fill="auto"/>
            <w:vAlign w:val="bottom"/>
          </w:tcPr>
          <w:p w:rsidR="009319EC" w:rsidRDefault="009319EC">
            <w:pPr>
              <w:pStyle w:val="SingleTxtG"/>
              <w:spacing w:before="40" w:after="40" w:line="220" w:lineRule="exact"/>
              <w:ind w:left="0" w:right="0"/>
              <w:jc w:val="right"/>
              <w:rPr>
                <w:sz w:val="18"/>
              </w:rPr>
            </w:pPr>
            <w:r>
              <w:rPr>
                <w:sz w:val="18"/>
              </w:rPr>
              <w:t>805 500</w:t>
            </w:r>
          </w:p>
        </w:tc>
        <w:tc>
          <w:tcPr>
            <w:tcW w:w="1900" w:type="dxa"/>
            <w:tcBorders>
              <w:top w:val="single" w:sz="12" w:space="0" w:color="auto"/>
            </w:tcBorders>
            <w:shd w:val="clear" w:color="auto" w:fill="auto"/>
            <w:vAlign w:val="center"/>
          </w:tcPr>
          <w:p w:rsidR="009319EC" w:rsidRDefault="009319EC">
            <w:pPr>
              <w:pStyle w:val="SingleTxtG"/>
              <w:spacing w:before="40" w:after="40" w:line="220" w:lineRule="exact"/>
              <w:ind w:left="0" w:right="0"/>
              <w:jc w:val="right"/>
              <w:rPr>
                <w:sz w:val="18"/>
              </w:rPr>
            </w:pPr>
            <w:r>
              <w:rPr>
                <w:sz w:val="18"/>
              </w:rPr>
              <w:t>58</w:t>
            </w:r>
          </w:p>
        </w:tc>
        <w:tc>
          <w:tcPr>
            <w:tcW w:w="2004" w:type="dxa"/>
            <w:tcBorders>
              <w:top w:val="single" w:sz="12" w:space="0" w:color="auto"/>
            </w:tcBorders>
            <w:shd w:val="clear" w:color="auto" w:fill="auto"/>
            <w:vAlign w:val="bottom"/>
          </w:tcPr>
          <w:p w:rsidR="009319EC" w:rsidRDefault="009319EC">
            <w:pPr>
              <w:pStyle w:val="SingleTxtG"/>
              <w:spacing w:before="40" w:after="40" w:line="220" w:lineRule="exact"/>
              <w:ind w:left="0" w:right="0"/>
              <w:jc w:val="right"/>
              <w:rPr>
                <w:sz w:val="18"/>
              </w:rPr>
            </w:pPr>
            <w:r>
              <w:rPr>
                <w:sz w:val="18"/>
              </w:rPr>
              <w:t>15 198</w:t>
            </w:r>
          </w:p>
        </w:tc>
      </w:tr>
      <w:tr w:rsidR="009319EC">
        <w:tc>
          <w:tcPr>
            <w:tcW w:w="1666" w:type="dxa"/>
            <w:shd w:val="clear" w:color="auto" w:fill="auto"/>
            <w:vAlign w:val="bottom"/>
          </w:tcPr>
          <w:p w:rsidR="009319EC" w:rsidRDefault="009319EC">
            <w:pPr>
              <w:pStyle w:val="SingleTxtG"/>
              <w:spacing w:before="40" w:after="40" w:line="220" w:lineRule="exact"/>
              <w:ind w:left="0" w:right="0"/>
              <w:jc w:val="left"/>
              <w:rPr>
                <w:sz w:val="18"/>
              </w:rPr>
            </w:pPr>
            <w:r>
              <w:rPr>
                <w:sz w:val="18"/>
              </w:rPr>
              <w:t>Badghis</w:t>
            </w:r>
          </w:p>
        </w:tc>
        <w:tc>
          <w:tcPr>
            <w:tcW w:w="1800" w:type="dxa"/>
            <w:shd w:val="clear" w:color="auto" w:fill="auto"/>
            <w:vAlign w:val="bottom"/>
          </w:tcPr>
          <w:p w:rsidR="009319EC" w:rsidRDefault="009319EC">
            <w:pPr>
              <w:pStyle w:val="SingleTxtG"/>
              <w:spacing w:before="40" w:after="40" w:line="220" w:lineRule="exact"/>
              <w:ind w:left="0" w:right="0"/>
              <w:jc w:val="right"/>
              <w:rPr>
                <w:sz w:val="18"/>
              </w:rPr>
            </w:pPr>
            <w:r>
              <w:rPr>
                <w:sz w:val="18"/>
              </w:rPr>
              <w:t>420 400</w:t>
            </w:r>
          </w:p>
        </w:tc>
        <w:tc>
          <w:tcPr>
            <w:tcW w:w="1900" w:type="dxa"/>
            <w:shd w:val="clear" w:color="auto" w:fill="auto"/>
            <w:vAlign w:val="center"/>
          </w:tcPr>
          <w:p w:rsidR="009319EC" w:rsidRDefault="009319EC">
            <w:pPr>
              <w:pStyle w:val="SingleTxtG"/>
              <w:spacing w:before="40" w:after="40" w:line="220" w:lineRule="exact"/>
              <w:ind w:left="0" w:right="0"/>
              <w:jc w:val="right"/>
              <w:rPr>
                <w:sz w:val="18"/>
              </w:rPr>
            </w:pPr>
            <w:r>
              <w:rPr>
                <w:sz w:val="18"/>
              </w:rPr>
              <w:t>31</w:t>
            </w:r>
          </w:p>
        </w:tc>
        <w:tc>
          <w:tcPr>
            <w:tcW w:w="2004" w:type="dxa"/>
            <w:shd w:val="clear" w:color="auto" w:fill="auto"/>
            <w:vAlign w:val="bottom"/>
          </w:tcPr>
          <w:p w:rsidR="009319EC" w:rsidRDefault="009319EC">
            <w:pPr>
              <w:pStyle w:val="SingleTxtG"/>
              <w:spacing w:before="40" w:after="40" w:line="220" w:lineRule="exact"/>
              <w:ind w:left="0" w:right="0"/>
              <w:jc w:val="right"/>
              <w:rPr>
                <w:sz w:val="18"/>
              </w:rPr>
            </w:pPr>
            <w:r>
              <w:rPr>
                <w:sz w:val="18"/>
              </w:rPr>
              <w:t>16 816</w:t>
            </w:r>
          </w:p>
        </w:tc>
      </w:tr>
      <w:tr w:rsidR="009319EC">
        <w:tc>
          <w:tcPr>
            <w:tcW w:w="1666" w:type="dxa"/>
            <w:shd w:val="clear" w:color="auto" w:fill="auto"/>
            <w:vAlign w:val="bottom"/>
          </w:tcPr>
          <w:p w:rsidR="009319EC" w:rsidRDefault="009319EC">
            <w:pPr>
              <w:pStyle w:val="SingleTxtG"/>
              <w:spacing w:before="40" w:after="40" w:line="220" w:lineRule="exact"/>
              <w:ind w:left="0" w:right="0"/>
              <w:jc w:val="left"/>
              <w:rPr>
                <w:sz w:val="18"/>
              </w:rPr>
            </w:pPr>
            <w:r>
              <w:rPr>
                <w:sz w:val="18"/>
              </w:rPr>
              <w:t>Baghlan</w:t>
            </w:r>
          </w:p>
        </w:tc>
        <w:tc>
          <w:tcPr>
            <w:tcW w:w="1800" w:type="dxa"/>
            <w:shd w:val="clear" w:color="auto" w:fill="auto"/>
            <w:vAlign w:val="bottom"/>
          </w:tcPr>
          <w:p w:rsidR="009319EC" w:rsidRDefault="009319EC">
            <w:pPr>
              <w:pStyle w:val="SingleTxtG"/>
              <w:spacing w:before="40" w:after="40" w:line="220" w:lineRule="exact"/>
              <w:ind w:left="0" w:right="0"/>
              <w:jc w:val="right"/>
              <w:rPr>
                <w:sz w:val="18"/>
              </w:rPr>
            </w:pPr>
            <w:r>
              <w:rPr>
                <w:sz w:val="18"/>
              </w:rPr>
              <w:t>762 500</w:t>
            </w:r>
          </w:p>
        </w:tc>
        <w:tc>
          <w:tcPr>
            <w:tcW w:w="1900" w:type="dxa"/>
            <w:shd w:val="clear" w:color="auto" w:fill="auto"/>
            <w:vAlign w:val="center"/>
          </w:tcPr>
          <w:p w:rsidR="009319EC" w:rsidRDefault="009319EC">
            <w:pPr>
              <w:pStyle w:val="SingleTxtG"/>
              <w:spacing w:before="40" w:after="40" w:line="220" w:lineRule="exact"/>
              <w:ind w:left="0" w:right="0"/>
              <w:jc w:val="right"/>
              <w:rPr>
                <w:sz w:val="18"/>
              </w:rPr>
            </w:pPr>
            <w:r>
              <w:rPr>
                <w:sz w:val="18"/>
              </w:rPr>
              <w:t>45</w:t>
            </w:r>
          </w:p>
        </w:tc>
        <w:tc>
          <w:tcPr>
            <w:tcW w:w="2004" w:type="dxa"/>
            <w:shd w:val="clear" w:color="auto" w:fill="auto"/>
            <w:vAlign w:val="bottom"/>
          </w:tcPr>
          <w:p w:rsidR="009319EC" w:rsidRDefault="009319EC">
            <w:pPr>
              <w:pStyle w:val="SingleTxtG"/>
              <w:spacing w:before="40" w:after="40" w:line="220" w:lineRule="exact"/>
              <w:ind w:left="0" w:right="0"/>
              <w:jc w:val="right"/>
              <w:rPr>
                <w:sz w:val="18"/>
              </w:rPr>
            </w:pPr>
            <w:r>
              <w:rPr>
                <w:sz w:val="18"/>
              </w:rPr>
              <w:t>19 063</w:t>
            </w:r>
          </w:p>
        </w:tc>
      </w:tr>
      <w:tr w:rsidR="009319EC">
        <w:tc>
          <w:tcPr>
            <w:tcW w:w="1666" w:type="dxa"/>
            <w:shd w:val="clear" w:color="auto" w:fill="auto"/>
            <w:vAlign w:val="bottom"/>
          </w:tcPr>
          <w:p w:rsidR="009319EC" w:rsidRDefault="009319EC">
            <w:pPr>
              <w:pStyle w:val="SingleTxtG"/>
              <w:spacing w:before="40" w:after="40" w:line="220" w:lineRule="exact"/>
              <w:ind w:left="0" w:right="0"/>
              <w:jc w:val="left"/>
              <w:rPr>
                <w:sz w:val="18"/>
              </w:rPr>
            </w:pPr>
            <w:r>
              <w:rPr>
                <w:sz w:val="18"/>
                <w:lang w:val="en-GB"/>
              </w:rPr>
              <w:t>Balkh</w:t>
            </w:r>
          </w:p>
        </w:tc>
        <w:tc>
          <w:tcPr>
            <w:tcW w:w="1800" w:type="dxa"/>
            <w:shd w:val="clear" w:color="auto" w:fill="auto"/>
            <w:vAlign w:val="bottom"/>
          </w:tcPr>
          <w:p w:rsidR="009319EC" w:rsidRDefault="009319EC">
            <w:pPr>
              <w:pStyle w:val="SingleTxtG"/>
              <w:spacing w:before="40" w:after="40" w:line="220" w:lineRule="exact"/>
              <w:ind w:left="0" w:right="0"/>
              <w:jc w:val="right"/>
              <w:rPr>
                <w:sz w:val="18"/>
              </w:rPr>
            </w:pPr>
            <w:r>
              <w:rPr>
                <w:sz w:val="18"/>
              </w:rPr>
              <w:t>1 073 000</w:t>
            </w:r>
          </w:p>
        </w:tc>
        <w:tc>
          <w:tcPr>
            <w:tcW w:w="1900" w:type="dxa"/>
            <w:shd w:val="clear" w:color="auto" w:fill="auto"/>
            <w:vAlign w:val="center"/>
          </w:tcPr>
          <w:p w:rsidR="009319EC" w:rsidRDefault="009319EC">
            <w:pPr>
              <w:pStyle w:val="SingleTxtG"/>
              <w:spacing w:before="40" w:after="40" w:line="220" w:lineRule="exact"/>
              <w:ind w:left="0" w:right="0"/>
              <w:jc w:val="right"/>
              <w:rPr>
                <w:sz w:val="18"/>
              </w:rPr>
            </w:pPr>
            <w:r>
              <w:rPr>
                <w:sz w:val="18"/>
              </w:rPr>
              <w:t>97</w:t>
            </w:r>
          </w:p>
        </w:tc>
        <w:tc>
          <w:tcPr>
            <w:tcW w:w="2004" w:type="dxa"/>
            <w:shd w:val="clear" w:color="auto" w:fill="auto"/>
            <w:vAlign w:val="bottom"/>
          </w:tcPr>
          <w:p w:rsidR="009319EC" w:rsidRDefault="009319EC">
            <w:pPr>
              <w:pStyle w:val="SingleTxtG"/>
              <w:spacing w:before="40" w:after="40" w:line="220" w:lineRule="exact"/>
              <w:ind w:left="0" w:right="0"/>
              <w:jc w:val="right"/>
              <w:rPr>
                <w:sz w:val="18"/>
              </w:rPr>
            </w:pPr>
            <w:r>
              <w:rPr>
                <w:sz w:val="18"/>
              </w:rPr>
              <w:t>12 774</w:t>
            </w:r>
          </w:p>
        </w:tc>
      </w:tr>
      <w:tr w:rsidR="009319EC">
        <w:tc>
          <w:tcPr>
            <w:tcW w:w="1666" w:type="dxa"/>
            <w:shd w:val="clear" w:color="auto" w:fill="auto"/>
            <w:vAlign w:val="bottom"/>
          </w:tcPr>
          <w:p w:rsidR="009319EC" w:rsidRDefault="009319EC">
            <w:pPr>
              <w:pStyle w:val="SingleTxtG"/>
              <w:spacing w:before="40" w:after="40" w:line="220" w:lineRule="exact"/>
              <w:ind w:left="0" w:right="0"/>
              <w:jc w:val="left"/>
              <w:rPr>
                <w:sz w:val="18"/>
              </w:rPr>
            </w:pPr>
            <w:r>
              <w:rPr>
                <w:sz w:val="18"/>
                <w:lang w:val="en-GB"/>
              </w:rPr>
              <w:t>Bamián</w:t>
            </w:r>
          </w:p>
        </w:tc>
        <w:tc>
          <w:tcPr>
            <w:tcW w:w="1800" w:type="dxa"/>
            <w:shd w:val="clear" w:color="auto" w:fill="auto"/>
            <w:vAlign w:val="bottom"/>
          </w:tcPr>
          <w:p w:rsidR="009319EC" w:rsidRDefault="009319EC">
            <w:pPr>
              <w:pStyle w:val="SingleTxtG"/>
              <w:spacing w:before="40" w:after="40" w:line="220" w:lineRule="exact"/>
              <w:ind w:left="0" w:right="0"/>
              <w:jc w:val="right"/>
              <w:rPr>
                <w:sz w:val="18"/>
              </w:rPr>
            </w:pPr>
            <w:r>
              <w:rPr>
                <w:sz w:val="18"/>
              </w:rPr>
              <w:t>379 200</w:t>
            </w:r>
          </w:p>
        </w:tc>
        <w:tc>
          <w:tcPr>
            <w:tcW w:w="1900" w:type="dxa"/>
            <w:shd w:val="clear" w:color="auto" w:fill="auto"/>
            <w:vAlign w:val="center"/>
          </w:tcPr>
          <w:p w:rsidR="009319EC" w:rsidRDefault="009319EC">
            <w:pPr>
              <w:pStyle w:val="SingleTxtG"/>
              <w:spacing w:before="40" w:after="40" w:line="220" w:lineRule="exact"/>
              <w:ind w:left="0" w:right="0"/>
              <w:jc w:val="right"/>
              <w:rPr>
                <w:sz w:val="18"/>
              </w:rPr>
            </w:pPr>
            <w:r>
              <w:rPr>
                <w:sz w:val="18"/>
              </w:rPr>
              <w:t>48</w:t>
            </w:r>
          </w:p>
        </w:tc>
        <w:tc>
          <w:tcPr>
            <w:tcW w:w="2004" w:type="dxa"/>
            <w:shd w:val="clear" w:color="auto" w:fill="auto"/>
            <w:vAlign w:val="bottom"/>
          </w:tcPr>
          <w:p w:rsidR="009319EC" w:rsidRDefault="009319EC">
            <w:pPr>
              <w:pStyle w:val="SingleTxtG"/>
              <w:spacing w:before="40" w:after="40" w:line="220" w:lineRule="exact"/>
              <w:ind w:left="0" w:right="0"/>
              <w:jc w:val="right"/>
              <w:rPr>
                <w:sz w:val="18"/>
              </w:rPr>
            </w:pPr>
            <w:r>
              <w:rPr>
                <w:sz w:val="18"/>
              </w:rPr>
              <w:t>8 819</w:t>
            </w:r>
          </w:p>
        </w:tc>
      </w:tr>
      <w:tr w:rsidR="009319EC">
        <w:tc>
          <w:tcPr>
            <w:tcW w:w="1666" w:type="dxa"/>
            <w:shd w:val="clear" w:color="auto" w:fill="auto"/>
            <w:vAlign w:val="bottom"/>
          </w:tcPr>
          <w:p w:rsidR="009319EC" w:rsidRDefault="009319EC">
            <w:pPr>
              <w:pStyle w:val="SingleTxtG"/>
              <w:spacing w:before="40" w:after="40" w:line="220" w:lineRule="exact"/>
              <w:ind w:left="0" w:right="0"/>
              <w:jc w:val="left"/>
              <w:rPr>
                <w:sz w:val="18"/>
              </w:rPr>
            </w:pPr>
            <w:r>
              <w:rPr>
                <w:sz w:val="18"/>
                <w:lang w:val="en-GB"/>
              </w:rPr>
              <w:t>Daikundi</w:t>
            </w:r>
          </w:p>
        </w:tc>
        <w:tc>
          <w:tcPr>
            <w:tcW w:w="1800" w:type="dxa"/>
            <w:shd w:val="clear" w:color="auto" w:fill="auto"/>
            <w:vAlign w:val="bottom"/>
          </w:tcPr>
          <w:p w:rsidR="009319EC" w:rsidRDefault="009319EC">
            <w:pPr>
              <w:pStyle w:val="SingleTxtG"/>
              <w:spacing w:before="40" w:after="40" w:line="220" w:lineRule="exact"/>
              <w:ind w:left="0" w:right="0"/>
              <w:jc w:val="right"/>
              <w:rPr>
                <w:sz w:val="18"/>
              </w:rPr>
            </w:pPr>
            <w:r>
              <w:rPr>
                <w:sz w:val="18"/>
              </w:rPr>
              <w:t>391 000</w:t>
            </w:r>
          </w:p>
        </w:tc>
        <w:tc>
          <w:tcPr>
            <w:tcW w:w="1900" w:type="dxa"/>
            <w:shd w:val="clear" w:color="auto" w:fill="auto"/>
            <w:vAlign w:val="center"/>
          </w:tcPr>
          <w:p w:rsidR="009319EC" w:rsidRDefault="009319EC">
            <w:pPr>
              <w:pStyle w:val="SingleTxtG"/>
              <w:spacing w:before="40" w:after="40" w:line="220" w:lineRule="exact"/>
              <w:ind w:left="0" w:right="0"/>
              <w:jc w:val="right"/>
              <w:rPr>
                <w:sz w:val="18"/>
              </w:rPr>
            </w:pPr>
            <w:r>
              <w:rPr>
                <w:sz w:val="18"/>
              </w:rPr>
              <w:t>30</w:t>
            </w:r>
          </w:p>
        </w:tc>
        <w:tc>
          <w:tcPr>
            <w:tcW w:w="2004" w:type="dxa"/>
            <w:shd w:val="clear" w:color="auto" w:fill="auto"/>
            <w:vAlign w:val="bottom"/>
          </w:tcPr>
          <w:p w:rsidR="009319EC" w:rsidRDefault="009319EC">
            <w:pPr>
              <w:pStyle w:val="SingleTxtG"/>
              <w:spacing w:before="40" w:after="40" w:line="220" w:lineRule="exact"/>
              <w:ind w:left="0" w:right="0"/>
              <w:jc w:val="right"/>
              <w:rPr>
                <w:sz w:val="18"/>
              </w:rPr>
            </w:pPr>
            <w:r>
              <w:rPr>
                <w:sz w:val="18"/>
              </w:rPr>
              <w:t>13 033</w:t>
            </w:r>
          </w:p>
        </w:tc>
      </w:tr>
      <w:tr w:rsidR="009319EC">
        <w:tc>
          <w:tcPr>
            <w:tcW w:w="1666" w:type="dxa"/>
            <w:shd w:val="clear" w:color="auto" w:fill="auto"/>
            <w:vAlign w:val="bottom"/>
          </w:tcPr>
          <w:p w:rsidR="009319EC" w:rsidRDefault="009319EC">
            <w:pPr>
              <w:pStyle w:val="SingleTxtG"/>
              <w:spacing w:before="40" w:after="40" w:line="220" w:lineRule="exact"/>
              <w:ind w:left="0" w:right="0"/>
              <w:jc w:val="left"/>
              <w:rPr>
                <w:sz w:val="18"/>
              </w:rPr>
            </w:pPr>
            <w:r>
              <w:rPr>
                <w:sz w:val="18"/>
                <w:lang w:val="en-GB"/>
              </w:rPr>
              <w:t>Farah</w:t>
            </w:r>
          </w:p>
        </w:tc>
        <w:tc>
          <w:tcPr>
            <w:tcW w:w="1800" w:type="dxa"/>
            <w:shd w:val="clear" w:color="auto" w:fill="auto"/>
            <w:vAlign w:val="bottom"/>
          </w:tcPr>
          <w:p w:rsidR="009319EC" w:rsidRDefault="009319EC">
            <w:pPr>
              <w:pStyle w:val="SingleTxtG"/>
              <w:spacing w:before="40" w:after="40" w:line="220" w:lineRule="exact"/>
              <w:ind w:left="0" w:right="0"/>
              <w:jc w:val="right"/>
              <w:rPr>
                <w:sz w:val="18"/>
              </w:rPr>
            </w:pPr>
            <w:r>
              <w:rPr>
                <w:sz w:val="18"/>
              </w:rPr>
              <w:t>428 800</w:t>
            </w:r>
          </w:p>
        </w:tc>
        <w:tc>
          <w:tcPr>
            <w:tcW w:w="1900" w:type="dxa"/>
            <w:shd w:val="clear" w:color="auto" w:fill="auto"/>
            <w:vAlign w:val="center"/>
          </w:tcPr>
          <w:p w:rsidR="009319EC" w:rsidRDefault="009319EC">
            <w:pPr>
              <w:pStyle w:val="SingleTxtG"/>
              <w:spacing w:before="40" w:after="40" w:line="220" w:lineRule="exact"/>
              <w:ind w:left="0" w:right="0"/>
              <w:jc w:val="right"/>
              <w:rPr>
                <w:sz w:val="18"/>
              </w:rPr>
            </w:pPr>
            <w:r>
              <w:rPr>
                <w:sz w:val="18"/>
              </w:rPr>
              <w:t>28</w:t>
            </w:r>
          </w:p>
        </w:tc>
        <w:tc>
          <w:tcPr>
            <w:tcW w:w="2004" w:type="dxa"/>
            <w:shd w:val="clear" w:color="auto" w:fill="auto"/>
            <w:vAlign w:val="bottom"/>
          </w:tcPr>
          <w:p w:rsidR="009319EC" w:rsidRDefault="009319EC">
            <w:pPr>
              <w:pStyle w:val="SingleTxtG"/>
              <w:spacing w:before="40" w:after="40" w:line="220" w:lineRule="exact"/>
              <w:ind w:left="0" w:right="0"/>
              <w:jc w:val="right"/>
              <w:rPr>
                <w:sz w:val="18"/>
              </w:rPr>
            </w:pPr>
            <w:r>
              <w:rPr>
                <w:sz w:val="18"/>
              </w:rPr>
              <w:t>15 314</w:t>
            </w:r>
          </w:p>
        </w:tc>
      </w:tr>
      <w:tr w:rsidR="009319EC">
        <w:tc>
          <w:tcPr>
            <w:tcW w:w="1666" w:type="dxa"/>
            <w:shd w:val="clear" w:color="auto" w:fill="auto"/>
            <w:vAlign w:val="bottom"/>
          </w:tcPr>
          <w:p w:rsidR="009319EC" w:rsidRDefault="009319EC">
            <w:pPr>
              <w:pStyle w:val="SingleTxtG"/>
              <w:spacing w:before="40" w:after="40" w:line="220" w:lineRule="exact"/>
              <w:ind w:left="0" w:right="0"/>
              <w:jc w:val="left"/>
              <w:rPr>
                <w:sz w:val="18"/>
              </w:rPr>
            </w:pPr>
            <w:r>
              <w:rPr>
                <w:sz w:val="18"/>
                <w:lang w:val="en-GB"/>
              </w:rPr>
              <w:t>Faryab</w:t>
            </w:r>
          </w:p>
        </w:tc>
        <w:tc>
          <w:tcPr>
            <w:tcW w:w="1800" w:type="dxa"/>
            <w:shd w:val="clear" w:color="auto" w:fill="auto"/>
            <w:vAlign w:val="bottom"/>
          </w:tcPr>
          <w:p w:rsidR="009319EC" w:rsidRDefault="009319EC">
            <w:pPr>
              <w:pStyle w:val="SingleTxtG"/>
              <w:spacing w:before="40" w:after="40" w:line="220" w:lineRule="exact"/>
              <w:ind w:left="0" w:right="0"/>
              <w:jc w:val="right"/>
              <w:rPr>
                <w:sz w:val="18"/>
              </w:rPr>
            </w:pPr>
            <w:r>
              <w:rPr>
                <w:sz w:val="18"/>
              </w:rPr>
              <w:t>840 400</w:t>
            </w:r>
          </w:p>
        </w:tc>
        <w:tc>
          <w:tcPr>
            <w:tcW w:w="1900" w:type="dxa"/>
            <w:shd w:val="clear" w:color="auto" w:fill="auto"/>
            <w:vAlign w:val="center"/>
          </w:tcPr>
          <w:p w:rsidR="009319EC" w:rsidRDefault="009319EC">
            <w:pPr>
              <w:pStyle w:val="SingleTxtG"/>
              <w:spacing w:before="40" w:after="40" w:line="220" w:lineRule="exact"/>
              <w:ind w:left="0" w:right="0"/>
              <w:jc w:val="right"/>
              <w:rPr>
                <w:sz w:val="18"/>
              </w:rPr>
            </w:pPr>
            <w:r>
              <w:rPr>
                <w:sz w:val="18"/>
              </w:rPr>
              <w:t>38</w:t>
            </w:r>
          </w:p>
        </w:tc>
        <w:tc>
          <w:tcPr>
            <w:tcW w:w="2004" w:type="dxa"/>
            <w:shd w:val="clear" w:color="auto" w:fill="auto"/>
            <w:vAlign w:val="bottom"/>
          </w:tcPr>
          <w:p w:rsidR="009319EC" w:rsidRDefault="009319EC">
            <w:pPr>
              <w:pStyle w:val="SingleTxtG"/>
              <w:spacing w:before="40" w:after="40" w:line="220" w:lineRule="exact"/>
              <w:ind w:left="0" w:right="0"/>
              <w:jc w:val="right"/>
              <w:rPr>
                <w:sz w:val="18"/>
              </w:rPr>
            </w:pPr>
            <w:r>
              <w:rPr>
                <w:sz w:val="18"/>
              </w:rPr>
              <w:t>22 714</w:t>
            </w:r>
          </w:p>
        </w:tc>
      </w:tr>
      <w:tr w:rsidR="009319EC">
        <w:tc>
          <w:tcPr>
            <w:tcW w:w="1666" w:type="dxa"/>
            <w:shd w:val="clear" w:color="auto" w:fill="auto"/>
            <w:vAlign w:val="bottom"/>
          </w:tcPr>
          <w:p w:rsidR="009319EC" w:rsidRDefault="009319EC">
            <w:pPr>
              <w:pStyle w:val="SingleTxtG"/>
              <w:spacing w:before="40" w:after="40" w:line="220" w:lineRule="exact"/>
              <w:ind w:left="0" w:right="0"/>
              <w:jc w:val="left"/>
              <w:rPr>
                <w:sz w:val="18"/>
              </w:rPr>
            </w:pPr>
            <w:r>
              <w:rPr>
                <w:sz w:val="18"/>
                <w:lang w:val="en-GB"/>
              </w:rPr>
              <w:t>Ghazni</w:t>
            </w:r>
          </w:p>
        </w:tc>
        <w:tc>
          <w:tcPr>
            <w:tcW w:w="1800" w:type="dxa"/>
            <w:shd w:val="clear" w:color="auto" w:fill="auto"/>
            <w:vAlign w:val="bottom"/>
          </w:tcPr>
          <w:p w:rsidR="009319EC" w:rsidRDefault="009319EC">
            <w:pPr>
              <w:pStyle w:val="SingleTxtG"/>
              <w:spacing w:before="40" w:after="40" w:line="220" w:lineRule="exact"/>
              <w:ind w:left="0" w:right="0"/>
              <w:jc w:val="right"/>
              <w:rPr>
                <w:sz w:val="18"/>
              </w:rPr>
            </w:pPr>
            <w:r>
              <w:rPr>
                <w:sz w:val="18"/>
              </w:rPr>
              <w:t>1 040 100</w:t>
            </w:r>
          </w:p>
        </w:tc>
        <w:tc>
          <w:tcPr>
            <w:tcW w:w="1900" w:type="dxa"/>
            <w:shd w:val="clear" w:color="auto" w:fill="auto"/>
            <w:vAlign w:val="center"/>
          </w:tcPr>
          <w:p w:rsidR="009319EC" w:rsidRDefault="009319EC">
            <w:pPr>
              <w:pStyle w:val="SingleTxtG"/>
              <w:spacing w:before="40" w:after="40" w:line="220" w:lineRule="exact"/>
              <w:ind w:left="0" w:right="0"/>
              <w:jc w:val="right"/>
              <w:rPr>
                <w:sz w:val="18"/>
              </w:rPr>
            </w:pPr>
            <w:r>
              <w:rPr>
                <w:sz w:val="18"/>
              </w:rPr>
              <w:t>68</w:t>
            </w:r>
          </w:p>
        </w:tc>
        <w:tc>
          <w:tcPr>
            <w:tcW w:w="2004" w:type="dxa"/>
            <w:shd w:val="clear" w:color="auto" w:fill="auto"/>
            <w:vAlign w:val="bottom"/>
          </w:tcPr>
          <w:p w:rsidR="009319EC" w:rsidRDefault="009319EC">
            <w:pPr>
              <w:pStyle w:val="SingleTxtG"/>
              <w:spacing w:before="40" w:after="40" w:line="220" w:lineRule="exact"/>
              <w:ind w:left="0" w:right="0"/>
              <w:jc w:val="right"/>
              <w:rPr>
                <w:sz w:val="18"/>
              </w:rPr>
            </w:pPr>
            <w:r>
              <w:rPr>
                <w:sz w:val="18"/>
              </w:rPr>
              <w:t>15 524</w:t>
            </w:r>
          </w:p>
        </w:tc>
      </w:tr>
      <w:tr w:rsidR="009319EC">
        <w:tc>
          <w:tcPr>
            <w:tcW w:w="1666" w:type="dxa"/>
            <w:shd w:val="clear" w:color="auto" w:fill="auto"/>
            <w:vAlign w:val="bottom"/>
          </w:tcPr>
          <w:p w:rsidR="009319EC" w:rsidRDefault="009319EC">
            <w:pPr>
              <w:pStyle w:val="SingleTxtG"/>
              <w:spacing w:before="40" w:after="40" w:line="220" w:lineRule="exact"/>
              <w:ind w:left="0" w:right="0"/>
              <w:jc w:val="left"/>
              <w:rPr>
                <w:sz w:val="18"/>
              </w:rPr>
            </w:pPr>
            <w:r>
              <w:rPr>
                <w:sz w:val="18"/>
                <w:lang w:val="en-GB"/>
              </w:rPr>
              <w:t>Ghor</w:t>
            </w:r>
          </w:p>
        </w:tc>
        <w:tc>
          <w:tcPr>
            <w:tcW w:w="1800" w:type="dxa"/>
            <w:shd w:val="clear" w:color="auto" w:fill="auto"/>
            <w:vAlign w:val="bottom"/>
          </w:tcPr>
          <w:p w:rsidR="009319EC" w:rsidRDefault="009319EC">
            <w:pPr>
              <w:pStyle w:val="SingleTxtG"/>
              <w:spacing w:before="40" w:after="40" w:line="220" w:lineRule="exact"/>
              <w:ind w:left="0" w:right="0"/>
              <w:jc w:val="right"/>
              <w:rPr>
                <w:sz w:val="18"/>
              </w:rPr>
            </w:pPr>
            <w:r>
              <w:rPr>
                <w:sz w:val="18"/>
              </w:rPr>
              <w:t>585 900</w:t>
            </w:r>
          </w:p>
        </w:tc>
        <w:tc>
          <w:tcPr>
            <w:tcW w:w="1900" w:type="dxa"/>
            <w:shd w:val="clear" w:color="auto" w:fill="auto"/>
            <w:vAlign w:val="center"/>
          </w:tcPr>
          <w:p w:rsidR="009319EC" w:rsidRDefault="009319EC">
            <w:pPr>
              <w:pStyle w:val="SingleTxtG"/>
              <w:spacing w:before="40" w:after="40" w:line="220" w:lineRule="exact"/>
              <w:ind w:left="0" w:right="0"/>
              <w:jc w:val="right"/>
              <w:rPr>
                <w:sz w:val="18"/>
              </w:rPr>
            </w:pPr>
            <w:r>
              <w:rPr>
                <w:sz w:val="18"/>
              </w:rPr>
              <w:t>36</w:t>
            </w:r>
          </w:p>
        </w:tc>
        <w:tc>
          <w:tcPr>
            <w:tcW w:w="2004" w:type="dxa"/>
            <w:shd w:val="clear" w:color="auto" w:fill="auto"/>
            <w:vAlign w:val="bottom"/>
          </w:tcPr>
          <w:p w:rsidR="009319EC" w:rsidRDefault="009319EC">
            <w:pPr>
              <w:pStyle w:val="SingleTxtG"/>
              <w:spacing w:before="40" w:after="40" w:line="220" w:lineRule="exact"/>
              <w:ind w:left="0" w:right="0"/>
              <w:jc w:val="right"/>
              <w:rPr>
                <w:sz w:val="18"/>
              </w:rPr>
            </w:pPr>
            <w:r>
              <w:rPr>
                <w:sz w:val="18"/>
              </w:rPr>
              <w:t>16 740</w:t>
            </w:r>
          </w:p>
        </w:tc>
      </w:tr>
      <w:tr w:rsidR="009319EC">
        <w:tc>
          <w:tcPr>
            <w:tcW w:w="1666" w:type="dxa"/>
            <w:shd w:val="clear" w:color="auto" w:fill="auto"/>
            <w:vAlign w:val="bottom"/>
          </w:tcPr>
          <w:p w:rsidR="009319EC" w:rsidRDefault="009319EC">
            <w:pPr>
              <w:pStyle w:val="SingleTxtG"/>
              <w:spacing w:before="40" w:after="40" w:line="220" w:lineRule="exact"/>
              <w:ind w:left="0" w:right="0"/>
              <w:jc w:val="left"/>
              <w:rPr>
                <w:sz w:val="18"/>
              </w:rPr>
            </w:pPr>
            <w:r>
              <w:rPr>
                <w:sz w:val="18"/>
                <w:lang w:val="en-GB"/>
              </w:rPr>
              <w:t>Helmand</w:t>
            </w:r>
          </w:p>
        </w:tc>
        <w:tc>
          <w:tcPr>
            <w:tcW w:w="1800" w:type="dxa"/>
            <w:shd w:val="clear" w:color="auto" w:fill="auto"/>
            <w:vAlign w:val="bottom"/>
          </w:tcPr>
          <w:p w:rsidR="009319EC" w:rsidRDefault="009319EC">
            <w:pPr>
              <w:pStyle w:val="SingleTxtG"/>
              <w:spacing w:before="40" w:after="40" w:line="220" w:lineRule="exact"/>
              <w:ind w:left="0" w:right="0"/>
              <w:jc w:val="right"/>
              <w:rPr>
                <w:sz w:val="18"/>
              </w:rPr>
            </w:pPr>
            <w:r>
              <w:rPr>
                <w:sz w:val="18"/>
              </w:rPr>
              <w:t>782 100</w:t>
            </w:r>
          </w:p>
        </w:tc>
        <w:tc>
          <w:tcPr>
            <w:tcW w:w="1900" w:type="dxa"/>
            <w:shd w:val="clear" w:color="auto" w:fill="auto"/>
            <w:vAlign w:val="center"/>
          </w:tcPr>
          <w:p w:rsidR="009319EC" w:rsidRDefault="009319EC">
            <w:pPr>
              <w:pStyle w:val="SingleTxtG"/>
              <w:spacing w:before="40" w:after="40" w:line="220" w:lineRule="exact"/>
              <w:ind w:left="0" w:right="0"/>
              <w:jc w:val="right"/>
              <w:rPr>
                <w:sz w:val="18"/>
              </w:rPr>
            </w:pPr>
            <w:r>
              <w:rPr>
                <w:sz w:val="18"/>
              </w:rPr>
              <w:t>38</w:t>
            </w:r>
          </w:p>
        </w:tc>
        <w:tc>
          <w:tcPr>
            <w:tcW w:w="2004" w:type="dxa"/>
            <w:shd w:val="clear" w:color="auto" w:fill="auto"/>
            <w:vAlign w:val="bottom"/>
          </w:tcPr>
          <w:p w:rsidR="009319EC" w:rsidRDefault="009319EC">
            <w:pPr>
              <w:pStyle w:val="SingleTxtG"/>
              <w:spacing w:before="40" w:after="40" w:line="220" w:lineRule="exact"/>
              <w:ind w:left="0" w:right="0"/>
              <w:jc w:val="right"/>
              <w:rPr>
                <w:sz w:val="18"/>
              </w:rPr>
            </w:pPr>
            <w:r>
              <w:rPr>
                <w:sz w:val="18"/>
              </w:rPr>
              <w:t>20 582</w:t>
            </w:r>
          </w:p>
        </w:tc>
      </w:tr>
      <w:tr w:rsidR="009319EC">
        <w:tc>
          <w:tcPr>
            <w:tcW w:w="1666" w:type="dxa"/>
            <w:shd w:val="clear" w:color="auto" w:fill="auto"/>
            <w:vAlign w:val="bottom"/>
          </w:tcPr>
          <w:p w:rsidR="009319EC" w:rsidRDefault="009319EC">
            <w:pPr>
              <w:pStyle w:val="SingleTxtG"/>
              <w:spacing w:before="40" w:after="40" w:line="220" w:lineRule="exact"/>
              <w:ind w:left="0" w:right="0"/>
              <w:jc w:val="left"/>
              <w:rPr>
                <w:sz w:val="18"/>
              </w:rPr>
            </w:pPr>
            <w:r>
              <w:rPr>
                <w:sz w:val="18"/>
                <w:lang w:val="en-GB"/>
              </w:rPr>
              <w:t>Herat</w:t>
            </w:r>
          </w:p>
        </w:tc>
        <w:tc>
          <w:tcPr>
            <w:tcW w:w="1800" w:type="dxa"/>
            <w:shd w:val="clear" w:color="auto" w:fill="auto"/>
            <w:vAlign w:val="bottom"/>
          </w:tcPr>
          <w:p w:rsidR="009319EC" w:rsidRDefault="009319EC">
            <w:pPr>
              <w:pStyle w:val="SingleTxtG"/>
              <w:spacing w:before="40" w:after="40" w:line="220" w:lineRule="exact"/>
              <w:ind w:left="0" w:right="0"/>
              <w:jc w:val="right"/>
              <w:rPr>
                <w:sz w:val="18"/>
              </w:rPr>
            </w:pPr>
            <w:r>
              <w:rPr>
                <w:sz w:val="18"/>
              </w:rPr>
              <w:t>1 544 800</w:t>
            </w:r>
          </w:p>
        </w:tc>
        <w:tc>
          <w:tcPr>
            <w:tcW w:w="1900" w:type="dxa"/>
            <w:shd w:val="clear" w:color="auto" w:fill="auto"/>
            <w:vAlign w:val="center"/>
          </w:tcPr>
          <w:p w:rsidR="009319EC" w:rsidRDefault="009319EC">
            <w:pPr>
              <w:pStyle w:val="SingleTxtG"/>
              <w:spacing w:before="40" w:after="40" w:line="220" w:lineRule="exact"/>
              <w:ind w:left="0" w:right="0"/>
              <w:jc w:val="right"/>
              <w:rPr>
                <w:sz w:val="18"/>
              </w:rPr>
            </w:pPr>
            <w:r>
              <w:rPr>
                <w:sz w:val="18"/>
              </w:rPr>
              <w:t>65</w:t>
            </w:r>
          </w:p>
        </w:tc>
        <w:tc>
          <w:tcPr>
            <w:tcW w:w="2004" w:type="dxa"/>
            <w:shd w:val="clear" w:color="auto" w:fill="auto"/>
            <w:vAlign w:val="bottom"/>
          </w:tcPr>
          <w:p w:rsidR="009319EC" w:rsidRDefault="009319EC">
            <w:pPr>
              <w:pStyle w:val="SingleTxtG"/>
              <w:spacing w:before="40" w:after="40" w:line="220" w:lineRule="exact"/>
              <w:ind w:left="0" w:right="0"/>
              <w:jc w:val="right"/>
              <w:rPr>
                <w:sz w:val="18"/>
              </w:rPr>
            </w:pPr>
            <w:r>
              <w:rPr>
                <w:sz w:val="18"/>
              </w:rPr>
              <w:t>24 521</w:t>
            </w:r>
          </w:p>
        </w:tc>
      </w:tr>
      <w:tr w:rsidR="009319EC">
        <w:tc>
          <w:tcPr>
            <w:tcW w:w="1666" w:type="dxa"/>
            <w:shd w:val="clear" w:color="auto" w:fill="auto"/>
            <w:vAlign w:val="bottom"/>
          </w:tcPr>
          <w:p w:rsidR="009319EC" w:rsidRDefault="009319EC">
            <w:pPr>
              <w:pStyle w:val="SingleTxtG"/>
              <w:spacing w:before="40" w:after="40" w:line="220" w:lineRule="exact"/>
              <w:ind w:left="0" w:right="0"/>
              <w:jc w:val="left"/>
              <w:rPr>
                <w:sz w:val="18"/>
              </w:rPr>
            </w:pPr>
            <w:r>
              <w:rPr>
                <w:sz w:val="18"/>
                <w:lang w:val="en-GB"/>
              </w:rPr>
              <w:t>Jawzjan</w:t>
            </w:r>
          </w:p>
        </w:tc>
        <w:tc>
          <w:tcPr>
            <w:tcW w:w="1800" w:type="dxa"/>
            <w:shd w:val="clear" w:color="auto" w:fill="auto"/>
            <w:vAlign w:val="bottom"/>
          </w:tcPr>
          <w:p w:rsidR="009319EC" w:rsidRDefault="009319EC">
            <w:pPr>
              <w:pStyle w:val="SingleTxtG"/>
              <w:spacing w:before="40" w:after="40" w:line="220" w:lineRule="exact"/>
              <w:ind w:left="0" w:right="0"/>
              <w:jc w:val="right"/>
              <w:rPr>
                <w:sz w:val="18"/>
              </w:rPr>
            </w:pPr>
            <w:r>
              <w:rPr>
                <w:sz w:val="18"/>
              </w:rPr>
              <w:t>452 000</w:t>
            </w:r>
          </w:p>
        </w:tc>
        <w:tc>
          <w:tcPr>
            <w:tcW w:w="1900" w:type="dxa"/>
            <w:shd w:val="clear" w:color="auto" w:fill="auto"/>
            <w:vAlign w:val="center"/>
          </w:tcPr>
          <w:p w:rsidR="009319EC" w:rsidRDefault="009319EC">
            <w:pPr>
              <w:pStyle w:val="SingleTxtG"/>
              <w:spacing w:before="40" w:after="40" w:line="220" w:lineRule="exact"/>
              <w:ind w:left="0" w:right="0"/>
              <w:jc w:val="right"/>
              <w:rPr>
                <w:sz w:val="18"/>
              </w:rPr>
            </w:pPr>
            <w:r>
              <w:rPr>
                <w:sz w:val="18"/>
              </w:rPr>
              <w:t>26</w:t>
            </w:r>
          </w:p>
        </w:tc>
        <w:tc>
          <w:tcPr>
            <w:tcW w:w="2004" w:type="dxa"/>
            <w:shd w:val="clear" w:color="auto" w:fill="auto"/>
            <w:vAlign w:val="bottom"/>
          </w:tcPr>
          <w:p w:rsidR="009319EC" w:rsidRDefault="009319EC">
            <w:pPr>
              <w:pStyle w:val="SingleTxtG"/>
              <w:spacing w:before="40" w:after="40" w:line="220" w:lineRule="exact"/>
              <w:ind w:left="0" w:right="0"/>
              <w:jc w:val="right"/>
              <w:rPr>
                <w:sz w:val="18"/>
              </w:rPr>
            </w:pPr>
            <w:r>
              <w:rPr>
                <w:sz w:val="18"/>
              </w:rPr>
              <w:t>18 080</w:t>
            </w:r>
          </w:p>
        </w:tc>
      </w:tr>
      <w:tr w:rsidR="009319EC">
        <w:tc>
          <w:tcPr>
            <w:tcW w:w="1666" w:type="dxa"/>
            <w:shd w:val="clear" w:color="auto" w:fill="auto"/>
            <w:vAlign w:val="bottom"/>
          </w:tcPr>
          <w:p w:rsidR="009319EC" w:rsidRDefault="009319EC">
            <w:pPr>
              <w:pStyle w:val="SingleTxtG"/>
              <w:spacing w:before="40" w:after="40" w:line="220" w:lineRule="exact"/>
              <w:ind w:left="0" w:right="0"/>
              <w:jc w:val="left"/>
              <w:rPr>
                <w:sz w:val="18"/>
              </w:rPr>
            </w:pPr>
            <w:r>
              <w:rPr>
                <w:sz w:val="18"/>
                <w:lang w:val="en-GB"/>
              </w:rPr>
              <w:t>Kabul</w:t>
            </w:r>
          </w:p>
        </w:tc>
        <w:tc>
          <w:tcPr>
            <w:tcW w:w="1800" w:type="dxa"/>
            <w:shd w:val="clear" w:color="auto" w:fill="auto"/>
            <w:vAlign w:val="bottom"/>
          </w:tcPr>
          <w:p w:rsidR="009319EC" w:rsidRDefault="009319EC">
            <w:pPr>
              <w:pStyle w:val="SingleTxtG"/>
              <w:spacing w:before="40" w:after="40" w:line="220" w:lineRule="exact"/>
              <w:ind w:left="0" w:right="0"/>
              <w:jc w:val="right"/>
              <w:rPr>
                <w:sz w:val="18"/>
              </w:rPr>
            </w:pPr>
            <w:r>
              <w:rPr>
                <w:sz w:val="18"/>
              </w:rPr>
              <w:t>3 071 600</w:t>
            </w:r>
          </w:p>
        </w:tc>
        <w:tc>
          <w:tcPr>
            <w:tcW w:w="1900" w:type="dxa"/>
            <w:shd w:val="clear" w:color="auto" w:fill="auto"/>
            <w:vAlign w:val="center"/>
          </w:tcPr>
          <w:p w:rsidR="009319EC" w:rsidRDefault="009319EC">
            <w:pPr>
              <w:pStyle w:val="SingleTxtG"/>
              <w:spacing w:before="40" w:after="40" w:line="220" w:lineRule="exact"/>
              <w:ind w:left="0" w:right="0"/>
              <w:jc w:val="right"/>
              <w:rPr>
                <w:sz w:val="18"/>
              </w:rPr>
            </w:pPr>
            <w:r>
              <w:rPr>
                <w:sz w:val="18"/>
              </w:rPr>
              <w:t>124</w:t>
            </w:r>
          </w:p>
        </w:tc>
        <w:tc>
          <w:tcPr>
            <w:tcW w:w="2004" w:type="dxa"/>
            <w:shd w:val="clear" w:color="auto" w:fill="auto"/>
            <w:vAlign w:val="bottom"/>
          </w:tcPr>
          <w:p w:rsidR="009319EC" w:rsidRDefault="009319EC">
            <w:pPr>
              <w:pStyle w:val="SingleTxtG"/>
              <w:spacing w:before="40" w:after="40" w:line="220" w:lineRule="exact"/>
              <w:ind w:left="0" w:right="0"/>
              <w:jc w:val="right"/>
              <w:rPr>
                <w:sz w:val="18"/>
              </w:rPr>
            </w:pPr>
            <w:r>
              <w:rPr>
                <w:sz w:val="18"/>
              </w:rPr>
              <w:t>27 182</w:t>
            </w:r>
          </w:p>
        </w:tc>
      </w:tr>
      <w:tr w:rsidR="009319EC">
        <w:tc>
          <w:tcPr>
            <w:tcW w:w="1666" w:type="dxa"/>
            <w:shd w:val="clear" w:color="auto" w:fill="auto"/>
            <w:vAlign w:val="bottom"/>
          </w:tcPr>
          <w:p w:rsidR="009319EC" w:rsidRDefault="009319EC">
            <w:pPr>
              <w:pStyle w:val="SingleTxtG"/>
              <w:spacing w:before="40" w:after="40" w:line="220" w:lineRule="exact"/>
              <w:ind w:left="0" w:right="0"/>
              <w:jc w:val="left"/>
              <w:rPr>
                <w:sz w:val="18"/>
              </w:rPr>
            </w:pPr>
            <w:r>
              <w:rPr>
                <w:sz w:val="18"/>
                <w:lang w:val="en-GB"/>
              </w:rPr>
              <w:t>Kandahar</w:t>
            </w:r>
          </w:p>
        </w:tc>
        <w:tc>
          <w:tcPr>
            <w:tcW w:w="1800" w:type="dxa"/>
            <w:shd w:val="clear" w:color="auto" w:fill="auto"/>
            <w:vAlign w:val="bottom"/>
          </w:tcPr>
          <w:p w:rsidR="009319EC" w:rsidRDefault="009319EC">
            <w:pPr>
              <w:pStyle w:val="SingleTxtG"/>
              <w:spacing w:before="40" w:after="40" w:line="220" w:lineRule="exact"/>
              <w:ind w:left="0" w:right="0"/>
              <w:jc w:val="right"/>
              <w:rPr>
                <w:sz w:val="18"/>
              </w:rPr>
            </w:pPr>
            <w:r>
              <w:rPr>
                <w:sz w:val="18"/>
              </w:rPr>
              <w:t>990 100</w:t>
            </w:r>
          </w:p>
        </w:tc>
        <w:tc>
          <w:tcPr>
            <w:tcW w:w="1900" w:type="dxa"/>
            <w:shd w:val="clear" w:color="auto" w:fill="auto"/>
            <w:vAlign w:val="center"/>
          </w:tcPr>
          <w:p w:rsidR="009319EC" w:rsidRDefault="009319EC">
            <w:pPr>
              <w:pStyle w:val="SingleTxtG"/>
              <w:spacing w:before="40" w:after="40" w:line="220" w:lineRule="exact"/>
              <w:ind w:left="0" w:right="0"/>
              <w:jc w:val="right"/>
              <w:rPr>
                <w:sz w:val="18"/>
              </w:rPr>
            </w:pPr>
            <w:r>
              <w:rPr>
                <w:sz w:val="18"/>
              </w:rPr>
              <w:t>37</w:t>
            </w:r>
          </w:p>
        </w:tc>
        <w:tc>
          <w:tcPr>
            <w:tcW w:w="2004" w:type="dxa"/>
            <w:shd w:val="clear" w:color="auto" w:fill="auto"/>
            <w:vAlign w:val="bottom"/>
          </w:tcPr>
          <w:p w:rsidR="009319EC" w:rsidRDefault="009319EC">
            <w:pPr>
              <w:pStyle w:val="SingleTxtG"/>
              <w:spacing w:before="40" w:after="40" w:line="220" w:lineRule="exact"/>
              <w:ind w:left="0" w:right="0"/>
              <w:jc w:val="right"/>
              <w:rPr>
                <w:sz w:val="18"/>
              </w:rPr>
            </w:pPr>
            <w:r>
              <w:rPr>
                <w:sz w:val="18"/>
              </w:rPr>
              <w:t>24 753</w:t>
            </w:r>
          </w:p>
        </w:tc>
      </w:tr>
      <w:tr w:rsidR="009319EC">
        <w:tc>
          <w:tcPr>
            <w:tcW w:w="1666" w:type="dxa"/>
            <w:shd w:val="clear" w:color="auto" w:fill="auto"/>
            <w:vAlign w:val="bottom"/>
          </w:tcPr>
          <w:p w:rsidR="009319EC" w:rsidRDefault="009319EC">
            <w:pPr>
              <w:pStyle w:val="SingleTxtG"/>
              <w:spacing w:before="40" w:after="40" w:line="220" w:lineRule="exact"/>
              <w:ind w:left="0" w:right="0"/>
              <w:jc w:val="left"/>
              <w:rPr>
                <w:sz w:val="18"/>
              </w:rPr>
            </w:pPr>
            <w:r>
              <w:rPr>
                <w:sz w:val="18"/>
              </w:rPr>
              <w:t>Kapisa</w:t>
            </w:r>
          </w:p>
        </w:tc>
        <w:tc>
          <w:tcPr>
            <w:tcW w:w="1800" w:type="dxa"/>
            <w:shd w:val="clear" w:color="auto" w:fill="auto"/>
            <w:vAlign w:val="bottom"/>
          </w:tcPr>
          <w:p w:rsidR="009319EC" w:rsidRDefault="009319EC">
            <w:pPr>
              <w:pStyle w:val="SingleTxtG"/>
              <w:spacing w:before="40" w:after="40" w:line="220" w:lineRule="exact"/>
              <w:ind w:left="0" w:right="0"/>
              <w:jc w:val="right"/>
              <w:rPr>
                <w:sz w:val="18"/>
              </w:rPr>
            </w:pPr>
            <w:r>
              <w:rPr>
                <w:sz w:val="18"/>
              </w:rPr>
              <w:t>374 500</w:t>
            </w:r>
          </w:p>
        </w:tc>
        <w:tc>
          <w:tcPr>
            <w:tcW w:w="1900" w:type="dxa"/>
            <w:shd w:val="clear" w:color="auto" w:fill="auto"/>
            <w:vAlign w:val="center"/>
          </w:tcPr>
          <w:p w:rsidR="009319EC" w:rsidRDefault="009319EC">
            <w:pPr>
              <w:pStyle w:val="SingleTxtG"/>
              <w:spacing w:before="40" w:after="40" w:line="220" w:lineRule="exact"/>
              <w:ind w:left="0" w:right="0"/>
              <w:jc w:val="right"/>
              <w:rPr>
                <w:sz w:val="18"/>
              </w:rPr>
            </w:pPr>
            <w:r>
              <w:rPr>
                <w:sz w:val="18"/>
              </w:rPr>
              <w:t>35</w:t>
            </w:r>
          </w:p>
        </w:tc>
        <w:tc>
          <w:tcPr>
            <w:tcW w:w="2004" w:type="dxa"/>
            <w:shd w:val="clear" w:color="auto" w:fill="auto"/>
            <w:vAlign w:val="bottom"/>
          </w:tcPr>
          <w:p w:rsidR="009319EC" w:rsidRDefault="009319EC">
            <w:pPr>
              <w:pStyle w:val="SingleTxtG"/>
              <w:spacing w:before="40" w:after="40" w:line="220" w:lineRule="exact"/>
              <w:ind w:left="0" w:right="0"/>
              <w:jc w:val="right"/>
              <w:rPr>
                <w:sz w:val="18"/>
              </w:rPr>
            </w:pPr>
            <w:r>
              <w:rPr>
                <w:sz w:val="18"/>
              </w:rPr>
              <w:t>10 700</w:t>
            </w:r>
          </w:p>
        </w:tc>
      </w:tr>
      <w:tr w:rsidR="009319EC">
        <w:tc>
          <w:tcPr>
            <w:tcW w:w="1666" w:type="dxa"/>
            <w:shd w:val="clear" w:color="auto" w:fill="auto"/>
            <w:vAlign w:val="bottom"/>
          </w:tcPr>
          <w:p w:rsidR="009319EC" w:rsidRDefault="009319EC">
            <w:pPr>
              <w:pStyle w:val="SingleTxtG"/>
              <w:spacing w:before="40" w:after="40" w:line="220" w:lineRule="exact"/>
              <w:ind w:left="0" w:right="0"/>
              <w:jc w:val="left"/>
              <w:rPr>
                <w:sz w:val="18"/>
              </w:rPr>
            </w:pPr>
            <w:r>
              <w:rPr>
                <w:sz w:val="18"/>
              </w:rPr>
              <w:t>Khost</w:t>
            </w:r>
          </w:p>
        </w:tc>
        <w:tc>
          <w:tcPr>
            <w:tcW w:w="1800" w:type="dxa"/>
            <w:shd w:val="clear" w:color="auto" w:fill="auto"/>
            <w:vAlign w:val="bottom"/>
          </w:tcPr>
          <w:p w:rsidR="009319EC" w:rsidRDefault="009319EC">
            <w:pPr>
              <w:pStyle w:val="SingleTxtG"/>
              <w:spacing w:before="40" w:after="40" w:line="220" w:lineRule="exact"/>
              <w:ind w:left="0" w:right="0"/>
              <w:jc w:val="right"/>
              <w:rPr>
                <w:sz w:val="18"/>
              </w:rPr>
            </w:pPr>
            <w:r>
              <w:rPr>
                <w:sz w:val="18"/>
              </w:rPr>
              <w:t>487 400</w:t>
            </w:r>
          </w:p>
        </w:tc>
        <w:tc>
          <w:tcPr>
            <w:tcW w:w="1900" w:type="dxa"/>
            <w:shd w:val="clear" w:color="auto" w:fill="auto"/>
            <w:vAlign w:val="center"/>
          </w:tcPr>
          <w:p w:rsidR="009319EC" w:rsidRDefault="009319EC">
            <w:pPr>
              <w:pStyle w:val="SingleTxtG"/>
              <w:spacing w:before="40" w:after="40" w:line="220" w:lineRule="exact"/>
              <w:ind w:left="0" w:right="0"/>
              <w:jc w:val="right"/>
              <w:rPr>
                <w:sz w:val="18"/>
              </w:rPr>
            </w:pPr>
            <w:r>
              <w:rPr>
                <w:sz w:val="18"/>
              </w:rPr>
              <w:t>28</w:t>
            </w:r>
          </w:p>
        </w:tc>
        <w:tc>
          <w:tcPr>
            <w:tcW w:w="2004" w:type="dxa"/>
            <w:shd w:val="clear" w:color="auto" w:fill="auto"/>
            <w:vAlign w:val="bottom"/>
          </w:tcPr>
          <w:p w:rsidR="009319EC" w:rsidRDefault="009319EC">
            <w:pPr>
              <w:pStyle w:val="SingleTxtG"/>
              <w:spacing w:before="40" w:after="40" w:line="220" w:lineRule="exact"/>
              <w:ind w:left="0" w:right="0"/>
              <w:jc w:val="right"/>
              <w:rPr>
                <w:sz w:val="18"/>
              </w:rPr>
            </w:pPr>
            <w:r>
              <w:rPr>
                <w:sz w:val="18"/>
              </w:rPr>
              <w:t>17 407</w:t>
            </w:r>
          </w:p>
        </w:tc>
      </w:tr>
      <w:tr w:rsidR="009319EC">
        <w:tc>
          <w:tcPr>
            <w:tcW w:w="1666" w:type="dxa"/>
            <w:shd w:val="clear" w:color="auto" w:fill="auto"/>
            <w:vAlign w:val="bottom"/>
          </w:tcPr>
          <w:p w:rsidR="009319EC" w:rsidRDefault="009319EC">
            <w:pPr>
              <w:pStyle w:val="SingleTxtG"/>
              <w:spacing w:before="40" w:after="40" w:line="220" w:lineRule="exact"/>
              <w:ind w:left="0" w:right="0"/>
              <w:jc w:val="left"/>
              <w:rPr>
                <w:sz w:val="18"/>
              </w:rPr>
            </w:pPr>
            <w:r>
              <w:rPr>
                <w:sz w:val="18"/>
              </w:rPr>
              <w:t>Kunar</w:t>
            </w:r>
          </w:p>
        </w:tc>
        <w:tc>
          <w:tcPr>
            <w:tcW w:w="1800" w:type="dxa"/>
            <w:shd w:val="clear" w:color="auto" w:fill="auto"/>
            <w:vAlign w:val="bottom"/>
          </w:tcPr>
          <w:p w:rsidR="009319EC" w:rsidRDefault="009319EC">
            <w:pPr>
              <w:pStyle w:val="SingleTxtG"/>
              <w:spacing w:before="40" w:after="40" w:line="220" w:lineRule="exact"/>
              <w:ind w:left="0" w:right="0"/>
              <w:jc w:val="right"/>
              <w:rPr>
                <w:sz w:val="18"/>
              </w:rPr>
            </w:pPr>
            <w:r>
              <w:rPr>
                <w:sz w:val="18"/>
              </w:rPr>
              <w:t>381 900</w:t>
            </w:r>
          </w:p>
        </w:tc>
        <w:tc>
          <w:tcPr>
            <w:tcW w:w="1900" w:type="dxa"/>
            <w:shd w:val="clear" w:color="auto" w:fill="auto"/>
            <w:vAlign w:val="center"/>
          </w:tcPr>
          <w:p w:rsidR="009319EC" w:rsidRDefault="009319EC">
            <w:pPr>
              <w:pStyle w:val="SingleTxtG"/>
              <w:spacing w:before="40" w:after="40" w:line="220" w:lineRule="exact"/>
              <w:ind w:left="0" w:right="0"/>
              <w:jc w:val="right"/>
              <w:rPr>
                <w:sz w:val="18"/>
              </w:rPr>
            </w:pPr>
            <w:r>
              <w:rPr>
                <w:sz w:val="18"/>
              </w:rPr>
              <w:t>26</w:t>
            </w:r>
          </w:p>
        </w:tc>
        <w:tc>
          <w:tcPr>
            <w:tcW w:w="2004" w:type="dxa"/>
            <w:shd w:val="clear" w:color="auto" w:fill="auto"/>
            <w:vAlign w:val="bottom"/>
          </w:tcPr>
          <w:p w:rsidR="009319EC" w:rsidRDefault="009319EC">
            <w:pPr>
              <w:pStyle w:val="SingleTxtG"/>
              <w:spacing w:before="40" w:after="40" w:line="220" w:lineRule="exact"/>
              <w:ind w:left="0" w:right="0"/>
              <w:jc w:val="right"/>
              <w:rPr>
                <w:sz w:val="18"/>
              </w:rPr>
            </w:pPr>
            <w:r>
              <w:rPr>
                <w:sz w:val="18"/>
              </w:rPr>
              <w:t>14 688</w:t>
            </w:r>
          </w:p>
        </w:tc>
      </w:tr>
      <w:tr w:rsidR="009319EC">
        <w:tc>
          <w:tcPr>
            <w:tcW w:w="1666" w:type="dxa"/>
            <w:shd w:val="clear" w:color="auto" w:fill="auto"/>
            <w:vAlign w:val="bottom"/>
          </w:tcPr>
          <w:p w:rsidR="009319EC" w:rsidRDefault="009319EC">
            <w:pPr>
              <w:pStyle w:val="SingleTxtG"/>
              <w:spacing w:before="40" w:after="40" w:line="220" w:lineRule="exact"/>
              <w:ind w:left="0" w:right="0"/>
              <w:jc w:val="left"/>
              <w:rPr>
                <w:sz w:val="18"/>
              </w:rPr>
            </w:pPr>
            <w:r>
              <w:rPr>
                <w:sz w:val="18"/>
              </w:rPr>
              <w:t>Kunduz</w:t>
            </w:r>
          </w:p>
        </w:tc>
        <w:tc>
          <w:tcPr>
            <w:tcW w:w="1800" w:type="dxa"/>
            <w:shd w:val="clear" w:color="auto" w:fill="auto"/>
            <w:vAlign w:val="bottom"/>
          </w:tcPr>
          <w:p w:rsidR="009319EC" w:rsidRDefault="009319EC">
            <w:pPr>
              <w:pStyle w:val="SingleTxtG"/>
              <w:spacing w:before="40" w:after="40" w:line="220" w:lineRule="exact"/>
              <w:ind w:left="0" w:right="0"/>
              <w:jc w:val="right"/>
              <w:rPr>
                <w:sz w:val="18"/>
              </w:rPr>
            </w:pPr>
            <w:r>
              <w:rPr>
                <w:sz w:val="18"/>
              </w:rPr>
              <w:t>833 300</w:t>
            </w:r>
          </w:p>
        </w:tc>
        <w:tc>
          <w:tcPr>
            <w:tcW w:w="1900" w:type="dxa"/>
            <w:shd w:val="clear" w:color="auto" w:fill="auto"/>
            <w:vAlign w:val="center"/>
          </w:tcPr>
          <w:p w:rsidR="009319EC" w:rsidRDefault="009319EC">
            <w:pPr>
              <w:pStyle w:val="SingleTxtG"/>
              <w:spacing w:before="40" w:after="40" w:line="220" w:lineRule="exact"/>
              <w:ind w:left="0" w:right="0"/>
              <w:jc w:val="right"/>
              <w:rPr>
                <w:sz w:val="18"/>
              </w:rPr>
            </w:pPr>
            <w:r>
              <w:rPr>
                <w:sz w:val="18"/>
              </w:rPr>
              <w:t>46</w:t>
            </w:r>
          </w:p>
        </w:tc>
        <w:tc>
          <w:tcPr>
            <w:tcW w:w="2004" w:type="dxa"/>
            <w:shd w:val="clear" w:color="auto" w:fill="auto"/>
            <w:vAlign w:val="bottom"/>
          </w:tcPr>
          <w:p w:rsidR="009319EC" w:rsidRDefault="009319EC">
            <w:pPr>
              <w:pStyle w:val="SingleTxtG"/>
              <w:spacing w:before="40" w:after="40" w:line="220" w:lineRule="exact"/>
              <w:ind w:left="0" w:right="0"/>
              <w:jc w:val="right"/>
              <w:rPr>
                <w:sz w:val="18"/>
              </w:rPr>
            </w:pPr>
            <w:r>
              <w:rPr>
                <w:sz w:val="18"/>
              </w:rPr>
              <w:t>18 518</w:t>
            </w:r>
          </w:p>
        </w:tc>
      </w:tr>
      <w:tr w:rsidR="009319EC">
        <w:tc>
          <w:tcPr>
            <w:tcW w:w="1666" w:type="dxa"/>
            <w:shd w:val="clear" w:color="auto" w:fill="auto"/>
            <w:vAlign w:val="bottom"/>
          </w:tcPr>
          <w:p w:rsidR="009319EC" w:rsidRDefault="009319EC">
            <w:pPr>
              <w:pStyle w:val="SingleTxtG"/>
              <w:spacing w:before="40" w:after="40" w:line="220" w:lineRule="exact"/>
              <w:ind w:left="0" w:right="0"/>
              <w:jc w:val="left"/>
              <w:rPr>
                <w:sz w:val="18"/>
              </w:rPr>
            </w:pPr>
            <w:r>
              <w:rPr>
                <w:sz w:val="18"/>
              </w:rPr>
              <w:t>Laghman</w:t>
            </w:r>
          </w:p>
        </w:tc>
        <w:tc>
          <w:tcPr>
            <w:tcW w:w="1800" w:type="dxa"/>
            <w:shd w:val="clear" w:color="auto" w:fill="auto"/>
            <w:vAlign w:val="bottom"/>
          </w:tcPr>
          <w:p w:rsidR="009319EC" w:rsidRDefault="009319EC">
            <w:pPr>
              <w:pStyle w:val="SingleTxtG"/>
              <w:spacing w:before="40" w:after="40" w:line="220" w:lineRule="exact"/>
              <w:ind w:left="0" w:right="0"/>
              <w:jc w:val="right"/>
              <w:rPr>
                <w:sz w:val="18"/>
              </w:rPr>
            </w:pPr>
            <w:r>
              <w:rPr>
                <w:sz w:val="18"/>
              </w:rPr>
              <w:t>378 100</w:t>
            </w:r>
          </w:p>
        </w:tc>
        <w:tc>
          <w:tcPr>
            <w:tcW w:w="1900" w:type="dxa"/>
            <w:shd w:val="clear" w:color="auto" w:fill="auto"/>
            <w:vAlign w:val="center"/>
          </w:tcPr>
          <w:p w:rsidR="009319EC" w:rsidRDefault="009319EC">
            <w:pPr>
              <w:pStyle w:val="SingleTxtG"/>
              <w:spacing w:before="40" w:after="40" w:line="220" w:lineRule="exact"/>
              <w:ind w:left="0" w:right="0"/>
              <w:jc w:val="right"/>
              <w:rPr>
                <w:sz w:val="18"/>
              </w:rPr>
            </w:pPr>
            <w:r>
              <w:rPr>
                <w:sz w:val="18"/>
              </w:rPr>
              <w:t>27</w:t>
            </w:r>
          </w:p>
        </w:tc>
        <w:tc>
          <w:tcPr>
            <w:tcW w:w="2004" w:type="dxa"/>
            <w:shd w:val="clear" w:color="auto" w:fill="auto"/>
            <w:vAlign w:val="bottom"/>
          </w:tcPr>
          <w:p w:rsidR="009319EC" w:rsidRDefault="009319EC">
            <w:pPr>
              <w:pStyle w:val="SingleTxtG"/>
              <w:spacing w:before="40" w:after="40" w:line="220" w:lineRule="exact"/>
              <w:ind w:left="0" w:right="0"/>
              <w:jc w:val="right"/>
              <w:rPr>
                <w:sz w:val="18"/>
              </w:rPr>
            </w:pPr>
            <w:r>
              <w:rPr>
                <w:sz w:val="18"/>
              </w:rPr>
              <w:t>14 004</w:t>
            </w:r>
          </w:p>
        </w:tc>
      </w:tr>
      <w:tr w:rsidR="009319EC">
        <w:tc>
          <w:tcPr>
            <w:tcW w:w="1666" w:type="dxa"/>
            <w:shd w:val="clear" w:color="auto" w:fill="auto"/>
            <w:vAlign w:val="bottom"/>
          </w:tcPr>
          <w:p w:rsidR="009319EC" w:rsidRDefault="009319EC">
            <w:pPr>
              <w:pStyle w:val="SingleTxtG"/>
              <w:spacing w:before="40" w:after="40" w:line="220" w:lineRule="exact"/>
              <w:ind w:left="0" w:right="0"/>
              <w:jc w:val="left"/>
              <w:rPr>
                <w:sz w:val="18"/>
              </w:rPr>
            </w:pPr>
            <w:r>
              <w:rPr>
                <w:sz w:val="18"/>
              </w:rPr>
              <w:t>Logar</w:t>
            </w:r>
          </w:p>
        </w:tc>
        <w:tc>
          <w:tcPr>
            <w:tcW w:w="1800" w:type="dxa"/>
            <w:shd w:val="clear" w:color="auto" w:fill="auto"/>
            <w:vAlign w:val="bottom"/>
          </w:tcPr>
          <w:p w:rsidR="009319EC" w:rsidRDefault="009319EC">
            <w:pPr>
              <w:pStyle w:val="SingleTxtG"/>
              <w:spacing w:before="40" w:after="40" w:line="220" w:lineRule="exact"/>
              <w:ind w:left="0" w:right="0"/>
              <w:jc w:val="right"/>
              <w:rPr>
                <w:sz w:val="18"/>
              </w:rPr>
            </w:pPr>
            <w:r>
              <w:rPr>
                <w:sz w:val="18"/>
              </w:rPr>
              <w:t>332 400</w:t>
            </w:r>
          </w:p>
        </w:tc>
        <w:tc>
          <w:tcPr>
            <w:tcW w:w="1900" w:type="dxa"/>
            <w:shd w:val="clear" w:color="auto" w:fill="auto"/>
            <w:vAlign w:val="center"/>
          </w:tcPr>
          <w:p w:rsidR="009319EC" w:rsidRDefault="009319EC">
            <w:pPr>
              <w:pStyle w:val="SingleTxtG"/>
              <w:spacing w:before="40" w:after="40" w:line="220" w:lineRule="exact"/>
              <w:ind w:left="0" w:right="0"/>
              <w:jc w:val="right"/>
              <w:rPr>
                <w:sz w:val="18"/>
              </w:rPr>
            </w:pPr>
            <w:r>
              <w:rPr>
                <w:sz w:val="18"/>
              </w:rPr>
              <w:t>39</w:t>
            </w:r>
          </w:p>
        </w:tc>
        <w:tc>
          <w:tcPr>
            <w:tcW w:w="2004" w:type="dxa"/>
            <w:shd w:val="clear" w:color="auto" w:fill="auto"/>
            <w:vAlign w:val="bottom"/>
          </w:tcPr>
          <w:p w:rsidR="009319EC" w:rsidRDefault="009319EC">
            <w:pPr>
              <w:pStyle w:val="SingleTxtG"/>
              <w:spacing w:before="40" w:after="40" w:line="220" w:lineRule="exact"/>
              <w:ind w:left="0" w:right="0"/>
              <w:jc w:val="right"/>
              <w:rPr>
                <w:sz w:val="18"/>
              </w:rPr>
            </w:pPr>
            <w:r>
              <w:rPr>
                <w:sz w:val="18"/>
              </w:rPr>
              <w:t>8 523</w:t>
            </w:r>
          </w:p>
        </w:tc>
      </w:tr>
      <w:tr w:rsidR="009319EC">
        <w:tc>
          <w:tcPr>
            <w:tcW w:w="1666" w:type="dxa"/>
            <w:shd w:val="clear" w:color="auto" w:fill="auto"/>
            <w:vAlign w:val="bottom"/>
          </w:tcPr>
          <w:p w:rsidR="009319EC" w:rsidRDefault="009319EC">
            <w:pPr>
              <w:pStyle w:val="SingleTxtG"/>
              <w:spacing w:before="40" w:after="40" w:line="220" w:lineRule="exact"/>
              <w:ind w:left="0" w:right="0"/>
              <w:jc w:val="left"/>
              <w:rPr>
                <w:sz w:val="18"/>
              </w:rPr>
            </w:pPr>
            <w:r>
              <w:rPr>
                <w:sz w:val="18"/>
              </w:rPr>
              <w:t>Nangarhar</w:t>
            </w:r>
          </w:p>
        </w:tc>
        <w:tc>
          <w:tcPr>
            <w:tcW w:w="1800" w:type="dxa"/>
            <w:shd w:val="clear" w:color="auto" w:fill="auto"/>
            <w:vAlign w:val="bottom"/>
          </w:tcPr>
          <w:p w:rsidR="009319EC" w:rsidRDefault="009319EC">
            <w:pPr>
              <w:pStyle w:val="SingleTxtG"/>
              <w:spacing w:before="40" w:after="40" w:line="220" w:lineRule="exact"/>
              <w:ind w:left="0" w:right="0"/>
              <w:jc w:val="right"/>
              <w:rPr>
                <w:sz w:val="18"/>
              </w:rPr>
            </w:pPr>
            <w:r>
              <w:rPr>
                <w:sz w:val="18"/>
              </w:rPr>
              <w:t>1 261 900</w:t>
            </w:r>
          </w:p>
        </w:tc>
        <w:tc>
          <w:tcPr>
            <w:tcW w:w="1900" w:type="dxa"/>
            <w:shd w:val="clear" w:color="auto" w:fill="auto"/>
            <w:vAlign w:val="center"/>
          </w:tcPr>
          <w:p w:rsidR="009319EC" w:rsidRDefault="009319EC">
            <w:pPr>
              <w:pStyle w:val="SingleTxtG"/>
              <w:spacing w:before="40" w:after="40" w:line="220" w:lineRule="exact"/>
              <w:ind w:left="0" w:right="0"/>
              <w:jc w:val="right"/>
              <w:rPr>
                <w:sz w:val="18"/>
              </w:rPr>
            </w:pPr>
            <w:r>
              <w:rPr>
                <w:sz w:val="18"/>
              </w:rPr>
              <w:t>84</w:t>
            </w:r>
          </w:p>
        </w:tc>
        <w:tc>
          <w:tcPr>
            <w:tcW w:w="2004" w:type="dxa"/>
            <w:shd w:val="clear" w:color="auto" w:fill="auto"/>
            <w:vAlign w:val="bottom"/>
          </w:tcPr>
          <w:p w:rsidR="009319EC" w:rsidRDefault="009319EC">
            <w:pPr>
              <w:pStyle w:val="SingleTxtG"/>
              <w:spacing w:before="40" w:after="40" w:line="220" w:lineRule="exact"/>
              <w:ind w:left="0" w:right="0"/>
              <w:jc w:val="right"/>
              <w:rPr>
                <w:sz w:val="18"/>
              </w:rPr>
            </w:pPr>
            <w:r>
              <w:rPr>
                <w:sz w:val="18"/>
              </w:rPr>
              <w:t>14 846</w:t>
            </w:r>
          </w:p>
        </w:tc>
      </w:tr>
      <w:tr w:rsidR="009319EC">
        <w:tc>
          <w:tcPr>
            <w:tcW w:w="1666" w:type="dxa"/>
            <w:shd w:val="clear" w:color="auto" w:fill="auto"/>
            <w:vAlign w:val="bottom"/>
          </w:tcPr>
          <w:p w:rsidR="009319EC" w:rsidRDefault="009319EC">
            <w:pPr>
              <w:pStyle w:val="SingleTxtG"/>
              <w:spacing w:before="40" w:after="40" w:line="220" w:lineRule="exact"/>
              <w:ind w:left="0" w:right="0"/>
              <w:jc w:val="left"/>
              <w:rPr>
                <w:sz w:val="18"/>
              </w:rPr>
            </w:pPr>
            <w:r>
              <w:rPr>
                <w:sz w:val="18"/>
              </w:rPr>
              <w:t>Nimroz</w:t>
            </w:r>
          </w:p>
        </w:tc>
        <w:tc>
          <w:tcPr>
            <w:tcW w:w="1800" w:type="dxa"/>
            <w:shd w:val="clear" w:color="auto" w:fill="auto"/>
            <w:vAlign w:val="bottom"/>
          </w:tcPr>
          <w:p w:rsidR="009319EC" w:rsidRDefault="009319EC">
            <w:pPr>
              <w:pStyle w:val="SingleTxtG"/>
              <w:spacing w:before="40" w:after="40" w:line="220" w:lineRule="exact"/>
              <w:ind w:left="0" w:right="0"/>
              <w:jc w:val="right"/>
              <w:rPr>
                <w:sz w:val="18"/>
              </w:rPr>
            </w:pPr>
            <w:r>
              <w:rPr>
                <w:sz w:val="18"/>
              </w:rPr>
              <w:t>138 500</w:t>
            </w:r>
          </w:p>
        </w:tc>
        <w:tc>
          <w:tcPr>
            <w:tcW w:w="1900" w:type="dxa"/>
            <w:shd w:val="clear" w:color="auto" w:fill="auto"/>
            <w:vAlign w:val="center"/>
          </w:tcPr>
          <w:p w:rsidR="009319EC" w:rsidRDefault="009319EC">
            <w:pPr>
              <w:pStyle w:val="SingleTxtG"/>
              <w:spacing w:before="40" w:after="40" w:line="220" w:lineRule="exact"/>
              <w:ind w:left="0" w:right="0"/>
              <w:jc w:val="right"/>
              <w:rPr>
                <w:sz w:val="18"/>
              </w:rPr>
            </w:pPr>
            <w:r>
              <w:rPr>
                <w:sz w:val="18"/>
              </w:rPr>
              <w:t>13</w:t>
            </w:r>
          </w:p>
        </w:tc>
        <w:tc>
          <w:tcPr>
            <w:tcW w:w="2004" w:type="dxa"/>
            <w:shd w:val="clear" w:color="auto" w:fill="auto"/>
            <w:vAlign w:val="bottom"/>
          </w:tcPr>
          <w:p w:rsidR="009319EC" w:rsidRDefault="009319EC">
            <w:pPr>
              <w:pStyle w:val="SingleTxtG"/>
              <w:spacing w:before="40" w:after="40" w:line="220" w:lineRule="exact"/>
              <w:ind w:left="0" w:right="0"/>
              <w:jc w:val="right"/>
              <w:rPr>
                <w:sz w:val="18"/>
              </w:rPr>
            </w:pPr>
            <w:r>
              <w:rPr>
                <w:sz w:val="18"/>
              </w:rPr>
              <w:t>11 542</w:t>
            </w:r>
          </w:p>
        </w:tc>
      </w:tr>
      <w:tr w:rsidR="009319EC">
        <w:tc>
          <w:tcPr>
            <w:tcW w:w="1666" w:type="dxa"/>
            <w:shd w:val="clear" w:color="auto" w:fill="auto"/>
            <w:vAlign w:val="bottom"/>
          </w:tcPr>
          <w:p w:rsidR="009319EC" w:rsidRDefault="009319EC">
            <w:pPr>
              <w:pStyle w:val="SingleTxtG"/>
              <w:spacing w:before="40" w:after="40" w:line="220" w:lineRule="exact"/>
              <w:ind w:left="0" w:right="0"/>
              <w:jc w:val="left"/>
              <w:rPr>
                <w:sz w:val="18"/>
              </w:rPr>
            </w:pPr>
            <w:r>
              <w:rPr>
                <w:sz w:val="18"/>
              </w:rPr>
              <w:t>Nuristan</w:t>
            </w:r>
          </w:p>
        </w:tc>
        <w:tc>
          <w:tcPr>
            <w:tcW w:w="1800" w:type="dxa"/>
            <w:shd w:val="clear" w:color="auto" w:fill="auto"/>
            <w:vAlign w:val="bottom"/>
          </w:tcPr>
          <w:p w:rsidR="009319EC" w:rsidRDefault="009319EC">
            <w:pPr>
              <w:pStyle w:val="SingleTxtG"/>
              <w:spacing w:before="40" w:after="40" w:line="220" w:lineRule="exact"/>
              <w:ind w:left="0" w:right="0"/>
              <w:jc w:val="right"/>
              <w:rPr>
                <w:sz w:val="18"/>
              </w:rPr>
            </w:pPr>
            <w:r>
              <w:rPr>
                <w:sz w:val="18"/>
              </w:rPr>
              <w:t>125 700</w:t>
            </w:r>
          </w:p>
        </w:tc>
        <w:tc>
          <w:tcPr>
            <w:tcW w:w="1900" w:type="dxa"/>
            <w:shd w:val="clear" w:color="auto" w:fill="auto"/>
            <w:vAlign w:val="center"/>
          </w:tcPr>
          <w:p w:rsidR="009319EC" w:rsidRDefault="009319EC">
            <w:pPr>
              <w:pStyle w:val="SingleTxtG"/>
              <w:spacing w:before="40" w:after="40" w:line="220" w:lineRule="exact"/>
              <w:ind w:left="0" w:right="0"/>
              <w:jc w:val="right"/>
              <w:rPr>
                <w:sz w:val="18"/>
              </w:rPr>
            </w:pPr>
            <w:r>
              <w:rPr>
                <w:sz w:val="18"/>
              </w:rPr>
              <w:t>16</w:t>
            </w:r>
          </w:p>
        </w:tc>
        <w:tc>
          <w:tcPr>
            <w:tcW w:w="2004" w:type="dxa"/>
            <w:shd w:val="clear" w:color="auto" w:fill="auto"/>
            <w:vAlign w:val="bottom"/>
          </w:tcPr>
          <w:p w:rsidR="009319EC" w:rsidRDefault="009319EC">
            <w:pPr>
              <w:pStyle w:val="SingleTxtG"/>
              <w:spacing w:before="40" w:after="40" w:line="220" w:lineRule="exact"/>
              <w:ind w:left="0" w:right="0"/>
              <w:jc w:val="right"/>
              <w:rPr>
                <w:sz w:val="18"/>
              </w:rPr>
            </w:pPr>
            <w:r>
              <w:rPr>
                <w:sz w:val="18"/>
              </w:rPr>
              <w:t>7 856</w:t>
            </w:r>
          </w:p>
        </w:tc>
      </w:tr>
      <w:tr w:rsidR="009319EC">
        <w:tc>
          <w:tcPr>
            <w:tcW w:w="1666" w:type="dxa"/>
            <w:shd w:val="clear" w:color="auto" w:fill="auto"/>
            <w:vAlign w:val="bottom"/>
          </w:tcPr>
          <w:p w:rsidR="009319EC" w:rsidRDefault="009319EC">
            <w:pPr>
              <w:pStyle w:val="SingleTxtG"/>
              <w:spacing w:before="40" w:after="40" w:line="220" w:lineRule="exact"/>
              <w:ind w:left="0" w:right="0"/>
              <w:jc w:val="left"/>
              <w:rPr>
                <w:sz w:val="18"/>
              </w:rPr>
            </w:pPr>
            <w:r>
              <w:rPr>
                <w:sz w:val="18"/>
              </w:rPr>
              <w:t>Paktika</w:t>
            </w:r>
          </w:p>
        </w:tc>
        <w:tc>
          <w:tcPr>
            <w:tcW w:w="1800" w:type="dxa"/>
            <w:shd w:val="clear" w:color="auto" w:fill="auto"/>
            <w:vAlign w:val="bottom"/>
          </w:tcPr>
          <w:p w:rsidR="009319EC" w:rsidRDefault="009319EC">
            <w:pPr>
              <w:pStyle w:val="SingleTxtG"/>
              <w:spacing w:before="40" w:after="40" w:line="220" w:lineRule="exact"/>
              <w:ind w:left="0" w:right="0"/>
              <w:jc w:val="right"/>
              <w:rPr>
                <w:sz w:val="18"/>
              </w:rPr>
            </w:pPr>
            <w:r>
              <w:rPr>
                <w:sz w:val="18"/>
              </w:rPr>
              <w:t>369 100</w:t>
            </w:r>
          </w:p>
        </w:tc>
        <w:tc>
          <w:tcPr>
            <w:tcW w:w="1900" w:type="dxa"/>
            <w:shd w:val="clear" w:color="auto" w:fill="auto"/>
            <w:vAlign w:val="center"/>
          </w:tcPr>
          <w:p w:rsidR="009319EC" w:rsidRDefault="009319EC">
            <w:pPr>
              <w:pStyle w:val="SingleTxtG"/>
              <w:spacing w:before="40" w:after="40" w:line="220" w:lineRule="exact"/>
              <w:ind w:left="0" w:right="0"/>
              <w:jc w:val="right"/>
              <w:rPr>
                <w:sz w:val="18"/>
              </w:rPr>
            </w:pPr>
            <w:r>
              <w:rPr>
                <w:sz w:val="18"/>
              </w:rPr>
              <w:t>31</w:t>
            </w:r>
          </w:p>
        </w:tc>
        <w:tc>
          <w:tcPr>
            <w:tcW w:w="2004" w:type="dxa"/>
            <w:shd w:val="clear" w:color="auto" w:fill="auto"/>
            <w:vAlign w:val="bottom"/>
          </w:tcPr>
          <w:p w:rsidR="009319EC" w:rsidRDefault="009319EC">
            <w:pPr>
              <w:pStyle w:val="SingleTxtG"/>
              <w:spacing w:before="40" w:after="40" w:line="220" w:lineRule="exact"/>
              <w:ind w:left="0" w:right="0"/>
              <w:jc w:val="right"/>
              <w:rPr>
                <w:sz w:val="18"/>
              </w:rPr>
            </w:pPr>
            <w:r>
              <w:rPr>
                <w:sz w:val="18"/>
              </w:rPr>
              <w:t>11 906</w:t>
            </w:r>
          </w:p>
        </w:tc>
      </w:tr>
      <w:tr w:rsidR="009319EC">
        <w:tc>
          <w:tcPr>
            <w:tcW w:w="1666" w:type="dxa"/>
            <w:shd w:val="clear" w:color="auto" w:fill="auto"/>
            <w:vAlign w:val="bottom"/>
          </w:tcPr>
          <w:p w:rsidR="009319EC" w:rsidRDefault="009319EC">
            <w:pPr>
              <w:pStyle w:val="SingleTxtG"/>
              <w:spacing w:before="40" w:after="40" w:line="220" w:lineRule="exact"/>
              <w:ind w:left="0" w:right="0"/>
              <w:jc w:val="left"/>
              <w:rPr>
                <w:sz w:val="18"/>
              </w:rPr>
            </w:pPr>
            <w:r>
              <w:rPr>
                <w:sz w:val="18"/>
              </w:rPr>
              <w:t>Paktia</w:t>
            </w:r>
          </w:p>
        </w:tc>
        <w:tc>
          <w:tcPr>
            <w:tcW w:w="1800" w:type="dxa"/>
            <w:shd w:val="clear" w:color="auto" w:fill="auto"/>
            <w:vAlign w:val="bottom"/>
          </w:tcPr>
          <w:p w:rsidR="009319EC" w:rsidRDefault="009319EC">
            <w:pPr>
              <w:pStyle w:val="SingleTxtG"/>
              <w:spacing w:before="40" w:after="40" w:line="220" w:lineRule="exact"/>
              <w:ind w:left="0" w:right="0"/>
              <w:jc w:val="right"/>
              <w:rPr>
                <w:sz w:val="18"/>
              </w:rPr>
            </w:pPr>
            <w:r>
              <w:rPr>
                <w:sz w:val="18"/>
              </w:rPr>
              <w:t>467 500</w:t>
            </w:r>
          </w:p>
        </w:tc>
        <w:tc>
          <w:tcPr>
            <w:tcW w:w="1900" w:type="dxa"/>
            <w:shd w:val="clear" w:color="auto" w:fill="auto"/>
            <w:vAlign w:val="center"/>
          </w:tcPr>
          <w:p w:rsidR="009319EC" w:rsidRDefault="009319EC">
            <w:pPr>
              <w:pStyle w:val="SingleTxtG"/>
              <w:spacing w:before="40" w:after="40" w:line="220" w:lineRule="exact"/>
              <w:ind w:left="0" w:right="0"/>
              <w:jc w:val="right"/>
              <w:rPr>
                <w:sz w:val="18"/>
              </w:rPr>
            </w:pPr>
            <w:r>
              <w:rPr>
                <w:sz w:val="18"/>
              </w:rPr>
              <w:t>31</w:t>
            </w:r>
          </w:p>
        </w:tc>
        <w:tc>
          <w:tcPr>
            <w:tcW w:w="2004" w:type="dxa"/>
            <w:shd w:val="clear" w:color="auto" w:fill="auto"/>
            <w:vAlign w:val="bottom"/>
          </w:tcPr>
          <w:p w:rsidR="009319EC" w:rsidRDefault="009319EC">
            <w:pPr>
              <w:pStyle w:val="SingleTxtG"/>
              <w:spacing w:before="40" w:after="40" w:line="220" w:lineRule="exact"/>
              <w:ind w:left="0" w:right="0"/>
              <w:jc w:val="right"/>
              <w:rPr>
                <w:sz w:val="18"/>
              </w:rPr>
            </w:pPr>
            <w:r>
              <w:rPr>
                <w:sz w:val="18"/>
              </w:rPr>
              <w:t>17 981</w:t>
            </w:r>
          </w:p>
        </w:tc>
      </w:tr>
      <w:tr w:rsidR="009319EC">
        <w:tc>
          <w:tcPr>
            <w:tcW w:w="1666" w:type="dxa"/>
            <w:shd w:val="clear" w:color="auto" w:fill="auto"/>
            <w:vAlign w:val="bottom"/>
          </w:tcPr>
          <w:p w:rsidR="009319EC" w:rsidRDefault="009319EC">
            <w:pPr>
              <w:pStyle w:val="SingleTxtG"/>
              <w:spacing w:before="40" w:after="40" w:line="220" w:lineRule="exact"/>
              <w:ind w:left="0" w:right="0"/>
              <w:jc w:val="left"/>
              <w:rPr>
                <w:sz w:val="18"/>
              </w:rPr>
            </w:pPr>
            <w:r>
              <w:rPr>
                <w:sz w:val="18"/>
              </w:rPr>
              <w:t>Panjsher</w:t>
            </w:r>
          </w:p>
        </w:tc>
        <w:tc>
          <w:tcPr>
            <w:tcW w:w="1800" w:type="dxa"/>
            <w:shd w:val="clear" w:color="auto" w:fill="auto"/>
            <w:vAlign w:val="bottom"/>
          </w:tcPr>
          <w:p w:rsidR="009319EC" w:rsidRDefault="009319EC">
            <w:pPr>
              <w:pStyle w:val="SingleTxtG"/>
              <w:spacing w:before="40" w:after="40" w:line="220" w:lineRule="exact"/>
              <w:ind w:left="0" w:right="0"/>
              <w:jc w:val="right"/>
              <w:rPr>
                <w:sz w:val="18"/>
              </w:rPr>
            </w:pPr>
            <w:r>
              <w:rPr>
                <w:sz w:val="18"/>
              </w:rPr>
              <w:t>130 400</w:t>
            </w:r>
          </w:p>
        </w:tc>
        <w:tc>
          <w:tcPr>
            <w:tcW w:w="1900" w:type="dxa"/>
            <w:shd w:val="clear" w:color="auto" w:fill="auto"/>
            <w:vAlign w:val="center"/>
          </w:tcPr>
          <w:p w:rsidR="009319EC" w:rsidRDefault="009319EC">
            <w:pPr>
              <w:pStyle w:val="SingleTxtG"/>
              <w:spacing w:before="40" w:after="40" w:line="220" w:lineRule="exact"/>
              <w:ind w:left="0" w:right="0"/>
              <w:jc w:val="right"/>
              <w:rPr>
                <w:sz w:val="18"/>
              </w:rPr>
            </w:pPr>
            <w:r>
              <w:rPr>
                <w:sz w:val="18"/>
              </w:rPr>
              <w:t>21</w:t>
            </w:r>
          </w:p>
        </w:tc>
        <w:tc>
          <w:tcPr>
            <w:tcW w:w="2004" w:type="dxa"/>
            <w:shd w:val="clear" w:color="auto" w:fill="auto"/>
            <w:vAlign w:val="bottom"/>
          </w:tcPr>
          <w:p w:rsidR="009319EC" w:rsidRDefault="009319EC">
            <w:pPr>
              <w:pStyle w:val="SingleTxtG"/>
              <w:spacing w:before="40" w:after="40" w:line="220" w:lineRule="exact"/>
              <w:ind w:left="0" w:right="0"/>
              <w:jc w:val="right"/>
              <w:rPr>
                <w:sz w:val="18"/>
              </w:rPr>
            </w:pPr>
            <w:r>
              <w:rPr>
                <w:sz w:val="18"/>
              </w:rPr>
              <w:t>6 210</w:t>
            </w:r>
          </w:p>
        </w:tc>
      </w:tr>
      <w:tr w:rsidR="009319EC">
        <w:tc>
          <w:tcPr>
            <w:tcW w:w="1666" w:type="dxa"/>
            <w:shd w:val="clear" w:color="auto" w:fill="auto"/>
            <w:vAlign w:val="bottom"/>
          </w:tcPr>
          <w:p w:rsidR="009319EC" w:rsidRDefault="009319EC">
            <w:pPr>
              <w:pStyle w:val="SingleTxtG"/>
              <w:spacing w:before="40" w:after="40" w:line="220" w:lineRule="exact"/>
              <w:ind w:left="0" w:right="0"/>
              <w:jc w:val="left"/>
              <w:rPr>
                <w:sz w:val="18"/>
              </w:rPr>
            </w:pPr>
            <w:r>
              <w:rPr>
                <w:sz w:val="18"/>
              </w:rPr>
              <w:t>Parwan</w:t>
            </w:r>
          </w:p>
        </w:tc>
        <w:tc>
          <w:tcPr>
            <w:tcW w:w="1800" w:type="dxa"/>
            <w:shd w:val="clear" w:color="auto" w:fill="auto"/>
            <w:vAlign w:val="bottom"/>
          </w:tcPr>
          <w:p w:rsidR="009319EC" w:rsidRDefault="009319EC">
            <w:pPr>
              <w:pStyle w:val="SingleTxtG"/>
              <w:spacing w:before="40" w:after="40" w:line="220" w:lineRule="exact"/>
              <w:ind w:left="0" w:right="0"/>
              <w:jc w:val="right"/>
              <w:rPr>
                <w:sz w:val="18"/>
              </w:rPr>
            </w:pPr>
            <w:r>
              <w:rPr>
                <w:sz w:val="18"/>
              </w:rPr>
              <w:t>560 800</w:t>
            </w:r>
          </w:p>
        </w:tc>
        <w:tc>
          <w:tcPr>
            <w:tcW w:w="1900" w:type="dxa"/>
            <w:shd w:val="clear" w:color="auto" w:fill="auto"/>
            <w:vAlign w:val="center"/>
          </w:tcPr>
          <w:p w:rsidR="009319EC" w:rsidRDefault="009319EC">
            <w:pPr>
              <w:pStyle w:val="SingleTxtG"/>
              <w:spacing w:before="40" w:after="40" w:line="220" w:lineRule="exact"/>
              <w:ind w:left="0" w:right="0"/>
              <w:jc w:val="right"/>
              <w:rPr>
                <w:sz w:val="18"/>
              </w:rPr>
            </w:pPr>
            <w:r>
              <w:rPr>
                <w:sz w:val="18"/>
              </w:rPr>
              <w:t>58</w:t>
            </w:r>
          </w:p>
        </w:tc>
        <w:tc>
          <w:tcPr>
            <w:tcW w:w="2004" w:type="dxa"/>
            <w:shd w:val="clear" w:color="auto" w:fill="auto"/>
            <w:vAlign w:val="bottom"/>
          </w:tcPr>
          <w:p w:rsidR="009319EC" w:rsidRDefault="009319EC">
            <w:pPr>
              <w:pStyle w:val="SingleTxtG"/>
              <w:spacing w:before="40" w:after="40" w:line="220" w:lineRule="exact"/>
              <w:ind w:left="0" w:right="0"/>
              <w:jc w:val="right"/>
              <w:rPr>
                <w:sz w:val="18"/>
              </w:rPr>
            </w:pPr>
            <w:r>
              <w:rPr>
                <w:sz w:val="18"/>
              </w:rPr>
              <w:t>13 042</w:t>
            </w:r>
          </w:p>
        </w:tc>
      </w:tr>
      <w:tr w:rsidR="009319EC">
        <w:tc>
          <w:tcPr>
            <w:tcW w:w="1666" w:type="dxa"/>
            <w:shd w:val="clear" w:color="auto" w:fill="auto"/>
            <w:vAlign w:val="bottom"/>
          </w:tcPr>
          <w:p w:rsidR="009319EC" w:rsidRDefault="009319EC">
            <w:pPr>
              <w:pStyle w:val="SingleTxtG"/>
              <w:spacing w:before="40" w:after="40" w:line="220" w:lineRule="exact"/>
              <w:ind w:left="0" w:right="0"/>
              <w:jc w:val="left"/>
              <w:rPr>
                <w:sz w:val="18"/>
              </w:rPr>
            </w:pPr>
            <w:r>
              <w:rPr>
                <w:sz w:val="18"/>
              </w:rPr>
              <w:t>Samangan</w:t>
            </w:r>
          </w:p>
        </w:tc>
        <w:tc>
          <w:tcPr>
            <w:tcW w:w="1800" w:type="dxa"/>
            <w:shd w:val="clear" w:color="auto" w:fill="auto"/>
            <w:vAlign w:val="bottom"/>
          </w:tcPr>
          <w:p w:rsidR="009319EC" w:rsidRDefault="009319EC">
            <w:pPr>
              <w:pStyle w:val="SingleTxtG"/>
              <w:spacing w:before="40" w:after="40" w:line="220" w:lineRule="exact"/>
              <w:ind w:left="0" w:right="0"/>
              <w:jc w:val="right"/>
              <w:rPr>
                <w:sz w:val="18"/>
              </w:rPr>
            </w:pPr>
            <w:r>
              <w:rPr>
                <w:sz w:val="18"/>
              </w:rPr>
              <w:t>327 700</w:t>
            </w:r>
          </w:p>
        </w:tc>
        <w:tc>
          <w:tcPr>
            <w:tcW w:w="1900" w:type="dxa"/>
            <w:shd w:val="clear" w:color="auto" w:fill="auto"/>
            <w:vAlign w:val="center"/>
          </w:tcPr>
          <w:p w:rsidR="009319EC" w:rsidRDefault="009319EC">
            <w:pPr>
              <w:pStyle w:val="SingleTxtG"/>
              <w:spacing w:before="40" w:after="40" w:line="220" w:lineRule="exact"/>
              <w:ind w:left="0" w:right="0"/>
              <w:jc w:val="right"/>
              <w:rPr>
                <w:sz w:val="18"/>
              </w:rPr>
            </w:pPr>
            <w:r>
              <w:rPr>
                <w:sz w:val="18"/>
              </w:rPr>
              <w:t>30</w:t>
            </w:r>
          </w:p>
        </w:tc>
        <w:tc>
          <w:tcPr>
            <w:tcW w:w="2004" w:type="dxa"/>
            <w:shd w:val="clear" w:color="auto" w:fill="auto"/>
            <w:vAlign w:val="bottom"/>
          </w:tcPr>
          <w:p w:rsidR="009319EC" w:rsidRDefault="009319EC">
            <w:pPr>
              <w:pStyle w:val="SingleTxtG"/>
              <w:spacing w:before="40" w:after="40" w:line="220" w:lineRule="exact"/>
              <w:ind w:left="0" w:right="0"/>
              <w:jc w:val="right"/>
              <w:rPr>
                <w:sz w:val="18"/>
              </w:rPr>
            </w:pPr>
            <w:r>
              <w:rPr>
                <w:sz w:val="18"/>
              </w:rPr>
              <w:t>12 604</w:t>
            </w:r>
          </w:p>
        </w:tc>
      </w:tr>
      <w:tr w:rsidR="009319EC">
        <w:tc>
          <w:tcPr>
            <w:tcW w:w="1666" w:type="dxa"/>
            <w:shd w:val="clear" w:color="auto" w:fill="auto"/>
            <w:vAlign w:val="bottom"/>
          </w:tcPr>
          <w:p w:rsidR="009319EC" w:rsidRDefault="009319EC">
            <w:pPr>
              <w:pStyle w:val="SingleTxtG"/>
              <w:spacing w:before="40" w:after="40" w:line="220" w:lineRule="exact"/>
              <w:ind w:left="0" w:right="0"/>
              <w:jc w:val="left"/>
              <w:rPr>
                <w:sz w:val="18"/>
              </w:rPr>
            </w:pPr>
            <w:r>
              <w:rPr>
                <w:sz w:val="18"/>
              </w:rPr>
              <w:t>Sar-e-Pol</w:t>
            </w:r>
          </w:p>
        </w:tc>
        <w:tc>
          <w:tcPr>
            <w:tcW w:w="1800" w:type="dxa"/>
            <w:shd w:val="clear" w:color="auto" w:fill="auto"/>
            <w:vAlign w:val="bottom"/>
          </w:tcPr>
          <w:p w:rsidR="009319EC" w:rsidRDefault="009319EC">
            <w:pPr>
              <w:pStyle w:val="SingleTxtG"/>
              <w:spacing w:before="40" w:after="40" w:line="220" w:lineRule="exact"/>
              <w:ind w:left="0" w:right="0"/>
              <w:jc w:val="right"/>
              <w:rPr>
                <w:sz w:val="18"/>
              </w:rPr>
            </w:pPr>
            <w:r>
              <w:rPr>
                <w:sz w:val="18"/>
              </w:rPr>
              <w:t>472 700</w:t>
            </w:r>
          </w:p>
        </w:tc>
        <w:tc>
          <w:tcPr>
            <w:tcW w:w="1900" w:type="dxa"/>
            <w:shd w:val="clear" w:color="auto" w:fill="auto"/>
            <w:vAlign w:val="center"/>
          </w:tcPr>
          <w:p w:rsidR="009319EC" w:rsidRDefault="009319EC">
            <w:pPr>
              <w:pStyle w:val="SingleTxtG"/>
              <w:spacing w:before="40" w:after="40" w:line="220" w:lineRule="exact"/>
              <w:ind w:left="0" w:right="0"/>
              <w:jc w:val="right"/>
              <w:rPr>
                <w:sz w:val="18"/>
              </w:rPr>
            </w:pPr>
            <w:r>
              <w:rPr>
                <w:sz w:val="18"/>
              </w:rPr>
              <w:t>43</w:t>
            </w:r>
          </w:p>
        </w:tc>
        <w:tc>
          <w:tcPr>
            <w:tcW w:w="2004" w:type="dxa"/>
            <w:shd w:val="clear" w:color="auto" w:fill="auto"/>
            <w:vAlign w:val="bottom"/>
          </w:tcPr>
          <w:p w:rsidR="009319EC" w:rsidRDefault="009319EC">
            <w:pPr>
              <w:pStyle w:val="SingleTxtG"/>
              <w:spacing w:before="40" w:after="40" w:line="220" w:lineRule="exact"/>
              <w:ind w:left="0" w:right="0"/>
              <w:jc w:val="right"/>
              <w:rPr>
                <w:sz w:val="18"/>
              </w:rPr>
            </w:pPr>
            <w:r>
              <w:rPr>
                <w:sz w:val="18"/>
              </w:rPr>
              <w:t>10 993</w:t>
            </w:r>
          </w:p>
        </w:tc>
      </w:tr>
      <w:tr w:rsidR="009319EC">
        <w:tc>
          <w:tcPr>
            <w:tcW w:w="1666" w:type="dxa"/>
            <w:shd w:val="clear" w:color="auto" w:fill="auto"/>
            <w:vAlign w:val="bottom"/>
          </w:tcPr>
          <w:p w:rsidR="009319EC" w:rsidRDefault="009319EC">
            <w:pPr>
              <w:pStyle w:val="SingleTxtG"/>
              <w:keepNext/>
              <w:spacing w:before="40" w:after="40" w:line="220" w:lineRule="exact"/>
              <w:ind w:left="0" w:right="0"/>
              <w:jc w:val="left"/>
              <w:rPr>
                <w:sz w:val="18"/>
              </w:rPr>
            </w:pPr>
            <w:r>
              <w:rPr>
                <w:sz w:val="18"/>
              </w:rPr>
              <w:t>Takhar</w:t>
            </w:r>
          </w:p>
        </w:tc>
        <w:tc>
          <w:tcPr>
            <w:tcW w:w="1800" w:type="dxa"/>
            <w:shd w:val="clear" w:color="auto" w:fill="auto"/>
            <w:vAlign w:val="bottom"/>
          </w:tcPr>
          <w:p w:rsidR="009319EC" w:rsidRDefault="009319EC">
            <w:pPr>
              <w:pStyle w:val="SingleTxtG"/>
              <w:spacing w:before="40" w:after="40" w:line="220" w:lineRule="exact"/>
              <w:ind w:left="0" w:right="0"/>
              <w:jc w:val="right"/>
              <w:rPr>
                <w:sz w:val="18"/>
              </w:rPr>
            </w:pPr>
            <w:r>
              <w:rPr>
                <w:sz w:val="18"/>
              </w:rPr>
              <w:t>827 500</w:t>
            </w:r>
          </w:p>
        </w:tc>
        <w:tc>
          <w:tcPr>
            <w:tcW w:w="1900" w:type="dxa"/>
            <w:shd w:val="clear" w:color="auto" w:fill="auto"/>
            <w:vAlign w:val="center"/>
          </w:tcPr>
          <w:p w:rsidR="009319EC" w:rsidRDefault="009319EC">
            <w:pPr>
              <w:pStyle w:val="SingleTxtG"/>
              <w:spacing w:before="40" w:after="40" w:line="220" w:lineRule="exact"/>
              <w:ind w:left="0" w:right="0"/>
              <w:jc w:val="right"/>
              <w:rPr>
                <w:sz w:val="18"/>
              </w:rPr>
            </w:pPr>
            <w:r>
              <w:rPr>
                <w:sz w:val="18"/>
              </w:rPr>
              <w:t>57</w:t>
            </w:r>
          </w:p>
        </w:tc>
        <w:tc>
          <w:tcPr>
            <w:tcW w:w="2004" w:type="dxa"/>
            <w:shd w:val="clear" w:color="auto" w:fill="auto"/>
            <w:vAlign w:val="bottom"/>
          </w:tcPr>
          <w:p w:rsidR="009319EC" w:rsidRDefault="009319EC">
            <w:pPr>
              <w:pStyle w:val="SingleTxtG"/>
              <w:spacing w:before="40" w:after="40" w:line="220" w:lineRule="exact"/>
              <w:ind w:left="0" w:right="0"/>
              <w:jc w:val="right"/>
              <w:rPr>
                <w:sz w:val="18"/>
              </w:rPr>
            </w:pPr>
            <w:r>
              <w:rPr>
                <w:sz w:val="18"/>
              </w:rPr>
              <w:t>15 613</w:t>
            </w:r>
          </w:p>
        </w:tc>
      </w:tr>
      <w:tr w:rsidR="009319EC">
        <w:tc>
          <w:tcPr>
            <w:tcW w:w="1666" w:type="dxa"/>
            <w:shd w:val="clear" w:color="auto" w:fill="auto"/>
            <w:vAlign w:val="bottom"/>
          </w:tcPr>
          <w:p w:rsidR="009319EC" w:rsidRDefault="009319EC">
            <w:pPr>
              <w:pStyle w:val="SingleTxtG"/>
              <w:keepNext/>
              <w:spacing w:before="40" w:after="40" w:line="220" w:lineRule="exact"/>
              <w:ind w:left="0" w:right="0"/>
              <w:jc w:val="left"/>
              <w:rPr>
                <w:sz w:val="18"/>
              </w:rPr>
            </w:pPr>
            <w:r>
              <w:rPr>
                <w:sz w:val="18"/>
              </w:rPr>
              <w:t>Uruzgan</w:t>
            </w:r>
          </w:p>
        </w:tc>
        <w:tc>
          <w:tcPr>
            <w:tcW w:w="1800" w:type="dxa"/>
            <w:shd w:val="clear" w:color="auto" w:fill="auto"/>
            <w:vAlign w:val="bottom"/>
          </w:tcPr>
          <w:p w:rsidR="009319EC" w:rsidRDefault="009319EC">
            <w:pPr>
              <w:pStyle w:val="SingleTxtG"/>
              <w:spacing w:before="40" w:after="40" w:line="220" w:lineRule="exact"/>
              <w:ind w:left="0" w:right="0"/>
              <w:jc w:val="right"/>
              <w:rPr>
                <w:sz w:val="18"/>
              </w:rPr>
            </w:pPr>
            <w:r>
              <w:rPr>
                <w:sz w:val="18"/>
              </w:rPr>
              <w:t>297 200</w:t>
            </w:r>
          </w:p>
        </w:tc>
        <w:tc>
          <w:tcPr>
            <w:tcW w:w="1900" w:type="dxa"/>
            <w:shd w:val="clear" w:color="auto" w:fill="auto"/>
            <w:vAlign w:val="center"/>
          </w:tcPr>
          <w:p w:rsidR="009319EC" w:rsidRDefault="009319EC">
            <w:pPr>
              <w:pStyle w:val="SingleTxtG"/>
              <w:spacing w:before="40" w:after="40" w:line="220" w:lineRule="exact"/>
              <w:ind w:left="0" w:right="0"/>
              <w:jc w:val="right"/>
              <w:rPr>
                <w:sz w:val="18"/>
              </w:rPr>
            </w:pPr>
            <w:r>
              <w:rPr>
                <w:sz w:val="18"/>
              </w:rPr>
              <w:t>7</w:t>
            </w:r>
          </w:p>
        </w:tc>
        <w:tc>
          <w:tcPr>
            <w:tcW w:w="2004" w:type="dxa"/>
            <w:shd w:val="clear" w:color="auto" w:fill="auto"/>
            <w:vAlign w:val="bottom"/>
          </w:tcPr>
          <w:p w:rsidR="009319EC" w:rsidRDefault="009319EC">
            <w:pPr>
              <w:pStyle w:val="SingleTxtG"/>
              <w:spacing w:before="40" w:after="40" w:line="220" w:lineRule="exact"/>
              <w:ind w:left="0" w:right="0"/>
              <w:jc w:val="right"/>
              <w:rPr>
                <w:sz w:val="18"/>
              </w:rPr>
            </w:pPr>
            <w:r>
              <w:rPr>
                <w:sz w:val="18"/>
              </w:rPr>
              <w:t>42 457</w:t>
            </w:r>
          </w:p>
        </w:tc>
      </w:tr>
      <w:tr w:rsidR="009319EC">
        <w:tc>
          <w:tcPr>
            <w:tcW w:w="1666" w:type="dxa"/>
            <w:shd w:val="clear" w:color="auto" w:fill="auto"/>
            <w:vAlign w:val="bottom"/>
          </w:tcPr>
          <w:p w:rsidR="009319EC" w:rsidRDefault="009319EC">
            <w:pPr>
              <w:pStyle w:val="SingleTxtG"/>
              <w:keepNext/>
              <w:spacing w:before="40" w:after="40" w:line="220" w:lineRule="exact"/>
              <w:ind w:left="0" w:right="0"/>
              <w:jc w:val="left"/>
              <w:rPr>
                <w:sz w:val="18"/>
              </w:rPr>
            </w:pPr>
            <w:r>
              <w:rPr>
                <w:sz w:val="18"/>
              </w:rPr>
              <w:t>Wardak</w:t>
            </w:r>
          </w:p>
        </w:tc>
        <w:tc>
          <w:tcPr>
            <w:tcW w:w="1800" w:type="dxa"/>
            <w:shd w:val="clear" w:color="auto" w:fill="auto"/>
            <w:vAlign w:val="bottom"/>
          </w:tcPr>
          <w:p w:rsidR="009319EC" w:rsidRDefault="009319EC">
            <w:pPr>
              <w:pStyle w:val="SingleTxtG"/>
              <w:spacing w:before="40" w:after="40" w:line="220" w:lineRule="exact"/>
              <w:ind w:left="0" w:right="0"/>
              <w:jc w:val="right"/>
              <w:rPr>
                <w:sz w:val="18"/>
              </w:rPr>
            </w:pPr>
            <w:r>
              <w:rPr>
                <w:sz w:val="18"/>
              </w:rPr>
              <w:t>506 300</w:t>
            </w:r>
          </w:p>
        </w:tc>
        <w:tc>
          <w:tcPr>
            <w:tcW w:w="1900" w:type="dxa"/>
            <w:shd w:val="clear" w:color="auto" w:fill="auto"/>
            <w:vAlign w:val="center"/>
          </w:tcPr>
          <w:p w:rsidR="009319EC" w:rsidRDefault="009319EC">
            <w:pPr>
              <w:pStyle w:val="SingleTxtG"/>
              <w:spacing w:before="40" w:after="40" w:line="220" w:lineRule="exact"/>
              <w:ind w:left="0" w:right="0"/>
              <w:jc w:val="right"/>
              <w:rPr>
                <w:sz w:val="18"/>
              </w:rPr>
            </w:pPr>
            <w:r>
              <w:rPr>
                <w:sz w:val="18"/>
              </w:rPr>
              <w:t>49</w:t>
            </w:r>
          </w:p>
        </w:tc>
        <w:tc>
          <w:tcPr>
            <w:tcW w:w="2004" w:type="dxa"/>
            <w:shd w:val="clear" w:color="auto" w:fill="auto"/>
            <w:vAlign w:val="bottom"/>
          </w:tcPr>
          <w:p w:rsidR="009319EC" w:rsidRDefault="009319EC">
            <w:pPr>
              <w:pStyle w:val="SingleTxtG"/>
              <w:spacing w:before="40" w:after="40" w:line="220" w:lineRule="exact"/>
              <w:ind w:left="0" w:right="0"/>
              <w:jc w:val="right"/>
              <w:rPr>
                <w:sz w:val="18"/>
              </w:rPr>
            </w:pPr>
            <w:r>
              <w:rPr>
                <w:sz w:val="18"/>
              </w:rPr>
              <w:t>12 982</w:t>
            </w:r>
          </w:p>
        </w:tc>
      </w:tr>
      <w:tr w:rsidR="009319EC">
        <w:tc>
          <w:tcPr>
            <w:tcW w:w="1666" w:type="dxa"/>
            <w:tcBorders>
              <w:bottom w:val="single" w:sz="4" w:space="0" w:color="auto"/>
            </w:tcBorders>
            <w:shd w:val="clear" w:color="auto" w:fill="auto"/>
            <w:vAlign w:val="bottom"/>
          </w:tcPr>
          <w:p w:rsidR="009319EC" w:rsidRDefault="009319EC">
            <w:pPr>
              <w:pStyle w:val="SingleTxtG"/>
              <w:keepNext/>
              <w:spacing w:before="40" w:after="40" w:line="220" w:lineRule="exact"/>
              <w:ind w:left="0" w:right="0"/>
              <w:jc w:val="left"/>
              <w:rPr>
                <w:sz w:val="18"/>
              </w:rPr>
            </w:pPr>
            <w:r>
              <w:rPr>
                <w:sz w:val="18"/>
              </w:rPr>
              <w:t>Zabul</w:t>
            </w:r>
          </w:p>
        </w:tc>
        <w:tc>
          <w:tcPr>
            <w:tcW w:w="1800" w:type="dxa"/>
            <w:tcBorders>
              <w:bottom w:val="single" w:sz="4" w:space="0" w:color="auto"/>
            </w:tcBorders>
            <w:shd w:val="clear" w:color="auto" w:fill="auto"/>
            <w:vAlign w:val="bottom"/>
          </w:tcPr>
          <w:p w:rsidR="009319EC" w:rsidRDefault="009319EC">
            <w:pPr>
              <w:pStyle w:val="SingleTxtG"/>
              <w:spacing w:before="40" w:after="40" w:line="220" w:lineRule="exact"/>
              <w:ind w:left="0" w:right="0"/>
              <w:jc w:val="right"/>
              <w:rPr>
                <w:sz w:val="18"/>
              </w:rPr>
            </w:pPr>
            <w:r>
              <w:rPr>
                <w:sz w:val="18"/>
              </w:rPr>
              <w:t>257 600</w:t>
            </w:r>
          </w:p>
        </w:tc>
        <w:tc>
          <w:tcPr>
            <w:tcW w:w="1900" w:type="dxa"/>
            <w:tcBorders>
              <w:bottom w:val="single" w:sz="4" w:space="0" w:color="auto"/>
            </w:tcBorders>
            <w:shd w:val="clear" w:color="auto" w:fill="auto"/>
            <w:vAlign w:val="center"/>
          </w:tcPr>
          <w:p w:rsidR="009319EC" w:rsidRDefault="009319EC">
            <w:pPr>
              <w:pStyle w:val="SingleTxtG"/>
              <w:spacing w:before="40" w:after="40" w:line="220" w:lineRule="exact"/>
              <w:ind w:left="0" w:right="0"/>
              <w:jc w:val="right"/>
              <w:rPr>
                <w:sz w:val="18"/>
              </w:rPr>
            </w:pPr>
            <w:r>
              <w:rPr>
                <w:sz w:val="18"/>
              </w:rPr>
              <w:t>13</w:t>
            </w:r>
          </w:p>
        </w:tc>
        <w:tc>
          <w:tcPr>
            <w:tcW w:w="2004" w:type="dxa"/>
            <w:tcBorders>
              <w:bottom w:val="single" w:sz="4" w:space="0" w:color="auto"/>
            </w:tcBorders>
            <w:shd w:val="clear" w:color="auto" w:fill="auto"/>
            <w:vAlign w:val="bottom"/>
          </w:tcPr>
          <w:p w:rsidR="009319EC" w:rsidRDefault="009319EC">
            <w:pPr>
              <w:pStyle w:val="SingleTxtG"/>
              <w:spacing w:before="40" w:after="40" w:line="220" w:lineRule="exact"/>
              <w:ind w:left="0" w:right="0"/>
              <w:jc w:val="right"/>
              <w:rPr>
                <w:sz w:val="18"/>
              </w:rPr>
            </w:pPr>
            <w:r>
              <w:rPr>
                <w:sz w:val="18"/>
              </w:rPr>
              <w:t>19 815</w:t>
            </w:r>
          </w:p>
        </w:tc>
      </w:tr>
      <w:tr w:rsidR="009319EC">
        <w:tc>
          <w:tcPr>
            <w:tcW w:w="1666" w:type="dxa"/>
            <w:tcBorders>
              <w:top w:val="single" w:sz="4" w:space="0" w:color="auto"/>
              <w:bottom w:val="single" w:sz="12" w:space="0" w:color="auto"/>
            </w:tcBorders>
            <w:shd w:val="clear" w:color="auto" w:fill="auto"/>
            <w:vAlign w:val="bottom"/>
          </w:tcPr>
          <w:p w:rsidR="009319EC" w:rsidRDefault="009319EC">
            <w:pPr>
              <w:pStyle w:val="SingleTxtG"/>
              <w:spacing w:before="80" w:after="80" w:line="220" w:lineRule="exact"/>
              <w:ind w:left="284" w:right="0"/>
              <w:jc w:val="left"/>
              <w:rPr>
                <w:b/>
                <w:sz w:val="18"/>
              </w:rPr>
            </w:pPr>
            <w:r>
              <w:rPr>
                <w:b/>
                <w:sz w:val="18"/>
              </w:rPr>
              <w:t>Total</w:t>
            </w:r>
          </w:p>
        </w:tc>
        <w:tc>
          <w:tcPr>
            <w:tcW w:w="1800" w:type="dxa"/>
            <w:tcBorders>
              <w:top w:val="single" w:sz="4" w:space="0" w:color="auto"/>
              <w:bottom w:val="single" w:sz="12" w:space="0" w:color="auto"/>
            </w:tcBorders>
            <w:shd w:val="clear" w:color="auto" w:fill="auto"/>
            <w:vAlign w:val="bottom"/>
          </w:tcPr>
          <w:p w:rsidR="009319EC" w:rsidRDefault="009319EC">
            <w:pPr>
              <w:pStyle w:val="SingleTxtG"/>
              <w:spacing w:before="80" w:after="80" w:line="220" w:lineRule="exact"/>
              <w:ind w:left="0" w:right="0"/>
              <w:jc w:val="right"/>
              <w:rPr>
                <w:b/>
                <w:sz w:val="18"/>
              </w:rPr>
            </w:pPr>
            <w:r>
              <w:rPr>
                <w:b/>
                <w:sz w:val="18"/>
              </w:rPr>
              <w:t>22 097 900</w:t>
            </w:r>
          </w:p>
        </w:tc>
        <w:tc>
          <w:tcPr>
            <w:tcW w:w="1900" w:type="dxa"/>
            <w:tcBorders>
              <w:top w:val="single" w:sz="4" w:space="0" w:color="auto"/>
              <w:bottom w:val="single" w:sz="12" w:space="0" w:color="auto"/>
            </w:tcBorders>
            <w:shd w:val="clear" w:color="auto" w:fill="auto"/>
            <w:vAlign w:val="bottom"/>
          </w:tcPr>
          <w:p w:rsidR="009319EC" w:rsidRDefault="009319EC">
            <w:pPr>
              <w:pStyle w:val="SingleTxtG"/>
              <w:spacing w:before="80" w:after="80" w:line="220" w:lineRule="exact"/>
              <w:ind w:left="0" w:right="0"/>
              <w:jc w:val="right"/>
              <w:rPr>
                <w:b/>
                <w:sz w:val="18"/>
              </w:rPr>
            </w:pPr>
            <w:r>
              <w:rPr>
                <w:b/>
                <w:sz w:val="18"/>
              </w:rPr>
              <w:t>1 423</w:t>
            </w:r>
          </w:p>
        </w:tc>
        <w:tc>
          <w:tcPr>
            <w:tcW w:w="2004" w:type="dxa"/>
            <w:tcBorders>
              <w:top w:val="single" w:sz="4" w:space="0" w:color="auto"/>
              <w:bottom w:val="single" w:sz="12" w:space="0" w:color="auto"/>
            </w:tcBorders>
            <w:shd w:val="clear" w:color="auto" w:fill="auto"/>
            <w:vAlign w:val="bottom"/>
          </w:tcPr>
          <w:p w:rsidR="009319EC" w:rsidRDefault="009319EC">
            <w:pPr>
              <w:pStyle w:val="SingleTxtG"/>
              <w:spacing w:before="80" w:after="80" w:line="220" w:lineRule="exact"/>
              <w:ind w:left="0" w:right="0"/>
              <w:jc w:val="right"/>
              <w:rPr>
                <w:b/>
                <w:sz w:val="18"/>
              </w:rPr>
            </w:pPr>
            <w:r>
              <w:rPr>
                <w:b/>
                <w:sz w:val="18"/>
              </w:rPr>
              <w:t>16 540</w:t>
            </w:r>
          </w:p>
        </w:tc>
      </w:tr>
    </w:tbl>
    <w:p w:rsidR="009319EC" w:rsidRDefault="009319EC">
      <w:pPr>
        <w:pStyle w:val="SingleTxtG"/>
        <w:tabs>
          <w:tab w:val="left" w:pos="1304"/>
        </w:tabs>
        <w:spacing w:before="120" w:after="240"/>
        <w:ind w:right="0"/>
        <w:jc w:val="left"/>
        <w:rPr>
          <w:sz w:val="18"/>
          <w:szCs w:val="18"/>
        </w:rPr>
      </w:pPr>
      <w:r>
        <w:rPr>
          <w:i/>
          <w:sz w:val="18"/>
          <w:szCs w:val="18"/>
        </w:rPr>
        <w:tab/>
        <w:t>Fuente:</w:t>
      </w:r>
      <w:r>
        <w:rPr>
          <w:sz w:val="18"/>
          <w:szCs w:val="18"/>
        </w:rPr>
        <w:t xml:space="preserve"> Ministerio de Salud Pública (Sistema de información de gestión de la salud, 2007).</w:t>
      </w:r>
    </w:p>
    <w:p w:rsidR="009319EC" w:rsidRDefault="009319EC">
      <w:pPr>
        <w:pStyle w:val="SingleTxtG"/>
      </w:pPr>
      <w:r>
        <w:t>105.</w:t>
      </w:r>
      <w:r>
        <w:tab/>
        <w:t xml:space="preserve">En 2004 se llevó a cabo una evaluación de las instalaciones de salud a nivel nacional. El gráfico que figura </w:t>
      </w:r>
      <w:r>
        <w:rPr>
          <w:i/>
        </w:rPr>
        <w:t>infra</w:t>
      </w:r>
      <w:r>
        <w:t xml:space="preserve"> muestra que los pobres utilizan en mayor grado las clínicas de salud pública que prestan servicios de atención primaria de la salud, mientras que las personas que no son pobres acuden principalmente a los hospitales de distrito o de nivel provincial. Las definiciones de "pobre" y "no pobre" se basan en el estado de riqueza de los hogares medido por el método desarrollado y validado por Filmer y Pritchett. La utilización equitativa y la satisfacción se miden por medio de índices de concentración, utilizando el método elaborado por Kakwani.</w:t>
      </w:r>
    </w:p>
    <w:p w:rsidR="009319EC" w:rsidRDefault="009319EC">
      <w:pPr>
        <w:pStyle w:val="Heading1"/>
      </w:pPr>
      <w:r>
        <w:t>Gráfico 1</w:t>
      </w:r>
    </w:p>
    <w:p w:rsidR="009319EC" w:rsidRDefault="009319EC">
      <w:pPr>
        <w:pStyle w:val="SingleTxtG"/>
        <w:keepNext/>
        <w:jc w:val="left"/>
        <w:rPr>
          <w:b/>
        </w:rPr>
      </w:pPr>
      <w:r>
        <w:rPr>
          <w:b/>
        </w:rPr>
        <w:t>Fuente de atención de personas enfermas durante el último mes por quintil de ingresos</w:t>
      </w:r>
    </w:p>
    <w:bookmarkStart w:id="0" w:name="_MON_1319873712"/>
    <w:bookmarkStart w:id="1" w:name="_MON_1319873936"/>
    <w:bookmarkStart w:id="2" w:name="_MON_1319874061"/>
    <w:bookmarkStart w:id="3" w:name="_MON_1319874442"/>
    <w:bookmarkStart w:id="4" w:name="_MON_1319874465"/>
    <w:bookmarkStart w:id="5" w:name="_MON_1319874489"/>
    <w:bookmarkStart w:id="6" w:name="_MON_1319874562"/>
    <w:bookmarkStart w:id="7" w:name="_MON_1319874604"/>
    <w:bookmarkStart w:id="8" w:name="_MON_1319874629"/>
    <w:bookmarkEnd w:id="0"/>
    <w:bookmarkEnd w:id="1"/>
    <w:bookmarkEnd w:id="2"/>
    <w:bookmarkEnd w:id="3"/>
    <w:bookmarkEnd w:id="4"/>
    <w:bookmarkEnd w:id="5"/>
    <w:bookmarkEnd w:id="6"/>
    <w:bookmarkEnd w:id="7"/>
    <w:bookmarkEnd w:id="8"/>
    <w:p w:rsidR="009319EC" w:rsidRDefault="009319EC">
      <w:pPr>
        <w:pStyle w:val="SingleTxtG"/>
        <w:tabs>
          <w:tab w:val="left" w:pos="1304"/>
        </w:tabs>
        <w:spacing w:before="120" w:after="240"/>
        <w:ind w:right="0"/>
        <w:jc w:val="left"/>
        <w:rPr>
          <w:sz w:val="18"/>
          <w:szCs w:val="18"/>
        </w:rPr>
      </w:pPr>
      <w:r>
        <w:object w:dxaOrig="8075" w:dyaOrig="3972">
          <v:shape id="_x0000_i1026" type="#_x0000_t75" style="width:403.5pt;height:192pt" o:ole="">
            <v:imagedata r:id="rId8" o:title=""/>
          </v:shape>
          <o:OLEObject Type="Embed" ProgID="Word.Picture.8" ShapeID="_x0000_i1026" DrawAspect="Content" ObjectID="_1395880627" r:id="rId9"/>
        </w:object>
      </w:r>
      <w:r>
        <w:tab/>
      </w:r>
      <w:r>
        <w:rPr>
          <w:i/>
          <w:sz w:val="18"/>
          <w:szCs w:val="18"/>
        </w:rPr>
        <w:t>Fuente:</w:t>
      </w:r>
      <w:r>
        <w:rPr>
          <w:sz w:val="18"/>
          <w:szCs w:val="18"/>
        </w:rPr>
        <w:t xml:space="preserve"> Evaluación de las instalaciones de salud (2004), Ministerio de Salud Pública.</w:t>
      </w:r>
    </w:p>
    <w:p w:rsidR="009319EC" w:rsidRDefault="009319EC">
      <w:pPr>
        <w:pStyle w:val="SingleTxtG"/>
      </w:pPr>
      <w:r>
        <w:t>106.</w:t>
      </w:r>
      <w:r>
        <w:tab/>
        <w:t xml:space="preserve">El Gobierno se esfuerza por suministrar servicios de salud mental a las personas que sufren trastornos mentales. En 2001 se promulgó el Reglamento sobre salud mental, que garantiza el derecho a los servicios de salud, tratamiento y rehabilitación gratuitos. Las personas que tienen problemas mentales pueden cancelar su tratamiento si así lo desean, con excepción de determinados casos en que los médicos consideran necesario proseguir el tratamiento (art. 26). Aunque el Gobierno reconoce que la salud mental, especialmente el trastorno de estrés postraumático, es una cuestión urgente, no se han hecho encuestas ni estudios que indiquen la prevalencia o la gravedad del problema. Los estudios independientes que se consignan a continuación muestran las consecuencias que 20 años de guerra han tenido en la salud mental de las mujeres. </w:t>
      </w:r>
    </w:p>
    <w:p w:rsidR="009319EC" w:rsidRDefault="009319EC">
      <w:pPr>
        <w:pStyle w:val="Heading1"/>
      </w:pPr>
      <w:r>
        <w:t>Cuadro 12</w:t>
      </w:r>
    </w:p>
    <w:p w:rsidR="009319EC" w:rsidRDefault="009319EC">
      <w:pPr>
        <w:pStyle w:val="SingleTxtG"/>
        <w:rPr>
          <w:b/>
        </w:rPr>
      </w:pPr>
      <w:r>
        <w:rPr>
          <w:b/>
        </w:rPr>
        <w:t xml:space="preserve">Estudio independiente de la situación de la salud mental </w:t>
      </w:r>
    </w:p>
    <w:tbl>
      <w:tblPr>
        <w:tblStyle w:val="TableGrid"/>
        <w:tblW w:w="96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1200"/>
        <w:gridCol w:w="1600"/>
        <w:gridCol w:w="1638"/>
        <w:gridCol w:w="1441"/>
        <w:gridCol w:w="1456"/>
        <w:gridCol w:w="2265"/>
      </w:tblGrid>
      <w:tr w:rsidR="009319EC">
        <w:trPr>
          <w:tblHeader/>
        </w:trPr>
        <w:tc>
          <w:tcPr>
            <w:tcW w:w="1200" w:type="dxa"/>
            <w:tcBorders>
              <w:top w:val="single" w:sz="4" w:space="0" w:color="auto"/>
              <w:bottom w:val="single" w:sz="12" w:space="0" w:color="auto"/>
            </w:tcBorders>
            <w:shd w:val="clear" w:color="auto" w:fill="auto"/>
            <w:vAlign w:val="bottom"/>
          </w:tcPr>
          <w:p w:rsidR="009319EC" w:rsidRDefault="009319EC">
            <w:pPr>
              <w:pStyle w:val="SingleTxtG"/>
              <w:spacing w:before="80" w:after="80" w:line="200" w:lineRule="exact"/>
              <w:ind w:left="0" w:right="113"/>
              <w:jc w:val="left"/>
              <w:rPr>
                <w:i/>
                <w:sz w:val="16"/>
              </w:rPr>
            </w:pPr>
            <w:r>
              <w:rPr>
                <w:i/>
                <w:sz w:val="16"/>
              </w:rPr>
              <w:t>Autores (año del estudio)</w:t>
            </w:r>
          </w:p>
        </w:tc>
        <w:tc>
          <w:tcPr>
            <w:tcW w:w="1600" w:type="dxa"/>
            <w:tcBorders>
              <w:top w:val="single" w:sz="4" w:space="0" w:color="auto"/>
              <w:bottom w:val="single" w:sz="12" w:space="0" w:color="auto"/>
            </w:tcBorders>
            <w:shd w:val="clear" w:color="auto" w:fill="auto"/>
            <w:vAlign w:val="bottom"/>
          </w:tcPr>
          <w:p w:rsidR="009319EC" w:rsidRDefault="009319EC">
            <w:pPr>
              <w:pStyle w:val="SingleTxtG"/>
              <w:spacing w:before="80" w:after="80" w:line="200" w:lineRule="exact"/>
              <w:ind w:left="0" w:right="113"/>
              <w:jc w:val="left"/>
              <w:rPr>
                <w:i/>
                <w:sz w:val="16"/>
              </w:rPr>
            </w:pPr>
            <w:r>
              <w:rPr>
                <w:i/>
                <w:sz w:val="16"/>
              </w:rPr>
              <w:t>Grupos destinatarios</w:t>
            </w:r>
          </w:p>
        </w:tc>
        <w:tc>
          <w:tcPr>
            <w:tcW w:w="1638" w:type="dxa"/>
            <w:tcBorders>
              <w:top w:val="single" w:sz="4" w:space="0" w:color="auto"/>
              <w:bottom w:val="single" w:sz="12" w:space="0" w:color="auto"/>
            </w:tcBorders>
            <w:shd w:val="clear" w:color="auto" w:fill="auto"/>
            <w:vAlign w:val="bottom"/>
          </w:tcPr>
          <w:p w:rsidR="009319EC" w:rsidRDefault="009319EC">
            <w:pPr>
              <w:pStyle w:val="SingleTxtG"/>
              <w:spacing w:before="80" w:after="80" w:line="200" w:lineRule="exact"/>
              <w:ind w:left="0" w:right="113"/>
              <w:jc w:val="left"/>
              <w:rPr>
                <w:i/>
                <w:sz w:val="16"/>
              </w:rPr>
            </w:pPr>
            <w:r>
              <w:rPr>
                <w:i/>
                <w:sz w:val="16"/>
              </w:rPr>
              <w:t>Síntomas de depresión</w:t>
            </w:r>
          </w:p>
        </w:tc>
        <w:tc>
          <w:tcPr>
            <w:tcW w:w="1441" w:type="dxa"/>
            <w:tcBorders>
              <w:top w:val="single" w:sz="4" w:space="0" w:color="auto"/>
              <w:bottom w:val="single" w:sz="12" w:space="0" w:color="auto"/>
            </w:tcBorders>
            <w:shd w:val="clear" w:color="auto" w:fill="auto"/>
            <w:vAlign w:val="bottom"/>
          </w:tcPr>
          <w:p w:rsidR="009319EC" w:rsidRDefault="009319EC">
            <w:pPr>
              <w:pStyle w:val="SingleTxtG"/>
              <w:spacing w:before="80" w:after="80" w:line="200" w:lineRule="exact"/>
              <w:ind w:left="0" w:right="113"/>
              <w:jc w:val="left"/>
              <w:rPr>
                <w:i/>
                <w:sz w:val="16"/>
              </w:rPr>
            </w:pPr>
            <w:r>
              <w:rPr>
                <w:i/>
                <w:sz w:val="16"/>
              </w:rPr>
              <w:t>Síntomas de ansiedad</w:t>
            </w:r>
          </w:p>
        </w:tc>
        <w:tc>
          <w:tcPr>
            <w:tcW w:w="1456" w:type="dxa"/>
            <w:tcBorders>
              <w:top w:val="single" w:sz="4" w:space="0" w:color="auto"/>
              <w:bottom w:val="single" w:sz="12" w:space="0" w:color="auto"/>
            </w:tcBorders>
            <w:shd w:val="clear" w:color="auto" w:fill="auto"/>
            <w:vAlign w:val="bottom"/>
          </w:tcPr>
          <w:p w:rsidR="009319EC" w:rsidRDefault="009319EC">
            <w:pPr>
              <w:pStyle w:val="SingleTxtG"/>
              <w:spacing w:before="80" w:after="80" w:line="200" w:lineRule="exact"/>
              <w:ind w:left="0" w:right="113"/>
              <w:jc w:val="left"/>
              <w:rPr>
                <w:i/>
                <w:sz w:val="16"/>
              </w:rPr>
            </w:pPr>
            <w:r>
              <w:rPr>
                <w:i/>
                <w:sz w:val="16"/>
              </w:rPr>
              <w:t>Trastorno de estrés postraumático</w:t>
            </w:r>
          </w:p>
        </w:tc>
        <w:tc>
          <w:tcPr>
            <w:tcW w:w="2265" w:type="dxa"/>
            <w:tcBorders>
              <w:top w:val="single" w:sz="4" w:space="0" w:color="auto"/>
              <w:bottom w:val="single" w:sz="12" w:space="0" w:color="auto"/>
            </w:tcBorders>
            <w:shd w:val="clear" w:color="auto" w:fill="auto"/>
            <w:vAlign w:val="bottom"/>
          </w:tcPr>
          <w:p w:rsidR="009319EC" w:rsidRDefault="009319EC">
            <w:pPr>
              <w:pStyle w:val="SingleTxtG"/>
              <w:spacing w:before="80" w:after="80" w:line="200" w:lineRule="exact"/>
              <w:ind w:left="0" w:right="113"/>
              <w:jc w:val="left"/>
              <w:rPr>
                <w:i/>
                <w:sz w:val="16"/>
              </w:rPr>
            </w:pPr>
            <w:r>
              <w:rPr>
                <w:i/>
                <w:sz w:val="16"/>
              </w:rPr>
              <w:t>Cuestiones detectadas</w:t>
            </w:r>
          </w:p>
        </w:tc>
      </w:tr>
      <w:tr w:rsidR="009319EC">
        <w:tc>
          <w:tcPr>
            <w:tcW w:w="1200" w:type="dxa"/>
            <w:tcBorders>
              <w:top w:val="single" w:sz="12" w:space="0" w:color="auto"/>
            </w:tcBorders>
            <w:shd w:val="clear" w:color="auto" w:fill="auto"/>
          </w:tcPr>
          <w:p w:rsidR="009319EC" w:rsidRDefault="009319EC">
            <w:pPr>
              <w:pStyle w:val="SingleTxtG"/>
              <w:spacing w:before="40" w:line="220" w:lineRule="atLeast"/>
              <w:ind w:left="0" w:right="113"/>
              <w:jc w:val="left"/>
              <w:rPr>
                <w:sz w:val="18"/>
                <w:szCs w:val="18"/>
              </w:rPr>
            </w:pPr>
            <w:r>
              <w:rPr>
                <w:sz w:val="18"/>
                <w:szCs w:val="18"/>
              </w:rPr>
              <w:t>Rasekh y otros (1998)</w:t>
            </w:r>
          </w:p>
        </w:tc>
        <w:tc>
          <w:tcPr>
            <w:tcW w:w="1600" w:type="dxa"/>
            <w:tcBorders>
              <w:top w:val="single" w:sz="12" w:space="0" w:color="auto"/>
            </w:tcBorders>
            <w:shd w:val="clear" w:color="auto" w:fill="auto"/>
          </w:tcPr>
          <w:p w:rsidR="009319EC" w:rsidRDefault="009319EC">
            <w:pPr>
              <w:pStyle w:val="SingleTxtG"/>
              <w:spacing w:before="40" w:line="220" w:lineRule="atLeast"/>
              <w:ind w:left="0" w:right="113"/>
              <w:jc w:val="left"/>
              <w:rPr>
                <w:sz w:val="18"/>
                <w:szCs w:val="18"/>
              </w:rPr>
            </w:pPr>
            <w:r>
              <w:rPr>
                <w:sz w:val="18"/>
                <w:szCs w:val="18"/>
              </w:rPr>
              <w:t>Mujeres que viven en Kabul o que llegaron recientemente del Pakistán (n=160)</w:t>
            </w:r>
          </w:p>
        </w:tc>
        <w:tc>
          <w:tcPr>
            <w:tcW w:w="1638" w:type="dxa"/>
            <w:tcBorders>
              <w:top w:val="single" w:sz="12" w:space="0" w:color="auto"/>
            </w:tcBorders>
            <w:shd w:val="clear" w:color="auto" w:fill="auto"/>
          </w:tcPr>
          <w:p w:rsidR="009319EC" w:rsidRDefault="009319EC">
            <w:pPr>
              <w:pStyle w:val="SingleTxtG"/>
              <w:spacing w:before="40" w:line="220" w:lineRule="atLeast"/>
              <w:ind w:left="0" w:right="113"/>
              <w:jc w:val="left"/>
              <w:rPr>
                <w:sz w:val="18"/>
                <w:szCs w:val="18"/>
              </w:rPr>
            </w:pPr>
            <w:r>
              <w:rPr>
                <w:sz w:val="18"/>
                <w:szCs w:val="18"/>
              </w:rPr>
              <w:t>97%</w:t>
            </w:r>
          </w:p>
        </w:tc>
        <w:tc>
          <w:tcPr>
            <w:tcW w:w="1441" w:type="dxa"/>
            <w:tcBorders>
              <w:top w:val="single" w:sz="12" w:space="0" w:color="auto"/>
            </w:tcBorders>
            <w:shd w:val="clear" w:color="auto" w:fill="auto"/>
          </w:tcPr>
          <w:p w:rsidR="009319EC" w:rsidRDefault="009319EC">
            <w:pPr>
              <w:pStyle w:val="SingleTxtG"/>
              <w:spacing w:before="40" w:line="220" w:lineRule="atLeast"/>
              <w:ind w:left="0" w:right="113"/>
              <w:jc w:val="left"/>
              <w:rPr>
                <w:sz w:val="18"/>
                <w:szCs w:val="18"/>
              </w:rPr>
            </w:pPr>
            <w:r>
              <w:rPr>
                <w:sz w:val="18"/>
                <w:szCs w:val="18"/>
              </w:rPr>
              <w:t>86%</w:t>
            </w:r>
          </w:p>
        </w:tc>
        <w:tc>
          <w:tcPr>
            <w:tcW w:w="1456" w:type="dxa"/>
            <w:tcBorders>
              <w:top w:val="single" w:sz="12" w:space="0" w:color="auto"/>
            </w:tcBorders>
            <w:shd w:val="clear" w:color="auto" w:fill="auto"/>
          </w:tcPr>
          <w:p w:rsidR="009319EC" w:rsidRDefault="009319EC">
            <w:pPr>
              <w:pStyle w:val="SingleTxtG"/>
              <w:spacing w:before="40" w:line="220" w:lineRule="atLeast"/>
              <w:ind w:left="0" w:right="113"/>
              <w:jc w:val="left"/>
              <w:rPr>
                <w:sz w:val="18"/>
                <w:szCs w:val="18"/>
              </w:rPr>
            </w:pPr>
            <w:r>
              <w:rPr>
                <w:sz w:val="18"/>
                <w:szCs w:val="18"/>
              </w:rPr>
              <w:t>42%</w:t>
            </w:r>
          </w:p>
        </w:tc>
        <w:tc>
          <w:tcPr>
            <w:tcW w:w="2265" w:type="dxa"/>
            <w:tcBorders>
              <w:top w:val="single" w:sz="12" w:space="0" w:color="auto"/>
            </w:tcBorders>
            <w:shd w:val="clear" w:color="auto" w:fill="auto"/>
          </w:tcPr>
          <w:p w:rsidR="009319EC" w:rsidRDefault="009319EC">
            <w:pPr>
              <w:pStyle w:val="SingleTxtG"/>
              <w:spacing w:before="40" w:line="220" w:lineRule="atLeast"/>
              <w:ind w:left="0" w:right="113"/>
              <w:jc w:val="left"/>
              <w:rPr>
                <w:sz w:val="18"/>
                <w:szCs w:val="18"/>
              </w:rPr>
            </w:pPr>
            <w:r>
              <w:rPr>
                <w:sz w:val="18"/>
                <w:szCs w:val="18"/>
              </w:rPr>
              <w:t>Falta de apoyo social/</w:t>
            </w:r>
            <w:r>
              <w:rPr>
                <w:sz w:val="18"/>
                <w:szCs w:val="18"/>
              </w:rPr>
              <w:br/>
              <w:t>Condiciones de vida deficientes/</w:t>
            </w:r>
            <w:r>
              <w:rPr>
                <w:sz w:val="18"/>
                <w:szCs w:val="18"/>
              </w:rPr>
              <w:br/>
              <w:t>Falta de servicios/</w:t>
            </w:r>
            <w:r>
              <w:rPr>
                <w:sz w:val="18"/>
                <w:szCs w:val="18"/>
              </w:rPr>
              <w:br/>
              <w:t>Falta de conocimientos</w:t>
            </w:r>
          </w:p>
        </w:tc>
      </w:tr>
      <w:tr w:rsidR="009319EC">
        <w:tc>
          <w:tcPr>
            <w:tcW w:w="1200" w:type="dxa"/>
            <w:shd w:val="clear" w:color="auto" w:fill="auto"/>
          </w:tcPr>
          <w:p w:rsidR="009319EC" w:rsidRDefault="009319EC">
            <w:pPr>
              <w:pStyle w:val="SingleTxtG"/>
              <w:spacing w:before="40" w:line="220" w:lineRule="atLeast"/>
              <w:ind w:left="0" w:right="113"/>
              <w:jc w:val="left"/>
              <w:rPr>
                <w:sz w:val="18"/>
                <w:szCs w:val="18"/>
              </w:rPr>
            </w:pPr>
            <w:r>
              <w:rPr>
                <w:sz w:val="18"/>
                <w:szCs w:val="18"/>
              </w:rPr>
              <w:t>Amowitzet y otros (2000)</w:t>
            </w:r>
          </w:p>
        </w:tc>
        <w:tc>
          <w:tcPr>
            <w:tcW w:w="1600" w:type="dxa"/>
            <w:shd w:val="clear" w:color="auto" w:fill="auto"/>
          </w:tcPr>
          <w:p w:rsidR="009319EC" w:rsidRDefault="009319EC">
            <w:pPr>
              <w:pStyle w:val="SingleTxtG"/>
              <w:spacing w:before="40" w:line="220" w:lineRule="atLeast"/>
              <w:ind w:left="0" w:right="113"/>
              <w:jc w:val="left"/>
              <w:rPr>
                <w:sz w:val="18"/>
                <w:szCs w:val="18"/>
              </w:rPr>
            </w:pPr>
            <w:r>
              <w:rPr>
                <w:sz w:val="18"/>
                <w:szCs w:val="18"/>
              </w:rPr>
              <w:t>Mujeres en zonas controladas por talibanes (Jalalabad: n=223) y en zonas no controladas por los talibanes (Faizabad: n=194)</w:t>
            </w:r>
          </w:p>
        </w:tc>
        <w:tc>
          <w:tcPr>
            <w:tcW w:w="1638" w:type="dxa"/>
            <w:shd w:val="clear" w:color="auto" w:fill="auto"/>
          </w:tcPr>
          <w:p w:rsidR="009319EC" w:rsidRDefault="009319EC">
            <w:pPr>
              <w:pStyle w:val="SingleTxtG"/>
              <w:spacing w:before="40" w:line="220" w:lineRule="atLeast"/>
              <w:ind w:left="0" w:right="113"/>
              <w:jc w:val="left"/>
              <w:rPr>
                <w:sz w:val="18"/>
                <w:szCs w:val="18"/>
              </w:rPr>
            </w:pPr>
            <w:r>
              <w:rPr>
                <w:sz w:val="18"/>
                <w:szCs w:val="18"/>
              </w:rPr>
              <w:t>Zona controlada por los talibanes: 78%</w:t>
            </w:r>
          </w:p>
          <w:p w:rsidR="009319EC" w:rsidRDefault="009319EC">
            <w:pPr>
              <w:pStyle w:val="SingleTxtG"/>
              <w:spacing w:before="40" w:line="220" w:lineRule="atLeast"/>
              <w:ind w:left="0" w:right="113"/>
              <w:jc w:val="left"/>
              <w:rPr>
                <w:sz w:val="18"/>
                <w:szCs w:val="18"/>
              </w:rPr>
            </w:pPr>
            <w:r>
              <w:rPr>
                <w:sz w:val="18"/>
                <w:szCs w:val="18"/>
              </w:rPr>
              <w:t>Zona no controlada por los talibanes: 28%</w:t>
            </w:r>
          </w:p>
        </w:tc>
        <w:tc>
          <w:tcPr>
            <w:tcW w:w="1441" w:type="dxa"/>
            <w:shd w:val="clear" w:color="auto" w:fill="auto"/>
          </w:tcPr>
          <w:p w:rsidR="009319EC" w:rsidRDefault="009319EC">
            <w:pPr>
              <w:pStyle w:val="SingleTxtG"/>
              <w:spacing w:before="40" w:line="220" w:lineRule="atLeast"/>
              <w:ind w:left="0" w:right="113"/>
              <w:jc w:val="left"/>
              <w:rPr>
                <w:sz w:val="18"/>
                <w:szCs w:val="18"/>
              </w:rPr>
            </w:pPr>
            <w:r>
              <w:rPr>
                <w:sz w:val="18"/>
                <w:szCs w:val="18"/>
              </w:rPr>
              <w:t>n.d.</w:t>
            </w:r>
          </w:p>
        </w:tc>
        <w:tc>
          <w:tcPr>
            <w:tcW w:w="1456" w:type="dxa"/>
            <w:shd w:val="clear" w:color="auto" w:fill="auto"/>
          </w:tcPr>
          <w:p w:rsidR="009319EC" w:rsidRDefault="009319EC">
            <w:pPr>
              <w:pStyle w:val="SingleTxtG"/>
              <w:spacing w:before="40" w:line="220" w:lineRule="atLeast"/>
              <w:ind w:left="0" w:right="113"/>
              <w:jc w:val="left"/>
              <w:rPr>
                <w:sz w:val="18"/>
                <w:szCs w:val="18"/>
              </w:rPr>
            </w:pPr>
            <w:r>
              <w:rPr>
                <w:sz w:val="18"/>
                <w:szCs w:val="18"/>
              </w:rPr>
              <w:t>n.d.</w:t>
            </w:r>
          </w:p>
        </w:tc>
        <w:tc>
          <w:tcPr>
            <w:tcW w:w="2265" w:type="dxa"/>
            <w:shd w:val="clear" w:color="auto" w:fill="auto"/>
          </w:tcPr>
          <w:p w:rsidR="009319EC" w:rsidRDefault="009319EC">
            <w:pPr>
              <w:pStyle w:val="SingleTxtG"/>
              <w:spacing w:before="40" w:line="220" w:lineRule="atLeast"/>
              <w:ind w:left="0" w:right="113"/>
              <w:jc w:val="left"/>
              <w:rPr>
                <w:sz w:val="18"/>
                <w:szCs w:val="18"/>
              </w:rPr>
            </w:pPr>
            <w:r>
              <w:rPr>
                <w:sz w:val="18"/>
                <w:szCs w:val="18"/>
              </w:rPr>
              <w:t>Falta de medios para expresar emociones/</w:t>
            </w:r>
            <w:r>
              <w:rPr>
                <w:sz w:val="18"/>
                <w:szCs w:val="18"/>
              </w:rPr>
              <w:br/>
              <w:t>Apoyo social deficiente/</w:t>
            </w:r>
            <w:r>
              <w:rPr>
                <w:sz w:val="18"/>
                <w:szCs w:val="18"/>
              </w:rPr>
              <w:br/>
              <w:t>Necesidades básicas insatisfechas/</w:t>
            </w:r>
            <w:r>
              <w:rPr>
                <w:sz w:val="18"/>
                <w:szCs w:val="18"/>
              </w:rPr>
              <w:br/>
              <w:t>Falta de servicios</w:t>
            </w:r>
          </w:p>
        </w:tc>
      </w:tr>
      <w:tr w:rsidR="009319EC">
        <w:tc>
          <w:tcPr>
            <w:tcW w:w="1200" w:type="dxa"/>
            <w:shd w:val="clear" w:color="auto" w:fill="auto"/>
          </w:tcPr>
          <w:p w:rsidR="009319EC" w:rsidRDefault="009319EC">
            <w:pPr>
              <w:pStyle w:val="SingleTxtG"/>
              <w:keepNext/>
              <w:spacing w:before="40" w:line="220" w:lineRule="atLeast"/>
              <w:ind w:left="0" w:right="113"/>
              <w:jc w:val="left"/>
              <w:rPr>
                <w:sz w:val="18"/>
                <w:szCs w:val="18"/>
              </w:rPr>
            </w:pPr>
            <w:r>
              <w:rPr>
                <w:sz w:val="18"/>
                <w:szCs w:val="18"/>
              </w:rPr>
              <w:t>Lopes Cardozo y otros (2002)</w:t>
            </w:r>
          </w:p>
        </w:tc>
        <w:tc>
          <w:tcPr>
            <w:tcW w:w="1600" w:type="dxa"/>
            <w:shd w:val="clear" w:color="auto" w:fill="auto"/>
          </w:tcPr>
          <w:p w:rsidR="009319EC" w:rsidRDefault="009319EC">
            <w:pPr>
              <w:pStyle w:val="SingleTxtG"/>
              <w:keepNext/>
              <w:spacing w:before="40" w:line="220" w:lineRule="atLeast"/>
              <w:ind w:left="0" w:right="113"/>
              <w:jc w:val="left"/>
              <w:rPr>
                <w:sz w:val="18"/>
                <w:szCs w:val="18"/>
              </w:rPr>
            </w:pPr>
            <w:r>
              <w:rPr>
                <w:sz w:val="18"/>
                <w:szCs w:val="18"/>
              </w:rPr>
              <w:t>Población general (n=799)</w:t>
            </w:r>
          </w:p>
        </w:tc>
        <w:tc>
          <w:tcPr>
            <w:tcW w:w="1638" w:type="dxa"/>
            <w:shd w:val="clear" w:color="auto" w:fill="auto"/>
          </w:tcPr>
          <w:p w:rsidR="009319EC" w:rsidRDefault="009319EC">
            <w:pPr>
              <w:pStyle w:val="SingleTxtG"/>
              <w:keepNext/>
              <w:spacing w:before="40" w:line="220" w:lineRule="atLeast"/>
              <w:ind w:left="0" w:right="113"/>
              <w:jc w:val="left"/>
              <w:rPr>
                <w:sz w:val="18"/>
                <w:szCs w:val="18"/>
              </w:rPr>
            </w:pPr>
            <w:r>
              <w:rPr>
                <w:sz w:val="18"/>
                <w:szCs w:val="18"/>
              </w:rPr>
              <w:t>Hombres: 59,1%</w:t>
            </w:r>
          </w:p>
          <w:p w:rsidR="009319EC" w:rsidRDefault="009319EC">
            <w:pPr>
              <w:pStyle w:val="SingleTxtG"/>
              <w:keepNext/>
              <w:spacing w:before="40" w:line="220" w:lineRule="atLeast"/>
              <w:ind w:left="0" w:right="113"/>
              <w:jc w:val="left"/>
              <w:rPr>
                <w:sz w:val="18"/>
                <w:szCs w:val="18"/>
              </w:rPr>
            </w:pPr>
            <w:r>
              <w:rPr>
                <w:sz w:val="18"/>
                <w:szCs w:val="18"/>
              </w:rPr>
              <w:t>Mujeres: 73,4%</w:t>
            </w:r>
          </w:p>
        </w:tc>
        <w:tc>
          <w:tcPr>
            <w:tcW w:w="1441" w:type="dxa"/>
            <w:shd w:val="clear" w:color="auto" w:fill="auto"/>
          </w:tcPr>
          <w:p w:rsidR="009319EC" w:rsidRDefault="009319EC">
            <w:pPr>
              <w:pStyle w:val="SingleTxtG"/>
              <w:keepNext/>
              <w:spacing w:before="40" w:line="220" w:lineRule="atLeast"/>
              <w:ind w:left="0" w:right="113"/>
              <w:jc w:val="left"/>
              <w:rPr>
                <w:sz w:val="18"/>
                <w:szCs w:val="18"/>
              </w:rPr>
            </w:pPr>
            <w:r>
              <w:rPr>
                <w:sz w:val="18"/>
                <w:szCs w:val="18"/>
              </w:rPr>
              <w:t>Hombres: 59,3%</w:t>
            </w:r>
          </w:p>
          <w:p w:rsidR="009319EC" w:rsidRDefault="009319EC">
            <w:pPr>
              <w:pStyle w:val="SingleTxtG"/>
              <w:keepNext/>
              <w:spacing w:before="40" w:line="220" w:lineRule="atLeast"/>
              <w:ind w:left="0" w:right="113"/>
              <w:jc w:val="left"/>
              <w:rPr>
                <w:sz w:val="18"/>
                <w:szCs w:val="18"/>
              </w:rPr>
            </w:pPr>
            <w:r>
              <w:rPr>
                <w:sz w:val="18"/>
                <w:szCs w:val="18"/>
              </w:rPr>
              <w:t>Mujeres: 83,5%</w:t>
            </w:r>
          </w:p>
        </w:tc>
        <w:tc>
          <w:tcPr>
            <w:tcW w:w="1456" w:type="dxa"/>
            <w:shd w:val="clear" w:color="auto" w:fill="auto"/>
          </w:tcPr>
          <w:p w:rsidR="009319EC" w:rsidRDefault="009319EC">
            <w:pPr>
              <w:pStyle w:val="SingleTxtG"/>
              <w:keepNext/>
              <w:spacing w:before="40" w:line="220" w:lineRule="atLeast"/>
              <w:ind w:left="0" w:right="113"/>
              <w:jc w:val="left"/>
              <w:rPr>
                <w:sz w:val="18"/>
                <w:szCs w:val="18"/>
              </w:rPr>
            </w:pPr>
            <w:r>
              <w:rPr>
                <w:sz w:val="18"/>
                <w:szCs w:val="18"/>
              </w:rPr>
              <w:t>Hombres: 32,1%</w:t>
            </w:r>
          </w:p>
          <w:p w:rsidR="009319EC" w:rsidRDefault="009319EC">
            <w:pPr>
              <w:pStyle w:val="SingleTxtG"/>
              <w:keepNext/>
              <w:spacing w:before="40" w:line="220" w:lineRule="atLeast"/>
              <w:ind w:left="0" w:right="113"/>
              <w:jc w:val="left"/>
              <w:rPr>
                <w:sz w:val="18"/>
                <w:szCs w:val="18"/>
              </w:rPr>
            </w:pPr>
            <w:r>
              <w:rPr>
                <w:sz w:val="18"/>
                <w:szCs w:val="18"/>
              </w:rPr>
              <w:t>Mujeres: 31,9%</w:t>
            </w:r>
          </w:p>
        </w:tc>
        <w:tc>
          <w:tcPr>
            <w:tcW w:w="2265" w:type="dxa"/>
            <w:shd w:val="clear" w:color="auto" w:fill="auto"/>
          </w:tcPr>
          <w:p w:rsidR="009319EC" w:rsidRDefault="009319EC">
            <w:pPr>
              <w:pStyle w:val="SingleTxtG"/>
              <w:keepNext/>
              <w:spacing w:before="40" w:line="220" w:lineRule="atLeast"/>
              <w:ind w:left="0" w:right="113"/>
              <w:jc w:val="left"/>
              <w:rPr>
                <w:sz w:val="18"/>
                <w:szCs w:val="18"/>
              </w:rPr>
            </w:pPr>
            <w:r>
              <w:rPr>
                <w:sz w:val="18"/>
                <w:szCs w:val="18"/>
              </w:rPr>
              <w:t>Falta de médicos y profesionales de la salud/</w:t>
            </w:r>
            <w:r>
              <w:rPr>
                <w:sz w:val="18"/>
                <w:szCs w:val="18"/>
              </w:rPr>
              <w:br/>
              <w:t>Falta de servicios/Falta de recursos</w:t>
            </w:r>
          </w:p>
        </w:tc>
      </w:tr>
      <w:tr w:rsidR="009319EC">
        <w:tc>
          <w:tcPr>
            <w:tcW w:w="1200" w:type="dxa"/>
            <w:shd w:val="clear" w:color="auto" w:fill="auto"/>
          </w:tcPr>
          <w:p w:rsidR="009319EC" w:rsidRDefault="009319EC">
            <w:pPr>
              <w:pStyle w:val="SingleTxtG"/>
              <w:spacing w:before="40" w:line="220" w:lineRule="atLeast"/>
              <w:ind w:left="0" w:right="113"/>
              <w:jc w:val="left"/>
              <w:rPr>
                <w:sz w:val="18"/>
                <w:szCs w:val="18"/>
              </w:rPr>
            </w:pPr>
            <w:r>
              <w:rPr>
                <w:sz w:val="18"/>
                <w:szCs w:val="18"/>
              </w:rPr>
              <w:t>Scholte y otros (2003)</w:t>
            </w:r>
          </w:p>
        </w:tc>
        <w:tc>
          <w:tcPr>
            <w:tcW w:w="1600" w:type="dxa"/>
            <w:shd w:val="clear" w:color="auto" w:fill="auto"/>
          </w:tcPr>
          <w:p w:rsidR="009319EC" w:rsidRDefault="009319EC">
            <w:pPr>
              <w:pStyle w:val="SingleTxtG"/>
              <w:spacing w:before="40" w:line="220" w:lineRule="atLeast"/>
              <w:ind w:left="0" w:right="113"/>
              <w:jc w:val="left"/>
              <w:rPr>
                <w:sz w:val="18"/>
                <w:szCs w:val="18"/>
              </w:rPr>
            </w:pPr>
            <w:r>
              <w:rPr>
                <w:sz w:val="18"/>
                <w:szCs w:val="18"/>
              </w:rPr>
              <w:t>Población de la provincia de Nangarhar (n=1.011)</w:t>
            </w:r>
          </w:p>
        </w:tc>
        <w:tc>
          <w:tcPr>
            <w:tcW w:w="1638" w:type="dxa"/>
            <w:shd w:val="clear" w:color="auto" w:fill="auto"/>
          </w:tcPr>
          <w:p w:rsidR="009319EC" w:rsidRDefault="009319EC">
            <w:pPr>
              <w:pStyle w:val="SingleTxtG"/>
              <w:spacing w:before="40" w:line="220" w:lineRule="atLeast"/>
              <w:ind w:left="0" w:right="113"/>
              <w:jc w:val="left"/>
              <w:rPr>
                <w:sz w:val="18"/>
                <w:szCs w:val="18"/>
              </w:rPr>
            </w:pPr>
            <w:r>
              <w:rPr>
                <w:sz w:val="18"/>
                <w:szCs w:val="18"/>
              </w:rPr>
              <w:t>Hombres: 16,1%</w:t>
            </w:r>
          </w:p>
          <w:p w:rsidR="009319EC" w:rsidRDefault="009319EC">
            <w:pPr>
              <w:pStyle w:val="SingleTxtG"/>
              <w:spacing w:before="40" w:line="220" w:lineRule="atLeast"/>
              <w:ind w:left="0" w:right="113"/>
              <w:jc w:val="left"/>
              <w:rPr>
                <w:sz w:val="18"/>
                <w:szCs w:val="18"/>
              </w:rPr>
            </w:pPr>
            <w:r>
              <w:rPr>
                <w:sz w:val="18"/>
                <w:szCs w:val="18"/>
              </w:rPr>
              <w:t>Mujeres: 58,4%</w:t>
            </w:r>
          </w:p>
        </w:tc>
        <w:tc>
          <w:tcPr>
            <w:tcW w:w="1441" w:type="dxa"/>
            <w:shd w:val="clear" w:color="auto" w:fill="auto"/>
          </w:tcPr>
          <w:p w:rsidR="009319EC" w:rsidRDefault="009319EC">
            <w:pPr>
              <w:pStyle w:val="SingleTxtG"/>
              <w:spacing w:before="40" w:line="220" w:lineRule="atLeast"/>
              <w:ind w:left="0" w:right="113"/>
              <w:jc w:val="left"/>
              <w:rPr>
                <w:sz w:val="18"/>
                <w:szCs w:val="18"/>
              </w:rPr>
            </w:pPr>
            <w:r>
              <w:rPr>
                <w:sz w:val="18"/>
                <w:szCs w:val="18"/>
              </w:rPr>
              <w:t>Hombres: 21,9%</w:t>
            </w:r>
          </w:p>
          <w:p w:rsidR="009319EC" w:rsidRDefault="009319EC">
            <w:pPr>
              <w:pStyle w:val="SingleTxtG"/>
              <w:spacing w:before="40" w:line="220" w:lineRule="atLeast"/>
              <w:ind w:left="0" w:right="113"/>
              <w:jc w:val="left"/>
              <w:rPr>
                <w:sz w:val="18"/>
                <w:szCs w:val="18"/>
              </w:rPr>
            </w:pPr>
            <w:r>
              <w:rPr>
                <w:sz w:val="18"/>
                <w:szCs w:val="18"/>
              </w:rPr>
              <w:t>Mujeres: 78,2%</w:t>
            </w:r>
          </w:p>
        </w:tc>
        <w:tc>
          <w:tcPr>
            <w:tcW w:w="1456" w:type="dxa"/>
            <w:shd w:val="clear" w:color="auto" w:fill="auto"/>
          </w:tcPr>
          <w:p w:rsidR="009319EC" w:rsidRDefault="009319EC">
            <w:pPr>
              <w:pStyle w:val="SingleTxtG"/>
              <w:spacing w:before="40" w:line="220" w:lineRule="atLeast"/>
              <w:ind w:left="0" w:right="113"/>
              <w:jc w:val="left"/>
              <w:rPr>
                <w:sz w:val="18"/>
                <w:szCs w:val="18"/>
              </w:rPr>
            </w:pPr>
            <w:r>
              <w:rPr>
                <w:sz w:val="18"/>
                <w:szCs w:val="18"/>
              </w:rPr>
              <w:t>Hombres: 7,5%</w:t>
            </w:r>
          </w:p>
          <w:p w:rsidR="009319EC" w:rsidRDefault="009319EC">
            <w:pPr>
              <w:pStyle w:val="SingleTxtG"/>
              <w:spacing w:before="40" w:line="220" w:lineRule="atLeast"/>
              <w:ind w:left="0" w:right="113"/>
              <w:jc w:val="left"/>
              <w:rPr>
                <w:sz w:val="18"/>
                <w:szCs w:val="18"/>
              </w:rPr>
            </w:pPr>
            <w:r>
              <w:rPr>
                <w:sz w:val="18"/>
                <w:szCs w:val="18"/>
              </w:rPr>
              <w:t>Mujeres: 31,9%</w:t>
            </w:r>
          </w:p>
        </w:tc>
        <w:tc>
          <w:tcPr>
            <w:tcW w:w="2265" w:type="dxa"/>
            <w:shd w:val="clear" w:color="auto" w:fill="auto"/>
          </w:tcPr>
          <w:p w:rsidR="009319EC" w:rsidRDefault="009319EC">
            <w:pPr>
              <w:pStyle w:val="SingleTxtG"/>
              <w:spacing w:before="40" w:line="220" w:lineRule="atLeast"/>
              <w:ind w:left="0" w:right="113"/>
              <w:jc w:val="left"/>
              <w:rPr>
                <w:sz w:val="18"/>
                <w:szCs w:val="18"/>
              </w:rPr>
            </w:pPr>
            <w:r>
              <w:rPr>
                <w:sz w:val="18"/>
                <w:szCs w:val="18"/>
              </w:rPr>
              <w:t>Falta de servicios en los centros de atención de salud pública/</w:t>
            </w:r>
            <w:r>
              <w:rPr>
                <w:sz w:val="18"/>
                <w:szCs w:val="18"/>
              </w:rPr>
              <w:br/>
              <w:t>Falta de servicios de base comunitaria/</w:t>
            </w:r>
            <w:r>
              <w:rPr>
                <w:sz w:val="18"/>
                <w:szCs w:val="18"/>
              </w:rPr>
              <w:br/>
              <w:t>Escasos conocimientos</w:t>
            </w:r>
          </w:p>
        </w:tc>
      </w:tr>
      <w:tr w:rsidR="009319EC">
        <w:tc>
          <w:tcPr>
            <w:tcW w:w="1200" w:type="dxa"/>
            <w:tcBorders>
              <w:bottom w:val="single" w:sz="12" w:space="0" w:color="auto"/>
            </w:tcBorders>
            <w:shd w:val="clear" w:color="auto" w:fill="auto"/>
          </w:tcPr>
          <w:p w:rsidR="009319EC" w:rsidRDefault="009319EC">
            <w:pPr>
              <w:pStyle w:val="SingleTxtG"/>
              <w:keepNext/>
              <w:spacing w:before="40" w:line="220" w:lineRule="atLeast"/>
              <w:ind w:left="0" w:right="113"/>
              <w:jc w:val="left"/>
              <w:rPr>
                <w:sz w:val="18"/>
                <w:szCs w:val="18"/>
              </w:rPr>
            </w:pPr>
            <w:r>
              <w:rPr>
                <w:sz w:val="18"/>
                <w:szCs w:val="18"/>
              </w:rPr>
              <w:t>CARE International (2004)</w:t>
            </w:r>
          </w:p>
        </w:tc>
        <w:tc>
          <w:tcPr>
            <w:tcW w:w="1600" w:type="dxa"/>
            <w:tcBorders>
              <w:bottom w:val="single" w:sz="12" w:space="0" w:color="auto"/>
            </w:tcBorders>
            <w:shd w:val="clear" w:color="auto" w:fill="auto"/>
          </w:tcPr>
          <w:p w:rsidR="009319EC" w:rsidRDefault="009319EC">
            <w:pPr>
              <w:pStyle w:val="SingleTxtG"/>
              <w:keepNext/>
              <w:spacing w:before="40" w:line="220" w:lineRule="atLeast"/>
              <w:ind w:left="0" w:right="113"/>
              <w:jc w:val="left"/>
              <w:rPr>
                <w:sz w:val="18"/>
                <w:szCs w:val="18"/>
              </w:rPr>
            </w:pPr>
            <w:r>
              <w:rPr>
                <w:sz w:val="18"/>
                <w:szCs w:val="18"/>
              </w:rPr>
              <w:t>Viudas en los distritos afectados por la guerra en Kabul que asisten a programas de asistencia humanitaria (n=226)</w:t>
            </w:r>
          </w:p>
        </w:tc>
        <w:tc>
          <w:tcPr>
            <w:tcW w:w="1638" w:type="dxa"/>
            <w:tcBorders>
              <w:bottom w:val="single" w:sz="12" w:space="0" w:color="auto"/>
            </w:tcBorders>
            <w:shd w:val="clear" w:color="auto" w:fill="auto"/>
          </w:tcPr>
          <w:p w:rsidR="009319EC" w:rsidRDefault="009319EC">
            <w:pPr>
              <w:pStyle w:val="SingleTxtG"/>
              <w:keepNext/>
              <w:spacing w:before="40" w:line="220" w:lineRule="atLeast"/>
              <w:ind w:left="0" w:right="113"/>
              <w:jc w:val="left"/>
              <w:rPr>
                <w:sz w:val="18"/>
                <w:szCs w:val="18"/>
              </w:rPr>
            </w:pPr>
            <w:r>
              <w:rPr>
                <w:sz w:val="18"/>
                <w:szCs w:val="18"/>
              </w:rPr>
              <w:t>Mujeres: 78,6%</w:t>
            </w:r>
          </w:p>
        </w:tc>
        <w:tc>
          <w:tcPr>
            <w:tcW w:w="1441" w:type="dxa"/>
            <w:tcBorders>
              <w:bottom w:val="single" w:sz="12" w:space="0" w:color="auto"/>
            </w:tcBorders>
            <w:shd w:val="clear" w:color="auto" w:fill="auto"/>
          </w:tcPr>
          <w:p w:rsidR="009319EC" w:rsidRDefault="009319EC">
            <w:pPr>
              <w:pStyle w:val="SingleTxtG"/>
              <w:keepNext/>
              <w:spacing w:before="40" w:line="220" w:lineRule="atLeast"/>
              <w:ind w:left="0" w:right="113"/>
              <w:jc w:val="left"/>
              <w:rPr>
                <w:sz w:val="18"/>
                <w:szCs w:val="18"/>
              </w:rPr>
            </w:pPr>
            <w:r>
              <w:rPr>
                <w:sz w:val="18"/>
                <w:szCs w:val="18"/>
              </w:rPr>
              <w:t>n.d.</w:t>
            </w:r>
          </w:p>
        </w:tc>
        <w:tc>
          <w:tcPr>
            <w:tcW w:w="1456" w:type="dxa"/>
            <w:tcBorders>
              <w:bottom w:val="single" w:sz="12" w:space="0" w:color="auto"/>
            </w:tcBorders>
            <w:shd w:val="clear" w:color="auto" w:fill="auto"/>
          </w:tcPr>
          <w:p w:rsidR="009319EC" w:rsidRDefault="009319EC">
            <w:pPr>
              <w:pStyle w:val="SingleTxtG"/>
              <w:keepNext/>
              <w:spacing w:before="40" w:line="220" w:lineRule="atLeast"/>
              <w:ind w:left="0" w:right="113"/>
              <w:jc w:val="left"/>
              <w:rPr>
                <w:sz w:val="18"/>
                <w:szCs w:val="18"/>
              </w:rPr>
            </w:pPr>
            <w:r>
              <w:rPr>
                <w:sz w:val="18"/>
                <w:szCs w:val="18"/>
              </w:rPr>
              <w:t>n.d.</w:t>
            </w:r>
          </w:p>
        </w:tc>
        <w:tc>
          <w:tcPr>
            <w:tcW w:w="2265" w:type="dxa"/>
            <w:tcBorders>
              <w:bottom w:val="single" w:sz="12" w:space="0" w:color="auto"/>
            </w:tcBorders>
            <w:shd w:val="clear" w:color="auto" w:fill="auto"/>
          </w:tcPr>
          <w:p w:rsidR="009319EC" w:rsidRDefault="009319EC">
            <w:pPr>
              <w:pStyle w:val="SingleTxtG"/>
              <w:keepNext/>
              <w:spacing w:before="40" w:line="220" w:lineRule="atLeast"/>
              <w:ind w:left="0" w:right="113"/>
              <w:jc w:val="left"/>
              <w:rPr>
                <w:sz w:val="18"/>
                <w:szCs w:val="18"/>
              </w:rPr>
            </w:pPr>
            <w:r>
              <w:rPr>
                <w:sz w:val="18"/>
                <w:szCs w:val="18"/>
              </w:rPr>
              <w:t>Falta de apoyo a grupos vulnerables/Falta de servicios de salud mental/Escasos conocimientos</w:t>
            </w:r>
          </w:p>
        </w:tc>
      </w:tr>
    </w:tbl>
    <w:p w:rsidR="009319EC" w:rsidRDefault="009319EC">
      <w:pPr>
        <w:pStyle w:val="SingleTxtG"/>
        <w:tabs>
          <w:tab w:val="left" w:pos="170"/>
        </w:tabs>
        <w:spacing w:before="120" w:after="0"/>
        <w:ind w:left="0" w:right="0"/>
        <w:jc w:val="left"/>
        <w:rPr>
          <w:sz w:val="18"/>
          <w:szCs w:val="18"/>
        </w:rPr>
      </w:pPr>
      <w:r>
        <w:rPr>
          <w:i/>
          <w:sz w:val="18"/>
          <w:szCs w:val="18"/>
        </w:rPr>
        <w:tab/>
        <w:t>Fuente:</w:t>
      </w:r>
      <w:r>
        <w:rPr>
          <w:sz w:val="18"/>
          <w:szCs w:val="18"/>
        </w:rPr>
        <w:t xml:space="preserve"> Datos reunidos por el Ministerio de Salud Pública.</w:t>
      </w:r>
    </w:p>
    <w:p w:rsidR="009319EC" w:rsidRDefault="009319EC">
      <w:pPr>
        <w:pStyle w:val="SingleTxtG"/>
        <w:tabs>
          <w:tab w:val="left" w:pos="170"/>
        </w:tabs>
        <w:spacing w:after="240"/>
        <w:ind w:left="0" w:right="0"/>
        <w:jc w:val="left"/>
        <w:rPr>
          <w:sz w:val="18"/>
          <w:szCs w:val="18"/>
        </w:rPr>
      </w:pPr>
      <w:r>
        <w:rPr>
          <w:sz w:val="18"/>
          <w:szCs w:val="18"/>
        </w:rPr>
        <w:tab/>
        <w:t>n.d. = No hay datos/No hay datos fiables.</w:t>
      </w:r>
    </w:p>
    <w:p w:rsidR="009319EC" w:rsidRDefault="009319EC">
      <w:pPr>
        <w:pStyle w:val="SingleTxtG"/>
      </w:pPr>
      <w:r>
        <w:t>107.</w:t>
      </w:r>
      <w:r>
        <w:tab/>
        <w:t>Hay hospitales en condiciones de suministrar servicios de salud mental en 14 de las 34 provincias. El Gobierno trabajará con el sector social y otros sectores para elaborar servicios de apoyo y atención de la salud mental flexibles e integrados en todos los niveles del sistema de salud. Se prestará atención especial a la orientación en materia de trastorno de estrés postraumático por medio de la capacitación de más trabajadores y psicólogos especializados en salud mental a nivel de la comunidad, y su asignación a instalaciones de salud de la comunidad accesibles. Actualmente, el acceso a servicios de salud mental y centros de orientación es muy limitado debido a la falta de estos servicios en todo el país. La mayoría de los donantes no están interesados en financiar estos servicios. El aumento de la cantidad y la calidad de los servicios de salud mental dependerá de la disponibilidad de fondos en el futuro.</w:t>
      </w:r>
    </w:p>
    <w:p w:rsidR="009319EC" w:rsidRDefault="009319EC">
      <w:pPr>
        <w:pStyle w:val="Heading1"/>
      </w:pPr>
      <w:r>
        <w:t>Cuadro 13</w:t>
      </w:r>
    </w:p>
    <w:p w:rsidR="009319EC" w:rsidRDefault="009319EC">
      <w:pPr>
        <w:pStyle w:val="SingleTxtG"/>
        <w:spacing w:after="0"/>
        <w:jc w:val="left"/>
        <w:rPr>
          <w:b/>
        </w:rPr>
      </w:pPr>
      <w:r>
        <w:rPr>
          <w:b/>
        </w:rPr>
        <w:t>Resumen de la situación de los servicios de salud mental</w:t>
      </w:r>
    </w:p>
    <w:p w:rsidR="009319EC" w:rsidRDefault="009319EC">
      <w:pPr>
        <w:pStyle w:val="SingleTxtG"/>
        <w:jc w:val="left"/>
        <w:rPr>
          <w:sz w:val="16"/>
          <w:szCs w:val="16"/>
        </w:rPr>
      </w:pPr>
      <w:r>
        <w:rPr>
          <w:sz w:val="16"/>
          <w:szCs w:val="16"/>
        </w:rPr>
        <w:t>(Por 100.000 habitantes)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9319EC">
        <w:tc>
          <w:tcPr>
            <w:tcW w:w="3685" w:type="dxa"/>
            <w:tcBorders>
              <w:top w:val="single" w:sz="12" w:space="0" w:color="auto"/>
            </w:tcBorders>
            <w:shd w:val="clear" w:color="auto" w:fill="auto"/>
            <w:vAlign w:val="bottom"/>
          </w:tcPr>
          <w:p w:rsidR="009319EC" w:rsidRDefault="009319EC">
            <w:pPr>
              <w:pStyle w:val="SingleTxtG"/>
              <w:spacing w:before="40" w:after="40" w:line="220" w:lineRule="exact"/>
              <w:ind w:left="0" w:right="0"/>
              <w:jc w:val="left"/>
              <w:rPr>
                <w:sz w:val="18"/>
                <w:szCs w:val="18"/>
              </w:rPr>
            </w:pPr>
            <w:r>
              <w:rPr>
                <w:sz w:val="18"/>
                <w:szCs w:val="18"/>
              </w:rPr>
              <w:t>Total de camas psiquiátricas</w:t>
            </w:r>
          </w:p>
        </w:tc>
        <w:tc>
          <w:tcPr>
            <w:tcW w:w="3685" w:type="dxa"/>
            <w:tcBorders>
              <w:top w:val="single" w:sz="12" w:space="0" w:color="auto"/>
            </w:tcBorders>
            <w:shd w:val="clear" w:color="auto" w:fill="auto"/>
          </w:tcPr>
          <w:p w:rsidR="009319EC" w:rsidRDefault="009319EC">
            <w:pPr>
              <w:pStyle w:val="SingleTxtG"/>
              <w:spacing w:before="40" w:after="40" w:line="220" w:lineRule="exact"/>
              <w:ind w:left="0" w:right="0"/>
              <w:jc w:val="right"/>
              <w:rPr>
                <w:sz w:val="18"/>
              </w:rPr>
            </w:pPr>
            <w:r>
              <w:rPr>
                <w:sz w:val="18"/>
              </w:rPr>
              <w:t>0,055</w:t>
            </w:r>
          </w:p>
        </w:tc>
      </w:tr>
      <w:tr w:rsidR="009319EC">
        <w:tc>
          <w:tcPr>
            <w:tcW w:w="3685" w:type="dxa"/>
            <w:shd w:val="clear" w:color="auto" w:fill="auto"/>
            <w:vAlign w:val="bottom"/>
          </w:tcPr>
          <w:p w:rsidR="009319EC" w:rsidRDefault="009319EC">
            <w:pPr>
              <w:pStyle w:val="SingleTxtG"/>
              <w:spacing w:before="40" w:after="40" w:line="220" w:lineRule="exact"/>
              <w:ind w:left="0" w:right="0"/>
              <w:jc w:val="left"/>
              <w:rPr>
                <w:sz w:val="18"/>
                <w:szCs w:val="18"/>
              </w:rPr>
            </w:pPr>
            <w:r>
              <w:rPr>
                <w:sz w:val="18"/>
                <w:szCs w:val="18"/>
              </w:rPr>
              <w:t xml:space="preserve">Camas en los hospitales de salud mental </w:t>
            </w:r>
          </w:p>
        </w:tc>
        <w:tc>
          <w:tcPr>
            <w:tcW w:w="3685" w:type="dxa"/>
            <w:shd w:val="clear" w:color="auto" w:fill="auto"/>
          </w:tcPr>
          <w:p w:rsidR="009319EC" w:rsidRDefault="009319EC">
            <w:pPr>
              <w:pStyle w:val="SingleTxtG"/>
              <w:spacing w:before="40" w:after="40" w:line="220" w:lineRule="exact"/>
              <w:ind w:left="0" w:right="0"/>
              <w:jc w:val="right"/>
              <w:rPr>
                <w:sz w:val="18"/>
              </w:rPr>
            </w:pPr>
            <w:r>
              <w:rPr>
                <w:sz w:val="18"/>
              </w:rPr>
              <w:t>0,031</w:t>
            </w:r>
          </w:p>
        </w:tc>
      </w:tr>
      <w:tr w:rsidR="009319EC">
        <w:tc>
          <w:tcPr>
            <w:tcW w:w="3685" w:type="dxa"/>
            <w:shd w:val="clear" w:color="auto" w:fill="auto"/>
            <w:vAlign w:val="bottom"/>
          </w:tcPr>
          <w:p w:rsidR="009319EC" w:rsidRDefault="009319EC">
            <w:pPr>
              <w:pStyle w:val="SingleTxtG"/>
              <w:spacing w:before="40" w:after="40" w:line="220" w:lineRule="exact"/>
              <w:ind w:left="0" w:right="0"/>
              <w:jc w:val="left"/>
              <w:rPr>
                <w:sz w:val="18"/>
                <w:szCs w:val="18"/>
              </w:rPr>
            </w:pPr>
            <w:r>
              <w:rPr>
                <w:sz w:val="18"/>
                <w:szCs w:val="18"/>
              </w:rPr>
              <w:t xml:space="preserve">Camas en los hospitales generales </w:t>
            </w:r>
          </w:p>
        </w:tc>
        <w:tc>
          <w:tcPr>
            <w:tcW w:w="3685" w:type="dxa"/>
            <w:shd w:val="clear" w:color="auto" w:fill="auto"/>
          </w:tcPr>
          <w:p w:rsidR="009319EC" w:rsidRDefault="009319EC">
            <w:pPr>
              <w:pStyle w:val="SingleTxtG"/>
              <w:spacing w:before="40" w:after="40" w:line="220" w:lineRule="exact"/>
              <w:ind w:left="0" w:right="0"/>
              <w:jc w:val="right"/>
              <w:rPr>
                <w:sz w:val="18"/>
              </w:rPr>
            </w:pPr>
            <w:r>
              <w:rPr>
                <w:sz w:val="18"/>
              </w:rPr>
              <w:t>0,024</w:t>
            </w:r>
          </w:p>
        </w:tc>
      </w:tr>
      <w:tr w:rsidR="009319EC">
        <w:tc>
          <w:tcPr>
            <w:tcW w:w="3685" w:type="dxa"/>
            <w:shd w:val="clear" w:color="auto" w:fill="auto"/>
            <w:vAlign w:val="bottom"/>
          </w:tcPr>
          <w:p w:rsidR="009319EC" w:rsidRDefault="009319EC">
            <w:pPr>
              <w:pStyle w:val="SingleTxtG"/>
              <w:spacing w:before="40" w:after="40" w:line="220" w:lineRule="exact"/>
              <w:ind w:left="0" w:right="0"/>
              <w:jc w:val="left"/>
              <w:rPr>
                <w:sz w:val="18"/>
                <w:szCs w:val="18"/>
              </w:rPr>
            </w:pPr>
            <w:r>
              <w:rPr>
                <w:sz w:val="18"/>
                <w:szCs w:val="18"/>
              </w:rPr>
              <w:t xml:space="preserve">Número de psiquiatras </w:t>
            </w:r>
          </w:p>
        </w:tc>
        <w:tc>
          <w:tcPr>
            <w:tcW w:w="3685" w:type="dxa"/>
            <w:shd w:val="clear" w:color="auto" w:fill="auto"/>
          </w:tcPr>
          <w:p w:rsidR="009319EC" w:rsidRDefault="009319EC">
            <w:pPr>
              <w:pStyle w:val="SingleTxtG"/>
              <w:spacing w:before="40" w:after="40" w:line="220" w:lineRule="exact"/>
              <w:ind w:left="0" w:right="0"/>
              <w:jc w:val="right"/>
              <w:rPr>
                <w:sz w:val="18"/>
              </w:rPr>
            </w:pPr>
            <w:r>
              <w:rPr>
                <w:sz w:val="18"/>
              </w:rPr>
              <w:t>0,036</w:t>
            </w:r>
          </w:p>
        </w:tc>
      </w:tr>
      <w:tr w:rsidR="009319EC">
        <w:tc>
          <w:tcPr>
            <w:tcW w:w="3685" w:type="dxa"/>
            <w:shd w:val="clear" w:color="auto" w:fill="auto"/>
            <w:vAlign w:val="bottom"/>
          </w:tcPr>
          <w:p w:rsidR="009319EC" w:rsidRDefault="009319EC">
            <w:pPr>
              <w:pStyle w:val="SingleTxtG"/>
              <w:spacing w:before="40" w:after="40" w:line="220" w:lineRule="exact"/>
              <w:ind w:left="0" w:right="0"/>
              <w:jc w:val="left"/>
              <w:rPr>
                <w:sz w:val="18"/>
                <w:szCs w:val="18"/>
              </w:rPr>
            </w:pPr>
            <w:r>
              <w:rPr>
                <w:sz w:val="18"/>
                <w:szCs w:val="18"/>
              </w:rPr>
              <w:t>Número de neurocirujanos</w:t>
            </w:r>
          </w:p>
        </w:tc>
        <w:tc>
          <w:tcPr>
            <w:tcW w:w="3685" w:type="dxa"/>
            <w:shd w:val="clear" w:color="auto" w:fill="auto"/>
          </w:tcPr>
          <w:p w:rsidR="009319EC" w:rsidRDefault="009319EC">
            <w:pPr>
              <w:pStyle w:val="SingleTxtG"/>
              <w:spacing w:before="40" w:after="40" w:line="220" w:lineRule="exact"/>
              <w:ind w:left="0" w:right="0"/>
              <w:jc w:val="right"/>
              <w:rPr>
                <w:sz w:val="18"/>
              </w:rPr>
            </w:pPr>
            <w:r>
              <w:rPr>
                <w:sz w:val="18"/>
              </w:rPr>
              <w:t>0,034</w:t>
            </w:r>
          </w:p>
        </w:tc>
      </w:tr>
      <w:tr w:rsidR="009319EC">
        <w:tc>
          <w:tcPr>
            <w:tcW w:w="3685" w:type="dxa"/>
            <w:shd w:val="clear" w:color="auto" w:fill="auto"/>
            <w:vAlign w:val="bottom"/>
          </w:tcPr>
          <w:p w:rsidR="009319EC" w:rsidRDefault="009319EC">
            <w:pPr>
              <w:pStyle w:val="SingleTxtG"/>
              <w:spacing w:before="40" w:after="40" w:line="220" w:lineRule="exact"/>
              <w:ind w:left="0" w:right="0"/>
              <w:jc w:val="left"/>
              <w:rPr>
                <w:sz w:val="18"/>
                <w:szCs w:val="18"/>
              </w:rPr>
            </w:pPr>
            <w:r>
              <w:rPr>
                <w:sz w:val="18"/>
                <w:szCs w:val="18"/>
              </w:rPr>
              <w:t>Número de enfermeros psiquiátricos</w:t>
            </w:r>
          </w:p>
        </w:tc>
        <w:tc>
          <w:tcPr>
            <w:tcW w:w="3685" w:type="dxa"/>
            <w:shd w:val="clear" w:color="auto" w:fill="auto"/>
          </w:tcPr>
          <w:p w:rsidR="009319EC" w:rsidRDefault="009319EC">
            <w:pPr>
              <w:pStyle w:val="SingleTxtG"/>
              <w:spacing w:before="40" w:after="40" w:line="220" w:lineRule="exact"/>
              <w:ind w:left="0" w:right="0"/>
              <w:jc w:val="right"/>
              <w:rPr>
                <w:sz w:val="18"/>
              </w:rPr>
            </w:pPr>
            <w:r>
              <w:rPr>
                <w:sz w:val="18"/>
              </w:rPr>
              <w:t>0,070</w:t>
            </w:r>
          </w:p>
        </w:tc>
      </w:tr>
      <w:tr w:rsidR="009319EC">
        <w:tc>
          <w:tcPr>
            <w:tcW w:w="3685" w:type="dxa"/>
            <w:shd w:val="clear" w:color="auto" w:fill="auto"/>
            <w:vAlign w:val="bottom"/>
          </w:tcPr>
          <w:p w:rsidR="009319EC" w:rsidRDefault="009319EC">
            <w:pPr>
              <w:pStyle w:val="SingleTxtG"/>
              <w:spacing w:before="40" w:after="40" w:line="220" w:lineRule="exact"/>
              <w:ind w:left="0" w:right="0"/>
              <w:jc w:val="left"/>
              <w:rPr>
                <w:sz w:val="18"/>
                <w:szCs w:val="18"/>
              </w:rPr>
            </w:pPr>
            <w:r>
              <w:rPr>
                <w:sz w:val="18"/>
                <w:szCs w:val="18"/>
              </w:rPr>
              <w:t>Número de neurólogos</w:t>
            </w:r>
          </w:p>
        </w:tc>
        <w:tc>
          <w:tcPr>
            <w:tcW w:w="3685" w:type="dxa"/>
            <w:shd w:val="clear" w:color="auto" w:fill="auto"/>
          </w:tcPr>
          <w:p w:rsidR="009319EC" w:rsidRDefault="009319EC">
            <w:pPr>
              <w:pStyle w:val="SingleTxtG"/>
              <w:spacing w:before="40" w:after="40" w:line="220" w:lineRule="exact"/>
              <w:ind w:left="0" w:right="0"/>
              <w:jc w:val="right"/>
              <w:rPr>
                <w:sz w:val="18"/>
              </w:rPr>
            </w:pPr>
            <w:r>
              <w:rPr>
                <w:sz w:val="18"/>
              </w:rPr>
              <w:t>0,070</w:t>
            </w:r>
          </w:p>
        </w:tc>
      </w:tr>
      <w:tr w:rsidR="009319EC">
        <w:tc>
          <w:tcPr>
            <w:tcW w:w="3685" w:type="dxa"/>
            <w:shd w:val="clear" w:color="auto" w:fill="auto"/>
            <w:vAlign w:val="bottom"/>
          </w:tcPr>
          <w:p w:rsidR="009319EC" w:rsidRDefault="009319EC">
            <w:pPr>
              <w:pStyle w:val="SingleTxtG"/>
              <w:spacing w:before="40" w:after="40" w:line="220" w:lineRule="exact"/>
              <w:ind w:left="0" w:right="0"/>
              <w:jc w:val="left"/>
              <w:rPr>
                <w:sz w:val="18"/>
                <w:szCs w:val="18"/>
              </w:rPr>
            </w:pPr>
            <w:r>
              <w:rPr>
                <w:sz w:val="18"/>
                <w:szCs w:val="18"/>
              </w:rPr>
              <w:t xml:space="preserve">Número de psicólogos </w:t>
            </w:r>
          </w:p>
        </w:tc>
        <w:tc>
          <w:tcPr>
            <w:tcW w:w="3685" w:type="dxa"/>
            <w:shd w:val="clear" w:color="auto" w:fill="auto"/>
          </w:tcPr>
          <w:p w:rsidR="009319EC" w:rsidRDefault="009319EC">
            <w:pPr>
              <w:pStyle w:val="SingleTxtG"/>
              <w:spacing w:before="40" w:after="40" w:line="220" w:lineRule="exact"/>
              <w:ind w:left="0" w:right="0"/>
              <w:jc w:val="right"/>
              <w:rPr>
                <w:sz w:val="18"/>
              </w:rPr>
            </w:pPr>
            <w:r>
              <w:rPr>
                <w:sz w:val="18"/>
              </w:rPr>
              <w:t>0,090</w:t>
            </w:r>
          </w:p>
        </w:tc>
      </w:tr>
      <w:tr w:rsidR="009319EC">
        <w:tc>
          <w:tcPr>
            <w:tcW w:w="3685" w:type="dxa"/>
            <w:tcBorders>
              <w:bottom w:val="single" w:sz="12" w:space="0" w:color="auto"/>
            </w:tcBorders>
            <w:shd w:val="clear" w:color="auto" w:fill="auto"/>
            <w:vAlign w:val="bottom"/>
          </w:tcPr>
          <w:p w:rsidR="009319EC" w:rsidRDefault="009319EC">
            <w:pPr>
              <w:pStyle w:val="SingleTxtG"/>
              <w:spacing w:before="40" w:after="40" w:line="220" w:lineRule="exact"/>
              <w:ind w:left="0" w:right="0"/>
              <w:jc w:val="left"/>
              <w:rPr>
                <w:sz w:val="18"/>
                <w:szCs w:val="18"/>
              </w:rPr>
            </w:pPr>
            <w:r>
              <w:rPr>
                <w:sz w:val="18"/>
                <w:szCs w:val="18"/>
              </w:rPr>
              <w:t>Número de trabajadores sociales</w:t>
            </w:r>
          </w:p>
        </w:tc>
        <w:tc>
          <w:tcPr>
            <w:tcW w:w="3685" w:type="dxa"/>
            <w:tcBorders>
              <w:bottom w:val="single" w:sz="12" w:space="0" w:color="auto"/>
            </w:tcBorders>
            <w:shd w:val="clear" w:color="auto" w:fill="auto"/>
          </w:tcPr>
          <w:p w:rsidR="009319EC" w:rsidRDefault="009319EC">
            <w:pPr>
              <w:pStyle w:val="SingleTxtG"/>
              <w:spacing w:before="40" w:after="40" w:line="220" w:lineRule="exact"/>
              <w:ind w:left="0" w:right="0"/>
              <w:jc w:val="right"/>
              <w:rPr>
                <w:sz w:val="18"/>
              </w:rPr>
            </w:pPr>
            <w:r>
              <w:rPr>
                <w:sz w:val="18"/>
              </w:rPr>
              <w:t>0</w:t>
            </w:r>
          </w:p>
        </w:tc>
      </w:tr>
    </w:tbl>
    <w:p w:rsidR="009319EC" w:rsidRDefault="009319EC">
      <w:pPr>
        <w:pStyle w:val="SingleTxtG"/>
        <w:tabs>
          <w:tab w:val="left" w:pos="1304"/>
        </w:tabs>
        <w:spacing w:before="120" w:after="240"/>
        <w:jc w:val="left"/>
      </w:pPr>
      <w:r>
        <w:rPr>
          <w:i/>
          <w:sz w:val="18"/>
          <w:szCs w:val="18"/>
        </w:rPr>
        <w:tab/>
        <w:t>Fuente:</w:t>
      </w:r>
      <w:r>
        <w:rPr>
          <w:sz w:val="18"/>
          <w:szCs w:val="18"/>
        </w:rPr>
        <w:t xml:space="preserve"> Atlas de Salud Mental de la OMS (2005).</w:t>
      </w:r>
    </w:p>
    <w:p w:rsidR="009319EC" w:rsidRDefault="009319EC">
      <w:pPr>
        <w:pStyle w:val="H23G"/>
      </w:pPr>
      <w:r>
        <w:tab/>
      </w:r>
      <w:r>
        <w:tab/>
        <w:t xml:space="preserve">Presupuesto de salud </w:t>
      </w:r>
    </w:p>
    <w:p w:rsidR="009319EC" w:rsidRDefault="009319EC">
      <w:pPr>
        <w:pStyle w:val="SingleTxtG"/>
      </w:pPr>
      <w:r>
        <w:t>108.</w:t>
      </w:r>
      <w:r>
        <w:tab/>
        <w:t>Sobre la base de las recomendaciones de la OMS al Afganistán, el Gobierno ha adoptado la política presupuestaria de asignar el 60% del presupuesto a la atención primaria de la salud y el 40% restante a los servicios hospitalarios. Desde 2001, tras la caída de los talibanes, el Gobierno ha mantenido la relación mencionada en el presupuesto de gastos. El cuadro muestra los gastos de salud para 2002-2008 que refleja el porcentaje del PIB. Como se muestra claramente en el cuadro, el presupuesto del Ministerio de Salud Pública no alcanza para sufragar los gastos de prestación de servicios de atención de la salud sin apoyo financiero externo.</w:t>
      </w:r>
    </w:p>
    <w:p w:rsidR="009319EC" w:rsidRDefault="009319EC">
      <w:pPr>
        <w:pStyle w:val="Heading1"/>
      </w:pPr>
      <w:r>
        <w:t>Cuadro 14</w:t>
      </w:r>
    </w:p>
    <w:p w:rsidR="009319EC" w:rsidRDefault="009319EC">
      <w:pPr>
        <w:pStyle w:val="SingleTxtG"/>
        <w:rPr>
          <w:b/>
        </w:rPr>
      </w:pPr>
      <w:r>
        <w:rPr>
          <w:b/>
        </w:rPr>
        <w:t>Gasto público de atención de la salud</w:t>
      </w:r>
    </w:p>
    <w:tbl>
      <w:tblPr>
        <w:tblStyle w:val="TableGrid"/>
        <w:tblW w:w="848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66"/>
        <w:gridCol w:w="640"/>
        <w:gridCol w:w="764"/>
        <w:gridCol w:w="123"/>
        <w:gridCol w:w="573"/>
        <w:gridCol w:w="804"/>
        <w:gridCol w:w="116"/>
        <w:gridCol w:w="657"/>
        <w:gridCol w:w="749"/>
        <w:gridCol w:w="117"/>
        <w:gridCol w:w="593"/>
        <w:gridCol w:w="118"/>
        <w:gridCol w:w="603"/>
        <w:gridCol w:w="119"/>
        <w:gridCol w:w="643"/>
      </w:tblGrid>
      <w:tr w:rsidR="009319EC">
        <w:tc>
          <w:tcPr>
            <w:tcW w:w="1866" w:type="dxa"/>
            <w:vMerge w:val="restart"/>
            <w:tcBorders>
              <w:top w:val="single" w:sz="4" w:space="0" w:color="auto"/>
            </w:tcBorders>
            <w:shd w:val="clear" w:color="auto" w:fill="auto"/>
            <w:vAlign w:val="bottom"/>
          </w:tcPr>
          <w:p w:rsidR="009319EC" w:rsidRDefault="009319EC">
            <w:pPr>
              <w:pStyle w:val="SingleTxtG"/>
              <w:spacing w:before="80" w:after="80" w:line="200" w:lineRule="exact"/>
              <w:ind w:left="0" w:right="0"/>
              <w:jc w:val="left"/>
              <w:rPr>
                <w:i/>
                <w:sz w:val="16"/>
              </w:rPr>
            </w:pPr>
            <w:r>
              <w:rPr>
                <w:i/>
                <w:sz w:val="16"/>
              </w:rPr>
              <w:t>Presupuesto previsto/ presupuesto ejecutado</w:t>
            </w:r>
          </w:p>
        </w:tc>
        <w:tc>
          <w:tcPr>
            <w:tcW w:w="1404" w:type="dxa"/>
            <w:gridSpan w:val="2"/>
            <w:tcBorders>
              <w:top w:val="single" w:sz="4" w:space="0" w:color="auto"/>
              <w:bottom w:val="single" w:sz="4" w:space="0" w:color="auto"/>
            </w:tcBorders>
            <w:shd w:val="clear" w:color="auto" w:fill="auto"/>
            <w:vAlign w:val="bottom"/>
          </w:tcPr>
          <w:p w:rsidR="009319EC" w:rsidRDefault="009319EC">
            <w:pPr>
              <w:pStyle w:val="SingleTxtG"/>
              <w:spacing w:before="80" w:after="80" w:line="200" w:lineRule="exact"/>
              <w:ind w:left="0" w:right="0"/>
              <w:jc w:val="center"/>
              <w:rPr>
                <w:i/>
                <w:sz w:val="16"/>
              </w:rPr>
            </w:pPr>
            <w:r>
              <w:rPr>
                <w:i/>
                <w:sz w:val="16"/>
              </w:rPr>
              <w:t>2002/03</w:t>
            </w:r>
          </w:p>
        </w:tc>
        <w:tc>
          <w:tcPr>
            <w:tcW w:w="123" w:type="dxa"/>
            <w:tcBorders>
              <w:top w:val="single" w:sz="4" w:space="0" w:color="auto"/>
            </w:tcBorders>
          </w:tcPr>
          <w:p w:rsidR="009319EC" w:rsidRDefault="009319EC">
            <w:pPr>
              <w:pStyle w:val="SingleTxtG"/>
              <w:spacing w:before="80" w:after="80" w:line="200" w:lineRule="exact"/>
              <w:ind w:left="0" w:right="0"/>
              <w:jc w:val="right"/>
              <w:rPr>
                <w:i/>
                <w:sz w:val="16"/>
              </w:rPr>
            </w:pPr>
          </w:p>
        </w:tc>
        <w:tc>
          <w:tcPr>
            <w:tcW w:w="1377" w:type="dxa"/>
            <w:gridSpan w:val="2"/>
            <w:tcBorders>
              <w:top w:val="single" w:sz="4" w:space="0" w:color="auto"/>
              <w:bottom w:val="single" w:sz="4" w:space="0" w:color="auto"/>
            </w:tcBorders>
            <w:shd w:val="clear" w:color="auto" w:fill="auto"/>
            <w:vAlign w:val="bottom"/>
          </w:tcPr>
          <w:p w:rsidR="009319EC" w:rsidRDefault="009319EC">
            <w:pPr>
              <w:pStyle w:val="SingleTxtG"/>
              <w:spacing w:before="80" w:after="80" w:line="200" w:lineRule="exact"/>
              <w:ind w:left="0" w:right="0"/>
              <w:jc w:val="center"/>
              <w:rPr>
                <w:i/>
                <w:sz w:val="16"/>
              </w:rPr>
            </w:pPr>
            <w:r>
              <w:rPr>
                <w:i/>
                <w:sz w:val="16"/>
              </w:rPr>
              <w:t>2003/04</w:t>
            </w:r>
          </w:p>
        </w:tc>
        <w:tc>
          <w:tcPr>
            <w:tcW w:w="116" w:type="dxa"/>
            <w:tcBorders>
              <w:top w:val="single" w:sz="4" w:space="0" w:color="auto"/>
            </w:tcBorders>
          </w:tcPr>
          <w:p w:rsidR="009319EC" w:rsidRDefault="009319EC">
            <w:pPr>
              <w:pStyle w:val="SingleTxtG"/>
              <w:spacing w:before="80" w:after="80" w:line="200" w:lineRule="exact"/>
              <w:ind w:left="0" w:right="0"/>
              <w:jc w:val="right"/>
              <w:rPr>
                <w:i/>
                <w:sz w:val="16"/>
              </w:rPr>
            </w:pPr>
          </w:p>
        </w:tc>
        <w:tc>
          <w:tcPr>
            <w:tcW w:w="1406" w:type="dxa"/>
            <w:gridSpan w:val="2"/>
            <w:tcBorders>
              <w:top w:val="single" w:sz="4" w:space="0" w:color="auto"/>
              <w:bottom w:val="single" w:sz="4" w:space="0" w:color="auto"/>
            </w:tcBorders>
            <w:shd w:val="clear" w:color="auto" w:fill="auto"/>
            <w:vAlign w:val="bottom"/>
          </w:tcPr>
          <w:p w:rsidR="009319EC" w:rsidRDefault="009319EC">
            <w:pPr>
              <w:pStyle w:val="SingleTxtG"/>
              <w:spacing w:before="80" w:after="80" w:line="200" w:lineRule="exact"/>
              <w:ind w:left="0" w:right="0"/>
              <w:jc w:val="center"/>
              <w:rPr>
                <w:i/>
                <w:sz w:val="16"/>
              </w:rPr>
            </w:pPr>
            <w:r>
              <w:rPr>
                <w:i/>
                <w:sz w:val="16"/>
              </w:rPr>
              <w:t>2004/05</w:t>
            </w:r>
          </w:p>
        </w:tc>
        <w:tc>
          <w:tcPr>
            <w:tcW w:w="117" w:type="dxa"/>
            <w:tcBorders>
              <w:top w:val="single" w:sz="4" w:space="0" w:color="auto"/>
            </w:tcBorders>
          </w:tcPr>
          <w:p w:rsidR="009319EC" w:rsidRDefault="009319EC">
            <w:pPr>
              <w:pStyle w:val="SingleTxtG"/>
              <w:spacing w:before="80" w:after="80" w:line="200" w:lineRule="exact"/>
              <w:ind w:left="0" w:right="0"/>
              <w:jc w:val="right"/>
              <w:rPr>
                <w:i/>
                <w:sz w:val="16"/>
              </w:rPr>
            </w:pPr>
          </w:p>
        </w:tc>
        <w:tc>
          <w:tcPr>
            <w:tcW w:w="593" w:type="dxa"/>
            <w:tcBorders>
              <w:top w:val="single" w:sz="4" w:space="0" w:color="auto"/>
              <w:bottom w:val="single" w:sz="4" w:space="0" w:color="auto"/>
            </w:tcBorders>
            <w:shd w:val="clear" w:color="auto" w:fill="auto"/>
            <w:vAlign w:val="bottom"/>
          </w:tcPr>
          <w:p w:rsidR="009319EC" w:rsidRDefault="009319EC">
            <w:pPr>
              <w:pStyle w:val="SingleTxtG"/>
              <w:spacing w:before="80" w:after="80" w:line="200" w:lineRule="exact"/>
              <w:ind w:left="0" w:right="0"/>
              <w:jc w:val="center"/>
              <w:rPr>
                <w:i/>
                <w:sz w:val="16"/>
              </w:rPr>
            </w:pPr>
            <w:r>
              <w:rPr>
                <w:i/>
                <w:sz w:val="16"/>
              </w:rPr>
              <w:t>2005/06</w:t>
            </w:r>
          </w:p>
        </w:tc>
        <w:tc>
          <w:tcPr>
            <w:tcW w:w="118" w:type="dxa"/>
            <w:tcBorders>
              <w:top w:val="single" w:sz="4" w:space="0" w:color="auto"/>
            </w:tcBorders>
          </w:tcPr>
          <w:p w:rsidR="009319EC" w:rsidRDefault="009319EC">
            <w:pPr>
              <w:pStyle w:val="SingleTxtG"/>
              <w:spacing w:before="80" w:after="80" w:line="200" w:lineRule="exact"/>
              <w:ind w:left="0" w:right="0"/>
              <w:jc w:val="right"/>
              <w:rPr>
                <w:i/>
                <w:sz w:val="16"/>
              </w:rPr>
            </w:pPr>
          </w:p>
        </w:tc>
        <w:tc>
          <w:tcPr>
            <w:tcW w:w="603" w:type="dxa"/>
            <w:tcBorders>
              <w:top w:val="single" w:sz="4" w:space="0" w:color="auto"/>
              <w:bottom w:val="single" w:sz="4" w:space="0" w:color="auto"/>
            </w:tcBorders>
            <w:shd w:val="clear" w:color="auto" w:fill="auto"/>
            <w:vAlign w:val="bottom"/>
          </w:tcPr>
          <w:p w:rsidR="009319EC" w:rsidRDefault="009319EC">
            <w:pPr>
              <w:pStyle w:val="SingleTxtG"/>
              <w:spacing w:before="80" w:after="80" w:line="200" w:lineRule="exact"/>
              <w:ind w:left="0" w:right="0"/>
              <w:jc w:val="center"/>
              <w:rPr>
                <w:i/>
                <w:sz w:val="16"/>
              </w:rPr>
            </w:pPr>
            <w:r>
              <w:rPr>
                <w:i/>
                <w:sz w:val="16"/>
              </w:rPr>
              <w:t>2006/07</w:t>
            </w:r>
          </w:p>
        </w:tc>
        <w:tc>
          <w:tcPr>
            <w:tcW w:w="119" w:type="dxa"/>
            <w:tcBorders>
              <w:top w:val="single" w:sz="4" w:space="0" w:color="auto"/>
            </w:tcBorders>
          </w:tcPr>
          <w:p w:rsidR="009319EC" w:rsidRDefault="009319EC">
            <w:pPr>
              <w:pStyle w:val="SingleTxtG"/>
              <w:spacing w:before="80" w:after="80" w:line="200" w:lineRule="exact"/>
              <w:ind w:left="0" w:right="0"/>
              <w:jc w:val="right"/>
              <w:rPr>
                <w:i/>
                <w:sz w:val="16"/>
              </w:rPr>
            </w:pPr>
          </w:p>
        </w:tc>
        <w:tc>
          <w:tcPr>
            <w:tcW w:w="643" w:type="dxa"/>
            <w:tcBorders>
              <w:top w:val="single" w:sz="4" w:space="0" w:color="auto"/>
              <w:bottom w:val="single" w:sz="4" w:space="0" w:color="auto"/>
            </w:tcBorders>
            <w:shd w:val="clear" w:color="auto" w:fill="auto"/>
            <w:vAlign w:val="bottom"/>
          </w:tcPr>
          <w:p w:rsidR="009319EC" w:rsidRDefault="009319EC">
            <w:pPr>
              <w:pStyle w:val="SingleTxtG"/>
              <w:spacing w:before="80" w:after="80" w:line="200" w:lineRule="exact"/>
              <w:ind w:left="0" w:right="0"/>
              <w:jc w:val="center"/>
              <w:rPr>
                <w:i/>
                <w:sz w:val="16"/>
              </w:rPr>
            </w:pPr>
            <w:r>
              <w:rPr>
                <w:i/>
                <w:sz w:val="16"/>
              </w:rPr>
              <w:t>2008/09</w:t>
            </w:r>
          </w:p>
        </w:tc>
      </w:tr>
      <w:tr w:rsidR="009319EC">
        <w:tc>
          <w:tcPr>
            <w:tcW w:w="1866" w:type="dxa"/>
            <w:vMerge/>
            <w:tcBorders>
              <w:bottom w:val="single" w:sz="12" w:space="0" w:color="auto"/>
            </w:tcBorders>
            <w:shd w:val="clear" w:color="auto" w:fill="auto"/>
            <w:vAlign w:val="bottom"/>
          </w:tcPr>
          <w:p w:rsidR="009319EC" w:rsidRDefault="009319EC">
            <w:pPr>
              <w:pStyle w:val="SingleTxtG"/>
              <w:spacing w:before="80" w:after="80" w:line="200" w:lineRule="exact"/>
              <w:ind w:left="0" w:right="0"/>
              <w:jc w:val="left"/>
              <w:rPr>
                <w:i/>
                <w:sz w:val="16"/>
              </w:rPr>
            </w:pPr>
          </w:p>
        </w:tc>
        <w:tc>
          <w:tcPr>
            <w:tcW w:w="640" w:type="dxa"/>
            <w:tcBorders>
              <w:top w:val="single" w:sz="4" w:space="0" w:color="auto"/>
              <w:bottom w:val="single" w:sz="12" w:space="0" w:color="auto"/>
            </w:tcBorders>
            <w:shd w:val="clear" w:color="auto" w:fill="auto"/>
            <w:vAlign w:val="bottom"/>
          </w:tcPr>
          <w:p w:rsidR="009319EC" w:rsidRDefault="009319EC">
            <w:pPr>
              <w:pStyle w:val="SingleTxtG"/>
              <w:spacing w:before="80" w:after="80" w:line="200" w:lineRule="exact"/>
              <w:ind w:left="0" w:right="0"/>
              <w:jc w:val="right"/>
              <w:rPr>
                <w:i/>
                <w:sz w:val="16"/>
              </w:rPr>
            </w:pPr>
            <w:r>
              <w:rPr>
                <w:i/>
                <w:sz w:val="16"/>
              </w:rPr>
              <w:t>Previsto</w:t>
            </w:r>
          </w:p>
        </w:tc>
        <w:tc>
          <w:tcPr>
            <w:tcW w:w="764" w:type="dxa"/>
            <w:tcBorders>
              <w:top w:val="single" w:sz="4" w:space="0" w:color="auto"/>
              <w:bottom w:val="single" w:sz="12" w:space="0" w:color="auto"/>
            </w:tcBorders>
            <w:shd w:val="clear" w:color="auto" w:fill="auto"/>
            <w:vAlign w:val="bottom"/>
          </w:tcPr>
          <w:p w:rsidR="009319EC" w:rsidRDefault="009319EC">
            <w:pPr>
              <w:pStyle w:val="SingleTxtG"/>
              <w:spacing w:before="80" w:after="80" w:line="200" w:lineRule="exact"/>
              <w:ind w:left="0" w:right="0"/>
              <w:jc w:val="right"/>
              <w:rPr>
                <w:i/>
                <w:sz w:val="16"/>
              </w:rPr>
            </w:pPr>
            <w:r>
              <w:rPr>
                <w:i/>
                <w:sz w:val="16"/>
              </w:rPr>
              <w:t>Ejecutado</w:t>
            </w:r>
          </w:p>
        </w:tc>
        <w:tc>
          <w:tcPr>
            <w:tcW w:w="123" w:type="dxa"/>
            <w:tcBorders>
              <w:bottom w:val="single" w:sz="12" w:space="0" w:color="auto"/>
            </w:tcBorders>
          </w:tcPr>
          <w:p w:rsidR="009319EC" w:rsidRDefault="009319EC">
            <w:pPr>
              <w:pStyle w:val="SingleTxtG"/>
              <w:spacing w:before="80" w:after="80" w:line="200" w:lineRule="exact"/>
              <w:ind w:left="0" w:right="0"/>
              <w:jc w:val="right"/>
              <w:rPr>
                <w:i/>
                <w:sz w:val="16"/>
              </w:rPr>
            </w:pPr>
          </w:p>
        </w:tc>
        <w:tc>
          <w:tcPr>
            <w:tcW w:w="573" w:type="dxa"/>
            <w:tcBorders>
              <w:top w:val="single" w:sz="4" w:space="0" w:color="auto"/>
              <w:bottom w:val="single" w:sz="12" w:space="0" w:color="auto"/>
            </w:tcBorders>
            <w:shd w:val="clear" w:color="auto" w:fill="auto"/>
            <w:vAlign w:val="bottom"/>
          </w:tcPr>
          <w:p w:rsidR="009319EC" w:rsidRDefault="009319EC">
            <w:pPr>
              <w:pStyle w:val="SingleTxtG"/>
              <w:spacing w:before="80" w:after="80" w:line="200" w:lineRule="exact"/>
              <w:ind w:left="0" w:right="0"/>
              <w:jc w:val="right"/>
              <w:rPr>
                <w:i/>
                <w:sz w:val="16"/>
              </w:rPr>
            </w:pPr>
            <w:r>
              <w:rPr>
                <w:i/>
                <w:sz w:val="16"/>
              </w:rPr>
              <w:t>Previsto</w:t>
            </w:r>
          </w:p>
        </w:tc>
        <w:tc>
          <w:tcPr>
            <w:tcW w:w="804" w:type="dxa"/>
            <w:tcBorders>
              <w:top w:val="single" w:sz="4" w:space="0" w:color="auto"/>
              <w:bottom w:val="single" w:sz="12" w:space="0" w:color="auto"/>
            </w:tcBorders>
            <w:shd w:val="clear" w:color="auto" w:fill="auto"/>
            <w:vAlign w:val="bottom"/>
          </w:tcPr>
          <w:p w:rsidR="009319EC" w:rsidRDefault="009319EC">
            <w:pPr>
              <w:pStyle w:val="SingleTxtG"/>
              <w:spacing w:before="80" w:after="80" w:line="200" w:lineRule="exact"/>
              <w:ind w:left="0" w:right="0"/>
              <w:jc w:val="right"/>
              <w:rPr>
                <w:i/>
                <w:sz w:val="16"/>
              </w:rPr>
            </w:pPr>
            <w:r>
              <w:rPr>
                <w:i/>
                <w:sz w:val="16"/>
              </w:rPr>
              <w:t>Ejecutado</w:t>
            </w:r>
          </w:p>
        </w:tc>
        <w:tc>
          <w:tcPr>
            <w:tcW w:w="116" w:type="dxa"/>
            <w:tcBorders>
              <w:bottom w:val="single" w:sz="12" w:space="0" w:color="auto"/>
            </w:tcBorders>
          </w:tcPr>
          <w:p w:rsidR="009319EC" w:rsidRDefault="009319EC">
            <w:pPr>
              <w:pStyle w:val="SingleTxtG"/>
              <w:spacing w:before="80" w:after="80" w:line="200" w:lineRule="exact"/>
              <w:ind w:left="0" w:right="0"/>
              <w:jc w:val="right"/>
              <w:rPr>
                <w:i/>
                <w:sz w:val="16"/>
              </w:rPr>
            </w:pPr>
          </w:p>
        </w:tc>
        <w:tc>
          <w:tcPr>
            <w:tcW w:w="657" w:type="dxa"/>
            <w:tcBorders>
              <w:top w:val="single" w:sz="4" w:space="0" w:color="auto"/>
              <w:bottom w:val="single" w:sz="12" w:space="0" w:color="auto"/>
            </w:tcBorders>
            <w:shd w:val="clear" w:color="auto" w:fill="auto"/>
            <w:vAlign w:val="bottom"/>
          </w:tcPr>
          <w:p w:rsidR="009319EC" w:rsidRDefault="009319EC">
            <w:pPr>
              <w:pStyle w:val="SingleTxtG"/>
              <w:spacing w:before="80" w:after="80" w:line="200" w:lineRule="exact"/>
              <w:ind w:left="0" w:right="0"/>
              <w:jc w:val="right"/>
              <w:rPr>
                <w:i/>
                <w:sz w:val="16"/>
              </w:rPr>
            </w:pPr>
            <w:r>
              <w:rPr>
                <w:i/>
                <w:sz w:val="16"/>
              </w:rPr>
              <w:t>Previsto</w:t>
            </w:r>
          </w:p>
        </w:tc>
        <w:tc>
          <w:tcPr>
            <w:tcW w:w="749" w:type="dxa"/>
            <w:tcBorders>
              <w:top w:val="single" w:sz="4" w:space="0" w:color="auto"/>
              <w:bottom w:val="single" w:sz="12" w:space="0" w:color="auto"/>
            </w:tcBorders>
            <w:shd w:val="clear" w:color="auto" w:fill="auto"/>
            <w:vAlign w:val="bottom"/>
          </w:tcPr>
          <w:p w:rsidR="009319EC" w:rsidRDefault="009319EC">
            <w:pPr>
              <w:pStyle w:val="SingleTxtG"/>
              <w:spacing w:before="80" w:after="80" w:line="200" w:lineRule="exact"/>
              <w:ind w:left="0" w:right="0"/>
              <w:jc w:val="right"/>
              <w:rPr>
                <w:i/>
                <w:sz w:val="16"/>
              </w:rPr>
            </w:pPr>
            <w:r>
              <w:rPr>
                <w:i/>
                <w:sz w:val="16"/>
              </w:rPr>
              <w:t>Ejecutado</w:t>
            </w:r>
          </w:p>
        </w:tc>
        <w:tc>
          <w:tcPr>
            <w:tcW w:w="117" w:type="dxa"/>
            <w:tcBorders>
              <w:bottom w:val="single" w:sz="12" w:space="0" w:color="auto"/>
            </w:tcBorders>
          </w:tcPr>
          <w:p w:rsidR="009319EC" w:rsidRDefault="009319EC">
            <w:pPr>
              <w:pStyle w:val="SingleTxtG"/>
              <w:spacing w:before="80" w:after="80" w:line="200" w:lineRule="exact"/>
              <w:ind w:left="0" w:right="0"/>
              <w:jc w:val="right"/>
              <w:rPr>
                <w:i/>
                <w:sz w:val="16"/>
              </w:rPr>
            </w:pPr>
          </w:p>
        </w:tc>
        <w:tc>
          <w:tcPr>
            <w:tcW w:w="593" w:type="dxa"/>
            <w:tcBorders>
              <w:top w:val="single" w:sz="4" w:space="0" w:color="auto"/>
              <w:bottom w:val="single" w:sz="12" w:space="0" w:color="auto"/>
            </w:tcBorders>
            <w:shd w:val="clear" w:color="auto" w:fill="auto"/>
            <w:vAlign w:val="bottom"/>
          </w:tcPr>
          <w:p w:rsidR="009319EC" w:rsidRDefault="009319EC">
            <w:pPr>
              <w:pStyle w:val="SingleTxtG"/>
              <w:spacing w:before="80" w:after="80" w:line="200" w:lineRule="exact"/>
              <w:ind w:left="0" w:right="0"/>
              <w:jc w:val="right"/>
              <w:rPr>
                <w:i/>
                <w:sz w:val="16"/>
              </w:rPr>
            </w:pPr>
            <w:r>
              <w:rPr>
                <w:i/>
                <w:sz w:val="16"/>
              </w:rPr>
              <w:t>Previsto</w:t>
            </w:r>
          </w:p>
        </w:tc>
        <w:tc>
          <w:tcPr>
            <w:tcW w:w="118" w:type="dxa"/>
            <w:tcBorders>
              <w:bottom w:val="single" w:sz="12" w:space="0" w:color="auto"/>
            </w:tcBorders>
          </w:tcPr>
          <w:p w:rsidR="009319EC" w:rsidRDefault="009319EC">
            <w:pPr>
              <w:pStyle w:val="SingleTxtG"/>
              <w:spacing w:before="80" w:after="80" w:line="200" w:lineRule="exact"/>
              <w:ind w:left="0" w:right="0"/>
              <w:jc w:val="right"/>
              <w:rPr>
                <w:i/>
                <w:sz w:val="16"/>
              </w:rPr>
            </w:pPr>
          </w:p>
        </w:tc>
        <w:tc>
          <w:tcPr>
            <w:tcW w:w="603" w:type="dxa"/>
            <w:tcBorders>
              <w:top w:val="single" w:sz="4" w:space="0" w:color="auto"/>
              <w:bottom w:val="single" w:sz="12" w:space="0" w:color="auto"/>
            </w:tcBorders>
            <w:shd w:val="clear" w:color="auto" w:fill="auto"/>
            <w:vAlign w:val="bottom"/>
          </w:tcPr>
          <w:p w:rsidR="009319EC" w:rsidRDefault="009319EC">
            <w:pPr>
              <w:pStyle w:val="SingleTxtG"/>
              <w:spacing w:before="80" w:after="80" w:line="200" w:lineRule="exact"/>
              <w:ind w:left="0" w:right="0"/>
              <w:jc w:val="right"/>
              <w:rPr>
                <w:i/>
                <w:sz w:val="16"/>
              </w:rPr>
            </w:pPr>
            <w:r>
              <w:rPr>
                <w:i/>
                <w:sz w:val="16"/>
              </w:rPr>
              <w:t>Previsto</w:t>
            </w:r>
          </w:p>
        </w:tc>
        <w:tc>
          <w:tcPr>
            <w:tcW w:w="119" w:type="dxa"/>
            <w:tcBorders>
              <w:bottom w:val="single" w:sz="12" w:space="0" w:color="auto"/>
            </w:tcBorders>
          </w:tcPr>
          <w:p w:rsidR="009319EC" w:rsidRDefault="009319EC">
            <w:pPr>
              <w:pStyle w:val="SingleTxtG"/>
              <w:spacing w:before="80" w:after="80" w:line="200" w:lineRule="exact"/>
              <w:ind w:left="0" w:right="0"/>
              <w:jc w:val="right"/>
              <w:rPr>
                <w:i/>
                <w:sz w:val="16"/>
              </w:rPr>
            </w:pPr>
          </w:p>
        </w:tc>
        <w:tc>
          <w:tcPr>
            <w:tcW w:w="643" w:type="dxa"/>
            <w:tcBorders>
              <w:top w:val="single" w:sz="4" w:space="0" w:color="auto"/>
              <w:bottom w:val="single" w:sz="12" w:space="0" w:color="auto"/>
            </w:tcBorders>
            <w:shd w:val="clear" w:color="auto" w:fill="auto"/>
            <w:vAlign w:val="bottom"/>
          </w:tcPr>
          <w:p w:rsidR="009319EC" w:rsidRDefault="009319EC">
            <w:pPr>
              <w:pStyle w:val="SingleTxtG"/>
              <w:spacing w:before="80" w:after="80" w:line="200" w:lineRule="exact"/>
              <w:ind w:left="0" w:right="0"/>
              <w:jc w:val="right"/>
              <w:rPr>
                <w:i/>
                <w:sz w:val="16"/>
              </w:rPr>
            </w:pPr>
            <w:r>
              <w:rPr>
                <w:i/>
                <w:sz w:val="16"/>
              </w:rPr>
              <w:t>Previsto</w:t>
            </w:r>
          </w:p>
        </w:tc>
      </w:tr>
      <w:tr w:rsidR="009319EC">
        <w:tc>
          <w:tcPr>
            <w:tcW w:w="8485" w:type="dxa"/>
            <w:gridSpan w:val="15"/>
            <w:shd w:val="clear" w:color="auto" w:fill="auto"/>
            <w:vAlign w:val="bottom"/>
          </w:tcPr>
          <w:p w:rsidR="009319EC" w:rsidRDefault="009319EC">
            <w:pPr>
              <w:pStyle w:val="SingleTxtG"/>
              <w:spacing w:before="40" w:after="40" w:line="220" w:lineRule="exact"/>
              <w:ind w:left="0" w:right="0"/>
              <w:jc w:val="center"/>
              <w:rPr>
                <w:sz w:val="18"/>
              </w:rPr>
            </w:pPr>
            <w:r>
              <w:rPr>
                <w:sz w:val="18"/>
              </w:rPr>
              <w:t>Millones de dólares EE.UU.</w:t>
            </w:r>
          </w:p>
        </w:tc>
      </w:tr>
      <w:tr w:rsidR="009319EC">
        <w:tc>
          <w:tcPr>
            <w:tcW w:w="1866" w:type="dxa"/>
            <w:shd w:val="clear" w:color="auto" w:fill="auto"/>
            <w:vAlign w:val="bottom"/>
          </w:tcPr>
          <w:p w:rsidR="009319EC" w:rsidRDefault="009319EC">
            <w:pPr>
              <w:pStyle w:val="SingleTxtG"/>
              <w:spacing w:before="40" w:after="40" w:line="220" w:lineRule="exact"/>
              <w:ind w:left="0" w:right="0"/>
              <w:jc w:val="left"/>
              <w:rPr>
                <w:sz w:val="18"/>
              </w:rPr>
            </w:pPr>
            <w:r>
              <w:rPr>
                <w:sz w:val="18"/>
              </w:rPr>
              <w:t>Gastos ordinarios</w:t>
            </w:r>
          </w:p>
        </w:tc>
        <w:tc>
          <w:tcPr>
            <w:tcW w:w="640" w:type="dxa"/>
            <w:shd w:val="clear" w:color="auto" w:fill="auto"/>
            <w:vAlign w:val="bottom"/>
          </w:tcPr>
          <w:p w:rsidR="009319EC" w:rsidRDefault="009319EC">
            <w:pPr>
              <w:pStyle w:val="SingleTxtG"/>
              <w:spacing w:before="40" w:after="40" w:line="220" w:lineRule="exact"/>
              <w:ind w:left="0" w:right="0"/>
              <w:jc w:val="right"/>
              <w:rPr>
                <w:sz w:val="18"/>
              </w:rPr>
            </w:pPr>
            <w:r>
              <w:rPr>
                <w:sz w:val="18"/>
              </w:rPr>
              <w:t>27,8</w:t>
            </w:r>
          </w:p>
        </w:tc>
        <w:tc>
          <w:tcPr>
            <w:tcW w:w="764" w:type="dxa"/>
            <w:shd w:val="clear" w:color="auto" w:fill="auto"/>
            <w:vAlign w:val="bottom"/>
          </w:tcPr>
          <w:p w:rsidR="009319EC" w:rsidRDefault="009319EC">
            <w:pPr>
              <w:pStyle w:val="SingleTxtG"/>
              <w:spacing w:before="40" w:after="40" w:line="220" w:lineRule="exact"/>
              <w:ind w:left="0" w:right="0"/>
              <w:jc w:val="right"/>
              <w:rPr>
                <w:sz w:val="18"/>
              </w:rPr>
            </w:pPr>
            <w:r>
              <w:rPr>
                <w:sz w:val="18"/>
              </w:rPr>
              <w:t>16,4</w:t>
            </w:r>
          </w:p>
        </w:tc>
        <w:tc>
          <w:tcPr>
            <w:tcW w:w="123" w:type="dxa"/>
          </w:tcPr>
          <w:p w:rsidR="009319EC" w:rsidRDefault="009319EC">
            <w:pPr>
              <w:pStyle w:val="SingleTxtG"/>
              <w:spacing w:before="40" w:after="40" w:line="220" w:lineRule="exact"/>
              <w:ind w:left="0" w:right="0"/>
              <w:jc w:val="right"/>
              <w:rPr>
                <w:sz w:val="18"/>
              </w:rPr>
            </w:pPr>
          </w:p>
        </w:tc>
        <w:tc>
          <w:tcPr>
            <w:tcW w:w="573" w:type="dxa"/>
            <w:shd w:val="clear" w:color="auto" w:fill="auto"/>
            <w:vAlign w:val="bottom"/>
          </w:tcPr>
          <w:p w:rsidR="009319EC" w:rsidRDefault="009319EC">
            <w:pPr>
              <w:pStyle w:val="SingleTxtG"/>
              <w:spacing w:before="40" w:after="40" w:line="220" w:lineRule="exact"/>
              <w:ind w:left="0" w:right="0"/>
              <w:jc w:val="right"/>
              <w:rPr>
                <w:sz w:val="18"/>
              </w:rPr>
            </w:pPr>
            <w:r>
              <w:rPr>
                <w:sz w:val="18"/>
              </w:rPr>
              <w:t>28,0</w:t>
            </w:r>
          </w:p>
        </w:tc>
        <w:tc>
          <w:tcPr>
            <w:tcW w:w="804" w:type="dxa"/>
            <w:shd w:val="clear" w:color="auto" w:fill="auto"/>
            <w:vAlign w:val="bottom"/>
          </w:tcPr>
          <w:p w:rsidR="009319EC" w:rsidRDefault="009319EC">
            <w:pPr>
              <w:pStyle w:val="SingleTxtG"/>
              <w:spacing w:before="40" w:after="40" w:line="220" w:lineRule="exact"/>
              <w:ind w:left="0" w:right="0"/>
              <w:jc w:val="right"/>
              <w:rPr>
                <w:sz w:val="18"/>
              </w:rPr>
            </w:pPr>
            <w:r>
              <w:rPr>
                <w:sz w:val="18"/>
              </w:rPr>
              <w:t>21,7</w:t>
            </w:r>
          </w:p>
        </w:tc>
        <w:tc>
          <w:tcPr>
            <w:tcW w:w="116" w:type="dxa"/>
          </w:tcPr>
          <w:p w:rsidR="009319EC" w:rsidRDefault="009319EC">
            <w:pPr>
              <w:pStyle w:val="SingleTxtG"/>
              <w:spacing w:before="40" w:after="40" w:line="220" w:lineRule="exact"/>
              <w:ind w:left="0" w:right="0"/>
              <w:jc w:val="right"/>
              <w:rPr>
                <w:sz w:val="18"/>
              </w:rPr>
            </w:pPr>
          </w:p>
        </w:tc>
        <w:tc>
          <w:tcPr>
            <w:tcW w:w="657" w:type="dxa"/>
            <w:shd w:val="clear" w:color="auto" w:fill="auto"/>
            <w:vAlign w:val="bottom"/>
          </w:tcPr>
          <w:p w:rsidR="009319EC" w:rsidRDefault="009319EC">
            <w:pPr>
              <w:pStyle w:val="SingleTxtG"/>
              <w:spacing w:before="40" w:after="40" w:line="220" w:lineRule="exact"/>
              <w:ind w:left="0" w:right="0"/>
              <w:jc w:val="right"/>
              <w:rPr>
                <w:sz w:val="18"/>
              </w:rPr>
            </w:pPr>
            <w:r>
              <w:rPr>
                <w:sz w:val="18"/>
              </w:rPr>
              <w:t>25,3</w:t>
            </w:r>
          </w:p>
        </w:tc>
        <w:tc>
          <w:tcPr>
            <w:tcW w:w="749" w:type="dxa"/>
            <w:shd w:val="clear" w:color="auto" w:fill="auto"/>
            <w:vAlign w:val="bottom"/>
          </w:tcPr>
          <w:p w:rsidR="009319EC" w:rsidRDefault="009319EC">
            <w:pPr>
              <w:pStyle w:val="SingleTxtG"/>
              <w:spacing w:before="40" w:after="40" w:line="220" w:lineRule="exact"/>
              <w:ind w:left="0" w:right="0"/>
              <w:jc w:val="right"/>
              <w:rPr>
                <w:sz w:val="18"/>
              </w:rPr>
            </w:pPr>
            <w:r>
              <w:rPr>
                <w:sz w:val="18"/>
              </w:rPr>
              <w:t>23,1</w:t>
            </w:r>
          </w:p>
        </w:tc>
        <w:tc>
          <w:tcPr>
            <w:tcW w:w="117" w:type="dxa"/>
          </w:tcPr>
          <w:p w:rsidR="009319EC" w:rsidRDefault="009319EC">
            <w:pPr>
              <w:pStyle w:val="SingleTxtG"/>
              <w:spacing w:before="40" w:after="40" w:line="220" w:lineRule="exact"/>
              <w:ind w:left="0" w:right="0"/>
              <w:jc w:val="right"/>
              <w:rPr>
                <w:sz w:val="18"/>
              </w:rPr>
            </w:pPr>
          </w:p>
        </w:tc>
        <w:tc>
          <w:tcPr>
            <w:tcW w:w="593" w:type="dxa"/>
            <w:shd w:val="clear" w:color="auto" w:fill="auto"/>
            <w:vAlign w:val="bottom"/>
          </w:tcPr>
          <w:p w:rsidR="009319EC" w:rsidRDefault="009319EC">
            <w:pPr>
              <w:pStyle w:val="SingleTxtG"/>
              <w:spacing w:before="40" w:after="40" w:line="220" w:lineRule="exact"/>
              <w:ind w:left="0" w:right="0"/>
              <w:jc w:val="right"/>
              <w:rPr>
                <w:sz w:val="18"/>
              </w:rPr>
            </w:pPr>
            <w:r>
              <w:rPr>
                <w:sz w:val="18"/>
              </w:rPr>
              <w:t>27,4</w:t>
            </w:r>
          </w:p>
        </w:tc>
        <w:tc>
          <w:tcPr>
            <w:tcW w:w="118" w:type="dxa"/>
          </w:tcPr>
          <w:p w:rsidR="009319EC" w:rsidRDefault="009319EC">
            <w:pPr>
              <w:pStyle w:val="SingleTxtG"/>
              <w:spacing w:before="40" w:after="40" w:line="220" w:lineRule="exact"/>
              <w:ind w:left="0" w:right="0"/>
              <w:jc w:val="right"/>
              <w:rPr>
                <w:sz w:val="18"/>
              </w:rPr>
            </w:pPr>
          </w:p>
        </w:tc>
        <w:tc>
          <w:tcPr>
            <w:tcW w:w="603" w:type="dxa"/>
            <w:shd w:val="clear" w:color="auto" w:fill="auto"/>
            <w:vAlign w:val="bottom"/>
          </w:tcPr>
          <w:p w:rsidR="009319EC" w:rsidRDefault="009319EC">
            <w:pPr>
              <w:pStyle w:val="SingleTxtG"/>
              <w:spacing w:before="40" w:after="40" w:line="220" w:lineRule="exact"/>
              <w:ind w:left="0" w:right="0"/>
              <w:jc w:val="right"/>
              <w:rPr>
                <w:sz w:val="18"/>
              </w:rPr>
            </w:pPr>
            <w:r>
              <w:rPr>
                <w:sz w:val="18"/>
              </w:rPr>
              <w:t>27,4</w:t>
            </w:r>
          </w:p>
        </w:tc>
        <w:tc>
          <w:tcPr>
            <w:tcW w:w="119" w:type="dxa"/>
          </w:tcPr>
          <w:p w:rsidR="009319EC" w:rsidRDefault="009319EC">
            <w:pPr>
              <w:pStyle w:val="SingleTxtG"/>
              <w:spacing w:before="40" w:after="40" w:line="220" w:lineRule="exact"/>
              <w:ind w:left="0" w:right="0"/>
              <w:jc w:val="right"/>
              <w:rPr>
                <w:sz w:val="18"/>
              </w:rPr>
            </w:pPr>
          </w:p>
        </w:tc>
        <w:tc>
          <w:tcPr>
            <w:tcW w:w="643" w:type="dxa"/>
            <w:shd w:val="clear" w:color="auto" w:fill="auto"/>
            <w:vAlign w:val="bottom"/>
          </w:tcPr>
          <w:p w:rsidR="009319EC" w:rsidRDefault="009319EC">
            <w:pPr>
              <w:pStyle w:val="SingleTxtG"/>
              <w:spacing w:before="40" w:after="40" w:line="220" w:lineRule="exact"/>
              <w:ind w:left="0" w:right="0"/>
              <w:jc w:val="right"/>
              <w:rPr>
                <w:sz w:val="18"/>
              </w:rPr>
            </w:pPr>
            <w:r>
              <w:rPr>
                <w:sz w:val="18"/>
              </w:rPr>
              <w:t>27,4</w:t>
            </w:r>
          </w:p>
        </w:tc>
      </w:tr>
      <w:tr w:rsidR="009319EC">
        <w:tc>
          <w:tcPr>
            <w:tcW w:w="1866" w:type="dxa"/>
            <w:shd w:val="clear" w:color="auto" w:fill="auto"/>
            <w:vAlign w:val="bottom"/>
          </w:tcPr>
          <w:p w:rsidR="009319EC" w:rsidRDefault="009319EC">
            <w:pPr>
              <w:pStyle w:val="SingleTxtG"/>
              <w:spacing w:before="40" w:after="40" w:line="220" w:lineRule="exact"/>
              <w:ind w:left="0" w:right="0"/>
              <w:jc w:val="left"/>
              <w:rPr>
                <w:sz w:val="18"/>
              </w:rPr>
            </w:pPr>
            <w:r>
              <w:rPr>
                <w:sz w:val="18"/>
              </w:rPr>
              <w:t>Gastos destinados al desarrollo</w:t>
            </w:r>
          </w:p>
        </w:tc>
        <w:tc>
          <w:tcPr>
            <w:tcW w:w="640"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64"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123" w:type="dxa"/>
          </w:tcPr>
          <w:p w:rsidR="009319EC" w:rsidRDefault="009319EC">
            <w:pPr>
              <w:pStyle w:val="SingleTxtG"/>
              <w:spacing w:before="40" w:after="40" w:line="220" w:lineRule="exact"/>
              <w:ind w:left="0" w:right="0"/>
              <w:jc w:val="right"/>
              <w:rPr>
                <w:sz w:val="18"/>
              </w:rPr>
            </w:pPr>
          </w:p>
        </w:tc>
        <w:tc>
          <w:tcPr>
            <w:tcW w:w="573"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804" w:type="dxa"/>
            <w:shd w:val="clear" w:color="auto" w:fill="auto"/>
            <w:vAlign w:val="bottom"/>
          </w:tcPr>
          <w:p w:rsidR="009319EC" w:rsidRDefault="009319EC">
            <w:pPr>
              <w:pStyle w:val="SingleTxtG"/>
              <w:spacing w:before="40" w:after="40" w:line="220" w:lineRule="exact"/>
              <w:ind w:left="0" w:right="0"/>
              <w:jc w:val="right"/>
              <w:rPr>
                <w:sz w:val="18"/>
              </w:rPr>
            </w:pPr>
            <w:r>
              <w:rPr>
                <w:sz w:val="18"/>
              </w:rPr>
              <w:t>10,0</w:t>
            </w:r>
          </w:p>
        </w:tc>
        <w:tc>
          <w:tcPr>
            <w:tcW w:w="116" w:type="dxa"/>
            <w:vAlign w:val="bottom"/>
          </w:tcPr>
          <w:p w:rsidR="009319EC" w:rsidRDefault="009319EC">
            <w:pPr>
              <w:pStyle w:val="SingleTxtG"/>
              <w:spacing w:before="40" w:after="40" w:line="220" w:lineRule="exact"/>
              <w:ind w:left="0" w:right="0"/>
              <w:jc w:val="right"/>
              <w:rPr>
                <w:sz w:val="18"/>
              </w:rPr>
            </w:pPr>
          </w:p>
        </w:tc>
        <w:tc>
          <w:tcPr>
            <w:tcW w:w="657" w:type="dxa"/>
            <w:shd w:val="clear" w:color="auto" w:fill="auto"/>
            <w:vAlign w:val="bottom"/>
          </w:tcPr>
          <w:p w:rsidR="009319EC" w:rsidRDefault="009319EC">
            <w:pPr>
              <w:pStyle w:val="SingleTxtG"/>
              <w:spacing w:before="40" w:after="40" w:line="220" w:lineRule="exact"/>
              <w:ind w:left="0" w:right="0"/>
              <w:jc w:val="right"/>
              <w:rPr>
                <w:sz w:val="18"/>
              </w:rPr>
            </w:pPr>
            <w:r>
              <w:rPr>
                <w:sz w:val="18"/>
              </w:rPr>
              <w:t>22,0</w:t>
            </w:r>
          </w:p>
        </w:tc>
        <w:tc>
          <w:tcPr>
            <w:tcW w:w="749" w:type="dxa"/>
            <w:shd w:val="clear" w:color="auto" w:fill="auto"/>
            <w:vAlign w:val="bottom"/>
          </w:tcPr>
          <w:p w:rsidR="009319EC" w:rsidRDefault="009319EC">
            <w:pPr>
              <w:pStyle w:val="SingleTxtG"/>
              <w:spacing w:before="40" w:after="40" w:line="220" w:lineRule="exact"/>
              <w:ind w:left="0" w:right="0"/>
              <w:jc w:val="right"/>
              <w:rPr>
                <w:sz w:val="18"/>
              </w:rPr>
            </w:pPr>
            <w:r>
              <w:rPr>
                <w:sz w:val="18"/>
              </w:rPr>
              <w:t>22,3</w:t>
            </w:r>
          </w:p>
        </w:tc>
        <w:tc>
          <w:tcPr>
            <w:tcW w:w="117" w:type="dxa"/>
          </w:tcPr>
          <w:p w:rsidR="009319EC" w:rsidRDefault="009319EC">
            <w:pPr>
              <w:pStyle w:val="SingleTxtG"/>
              <w:spacing w:before="40" w:after="40" w:line="220" w:lineRule="exact"/>
              <w:ind w:left="0" w:right="0"/>
              <w:jc w:val="right"/>
              <w:rPr>
                <w:sz w:val="18"/>
              </w:rPr>
            </w:pPr>
          </w:p>
        </w:tc>
        <w:tc>
          <w:tcPr>
            <w:tcW w:w="593" w:type="dxa"/>
            <w:shd w:val="clear" w:color="auto" w:fill="auto"/>
            <w:vAlign w:val="bottom"/>
          </w:tcPr>
          <w:p w:rsidR="009319EC" w:rsidRDefault="009319EC">
            <w:pPr>
              <w:pStyle w:val="SingleTxtG"/>
              <w:spacing w:before="40" w:after="40" w:line="220" w:lineRule="exact"/>
              <w:ind w:left="0" w:right="0"/>
              <w:jc w:val="right"/>
              <w:rPr>
                <w:sz w:val="18"/>
              </w:rPr>
            </w:pPr>
            <w:r>
              <w:rPr>
                <w:sz w:val="18"/>
              </w:rPr>
              <w:t>31,3</w:t>
            </w:r>
          </w:p>
        </w:tc>
        <w:tc>
          <w:tcPr>
            <w:tcW w:w="118" w:type="dxa"/>
          </w:tcPr>
          <w:p w:rsidR="009319EC" w:rsidRDefault="009319EC">
            <w:pPr>
              <w:pStyle w:val="SingleTxtG"/>
              <w:spacing w:before="40" w:after="40" w:line="220" w:lineRule="exact"/>
              <w:ind w:left="0" w:right="0"/>
              <w:jc w:val="right"/>
              <w:rPr>
                <w:sz w:val="18"/>
              </w:rPr>
            </w:pPr>
          </w:p>
        </w:tc>
        <w:tc>
          <w:tcPr>
            <w:tcW w:w="603" w:type="dxa"/>
            <w:shd w:val="clear" w:color="auto" w:fill="auto"/>
            <w:vAlign w:val="bottom"/>
          </w:tcPr>
          <w:p w:rsidR="009319EC" w:rsidRDefault="009319EC">
            <w:pPr>
              <w:pStyle w:val="SingleTxtG"/>
              <w:spacing w:before="40" w:after="40" w:line="220" w:lineRule="exact"/>
              <w:ind w:left="0" w:right="0"/>
              <w:jc w:val="right"/>
              <w:rPr>
                <w:sz w:val="18"/>
              </w:rPr>
            </w:pPr>
            <w:r>
              <w:rPr>
                <w:sz w:val="18"/>
              </w:rPr>
              <w:t>30,8</w:t>
            </w:r>
          </w:p>
        </w:tc>
        <w:tc>
          <w:tcPr>
            <w:tcW w:w="119" w:type="dxa"/>
          </w:tcPr>
          <w:p w:rsidR="009319EC" w:rsidRDefault="009319EC">
            <w:pPr>
              <w:pStyle w:val="SingleTxtG"/>
              <w:spacing w:before="40" w:after="40" w:line="220" w:lineRule="exact"/>
              <w:ind w:left="0" w:right="0"/>
              <w:jc w:val="right"/>
              <w:rPr>
                <w:sz w:val="18"/>
              </w:rPr>
            </w:pPr>
          </w:p>
        </w:tc>
        <w:tc>
          <w:tcPr>
            <w:tcW w:w="643" w:type="dxa"/>
            <w:shd w:val="clear" w:color="auto" w:fill="auto"/>
            <w:vAlign w:val="bottom"/>
          </w:tcPr>
          <w:p w:rsidR="009319EC" w:rsidRDefault="009319EC">
            <w:pPr>
              <w:pStyle w:val="SingleTxtG"/>
              <w:spacing w:before="40" w:after="40" w:line="220" w:lineRule="exact"/>
              <w:ind w:left="0" w:right="0"/>
              <w:jc w:val="right"/>
              <w:rPr>
                <w:sz w:val="18"/>
              </w:rPr>
            </w:pPr>
            <w:r>
              <w:rPr>
                <w:sz w:val="18"/>
              </w:rPr>
              <w:t>1,6</w:t>
            </w:r>
          </w:p>
        </w:tc>
      </w:tr>
      <w:tr w:rsidR="009319EC">
        <w:tc>
          <w:tcPr>
            <w:tcW w:w="1866" w:type="dxa"/>
            <w:shd w:val="clear" w:color="auto" w:fill="auto"/>
            <w:vAlign w:val="bottom"/>
          </w:tcPr>
          <w:p w:rsidR="009319EC" w:rsidRDefault="009319EC">
            <w:pPr>
              <w:pStyle w:val="SingleTxtG"/>
              <w:spacing w:before="40" w:after="40" w:line="220" w:lineRule="exact"/>
              <w:ind w:left="0" w:right="0"/>
              <w:jc w:val="left"/>
              <w:rPr>
                <w:sz w:val="18"/>
              </w:rPr>
            </w:pPr>
            <w:r>
              <w:rPr>
                <w:sz w:val="18"/>
              </w:rPr>
              <w:t>Total de gastos básicos</w:t>
            </w:r>
          </w:p>
        </w:tc>
        <w:tc>
          <w:tcPr>
            <w:tcW w:w="640" w:type="dxa"/>
            <w:shd w:val="clear" w:color="auto" w:fill="auto"/>
            <w:vAlign w:val="bottom"/>
          </w:tcPr>
          <w:p w:rsidR="009319EC" w:rsidRDefault="009319EC">
            <w:pPr>
              <w:pStyle w:val="SingleTxtG"/>
              <w:spacing w:before="40" w:after="40" w:line="220" w:lineRule="exact"/>
              <w:ind w:left="0" w:right="0"/>
              <w:jc w:val="right"/>
              <w:rPr>
                <w:sz w:val="18"/>
              </w:rPr>
            </w:pPr>
            <w:r>
              <w:rPr>
                <w:sz w:val="18"/>
              </w:rPr>
              <w:t>27,8</w:t>
            </w:r>
          </w:p>
        </w:tc>
        <w:tc>
          <w:tcPr>
            <w:tcW w:w="764" w:type="dxa"/>
            <w:shd w:val="clear" w:color="auto" w:fill="auto"/>
            <w:vAlign w:val="bottom"/>
          </w:tcPr>
          <w:p w:rsidR="009319EC" w:rsidRDefault="009319EC">
            <w:pPr>
              <w:pStyle w:val="SingleTxtG"/>
              <w:spacing w:before="40" w:after="40" w:line="220" w:lineRule="exact"/>
              <w:ind w:left="0" w:right="0"/>
              <w:jc w:val="right"/>
              <w:rPr>
                <w:sz w:val="18"/>
              </w:rPr>
            </w:pPr>
            <w:r>
              <w:rPr>
                <w:sz w:val="18"/>
              </w:rPr>
              <w:t>16,4</w:t>
            </w:r>
          </w:p>
        </w:tc>
        <w:tc>
          <w:tcPr>
            <w:tcW w:w="123" w:type="dxa"/>
          </w:tcPr>
          <w:p w:rsidR="009319EC" w:rsidRDefault="009319EC">
            <w:pPr>
              <w:pStyle w:val="SingleTxtG"/>
              <w:spacing w:before="40" w:after="40" w:line="220" w:lineRule="exact"/>
              <w:ind w:left="0" w:right="0"/>
              <w:jc w:val="right"/>
              <w:rPr>
                <w:sz w:val="18"/>
              </w:rPr>
            </w:pPr>
          </w:p>
        </w:tc>
        <w:tc>
          <w:tcPr>
            <w:tcW w:w="573" w:type="dxa"/>
            <w:shd w:val="clear" w:color="auto" w:fill="auto"/>
            <w:vAlign w:val="bottom"/>
          </w:tcPr>
          <w:p w:rsidR="009319EC" w:rsidRDefault="009319EC">
            <w:pPr>
              <w:pStyle w:val="SingleTxtG"/>
              <w:spacing w:before="40" w:after="40" w:line="220" w:lineRule="exact"/>
              <w:ind w:left="0" w:right="0"/>
              <w:jc w:val="right"/>
              <w:rPr>
                <w:sz w:val="18"/>
              </w:rPr>
            </w:pPr>
            <w:r>
              <w:rPr>
                <w:sz w:val="18"/>
              </w:rPr>
              <w:t>28,0</w:t>
            </w:r>
          </w:p>
        </w:tc>
        <w:tc>
          <w:tcPr>
            <w:tcW w:w="804" w:type="dxa"/>
            <w:shd w:val="clear" w:color="auto" w:fill="auto"/>
            <w:vAlign w:val="bottom"/>
          </w:tcPr>
          <w:p w:rsidR="009319EC" w:rsidRDefault="009319EC">
            <w:pPr>
              <w:pStyle w:val="SingleTxtG"/>
              <w:spacing w:before="40" w:after="40" w:line="220" w:lineRule="exact"/>
              <w:ind w:left="0" w:right="0"/>
              <w:jc w:val="right"/>
              <w:rPr>
                <w:sz w:val="18"/>
              </w:rPr>
            </w:pPr>
            <w:r>
              <w:rPr>
                <w:sz w:val="18"/>
              </w:rPr>
              <w:t>31,7</w:t>
            </w:r>
          </w:p>
        </w:tc>
        <w:tc>
          <w:tcPr>
            <w:tcW w:w="116" w:type="dxa"/>
          </w:tcPr>
          <w:p w:rsidR="009319EC" w:rsidRDefault="009319EC">
            <w:pPr>
              <w:pStyle w:val="SingleTxtG"/>
              <w:spacing w:before="40" w:after="40" w:line="220" w:lineRule="exact"/>
              <w:ind w:left="0" w:right="0"/>
              <w:jc w:val="right"/>
              <w:rPr>
                <w:sz w:val="18"/>
              </w:rPr>
            </w:pPr>
          </w:p>
        </w:tc>
        <w:tc>
          <w:tcPr>
            <w:tcW w:w="657" w:type="dxa"/>
            <w:shd w:val="clear" w:color="auto" w:fill="auto"/>
            <w:vAlign w:val="bottom"/>
          </w:tcPr>
          <w:p w:rsidR="009319EC" w:rsidRDefault="009319EC">
            <w:pPr>
              <w:pStyle w:val="SingleTxtG"/>
              <w:spacing w:before="40" w:after="40" w:line="220" w:lineRule="exact"/>
              <w:ind w:left="0" w:right="0"/>
              <w:jc w:val="right"/>
              <w:rPr>
                <w:sz w:val="18"/>
              </w:rPr>
            </w:pPr>
            <w:r>
              <w:rPr>
                <w:sz w:val="18"/>
              </w:rPr>
              <w:t>47,3</w:t>
            </w:r>
          </w:p>
        </w:tc>
        <w:tc>
          <w:tcPr>
            <w:tcW w:w="749" w:type="dxa"/>
            <w:shd w:val="clear" w:color="auto" w:fill="auto"/>
            <w:vAlign w:val="bottom"/>
          </w:tcPr>
          <w:p w:rsidR="009319EC" w:rsidRDefault="009319EC">
            <w:pPr>
              <w:pStyle w:val="SingleTxtG"/>
              <w:spacing w:before="40" w:after="40" w:line="220" w:lineRule="exact"/>
              <w:ind w:left="0" w:right="0"/>
              <w:jc w:val="right"/>
              <w:rPr>
                <w:sz w:val="18"/>
              </w:rPr>
            </w:pPr>
            <w:r>
              <w:rPr>
                <w:sz w:val="18"/>
              </w:rPr>
              <w:t>45,4</w:t>
            </w:r>
          </w:p>
        </w:tc>
        <w:tc>
          <w:tcPr>
            <w:tcW w:w="117" w:type="dxa"/>
          </w:tcPr>
          <w:p w:rsidR="009319EC" w:rsidRDefault="009319EC">
            <w:pPr>
              <w:pStyle w:val="SingleTxtG"/>
              <w:spacing w:before="40" w:after="40" w:line="220" w:lineRule="exact"/>
              <w:ind w:left="0" w:right="0"/>
              <w:jc w:val="right"/>
              <w:rPr>
                <w:sz w:val="18"/>
              </w:rPr>
            </w:pPr>
          </w:p>
        </w:tc>
        <w:tc>
          <w:tcPr>
            <w:tcW w:w="593" w:type="dxa"/>
            <w:shd w:val="clear" w:color="auto" w:fill="auto"/>
            <w:vAlign w:val="bottom"/>
          </w:tcPr>
          <w:p w:rsidR="009319EC" w:rsidRDefault="009319EC">
            <w:pPr>
              <w:pStyle w:val="SingleTxtG"/>
              <w:spacing w:before="40" w:after="40" w:line="220" w:lineRule="exact"/>
              <w:ind w:left="0" w:right="0"/>
              <w:jc w:val="right"/>
              <w:rPr>
                <w:sz w:val="18"/>
              </w:rPr>
            </w:pPr>
            <w:r>
              <w:rPr>
                <w:sz w:val="18"/>
              </w:rPr>
              <w:t>58,7</w:t>
            </w:r>
          </w:p>
        </w:tc>
        <w:tc>
          <w:tcPr>
            <w:tcW w:w="118" w:type="dxa"/>
          </w:tcPr>
          <w:p w:rsidR="009319EC" w:rsidRDefault="009319EC">
            <w:pPr>
              <w:pStyle w:val="SingleTxtG"/>
              <w:spacing w:before="40" w:after="40" w:line="220" w:lineRule="exact"/>
              <w:ind w:left="0" w:right="0"/>
              <w:jc w:val="right"/>
              <w:rPr>
                <w:sz w:val="18"/>
              </w:rPr>
            </w:pPr>
          </w:p>
        </w:tc>
        <w:tc>
          <w:tcPr>
            <w:tcW w:w="603" w:type="dxa"/>
            <w:shd w:val="clear" w:color="auto" w:fill="auto"/>
            <w:vAlign w:val="bottom"/>
          </w:tcPr>
          <w:p w:rsidR="009319EC" w:rsidRDefault="009319EC">
            <w:pPr>
              <w:pStyle w:val="SingleTxtG"/>
              <w:spacing w:before="40" w:after="40" w:line="220" w:lineRule="exact"/>
              <w:ind w:left="0" w:right="0"/>
              <w:jc w:val="right"/>
              <w:rPr>
                <w:sz w:val="18"/>
              </w:rPr>
            </w:pPr>
            <w:r>
              <w:rPr>
                <w:sz w:val="18"/>
              </w:rPr>
              <w:t>58,2</w:t>
            </w:r>
          </w:p>
        </w:tc>
        <w:tc>
          <w:tcPr>
            <w:tcW w:w="119" w:type="dxa"/>
          </w:tcPr>
          <w:p w:rsidR="009319EC" w:rsidRDefault="009319EC">
            <w:pPr>
              <w:pStyle w:val="SingleTxtG"/>
              <w:spacing w:before="40" w:after="40" w:line="220" w:lineRule="exact"/>
              <w:ind w:left="0" w:right="0"/>
              <w:jc w:val="right"/>
              <w:rPr>
                <w:sz w:val="18"/>
              </w:rPr>
            </w:pPr>
          </w:p>
        </w:tc>
        <w:tc>
          <w:tcPr>
            <w:tcW w:w="643" w:type="dxa"/>
            <w:shd w:val="clear" w:color="auto" w:fill="auto"/>
            <w:vAlign w:val="bottom"/>
          </w:tcPr>
          <w:p w:rsidR="009319EC" w:rsidRDefault="009319EC">
            <w:pPr>
              <w:pStyle w:val="SingleTxtG"/>
              <w:spacing w:before="40" w:after="40" w:line="220" w:lineRule="exact"/>
              <w:ind w:left="0" w:right="0"/>
              <w:jc w:val="right"/>
              <w:rPr>
                <w:sz w:val="18"/>
              </w:rPr>
            </w:pPr>
            <w:r>
              <w:rPr>
                <w:sz w:val="18"/>
              </w:rPr>
              <w:t>29,0</w:t>
            </w:r>
          </w:p>
        </w:tc>
      </w:tr>
      <w:tr w:rsidR="009319EC">
        <w:tc>
          <w:tcPr>
            <w:tcW w:w="1866" w:type="dxa"/>
            <w:shd w:val="clear" w:color="auto" w:fill="auto"/>
            <w:vAlign w:val="bottom"/>
          </w:tcPr>
          <w:p w:rsidR="009319EC" w:rsidRDefault="009319EC">
            <w:pPr>
              <w:pStyle w:val="SingleTxtG"/>
              <w:spacing w:before="40" w:after="40" w:line="220" w:lineRule="exact"/>
              <w:ind w:left="0" w:right="0"/>
              <w:jc w:val="left"/>
              <w:rPr>
                <w:sz w:val="18"/>
              </w:rPr>
            </w:pPr>
            <w:r>
              <w:rPr>
                <w:sz w:val="18"/>
              </w:rPr>
              <w:t>Gastos externos</w:t>
            </w:r>
          </w:p>
        </w:tc>
        <w:tc>
          <w:tcPr>
            <w:tcW w:w="640" w:type="dxa"/>
            <w:shd w:val="clear" w:color="auto" w:fill="auto"/>
            <w:vAlign w:val="bottom"/>
          </w:tcPr>
          <w:p w:rsidR="009319EC" w:rsidRDefault="009319EC">
            <w:pPr>
              <w:pStyle w:val="SingleTxtG"/>
              <w:spacing w:before="40" w:after="40" w:line="220" w:lineRule="exact"/>
              <w:ind w:left="0" w:right="0"/>
              <w:jc w:val="right"/>
              <w:rPr>
                <w:sz w:val="18"/>
              </w:rPr>
            </w:pPr>
            <w:r>
              <w:rPr>
                <w:sz w:val="18"/>
              </w:rPr>
              <w:t>n.d.</w:t>
            </w:r>
          </w:p>
        </w:tc>
        <w:tc>
          <w:tcPr>
            <w:tcW w:w="764" w:type="dxa"/>
            <w:shd w:val="clear" w:color="auto" w:fill="auto"/>
            <w:vAlign w:val="bottom"/>
          </w:tcPr>
          <w:p w:rsidR="009319EC" w:rsidRDefault="009319EC">
            <w:pPr>
              <w:pStyle w:val="SingleTxtG"/>
              <w:spacing w:before="40" w:after="40" w:line="220" w:lineRule="exact"/>
              <w:ind w:left="0" w:right="0"/>
              <w:jc w:val="right"/>
              <w:rPr>
                <w:sz w:val="18"/>
              </w:rPr>
            </w:pPr>
            <w:r>
              <w:rPr>
                <w:sz w:val="18"/>
              </w:rPr>
              <w:t>7,0</w:t>
            </w:r>
          </w:p>
        </w:tc>
        <w:tc>
          <w:tcPr>
            <w:tcW w:w="123" w:type="dxa"/>
          </w:tcPr>
          <w:p w:rsidR="009319EC" w:rsidRDefault="009319EC">
            <w:pPr>
              <w:pStyle w:val="SingleTxtG"/>
              <w:spacing w:before="40" w:after="40" w:line="220" w:lineRule="exact"/>
              <w:ind w:left="0" w:right="0"/>
              <w:jc w:val="right"/>
              <w:rPr>
                <w:sz w:val="18"/>
              </w:rPr>
            </w:pPr>
          </w:p>
        </w:tc>
        <w:tc>
          <w:tcPr>
            <w:tcW w:w="573" w:type="dxa"/>
            <w:shd w:val="clear" w:color="auto" w:fill="auto"/>
            <w:vAlign w:val="bottom"/>
          </w:tcPr>
          <w:p w:rsidR="009319EC" w:rsidRDefault="009319EC">
            <w:pPr>
              <w:pStyle w:val="SingleTxtG"/>
              <w:spacing w:before="40" w:after="40" w:line="220" w:lineRule="exact"/>
              <w:ind w:left="0" w:right="0"/>
              <w:jc w:val="right"/>
              <w:rPr>
                <w:sz w:val="18"/>
              </w:rPr>
            </w:pPr>
            <w:r>
              <w:rPr>
                <w:sz w:val="18"/>
              </w:rPr>
              <w:t>213,0</w:t>
            </w:r>
          </w:p>
        </w:tc>
        <w:tc>
          <w:tcPr>
            <w:tcW w:w="804" w:type="dxa"/>
            <w:shd w:val="clear" w:color="auto" w:fill="auto"/>
            <w:vAlign w:val="bottom"/>
          </w:tcPr>
          <w:p w:rsidR="009319EC" w:rsidRDefault="009319EC">
            <w:pPr>
              <w:pStyle w:val="SingleTxtG"/>
              <w:spacing w:before="40" w:after="40" w:line="220" w:lineRule="exact"/>
              <w:ind w:left="0" w:right="0"/>
              <w:jc w:val="right"/>
              <w:rPr>
                <w:sz w:val="18"/>
              </w:rPr>
            </w:pPr>
            <w:r>
              <w:rPr>
                <w:sz w:val="18"/>
              </w:rPr>
              <w:t>143,0</w:t>
            </w:r>
          </w:p>
        </w:tc>
        <w:tc>
          <w:tcPr>
            <w:tcW w:w="116" w:type="dxa"/>
          </w:tcPr>
          <w:p w:rsidR="009319EC" w:rsidRDefault="009319EC">
            <w:pPr>
              <w:pStyle w:val="SingleTxtG"/>
              <w:spacing w:before="40" w:after="40" w:line="220" w:lineRule="exact"/>
              <w:ind w:left="0" w:right="0"/>
              <w:jc w:val="right"/>
              <w:rPr>
                <w:sz w:val="18"/>
              </w:rPr>
            </w:pPr>
          </w:p>
        </w:tc>
        <w:tc>
          <w:tcPr>
            <w:tcW w:w="657" w:type="dxa"/>
            <w:shd w:val="clear" w:color="auto" w:fill="auto"/>
            <w:vAlign w:val="bottom"/>
          </w:tcPr>
          <w:p w:rsidR="009319EC" w:rsidRDefault="009319EC">
            <w:pPr>
              <w:pStyle w:val="SingleTxtG"/>
              <w:spacing w:before="40" w:after="40" w:line="220" w:lineRule="exact"/>
              <w:ind w:left="0" w:right="0"/>
              <w:jc w:val="right"/>
              <w:rPr>
                <w:sz w:val="18"/>
              </w:rPr>
            </w:pPr>
            <w:r>
              <w:rPr>
                <w:sz w:val="18"/>
              </w:rPr>
              <w:t>267,0</w:t>
            </w:r>
          </w:p>
        </w:tc>
        <w:tc>
          <w:tcPr>
            <w:tcW w:w="749" w:type="dxa"/>
            <w:shd w:val="clear" w:color="auto" w:fill="auto"/>
            <w:vAlign w:val="bottom"/>
          </w:tcPr>
          <w:p w:rsidR="009319EC" w:rsidRDefault="009319EC">
            <w:pPr>
              <w:pStyle w:val="SingleTxtG"/>
              <w:spacing w:before="40" w:after="40" w:line="220" w:lineRule="exact"/>
              <w:ind w:left="0" w:right="0"/>
              <w:jc w:val="right"/>
              <w:rPr>
                <w:sz w:val="18"/>
              </w:rPr>
            </w:pPr>
            <w:r>
              <w:rPr>
                <w:sz w:val="18"/>
              </w:rPr>
              <w:t>136,2</w:t>
            </w:r>
          </w:p>
        </w:tc>
        <w:tc>
          <w:tcPr>
            <w:tcW w:w="117" w:type="dxa"/>
          </w:tcPr>
          <w:p w:rsidR="009319EC" w:rsidRDefault="009319EC">
            <w:pPr>
              <w:pStyle w:val="SingleTxtG"/>
              <w:spacing w:before="40" w:after="40" w:line="220" w:lineRule="exact"/>
              <w:ind w:left="0" w:right="0"/>
              <w:jc w:val="right"/>
              <w:rPr>
                <w:sz w:val="18"/>
              </w:rPr>
            </w:pPr>
          </w:p>
        </w:tc>
        <w:tc>
          <w:tcPr>
            <w:tcW w:w="593" w:type="dxa"/>
            <w:shd w:val="clear" w:color="auto" w:fill="auto"/>
            <w:vAlign w:val="bottom"/>
          </w:tcPr>
          <w:p w:rsidR="009319EC" w:rsidRDefault="009319EC">
            <w:pPr>
              <w:pStyle w:val="SingleTxtG"/>
              <w:spacing w:before="40" w:after="40" w:line="220" w:lineRule="exact"/>
              <w:ind w:left="0" w:right="0"/>
              <w:jc w:val="right"/>
              <w:rPr>
                <w:sz w:val="18"/>
              </w:rPr>
            </w:pPr>
            <w:r>
              <w:rPr>
                <w:sz w:val="18"/>
              </w:rPr>
              <w:t>87,7</w:t>
            </w:r>
          </w:p>
        </w:tc>
        <w:tc>
          <w:tcPr>
            <w:tcW w:w="118" w:type="dxa"/>
          </w:tcPr>
          <w:p w:rsidR="009319EC" w:rsidRDefault="009319EC">
            <w:pPr>
              <w:pStyle w:val="SingleTxtG"/>
              <w:spacing w:before="40" w:after="40" w:line="220" w:lineRule="exact"/>
              <w:ind w:left="0" w:right="0"/>
              <w:jc w:val="right"/>
              <w:rPr>
                <w:sz w:val="18"/>
              </w:rPr>
            </w:pPr>
          </w:p>
        </w:tc>
        <w:tc>
          <w:tcPr>
            <w:tcW w:w="603" w:type="dxa"/>
            <w:shd w:val="clear" w:color="auto" w:fill="auto"/>
            <w:vAlign w:val="bottom"/>
          </w:tcPr>
          <w:p w:rsidR="009319EC" w:rsidRDefault="009319EC">
            <w:pPr>
              <w:pStyle w:val="SingleTxtG"/>
              <w:spacing w:before="40" w:after="40" w:line="220" w:lineRule="exact"/>
              <w:ind w:left="0" w:right="0"/>
              <w:jc w:val="right"/>
              <w:rPr>
                <w:sz w:val="18"/>
              </w:rPr>
            </w:pPr>
            <w:r>
              <w:rPr>
                <w:sz w:val="18"/>
              </w:rPr>
              <w:t>26,4</w:t>
            </w:r>
          </w:p>
        </w:tc>
        <w:tc>
          <w:tcPr>
            <w:tcW w:w="119" w:type="dxa"/>
          </w:tcPr>
          <w:p w:rsidR="009319EC" w:rsidRDefault="009319EC">
            <w:pPr>
              <w:pStyle w:val="SingleTxtG"/>
              <w:spacing w:before="40" w:after="40" w:line="220" w:lineRule="exact"/>
              <w:ind w:left="0" w:right="0"/>
              <w:jc w:val="right"/>
              <w:rPr>
                <w:sz w:val="18"/>
              </w:rPr>
            </w:pPr>
          </w:p>
        </w:tc>
        <w:tc>
          <w:tcPr>
            <w:tcW w:w="643" w:type="dxa"/>
            <w:shd w:val="clear" w:color="auto" w:fill="auto"/>
            <w:vAlign w:val="bottom"/>
          </w:tcPr>
          <w:p w:rsidR="009319EC" w:rsidRDefault="009319EC">
            <w:pPr>
              <w:pStyle w:val="SingleTxtG"/>
              <w:spacing w:before="40" w:after="40" w:line="220" w:lineRule="exact"/>
              <w:ind w:left="0" w:right="0"/>
              <w:jc w:val="right"/>
              <w:rPr>
                <w:sz w:val="18"/>
              </w:rPr>
            </w:pPr>
            <w:r>
              <w:rPr>
                <w:sz w:val="18"/>
              </w:rPr>
              <w:t>23,9</w:t>
            </w:r>
          </w:p>
        </w:tc>
      </w:tr>
      <w:tr w:rsidR="009319EC">
        <w:tc>
          <w:tcPr>
            <w:tcW w:w="1866" w:type="dxa"/>
            <w:shd w:val="clear" w:color="auto" w:fill="auto"/>
            <w:vAlign w:val="bottom"/>
          </w:tcPr>
          <w:p w:rsidR="009319EC" w:rsidRDefault="009319EC">
            <w:pPr>
              <w:pStyle w:val="SingleTxtG"/>
              <w:spacing w:before="40" w:after="40" w:line="220" w:lineRule="exact"/>
              <w:ind w:left="0" w:right="0"/>
              <w:jc w:val="left"/>
              <w:rPr>
                <w:sz w:val="18"/>
              </w:rPr>
            </w:pPr>
            <w:r>
              <w:rPr>
                <w:sz w:val="18"/>
              </w:rPr>
              <w:t>Total de gastos</w:t>
            </w:r>
          </w:p>
        </w:tc>
        <w:tc>
          <w:tcPr>
            <w:tcW w:w="640" w:type="dxa"/>
            <w:shd w:val="clear" w:color="auto" w:fill="auto"/>
            <w:vAlign w:val="bottom"/>
          </w:tcPr>
          <w:p w:rsidR="009319EC" w:rsidRDefault="009319EC">
            <w:pPr>
              <w:pStyle w:val="SingleTxtG"/>
              <w:spacing w:before="40" w:after="40" w:line="220" w:lineRule="exact"/>
              <w:ind w:left="0" w:right="0"/>
              <w:jc w:val="right"/>
              <w:rPr>
                <w:sz w:val="18"/>
              </w:rPr>
            </w:pPr>
            <w:r>
              <w:rPr>
                <w:sz w:val="18"/>
              </w:rPr>
              <w:t>27,8</w:t>
            </w:r>
          </w:p>
        </w:tc>
        <w:tc>
          <w:tcPr>
            <w:tcW w:w="764" w:type="dxa"/>
            <w:shd w:val="clear" w:color="auto" w:fill="auto"/>
            <w:vAlign w:val="bottom"/>
          </w:tcPr>
          <w:p w:rsidR="009319EC" w:rsidRDefault="009319EC">
            <w:pPr>
              <w:pStyle w:val="SingleTxtG"/>
              <w:spacing w:before="40" w:after="40" w:line="220" w:lineRule="exact"/>
              <w:ind w:left="0" w:right="0"/>
              <w:jc w:val="right"/>
              <w:rPr>
                <w:sz w:val="18"/>
              </w:rPr>
            </w:pPr>
            <w:r>
              <w:rPr>
                <w:sz w:val="18"/>
              </w:rPr>
              <w:t>23,4</w:t>
            </w:r>
          </w:p>
        </w:tc>
        <w:tc>
          <w:tcPr>
            <w:tcW w:w="123" w:type="dxa"/>
          </w:tcPr>
          <w:p w:rsidR="009319EC" w:rsidRDefault="009319EC">
            <w:pPr>
              <w:pStyle w:val="SingleTxtG"/>
              <w:spacing w:before="40" w:after="40" w:line="220" w:lineRule="exact"/>
              <w:ind w:left="0" w:right="0"/>
              <w:jc w:val="right"/>
              <w:rPr>
                <w:sz w:val="18"/>
              </w:rPr>
            </w:pPr>
          </w:p>
        </w:tc>
        <w:tc>
          <w:tcPr>
            <w:tcW w:w="573" w:type="dxa"/>
            <w:shd w:val="clear" w:color="auto" w:fill="auto"/>
            <w:vAlign w:val="bottom"/>
          </w:tcPr>
          <w:p w:rsidR="009319EC" w:rsidRDefault="009319EC">
            <w:pPr>
              <w:pStyle w:val="SingleTxtG"/>
              <w:spacing w:before="40" w:after="40" w:line="220" w:lineRule="exact"/>
              <w:ind w:left="0" w:right="0"/>
              <w:jc w:val="right"/>
              <w:rPr>
                <w:sz w:val="18"/>
              </w:rPr>
            </w:pPr>
            <w:r>
              <w:rPr>
                <w:sz w:val="18"/>
              </w:rPr>
              <w:t>241,0</w:t>
            </w:r>
          </w:p>
        </w:tc>
        <w:tc>
          <w:tcPr>
            <w:tcW w:w="804" w:type="dxa"/>
            <w:shd w:val="clear" w:color="auto" w:fill="auto"/>
            <w:vAlign w:val="bottom"/>
          </w:tcPr>
          <w:p w:rsidR="009319EC" w:rsidRDefault="009319EC">
            <w:pPr>
              <w:pStyle w:val="SingleTxtG"/>
              <w:spacing w:before="40" w:after="40" w:line="220" w:lineRule="exact"/>
              <w:ind w:left="0" w:right="0"/>
              <w:jc w:val="right"/>
              <w:rPr>
                <w:sz w:val="18"/>
              </w:rPr>
            </w:pPr>
            <w:r>
              <w:rPr>
                <w:sz w:val="18"/>
              </w:rPr>
              <w:t>174,7</w:t>
            </w:r>
          </w:p>
        </w:tc>
        <w:tc>
          <w:tcPr>
            <w:tcW w:w="116" w:type="dxa"/>
          </w:tcPr>
          <w:p w:rsidR="009319EC" w:rsidRDefault="009319EC">
            <w:pPr>
              <w:pStyle w:val="SingleTxtG"/>
              <w:spacing w:before="40" w:after="40" w:line="220" w:lineRule="exact"/>
              <w:ind w:left="0" w:right="0"/>
              <w:jc w:val="right"/>
              <w:rPr>
                <w:sz w:val="18"/>
              </w:rPr>
            </w:pPr>
          </w:p>
        </w:tc>
        <w:tc>
          <w:tcPr>
            <w:tcW w:w="657" w:type="dxa"/>
            <w:shd w:val="clear" w:color="auto" w:fill="auto"/>
            <w:vAlign w:val="bottom"/>
          </w:tcPr>
          <w:p w:rsidR="009319EC" w:rsidRDefault="009319EC">
            <w:pPr>
              <w:pStyle w:val="SingleTxtG"/>
              <w:spacing w:before="40" w:after="40" w:line="220" w:lineRule="exact"/>
              <w:ind w:left="0" w:right="0"/>
              <w:jc w:val="right"/>
              <w:rPr>
                <w:sz w:val="18"/>
              </w:rPr>
            </w:pPr>
            <w:r>
              <w:rPr>
                <w:sz w:val="18"/>
              </w:rPr>
              <w:t>314,3</w:t>
            </w:r>
          </w:p>
        </w:tc>
        <w:tc>
          <w:tcPr>
            <w:tcW w:w="749" w:type="dxa"/>
            <w:shd w:val="clear" w:color="auto" w:fill="auto"/>
            <w:vAlign w:val="bottom"/>
          </w:tcPr>
          <w:p w:rsidR="009319EC" w:rsidRDefault="009319EC">
            <w:pPr>
              <w:pStyle w:val="SingleTxtG"/>
              <w:spacing w:before="40" w:after="40" w:line="220" w:lineRule="exact"/>
              <w:ind w:left="0" w:right="0"/>
              <w:jc w:val="right"/>
              <w:rPr>
                <w:sz w:val="18"/>
              </w:rPr>
            </w:pPr>
            <w:r>
              <w:rPr>
                <w:sz w:val="18"/>
              </w:rPr>
              <w:t>181,6</w:t>
            </w:r>
          </w:p>
        </w:tc>
        <w:tc>
          <w:tcPr>
            <w:tcW w:w="117" w:type="dxa"/>
          </w:tcPr>
          <w:p w:rsidR="009319EC" w:rsidRDefault="009319EC">
            <w:pPr>
              <w:pStyle w:val="SingleTxtG"/>
              <w:spacing w:before="40" w:after="40" w:line="220" w:lineRule="exact"/>
              <w:ind w:left="0" w:right="0"/>
              <w:jc w:val="right"/>
              <w:rPr>
                <w:sz w:val="18"/>
              </w:rPr>
            </w:pPr>
          </w:p>
        </w:tc>
        <w:tc>
          <w:tcPr>
            <w:tcW w:w="593" w:type="dxa"/>
            <w:shd w:val="clear" w:color="auto" w:fill="auto"/>
            <w:vAlign w:val="bottom"/>
          </w:tcPr>
          <w:p w:rsidR="009319EC" w:rsidRDefault="009319EC">
            <w:pPr>
              <w:pStyle w:val="SingleTxtG"/>
              <w:spacing w:before="40" w:after="40" w:line="220" w:lineRule="exact"/>
              <w:ind w:left="0" w:right="0"/>
              <w:jc w:val="right"/>
              <w:rPr>
                <w:sz w:val="18"/>
              </w:rPr>
            </w:pPr>
            <w:r>
              <w:rPr>
                <w:sz w:val="18"/>
              </w:rPr>
              <w:t>146,4</w:t>
            </w:r>
          </w:p>
        </w:tc>
        <w:tc>
          <w:tcPr>
            <w:tcW w:w="118" w:type="dxa"/>
          </w:tcPr>
          <w:p w:rsidR="009319EC" w:rsidRDefault="009319EC">
            <w:pPr>
              <w:pStyle w:val="SingleTxtG"/>
              <w:spacing w:before="40" w:after="40" w:line="220" w:lineRule="exact"/>
              <w:ind w:left="0" w:right="0"/>
              <w:jc w:val="right"/>
              <w:rPr>
                <w:sz w:val="18"/>
              </w:rPr>
            </w:pPr>
          </w:p>
        </w:tc>
        <w:tc>
          <w:tcPr>
            <w:tcW w:w="603" w:type="dxa"/>
            <w:shd w:val="clear" w:color="auto" w:fill="auto"/>
            <w:vAlign w:val="bottom"/>
          </w:tcPr>
          <w:p w:rsidR="009319EC" w:rsidRDefault="009319EC">
            <w:pPr>
              <w:pStyle w:val="SingleTxtG"/>
              <w:spacing w:before="40" w:after="40" w:line="220" w:lineRule="exact"/>
              <w:ind w:left="0" w:right="0"/>
              <w:jc w:val="right"/>
              <w:rPr>
                <w:sz w:val="18"/>
              </w:rPr>
            </w:pPr>
            <w:r>
              <w:rPr>
                <w:sz w:val="18"/>
              </w:rPr>
              <w:t>84,6</w:t>
            </w:r>
          </w:p>
        </w:tc>
        <w:tc>
          <w:tcPr>
            <w:tcW w:w="119" w:type="dxa"/>
          </w:tcPr>
          <w:p w:rsidR="009319EC" w:rsidRDefault="009319EC">
            <w:pPr>
              <w:pStyle w:val="SingleTxtG"/>
              <w:spacing w:before="40" w:after="40" w:line="220" w:lineRule="exact"/>
              <w:ind w:left="0" w:right="0"/>
              <w:jc w:val="right"/>
              <w:rPr>
                <w:sz w:val="18"/>
              </w:rPr>
            </w:pPr>
          </w:p>
        </w:tc>
        <w:tc>
          <w:tcPr>
            <w:tcW w:w="643" w:type="dxa"/>
            <w:shd w:val="clear" w:color="auto" w:fill="auto"/>
            <w:vAlign w:val="bottom"/>
          </w:tcPr>
          <w:p w:rsidR="009319EC" w:rsidRDefault="009319EC">
            <w:pPr>
              <w:pStyle w:val="SingleTxtG"/>
              <w:spacing w:before="40" w:after="40" w:line="220" w:lineRule="exact"/>
              <w:ind w:left="0" w:right="0"/>
              <w:jc w:val="right"/>
              <w:rPr>
                <w:sz w:val="18"/>
              </w:rPr>
            </w:pPr>
            <w:r>
              <w:rPr>
                <w:sz w:val="18"/>
              </w:rPr>
              <w:t>52,9</w:t>
            </w:r>
          </w:p>
        </w:tc>
      </w:tr>
      <w:tr w:rsidR="009319EC">
        <w:tc>
          <w:tcPr>
            <w:tcW w:w="8485" w:type="dxa"/>
            <w:gridSpan w:val="15"/>
            <w:shd w:val="clear" w:color="auto" w:fill="auto"/>
            <w:vAlign w:val="bottom"/>
          </w:tcPr>
          <w:p w:rsidR="009319EC" w:rsidRDefault="009319EC">
            <w:pPr>
              <w:pStyle w:val="SingleTxtG"/>
              <w:spacing w:before="40" w:after="40" w:line="220" w:lineRule="exact"/>
              <w:ind w:left="0" w:right="0"/>
              <w:jc w:val="center"/>
              <w:rPr>
                <w:sz w:val="18"/>
              </w:rPr>
            </w:pPr>
            <w:r>
              <w:rPr>
                <w:sz w:val="18"/>
              </w:rPr>
              <w:t>Porcentaje del PIB</w:t>
            </w:r>
          </w:p>
        </w:tc>
      </w:tr>
      <w:tr w:rsidR="009319EC">
        <w:tc>
          <w:tcPr>
            <w:tcW w:w="1866" w:type="dxa"/>
            <w:shd w:val="clear" w:color="auto" w:fill="auto"/>
            <w:vAlign w:val="bottom"/>
          </w:tcPr>
          <w:p w:rsidR="009319EC" w:rsidRDefault="009319EC">
            <w:pPr>
              <w:pStyle w:val="SingleTxtG"/>
              <w:spacing w:before="40" w:after="40" w:line="220" w:lineRule="exact"/>
              <w:ind w:left="0" w:right="0"/>
              <w:jc w:val="left"/>
              <w:rPr>
                <w:sz w:val="18"/>
              </w:rPr>
            </w:pPr>
            <w:r>
              <w:rPr>
                <w:sz w:val="18"/>
              </w:rPr>
              <w:t>Total de gastos básicos</w:t>
            </w:r>
          </w:p>
        </w:tc>
        <w:tc>
          <w:tcPr>
            <w:tcW w:w="640" w:type="dxa"/>
            <w:shd w:val="clear" w:color="auto" w:fill="auto"/>
            <w:vAlign w:val="bottom"/>
          </w:tcPr>
          <w:p w:rsidR="009319EC" w:rsidRDefault="009319EC">
            <w:pPr>
              <w:pStyle w:val="SingleTxtG"/>
              <w:spacing w:before="40" w:after="40" w:line="220" w:lineRule="exact"/>
              <w:ind w:left="0" w:right="0"/>
              <w:jc w:val="right"/>
              <w:rPr>
                <w:sz w:val="18"/>
              </w:rPr>
            </w:pPr>
            <w:r>
              <w:rPr>
                <w:sz w:val="18"/>
              </w:rPr>
              <w:t>0,5</w:t>
            </w:r>
          </w:p>
        </w:tc>
        <w:tc>
          <w:tcPr>
            <w:tcW w:w="764" w:type="dxa"/>
            <w:shd w:val="clear" w:color="auto" w:fill="auto"/>
            <w:vAlign w:val="bottom"/>
          </w:tcPr>
          <w:p w:rsidR="009319EC" w:rsidRDefault="009319EC">
            <w:pPr>
              <w:pStyle w:val="SingleTxtG"/>
              <w:spacing w:before="40" w:after="40" w:line="220" w:lineRule="exact"/>
              <w:ind w:left="0" w:right="0"/>
              <w:jc w:val="right"/>
              <w:rPr>
                <w:sz w:val="18"/>
              </w:rPr>
            </w:pPr>
            <w:r>
              <w:rPr>
                <w:sz w:val="18"/>
              </w:rPr>
              <w:t>0,4</w:t>
            </w:r>
          </w:p>
        </w:tc>
        <w:tc>
          <w:tcPr>
            <w:tcW w:w="123" w:type="dxa"/>
          </w:tcPr>
          <w:p w:rsidR="009319EC" w:rsidRDefault="009319EC">
            <w:pPr>
              <w:pStyle w:val="SingleTxtG"/>
              <w:spacing w:before="40" w:after="40" w:line="220" w:lineRule="exact"/>
              <w:ind w:left="0" w:right="0"/>
              <w:jc w:val="right"/>
              <w:rPr>
                <w:sz w:val="18"/>
              </w:rPr>
            </w:pPr>
          </w:p>
        </w:tc>
        <w:tc>
          <w:tcPr>
            <w:tcW w:w="573" w:type="dxa"/>
            <w:shd w:val="clear" w:color="auto" w:fill="auto"/>
            <w:vAlign w:val="bottom"/>
          </w:tcPr>
          <w:p w:rsidR="009319EC" w:rsidRDefault="009319EC">
            <w:pPr>
              <w:pStyle w:val="SingleTxtG"/>
              <w:spacing w:before="40" w:after="40" w:line="220" w:lineRule="exact"/>
              <w:ind w:left="0" w:right="0"/>
              <w:jc w:val="right"/>
              <w:rPr>
                <w:sz w:val="18"/>
              </w:rPr>
            </w:pPr>
            <w:r>
              <w:rPr>
                <w:sz w:val="18"/>
              </w:rPr>
              <w:t>0,6</w:t>
            </w:r>
          </w:p>
        </w:tc>
        <w:tc>
          <w:tcPr>
            <w:tcW w:w="804" w:type="dxa"/>
            <w:shd w:val="clear" w:color="auto" w:fill="auto"/>
            <w:vAlign w:val="bottom"/>
          </w:tcPr>
          <w:p w:rsidR="009319EC" w:rsidRDefault="009319EC">
            <w:pPr>
              <w:pStyle w:val="SingleTxtG"/>
              <w:spacing w:before="40" w:after="40" w:line="220" w:lineRule="exact"/>
              <w:ind w:left="0" w:right="0"/>
              <w:jc w:val="right"/>
              <w:rPr>
                <w:sz w:val="18"/>
              </w:rPr>
            </w:pPr>
            <w:r>
              <w:rPr>
                <w:sz w:val="18"/>
              </w:rPr>
              <w:t>0,7</w:t>
            </w:r>
          </w:p>
        </w:tc>
        <w:tc>
          <w:tcPr>
            <w:tcW w:w="116" w:type="dxa"/>
          </w:tcPr>
          <w:p w:rsidR="009319EC" w:rsidRDefault="009319EC">
            <w:pPr>
              <w:pStyle w:val="SingleTxtG"/>
              <w:spacing w:before="40" w:after="40" w:line="220" w:lineRule="exact"/>
              <w:ind w:left="0" w:right="0"/>
              <w:jc w:val="right"/>
              <w:rPr>
                <w:sz w:val="18"/>
              </w:rPr>
            </w:pPr>
          </w:p>
        </w:tc>
        <w:tc>
          <w:tcPr>
            <w:tcW w:w="657" w:type="dxa"/>
            <w:shd w:val="clear" w:color="auto" w:fill="auto"/>
            <w:vAlign w:val="bottom"/>
          </w:tcPr>
          <w:p w:rsidR="009319EC" w:rsidRDefault="009319EC">
            <w:pPr>
              <w:pStyle w:val="SingleTxtG"/>
              <w:spacing w:before="40" w:after="40" w:line="220" w:lineRule="exact"/>
              <w:ind w:left="0" w:right="0"/>
              <w:jc w:val="right"/>
              <w:rPr>
                <w:sz w:val="18"/>
              </w:rPr>
            </w:pPr>
            <w:r>
              <w:rPr>
                <w:sz w:val="18"/>
              </w:rPr>
              <w:t>0,8</w:t>
            </w:r>
          </w:p>
        </w:tc>
        <w:tc>
          <w:tcPr>
            <w:tcW w:w="749" w:type="dxa"/>
            <w:shd w:val="clear" w:color="auto" w:fill="auto"/>
            <w:vAlign w:val="bottom"/>
          </w:tcPr>
          <w:p w:rsidR="009319EC" w:rsidRDefault="009319EC">
            <w:pPr>
              <w:pStyle w:val="SingleTxtG"/>
              <w:spacing w:before="40" w:after="40" w:line="220" w:lineRule="exact"/>
              <w:ind w:left="0" w:right="0"/>
              <w:jc w:val="right"/>
              <w:rPr>
                <w:sz w:val="18"/>
              </w:rPr>
            </w:pPr>
            <w:r>
              <w:rPr>
                <w:sz w:val="18"/>
              </w:rPr>
              <w:t>0,8</w:t>
            </w:r>
          </w:p>
        </w:tc>
        <w:tc>
          <w:tcPr>
            <w:tcW w:w="117" w:type="dxa"/>
          </w:tcPr>
          <w:p w:rsidR="009319EC" w:rsidRDefault="009319EC">
            <w:pPr>
              <w:pStyle w:val="SingleTxtG"/>
              <w:spacing w:before="40" w:after="40" w:line="220" w:lineRule="exact"/>
              <w:ind w:left="0" w:right="0"/>
              <w:jc w:val="right"/>
              <w:rPr>
                <w:sz w:val="18"/>
              </w:rPr>
            </w:pPr>
          </w:p>
        </w:tc>
        <w:tc>
          <w:tcPr>
            <w:tcW w:w="593" w:type="dxa"/>
            <w:shd w:val="clear" w:color="auto" w:fill="auto"/>
            <w:vAlign w:val="bottom"/>
          </w:tcPr>
          <w:p w:rsidR="009319EC" w:rsidRDefault="009319EC">
            <w:pPr>
              <w:pStyle w:val="SingleTxtG"/>
              <w:spacing w:before="40" w:after="40" w:line="220" w:lineRule="exact"/>
              <w:ind w:left="0" w:right="0"/>
              <w:jc w:val="right"/>
              <w:rPr>
                <w:sz w:val="18"/>
              </w:rPr>
            </w:pPr>
            <w:r>
              <w:rPr>
                <w:sz w:val="18"/>
              </w:rPr>
              <w:t>0,8</w:t>
            </w:r>
          </w:p>
        </w:tc>
        <w:tc>
          <w:tcPr>
            <w:tcW w:w="118" w:type="dxa"/>
          </w:tcPr>
          <w:p w:rsidR="009319EC" w:rsidRDefault="009319EC">
            <w:pPr>
              <w:pStyle w:val="SingleTxtG"/>
              <w:spacing w:before="40" w:after="40" w:line="220" w:lineRule="exact"/>
              <w:ind w:left="0" w:right="0"/>
              <w:jc w:val="right"/>
              <w:rPr>
                <w:sz w:val="18"/>
              </w:rPr>
            </w:pPr>
          </w:p>
        </w:tc>
        <w:tc>
          <w:tcPr>
            <w:tcW w:w="603" w:type="dxa"/>
            <w:shd w:val="clear" w:color="auto" w:fill="auto"/>
            <w:vAlign w:val="bottom"/>
          </w:tcPr>
          <w:p w:rsidR="009319EC" w:rsidRDefault="009319EC">
            <w:pPr>
              <w:pStyle w:val="SingleTxtG"/>
              <w:spacing w:before="40" w:after="40" w:line="220" w:lineRule="exact"/>
              <w:ind w:left="0" w:right="0"/>
              <w:jc w:val="right"/>
              <w:rPr>
                <w:sz w:val="18"/>
              </w:rPr>
            </w:pPr>
            <w:r>
              <w:rPr>
                <w:sz w:val="18"/>
              </w:rPr>
              <w:t>0,7</w:t>
            </w:r>
          </w:p>
        </w:tc>
        <w:tc>
          <w:tcPr>
            <w:tcW w:w="119" w:type="dxa"/>
          </w:tcPr>
          <w:p w:rsidR="009319EC" w:rsidRDefault="009319EC">
            <w:pPr>
              <w:pStyle w:val="SingleTxtG"/>
              <w:spacing w:before="40" w:after="40" w:line="220" w:lineRule="exact"/>
              <w:ind w:left="0" w:right="0"/>
              <w:jc w:val="right"/>
              <w:rPr>
                <w:sz w:val="18"/>
              </w:rPr>
            </w:pPr>
          </w:p>
        </w:tc>
        <w:tc>
          <w:tcPr>
            <w:tcW w:w="643" w:type="dxa"/>
            <w:shd w:val="clear" w:color="auto" w:fill="auto"/>
            <w:vAlign w:val="bottom"/>
          </w:tcPr>
          <w:p w:rsidR="009319EC" w:rsidRDefault="009319EC">
            <w:pPr>
              <w:pStyle w:val="SingleTxtG"/>
              <w:spacing w:before="40" w:after="40" w:line="220" w:lineRule="exact"/>
              <w:ind w:left="0" w:right="0"/>
              <w:jc w:val="right"/>
              <w:rPr>
                <w:sz w:val="18"/>
              </w:rPr>
            </w:pPr>
            <w:r>
              <w:rPr>
                <w:sz w:val="18"/>
              </w:rPr>
              <w:t>0,4</w:t>
            </w:r>
          </w:p>
        </w:tc>
      </w:tr>
      <w:tr w:rsidR="009319EC">
        <w:tc>
          <w:tcPr>
            <w:tcW w:w="1866" w:type="dxa"/>
            <w:tcBorders>
              <w:bottom w:val="single" w:sz="12" w:space="0" w:color="auto"/>
            </w:tcBorders>
            <w:shd w:val="clear" w:color="auto" w:fill="auto"/>
            <w:vAlign w:val="bottom"/>
          </w:tcPr>
          <w:p w:rsidR="009319EC" w:rsidRDefault="009319EC">
            <w:pPr>
              <w:pStyle w:val="SingleTxtG"/>
              <w:spacing w:before="40" w:after="40" w:line="220" w:lineRule="exact"/>
              <w:ind w:left="0" w:right="0"/>
              <w:jc w:val="left"/>
              <w:rPr>
                <w:sz w:val="18"/>
              </w:rPr>
            </w:pPr>
            <w:r>
              <w:rPr>
                <w:sz w:val="18"/>
              </w:rPr>
              <w:t>Total de gastos</w:t>
            </w:r>
          </w:p>
        </w:tc>
        <w:tc>
          <w:tcPr>
            <w:tcW w:w="640" w:type="dxa"/>
            <w:tcBorders>
              <w:bottom w:val="single" w:sz="12" w:space="0" w:color="auto"/>
            </w:tcBorders>
            <w:shd w:val="clear" w:color="auto" w:fill="auto"/>
            <w:vAlign w:val="bottom"/>
          </w:tcPr>
          <w:p w:rsidR="009319EC" w:rsidRDefault="009319EC">
            <w:pPr>
              <w:pStyle w:val="SingleTxtG"/>
              <w:spacing w:before="40" w:after="40" w:line="220" w:lineRule="exact"/>
              <w:ind w:left="0" w:right="0"/>
              <w:jc w:val="right"/>
              <w:rPr>
                <w:sz w:val="18"/>
              </w:rPr>
            </w:pPr>
            <w:r>
              <w:rPr>
                <w:sz w:val="18"/>
              </w:rPr>
              <w:t>0,5</w:t>
            </w:r>
          </w:p>
        </w:tc>
        <w:tc>
          <w:tcPr>
            <w:tcW w:w="764" w:type="dxa"/>
            <w:tcBorders>
              <w:bottom w:val="single" w:sz="12" w:space="0" w:color="auto"/>
            </w:tcBorders>
            <w:shd w:val="clear" w:color="auto" w:fill="auto"/>
            <w:vAlign w:val="bottom"/>
          </w:tcPr>
          <w:p w:rsidR="009319EC" w:rsidRDefault="009319EC">
            <w:pPr>
              <w:pStyle w:val="SingleTxtG"/>
              <w:spacing w:before="40" w:after="40" w:line="220" w:lineRule="exact"/>
              <w:ind w:left="0" w:right="0"/>
              <w:jc w:val="right"/>
              <w:rPr>
                <w:sz w:val="18"/>
              </w:rPr>
            </w:pPr>
            <w:r>
              <w:rPr>
                <w:sz w:val="18"/>
              </w:rPr>
              <w:t>0,6</w:t>
            </w:r>
          </w:p>
        </w:tc>
        <w:tc>
          <w:tcPr>
            <w:tcW w:w="123" w:type="dxa"/>
            <w:tcBorders>
              <w:bottom w:val="single" w:sz="12" w:space="0" w:color="auto"/>
            </w:tcBorders>
          </w:tcPr>
          <w:p w:rsidR="009319EC" w:rsidRDefault="009319EC">
            <w:pPr>
              <w:pStyle w:val="SingleTxtG"/>
              <w:spacing w:before="40" w:after="40" w:line="220" w:lineRule="exact"/>
              <w:ind w:left="0" w:right="0"/>
              <w:jc w:val="right"/>
              <w:rPr>
                <w:sz w:val="18"/>
              </w:rPr>
            </w:pPr>
          </w:p>
        </w:tc>
        <w:tc>
          <w:tcPr>
            <w:tcW w:w="573" w:type="dxa"/>
            <w:tcBorders>
              <w:bottom w:val="single" w:sz="12" w:space="0" w:color="auto"/>
            </w:tcBorders>
            <w:shd w:val="clear" w:color="auto" w:fill="auto"/>
            <w:vAlign w:val="bottom"/>
          </w:tcPr>
          <w:p w:rsidR="009319EC" w:rsidRDefault="009319EC">
            <w:pPr>
              <w:pStyle w:val="SingleTxtG"/>
              <w:spacing w:before="40" w:after="40" w:line="220" w:lineRule="exact"/>
              <w:ind w:left="0" w:right="0"/>
              <w:jc w:val="right"/>
              <w:rPr>
                <w:sz w:val="18"/>
              </w:rPr>
            </w:pPr>
            <w:r>
              <w:rPr>
                <w:sz w:val="18"/>
              </w:rPr>
              <w:t>4,8</w:t>
            </w:r>
          </w:p>
        </w:tc>
        <w:tc>
          <w:tcPr>
            <w:tcW w:w="804" w:type="dxa"/>
            <w:tcBorders>
              <w:bottom w:val="single" w:sz="12" w:space="0" w:color="auto"/>
            </w:tcBorders>
            <w:shd w:val="clear" w:color="auto" w:fill="auto"/>
            <w:vAlign w:val="bottom"/>
          </w:tcPr>
          <w:p w:rsidR="009319EC" w:rsidRDefault="009319EC">
            <w:pPr>
              <w:pStyle w:val="SingleTxtG"/>
              <w:spacing w:before="40" w:after="40" w:line="220" w:lineRule="exact"/>
              <w:ind w:left="0" w:right="0"/>
              <w:jc w:val="right"/>
              <w:rPr>
                <w:sz w:val="18"/>
              </w:rPr>
            </w:pPr>
            <w:r>
              <w:rPr>
                <w:sz w:val="18"/>
              </w:rPr>
              <w:t>3,8</w:t>
            </w:r>
          </w:p>
        </w:tc>
        <w:tc>
          <w:tcPr>
            <w:tcW w:w="116" w:type="dxa"/>
            <w:tcBorders>
              <w:bottom w:val="single" w:sz="12" w:space="0" w:color="auto"/>
            </w:tcBorders>
          </w:tcPr>
          <w:p w:rsidR="009319EC" w:rsidRDefault="009319EC">
            <w:pPr>
              <w:pStyle w:val="SingleTxtG"/>
              <w:spacing w:before="40" w:after="40" w:line="220" w:lineRule="exact"/>
              <w:ind w:left="0" w:right="0"/>
              <w:jc w:val="right"/>
              <w:rPr>
                <w:sz w:val="18"/>
              </w:rPr>
            </w:pPr>
          </w:p>
        </w:tc>
        <w:tc>
          <w:tcPr>
            <w:tcW w:w="657" w:type="dxa"/>
            <w:tcBorders>
              <w:bottom w:val="single" w:sz="12" w:space="0" w:color="auto"/>
            </w:tcBorders>
            <w:shd w:val="clear" w:color="auto" w:fill="auto"/>
            <w:vAlign w:val="bottom"/>
          </w:tcPr>
          <w:p w:rsidR="009319EC" w:rsidRDefault="009319EC">
            <w:pPr>
              <w:pStyle w:val="SingleTxtG"/>
              <w:spacing w:before="40" w:after="40" w:line="220" w:lineRule="exact"/>
              <w:ind w:left="0" w:right="0"/>
              <w:jc w:val="right"/>
              <w:rPr>
                <w:sz w:val="18"/>
              </w:rPr>
            </w:pPr>
            <w:r>
              <w:rPr>
                <w:sz w:val="18"/>
              </w:rPr>
              <w:t>5,4</w:t>
            </w:r>
          </w:p>
        </w:tc>
        <w:tc>
          <w:tcPr>
            <w:tcW w:w="749" w:type="dxa"/>
            <w:tcBorders>
              <w:bottom w:val="single" w:sz="12" w:space="0" w:color="auto"/>
            </w:tcBorders>
            <w:shd w:val="clear" w:color="auto" w:fill="auto"/>
            <w:vAlign w:val="bottom"/>
          </w:tcPr>
          <w:p w:rsidR="009319EC" w:rsidRDefault="009319EC">
            <w:pPr>
              <w:pStyle w:val="SingleTxtG"/>
              <w:spacing w:before="40" w:after="40" w:line="220" w:lineRule="exact"/>
              <w:ind w:left="0" w:right="0"/>
              <w:jc w:val="right"/>
              <w:rPr>
                <w:sz w:val="18"/>
              </w:rPr>
            </w:pPr>
            <w:r>
              <w:rPr>
                <w:sz w:val="18"/>
              </w:rPr>
              <w:t>3,1</w:t>
            </w:r>
          </w:p>
        </w:tc>
        <w:tc>
          <w:tcPr>
            <w:tcW w:w="117" w:type="dxa"/>
            <w:tcBorders>
              <w:bottom w:val="single" w:sz="12" w:space="0" w:color="auto"/>
            </w:tcBorders>
          </w:tcPr>
          <w:p w:rsidR="009319EC" w:rsidRDefault="009319EC">
            <w:pPr>
              <w:pStyle w:val="SingleTxtG"/>
              <w:spacing w:before="40" w:after="40" w:line="220" w:lineRule="exact"/>
              <w:ind w:left="0" w:right="0"/>
              <w:jc w:val="right"/>
              <w:rPr>
                <w:sz w:val="18"/>
              </w:rPr>
            </w:pPr>
          </w:p>
        </w:tc>
        <w:tc>
          <w:tcPr>
            <w:tcW w:w="593" w:type="dxa"/>
            <w:tcBorders>
              <w:bottom w:val="single" w:sz="12" w:space="0" w:color="auto"/>
            </w:tcBorders>
            <w:shd w:val="clear" w:color="auto" w:fill="auto"/>
            <w:vAlign w:val="bottom"/>
          </w:tcPr>
          <w:p w:rsidR="009319EC" w:rsidRDefault="009319EC">
            <w:pPr>
              <w:pStyle w:val="SingleTxtG"/>
              <w:spacing w:before="40" w:after="40" w:line="220" w:lineRule="exact"/>
              <w:ind w:left="0" w:right="0"/>
              <w:jc w:val="right"/>
              <w:rPr>
                <w:sz w:val="18"/>
              </w:rPr>
            </w:pPr>
            <w:r>
              <w:rPr>
                <w:sz w:val="18"/>
              </w:rPr>
              <w:t>2,0</w:t>
            </w:r>
          </w:p>
        </w:tc>
        <w:tc>
          <w:tcPr>
            <w:tcW w:w="118" w:type="dxa"/>
            <w:tcBorders>
              <w:bottom w:val="single" w:sz="12" w:space="0" w:color="auto"/>
            </w:tcBorders>
          </w:tcPr>
          <w:p w:rsidR="009319EC" w:rsidRDefault="009319EC">
            <w:pPr>
              <w:pStyle w:val="SingleTxtG"/>
              <w:spacing w:before="40" w:after="40" w:line="220" w:lineRule="exact"/>
              <w:ind w:left="0" w:right="0"/>
              <w:jc w:val="right"/>
              <w:rPr>
                <w:sz w:val="18"/>
              </w:rPr>
            </w:pPr>
          </w:p>
        </w:tc>
        <w:tc>
          <w:tcPr>
            <w:tcW w:w="603" w:type="dxa"/>
            <w:tcBorders>
              <w:bottom w:val="single" w:sz="12" w:space="0" w:color="auto"/>
            </w:tcBorders>
            <w:shd w:val="clear" w:color="auto" w:fill="auto"/>
            <w:vAlign w:val="bottom"/>
          </w:tcPr>
          <w:p w:rsidR="009319EC" w:rsidRDefault="009319EC">
            <w:pPr>
              <w:pStyle w:val="SingleTxtG"/>
              <w:spacing w:before="40" w:after="40" w:line="220" w:lineRule="exact"/>
              <w:ind w:left="0" w:right="0"/>
              <w:jc w:val="right"/>
              <w:rPr>
                <w:sz w:val="18"/>
              </w:rPr>
            </w:pPr>
            <w:r>
              <w:rPr>
                <w:sz w:val="18"/>
              </w:rPr>
              <w:t>1,1</w:t>
            </w:r>
          </w:p>
        </w:tc>
        <w:tc>
          <w:tcPr>
            <w:tcW w:w="119" w:type="dxa"/>
            <w:tcBorders>
              <w:bottom w:val="single" w:sz="12" w:space="0" w:color="auto"/>
            </w:tcBorders>
          </w:tcPr>
          <w:p w:rsidR="009319EC" w:rsidRDefault="009319EC">
            <w:pPr>
              <w:pStyle w:val="SingleTxtG"/>
              <w:spacing w:before="40" w:after="40" w:line="220" w:lineRule="exact"/>
              <w:ind w:left="0" w:right="0"/>
              <w:jc w:val="right"/>
              <w:rPr>
                <w:sz w:val="18"/>
              </w:rPr>
            </w:pPr>
          </w:p>
        </w:tc>
        <w:tc>
          <w:tcPr>
            <w:tcW w:w="643" w:type="dxa"/>
            <w:tcBorders>
              <w:bottom w:val="single" w:sz="12" w:space="0" w:color="auto"/>
            </w:tcBorders>
            <w:shd w:val="clear" w:color="auto" w:fill="auto"/>
            <w:vAlign w:val="bottom"/>
          </w:tcPr>
          <w:p w:rsidR="009319EC" w:rsidRDefault="009319EC">
            <w:pPr>
              <w:pStyle w:val="SingleTxtG"/>
              <w:spacing w:before="40" w:after="40" w:line="220" w:lineRule="exact"/>
              <w:ind w:left="0" w:right="0"/>
              <w:jc w:val="right"/>
              <w:rPr>
                <w:sz w:val="18"/>
              </w:rPr>
            </w:pPr>
            <w:r>
              <w:rPr>
                <w:sz w:val="18"/>
              </w:rPr>
              <w:t>0,7</w:t>
            </w:r>
          </w:p>
        </w:tc>
      </w:tr>
    </w:tbl>
    <w:p w:rsidR="009319EC" w:rsidRDefault="009319EC">
      <w:pPr>
        <w:pStyle w:val="SingleTxtG"/>
        <w:tabs>
          <w:tab w:val="left" w:pos="1304"/>
        </w:tabs>
        <w:spacing w:before="120" w:after="240"/>
        <w:jc w:val="left"/>
        <w:rPr>
          <w:sz w:val="18"/>
          <w:szCs w:val="18"/>
        </w:rPr>
      </w:pPr>
      <w:r>
        <w:rPr>
          <w:i/>
          <w:sz w:val="18"/>
          <w:szCs w:val="18"/>
        </w:rPr>
        <w:tab/>
        <w:t>Fuente:</w:t>
      </w:r>
      <w:r>
        <w:rPr>
          <w:sz w:val="18"/>
          <w:szCs w:val="18"/>
        </w:rPr>
        <w:t xml:space="preserve"> Informe de gastos de atención de la salud, Ministerio de Finanzas.</w:t>
      </w:r>
    </w:p>
    <w:p w:rsidR="009319EC" w:rsidRDefault="009319EC">
      <w:pPr>
        <w:pStyle w:val="SingleTxtG"/>
      </w:pPr>
      <w:r>
        <w:t>109.</w:t>
      </w:r>
      <w:r>
        <w:tab/>
        <w:t>En el cuadro siguiente se indican los donantes que prestan apoyo financiero al sector de la salud del Afganistán. En él se consigna la cuantía anual de los fondos asignados al suministro del conjunto básico de servicios de salud.</w:t>
      </w:r>
    </w:p>
    <w:p w:rsidR="009319EC" w:rsidRDefault="009319EC">
      <w:pPr>
        <w:pStyle w:val="Heading1"/>
      </w:pPr>
      <w:r>
        <w:t>Cuadro 15</w:t>
      </w:r>
    </w:p>
    <w:p w:rsidR="009319EC" w:rsidRDefault="009319EC">
      <w:pPr>
        <w:pStyle w:val="SingleTxtG"/>
        <w:keepNext/>
        <w:rPr>
          <w:b/>
        </w:rPr>
      </w:pPr>
      <w:r>
        <w:rPr>
          <w:b/>
        </w:rPr>
        <w:t>Principales donantes y fondos del conjunto básico de servicios de salud</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66"/>
        <w:gridCol w:w="1700"/>
        <w:gridCol w:w="2000"/>
        <w:gridCol w:w="1804"/>
      </w:tblGrid>
      <w:tr w:rsidR="009319EC">
        <w:tc>
          <w:tcPr>
            <w:tcW w:w="1866" w:type="dxa"/>
            <w:tcBorders>
              <w:top w:val="single" w:sz="4" w:space="0" w:color="auto"/>
              <w:bottom w:val="single" w:sz="12" w:space="0" w:color="auto"/>
            </w:tcBorders>
            <w:shd w:val="clear" w:color="auto" w:fill="auto"/>
            <w:vAlign w:val="bottom"/>
          </w:tcPr>
          <w:p w:rsidR="009319EC" w:rsidRDefault="009319EC">
            <w:pPr>
              <w:pStyle w:val="SingleTxtG"/>
              <w:spacing w:before="80" w:after="80" w:line="200" w:lineRule="exact"/>
              <w:ind w:left="0" w:right="0"/>
              <w:jc w:val="left"/>
              <w:rPr>
                <w:i/>
                <w:sz w:val="16"/>
              </w:rPr>
            </w:pPr>
            <w:r>
              <w:rPr>
                <w:i/>
                <w:sz w:val="16"/>
              </w:rPr>
              <w:t>Donante</w:t>
            </w:r>
          </w:p>
        </w:tc>
        <w:tc>
          <w:tcPr>
            <w:tcW w:w="1700" w:type="dxa"/>
            <w:tcBorders>
              <w:top w:val="single" w:sz="4" w:space="0" w:color="auto"/>
              <w:bottom w:val="single" w:sz="12" w:space="0" w:color="auto"/>
            </w:tcBorders>
            <w:shd w:val="clear" w:color="auto" w:fill="auto"/>
            <w:vAlign w:val="bottom"/>
          </w:tcPr>
          <w:p w:rsidR="009319EC" w:rsidRDefault="009319EC">
            <w:pPr>
              <w:pStyle w:val="SingleTxtG"/>
              <w:spacing w:before="80" w:after="80" w:line="200" w:lineRule="exact"/>
              <w:ind w:left="0" w:right="0"/>
              <w:jc w:val="right"/>
              <w:rPr>
                <w:i/>
                <w:sz w:val="16"/>
              </w:rPr>
            </w:pPr>
            <w:r>
              <w:rPr>
                <w:i/>
                <w:sz w:val="16"/>
              </w:rPr>
              <w:t>Número de provincias a las que se asignan fondos</w:t>
            </w:r>
          </w:p>
        </w:tc>
        <w:tc>
          <w:tcPr>
            <w:tcW w:w="2000" w:type="dxa"/>
            <w:tcBorders>
              <w:top w:val="single" w:sz="4" w:space="0" w:color="auto"/>
              <w:bottom w:val="single" w:sz="12" w:space="0" w:color="auto"/>
            </w:tcBorders>
            <w:shd w:val="clear" w:color="auto" w:fill="auto"/>
            <w:vAlign w:val="bottom"/>
          </w:tcPr>
          <w:p w:rsidR="009319EC" w:rsidRDefault="009319EC">
            <w:pPr>
              <w:pStyle w:val="SingleTxtG"/>
              <w:spacing w:before="80" w:after="80" w:line="200" w:lineRule="exact"/>
              <w:ind w:left="0" w:right="0"/>
              <w:jc w:val="right"/>
              <w:rPr>
                <w:i/>
                <w:sz w:val="16"/>
              </w:rPr>
            </w:pPr>
            <w:r>
              <w:rPr>
                <w:i/>
                <w:sz w:val="16"/>
              </w:rPr>
              <w:t>Millones de dólares EE.UU.</w:t>
            </w:r>
          </w:p>
        </w:tc>
        <w:tc>
          <w:tcPr>
            <w:tcW w:w="1804" w:type="dxa"/>
            <w:tcBorders>
              <w:top w:val="single" w:sz="4" w:space="0" w:color="auto"/>
              <w:bottom w:val="single" w:sz="12" w:space="0" w:color="auto"/>
            </w:tcBorders>
            <w:shd w:val="clear" w:color="auto" w:fill="auto"/>
            <w:vAlign w:val="bottom"/>
          </w:tcPr>
          <w:p w:rsidR="009319EC" w:rsidRDefault="009319EC">
            <w:pPr>
              <w:pStyle w:val="SingleTxtG"/>
              <w:spacing w:before="80" w:after="80" w:line="200" w:lineRule="exact"/>
              <w:ind w:left="0" w:right="0"/>
              <w:jc w:val="right"/>
              <w:rPr>
                <w:i/>
                <w:sz w:val="16"/>
              </w:rPr>
            </w:pPr>
            <w:r>
              <w:rPr>
                <w:i/>
                <w:sz w:val="16"/>
              </w:rPr>
              <w:t>Fondos disponibles hasta</w:t>
            </w:r>
          </w:p>
        </w:tc>
      </w:tr>
      <w:tr w:rsidR="009319EC">
        <w:tc>
          <w:tcPr>
            <w:tcW w:w="1866" w:type="dxa"/>
            <w:tcBorders>
              <w:top w:val="single" w:sz="12" w:space="0" w:color="auto"/>
            </w:tcBorders>
            <w:shd w:val="clear" w:color="auto" w:fill="auto"/>
          </w:tcPr>
          <w:p w:rsidR="009319EC" w:rsidRDefault="009319EC">
            <w:pPr>
              <w:pStyle w:val="SingleTxtG"/>
              <w:spacing w:before="40" w:after="40" w:line="220" w:lineRule="exact"/>
              <w:ind w:left="0" w:right="0"/>
              <w:jc w:val="left"/>
              <w:rPr>
                <w:sz w:val="18"/>
              </w:rPr>
            </w:pPr>
            <w:r>
              <w:rPr>
                <w:sz w:val="18"/>
              </w:rPr>
              <w:t xml:space="preserve">Comisión Europea </w:t>
            </w:r>
          </w:p>
        </w:tc>
        <w:tc>
          <w:tcPr>
            <w:tcW w:w="1700" w:type="dxa"/>
            <w:tcBorders>
              <w:top w:val="single" w:sz="12" w:space="0" w:color="auto"/>
            </w:tcBorders>
            <w:shd w:val="clear" w:color="auto" w:fill="auto"/>
            <w:vAlign w:val="bottom"/>
          </w:tcPr>
          <w:p w:rsidR="009319EC" w:rsidRDefault="009319EC">
            <w:pPr>
              <w:pStyle w:val="SingleTxtG"/>
              <w:spacing w:before="40" w:after="40" w:line="220" w:lineRule="exact"/>
              <w:ind w:left="0" w:right="0"/>
              <w:jc w:val="right"/>
              <w:rPr>
                <w:sz w:val="18"/>
              </w:rPr>
            </w:pPr>
            <w:r>
              <w:rPr>
                <w:sz w:val="18"/>
              </w:rPr>
              <w:t>10</w:t>
            </w:r>
          </w:p>
        </w:tc>
        <w:tc>
          <w:tcPr>
            <w:tcW w:w="2000" w:type="dxa"/>
            <w:tcBorders>
              <w:top w:val="single" w:sz="12" w:space="0" w:color="auto"/>
            </w:tcBorders>
            <w:shd w:val="clear" w:color="auto" w:fill="auto"/>
            <w:vAlign w:val="bottom"/>
          </w:tcPr>
          <w:p w:rsidR="009319EC" w:rsidRDefault="009319EC">
            <w:pPr>
              <w:pStyle w:val="SingleTxtG"/>
              <w:spacing w:before="40" w:after="40" w:line="220" w:lineRule="exact"/>
              <w:ind w:left="0" w:right="0"/>
              <w:jc w:val="right"/>
              <w:rPr>
                <w:sz w:val="18"/>
              </w:rPr>
            </w:pPr>
            <w:r>
              <w:rPr>
                <w:sz w:val="18"/>
              </w:rPr>
              <w:t>20 161</w:t>
            </w:r>
          </w:p>
        </w:tc>
        <w:tc>
          <w:tcPr>
            <w:tcW w:w="1804" w:type="dxa"/>
            <w:tcBorders>
              <w:top w:val="single" w:sz="12" w:space="0" w:color="auto"/>
            </w:tcBorders>
            <w:shd w:val="clear" w:color="auto" w:fill="auto"/>
            <w:vAlign w:val="bottom"/>
          </w:tcPr>
          <w:p w:rsidR="009319EC" w:rsidRDefault="009319EC">
            <w:pPr>
              <w:pStyle w:val="SingleTxtG"/>
              <w:spacing w:before="40" w:after="40" w:line="220" w:lineRule="exact"/>
              <w:ind w:left="0" w:right="0"/>
              <w:jc w:val="right"/>
              <w:rPr>
                <w:sz w:val="18"/>
              </w:rPr>
            </w:pPr>
            <w:r>
              <w:rPr>
                <w:sz w:val="18"/>
              </w:rPr>
              <w:t>2009</w:t>
            </w:r>
          </w:p>
        </w:tc>
      </w:tr>
      <w:tr w:rsidR="009319EC">
        <w:tc>
          <w:tcPr>
            <w:tcW w:w="1866" w:type="dxa"/>
            <w:shd w:val="clear" w:color="auto" w:fill="auto"/>
          </w:tcPr>
          <w:p w:rsidR="009319EC" w:rsidRDefault="009319EC">
            <w:pPr>
              <w:pStyle w:val="SingleTxtG"/>
              <w:spacing w:before="40" w:after="40" w:line="220" w:lineRule="exact"/>
              <w:ind w:left="0" w:right="0"/>
              <w:jc w:val="left"/>
              <w:rPr>
                <w:sz w:val="18"/>
              </w:rPr>
            </w:pPr>
            <w:r>
              <w:rPr>
                <w:sz w:val="18"/>
              </w:rPr>
              <w:t>Agencia de los Estados Unidos para el Desarrollo Internacional (USAID)</w:t>
            </w:r>
          </w:p>
        </w:tc>
        <w:tc>
          <w:tcPr>
            <w:tcW w:w="1700" w:type="dxa"/>
            <w:shd w:val="clear" w:color="auto" w:fill="auto"/>
            <w:vAlign w:val="bottom"/>
          </w:tcPr>
          <w:p w:rsidR="009319EC" w:rsidRDefault="009319EC">
            <w:pPr>
              <w:pStyle w:val="SingleTxtG"/>
              <w:spacing w:before="40" w:after="40" w:line="220" w:lineRule="exact"/>
              <w:ind w:left="0" w:right="0"/>
              <w:jc w:val="right"/>
              <w:rPr>
                <w:sz w:val="18"/>
              </w:rPr>
            </w:pPr>
            <w:r>
              <w:rPr>
                <w:sz w:val="18"/>
              </w:rPr>
              <w:t>13</w:t>
            </w:r>
          </w:p>
        </w:tc>
        <w:tc>
          <w:tcPr>
            <w:tcW w:w="2000" w:type="dxa"/>
            <w:shd w:val="clear" w:color="auto" w:fill="auto"/>
            <w:vAlign w:val="bottom"/>
          </w:tcPr>
          <w:p w:rsidR="009319EC" w:rsidRDefault="009319EC">
            <w:pPr>
              <w:pStyle w:val="SingleTxtG"/>
              <w:spacing w:before="40" w:after="40" w:line="220" w:lineRule="exact"/>
              <w:ind w:left="0" w:right="0"/>
              <w:jc w:val="right"/>
              <w:rPr>
                <w:sz w:val="18"/>
              </w:rPr>
            </w:pPr>
            <w:r>
              <w:rPr>
                <w:sz w:val="18"/>
              </w:rPr>
              <w:t>24 100</w:t>
            </w:r>
          </w:p>
        </w:tc>
        <w:tc>
          <w:tcPr>
            <w:tcW w:w="1804" w:type="dxa"/>
            <w:shd w:val="clear" w:color="auto" w:fill="auto"/>
            <w:vAlign w:val="bottom"/>
          </w:tcPr>
          <w:p w:rsidR="009319EC" w:rsidRDefault="009319EC">
            <w:pPr>
              <w:pStyle w:val="SingleTxtG"/>
              <w:spacing w:before="40" w:after="40" w:line="220" w:lineRule="exact"/>
              <w:ind w:left="0" w:right="0"/>
              <w:jc w:val="right"/>
              <w:rPr>
                <w:sz w:val="18"/>
              </w:rPr>
            </w:pPr>
            <w:r>
              <w:rPr>
                <w:sz w:val="18"/>
              </w:rPr>
              <w:t>2011</w:t>
            </w:r>
          </w:p>
        </w:tc>
      </w:tr>
      <w:tr w:rsidR="009319EC">
        <w:tc>
          <w:tcPr>
            <w:tcW w:w="1866" w:type="dxa"/>
            <w:tcBorders>
              <w:bottom w:val="single" w:sz="4" w:space="0" w:color="auto"/>
            </w:tcBorders>
            <w:shd w:val="clear" w:color="auto" w:fill="auto"/>
          </w:tcPr>
          <w:p w:rsidR="009319EC" w:rsidRDefault="009319EC">
            <w:pPr>
              <w:pStyle w:val="SingleTxtG"/>
              <w:spacing w:before="40" w:after="40" w:line="220" w:lineRule="exact"/>
              <w:ind w:left="0" w:right="0"/>
              <w:jc w:val="left"/>
              <w:rPr>
                <w:sz w:val="18"/>
              </w:rPr>
            </w:pPr>
            <w:r>
              <w:rPr>
                <w:sz w:val="18"/>
              </w:rPr>
              <w:t>Banco Mundial</w:t>
            </w:r>
          </w:p>
        </w:tc>
        <w:tc>
          <w:tcPr>
            <w:tcW w:w="1700" w:type="dxa"/>
            <w:tcBorders>
              <w:bottom w:val="single" w:sz="4" w:space="0" w:color="auto"/>
            </w:tcBorders>
            <w:shd w:val="clear" w:color="auto" w:fill="auto"/>
            <w:vAlign w:val="bottom"/>
          </w:tcPr>
          <w:p w:rsidR="009319EC" w:rsidRDefault="009319EC">
            <w:pPr>
              <w:pStyle w:val="SingleTxtG"/>
              <w:spacing w:before="40" w:after="40" w:line="220" w:lineRule="exact"/>
              <w:ind w:left="0" w:right="0"/>
              <w:jc w:val="right"/>
              <w:rPr>
                <w:sz w:val="18"/>
              </w:rPr>
            </w:pPr>
            <w:r>
              <w:rPr>
                <w:sz w:val="18"/>
              </w:rPr>
              <w:t>11</w:t>
            </w:r>
          </w:p>
        </w:tc>
        <w:tc>
          <w:tcPr>
            <w:tcW w:w="2000" w:type="dxa"/>
            <w:tcBorders>
              <w:bottom w:val="single" w:sz="4" w:space="0" w:color="auto"/>
            </w:tcBorders>
            <w:shd w:val="clear" w:color="auto" w:fill="auto"/>
            <w:vAlign w:val="bottom"/>
          </w:tcPr>
          <w:p w:rsidR="009319EC" w:rsidRDefault="009319EC">
            <w:pPr>
              <w:pStyle w:val="SingleTxtG"/>
              <w:spacing w:before="40" w:after="40" w:line="220" w:lineRule="exact"/>
              <w:ind w:left="0" w:right="0"/>
              <w:jc w:val="right"/>
              <w:rPr>
                <w:sz w:val="18"/>
              </w:rPr>
            </w:pPr>
            <w:r>
              <w:rPr>
                <w:sz w:val="18"/>
              </w:rPr>
              <w:t>20 825</w:t>
            </w:r>
          </w:p>
        </w:tc>
        <w:tc>
          <w:tcPr>
            <w:tcW w:w="1804" w:type="dxa"/>
            <w:tcBorders>
              <w:bottom w:val="single" w:sz="4" w:space="0" w:color="auto"/>
            </w:tcBorders>
            <w:shd w:val="clear" w:color="auto" w:fill="auto"/>
            <w:vAlign w:val="bottom"/>
          </w:tcPr>
          <w:p w:rsidR="009319EC" w:rsidRDefault="009319EC">
            <w:pPr>
              <w:pStyle w:val="SingleTxtG"/>
              <w:spacing w:before="40" w:after="40" w:line="220" w:lineRule="exact"/>
              <w:ind w:left="0" w:right="0"/>
              <w:jc w:val="right"/>
              <w:rPr>
                <w:sz w:val="18"/>
              </w:rPr>
            </w:pPr>
            <w:r>
              <w:rPr>
                <w:sz w:val="18"/>
              </w:rPr>
              <w:t>2008</w:t>
            </w:r>
          </w:p>
        </w:tc>
      </w:tr>
      <w:tr w:rsidR="009319EC">
        <w:tc>
          <w:tcPr>
            <w:tcW w:w="1866" w:type="dxa"/>
            <w:tcBorders>
              <w:top w:val="single" w:sz="4" w:space="0" w:color="auto"/>
              <w:bottom w:val="single" w:sz="12" w:space="0" w:color="auto"/>
            </w:tcBorders>
            <w:shd w:val="clear" w:color="auto" w:fill="auto"/>
          </w:tcPr>
          <w:p w:rsidR="009319EC" w:rsidRDefault="009319EC">
            <w:pPr>
              <w:pStyle w:val="SingleTxtG"/>
              <w:spacing w:before="80" w:after="80" w:line="220" w:lineRule="exact"/>
              <w:ind w:left="284" w:right="0"/>
              <w:jc w:val="left"/>
              <w:rPr>
                <w:b/>
                <w:sz w:val="18"/>
              </w:rPr>
            </w:pPr>
            <w:r>
              <w:rPr>
                <w:b/>
                <w:sz w:val="18"/>
              </w:rPr>
              <w:t>Total</w:t>
            </w:r>
          </w:p>
        </w:tc>
        <w:tc>
          <w:tcPr>
            <w:tcW w:w="1700" w:type="dxa"/>
            <w:tcBorders>
              <w:top w:val="single" w:sz="4" w:space="0" w:color="auto"/>
              <w:bottom w:val="single" w:sz="12" w:space="0" w:color="auto"/>
            </w:tcBorders>
            <w:shd w:val="clear" w:color="auto" w:fill="auto"/>
            <w:vAlign w:val="bottom"/>
          </w:tcPr>
          <w:p w:rsidR="009319EC" w:rsidRDefault="009319EC">
            <w:pPr>
              <w:pStyle w:val="SingleTxtG"/>
              <w:spacing w:before="80" w:after="80" w:line="220" w:lineRule="exact"/>
              <w:ind w:left="0" w:right="0"/>
              <w:jc w:val="right"/>
              <w:rPr>
                <w:b/>
                <w:sz w:val="18"/>
              </w:rPr>
            </w:pPr>
            <w:r>
              <w:rPr>
                <w:b/>
                <w:sz w:val="18"/>
              </w:rPr>
              <w:t>34</w:t>
            </w:r>
          </w:p>
        </w:tc>
        <w:tc>
          <w:tcPr>
            <w:tcW w:w="2000" w:type="dxa"/>
            <w:tcBorders>
              <w:top w:val="single" w:sz="4" w:space="0" w:color="auto"/>
              <w:bottom w:val="single" w:sz="12" w:space="0" w:color="auto"/>
            </w:tcBorders>
            <w:shd w:val="clear" w:color="auto" w:fill="auto"/>
            <w:vAlign w:val="bottom"/>
          </w:tcPr>
          <w:p w:rsidR="009319EC" w:rsidRDefault="009319EC">
            <w:pPr>
              <w:pStyle w:val="SingleTxtG"/>
              <w:spacing w:before="80" w:after="80" w:line="220" w:lineRule="exact"/>
              <w:ind w:left="0" w:right="0"/>
              <w:jc w:val="right"/>
              <w:rPr>
                <w:b/>
                <w:sz w:val="18"/>
              </w:rPr>
            </w:pPr>
            <w:r>
              <w:rPr>
                <w:b/>
                <w:sz w:val="18"/>
              </w:rPr>
              <w:t>65 026</w:t>
            </w:r>
          </w:p>
        </w:tc>
        <w:tc>
          <w:tcPr>
            <w:tcW w:w="1804" w:type="dxa"/>
            <w:tcBorders>
              <w:top w:val="single" w:sz="4" w:space="0" w:color="auto"/>
              <w:bottom w:val="single" w:sz="12" w:space="0" w:color="auto"/>
            </w:tcBorders>
            <w:shd w:val="clear" w:color="auto" w:fill="auto"/>
            <w:vAlign w:val="bottom"/>
          </w:tcPr>
          <w:p w:rsidR="009319EC" w:rsidRDefault="009319EC">
            <w:pPr>
              <w:pStyle w:val="SingleTxtG"/>
              <w:spacing w:before="80" w:after="80" w:line="220" w:lineRule="exact"/>
              <w:ind w:left="0" w:right="0"/>
              <w:jc w:val="right"/>
              <w:rPr>
                <w:b/>
                <w:sz w:val="18"/>
              </w:rPr>
            </w:pPr>
          </w:p>
        </w:tc>
      </w:tr>
    </w:tbl>
    <w:p w:rsidR="009319EC" w:rsidRDefault="009319EC">
      <w:pPr>
        <w:pStyle w:val="SingleTxtG"/>
        <w:tabs>
          <w:tab w:val="left" w:pos="1304"/>
        </w:tabs>
        <w:spacing w:before="120" w:after="240"/>
        <w:jc w:val="left"/>
        <w:rPr>
          <w:i/>
          <w:sz w:val="18"/>
          <w:szCs w:val="18"/>
        </w:rPr>
      </w:pPr>
      <w:r>
        <w:rPr>
          <w:i/>
          <w:sz w:val="18"/>
          <w:szCs w:val="18"/>
        </w:rPr>
        <w:tab/>
        <w:t>Fuente:</w:t>
      </w:r>
      <w:r>
        <w:rPr>
          <w:sz w:val="18"/>
          <w:szCs w:val="18"/>
        </w:rPr>
        <w:t xml:space="preserve"> Dependencia de Gestión de Subvenciones y Contratos, Ministerio de Salud Pública (2007).</w:t>
      </w:r>
    </w:p>
    <w:p w:rsidR="009319EC" w:rsidRDefault="009319EC">
      <w:pPr>
        <w:pStyle w:val="H23G"/>
      </w:pPr>
      <w:r>
        <w:tab/>
      </w:r>
      <w:r>
        <w:tab/>
        <w:t xml:space="preserve">Tasa de mortalidad infantil </w:t>
      </w:r>
    </w:p>
    <w:p w:rsidR="009319EC" w:rsidRDefault="009319EC">
      <w:pPr>
        <w:pStyle w:val="SingleTxtG"/>
      </w:pPr>
      <w:r>
        <w:t>110.</w:t>
      </w:r>
      <w:r>
        <w:tab/>
        <w:t>Según la Encuesta de salud del Afganistán de 2006, basada en el método de Brass, la tasa de mortalidad infantil es de 129 por cada 1.000 nacidos vivos, y para los niños menores de 5 años la tasa de mortalidad es de 191 por cada 1.000 nacidos vivos. Según un estudio realizado en noviembre de 2004, el intervalo de confianza de la mortalidad infantil se estima en 103-155 y el correspondiente a niños menores de 5 años es de 149-233. En 2000, la tasa de mortalidad infantil se estimaba en 165 por cada 1.000 nacidos vivos, y la tasa de mortalidad de niños menores de 5 años se estimaba en 257 por cada 1.000 nacidos vivos. Así pues, la tasa de mortalidad infantil disminuyó de 165 a 129 entre 2000 y 2006, y en el caso de los niños menores de 5 años, de 257 en 2000 a 191 en 2006.</w:t>
      </w:r>
    </w:p>
    <w:p w:rsidR="009319EC" w:rsidRDefault="009319EC">
      <w:pPr>
        <w:pStyle w:val="SingleTxtG"/>
      </w:pPr>
      <w:r>
        <w:t>111.</w:t>
      </w:r>
      <w:r>
        <w:tab/>
        <w:t>Sobre la base de las encuestas mencionadas, las tasas de mortalidad infantil y de niños menores de 5 años han disminuido notablemente. No obstante, el Gobierno del Afganistán reconoce que la tasa de mortalidad en el Afganistán sigue siendo elevada en comparación con la de otros países.</w:t>
      </w:r>
    </w:p>
    <w:p w:rsidR="009319EC" w:rsidRDefault="009319EC">
      <w:pPr>
        <w:pStyle w:val="Heading1"/>
        <w:rPr>
          <w:lang w:val="es-ES_tradnl"/>
        </w:rPr>
      </w:pPr>
      <w:r>
        <w:rPr>
          <w:lang w:val="es-ES_tradnl"/>
        </w:rPr>
        <w:t>Gráfico 2</w:t>
      </w:r>
    </w:p>
    <w:p w:rsidR="009319EC" w:rsidRDefault="009319EC">
      <w:pPr>
        <w:pStyle w:val="SingleTxtG"/>
        <w:spacing w:after="160"/>
        <w:rPr>
          <w:b/>
          <w:lang w:val="es-ES_tradnl"/>
        </w:rPr>
      </w:pPr>
      <w:r>
        <w:rPr>
          <w:b/>
          <w:lang w:val="es-ES_tradnl"/>
        </w:rPr>
        <w:t>Tendencias de las tasas de mortalidad de niños menores de 5 años de 1960 a 2003</w:t>
      </w:r>
    </w:p>
    <w:p w:rsidR="009319EC" w:rsidRDefault="009319EC">
      <w:pPr>
        <w:pStyle w:val="SingleTxtG"/>
        <w:spacing w:after="160"/>
        <w:rPr>
          <w:lang w:val="es-ES_tradnl"/>
        </w:rPr>
      </w:pPr>
      <w:r>
        <w:rPr>
          <w:noProof/>
        </w:rPr>
        <w:pict>
          <v:shape id="_x0000_s1036" type="#_x0000_t75" style="position:absolute;left:0;text-align:left;margin-left:56.7pt;margin-top:0;width:334.5pt;height:191.8pt;z-index:6;mso-position-horizontal-relative:margin" stroked="t">
            <v:imagedata r:id="rId10" o:title=""/>
            <w10:wrap anchorx="margin"/>
          </v:shape>
          <o:OLEObject Type="Embed" ProgID="Word.Picture.8" ShapeID="_x0000_s1036" DrawAspect="Content" ObjectID="_1395880630" r:id="rId11"/>
        </w:pict>
      </w:r>
    </w:p>
    <w:p w:rsidR="009319EC" w:rsidRDefault="009319EC">
      <w:pPr>
        <w:pStyle w:val="SingleTxtG"/>
        <w:spacing w:after="160"/>
        <w:rPr>
          <w:lang w:val="es-ES_tradnl"/>
        </w:rPr>
      </w:pPr>
    </w:p>
    <w:p w:rsidR="009319EC" w:rsidRDefault="009319EC">
      <w:pPr>
        <w:pStyle w:val="SingleTxtG"/>
        <w:spacing w:after="160"/>
        <w:rPr>
          <w:lang w:val="es-ES_tradnl"/>
        </w:rPr>
      </w:pPr>
    </w:p>
    <w:p w:rsidR="009319EC" w:rsidRDefault="009319EC">
      <w:pPr>
        <w:pStyle w:val="SingleTxtG"/>
        <w:spacing w:after="160"/>
        <w:rPr>
          <w:lang w:val="es-ES_tradnl"/>
        </w:rPr>
      </w:pPr>
    </w:p>
    <w:p w:rsidR="009319EC" w:rsidRDefault="009319EC">
      <w:pPr>
        <w:pStyle w:val="SingleTxtG"/>
        <w:spacing w:after="160"/>
        <w:rPr>
          <w:lang w:val="es-ES_tradnl"/>
        </w:rPr>
      </w:pPr>
    </w:p>
    <w:p w:rsidR="009319EC" w:rsidRDefault="009319EC">
      <w:pPr>
        <w:pStyle w:val="SingleTxtG"/>
        <w:spacing w:after="160"/>
        <w:rPr>
          <w:lang w:val="es-ES_tradnl"/>
        </w:rPr>
      </w:pPr>
    </w:p>
    <w:p w:rsidR="009319EC" w:rsidRDefault="009319EC">
      <w:pPr>
        <w:pStyle w:val="SingleTxtG"/>
        <w:spacing w:after="160"/>
        <w:rPr>
          <w:lang w:val="es-ES_tradnl"/>
        </w:rPr>
      </w:pPr>
    </w:p>
    <w:p w:rsidR="009319EC" w:rsidRDefault="009319EC">
      <w:pPr>
        <w:pStyle w:val="SingleTxtG"/>
        <w:spacing w:after="160"/>
        <w:rPr>
          <w:lang w:val="es-ES_tradnl"/>
        </w:rPr>
      </w:pPr>
    </w:p>
    <w:p w:rsidR="009319EC" w:rsidRDefault="009319EC">
      <w:pPr>
        <w:pStyle w:val="SingleTxtG"/>
        <w:spacing w:after="160"/>
        <w:rPr>
          <w:lang w:val="es-ES_tradnl"/>
        </w:rPr>
      </w:pPr>
    </w:p>
    <w:p w:rsidR="009319EC" w:rsidRDefault="009319EC">
      <w:pPr>
        <w:pStyle w:val="SingleTxtG"/>
        <w:rPr>
          <w:lang w:val="es-ES_tradnl"/>
        </w:rPr>
      </w:pPr>
      <w:r>
        <w:pict>
          <v:shape id="_x0000_s1035" type="#_x0000_t75" style="position:absolute;left:0;text-align:left;margin-left:0;margin-top:0;width:3pt;height:11.95pt;z-index:5">
            <v:imagedata r:id="rId12" o:title=""/>
          </v:shape>
        </w:pict>
      </w:r>
    </w:p>
    <w:p w:rsidR="009319EC" w:rsidRDefault="009319EC">
      <w:pPr>
        <w:pStyle w:val="SingleTxtG"/>
        <w:spacing w:before="120" w:after="240"/>
        <w:rPr>
          <w:lang w:val="es-ES_tradnl"/>
        </w:rPr>
      </w:pPr>
      <w:r>
        <w:rPr>
          <w:i/>
        </w:rPr>
        <w:t>Fuente:</w:t>
      </w:r>
      <w:r>
        <w:rPr>
          <w:lang w:val="es-ES_tradnl"/>
        </w:rPr>
        <w:t xml:space="preserve"> </w:t>
      </w:r>
      <w:r>
        <w:t xml:space="preserve">Estado Mundial de la </w:t>
      </w:r>
      <w:r>
        <w:rPr>
          <w:lang w:val="es-ES_tradnl"/>
        </w:rPr>
        <w:t>Infancia</w:t>
      </w:r>
      <w:r>
        <w:t xml:space="preserve"> </w:t>
      </w:r>
      <w:r>
        <w:rPr>
          <w:lang w:val="es-ES_tradnl"/>
        </w:rPr>
        <w:t>(2003) del UNICEF.</w:t>
      </w:r>
    </w:p>
    <w:p w:rsidR="009319EC" w:rsidRDefault="009319EC">
      <w:pPr>
        <w:pStyle w:val="H23G"/>
        <w:rPr>
          <w:lang w:val="es-ES_tradnl"/>
        </w:rPr>
      </w:pPr>
      <w:r>
        <w:rPr>
          <w:lang w:val="es-ES_tradnl"/>
        </w:rPr>
        <w:tab/>
      </w:r>
      <w:r>
        <w:rPr>
          <w:lang w:val="es-ES_tradnl"/>
        </w:rPr>
        <w:tab/>
        <w:t>Acceso al agua potable</w:t>
      </w:r>
    </w:p>
    <w:p w:rsidR="009319EC" w:rsidRDefault="009319EC">
      <w:pPr>
        <w:pStyle w:val="SingleTxtG"/>
        <w:spacing w:after="240"/>
        <w:rPr>
          <w:lang w:val="es-ES_tradnl"/>
        </w:rPr>
      </w:pPr>
      <w:r>
        <w:rPr>
          <w:lang w:val="es-ES_tradnl"/>
        </w:rPr>
        <w:t>112.</w:t>
      </w:r>
      <w:r>
        <w:rPr>
          <w:lang w:val="es-ES_tradnl"/>
        </w:rPr>
        <w:tab/>
        <w:t xml:space="preserve">Se considera que el agua potable es agua de una fuente protegida. El cuadro que figura a continuación muestra los recursos hídricos aptos y no aptos para el consumo. En 2005 se realizó la Evaluación nacional del riesgo y la vulnerabilidad de conformidad con la definición que figura </w:t>
      </w:r>
      <w:r>
        <w:rPr>
          <w:i/>
          <w:lang w:val="es-ES_tradnl"/>
        </w:rPr>
        <w:t>infra</w:t>
      </w:r>
      <w:r>
        <w:rPr>
          <w:lang w:val="es-ES_tradnl"/>
        </w:rPr>
        <w:t>.</w:t>
      </w:r>
    </w:p>
    <w:p w:rsidR="009319EC" w:rsidRDefault="009319EC">
      <w:pPr>
        <w:pStyle w:val="Heading1"/>
        <w:rPr>
          <w:lang w:val="es-ES_tradnl"/>
        </w:rPr>
      </w:pPr>
      <w:r>
        <w:rPr>
          <w:lang w:val="es-ES_tradnl"/>
        </w:rPr>
        <w:t>Cuadro 16</w:t>
      </w:r>
    </w:p>
    <w:p w:rsidR="009319EC" w:rsidRDefault="009319EC">
      <w:pPr>
        <w:pStyle w:val="SingleTxtG"/>
        <w:rPr>
          <w:b/>
          <w:lang w:val="es-ES_tradnl"/>
        </w:rPr>
      </w:pPr>
      <w:r>
        <w:rPr>
          <w:b/>
          <w:lang w:val="es-ES_tradnl"/>
        </w:rPr>
        <w:t>Definición de agua apta y agua no apta para el consumo</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3866"/>
        <w:gridCol w:w="3504"/>
      </w:tblGrid>
      <w:tr w:rsidR="009319EC">
        <w:tc>
          <w:tcPr>
            <w:tcW w:w="3866" w:type="dxa"/>
            <w:tcBorders>
              <w:top w:val="single" w:sz="4" w:space="0" w:color="auto"/>
              <w:bottom w:val="single" w:sz="12" w:space="0" w:color="auto"/>
            </w:tcBorders>
            <w:shd w:val="clear" w:color="auto" w:fill="auto"/>
            <w:vAlign w:val="bottom"/>
          </w:tcPr>
          <w:p w:rsidR="009319EC" w:rsidRDefault="009319EC">
            <w:pPr>
              <w:spacing w:before="80" w:after="80" w:line="200" w:lineRule="exact"/>
              <w:ind w:right="113"/>
              <w:rPr>
                <w:i/>
                <w:sz w:val="16"/>
                <w:lang w:val="es-ES_tradnl"/>
              </w:rPr>
            </w:pPr>
            <w:r>
              <w:rPr>
                <w:i/>
                <w:sz w:val="16"/>
                <w:lang w:val="es-ES_tradnl"/>
              </w:rPr>
              <w:t>Agua apta para el consumo (protegida)</w:t>
            </w:r>
          </w:p>
        </w:tc>
        <w:tc>
          <w:tcPr>
            <w:tcW w:w="3504" w:type="dxa"/>
            <w:tcBorders>
              <w:top w:val="single" w:sz="4" w:space="0" w:color="auto"/>
              <w:bottom w:val="single" w:sz="12" w:space="0" w:color="auto"/>
            </w:tcBorders>
            <w:shd w:val="clear" w:color="auto" w:fill="auto"/>
            <w:vAlign w:val="bottom"/>
          </w:tcPr>
          <w:p w:rsidR="009319EC" w:rsidRDefault="009319EC">
            <w:pPr>
              <w:spacing w:before="80" w:after="80" w:line="200" w:lineRule="exact"/>
              <w:ind w:right="113"/>
              <w:rPr>
                <w:i/>
                <w:sz w:val="16"/>
                <w:lang w:val="es-ES_tradnl"/>
              </w:rPr>
            </w:pPr>
            <w:r>
              <w:rPr>
                <w:i/>
                <w:sz w:val="16"/>
                <w:lang w:val="es-ES_tradnl"/>
              </w:rPr>
              <w:t>Agua no apta para el consumo</w:t>
            </w:r>
          </w:p>
        </w:tc>
      </w:tr>
      <w:tr w:rsidR="009319EC">
        <w:tc>
          <w:tcPr>
            <w:tcW w:w="3866" w:type="dxa"/>
            <w:tcBorders>
              <w:top w:val="single" w:sz="12" w:space="0" w:color="auto"/>
            </w:tcBorders>
            <w:shd w:val="clear" w:color="auto" w:fill="auto"/>
          </w:tcPr>
          <w:p w:rsidR="009319EC" w:rsidRDefault="009319EC">
            <w:pPr>
              <w:spacing w:before="40" w:after="120"/>
              <w:ind w:right="113"/>
              <w:rPr>
                <w:lang w:val="es-ES_tradnl"/>
              </w:rPr>
            </w:pPr>
            <w:r>
              <w:rPr>
                <w:lang w:val="es-ES_tradnl"/>
              </w:rPr>
              <w:t>Bomba manual pública</w:t>
            </w:r>
          </w:p>
        </w:tc>
        <w:tc>
          <w:tcPr>
            <w:tcW w:w="3504" w:type="dxa"/>
            <w:tcBorders>
              <w:top w:val="single" w:sz="12" w:space="0" w:color="auto"/>
            </w:tcBorders>
            <w:shd w:val="clear" w:color="auto" w:fill="auto"/>
          </w:tcPr>
          <w:p w:rsidR="009319EC" w:rsidRDefault="009319EC">
            <w:pPr>
              <w:spacing w:before="40" w:after="120"/>
              <w:ind w:right="113"/>
              <w:rPr>
                <w:lang w:val="es-ES_tradnl"/>
              </w:rPr>
            </w:pPr>
            <w:r>
              <w:rPr>
                <w:lang w:val="es-ES_tradnl"/>
              </w:rPr>
              <w:t>Pozo de agua poco profundo público</w:t>
            </w:r>
          </w:p>
        </w:tc>
      </w:tr>
      <w:tr w:rsidR="009319EC">
        <w:tc>
          <w:tcPr>
            <w:tcW w:w="3866" w:type="dxa"/>
            <w:shd w:val="clear" w:color="auto" w:fill="auto"/>
          </w:tcPr>
          <w:p w:rsidR="009319EC" w:rsidRDefault="009319EC">
            <w:pPr>
              <w:spacing w:before="40" w:after="120"/>
              <w:ind w:right="113"/>
              <w:rPr>
                <w:lang w:val="es-ES_tradnl"/>
              </w:rPr>
            </w:pPr>
            <w:r>
              <w:rPr>
                <w:lang w:val="es-ES_tradnl"/>
              </w:rPr>
              <w:t>Bomba manual, en el complejo de edificios</w:t>
            </w:r>
          </w:p>
        </w:tc>
        <w:tc>
          <w:tcPr>
            <w:tcW w:w="3504" w:type="dxa"/>
            <w:shd w:val="clear" w:color="auto" w:fill="auto"/>
          </w:tcPr>
          <w:p w:rsidR="009319EC" w:rsidRDefault="009319EC">
            <w:pPr>
              <w:spacing w:before="40" w:after="120"/>
              <w:ind w:right="113"/>
              <w:rPr>
                <w:lang w:val="es-ES_tradnl"/>
              </w:rPr>
            </w:pPr>
            <w:r>
              <w:rPr>
                <w:lang w:val="es-ES_tradnl"/>
              </w:rPr>
              <w:t>Pozo de agua poco profundo, en el complejo de edificios</w:t>
            </w:r>
          </w:p>
        </w:tc>
      </w:tr>
      <w:tr w:rsidR="009319EC">
        <w:tc>
          <w:tcPr>
            <w:tcW w:w="3866" w:type="dxa"/>
            <w:shd w:val="clear" w:color="auto" w:fill="auto"/>
          </w:tcPr>
          <w:p w:rsidR="009319EC" w:rsidRDefault="009319EC">
            <w:pPr>
              <w:spacing w:before="40" w:after="120"/>
              <w:ind w:right="113"/>
              <w:rPr>
                <w:lang w:val="es-ES_tradnl"/>
              </w:rPr>
            </w:pPr>
            <w:r>
              <w:rPr>
                <w:lang w:val="es-ES_tradnl"/>
              </w:rPr>
              <w:t>Pozo perforado, bomba manual</w:t>
            </w:r>
          </w:p>
        </w:tc>
        <w:tc>
          <w:tcPr>
            <w:tcW w:w="3504" w:type="dxa"/>
            <w:shd w:val="clear" w:color="auto" w:fill="auto"/>
          </w:tcPr>
          <w:p w:rsidR="009319EC" w:rsidRDefault="009319EC">
            <w:pPr>
              <w:spacing w:before="40" w:after="120"/>
              <w:ind w:right="113"/>
              <w:rPr>
                <w:lang w:val="es-ES_tradnl"/>
              </w:rPr>
            </w:pPr>
            <w:r>
              <w:rPr>
                <w:lang w:val="es-ES_tradnl"/>
              </w:rPr>
              <w:t>Manantial no protegido</w:t>
            </w:r>
          </w:p>
        </w:tc>
      </w:tr>
      <w:tr w:rsidR="009319EC">
        <w:tc>
          <w:tcPr>
            <w:tcW w:w="3866" w:type="dxa"/>
            <w:shd w:val="clear" w:color="auto" w:fill="auto"/>
          </w:tcPr>
          <w:p w:rsidR="009319EC" w:rsidRDefault="009319EC">
            <w:pPr>
              <w:spacing w:before="40" w:after="120"/>
              <w:ind w:right="113"/>
              <w:rPr>
                <w:lang w:val="es-ES_tradnl"/>
              </w:rPr>
            </w:pPr>
            <w:r>
              <w:rPr>
                <w:lang w:val="es-ES_tradnl"/>
              </w:rPr>
              <w:t>Pozo perforado, con motobomba</w:t>
            </w:r>
          </w:p>
        </w:tc>
        <w:tc>
          <w:tcPr>
            <w:tcW w:w="3504" w:type="dxa"/>
            <w:shd w:val="clear" w:color="auto" w:fill="auto"/>
          </w:tcPr>
          <w:p w:rsidR="009319EC" w:rsidRDefault="009319EC">
            <w:pPr>
              <w:spacing w:before="40" w:after="120"/>
              <w:ind w:right="113"/>
              <w:rPr>
                <w:lang w:val="es-ES_tradnl"/>
              </w:rPr>
            </w:pPr>
            <w:r>
              <w:rPr>
                <w:lang w:val="es-ES_tradnl"/>
              </w:rPr>
              <w:t>Arhad</w:t>
            </w:r>
          </w:p>
        </w:tc>
      </w:tr>
      <w:tr w:rsidR="009319EC">
        <w:tc>
          <w:tcPr>
            <w:tcW w:w="3866" w:type="dxa"/>
            <w:shd w:val="clear" w:color="auto" w:fill="auto"/>
          </w:tcPr>
          <w:p w:rsidR="009319EC" w:rsidRDefault="009319EC">
            <w:pPr>
              <w:spacing w:before="40" w:after="120"/>
              <w:ind w:right="113"/>
              <w:rPr>
                <w:lang w:val="es-ES_tradnl"/>
              </w:rPr>
            </w:pPr>
            <w:r>
              <w:rPr>
                <w:lang w:val="es-ES_tradnl"/>
              </w:rPr>
              <w:t>Manantial protegido</w:t>
            </w:r>
          </w:p>
        </w:tc>
        <w:tc>
          <w:tcPr>
            <w:tcW w:w="3504" w:type="dxa"/>
            <w:shd w:val="clear" w:color="auto" w:fill="auto"/>
          </w:tcPr>
          <w:p w:rsidR="009319EC" w:rsidRDefault="009319EC">
            <w:pPr>
              <w:spacing w:before="40" w:after="120"/>
              <w:ind w:right="113"/>
              <w:rPr>
                <w:lang w:val="es-ES_tradnl"/>
              </w:rPr>
            </w:pPr>
            <w:r>
              <w:rPr>
                <w:lang w:val="es-ES_tradnl"/>
              </w:rPr>
              <w:t>Karez</w:t>
            </w:r>
          </w:p>
        </w:tc>
      </w:tr>
      <w:tr w:rsidR="009319EC">
        <w:tc>
          <w:tcPr>
            <w:tcW w:w="3866" w:type="dxa"/>
            <w:shd w:val="clear" w:color="auto" w:fill="auto"/>
          </w:tcPr>
          <w:p w:rsidR="009319EC" w:rsidRDefault="009319EC">
            <w:pPr>
              <w:spacing w:before="40" w:after="120"/>
              <w:ind w:right="113"/>
              <w:rPr>
                <w:lang w:val="es-ES_tradnl"/>
              </w:rPr>
            </w:pPr>
            <w:r>
              <w:rPr>
                <w:lang w:val="es-ES_tradnl"/>
              </w:rPr>
              <w:t>Sistema de tuberías por gravedad</w:t>
            </w:r>
          </w:p>
        </w:tc>
        <w:tc>
          <w:tcPr>
            <w:tcW w:w="3504" w:type="dxa"/>
            <w:shd w:val="clear" w:color="auto" w:fill="auto"/>
          </w:tcPr>
          <w:p w:rsidR="009319EC" w:rsidRDefault="009319EC">
            <w:pPr>
              <w:spacing w:before="40" w:after="120"/>
              <w:ind w:right="113"/>
              <w:rPr>
                <w:lang w:val="es-ES_tradnl"/>
              </w:rPr>
            </w:pPr>
            <w:r>
              <w:rPr>
                <w:lang w:val="es-ES_tradnl"/>
              </w:rPr>
              <w:t>Kanda</w:t>
            </w:r>
          </w:p>
        </w:tc>
      </w:tr>
      <w:tr w:rsidR="009319EC">
        <w:tc>
          <w:tcPr>
            <w:tcW w:w="3866" w:type="dxa"/>
            <w:shd w:val="clear" w:color="auto" w:fill="auto"/>
          </w:tcPr>
          <w:p w:rsidR="009319EC" w:rsidRDefault="009319EC">
            <w:pPr>
              <w:spacing w:before="40" w:after="120"/>
              <w:ind w:right="113"/>
              <w:rPr>
                <w:lang w:val="es-ES_tradnl"/>
              </w:rPr>
            </w:pPr>
            <w:r>
              <w:rPr>
                <w:lang w:val="es-ES_tradnl"/>
              </w:rPr>
              <w:t>Sistema de tuberías con motobomba</w:t>
            </w:r>
          </w:p>
        </w:tc>
        <w:tc>
          <w:tcPr>
            <w:tcW w:w="3504" w:type="dxa"/>
            <w:shd w:val="clear" w:color="auto" w:fill="auto"/>
          </w:tcPr>
          <w:p w:rsidR="009319EC" w:rsidRDefault="009319EC">
            <w:pPr>
              <w:spacing w:before="40" w:after="120"/>
              <w:ind w:right="113"/>
              <w:rPr>
                <w:lang w:val="es-ES_tradnl"/>
              </w:rPr>
            </w:pPr>
            <w:r>
              <w:rPr>
                <w:lang w:val="es-ES_tradnl"/>
              </w:rPr>
              <w:t>Río, lago, canal</w:t>
            </w:r>
          </w:p>
        </w:tc>
      </w:tr>
      <w:tr w:rsidR="009319EC">
        <w:tc>
          <w:tcPr>
            <w:tcW w:w="3866" w:type="dxa"/>
            <w:shd w:val="clear" w:color="auto" w:fill="auto"/>
          </w:tcPr>
          <w:p w:rsidR="009319EC" w:rsidRDefault="009319EC">
            <w:pPr>
              <w:spacing w:before="40" w:after="120"/>
              <w:ind w:right="113"/>
              <w:rPr>
                <w:lang w:val="es-ES_tradnl"/>
              </w:rPr>
            </w:pPr>
            <w:r>
              <w:rPr>
                <w:lang w:val="es-ES_tradnl"/>
              </w:rPr>
              <w:t>Sistema de tubería municipal</w:t>
            </w:r>
          </w:p>
        </w:tc>
        <w:tc>
          <w:tcPr>
            <w:tcW w:w="3504" w:type="dxa"/>
            <w:shd w:val="clear" w:color="auto" w:fill="auto"/>
          </w:tcPr>
          <w:p w:rsidR="009319EC" w:rsidRDefault="009319EC">
            <w:pPr>
              <w:spacing w:before="40" w:after="120"/>
              <w:ind w:right="113"/>
              <w:rPr>
                <w:lang w:val="es-ES_tradnl"/>
              </w:rPr>
            </w:pPr>
            <w:r>
              <w:rPr>
                <w:lang w:val="es-ES_tradnl"/>
              </w:rPr>
              <w:t>Presa de Nawar Dand</w:t>
            </w:r>
          </w:p>
        </w:tc>
      </w:tr>
      <w:tr w:rsidR="009319EC">
        <w:tc>
          <w:tcPr>
            <w:tcW w:w="3866" w:type="dxa"/>
            <w:shd w:val="clear" w:color="auto" w:fill="auto"/>
          </w:tcPr>
          <w:p w:rsidR="009319EC" w:rsidRDefault="009319EC">
            <w:pPr>
              <w:spacing w:before="40" w:after="120"/>
              <w:ind w:right="113"/>
              <w:rPr>
                <w:lang w:val="es-ES_tradnl"/>
              </w:rPr>
            </w:pPr>
            <w:r>
              <w:rPr>
                <w:lang w:val="es-ES_tradnl"/>
              </w:rPr>
              <w:t>Camión cisterna</w:t>
            </w:r>
          </w:p>
        </w:tc>
        <w:tc>
          <w:tcPr>
            <w:tcW w:w="3504" w:type="dxa"/>
            <w:shd w:val="clear" w:color="auto" w:fill="auto"/>
          </w:tcPr>
          <w:p w:rsidR="009319EC" w:rsidRDefault="009319EC">
            <w:pPr>
              <w:spacing w:before="40" w:after="120"/>
              <w:ind w:right="113"/>
              <w:rPr>
                <w:lang w:val="es-ES_tradnl"/>
              </w:rPr>
            </w:pPr>
            <w:r>
              <w:rPr>
                <w:lang w:val="es-ES_tradnl"/>
              </w:rPr>
              <w:t>Desagüe</w:t>
            </w:r>
          </w:p>
        </w:tc>
      </w:tr>
      <w:tr w:rsidR="009319EC">
        <w:tc>
          <w:tcPr>
            <w:tcW w:w="3866" w:type="dxa"/>
            <w:tcBorders>
              <w:bottom w:val="single" w:sz="12" w:space="0" w:color="auto"/>
            </w:tcBorders>
            <w:shd w:val="clear" w:color="auto" w:fill="auto"/>
          </w:tcPr>
          <w:p w:rsidR="009319EC" w:rsidRDefault="009319EC">
            <w:pPr>
              <w:spacing w:before="40" w:after="120"/>
              <w:ind w:right="113"/>
              <w:rPr>
                <w:lang w:val="es-ES_tradnl"/>
              </w:rPr>
            </w:pPr>
          </w:p>
        </w:tc>
        <w:tc>
          <w:tcPr>
            <w:tcW w:w="3504" w:type="dxa"/>
            <w:tcBorders>
              <w:bottom w:val="single" w:sz="12" w:space="0" w:color="auto"/>
            </w:tcBorders>
            <w:shd w:val="clear" w:color="auto" w:fill="auto"/>
          </w:tcPr>
          <w:p w:rsidR="009319EC" w:rsidRDefault="009319EC">
            <w:pPr>
              <w:spacing w:before="40" w:after="120"/>
              <w:ind w:right="113"/>
              <w:rPr>
                <w:lang w:val="es-ES_tradnl"/>
              </w:rPr>
            </w:pPr>
            <w:r>
              <w:rPr>
                <w:lang w:val="es-ES_tradnl"/>
              </w:rPr>
              <w:t>Otros</w:t>
            </w:r>
          </w:p>
        </w:tc>
      </w:tr>
    </w:tbl>
    <w:p w:rsidR="009319EC" w:rsidRDefault="009319EC">
      <w:pPr>
        <w:pStyle w:val="SingleTxtG"/>
        <w:spacing w:before="120" w:after="240"/>
        <w:ind w:firstLine="170"/>
        <w:rPr>
          <w:sz w:val="18"/>
          <w:szCs w:val="18"/>
          <w:lang w:val="es-ES_tradnl"/>
        </w:rPr>
      </w:pPr>
      <w:r>
        <w:rPr>
          <w:i/>
          <w:sz w:val="18"/>
          <w:szCs w:val="18"/>
          <w:lang w:val="es-ES_tradnl"/>
        </w:rPr>
        <w:t>Fuente:</w:t>
      </w:r>
      <w:r>
        <w:rPr>
          <w:sz w:val="18"/>
          <w:szCs w:val="18"/>
          <w:lang w:val="es-ES_tradnl"/>
        </w:rPr>
        <w:t xml:space="preserve"> Evaluación nacional del riesgo y la vulnerabilidad (2005).</w:t>
      </w:r>
    </w:p>
    <w:p w:rsidR="009319EC" w:rsidRDefault="009319EC">
      <w:pPr>
        <w:pStyle w:val="SingleTxtG"/>
        <w:spacing w:after="240"/>
        <w:rPr>
          <w:lang w:val="es-ES_tradnl"/>
        </w:rPr>
      </w:pPr>
      <w:r>
        <w:rPr>
          <w:lang w:val="es-ES_tradnl"/>
        </w:rPr>
        <w:t>113.</w:t>
      </w:r>
      <w:r>
        <w:rPr>
          <w:lang w:val="es-ES_tradnl"/>
        </w:rPr>
        <w:tab/>
        <w:t>En el Afganistán, el 31% de los hogares tienen acceso al agua potable. Los kuchi son el grupo que menos acceso tiene al agua potable (16%), mientras que las zonas rurales tienen el 26% y las zonas urbanas el 64% de acceso.</w:t>
      </w:r>
    </w:p>
    <w:p w:rsidR="009319EC" w:rsidRDefault="009319EC">
      <w:pPr>
        <w:pStyle w:val="Heading1"/>
        <w:rPr>
          <w:lang w:val="es-ES_tradnl"/>
        </w:rPr>
      </w:pPr>
      <w:r>
        <w:rPr>
          <w:lang w:val="es-ES_tradnl"/>
        </w:rPr>
        <w:t>Cuadro 17</w:t>
      </w:r>
    </w:p>
    <w:p w:rsidR="009319EC" w:rsidRDefault="009319EC">
      <w:pPr>
        <w:pStyle w:val="SingleTxtG"/>
        <w:rPr>
          <w:b/>
          <w:lang w:val="es-ES_tradnl"/>
        </w:rPr>
      </w:pPr>
      <w:r>
        <w:rPr>
          <w:b/>
          <w:lang w:val="es-ES_tradnl"/>
        </w:rPr>
        <w:t>Hogares con acceso al agua potable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7"/>
        <w:gridCol w:w="2456"/>
        <w:gridCol w:w="2457"/>
      </w:tblGrid>
      <w:tr w:rsidR="009319EC">
        <w:tc>
          <w:tcPr>
            <w:tcW w:w="2457" w:type="dxa"/>
            <w:tcBorders>
              <w:top w:val="single" w:sz="4" w:space="0" w:color="auto"/>
              <w:bottom w:val="single" w:sz="12" w:space="0" w:color="auto"/>
            </w:tcBorders>
            <w:shd w:val="clear" w:color="auto" w:fill="auto"/>
            <w:vAlign w:val="bottom"/>
          </w:tcPr>
          <w:p w:rsidR="009319EC" w:rsidRDefault="009319EC">
            <w:pPr>
              <w:spacing w:before="80" w:after="80" w:line="200" w:lineRule="exact"/>
              <w:rPr>
                <w:i/>
                <w:sz w:val="16"/>
                <w:lang w:val="es-ES_tradnl"/>
              </w:rPr>
            </w:pPr>
            <w:r>
              <w:rPr>
                <w:i/>
                <w:sz w:val="16"/>
                <w:lang w:val="es-ES_tradnl"/>
              </w:rPr>
              <w:t>Categoría de zona</w:t>
            </w:r>
          </w:p>
        </w:tc>
        <w:tc>
          <w:tcPr>
            <w:tcW w:w="2456" w:type="dxa"/>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6"/>
                <w:lang w:val="es-ES_tradnl"/>
              </w:rPr>
            </w:pPr>
            <w:r>
              <w:rPr>
                <w:i/>
                <w:sz w:val="16"/>
                <w:lang w:val="es-ES_tradnl"/>
              </w:rPr>
              <w:t>Número de hogares que participaron en la encuesta</w:t>
            </w:r>
          </w:p>
        </w:tc>
        <w:tc>
          <w:tcPr>
            <w:tcW w:w="2457" w:type="dxa"/>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6"/>
                <w:lang w:val="es-ES_tradnl"/>
              </w:rPr>
            </w:pPr>
            <w:r>
              <w:rPr>
                <w:i/>
                <w:sz w:val="16"/>
                <w:lang w:val="es-ES_tradnl"/>
              </w:rPr>
              <w:t xml:space="preserve">Proporción de hogares con  acceso </w:t>
            </w:r>
            <w:r>
              <w:rPr>
                <w:i/>
                <w:sz w:val="16"/>
                <w:lang w:val="es-ES_tradnl"/>
              </w:rPr>
              <w:br/>
              <w:t>al agua potable</w:t>
            </w:r>
          </w:p>
        </w:tc>
      </w:tr>
      <w:tr w:rsidR="009319EC">
        <w:tc>
          <w:tcPr>
            <w:tcW w:w="2457" w:type="dxa"/>
            <w:tcBorders>
              <w:top w:val="single" w:sz="12" w:space="0" w:color="auto"/>
            </w:tcBorders>
            <w:shd w:val="clear" w:color="auto" w:fill="auto"/>
            <w:vAlign w:val="bottom"/>
          </w:tcPr>
          <w:p w:rsidR="009319EC" w:rsidRDefault="009319EC">
            <w:pPr>
              <w:spacing w:before="40" w:after="40" w:line="220" w:lineRule="exact"/>
              <w:rPr>
                <w:i/>
                <w:sz w:val="18"/>
                <w:lang w:val="es-ES_tradnl"/>
              </w:rPr>
            </w:pPr>
            <w:r>
              <w:rPr>
                <w:i/>
                <w:sz w:val="18"/>
                <w:lang w:val="es-ES_tradnl"/>
              </w:rPr>
              <w:t>Kuchi</w:t>
            </w:r>
          </w:p>
        </w:tc>
        <w:tc>
          <w:tcPr>
            <w:tcW w:w="2456" w:type="dxa"/>
            <w:tcBorders>
              <w:top w:val="single" w:sz="12" w:space="0" w:color="auto"/>
            </w:tcBorders>
            <w:shd w:val="clear" w:color="auto" w:fill="auto"/>
            <w:vAlign w:val="bottom"/>
          </w:tcPr>
          <w:p w:rsidR="009319EC" w:rsidRDefault="009319EC">
            <w:pPr>
              <w:spacing w:before="40" w:after="40" w:line="220" w:lineRule="exact"/>
              <w:jc w:val="right"/>
              <w:rPr>
                <w:sz w:val="18"/>
                <w:lang w:val="es-ES_tradnl"/>
              </w:rPr>
            </w:pPr>
            <w:r>
              <w:rPr>
                <w:sz w:val="18"/>
                <w:lang w:val="es-ES_tradnl"/>
              </w:rPr>
              <w:t>63 630</w:t>
            </w:r>
          </w:p>
        </w:tc>
        <w:tc>
          <w:tcPr>
            <w:tcW w:w="2457" w:type="dxa"/>
            <w:tcBorders>
              <w:top w:val="single" w:sz="12" w:space="0" w:color="auto"/>
            </w:tcBorders>
            <w:shd w:val="clear" w:color="auto" w:fill="auto"/>
            <w:vAlign w:val="bottom"/>
          </w:tcPr>
          <w:p w:rsidR="009319EC" w:rsidRDefault="009319EC">
            <w:pPr>
              <w:spacing w:before="40" w:after="40" w:line="220" w:lineRule="exact"/>
              <w:jc w:val="right"/>
              <w:rPr>
                <w:sz w:val="18"/>
                <w:lang w:val="es-ES_tradnl"/>
              </w:rPr>
            </w:pPr>
            <w:r>
              <w:rPr>
                <w:sz w:val="18"/>
                <w:lang w:val="es-ES_tradnl"/>
              </w:rPr>
              <w:t>16</w:t>
            </w:r>
          </w:p>
        </w:tc>
      </w:tr>
      <w:tr w:rsidR="009319EC">
        <w:tc>
          <w:tcPr>
            <w:tcW w:w="2457" w:type="dxa"/>
            <w:shd w:val="clear" w:color="auto" w:fill="auto"/>
            <w:vAlign w:val="bottom"/>
          </w:tcPr>
          <w:p w:rsidR="009319EC" w:rsidRDefault="009319EC">
            <w:pPr>
              <w:spacing w:before="40" w:after="40" w:line="220" w:lineRule="exact"/>
              <w:rPr>
                <w:sz w:val="18"/>
                <w:lang w:val="es-ES_tradnl"/>
              </w:rPr>
            </w:pPr>
            <w:r>
              <w:rPr>
                <w:sz w:val="18"/>
                <w:lang w:val="es-ES_tradnl"/>
              </w:rPr>
              <w:t>Rural</w:t>
            </w:r>
          </w:p>
        </w:tc>
        <w:tc>
          <w:tcPr>
            <w:tcW w:w="2456" w:type="dxa"/>
            <w:shd w:val="clear" w:color="auto" w:fill="auto"/>
            <w:vAlign w:val="bottom"/>
          </w:tcPr>
          <w:p w:rsidR="009319EC" w:rsidRDefault="009319EC">
            <w:pPr>
              <w:spacing w:before="40" w:after="40" w:line="220" w:lineRule="exact"/>
              <w:jc w:val="right"/>
              <w:rPr>
                <w:sz w:val="18"/>
                <w:lang w:val="es-ES_tradnl"/>
              </w:rPr>
            </w:pPr>
            <w:r>
              <w:rPr>
                <w:sz w:val="18"/>
                <w:lang w:val="es-ES_tradnl"/>
              </w:rPr>
              <w:t>787 922</w:t>
            </w:r>
          </w:p>
        </w:tc>
        <w:tc>
          <w:tcPr>
            <w:tcW w:w="2457" w:type="dxa"/>
            <w:shd w:val="clear" w:color="auto" w:fill="auto"/>
            <w:vAlign w:val="bottom"/>
          </w:tcPr>
          <w:p w:rsidR="009319EC" w:rsidRDefault="009319EC">
            <w:pPr>
              <w:spacing w:before="40" w:after="40" w:line="220" w:lineRule="exact"/>
              <w:jc w:val="right"/>
              <w:rPr>
                <w:sz w:val="18"/>
                <w:lang w:val="es-ES_tradnl"/>
              </w:rPr>
            </w:pPr>
            <w:r>
              <w:rPr>
                <w:sz w:val="18"/>
                <w:lang w:val="es-ES_tradnl"/>
              </w:rPr>
              <w:t>26</w:t>
            </w:r>
          </w:p>
        </w:tc>
      </w:tr>
      <w:tr w:rsidR="009319EC">
        <w:tc>
          <w:tcPr>
            <w:tcW w:w="2457" w:type="dxa"/>
            <w:shd w:val="clear" w:color="auto" w:fill="auto"/>
            <w:vAlign w:val="bottom"/>
          </w:tcPr>
          <w:p w:rsidR="009319EC" w:rsidRDefault="009319EC">
            <w:pPr>
              <w:spacing w:before="40" w:after="40" w:line="220" w:lineRule="exact"/>
              <w:rPr>
                <w:sz w:val="18"/>
                <w:lang w:val="es-ES_tradnl"/>
              </w:rPr>
            </w:pPr>
            <w:r>
              <w:rPr>
                <w:sz w:val="18"/>
                <w:lang w:val="es-ES_tradnl"/>
              </w:rPr>
              <w:t>Urbanos</w:t>
            </w:r>
          </w:p>
        </w:tc>
        <w:tc>
          <w:tcPr>
            <w:tcW w:w="2456" w:type="dxa"/>
            <w:shd w:val="clear" w:color="auto" w:fill="auto"/>
            <w:vAlign w:val="bottom"/>
          </w:tcPr>
          <w:p w:rsidR="009319EC" w:rsidRDefault="009319EC">
            <w:pPr>
              <w:spacing w:before="40" w:after="40" w:line="220" w:lineRule="exact"/>
              <w:jc w:val="right"/>
              <w:rPr>
                <w:sz w:val="18"/>
                <w:lang w:val="es-ES_tradnl"/>
              </w:rPr>
            </w:pPr>
            <w:r>
              <w:rPr>
                <w:sz w:val="18"/>
                <w:lang w:val="es-ES_tradnl"/>
              </w:rPr>
              <w:t>409 295</w:t>
            </w:r>
          </w:p>
        </w:tc>
        <w:tc>
          <w:tcPr>
            <w:tcW w:w="2457" w:type="dxa"/>
            <w:shd w:val="clear" w:color="auto" w:fill="auto"/>
            <w:vAlign w:val="bottom"/>
          </w:tcPr>
          <w:p w:rsidR="009319EC" w:rsidRDefault="009319EC">
            <w:pPr>
              <w:spacing w:before="40" w:after="40" w:line="220" w:lineRule="exact"/>
              <w:jc w:val="right"/>
              <w:rPr>
                <w:sz w:val="18"/>
                <w:lang w:val="es-ES_tradnl"/>
              </w:rPr>
            </w:pPr>
            <w:r>
              <w:rPr>
                <w:sz w:val="18"/>
                <w:lang w:val="es-ES_tradnl"/>
              </w:rPr>
              <w:t>64</w:t>
            </w:r>
          </w:p>
        </w:tc>
      </w:tr>
      <w:tr w:rsidR="009319EC">
        <w:tc>
          <w:tcPr>
            <w:tcW w:w="2457" w:type="dxa"/>
            <w:tcBorders>
              <w:bottom w:val="single" w:sz="12" w:space="0" w:color="auto"/>
            </w:tcBorders>
            <w:shd w:val="clear" w:color="auto" w:fill="auto"/>
            <w:vAlign w:val="bottom"/>
          </w:tcPr>
          <w:p w:rsidR="009319EC" w:rsidRDefault="009319EC">
            <w:pPr>
              <w:spacing w:before="40" w:after="40" w:line="220" w:lineRule="exact"/>
              <w:rPr>
                <w:sz w:val="18"/>
                <w:lang w:val="es-ES_tradnl"/>
              </w:rPr>
            </w:pPr>
            <w:r>
              <w:rPr>
                <w:sz w:val="18"/>
                <w:lang w:val="es-ES_tradnl"/>
              </w:rPr>
              <w:t>Nacionales</w:t>
            </w:r>
          </w:p>
        </w:tc>
        <w:tc>
          <w:tcPr>
            <w:tcW w:w="2456" w:type="dxa"/>
            <w:tcBorders>
              <w:bottom w:val="single" w:sz="12" w:space="0" w:color="auto"/>
            </w:tcBorders>
            <w:shd w:val="clear" w:color="auto" w:fill="auto"/>
            <w:vAlign w:val="bottom"/>
          </w:tcPr>
          <w:p w:rsidR="009319EC" w:rsidRDefault="009319EC">
            <w:pPr>
              <w:spacing w:before="40" w:after="40" w:line="220" w:lineRule="exact"/>
              <w:jc w:val="right"/>
              <w:rPr>
                <w:sz w:val="18"/>
                <w:lang w:val="es-ES_tradnl"/>
              </w:rPr>
            </w:pPr>
            <w:r>
              <w:rPr>
                <w:sz w:val="18"/>
                <w:lang w:val="es-ES_tradnl"/>
              </w:rPr>
              <w:t>1 227 295</w:t>
            </w:r>
          </w:p>
        </w:tc>
        <w:tc>
          <w:tcPr>
            <w:tcW w:w="2457" w:type="dxa"/>
            <w:tcBorders>
              <w:bottom w:val="single" w:sz="12" w:space="0" w:color="auto"/>
            </w:tcBorders>
            <w:shd w:val="clear" w:color="auto" w:fill="auto"/>
            <w:vAlign w:val="bottom"/>
          </w:tcPr>
          <w:p w:rsidR="009319EC" w:rsidRDefault="009319EC">
            <w:pPr>
              <w:spacing w:before="40" w:after="40" w:line="220" w:lineRule="exact"/>
              <w:jc w:val="right"/>
              <w:rPr>
                <w:sz w:val="18"/>
                <w:lang w:val="es-ES_tradnl"/>
              </w:rPr>
            </w:pPr>
            <w:r>
              <w:rPr>
                <w:sz w:val="18"/>
                <w:lang w:val="es-ES_tradnl"/>
              </w:rPr>
              <w:t>31</w:t>
            </w:r>
          </w:p>
        </w:tc>
      </w:tr>
    </w:tbl>
    <w:p w:rsidR="009319EC" w:rsidRDefault="009319EC">
      <w:pPr>
        <w:pStyle w:val="SingleTxtG"/>
        <w:spacing w:before="120" w:after="240"/>
        <w:ind w:firstLine="170"/>
        <w:rPr>
          <w:sz w:val="18"/>
          <w:szCs w:val="18"/>
          <w:lang w:val="es-ES_tradnl"/>
        </w:rPr>
      </w:pPr>
      <w:r>
        <w:rPr>
          <w:i/>
          <w:sz w:val="18"/>
          <w:szCs w:val="18"/>
          <w:lang w:val="es-ES_tradnl"/>
        </w:rPr>
        <w:t>Fuente:</w:t>
      </w:r>
      <w:r>
        <w:rPr>
          <w:sz w:val="18"/>
          <w:szCs w:val="18"/>
          <w:lang w:val="es-ES_tradnl"/>
        </w:rPr>
        <w:t xml:space="preserve"> Evaluación nacional del riesgo y la vulnerabilidad de 2005.</w:t>
      </w:r>
    </w:p>
    <w:p w:rsidR="009319EC" w:rsidRDefault="009319EC">
      <w:pPr>
        <w:pStyle w:val="SingleTxtG"/>
        <w:rPr>
          <w:lang w:val="es-ES_tradnl"/>
        </w:rPr>
      </w:pPr>
      <w:r>
        <w:rPr>
          <w:lang w:val="es-ES_tradnl"/>
        </w:rPr>
        <w:t>114.</w:t>
      </w:r>
      <w:r>
        <w:rPr>
          <w:lang w:val="es-ES_tradnl"/>
        </w:rPr>
        <w:tab/>
        <w:t>Los hogares rurales de Kandahar (50%), Logar (49%), Nimroz (45%) y Kabul y Nangarhar (ambos el 41%) tienen el porcentaje más alto de acceso al agua potable. En cambio, los de Samangan (4%), Daikundi (3%) y Nuristan (2%) son los de menor acceso al agua potable. En algunas provincias como Nuristan, las principales fuentes de agua son manantiales naturales que pueden producir agua de buena calidad, aunque no están protegidos. Sobre la base de este hecho, el Gobierno considera que el agua que proviene de este tipo de manantiales no protegidos es no apta para el consumo.</w:t>
      </w:r>
    </w:p>
    <w:p w:rsidR="009319EC" w:rsidRDefault="009319EC">
      <w:pPr>
        <w:pStyle w:val="SingleTxtG"/>
        <w:rPr>
          <w:lang w:val="es-ES_tradnl"/>
        </w:rPr>
      </w:pPr>
      <w:r>
        <w:rPr>
          <w:lang w:val="es-ES_tradnl"/>
        </w:rPr>
        <w:t>115.</w:t>
      </w:r>
      <w:r>
        <w:rPr>
          <w:lang w:val="es-ES_tradnl"/>
        </w:rPr>
        <w:tab/>
        <w:t xml:space="preserve">El mayor acceso al agua potable en los hogares urbanos se registra en Kandahar (99%), seguido de la ciudad capital de Kabul (71%) y Balkh (67%). En cambio, Baghlan y Herat (ambos el 35%) y Kunduz (15%) están entre las provincias con menor acceso al agua potable. A nivel provincial, Kabul (65%), Kandahar (54%), Logar (45%), y Nangarhar (43%) tienen el mayor acceso al agua potable. En cambio, Zabul (0%), Nuristan (2%), Daikundi (3%), Samangan (7%), Bamián, Uruzgan y Sar-e-Pol (todas el 8%) tienen el menor acceso al agua potable. Como se mencionó anteriormente, según la definición de "agua apta para el consumo", algunas provincias pueden tener acceso al agua de manantial, pero esta se considera no apta para el consumo. </w:t>
      </w:r>
    </w:p>
    <w:p w:rsidR="009319EC" w:rsidRDefault="009319EC">
      <w:pPr>
        <w:pStyle w:val="SingleTxtG"/>
        <w:rPr>
          <w:lang w:val="es-ES_tradnl"/>
        </w:rPr>
      </w:pPr>
      <w:r>
        <w:rPr>
          <w:lang w:val="es-ES_tradnl"/>
        </w:rPr>
        <w:t>116.</w:t>
      </w:r>
      <w:r>
        <w:rPr>
          <w:lang w:val="es-ES_tradnl"/>
        </w:rPr>
        <w:tab/>
        <w:t xml:space="preserve">A nivel nacional, el 82% de los hogares obtienen agua dentro de sus propias comunidades. El 14% tiene acceso al agua en las cercanías de su comunidad a una hora o menos de distancia. El 2% tarda de una a tres horas para llegar a ella, y al 1% le lleva de tres a seis horas obtenerla. Un 1% de los hogares pertenecen a la población </w:t>
      </w:r>
      <w:r>
        <w:rPr>
          <w:i/>
          <w:lang w:val="es-ES_tradnl"/>
        </w:rPr>
        <w:t>kuchi</w:t>
      </w:r>
      <w:r>
        <w:rPr>
          <w:lang w:val="es-ES_tradnl"/>
        </w:rPr>
        <w:t>. En general, al 81% de los hogares urbanos la recolección de agua no les insume demasiado tiempo.</w:t>
      </w:r>
    </w:p>
    <w:p w:rsidR="009319EC" w:rsidRDefault="009319EC">
      <w:pPr>
        <w:pStyle w:val="H23G"/>
        <w:rPr>
          <w:lang w:val="es-ES_tradnl"/>
        </w:rPr>
      </w:pPr>
      <w:r>
        <w:rPr>
          <w:lang w:val="es-ES_tradnl"/>
        </w:rPr>
        <w:tab/>
      </w:r>
      <w:r>
        <w:rPr>
          <w:lang w:val="es-ES_tradnl"/>
        </w:rPr>
        <w:tab/>
        <w:t xml:space="preserve">Acceso a las instalaciones adecuadas de eliminación de excrementos </w:t>
      </w:r>
    </w:p>
    <w:p w:rsidR="009319EC" w:rsidRDefault="009319EC">
      <w:pPr>
        <w:pStyle w:val="SingleTxtG"/>
        <w:rPr>
          <w:lang w:val="es-ES_tradnl"/>
        </w:rPr>
      </w:pPr>
      <w:r>
        <w:rPr>
          <w:lang w:val="es-ES_tradnl"/>
        </w:rPr>
        <w:t>117.</w:t>
      </w:r>
      <w:r>
        <w:rPr>
          <w:lang w:val="es-ES_tradnl"/>
        </w:rPr>
        <w:tab/>
        <w:t xml:space="preserve">En el Afganistán, la población usa diferentes instalaciones de eliminación de excrementos, según las condiciones de vida, y la mayor parte de la población aún carece de acceso a retretes. La tradicional letrina cubierta y </w:t>
      </w:r>
      <w:r>
        <w:rPr>
          <w:i/>
          <w:lang w:val="es-ES_tradnl"/>
        </w:rPr>
        <w:t>dearan</w:t>
      </w:r>
      <w:r>
        <w:rPr>
          <w:lang w:val="es-ES_tradnl"/>
        </w:rPr>
        <w:t xml:space="preserve"> o </w:t>
      </w:r>
      <w:r>
        <w:rPr>
          <w:i/>
          <w:lang w:val="es-ES_tradnl"/>
        </w:rPr>
        <w:t>sahrah</w:t>
      </w:r>
      <w:r>
        <w:rPr>
          <w:lang w:val="es-ES_tradnl"/>
        </w:rPr>
        <w:t xml:space="preserve"> es un lugar en el interior de la vivienda o un recinto en el exterior para productos de desecho, estiércol y cenizas que también hace las veces de cuarto de baño. El </w:t>
      </w:r>
      <w:r>
        <w:rPr>
          <w:i/>
          <w:lang w:val="es-ES_tradnl"/>
        </w:rPr>
        <w:t>dearan/sahrah</w:t>
      </w:r>
      <w:r>
        <w:rPr>
          <w:lang w:val="es-ES_tradnl"/>
        </w:rPr>
        <w:t xml:space="preserve"> sigue utilizándose comúnmente como retrete aunque se trata de una instalación sumamente insalubre y constituye un importante riesgo para la salud.</w:t>
      </w:r>
    </w:p>
    <w:p w:rsidR="009319EC" w:rsidRDefault="009319EC">
      <w:pPr>
        <w:pStyle w:val="Heading1"/>
        <w:keepLines/>
        <w:rPr>
          <w:lang w:val="es-ES_tradnl"/>
        </w:rPr>
      </w:pPr>
      <w:r>
        <w:rPr>
          <w:lang w:val="es-ES_tradnl"/>
        </w:rPr>
        <w:t>Cuadro 18</w:t>
      </w:r>
    </w:p>
    <w:p w:rsidR="009319EC" w:rsidRDefault="009319EC">
      <w:pPr>
        <w:pStyle w:val="SingleTxtG"/>
        <w:keepNext/>
        <w:keepLines/>
        <w:rPr>
          <w:b/>
          <w:lang w:val="es-ES_tradnl"/>
        </w:rPr>
      </w:pPr>
      <w:r>
        <w:rPr>
          <w:b/>
          <w:lang w:val="es-ES_tradnl"/>
        </w:rPr>
        <w:t xml:space="preserve">Disponibilidad de retretes en los hogares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21"/>
        <w:gridCol w:w="890"/>
        <w:gridCol w:w="891"/>
        <w:gridCol w:w="891"/>
        <w:gridCol w:w="891"/>
        <w:gridCol w:w="891"/>
        <w:gridCol w:w="891"/>
        <w:gridCol w:w="1104"/>
      </w:tblGrid>
      <w:tr w:rsidR="009319EC">
        <w:tc>
          <w:tcPr>
            <w:tcW w:w="921" w:type="dxa"/>
            <w:tcBorders>
              <w:top w:val="single" w:sz="4" w:space="0" w:color="auto"/>
              <w:bottom w:val="single" w:sz="12" w:space="0" w:color="auto"/>
            </w:tcBorders>
            <w:shd w:val="clear" w:color="auto" w:fill="auto"/>
            <w:vAlign w:val="bottom"/>
          </w:tcPr>
          <w:p w:rsidR="009319EC" w:rsidRDefault="009319EC">
            <w:pPr>
              <w:keepNext/>
              <w:keepLines/>
              <w:spacing w:before="80" w:after="80" w:line="200" w:lineRule="exact"/>
              <w:rPr>
                <w:i/>
                <w:sz w:val="16"/>
                <w:lang w:val="es-ES_tradnl"/>
              </w:rPr>
            </w:pPr>
            <w:r>
              <w:rPr>
                <w:i/>
                <w:sz w:val="16"/>
                <w:lang w:val="es-ES_tradnl"/>
              </w:rPr>
              <w:t>Zona</w:t>
            </w:r>
          </w:p>
        </w:tc>
        <w:tc>
          <w:tcPr>
            <w:tcW w:w="890" w:type="dxa"/>
            <w:tcBorders>
              <w:top w:val="single" w:sz="4" w:space="0" w:color="auto"/>
              <w:bottom w:val="single" w:sz="12" w:space="0" w:color="auto"/>
            </w:tcBorders>
            <w:shd w:val="clear" w:color="auto" w:fill="auto"/>
            <w:vAlign w:val="bottom"/>
          </w:tcPr>
          <w:p w:rsidR="009319EC" w:rsidRDefault="009319EC">
            <w:pPr>
              <w:keepNext/>
              <w:keepLines/>
              <w:spacing w:before="80" w:after="80" w:line="200" w:lineRule="exact"/>
              <w:jc w:val="right"/>
              <w:rPr>
                <w:i/>
                <w:sz w:val="16"/>
                <w:lang w:val="es-ES_tradnl"/>
              </w:rPr>
            </w:pPr>
            <w:r>
              <w:rPr>
                <w:i/>
                <w:sz w:val="16"/>
                <w:lang w:val="es-ES_tradnl"/>
              </w:rPr>
              <w:t>Ninguno/</w:t>
            </w:r>
            <w:r>
              <w:rPr>
                <w:i/>
                <w:sz w:val="16"/>
                <w:lang w:val="es-ES_tradnl"/>
              </w:rPr>
              <w:br/>
              <w:t>abierto/</w:t>
            </w:r>
            <w:r>
              <w:rPr>
                <w:i/>
                <w:sz w:val="16"/>
                <w:lang w:val="es-ES_tradnl"/>
              </w:rPr>
              <w:br/>
              <w:t>campo/</w:t>
            </w:r>
            <w:r>
              <w:rPr>
                <w:i/>
                <w:sz w:val="16"/>
                <w:lang w:val="es-ES_tradnl"/>
              </w:rPr>
              <w:br/>
              <w:t>arbustos</w:t>
            </w:r>
          </w:p>
        </w:tc>
        <w:tc>
          <w:tcPr>
            <w:tcW w:w="891" w:type="dxa"/>
            <w:tcBorders>
              <w:top w:val="single" w:sz="4" w:space="0" w:color="auto"/>
              <w:bottom w:val="single" w:sz="12" w:space="0" w:color="auto"/>
            </w:tcBorders>
            <w:shd w:val="clear" w:color="auto" w:fill="auto"/>
            <w:vAlign w:val="bottom"/>
          </w:tcPr>
          <w:p w:rsidR="009319EC" w:rsidRDefault="009319EC">
            <w:pPr>
              <w:keepNext/>
              <w:keepLines/>
              <w:spacing w:before="80" w:after="80" w:line="200" w:lineRule="exact"/>
              <w:jc w:val="right"/>
              <w:rPr>
                <w:i/>
                <w:sz w:val="16"/>
                <w:lang w:val="es-ES_tradnl"/>
              </w:rPr>
            </w:pPr>
            <w:r>
              <w:rPr>
                <w:i/>
                <w:sz w:val="16"/>
                <w:lang w:val="es-ES_tradnl"/>
              </w:rPr>
              <w:t>Dearan/</w:t>
            </w:r>
            <w:r>
              <w:rPr>
                <w:i/>
                <w:sz w:val="16"/>
                <w:lang w:val="es-ES_tradnl"/>
              </w:rPr>
              <w:br/>
              <w:t>sahrah</w:t>
            </w:r>
          </w:p>
        </w:tc>
        <w:tc>
          <w:tcPr>
            <w:tcW w:w="891" w:type="dxa"/>
            <w:tcBorders>
              <w:top w:val="single" w:sz="4" w:space="0" w:color="auto"/>
              <w:bottom w:val="single" w:sz="12" w:space="0" w:color="auto"/>
            </w:tcBorders>
            <w:shd w:val="clear" w:color="auto" w:fill="auto"/>
            <w:vAlign w:val="bottom"/>
          </w:tcPr>
          <w:p w:rsidR="009319EC" w:rsidRDefault="009319EC">
            <w:pPr>
              <w:keepNext/>
              <w:keepLines/>
              <w:spacing w:before="80" w:after="80" w:line="200" w:lineRule="exact"/>
              <w:jc w:val="right"/>
              <w:rPr>
                <w:i/>
                <w:sz w:val="16"/>
                <w:lang w:val="es-ES_tradnl"/>
              </w:rPr>
            </w:pPr>
            <w:r>
              <w:rPr>
                <w:i/>
                <w:sz w:val="16"/>
                <w:lang w:val="es-ES_tradnl"/>
              </w:rPr>
              <w:t>Pozo</w:t>
            </w:r>
            <w:r>
              <w:rPr>
                <w:i/>
                <w:sz w:val="16"/>
                <w:lang w:val="es-ES_tradnl"/>
              </w:rPr>
              <w:br/>
              <w:t xml:space="preserve"> abierto</w:t>
            </w:r>
          </w:p>
        </w:tc>
        <w:tc>
          <w:tcPr>
            <w:tcW w:w="891" w:type="dxa"/>
            <w:tcBorders>
              <w:top w:val="single" w:sz="4" w:space="0" w:color="auto"/>
              <w:bottom w:val="single" w:sz="12" w:space="0" w:color="auto"/>
            </w:tcBorders>
            <w:shd w:val="clear" w:color="auto" w:fill="auto"/>
            <w:vAlign w:val="bottom"/>
          </w:tcPr>
          <w:p w:rsidR="009319EC" w:rsidRDefault="009319EC">
            <w:pPr>
              <w:keepNext/>
              <w:keepLines/>
              <w:spacing w:before="80" w:after="80" w:line="200" w:lineRule="exact"/>
              <w:jc w:val="right"/>
              <w:rPr>
                <w:i/>
                <w:sz w:val="16"/>
                <w:lang w:val="es-ES_tradnl"/>
              </w:rPr>
            </w:pPr>
            <w:r>
              <w:rPr>
                <w:i/>
                <w:sz w:val="16"/>
                <w:lang w:val="es-ES_tradnl"/>
              </w:rPr>
              <w:t>Letrina tradicional cubierta</w:t>
            </w:r>
          </w:p>
        </w:tc>
        <w:tc>
          <w:tcPr>
            <w:tcW w:w="891" w:type="dxa"/>
            <w:tcBorders>
              <w:top w:val="single" w:sz="4" w:space="0" w:color="auto"/>
              <w:bottom w:val="single" w:sz="12" w:space="0" w:color="auto"/>
            </w:tcBorders>
            <w:shd w:val="clear" w:color="auto" w:fill="auto"/>
            <w:vAlign w:val="bottom"/>
          </w:tcPr>
          <w:p w:rsidR="009319EC" w:rsidRDefault="009319EC">
            <w:pPr>
              <w:keepNext/>
              <w:keepLines/>
              <w:spacing w:before="80" w:after="80" w:line="200" w:lineRule="exact"/>
              <w:jc w:val="right"/>
              <w:rPr>
                <w:i/>
                <w:sz w:val="16"/>
                <w:lang w:val="es-ES_tradnl"/>
              </w:rPr>
            </w:pPr>
            <w:r>
              <w:rPr>
                <w:i/>
                <w:sz w:val="16"/>
                <w:lang w:val="es-ES_tradnl"/>
              </w:rPr>
              <w:t>Letrina mejorada</w:t>
            </w:r>
          </w:p>
        </w:tc>
        <w:tc>
          <w:tcPr>
            <w:tcW w:w="891" w:type="dxa"/>
            <w:tcBorders>
              <w:top w:val="single" w:sz="4" w:space="0" w:color="auto"/>
              <w:bottom w:val="single" w:sz="12" w:space="0" w:color="auto"/>
            </w:tcBorders>
            <w:shd w:val="clear" w:color="auto" w:fill="auto"/>
            <w:vAlign w:val="bottom"/>
          </w:tcPr>
          <w:p w:rsidR="009319EC" w:rsidRDefault="009319EC">
            <w:pPr>
              <w:keepNext/>
              <w:keepLines/>
              <w:spacing w:before="80" w:after="80" w:line="200" w:lineRule="exact"/>
              <w:jc w:val="right"/>
              <w:rPr>
                <w:i/>
                <w:sz w:val="16"/>
                <w:lang w:val="es-ES_tradnl"/>
              </w:rPr>
            </w:pPr>
            <w:r>
              <w:rPr>
                <w:i/>
                <w:sz w:val="16"/>
                <w:lang w:val="es-ES_tradnl"/>
              </w:rPr>
              <w:t>Inodoro</w:t>
            </w:r>
          </w:p>
        </w:tc>
        <w:tc>
          <w:tcPr>
            <w:tcW w:w="1104" w:type="dxa"/>
            <w:tcBorders>
              <w:top w:val="single" w:sz="4" w:space="0" w:color="auto"/>
              <w:bottom w:val="single" w:sz="12" w:space="0" w:color="auto"/>
            </w:tcBorders>
            <w:shd w:val="clear" w:color="auto" w:fill="auto"/>
            <w:vAlign w:val="bottom"/>
          </w:tcPr>
          <w:p w:rsidR="009319EC" w:rsidRDefault="009319EC">
            <w:pPr>
              <w:keepNext/>
              <w:keepLines/>
              <w:spacing w:before="80" w:after="80" w:line="200" w:lineRule="exact"/>
              <w:jc w:val="right"/>
              <w:rPr>
                <w:i/>
                <w:sz w:val="16"/>
                <w:lang w:val="es-ES_tradnl"/>
              </w:rPr>
            </w:pPr>
            <w:r>
              <w:rPr>
                <w:i/>
                <w:sz w:val="16"/>
                <w:lang w:val="es-ES_tradnl"/>
              </w:rPr>
              <w:t xml:space="preserve">Número de hogares que participaron </w:t>
            </w:r>
            <w:r>
              <w:rPr>
                <w:i/>
                <w:sz w:val="16"/>
                <w:lang w:val="es-ES_tradnl"/>
              </w:rPr>
              <w:br/>
              <w:t>en la encuesta</w:t>
            </w:r>
          </w:p>
        </w:tc>
      </w:tr>
      <w:tr w:rsidR="009319EC">
        <w:tc>
          <w:tcPr>
            <w:tcW w:w="921" w:type="dxa"/>
            <w:tcBorders>
              <w:top w:val="single" w:sz="12" w:space="0" w:color="auto"/>
            </w:tcBorders>
            <w:shd w:val="clear" w:color="auto" w:fill="auto"/>
            <w:vAlign w:val="bottom"/>
          </w:tcPr>
          <w:p w:rsidR="009319EC" w:rsidRDefault="009319EC">
            <w:pPr>
              <w:spacing w:before="40" w:after="40" w:line="220" w:lineRule="exact"/>
              <w:rPr>
                <w:i/>
                <w:sz w:val="18"/>
                <w:lang w:val="es-ES_tradnl"/>
              </w:rPr>
            </w:pPr>
            <w:r>
              <w:rPr>
                <w:i/>
                <w:sz w:val="18"/>
                <w:lang w:val="es-ES_tradnl"/>
              </w:rPr>
              <w:t>Kuchi</w:t>
            </w:r>
          </w:p>
        </w:tc>
        <w:tc>
          <w:tcPr>
            <w:tcW w:w="890" w:type="dxa"/>
            <w:tcBorders>
              <w:top w:val="single" w:sz="12" w:space="0" w:color="auto"/>
            </w:tcBorders>
            <w:shd w:val="clear" w:color="auto" w:fill="auto"/>
            <w:vAlign w:val="bottom"/>
          </w:tcPr>
          <w:p w:rsidR="009319EC" w:rsidRDefault="009319EC">
            <w:pPr>
              <w:spacing w:before="40" w:after="40" w:line="220" w:lineRule="exact"/>
              <w:jc w:val="right"/>
              <w:rPr>
                <w:sz w:val="18"/>
                <w:lang w:val="es-ES_tradnl"/>
              </w:rPr>
            </w:pPr>
            <w:r>
              <w:rPr>
                <w:sz w:val="18"/>
                <w:lang w:val="es-ES_tradnl"/>
              </w:rPr>
              <w:t>43</w:t>
            </w:r>
          </w:p>
        </w:tc>
        <w:tc>
          <w:tcPr>
            <w:tcW w:w="891" w:type="dxa"/>
            <w:tcBorders>
              <w:top w:val="single" w:sz="12" w:space="0" w:color="auto"/>
            </w:tcBorders>
            <w:shd w:val="clear" w:color="auto" w:fill="auto"/>
            <w:vAlign w:val="bottom"/>
          </w:tcPr>
          <w:p w:rsidR="009319EC" w:rsidRDefault="009319EC">
            <w:pPr>
              <w:spacing w:before="40" w:after="40" w:line="220" w:lineRule="exact"/>
              <w:jc w:val="right"/>
              <w:rPr>
                <w:sz w:val="18"/>
                <w:lang w:val="es-ES_tradnl"/>
              </w:rPr>
            </w:pPr>
            <w:r>
              <w:rPr>
                <w:sz w:val="18"/>
                <w:lang w:val="es-ES_tradnl"/>
              </w:rPr>
              <w:t>17</w:t>
            </w:r>
          </w:p>
        </w:tc>
        <w:tc>
          <w:tcPr>
            <w:tcW w:w="891" w:type="dxa"/>
            <w:tcBorders>
              <w:top w:val="single" w:sz="12" w:space="0" w:color="auto"/>
            </w:tcBorders>
            <w:shd w:val="clear" w:color="auto" w:fill="auto"/>
            <w:vAlign w:val="bottom"/>
          </w:tcPr>
          <w:p w:rsidR="009319EC" w:rsidRDefault="009319EC">
            <w:pPr>
              <w:spacing w:before="40" w:after="40" w:line="220" w:lineRule="exact"/>
              <w:jc w:val="right"/>
              <w:rPr>
                <w:sz w:val="18"/>
                <w:lang w:val="es-ES_tradnl"/>
              </w:rPr>
            </w:pPr>
            <w:r>
              <w:rPr>
                <w:sz w:val="18"/>
                <w:lang w:val="es-ES_tradnl"/>
              </w:rPr>
              <w:t>26</w:t>
            </w:r>
          </w:p>
        </w:tc>
        <w:tc>
          <w:tcPr>
            <w:tcW w:w="891" w:type="dxa"/>
            <w:tcBorders>
              <w:top w:val="single" w:sz="12" w:space="0" w:color="auto"/>
            </w:tcBorders>
            <w:shd w:val="clear" w:color="auto" w:fill="auto"/>
            <w:vAlign w:val="bottom"/>
          </w:tcPr>
          <w:p w:rsidR="009319EC" w:rsidRDefault="009319EC">
            <w:pPr>
              <w:spacing w:before="40" w:after="40" w:line="220" w:lineRule="exact"/>
              <w:jc w:val="right"/>
              <w:rPr>
                <w:sz w:val="18"/>
                <w:lang w:val="es-ES_tradnl"/>
              </w:rPr>
            </w:pPr>
            <w:r>
              <w:rPr>
                <w:sz w:val="18"/>
                <w:lang w:val="es-ES_tradnl"/>
              </w:rPr>
              <w:t>14</w:t>
            </w:r>
          </w:p>
        </w:tc>
        <w:tc>
          <w:tcPr>
            <w:tcW w:w="891" w:type="dxa"/>
            <w:tcBorders>
              <w:top w:val="single" w:sz="12" w:space="0" w:color="auto"/>
            </w:tcBorders>
            <w:shd w:val="clear" w:color="auto" w:fill="auto"/>
            <w:vAlign w:val="bottom"/>
          </w:tcPr>
          <w:p w:rsidR="009319EC" w:rsidRDefault="009319EC">
            <w:pPr>
              <w:spacing w:before="40" w:after="40" w:line="220" w:lineRule="exact"/>
              <w:jc w:val="right"/>
              <w:rPr>
                <w:sz w:val="18"/>
                <w:lang w:val="es-ES_tradnl"/>
              </w:rPr>
            </w:pPr>
            <w:r>
              <w:rPr>
                <w:sz w:val="18"/>
                <w:lang w:val="es-ES_tradnl"/>
              </w:rPr>
              <w:t>0</w:t>
            </w:r>
          </w:p>
        </w:tc>
        <w:tc>
          <w:tcPr>
            <w:tcW w:w="891" w:type="dxa"/>
            <w:tcBorders>
              <w:top w:val="single" w:sz="12" w:space="0" w:color="auto"/>
            </w:tcBorders>
            <w:shd w:val="clear" w:color="auto" w:fill="auto"/>
            <w:vAlign w:val="bottom"/>
          </w:tcPr>
          <w:p w:rsidR="009319EC" w:rsidRDefault="009319EC">
            <w:pPr>
              <w:spacing w:before="40" w:after="40" w:line="220" w:lineRule="exact"/>
              <w:jc w:val="right"/>
              <w:rPr>
                <w:sz w:val="18"/>
                <w:lang w:val="es-ES_tradnl"/>
              </w:rPr>
            </w:pPr>
            <w:r>
              <w:rPr>
                <w:sz w:val="18"/>
                <w:lang w:val="es-ES_tradnl"/>
              </w:rPr>
              <w:t>0</w:t>
            </w:r>
          </w:p>
        </w:tc>
        <w:tc>
          <w:tcPr>
            <w:tcW w:w="1104" w:type="dxa"/>
            <w:tcBorders>
              <w:top w:val="single" w:sz="12" w:space="0" w:color="auto"/>
            </w:tcBorders>
            <w:shd w:val="clear" w:color="auto" w:fill="auto"/>
            <w:vAlign w:val="bottom"/>
          </w:tcPr>
          <w:p w:rsidR="009319EC" w:rsidRDefault="009319EC">
            <w:pPr>
              <w:spacing w:before="40" w:after="40" w:line="220" w:lineRule="exact"/>
              <w:jc w:val="right"/>
              <w:rPr>
                <w:sz w:val="18"/>
                <w:lang w:val="es-ES_tradnl"/>
              </w:rPr>
            </w:pPr>
            <w:r>
              <w:rPr>
                <w:sz w:val="18"/>
                <w:lang w:val="es-ES_tradnl"/>
              </w:rPr>
              <w:t>187 146</w:t>
            </w:r>
          </w:p>
        </w:tc>
      </w:tr>
      <w:tr w:rsidR="009319EC">
        <w:tc>
          <w:tcPr>
            <w:tcW w:w="921" w:type="dxa"/>
            <w:shd w:val="clear" w:color="auto" w:fill="auto"/>
            <w:vAlign w:val="bottom"/>
          </w:tcPr>
          <w:p w:rsidR="009319EC" w:rsidRDefault="009319EC">
            <w:pPr>
              <w:spacing w:before="40" w:after="40" w:line="220" w:lineRule="exact"/>
              <w:rPr>
                <w:sz w:val="18"/>
                <w:lang w:val="es-ES_tradnl"/>
              </w:rPr>
            </w:pPr>
            <w:r>
              <w:rPr>
                <w:sz w:val="18"/>
                <w:lang w:val="es-ES_tradnl"/>
              </w:rPr>
              <w:t>Rurales</w:t>
            </w:r>
          </w:p>
        </w:tc>
        <w:tc>
          <w:tcPr>
            <w:tcW w:w="890" w:type="dxa"/>
            <w:shd w:val="clear" w:color="auto" w:fill="auto"/>
            <w:vAlign w:val="bottom"/>
          </w:tcPr>
          <w:p w:rsidR="009319EC" w:rsidRDefault="009319EC">
            <w:pPr>
              <w:spacing w:before="40" w:after="40" w:line="220" w:lineRule="exact"/>
              <w:jc w:val="right"/>
              <w:rPr>
                <w:sz w:val="18"/>
                <w:lang w:val="es-ES_tradnl"/>
              </w:rPr>
            </w:pPr>
            <w:r>
              <w:rPr>
                <w:sz w:val="18"/>
                <w:lang w:val="es-ES_tradnl"/>
              </w:rPr>
              <w:t>13</w:t>
            </w:r>
          </w:p>
        </w:tc>
        <w:tc>
          <w:tcPr>
            <w:tcW w:w="891" w:type="dxa"/>
            <w:shd w:val="clear" w:color="auto" w:fill="auto"/>
            <w:vAlign w:val="bottom"/>
          </w:tcPr>
          <w:p w:rsidR="009319EC" w:rsidRDefault="009319EC">
            <w:pPr>
              <w:spacing w:before="40" w:after="40" w:line="220" w:lineRule="exact"/>
              <w:jc w:val="right"/>
              <w:rPr>
                <w:sz w:val="18"/>
                <w:lang w:val="es-ES_tradnl"/>
              </w:rPr>
            </w:pPr>
            <w:r>
              <w:rPr>
                <w:sz w:val="18"/>
                <w:lang w:val="es-ES_tradnl"/>
              </w:rPr>
              <w:t>15</w:t>
            </w:r>
          </w:p>
        </w:tc>
        <w:tc>
          <w:tcPr>
            <w:tcW w:w="891" w:type="dxa"/>
            <w:shd w:val="clear" w:color="auto" w:fill="auto"/>
            <w:vAlign w:val="bottom"/>
          </w:tcPr>
          <w:p w:rsidR="009319EC" w:rsidRDefault="009319EC">
            <w:pPr>
              <w:spacing w:before="40" w:after="40" w:line="220" w:lineRule="exact"/>
              <w:jc w:val="right"/>
              <w:rPr>
                <w:sz w:val="18"/>
                <w:lang w:val="es-ES_tradnl"/>
              </w:rPr>
            </w:pPr>
            <w:r>
              <w:rPr>
                <w:sz w:val="18"/>
                <w:lang w:val="es-ES_tradnl"/>
              </w:rPr>
              <w:t>10</w:t>
            </w:r>
          </w:p>
        </w:tc>
        <w:tc>
          <w:tcPr>
            <w:tcW w:w="891" w:type="dxa"/>
            <w:shd w:val="clear" w:color="auto" w:fill="auto"/>
            <w:vAlign w:val="bottom"/>
          </w:tcPr>
          <w:p w:rsidR="009319EC" w:rsidRDefault="009319EC">
            <w:pPr>
              <w:spacing w:before="40" w:after="40" w:line="220" w:lineRule="exact"/>
              <w:jc w:val="right"/>
              <w:rPr>
                <w:sz w:val="18"/>
                <w:lang w:val="es-ES_tradnl"/>
              </w:rPr>
            </w:pPr>
            <w:r>
              <w:rPr>
                <w:sz w:val="18"/>
                <w:lang w:val="es-ES_tradnl"/>
              </w:rPr>
              <w:t>58</w:t>
            </w:r>
          </w:p>
        </w:tc>
        <w:tc>
          <w:tcPr>
            <w:tcW w:w="891" w:type="dxa"/>
            <w:shd w:val="clear" w:color="auto" w:fill="auto"/>
            <w:vAlign w:val="bottom"/>
          </w:tcPr>
          <w:p w:rsidR="009319EC" w:rsidRDefault="009319EC">
            <w:pPr>
              <w:spacing w:before="40" w:after="40" w:line="220" w:lineRule="exact"/>
              <w:jc w:val="right"/>
              <w:rPr>
                <w:sz w:val="18"/>
                <w:lang w:val="es-ES_tradnl"/>
              </w:rPr>
            </w:pPr>
            <w:r>
              <w:rPr>
                <w:sz w:val="18"/>
                <w:lang w:val="es-ES_tradnl"/>
              </w:rPr>
              <w:t>3</w:t>
            </w:r>
          </w:p>
        </w:tc>
        <w:tc>
          <w:tcPr>
            <w:tcW w:w="891" w:type="dxa"/>
            <w:shd w:val="clear" w:color="auto" w:fill="auto"/>
            <w:vAlign w:val="bottom"/>
          </w:tcPr>
          <w:p w:rsidR="009319EC" w:rsidRDefault="009319EC">
            <w:pPr>
              <w:spacing w:before="40" w:after="40" w:line="220" w:lineRule="exact"/>
              <w:jc w:val="right"/>
              <w:rPr>
                <w:sz w:val="18"/>
                <w:lang w:val="es-ES_tradnl"/>
              </w:rPr>
            </w:pPr>
            <w:r>
              <w:rPr>
                <w:sz w:val="18"/>
                <w:lang w:val="es-ES_tradnl"/>
              </w:rPr>
              <w:t>1</w:t>
            </w:r>
          </w:p>
        </w:tc>
        <w:tc>
          <w:tcPr>
            <w:tcW w:w="1104" w:type="dxa"/>
            <w:shd w:val="clear" w:color="auto" w:fill="auto"/>
            <w:vAlign w:val="bottom"/>
          </w:tcPr>
          <w:p w:rsidR="009319EC" w:rsidRDefault="009319EC">
            <w:pPr>
              <w:spacing w:before="40" w:after="40" w:line="220" w:lineRule="exact"/>
              <w:jc w:val="right"/>
              <w:rPr>
                <w:sz w:val="18"/>
                <w:lang w:val="es-ES_tradnl"/>
              </w:rPr>
            </w:pPr>
            <w:r>
              <w:rPr>
                <w:sz w:val="18"/>
                <w:lang w:val="es-ES_tradnl"/>
              </w:rPr>
              <w:t>3 009 961</w:t>
            </w:r>
          </w:p>
        </w:tc>
      </w:tr>
      <w:tr w:rsidR="009319EC">
        <w:tc>
          <w:tcPr>
            <w:tcW w:w="921" w:type="dxa"/>
            <w:shd w:val="clear" w:color="auto" w:fill="auto"/>
            <w:vAlign w:val="bottom"/>
          </w:tcPr>
          <w:p w:rsidR="009319EC" w:rsidRDefault="009319EC">
            <w:pPr>
              <w:spacing w:before="40" w:after="40" w:line="220" w:lineRule="exact"/>
              <w:rPr>
                <w:sz w:val="18"/>
                <w:lang w:val="es-ES_tradnl"/>
              </w:rPr>
            </w:pPr>
            <w:r>
              <w:rPr>
                <w:sz w:val="18"/>
                <w:lang w:val="es-ES_tradnl"/>
              </w:rPr>
              <w:t>Urbanos</w:t>
            </w:r>
          </w:p>
        </w:tc>
        <w:tc>
          <w:tcPr>
            <w:tcW w:w="890" w:type="dxa"/>
            <w:shd w:val="clear" w:color="auto" w:fill="auto"/>
            <w:vAlign w:val="bottom"/>
          </w:tcPr>
          <w:p w:rsidR="009319EC" w:rsidRDefault="009319EC">
            <w:pPr>
              <w:spacing w:before="40" w:after="40" w:line="220" w:lineRule="exact"/>
              <w:jc w:val="right"/>
              <w:rPr>
                <w:sz w:val="18"/>
                <w:lang w:val="es-ES_tradnl"/>
              </w:rPr>
            </w:pPr>
            <w:r>
              <w:rPr>
                <w:sz w:val="18"/>
                <w:lang w:val="es-ES_tradnl"/>
              </w:rPr>
              <w:t>0</w:t>
            </w:r>
          </w:p>
        </w:tc>
        <w:tc>
          <w:tcPr>
            <w:tcW w:w="891" w:type="dxa"/>
            <w:shd w:val="clear" w:color="auto" w:fill="auto"/>
            <w:vAlign w:val="bottom"/>
          </w:tcPr>
          <w:p w:rsidR="009319EC" w:rsidRDefault="009319EC">
            <w:pPr>
              <w:spacing w:before="40" w:after="40" w:line="220" w:lineRule="exact"/>
              <w:jc w:val="right"/>
              <w:rPr>
                <w:sz w:val="18"/>
                <w:lang w:val="es-ES_tradnl"/>
              </w:rPr>
            </w:pPr>
            <w:r>
              <w:rPr>
                <w:sz w:val="18"/>
                <w:lang w:val="es-ES_tradnl"/>
              </w:rPr>
              <w:t>1</w:t>
            </w:r>
          </w:p>
        </w:tc>
        <w:tc>
          <w:tcPr>
            <w:tcW w:w="891" w:type="dxa"/>
            <w:shd w:val="clear" w:color="auto" w:fill="auto"/>
            <w:vAlign w:val="bottom"/>
          </w:tcPr>
          <w:p w:rsidR="009319EC" w:rsidRDefault="009319EC">
            <w:pPr>
              <w:spacing w:before="40" w:after="40" w:line="220" w:lineRule="exact"/>
              <w:jc w:val="right"/>
              <w:rPr>
                <w:sz w:val="18"/>
                <w:lang w:val="es-ES_tradnl"/>
              </w:rPr>
            </w:pPr>
            <w:r>
              <w:rPr>
                <w:sz w:val="18"/>
                <w:lang w:val="es-ES_tradnl"/>
              </w:rPr>
              <w:t>3</w:t>
            </w:r>
          </w:p>
        </w:tc>
        <w:tc>
          <w:tcPr>
            <w:tcW w:w="891" w:type="dxa"/>
            <w:shd w:val="clear" w:color="auto" w:fill="auto"/>
            <w:vAlign w:val="bottom"/>
          </w:tcPr>
          <w:p w:rsidR="009319EC" w:rsidRDefault="009319EC">
            <w:pPr>
              <w:spacing w:before="40" w:after="40" w:line="220" w:lineRule="exact"/>
              <w:jc w:val="right"/>
              <w:rPr>
                <w:sz w:val="18"/>
                <w:lang w:val="es-ES_tradnl"/>
              </w:rPr>
            </w:pPr>
            <w:r>
              <w:rPr>
                <w:sz w:val="18"/>
                <w:lang w:val="es-ES_tradnl"/>
              </w:rPr>
              <w:t>67</w:t>
            </w:r>
          </w:p>
        </w:tc>
        <w:tc>
          <w:tcPr>
            <w:tcW w:w="891" w:type="dxa"/>
            <w:shd w:val="clear" w:color="auto" w:fill="auto"/>
            <w:vAlign w:val="bottom"/>
          </w:tcPr>
          <w:p w:rsidR="009319EC" w:rsidRDefault="009319EC">
            <w:pPr>
              <w:spacing w:before="40" w:after="40" w:line="220" w:lineRule="exact"/>
              <w:jc w:val="right"/>
              <w:rPr>
                <w:sz w:val="18"/>
                <w:lang w:val="es-ES_tradnl"/>
              </w:rPr>
            </w:pPr>
            <w:r>
              <w:rPr>
                <w:sz w:val="18"/>
                <w:lang w:val="es-ES_tradnl"/>
              </w:rPr>
              <w:t>20</w:t>
            </w:r>
          </w:p>
        </w:tc>
        <w:tc>
          <w:tcPr>
            <w:tcW w:w="891" w:type="dxa"/>
            <w:shd w:val="clear" w:color="auto" w:fill="auto"/>
            <w:vAlign w:val="bottom"/>
          </w:tcPr>
          <w:p w:rsidR="009319EC" w:rsidRDefault="009319EC">
            <w:pPr>
              <w:spacing w:before="40" w:after="40" w:line="220" w:lineRule="exact"/>
              <w:jc w:val="right"/>
              <w:rPr>
                <w:sz w:val="18"/>
                <w:lang w:val="es-ES_tradnl"/>
              </w:rPr>
            </w:pPr>
            <w:r>
              <w:rPr>
                <w:sz w:val="18"/>
                <w:lang w:val="es-ES_tradnl"/>
              </w:rPr>
              <w:t>9</w:t>
            </w:r>
          </w:p>
        </w:tc>
        <w:tc>
          <w:tcPr>
            <w:tcW w:w="1104" w:type="dxa"/>
            <w:shd w:val="clear" w:color="auto" w:fill="auto"/>
            <w:vAlign w:val="bottom"/>
          </w:tcPr>
          <w:p w:rsidR="009319EC" w:rsidRDefault="009319EC">
            <w:pPr>
              <w:spacing w:before="40" w:after="40" w:line="220" w:lineRule="exact"/>
              <w:jc w:val="right"/>
              <w:rPr>
                <w:sz w:val="18"/>
                <w:lang w:val="es-ES_tradnl"/>
              </w:rPr>
            </w:pPr>
            <w:r>
              <w:rPr>
                <w:sz w:val="18"/>
                <w:lang w:val="es-ES_tradnl"/>
              </w:rPr>
              <w:t>625 829</w:t>
            </w:r>
          </w:p>
        </w:tc>
      </w:tr>
      <w:tr w:rsidR="009319EC">
        <w:tc>
          <w:tcPr>
            <w:tcW w:w="921" w:type="dxa"/>
            <w:tcBorders>
              <w:bottom w:val="single" w:sz="12" w:space="0" w:color="auto"/>
            </w:tcBorders>
            <w:shd w:val="clear" w:color="auto" w:fill="auto"/>
            <w:vAlign w:val="bottom"/>
          </w:tcPr>
          <w:p w:rsidR="009319EC" w:rsidRDefault="009319EC">
            <w:pPr>
              <w:spacing w:before="40" w:after="40" w:line="220" w:lineRule="exact"/>
              <w:rPr>
                <w:sz w:val="18"/>
                <w:lang w:val="es-ES_tradnl"/>
              </w:rPr>
            </w:pPr>
            <w:r>
              <w:rPr>
                <w:sz w:val="18"/>
                <w:lang w:val="es-ES_tradnl"/>
              </w:rPr>
              <w:t>Nacionales</w:t>
            </w:r>
          </w:p>
        </w:tc>
        <w:tc>
          <w:tcPr>
            <w:tcW w:w="890" w:type="dxa"/>
            <w:tcBorders>
              <w:bottom w:val="single" w:sz="12" w:space="0" w:color="auto"/>
            </w:tcBorders>
            <w:shd w:val="clear" w:color="auto" w:fill="auto"/>
            <w:vAlign w:val="bottom"/>
          </w:tcPr>
          <w:p w:rsidR="009319EC" w:rsidRDefault="009319EC">
            <w:pPr>
              <w:spacing w:before="40" w:after="40" w:line="220" w:lineRule="exact"/>
              <w:jc w:val="right"/>
              <w:rPr>
                <w:sz w:val="18"/>
                <w:lang w:val="es-ES_tradnl"/>
              </w:rPr>
            </w:pPr>
            <w:r>
              <w:rPr>
                <w:sz w:val="18"/>
                <w:lang w:val="es-ES_tradnl"/>
              </w:rPr>
              <w:t>12</w:t>
            </w:r>
          </w:p>
        </w:tc>
        <w:tc>
          <w:tcPr>
            <w:tcW w:w="891" w:type="dxa"/>
            <w:tcBorders>
              <w:bottom w:val="single" w:sz="12" w:space="0" w:color="auto"/>
            </w:tcBorders>
            <w:shd w:val="clear" w:color="auto" w:fill="auto"/>
            <w:vAlign w:val="bottom"/>
          </w:tcPr>
          <w:p w:rsidR="009319EC" w:rsidRDefault="009319EC">
            <w:pPr>
              <w:spacing w:before="40" w:after="40" w:line="220" w:lineRule="exact"/>
              <w:jc w:val="right"/>
              <w:rPr>
                <w:sz w:val="18"/>
                <w:lang w:val="es-ES_tradnl"/>
              </w:rPr>
            </w:pPr>
            <w:r>
              <w:rPr>
                <w:sz w:val="18"/>
                <w:lang w:val="es-ES_tradnl"/>
              </w:rPr>
              <w:t>13</w:t>
            </w:r>
          </w:p>
        </w:tc>
        <w:tc>
          <w:tcPr>
            <w:tcW w:w="891" w:type="dxa"/>
            <w:tcBorders>
              <w:bottom w:val="single" w:sz="12" w:space="0" w:color="auto"/>
            </w:tcBorders>
            <w:shd w:val="clear" w:color="auto" w:fill="auto"/>
            <w:vAlign w:val="bottom"/>
          </w:tcPr>
          <w:p w:rsidR="009319EC" w:rsidRDefault="009319EC">
            <w:pPr>
              <w:spacing w:before="40" w:after="40" w:line="220" w:lineRule="exact"/>
              <w:jc w:val="right"/>
              <w:rPr>
                <w:sz w:val="18"/>
                <w:lang w:val="es-ES_tradnl"/>
              </w:rPr>
            </w:pPr>
            <w:r>
              <w:rPr>
                <w:sz w:val="18"/>
                <w:lang w:val="es-ES_tradnl"/>
              </w:rPr>
              <w:t>10</w:t>
            </w:r>
          </w:p>
        </w:tc>
        <w:tc>
          <w:tcPr>
            <w:tcW w:w="891" w:type="dxa"/>
            <w:tcBorders>
              <w:bottom w:val="single" w:sz="12" w:space="0" w:color="auto"/>
            </w:tcBorders>
            <w:shd w:val="clear" w:color="auto" w:fill="auto"/>
            <w:vAlign w:val="bottom"/>
          </w:tcPr>
          <w:p w:rsidR="009319EC" w:rsidRDefault="009319EC">
            <w:pPr>
              <w:spacing w:before="40" w:after="40" w:line="220" w:lineRule="exact"/>
              <w:jc w:val="right"/>
              <w:rPr>
                <w:sz w:val="18"/>
                <w:lang w:val="es-ES_tradnl"/>
              </w:rPr>
            </w:pPr>
            <w:r>
              <w:rPr>
                <w:sz w:val="18"/>
                <w:lang w:val="es-ES_tradnl"/>
              </w:rPr>
              <w:t>57</w:t>
            </w:r>
          </w:p>
        </w:tc>
        <w:tc>
          <w:tcPr>
            <w:tcW w:w="891" w:type="dxa"/>
            <w:tcBorders>
              <w:bottom w:val="single" w:sz="12" w:space="0" w:color="auto"/>
            </w:tcBorders>
            <w:shd w:val="clear" w:color="auto" w:fill="auto"/>
            <w:vAlign w:val="bottom"/>
          </w:tcPr>
          <w:p w:rsidR="009319EC" w:rsidRDefault="009319EC">
            <w:pPr>
              <w:spacing w:before="40" w:after="40" w:line="220" w:lineRule="exact"/>
              <w:jc w:val="right"/>
              <w:rPr>
                <w:sz w:val="18"/>
                <w:lang w:val="es-ES_tradnl"/>
              </w:rPr>
            </w:pPr>
            <w:r>
              <w:rPr>
                <w:sz w:val="18"/>
                <w:lang w:val="es-ES_tradnl"/>
              </w:rPr>
              <w:t>5</w:t>
            </w:r>
          </w:p>
        </w:tc>
        <w:tc>
          <w:tcPr>
            <w:tcW w:w="891" w:type="dxa"/>
            <w:tcBorders>
              <w:bottom w:val="single" w:sz="12" w:space="0" w:color="auto"/>
            </w:tcBorders>
            <w:shd w:val="clear" w:color="auto" w:fill="auto"/>
            <w:vAlign w:val="bottom"/>
          </w:tcPr>
          <w:p w:rsidR="009319EC" w:rsidRDefault="009319EC">
            <w:pPr>
              <w:spacing w:before="40" w:after="40" w:line="220" w:lineRule="exact"/>
              <w:jc w:val="right"/>
              <w:rPr>
                <w:sz w:val="18"/>
                <w:lang w:val="es-ES_tradnl"/>
              </w:rPr>
            </w:pPr>
            <w:r>
              <w:rPr>
                <w:sz w:val="18"/>
                <w:lang w:val="es-ES_tradnl"/>
              </w:rPr>
              <w:t>2</w:t>
            </w:r>
          </w:p>
        </w:tc>
        <w:tc>
          <w:tcPr>
            <w:tcW w:w="1104" w:type="dxa"/>
            <w:tcBorders>
              <w:bottom w:val="single" w:sz="12" w:space="0" w:color="auto"/>
            </w:tcBorders>
            <w:shd w:val="clear" w:color="auto" w:fill="auto"/>
            <w:vAlign w:val="bottom"/>
          </w:tcPr>
          <w:p w:rsidR="009319EC" w:rsidRDefault="009319EC">
            <w:pPr>
              <w:spacing w:before="40" w:after="40" w:line="220" w:lineRule="exact"/>
              <w:jc w:val="right"/>
              <w:rPr>
                <w:sz w:val="18"/>
                <w:lang w:val="es-ES_tradnl"/>
              </w:rPr>
            </w:pPr>
            <w:r>
              <w:rPr>
                <w:sz w:val="18"/>
                <w:lang w:val="es-ES_tradnl"/>
              </w:rPr>
              <w:t>3 822 936</w:t>
            </w:r>
          </w:p>
        </w:tc>
      </w:tr>
    </w:tbl>
    <w:p w:rsidR="009319EC" w:rsidRDefault="009319EC">
      <w:pPr>
        <w:pStyle w:val="SingleTxtG"/>
        <w:spacing w:before="120" w:after="240"/>
        <w:ind w:firstLine="170"/>
        <w:rPr>
          <w:sz w:val="18"/>
          <w:szCs w:val="18"/>
          <w:lang w:val="es-ES_tradnl"/>
        </w:rPr>
      </w:pPr>
      <w:r>
        <w:rPr>
          <w:i/>
          <w:sz w:val="18"/>
          <w:szCs w:val="18"/>
          <w:lang w:val="es-ES_tradnl"/>
        </w:rPr>
        <w:t>Fuente:</w:t>
      </w:r>
      <w:r>
        <w:rPr>
          <w:sz w:val="18"/>
          <w:szCs w:val="18"/>
          <w:lang w:val="es-ES_tradnl"/>
        </w:rPr>
        <w:t xml:space="preserve"> Evaluación nacional del riesgo y la vulnerabilidad de 2005.</w:t>
      </w:r>
    </w:p>
    <w:p w:rsidR="009319EC" w:rsidRDefault="009319EC">
      <w:pPr>
        <w:pStyle w:val="Heading1"/>
        <w:rPr>
          <w:lang w:val="es-ES_tradnl"/>
        </w:rPr>
      </w:pPr>
      <w:r>
        <w:rPr>
          <w:lang w:val="es-ES_tradnl"/>
        </w:rPr>
        <w:t>Cuadro 19</w:t>
      </w:r>
    </w:p>
    <w:p w:rsidR="009319EC" w:rsidRPr="00633ABD" w:rsidRDefault="009319EC">
      <w:pPr>
        <w:pStyle w:val="SingleTxtG"/>
        <w:jc w:val="left"/>
        <w:rPr>
          <w:b/>
          <w:lang w:val="es-ES_tradnl"/>
        </w:rPr>
      </w:pPr>
      <w:r>
        <w:rPr>
          <w:b/>
          <w:lang w:val="es-ES_tradnl"/>
        </w:rPr>
        <w:t>Acceso a retretes</w:t>
      </w:r>
      <w:r>
        <w:rPr>
          <w:b/>
          <w:lang w:val="es-ES_tradnl"/>
        </w:rPr>
        <w:br/>
      </w:r>
      <w:r>
        <w:rPr>
          <w:sz w:val="16"/>
          <w:szCs w:val="16"/>
          <w:lang w:val="es-ES_tradnl"/>
        </w:rPr>
        <w:t>(En porcentaje)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9319EC">
        <w:tc>
          <w:tcPr>
            <w:tcW w:w="3685" w:type="dxa"/>
            <w:tcBorders>
              <w:top w:val="single" w:sz="12" w:space="0" w:color="auto"/>
            </w:tcBorders>
            <w:shd w:val="clear" w:color="auto" w:fill="auto"/>
            <w:vAlign w:val="bottom"/>
          </w:tcPr>
          <w:p w:rsidR="009319EC" w:rsidRDefault="009319EC">
            <w:pPr>
              <w:spacing w:before="40" w:after="40" w:line="220" w:lineRule="exact"/>
              <w:rPr>
                <w:sz w:val="18"/>
                <w:lang w:val="es-ES_tradnl"/>
              </w:rPr>
            </w:pPr>
            <w:r>
              <w:rPr>
                <w:sz w:val="18"/>
                <w:lang w:val="es-ES_tradnl"/>
              </w:rPr>
              <w:t>Urbano</w:t>
            </w:r>
          </w:p>
        </w:tc>
        <w:tc>
          <w:tcPr>
            <w:tcW w:w="3685" w:type="dxa"/>
            <w:tcBorders>
              <w:top w:val="single" w:sz="12" w:space="0" w:color="auto"/>
            </w:tcBorders>
            <w:shd w:val="clear" w:color="auto" w:fill="auto"/>
            <w:vAlign w:val="bottom"/>
          </w:tcPr>
          <w:p w:rsidR="009319EC" w:rsidRDefault="009319EC">
            <w:pPr>
              <w:spacing w:before="40" w:after="40" w:line="220" w:lineRule="exact"/>
              <w:jc w:val="right"/>
              <w:rPr>
                <w:sz w:val="18"/>
                <w:lang w:val="es-ES_tradnl"/>
              </w:rPr>
            </w:pPr>
            <w:r>
              <w:rPr>
                <w:sz w:val="18"/>
                <w:lang w:val="es-ES_tradnl"/>
              </w:rPr>
              <w:t>27</w:t>
            </w:r>
          </w:p>
        </w:tc>
      </w:tr>
      <w:tr w:rsidR="009319EC">
        <w:tc>
          <w:tcPr>
            <w:tcW w:w="3685" w:type="dxa"/>
            <w:shd w:val="clear" w:color="auto" w:fill="auto"/>
            <w:vAlign w:val="bottom"/>
          </w:tcPr>
          <w:p w:rsidR="009319EC" w:rsidRDefault="009319EC">
            <w:pPr>
              <w:spacing w:before="40" w:after="40" w:line="220" w:lineRule="exact"/>
              <w:rPr>
                <w:sz w:val="18"/>
                <w:lang w:val="es-ES_tradnl"/>
              </w:rPr>
            </w:pPr>
            <w:r>
              <w:rPr>
                <w:sz w:val="18"/>
                <w:lang w:val="es-ES_tradnl"/>
              </w:rPr>
              <w:t>Rural</w:t>
            </w:r>
          </w:p>
        </w:tc>
        <w:tc>
          <w:tcPr>
            <w:tcW w:w="3685" w:type="dxa"/>
            <w:shd w:val="clear" w:color="auto" w:fill="auto"/>
            <w:vAlign w:val="bottom"/>
          </w:tcPr>
          <w:p w:rsidR="009319EC" w:rsidRDefault="009319EC">
            <w:pPr>
              <w:spacing w:before="40" w:after="40" w:line="220" w:lineRule="exact"/>
              <w:jc w:val="right"/>
              <w:rPr>
                <w:sz w:val="18"/>
                <w:lang w:val="es-ES_tradnl"/>
              </w:rPr>
            </w:pPr>
            <w:r>
              <w:rPr>
                <w:sz w:val="18"/>
                <w:lang w:val="es-ES_tradnl"/>
              </w:rPr>
              <w:t>3</w:t>
            </w:r>
          </w:p>
        </w:tc>
      </w:tr>
      <w:tr w:rsidR="009319EC">
        <w:tc>
          <w:tcPr>
            <w:tcW w:w="3685" w:type="dxa"/>
            <w:shd w:val="clear" w:color="auto" w:fill="auto"/>
            <w:vAlign w:val="bottom"/>
          </w:tcPr>
          <w:p w:rsidR="009319EC" w:rsidRDefault="009319EC">
            <w:pPr>
              <w:spacing w:before="40" w:after="40" w:line="220" w:lineRule="exact"/>
              <w:rPr>
                <w:sz w:val="18"/>
                <w:lang w:val="es-ES_tradnl"/>
              </w:rPr>
            </w:pPr>
            <w:r>
              <w:rPr>
                <w:sz w:val="18"/>
                <w:lang w:val="es-ES_tradnl"/>
              </w:rPr>
              <w:t>Kuchi (nómadas)</w:t>
            </w:r>
          </w:p>
        </w:tc>
        <w:tc>
          <w:tcPr>
            <w:tcW w:w="3685" w:type="dxa"/>
            <w:shd w:val="clear" w:color="auto" w:fill="auto"/>
            <w:vAlign w:val="bottom"/>
          </w:tcPr>
          <w:p w:rsidR="009319EC" w:rsidRDefault="009319EC">
            <w:pPr>
              <w:spacing w:before="40" w:after="40" w:line="220" w:lineRule="exact"/>
              <w:jc w:val="right"/>
              <w:rPr>
                <w:sz w:val="18"/>
                <w:lang w:val="es-ES_tradnl"/>
              </w:rPr>
            </w:pPr>
            <w:r>
              <w:rPr>
                <w:sz w:val="18"/>
                <w:lang w:val="es-ES_tradnl"/>
              </w:rPr>
              <w:t>0</w:t>
            </w:r>
          </w:p>
        </w:tc>
      </w:tr>
      <w:tr w:rsidR="009319EC">
        <w:tc>
          <w:tcPr>
            <w:tcW w:w="3685" w:type="dxa"/>
            <w:tcBorders>
              <w:bottom w:val="single" w:sz="12" w:space="0" w:color="auto"/>
            </w:tcBorders>
            <w:shd w:val="clear" w:color="auto" w:fill="auto"/>
            <w:vAlign w:val="bottom"/>
          </w:tcPr>
          <w:p w:rsidR="009319EC" w:rsidRDefault="009319EC">
            <w:pPr>
              <w:spacing w:before="80" w:after="80" w:line="220" w:lineRule="exact"/>
              <w:rPr>
                <w:sz w:val="18"/>
                <w:lang w:val="es-ES_tradnl"/>
              </w:rPr>
            </w:pPr>
            <w:r>
              <w:rPr>
                <w:sz w:val="18"/>
                <w:lang w:val="es-ES_tradnl"/>
              </w:rPr>
              <w:t>Promedio nacional</w:t>
            </w:r>
          </w:p>
        </w:tc>
        <w:tc>
          <w:tcPr>
            <w:tcW w:w="3685" w:type="dxa"/>
            <w:tcBorders>
              <w:bottom w:val="single" w:sz="12" w:space="0" w:color="auto"/>
            </w:tcBorders>
            <w:shd w:val="clear" w:color="auto" w:fill="auto"/>
            <w:vAlign w:val="bottom"/>
          </w:tcPr>
          <w:p w:rsidR="009319EC" w:rsidRDefault="009319EC">
            <w:pPr>
              <w:spacing w:before="40" w:after="40" w:line="220" w:lineRule="exact"/>
              <w:jc w:val="right"/>
              <w:rPr>
                <w:sz w:val="18"/>
                <w:lang w:val="es-ES_tradnl"/>
              </w:rPr>
            </w:pPr>
            <w:r>
              <w:rPr>
                <w:sz w:val="18"/>
                <w:lang w:val="es-ES_tradnl"/>
              </w:rPr>
              <w:t>7</w:t>
            </w:r>
          </w:p>
        </w:tc>
      </w:tr>
    </w:tbl>
    <w:p w:rsidR="009319EC" w:rsidRDefault="009319EC">
      <w:pPr>
        <w:pStyle w:val="SingleTxtG"/>
        <w:spacing w:before="120" w:after="240"/>
        <w:ind w:firstLine="170"/>
        <w:rPr>
          <w:sz w:val="18"/>
          <w:szCs w:val="18"/>
          <w:lang w:val="es-ES_tradnl"/>
        </w:rPr>
      </w:pPr>
      <w:r>
        <w:rPr>
          <w:i/>
          <w:sz w:val="18"/>
          <w:szCs w:val="18"/>
          <w:lang w:val="es-ES_tradnl"/>
        </w:rPr>
        <w:t>Fuente:</w:t>
      </w:r>
      <w:r>
        <w:rPr>
          <w:sz w:val="18"/>
          <w:szCs w:val="18"/>
          <w:lang w:val="es-ES_tradnl"/>
        </w:rPr>
        <w:t xml:space="preserve"> Evaluación nacional del riesgo y la vulnerabilidad de 2005.</w:t>
      </w:r>
    </w:p>
    <w:p w:rsidR="009319EC" w:rsidRDefault="009319EC">
      <w:pPr>
        <w:pStyle w:val="SingleTxtG"/>
        <w:rPr>
          <w:lang w:val="es-ES_tradnl"/>
        </w:rPr>
      </w:pPr>
      <w:r>
        <w:rPr>
          <w:lang w:val="es-ES_tradnl"/>
        </w:rPr>
        <w:t>118.</w:t>
      </w:r>
      <w:r>
        <w:rPr>
          <w:lang w:val="es-ES_tradnl"/>
        </w:rPr>
        <w:tab/>
        <w:t xml:space="preserve">A nivel provincial, Ghor (68%), Daikundi (56%) y Badghis (41%) tienen el mayor porcentaje de hogares que, a falta de un sistema de alcantarillado moderno, siguen utilizando el campo abierto o los arbustos a modo de retrete, mientras que Kabul (0%), Balkh, Nuristan y Paktika (1%) son las provincias en que este fenómeno se registra en menor grado. El </w:t>
      </w:r>
      <w:r>
        <w:rPr>
          <w:i/>
          <w:lang w:val="es-ES_tradnl"/>
        </w:rPr>
        <w:t>dearan/sahrah</w:t>
      </w:r>
      <w:r>
        <w:rPr>
          <w:lang w:val="es-ES_tradnl"/>
        </w:rPr>
        <w:t xml:space="preserve"> es el método usado más comúnmente en Nuristan (72%), seguido de Khost (49%), Uruzgan (47%), Paktika y Paktia (46%). Balkh (1%), Ghazni y Kabul (2%) y Kunduz (3%) son las provincias en que se registra el menor uso de estas instalaciones. En Bamián (46%), Takhar (32%), Badakhshan (27%) y Uruzgan (21%) se utilizan con frecuencia los pozos abiertos. En Zabul ningún hogar usa pozos abiertos; en Paktia solo un 1%, en Balkh, Nimroz y Daikundi el 2%, y en Kapisa, Kunduz y Kandahar el 3%. Los retretes más deficientes se registran en Ghor (93%), seguidos de Khost y Daikundi (80%), Nuristan (77%) y Uruzgan (70%). </w:t>
      </w:r>
    </w:p>
    <w:p w:rsidR="009319EC" w:rsidRDefault="009319EC">
      <w:pPr>
        <w:pStyle w:val="SingleTxtG"/>
        <w:rPr>
          <w:lang w:val="es-ES_tradnl"/>
        </w:rPr>
      </w:pPr>
      <w:r>
        <w:rPr>
          <w:lang w:val="es-ES_tradnl"/>
        </w:rPr>
        <w:t>119.</w:t>
      </w:r>
      <w:r>
        <w:rPr>
          <w:lang w:val="es-ES_tradnl"/>
        </w:rPr>
        <w:tab/>
        <w:t>Las letrinas cubiertas tradicionales se utilizan en mayor grado en Ghazni (87%), Kunduz (86%), Balkh (84%) y Zabul (83%) y en menor grado en Ghor (8%), Daikundi (18%), Khost (19%), Nuristan (22%) y Uruzgan (27%). Las letrinas mejoradas son más populares en Kandahar (19%), Nimroz (15%), Kabul y Jawzjan (14%), Balkh y Kunar (11%). No se ha notificado su uso en hogares de Daikundi, Bamián, Paktika, Zabul, Sar-e-Pol, Logar, Samangan, Kunduz, Badakshan, Nuristan ni Parwan. Las inodoros se usan solo en Kabul (11%), Herat (6%), Kandahar (3%) y las provincias de Balkh, Nangarhar, Baghlan, Jawzjan y Kunar (1%). En las demás provincias, ningún hogar utiliza inodoros y es necesario mejorar con urgencia el acceso a las instalaciones de saneamiento.</w:t>
      </w:r>
    </w:p>
    <w:p w:rsidR="009319EC" w:rsidRDefault="009319EC">
      <w:pPr>
        <w:pStyle w:val="H23G"/>
        <w:rPr>
          <w:lang w:val="es-ES_tradnl"/>
        </w:rPr>
      </w:pPr>
      <w:r>
        <w:rPr>
          <w:lang w:val="es-ES_tradnl"/>
        </w:rPr>
        <w:tab/>
      </w:r>
      <w:r>
        <w:rPr>
          <w:lang w:val="es-ES_tradnl"/>
        </w:rPr>
        <w:tab/>
        <w:t xml:space="preserve">Nivel de inmunización </w:t>
      </w:r>
    </w:p>
    <w:p w:rsidR="009319EC" w:rsidRDefault="009319EC">
      <w:pPr>
        <w:pStyle w:val="SingleTxtG"/>
        <w:rPr>
          <w:lang w:val="es-ES_tradnl"/>
        </w:rPr>
      </w:pPr>
      <w:r>
        <w:rPr>
          <w:lang w:val="es-ES_tradnl"/>
        </w:rPr>
        <w:t>120.</w:t>
      </w:r>
      <w:r>
        <w:rPr>
          <w:lang w:val="es-ES_tradnl"/>
        </w:rPr>
        <w:tab/>
        <w:t xml:space="preserve">En el cuadro que figura </w:t>
      </w:r>
      <w:r>
        <w:rPr>
          <w:i/>
          <w:lang w:val="es-ES_tradnl"/>
        </w:rPr>
        <w:t>infra</w:t>
      </w:r>
      <w:r>
        <w:rPr>
          <w:lang w:val="es-ES_tradnl"/>
        </w:rPr>
        <w:t xml:space="preserve"> se indica el número de niños de 12 a 23 meses que han recibido determinadas vacunas. El estudio muestra que más del 70% de los niños han tenido un contacto inicial con el sistema de atención de la salud. La proporción de niños de 12 a 23 meses que reciben tres dosis de vacunación contra la poliomielitis también es del 70%. La vacunación contra la poliomielitis se administra por conducto de los servicios de atención primaria de la salud así como por medio de la campaña nacional de atención primaria de la salud que lleva a cabo el Ministerio de Salud Pública en colaboración con algunas ONG y donantes. Así pues, los resultados también son una indicación del alcance del sistema de atención primaria de la salud entre la población.</w:t>
      </w:r>
    </w:p>
    <w:p w:rsidR="009319EC" w:rsidRDefault="009319EC">
      <w:pPr>
        <w:pStyle w:val="SingleTxtG"/>
        <w:rPr>
          <w:lang w:val="es-ES_tradnl"/>
        </w:rPr>
      </w:pPr>
      <w:r>
        <w:rPr>
          <w:lang w:val="es-ES_tradnl"/>
        </w:rPr>
        <w:t>121.</w:t>
      </w:r>
      <w:r>
        <w:rPr>
          <w:lang w:val="es-ES_tradnl"/>
        </w:rPr>
        <w:tab/>
        <w:t xml:space="preserve">La cobertura de la vacuna DPT (difteria, tos ferina y tétanos) también puede utilizarse como una medida de la eficacia del sistema de atención primaria de la salud. Más del 60% de los niños de 12 a 23 meses de edad recibieron la primera dosis de la vacuna DPT. No obstante, se registraron disminuciones del 12 y el 14%, respectivamente, para la segunda y la tercera dosis de la vacuna. Esta reducción obedece principalmente a dos razones. La primera es la escasa promoción de la atención primaria de la salud y la falta de educación de las madres, que simplemente no se ocupan de que sus hijos completen el ciclo de vacunación. La segunda razón es la inexactitud en la medición de las inmunizaciones consecutivas con la vacuna DPT debido a que las madres no presentan las tarjetas sanitarias, así como a la falta de registros completos de las vacunas administradas en los distintos centros de atención primaria de la salud. Estos registros podrían mejorarse mediante la aplicación de un sistema de seguimiento mediante la capacitación del personal de los centros de atención primaria de la salud. </w:t>
      </w:r>
    </w:p>
    <w:p w:rsidR="009319EC" w:rsidRDefault="009319EC">
      <w:pPr>
        <w:pStyle w:val="SingleTxtG"/>
        <w:rPr>
          <w:lang w:val="es-ES_tradnl"/>
        </w:rPr>
      </w:pPr>
      <w:r>
        <w:rPr>
          <w:lang w:val="es-ES_tradnl"/>
        </w:rPr>
        <w:t>122.</w:t>
      </w:r>
      <w:r>
        <w:rPr>
          <w:lang w:val="es-ES_tradnl"/>
        </w:rPr>
        <w:tab/>
        <w:t xml:space="preserve">La cobertura de vacunación contra el sarampión es del 62,6%. Debido a una menor tasa de la segunda y tercera dosis de vacuna DPT, la tasa completa de inmunización fue del 27%. Como se indica en el cuadro que figura </w:t>
      </w:r>
      <w:r>
        <w:rPr>
          <w:i/>
          <w:lang w:val="es-ES_tradnl"/>
        </w:rPr>
        <w:t>infra</w:t>
      </w:r>
      <w:r>
        <w:rPr>
          <w:lang w:val="es-ES_tradnl"/>
        </w:rPr>
        <w:t>, alrededor del 14% de los niños de 12 a 23 meses no reciben ningún tipo de vacunación.</w:t>
      </w:r>
    </w:p>
    <w:p w:rsidR="009319EC" w:rsidRDefault="009319EC">
      <w:pPr>
        <w:pStyle w:val="Heading1"/>
        <w:rPr>
          <w:lang w:val="es-ES_tradnl"/>
        </w:rPr>
      </w:pPr>
      <w:r>
        <w:rPr>
          <w:lang w:val="es-ES_tradnl"/>
        </w:rPr>
        <w:t>Cuadro 20</w:t>
      </w:r>
    </w:p>
    <w:p w:rsidR="009319EC" w:rsidRDefault="009319EC">
      <w:pPr>
        <w:pStyle w:val="SingleTxtG"/>
        <w:spacing w:after="0"/>
        <w:jc w:val="left"/>
        <w:rPr>
          <w:b/>
          <w:lang w:val="es-ES_tradnl"/>
        </w:rPr>
      </w:pPr>
      <w:r>
        <w:rPr>
          <w:b/>
          <w:lang w:val="es-ES_tradnl"/>
        </w:rPr>
        <w:t>Porcentaje de niños de 12 a 23 meses que recibieron determinadas vacunas antes del estudio, y porcentaje de niños que tienen tarjeta sanitaria, por índice de riqueza y por tiempo para llegar al centro de salud</w:t>
      </w:r>
    </w:p>
    <w:p w:rsidR="009319EC" w:rsidRDefault="009319EC">
      <w:pPr>
        <w:pStyle w:val="SingleTxtG"/>
        <w:jc w:val="left"/>
        <w:rPr>
          <w:sz w:val="16"/>
          <w:szCs w:val="16"/>
          <w:lang w:val="es-ES_tradnl"/>
        </w:rPr>
      </w:pPr>
      <w:r>
        <w:rPr>
          <w:sz w:val="16"/>
          <w:szCs w:val="16"/>
          <w:lang w:val="es-ES_tradnl"/>
        </w:rPr>
        <w:t>(En porcentaje de niños)</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66"/>
        <w:gridCol w:w="784"/>
        <w:gridCol w:w="1274"/>
        <w:gridCol w:w="642"/>
        <w:gridCol w:w="700"/>
        <w:gridCol w:w="600"/>
        <w:gridCol w:w="871"/>
        <w:gridCol w:w="504"/>
        <w:gridCol w:w="658"/>
        <w:gridCol w:w="826"/>
        <w:gridCol w:w="658"/>
      </w:tblGrid>
      <w:tr w:rsidR="009319EC">
        <w:trPr>
          <w:tblHeader/>
        </w:trPr>
        <w:tc>
          <w:tcPr>
            <w:tcW w:w="966" w:type="dxa"/>
            <w:tcBorders>
              <w:top w:val="single" w:sz="4" w:space="0" w:color="auto"/>
              <w:bottom w:val="single" w:sz="12" w:space="0" w:color="auto"/>
            </w:tcBorders>
            <w:shd w:val="clear" w:color="auto" w:fill="auto"/>
            <w:vAlign w:val="bottom"/>
          </w:tcPr>
          <w:p w:rsidR="009319EC" w:rsidRDefault="009319EC">
            <w:pPr>
              <w:spacing w:before="80" w:after="80" w:line="200" w:lineRule="exact"/>
              <w:rPr>
                <w:i/>
                <w:sz w:val="16"/>
                <w:lang w:val="es-ES_tradnl"/>
              </w:rPr>
            </w:pPr>
            <w:r>
              <w:rPr>
                <w:i/>
                <w:sz w:val="16"/>
                <w:lang w:val="es-ES_tradnl"/>
              </w:rPr>
              <w:t>Sexo</w:t>
            </w:r>
          </w:p>
        </w:tc>
        <w:tc>
          <w:tcPr>
            <w:tcW w:w="784" w:type="dxa"/>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6"/>
                <w:lang w:val="es-ES_tradnl"/>
              </w:rPr>
            </w:pPr>
            <w:r>
              <w:rPr>
                <w:i/>
                <w:sz w:val="16"/>
                <w:lang w:val="es-ES_tradnl"/>
              </w:rPr>
              <w:t>Vacuna BCG</w:t>
            </w:r>
          </w:p>
        </w:tc>
        <w:tc>
          <w:tcPr>
            <w:tcW w:w="1274" w:type="dxa"/>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6"/>
                <w:lang w:val="es-ES_tradnl"/>
              </w:rPr>
            </w:pPr>
            <w:r>
              <w:rPr>
                <w:i/>
                <w:sz w:val="16"/>
                <w:lang w:val="es-ES_tradnl"/>
              </w:rPr>
              <w:t>Vacuna antipoliomielítica oral (3 dosis)</w:t>
            </w:r>
          </w:p>
        </w:tc>
        <w:tc>
          <w:tcPr>
            <w:tcW w:w="642" w:type="dxa"/>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6"/>
                <w:lang w:val="es-ES_tradnl"/>
              </w:rPr>
            </w:pPr>
            <w:r>
              <w:rPr>
                <w:i/>
                <w:sz w:val="16"/>
                <w:lang w:val="es-ES_tradnl"/>
              </w:rPr>
              <w:t>DPT (primera dosis</w:t>
            </w:r>
          </w:p>
        </w:tc>
        <w:tc>
          <w:tcPr>
            <w:tcW w:w="700" w:type="dxa"/>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6"/>
                <w:lang w:val="es-ES_tradnl"/>
              </w:rPr>
            </w:pPr>
            <w:r>
              <w:rPr>
                <w:i/>
                <w:sz w:val="16"/>
                <w:lang w:val="es-ES_tradnl"/>
              </w:rPr>
              <w:t>DPT (segunda dosis)</w:t>
            </w:r>
          </w:p>
        </w:tc>
        <w:tc>
          <w:tcPr>
            <w:tcW w:w="600" w:type="dxa"/>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6"/>
                <w:lang w:val="es-ES_tradnl"/>
              </w:rPr>
            </w:pPr>
            <w:r>
              <w:rPr>
                <w:i/>
                <w:sz w:val="16"/>
                <w:lang w:val="es-ES_tradnl"/>
              </w:rPr>
              <w:t>DPT (tercera dosis</w:t>
            </w:r>
          </w:p>
        </w:tc>
        <w:tc>
          <w:tcPr>
            <w:tcW w:w="871" w:type="dxa"/>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6"/>
                <w:lang w:val="es-ES_tradnl"/>
              </w:rPr>
            </w:pPr>
            <w:r>
              <w:rPr>
                <w:i/>
                <w:sz w:val="16"/>
                <w:lang w:val="es-ES_tradnl"/>
              </w:rPr>
              <w:t>Sarampión</w:t>
            </w:r>
          </w:p>
        </w:tc>
        <w:tc>
          <w:tcPr>
            <w:tcW w:w="504" w:type="dxa"/>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6"/>
                <w:lang w:val="es-ES_tradnl"/>
              </w:rPr>
            </w:pPr>
            <w:r>
              <w:rPr>
                <w:i/>
                <w:sz w:val="16"/>
                <w:lang w:val="es-ES_tradnl"/>
              </w:rPr>
              <w:t>Todas</w:t>
            </w:r>
          </w:p>
        </w:tc>
        <w:tc>
          <w:tcPr>
            <w:tcW w:w="658" w:type="dxa"/>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6"/>
                <w:lang w:val="es-ES_tradnl"/>
              </w:rPr>
            </w:pPr>
            <w:r>
              <w:rPr>
                <w:i/>
                <w:sz w:val="16"/>
                <w:lang w:val="es-ES_tradnl"/>
              </w:rPr>
              <w:t>Ninguna</w:t>
            </w:r>
          </w:p>
        </w:tc>
        <w:tc>
          <w:tcPr>
            <w:tcW w:w="826" w:type="dxa"/>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6"/>
                <w:lang w:val="es-ES_tradnl"/>
              </w:rPr>
            </w:pPr>
            <w:r>
              <w:rPr>
                <w:i/>
                <w:sz w:val="16"/>
                <w:lang w:val="es-ES_tradnl"/>
              </w:rPr>
              <w:t>Vitamina A</w:t>
            </w:r>
          </w:p>
        </w:tc>
        <w:tc>
          <w:tcPr>
            <w:tcW w:w="658" w:type="dxa"/>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6"/>
                <w:lang w:val="es-ES_tradnl"/>
              </w:rPr>
            </w:pPr>
            <w:r>
              <w:rPr>
                <w:i/>
                <w:sz w:val="16"/>
                <w:lang w:val="es-ES_tradnl"/>
              </w:rPr>
              <w:t>Con tarjeta sanitaria</w:t>
            </w:r>
          </w:p>
        </w:tc>
      </w:tr>
      <w:tr w:rsidR="009319EC">
        <w:tc>
          <w:tcPr>
            <w:tcW w:w="966" w:type="dxa"/>
            <w:tcBorders>
              <w:top w:val="single" w:sz="12" w:space="0" w:color="auto"/>
            </w:tcBorders>
            <w:shd w:val="clear" w:color="auto" w:fill="auto"/>
            <w:vAlign w:val="bottom"/>
          </w:tcPr>
          <w:p w:rsidR="009319EC" w:rsidRDefault="009319EC">
            <w:pPr>
              <w:spacing w:before="40" w:after="40" w:line="220" w:lineRule="exact"/>
              <w:rPr>
                <w:sz w:val="18"/>
                <w:lang w:val="es-ES_tradnl"/>
              </w:rPr>
            </w:pPr>
            <w:r>
              <w:rPr>
                <w:sz w:val="18"/>
                <w:lang w:val="es-ES_tradnl"/>
              </w:rPr>
              <w:t>Varones</w:t>
            </w:r>
          </w:p>
        </w:tc>
        <w:tc>
          <w:tcPr>
            <w:tcW w:w="784" w:type="dxa"/>
            <w:tcBorders>
              <w:top w:val="single" w:sz="12" w:space="0" w:color="auto"/>
            </w:tcBorders>
            <w:shd w:val="clear" w:color="auto" w:fill="auto"/>
            <w:vAlign w:val="bottom"/>
          </w:tcPr>
          <w:p w:rsidR="009319EC" w:rsidRDefault="009319EC">
            <w:pPr>
              <w:spacing w:before="40" w:after="40" w:line="220" w:lineRule="exact"/>
              <w:jc w:val="right"/>
              <w:rPr>
                <w:sz w:val="18"/>
                <w:lang w:val="es-ES_tradnl"/>
              </w:rPr>
            </w:pPr>
            <w:r>
              <w:rPr>
                <w:sz w:val="18"/>
                <w:lang w:val="es-ES_tradnl"/>
              </w:rPr>
              <w:t>72,2</w:t>
            </w:r>
          </w:p>
        </w:tc>
        <w:tc>
          <w:tcPr>
            <w:tcW w:w="1274" w:type="dxa"/>
            <w:tcBorders>
              <w:top w:val="single" w:sz="12" w:space="0" w:color="auto"/>
            </w:tcBorders>
            <w:shd w:val="clear" w:color="auto" w:fill="auto"/>
            <w:vAlign w:val="bottom"/>
          </w:tcPr>
          <w:p w:rsidR="009319EC" w:rsidRDefault="009319EC">
            <w:pPr>
              <w:spacing w:before="40" w:after="40" w:line="220" w:lineRule="exact"/>
              <w:jc w:val="right"/>
              <w:rPr>
                <w:sz w:val="18"/>
                <w:lang w:val="es-ES_tradnl"/>
              </w:rPr>
            </w:pPr>
            <w:r>
              <w:rPr>
                <w:sz w:val="18"/>
                <w:lang w:val="es-ES_tradnl"/>
              </w:rPr>
              <w:t>70,6</w:t>
            </w:r>
          </w:p>
        </w:tc>
        <w:tc>
          <w:tcPr>
            <w:tcW w:w="642" w:type="dxa"/>
            <w:tcBorders>
              <w:top w:val="single" w:sz="12" w:space="0" w:color="auto"/>
            </w:tcBorders>
            <w:shd w:val="clear" w:color="auto" w:fill="auto"/>
            <w:vAlign w:val="bottom"/>
          </w:tcPr>
          <w:p w:rsidR="009319EC" w:rsidRDefault="009319EC">
            <w:pPr>
              <w:spacing w:before="40" w:after="40" w:line="220" w:lineRule="exact"/>
              <w:jc w:val="right"/>
              <w:rPr>
                <w:sz w:val="18"/>
                <w:lang w:val="es-ES_tradnl"/>
              </w:rPr>
            </w:pPr>
            <w:r>
              <w:rPr>
                <w:sz w:val="18"/>
                <w:lang w:val="es-ES_tradnl"/>
              </w:rPr>
              <w:t>62,8</w:t>
            </w:r>
          </w:p>
        </w:tc>
        <w:tc>
          <w:tcPr>
            <w:tcW w:w="700" w:type="dxa"/>
            <w:tcBorders>
              <w:top w:val="single" w:sz="12" w:space="0" w:color="auto"/>
            </w:tcBorders>
            <w:shd w:val="clear" w:color="auto" w:fill="auto"/>
            <w:vAlign w:val="bottom"/>
          </w:tcPr>
          <w:p w:rsidR="009319EC" w:rsidRDefault="009319EC">
            <w:pPr>
              <w:spacing w:before="40" w:after="40" w:line="220" w:lineRule="exact"/>
              <w:jc w:val="right"/>
              <w:rPr>
                <w:sz w:val="18"/>
                <w:lang w:val="es-ES_tradnl"/>
              </w:rPr>
            </w:pPr>
            <w:r>
              <w:rPr>
                <w:sz w:val="18"/>
                <w:lang w:val="es-ES_tradnl"/>
              </w:rPr>
              <w:t>50,6</w:t>
            </w:r>
          </w:p>
        </w:tc>
        <w:tc>
          <w:tcPr>
            <w:tcW w:w="600" w:type="dxa"/>
            <w:tcBorders>
              <w:top w:val="single" w:sz="12" w:space="0" w:color="auto"/>
            </w:tcBorders>
            <w:shd w:val="clear" w:color="auto" w:fill="auto"/>
            <w:vAlign w:val="bottom"/>
          </w:tcPr>
          <w:p w:rsidR="009319EC" w:rsidRDefault="009319EC">
            <w:pPr>
              <w:spacing w:before="40" w:after="40" w:line="220" w:lineRule="exact"/>
              <w:jc w:val="right"/>
              <w:rPr>
                <w:sz w:val="18"/>
                <w:lang w:val="es-ES_tradnl"/>
              </w:rPr>
            </w:pPr>
            <w:r>
              <w:rPr>
                <w:sz w:val="18"/>
                <w:lang w:val="es-ES_tradnl"/>
              </w:rPr>
              <w:t>36,5</w:t>
            </w:r>
          </w:p>
        </w:tc>
        <w:tc>
          <w:tcPr>
            <w:tcW w:w="871" w:type="dxa"/>
            <w:tcBorders>
              <w:top w:val="single" w:sz="12" w:space="0" w:color="auto"/>
            </w:tcBorders>
            <w:shd w:val="clear" w:color="auto" w:fill="auto"/>
            <w:vAlign w:val="bottom"/>
          </w:tcPr>
          <w:p w:rsidR="009319EC" w:rsidRDefault="009319EC">
            <w:pPr>
              <w:spacing w:before="40" w:after="40" w:line="220" w:lineRule="exact"/>
              <w:jc w:val="right"/>
              <w:rPr>
                <w:sz w:val="18"/>
                <w:lang w:val="es-ES_tradnl"/>
              </w:rPr>
            </w:pPr>
            <w:r>
              <w:rPr>
                <w:sz w:val="18"/>
                <w:lang w:val="es-ES_tradnl"/>
              </w:rPr>
              <w:t>66,0</w:t>
            </w:r>
          </w:p>
        </w:tc>
        <w:tc>
          <w:tcPr>
            <w:tcW w:w="504" w:type="dxa"/>
            <w:tcBorders>
              <w:top w:val="single" w:sz="12" w:space="0" w:color="auto"/>
            </w:tcBorders>
            <w:shd w:val="clear" w:color="auto" w:fill="auto"/>
            <w:vAlign w:val="bottom"/>
          </w:tcPr>
          <w:p w:rsidR="009319EC" w:rsidRDefault="009319EC">
            <w:pPr>
              <w:spacing w:before="40" w:after="40" w:line="220" w:lineRule="exact"/>
              <w:jc w:val="right"/>
              <w:rPr>
                <w:sz w:val="18"/>
                <w:lang w:val="es-ES_tradnl"/>
              </w:rPr>
            </w:pPr>
            <w:r>
              <w:rPr>
                <w:sz w:val="18"/>
                <w:lang w:val="es-ES_tradnl"/>
              </w:rPr>
              <w:t>29,4</w:t>
            </w:r>
          </w:p>
        </w:tc>
        <w:tc>
          <w:tcPr>
            <w:tcW w:w="658" w:type="dxa"/>
            <w:tcBorders>
              <w:top w:val="single" w:sz="12" w:space="0" w:color="auto"/>
            </w:tcBorders>
            <w:shd w:val="clear" w:color="auto" w:fill="auto"/>
            <w:vAlign w:val="bottom"/>
          </w:tcPr>
          <w:p w:rsidR="009319EC" w:rsidRDefault="009319EC">
            <w:pPr>
              <w:spacing w:before="40" w:after="40" w:line="220" w:lineRule="exact"/>
              <w:jc w:val="right"/>
              <w:rPr>
                <w:sz w:val="18"/>
                <w:lang w:val="es-ES_tradnl"/>
              </w:rPr>
            </w:pPr>
            <w:r>
              <w:rPr>
                <w:sz w:val="18"/>
                <w:lang w:val="es-ES_tradnl"/>
              </w:rPr>
              <w:t>13,6</w:t>
            </w:r>
          </w:p>
        </w:tc>
        <w:tc>
          <w:tcPr>
            <w:tcW w:w="826" w:type="dxa"/>
            <w:tcBorders>
              <w:top w:val="single" w:sz="12" w:space="0" w:color="auto"/>
            </w:tcBorders>
            <w:shd w:val="clear" w:color="auto" w:fill="auto"/>
            <w:vAlign w:val="bottom"/>
          </w:tcPr>
          <w:p w:rsidR="009319EC" w:rsidRDefault="009319EC">
            <w:pPr>
              <w:spacing w:before="40" w:after="40" w:line="220" w:lineRule="exact"/>
              <w:jc w:val="right"/>
              <w:rPr>
                <w:sz w:val="18"/>
                <w:lang w:val="es-ES_tradnl"/>
              </w:rPr>
            </w:pPr>
            <w:r>
              <w:rPr>
                <w:sz w:val="18"/>
                <w:lang w:val="es-ES_tradnl"/>
              </w:rPr>
              <w:t>76,1</w:t>
            </w:r>
          </w:p>
        </w:tc>
        <w:tc>
          <w:tcPr>
            <w:tcW w:w="658" w:type="dxa"/>
            <w:tcBorders>
              <w:top w:val="single" w:sz="12" w:space="0" w:color="auto"/>
            </w:tcBorders>
            <w:shd w:val="clear" w:color="auto" w:fill="auto"/>
            <w:vAlign w:val="bottom"/>
          </w:tcPr>
          <w:p w:rsidR="009319EC" w:rsidRDefault="009319EC">
            <w:pPr>
              <w:spacing w:before="40" w:after="40" w:line="220" w:lineRule="exact"/>
              <w:jc w:val="right"/>
              <w:rPr>
                <w:sz w:val="18"/>
                <w:lang w:val="es-ES_tradnl"/>
              </w:rPr>
            </w:pPr>
            <w:r>
              <w:rPr>
                <w:sz w:val="18"/>
                <w:lang w:val="es-ES_tradnl"/>
              </w:rPr>
              <w:t>17,9</w:t>
            </w:r>
          </w:p>
        </w:tc>
      </w:tr>
      <w:tr w:rsidR="009319EC">
        <w:tc>
          <w:tcPr>
            <w:tcW w:w="966" w:type="dxa"/>
            <w:tcBorders>
              <w:bottom w:val="single" w:sz="4" w:space="0" w:color="auto"/>
            </w:tcBorders>
            <w:shd w:val="clear" w:color="auto" w:fill="auto"/>
            <w:vAlign w:val="bottom"/>
          </w:tcPr>
          <w:p w:rsidR="009319EC" w:rsidRDefault="009319EC">
            <w:pPr>
              <w:spacing w:before="40" w:after="40" w:line="220" w:lineRule="exact"/>
              <w:rPr>
                <w:sz w:val="18"/>
                <w:lang w:val="es-ES_tradnl"/>
              </w:rPr>
            </w:pPr>
            <w:r>
              <w:rPr>
                <w:sz w:val="18"/>
                <w:lang w:val="es-ES_tradnl"/>
              </w:rPr>
              <w:t>Niñas</w:t>
            </w:r>
          </w:p>
        </w:tc>
        <w:tc>
          <w:tcPr>
            <w:tcW w:w="784" w:type="dxa"/>
            <w:tcBorders>
              <w:bottom w:val="single" w:sz="4" w:space="0" w:color="auto"/>
            </w:tcBorders>
            <w:shd w:val="clear" w:color="auto" w:fill="auto"/>
            <w:vAlign w:val="bottom"/>
          </w:tcPr>
          <w:p w:rsidR="009319EC" w:rsidRDefault="009319EC">
            <w:pPr>
              <w:spacing w:before="40" w:after="40" w:line="220" w:lineRule="exact"/>
              <w:jc w:val="right"/>
              <w:rPr>
                <w:sz w:val="18"/>
                <w:lang w:val="es-ES_tradnl"/>
              </w:rPr>
            </w:pPr>
            <w:r>
              <w:rPr>
                <w:sz w:val="18"/>
                <w:lang w:val="es-ES_tradnl"/>
              </w:rPr>
              <w:t>68,2</w:t>
            </w:r>
          </w:p>
        </w:tc>
        <w:tc>
          <w:tcPr>
            <w:tcW w:w="1274" w:type="dxa"/>
            <w:tcBorders>
              <w:bottom w:val="single" w:sz="4" w:space="0" w:color="auto"/>
            </w:tcBorders>
            <w:shd w:val="clear" w:color="auto" w:fill="auto"/>
            <w:vAlign w:val="bottom"/>
          </w:tcPr>
          <w:p w:rsidR="009319EC" w:rsidRDefault="009319EC">
            <w:pPr>
              <w:spacing w:before="40" w:after="40" w:line="220" w:lineRule="exact"/>
              <w:jc w:val="right"/>
              <w:rPr>
                <w:sz w:val="18"/>
                <w:lang w:val="es-ES_tradnl"/>
              </w:rPr>
            </w:pPr>
            <w:r>
              <w:rPr>
                <w:sz w:val="18"/>
                <w:lang w:val="es-ES_tradnl"/>
              </w:rPr>
              <w:t>68,8</w:t>
            </w:r>
          </w:p>
        </w:tc>
        <w:tc>
          <w:tcPr>
            <w:tcW w:w="642" w:type="dxa"/>
            <w:tcBorders>
              <w:bottom w:val="single" w:sz="4" w:space="0" w:color="auto"/>
            </w:tcBorders>
            <w:shd w:val="clear" w:color="auto" w:fill="auto"/>
            <w:vAlign w:val="bottom"/>
          </w:tcPr>
          <w:p w:rsidR="009319EC" w:rsidRDefault="009319EC">
            <w:pPr>
              <w:spacing w:before="40" w:after="40" w:line="220" w:lineRule="exact"/>
              <w:jc w:val="right"/>
              <w:rPr>
                <w:sz w:val="18"/>
                <w:lang w:val="es-ES_tradnl"/>
              </w:rPr>
            </w:pPr>
            <w:r>
              <w:rPr>
                <w:sz w:val="18"/>
                <w:lang w:val="es-ES_tradnl"/>
              </w:rPr>
              <w:t>57,9</w:t>
            </w:r>
          </w:p>
        </w:tc>
        <w:tc>
          <w:tcPr>
            <w:tcW w:w="700" w:type="dxa"/>
            <w:tcBorders>
              <w:bottom w:val="single" w:sz="4" w:space="0" w:color="auto"/>
            </w:tcBorders>
            <w:shd w:val="clear" w:color="auto" w:fill="auto"/>
            <w:vAlign w:val="bottom"/>
          </w:tcPr>
          <w:p w:rsidR="009319EC" w:rsidRDefault="009319EC">
            <w:pPr>
              <w:spacing w:before="40" w:after="40" w:line="220" w:lineRule="exact"/>
              <w:jc w:val="right"/>
              <w:rPr>
                <w:sz w:val="18"/>
                <w:lang w:val="es-ES_tradnl"/>
              </w:rPr>
            </w:pPr>
            <w:r>
              <w:rPr>
                <w:sz w:val="18"/>
                <w:lang w:val="es-ES_tradnl"/>
              </w:rPr>
              <w:t>46,9</w:t>
            </w:r>
          </w:p>
        </w:tc>
        <w:tc>
          <w:tcPr>
            <w:tcW w:w="600" w:type="dxa"/>
            <w:tcBorders>
              <w:bottom w:val="single" w:sz="4" w:space="0" w:color="auto"/>
            </w:tcBorders>
            <w:shd w:val="clear" w:color="auto" w:fill="auto"/>
            <w:vAlign w:val="bottom"/>
          </w:tcPr>
          <w:p w:rsidR="009319EC" w:rsidRDefault="009319EC">
            <w:pPr>
              <w:spacing w:before="40" w:after="40" w:line="220" w:lineRule="exact"/>
              <w:jc w:val="right"/>
              <w:rPr>
                <w:sz w:val="18"/>
                <w:lang w:val="es-ES_tradnl"/>
              </w:rPr>
            </w:pPr>
            <w:r>
              <w:rPr>
                <w:sz w:val="18"/>
                <w:lang w:val="es-ES_tradnl"/>
              </w:rPr>
              <w:t>32,7</w:t>
            </w:r>
          </w:p>
        </w:tc>
        <w:tc>
          <w:tcPr>
            <w:tcW w:w="871" w:type="dxa"/>
            <w:tcBorders>
              <w:bottom w:val="single" w:sz="4" w:space="0" w:color="auto"/>
            </w:tcBorders>
            <w:shd w:val="clear" w:color="auto" w:fill="auto"/>
            <w:vAlign w:val="bottom"/>
          </w:tcPr>
          <w:p w:rsidR="009319EC" w:rsidRDefault="009319EC">
            <w:pPr>
              <w:spacing w:before="40" w:after="40" w:line="220" w:lineRule="exact"/>
              <w:jc w:val="right"/>
              <w:rPr>
                <w:sz w:val="18"/>
                <w:lang w:val="es-ES_tradnl"/>
              </w:rPr>
            </w:pPr>
            <w:r>
              <w:rPr>
                <w:sz w:val="18"/>
                <w:lang w:val="es-ES_tradnl"/>
              </w:rPr>
              <w:t>59,1</w:t>
            </w:r>
          </w:p>
        </w:tc>
        <w:tc>
          <w:tcPr>
            <w:tcW w:w="504" w:type="dxa"/>
            <w:tcBorders>
              <w:bottom w:val="single" w:sz="4" w:space="0" w:color="auto"/>
            </w:tcBorders>
            <w:shd w:val="clear" w:color="auto" w:fill="auto"/>
            <w:vAlign w:val="bottom"/>
          </w:tcPr>
          <w:p w:rsidR="009319EC" w:rsidRDefault="009319EC">
            <w:pPr>
              <w:spacing w:before="40" w:after="40" w:line="220" w:lineRule="exact"/>
              <w:jc w:val="right"/>
              <w:rPr>
                <w:sz w:val="18"/>
                <w:lang w:val="es-ES_tradnl"/>
              </w:rPr>
            </w:pPr>
            <w:r>
              <w:rPr>
                <w:sz w:val="18"/>
                <w:lang w:val="es-ES_tradnl"/>
              </w:rPr>
              <w:t>24,6</w:t>
            </w:r>
          </w:p>
        </w:tc>
        <w:tc>
          <w:tcPr>
            <w:tcW w:w="658" w:type="dxa"/>
            <w:tcBorders>
              <w:bottom w:val="single" w:sz="4" w:space="0" w:color="auto"/>
            </w:tcBorders>
            <w:shd w:val="clear" w:color="auto" w:fill="auto"/>
            <w:vAlign w:val="bottom"/>
          </w:tcPr>
          <w:p w:rsidR="009319EC" w:rsidRDefault="009319EC">
            <w:pPr>
              <w:spacing w:before="40" w:after="40" w:line="220" w:lineRule="exact"/>
              <w:jc w:val="right"/>
              <w:rPr>
                <w:sz w:val="18"/>
                <w:lang w:val="es-ES_tradnl"/>
              </w:rPr>
            </w:pPr>
            <w:r>
              <w:rPr>
                <w:sz w:val="18"/>
                <w:lang w:val="es-ES_tradnl"/>
              </w:rPr>
              <w:t>14,7</w:t>
            </w:r>
          </w:p>
        </w:tc>
        <w:tc>
          <w:tcPr>
            <w:tcW w:w="826" w:type="dxa"/>
            <w:tcBorders>
              <w:bottom w:val="single" w:sz="4" w:space="0" w:color="auto"/>
            </w:tcBorders>
            <w:shd w:val="clear" w:color="auto" w:fill="auto"/>
            <w:vAlign w:val="bottom"/>
          </w:tcPr>
          <w:p w:rsidR="009319EC" w:rsidRDefault="009319EC">
            <w:pPr>
              <w:spacing w:before="40" w:after="40" w:line="220" w:lineRule="exact"/>
              <w:jc w:val="right"/>
              <w:rPr>
                <w:sz w:val="18"/>
                <w:lang w:val="es-ES_tradnl"/>
              </w:rPr>
            </w:pPr>
            <w:r>
              <w:rPr>
                <w:sz w:val="18"/>
                <w:lang w:val="es-ES_tradnl"/>
              </w:rPr>
              <w:t>76,9</w:t>
            </w:r>
          </w:p>
        </w:tc>
        <w:tc>
          <w:tcPr>
            <w:tcW w:w="658" w:type="dxa"/>
            <w:tcBorders>
              <w:bottom w:val="single" w:sz="4" w:space="0" w:color="auto"/>
            </w:tcBorders>
            <w:shd w:val="clear" w:color="auto" w:fill="auto"/>
            <w:vAlign w:val="bottom"/>
          </w:tcPr>
          <w:p w:rsidR="009319EC" w:rsidRDefault="009319EC">
            <w:pPr>
              <w:spacing w:before="40" w:after="40" w:line="220" w:lineRule="exact"/>
              <w:jc w:val="right"/>
              <w:rPr>
                <w:sz w:val="18"/>
                <w:lang w:val="es-ES_tradnl"/>
              </w:rPr>
            </w:pPr>
            <w:r>
              <w:rPr>
                <w:sz w:val="18"/>
                <w:lang w:val="es-ES_tradnl"/>
              </w:rPr>
              <w:t>16,8</w:t>
            </w:r>
          </w:p>
        </w:tc>
      </w:tr>
      <w:tr w:rsidR="009319EC">
        <w:tc>
          <w:tcPr>
            <w:tcW w:w="966" w:type="dxa"/>
            <w:tcBorders>
              <w:top w:val="single" w:sz="4" w:space="0" w:color="auto"/>
              <w:bottom w:val="single" w:sz="4" w:space="0" w:color="auto"/>
            </w:tcBorders>
            <w:shd w:val="clear" w:color="auto" w:fill="auto"/>
            <w:vAlign w:val="bottom"/>
          </w:tcPr>
          <w:p w:rsidR="009319EC" w:rsidRDefault="009319EC">
            <w:pPr>
              <w:spacing w:before="80" w:after="80" w:line="220" w:lineRule="exact"/>
              <w:ind w:left="284"/>
              <w:rPr>
                <w:b/>
                <w:sz w:val="18"/>
                <w:lang w:val="es-ES_tradnl"/>
              </w:rPr>
            </w:pPr>
            <w:r>
              <w:rPr>
                <w:b/>
                <w:sz w:val="18"/>
                <w:lang w:val="es-ES_tradnl"/>
              </w:rPr>
              <w:t>Total</w:t>
            </w:r>
          </w:p>
        </w:tc>
        <w:tc>
          <w:tcPr>
            <w:tcW w:w="784" w:type="dxa"/>
            <w:tcBorders>
              <w:top w:val="single" w:sz="4" w:space="0" w:color="auto"/>
              <w:bottom w:val="single" w:sz="4" w:space="0" w:color="auto"/>
            </w:tcBorders>
            <w:shd w:val="clear" w:color="auto" w:fill="auto"/>
            <w:vAlign w:val="bottom"/>
          </w:tcPr>
          <w:p w:rsidR="009319EC" w:rsidRDefault="009319EC">
            <w:pPr>
              <w:spacing w:before="80" w:after="80" w:line="220" w:lineRule="exact"/>
              <w:jc w:val="right"/>
              <w:rPr>
                <w:b/>
                <w:sz w:val="18"/>
                <w:lang w:val="es-ES_tradnl"/>
              </w:rPr>
            </w:pPr>
            <w:r>
              <w:rPr>
                <w:b/>
                <w:sz w:val="18"/>
                <w:lang w:val="es-ES_tradnl"/>
              </w:rPr>
              <w:t>70,2</w:t>
            </w:r>
          </w:p>
        </w:tc>
        <w:tc>
          <w:tcPr>
            <w:tcW w:w="1274" w:type="dxa"/>
            <w:tcBorders>
              <w:top w:val="single" w:sz="4" w:space="0" w:color="auto"/>
              <w:bottom w:val="single" w:sz="4" w:space="0" w:color="auto"/>
            </w:tcBorders>
            <w:shd w:val="clear" w:color="auto" w:fill="auto"/>
            <w:vAlign w:val="bottom"/>
          </w:tcPr>
          <w:p w:rsidR="009319EC" w:rsidRDefault="009319EC">
            <w:pPr>
              <w:spacing w:before="80" w:after="80" w:line="220" w:lineRule="exact"/>
              <w:jc w:val="right"/>
              <w:rPr>
                <w:b/>
                <w:sz w:val="18"/>
                <w:lang w:val="es-ES_tradnl"/>
              </w:rPr>
            </w:pPr>
            <w:r>
              <w:rPr>
                <w:b/>
                <w:sz w:val="18"/>
                <w:lang w:val="es-ES_tradnl"/>
              </w:rPr>
              <w:t>69,7</w:t>
            </w:r>
          </w:p>
        </w:tc>
        <w:tc>
          <w:tcPr>
            <w:tcW w:w="642" w:type="dxa"/>
            <w:tcBorders>
              <w:top w:val="single" w:sz="4" w:space="0" w:color="auto"/>
              <w:bottom w:val="single" w:sz="4" w:space="0" w:color="auto"/>
            </w:tcBorders>
            <w:shd w:val="clear" w:color="auto" w:fill="auto"/>
            <w:vAlign w:val="bottom"/>
          </w:tcPr>
          <w:p w:rsidR="009319EC" w:rsidRDefault="009319EC">
            <w:pPr>
              <w:spacing w:before="80" w:after="80" w:line="220" w:lineRule="exact"/>
              <w:jc w:val="right"/>
              <w:rPr>
                <w:b/>
                <w:sz w:val="18"/>
                <w:lang w:val="es-ES_tradnl"/>
              </w:rPr>
            </w:pPr>
            <w:r>
              <w:rPr>
                <w:b/>
                <w:sz w:val="18"/>
                <w:lang w:val="es-ES_tradnl"/>
              </w:rPr>
              <w:t>60,4</w:t>
            </w:r>
          </w:p>
        </w:tc>
        <w:tc>
          <w:tcPr>
            <w:tcW w:w="700" w:type="dxa"/>
            <w:tcBorders>
              <w:top w:val="single" w:sz="4" w:space="0" w:color="auto"/>
              <w:bottom w:val="single" w:sz="4" w:space="0" w:color="auto"/>
            </w:tcBorders>
            <w:shd w:val="clear" w:color="auto" w:fill="auto"/>
            <w:vAlign w:val="bottom"/>
          </w:tcPr>
          <w:p w:rsidR="009319EC" w:rsidRDefault="009319EC">
            <w:pPr>
              <w:spacing w:before="80" w:after="80" w:line="220" w:lineRule="exact"/>
              <w:jc w:val="right"/>
              <w:rPr>
                <w:b/>
                <w:sz w:val="18"/>
                <w:lang w:val="es-ES_tradnl"/>
              </w:rPr>
            </w:pPr>
            <w:r>
              <w:rPr>
                <w:b/>
                <w:sz w:val="18"/>
                <w:lang w:val="es-ES_tradnl"/>
              </w:rPr>
              <w:t>48,7</w:t>
            </w:r>
          </w:p>
        </w:tc>
        <w:tc>
          <w:tcPr>
            <w:tcW w:w="600" w:type="dxa"/>
            <w:tcBorders>
              <w:top w:val="single" w:sz="4" w:space="0" w:color="auto"/>
              <w:bottom w:val="single" w:sz="4" w:space="0" w:color="auto"/>
            </w:tcBorders>
            <w:shd w:val="clear" w:color="auto" w:fill="auto"/>
            <w:vAlign w:val="bottom"/>
          </w:tcPr>
          <w:p w:rsidR="009319EC" w:rsidRDefault="009319EC">
            <w:pPr>
              <w:spacing w:before="80" w:after="80" w:line="220" w:lineRule="exact"/>
              <w:jc w:val="right"/>
              <w:rPr>
                <w:b/>
                <w:sz w:val="18"/>
                <w:lang w:val="es-ES_tradnl"/>
              </w:rPr>
            </w:pPr>
            <w:r>
              <w:rPr>
                <w:b/>
                <w:sz w:val="18"/>
                <w:lang w:val="es-ES_tradnl"/>
              </w:rPr>
              <w:t>34,6</w:t>
            </w:r>
          </w:p>
        </w:tc>
        <w:tc>
          <w:tcPr>
            <w:tcW w:w="871" w:type="dxa"/>
            <w:tcBorders>
              <w:top w:val="single" w:sz="4" w:space="0" w:color="auto"/>
              <w:bottom w:val="single" w:sz="4" w:space="0" w:color="auto"/>
            </w:tcBorders>
            <w:shd w:val="clear" w:color="auto" w:fill="auto"/>
            <w:vAlign w:val="bottom"/>
          </w:tcPr>
          <w:p w:rsidR="009319EC" w:rsidRDefault="009319EC">
            <w:pPr>
              <w:spacing w:before="80" w:after="80" w:line="220" w:lineRule="exact"/>
              <w:jc w:val="right"/>
              <w:rPr>
                <w:b/>
                <w:sz w:val="18"/>
                <w:lang w:val="es-ES_tradnl"/>
              </w:rPr>
            </w:pPr>
            <w:r>
              <w:rPr>
                <w:b/>
                <w:sz w:val="18"/>
                <w:lang w:val="es-ES_tradnl"/>
              </w:rPr>
              <w:t>62,6</w:t>
            </w:r>
          </w:p>
        </w:tc>
        <w:tc>
          <w:tcPr>
            <w:tcW w:w="504" w:type="dxa"/>
            <w:tcBorders>
              <w:top w:val="single" w:sz="4" w:space="0" w:color="auto"/>
              <w:bottom w:val="single" w:sz="4" w:space="0" w:color="auto"/>
            </w:tcBorders>
            <w:shd w:val="clear" w:color="auto" w:fill="auto"/>
            <w:vAlign w:val="bottom"/>
          </w:tcPr>
          <w:p w:rsidR="009319EC" w:rsidRDefault="009319EC">
            <w:pPr>
              <w:spacing w:before="80" w:after="80" w:line="220" w:lineRule="exact"/>
              <w:jc w:val="right"/>
              <w:rPr>
                <w:b/>
                <w:sz w:val="18"/>
                <w:lang w:val="es-ES_tradnl"/>
              </w:rPr>
            </w:pPr>
            <w:r>
              <w:rPr>
                <w:b/>
                <w:sz w:val="18"/>
                <w:lang w:val="es-ES_tradnl"/>
              </w:rPr>
              <w:t>27,1</w:t>
            </w:r>
          </w:p>
        </w:tc>
        <w:tc>
          <w:tcPr>
            <w:tcW w:w="658" w:type="dxa"/>
            <w:tcBorders>
              <w:top w:val="single" w:sz="4" w:space="0" w:color="auto"/>
              <w:bottom w:val="single" w:sz="4" w:space="0" w:color="auto"/>
            </w:tcBorders>
            <w:shd w:val="clear" w:color="auto" w:fill="auto"/>
            <w:vAlign w:val="bottom"/>
          </w:tcPr>
          <w:p w:rsidR="009319EC" w:rsidRDefault="009319EC">
            <w:pPr>
              <w:spacing w:before="80" w:after="80" w:line="220" w:lineRule="exact"/>
              <w:jc w:val="right"/>
              <w:rPr>
                <w:b/>
                <w:sz w:val="18"/>
                <w:lang w:val="es-ES_tradnl"/>
              </w:rPr>
            </w:pPr>
            <w:r>
              <w:rPr>
                <w:b/>
                <w:sz w:val="18"/>
                <w:lang w:val="es-ES_tradnl"/>
              </w:rPr>
              <w:t>14,1</w:t>
            </w:r>
          </w:p>
        </w:tc>
        <w:tc>
          <w:tcPr>
            <w:tcW w:w="826" w:type="dxa"/>
            <w:tcBorders>
              <w:top w:val="single" w:sz="4" w:space="0" w:color="auto"/>
              <w:bottom w:val="single" w:sz="4" w:space="0" w:color="auto"/>
            </w:tcBorders>
            <w:shd w:val="clear" w:color="auto" w:fill="auto"/>
            <w:vAlign w:val="bottom"/>
          </w:tcPr>
          <w:p w:rsidR="009319EC" w:rsidRDefault="009319EC">
            <w:pPr>
              <w:spacing w:before="80" w:after="80" w:line="220" w:lineRule="exact"/>
              <w:jc w:val="right"/>
              <w:rPr>
                <w:b/>
                <w:sz w:val="18"/>
                <w:lang w:val="es-ES_tradnl"/>
              </w:rPr>
            </w:pPr>
            <w:r>
              <w:rPr>
                <w:b/>
                <w:sz w:val="18"/>
                <w:lang w:val="es-ES_tradnl"/>
              </w:rPr>
              <w:t>76,5</w:t>
            </w:r>
          </w:p>
        </w:tc>
        <w:tc>
          <w:tcPr>
            <w:tcW w:w="658" w:type="dxa"/>
            <w:tcBorders>
              <w:top w:val="single" w:sz="4" w:space="0" w:color="auto"/>
              <w:bottom w:val="single" w:sz="4" w:space="0" w:color="auto"/>
            </w:tcBorders>
            <w:shd w:val="clear" w:color="auto" w:fill="auto"/>
            <w:vAlign w:val="bottom"/>
          </w:tcPr>
          <w:p w:rsidR="009319EC" w:rsidRDefault="009319EC">
            <w:pPr>
              <w:spacing w:before="80" w:after="80" w:line="220" w:lineRule="exact"/>
              <w:jc w:val="right"/>
              <w:rPr>
                <w:b/>
                <w:sz w:val="18"/>
                <w:lang w:val="es-ES_tradnl"/>
              </w:rPr>
            </w:pPr>
            <w:r>
              <w:rPr>
                <w:b/>
                <w:sz w:val="18"/>
                <w:lang w:val="es-ES_tradnl"/>
              </w:rPr>
              <w:t>17,4</w:t>
            </w:r>
          </w:p>
        </w:tc>
      </w:tr>
      <w:tr w:rsidR="009319EC">
        <w:tc>
          <w:tcPr>
            <w:tcW w:w="966" w:type="dxa"/>
            <w:shd w:val="clear" w:color="auto" w:fill="auto"/>
            <w:vAlign w:val="bottom"/>
          </w:tcPr>
          <w:p w:rsidR="009319EC" w:rsidRDefault="009319EC">
            <w:pPr>
              <w:keepNext/>
              <w:keepLines/>
              <w:spacing w:before="40" w:after="40" w:line="220" w:lineRule="exact"/>
              <w:rPr>
                <w:sz w:val="18"/>
                <w:lang w:val="es-ES_tradnl"/>
              </w:rPr>
            </w:pPr>
            <w:r>
              <w:rPr>
                <w:sz w:val="18"/>
                <w:lang w:val="es-ES_tradnl"/>
              </w:rPr>
              <w:t>Índice de riqueza</w:t>
            </w:r>
          </w:p>
        </w:tc>
        <w:tc>
          <w:tcPr>
            <w:tcW w:w="784" w:type="dxa"/>
            <w:shd w:val="clear" w:color="auto" w:fill="auto"/>
            <w:vAlign w:val="bottom"/>
          </w:tcPr>
          <w:p w:rsidR="009319EC" w:rsidRDefault="009319EC">
            <w:pPr>
              <w:keepNext/>
              <w:keepLines/>
              <w:spacing w:before="40" w:after="40" w:line="220" w:lineRule="exact"/>
              <w:jc w:val="right"/>
              <w:rPr>
                <w:sz w:val="18"/>
                <w:lang w:val="es-ES_tradnl"/>
              </w:rPr>
            </w:pPr>
          </w:p>
        </w:tc>
        <w:tc>
          <w:tcPr>
            <w:tcW w:w="1274" w:type="dxa"/>
            <w:shd w:val="clear" w:color="auto" w:fill="auto"/>
            <w:vAlign w:val="bottom"/>
          </w:tcPr>
          <w:p w:rsidR="009319EC" w:rsidRDefault="009319EC">
            <w:pPr>
              <w:keepNext/>
              <w:keepLines/>
              <w:spacing w:before="40" w:after="40" w:line="220" w:lineRule="exact"/>
              <w:jc w:val="right"/>
              <w:rPr>
                <w:sz w:val="18"/>
                <w:lang w:val="es-ES_tradnl"/>
              </w:rPr>
            </w:pPr>
          </w:p>
        </w:tc>
        <w:tc>
          <w:tcPr>
            <w:tcW w:w="642" w:type="dxa"/>
            <w:shd w:val="clear" w:color="auto" w:fill="auto"/>
            <w:vAlign w:val="bottom"/>
          </w:tcPr>
          <w:p w:rsidR="009319EC" w:rsidRDefault="009319EC">
            <w:pPr>
              <w:keepNext/>
              <w:keepLines/>
              <w:spacing w:before="40" w:after="40" w:line="220" w:lineRule="exact"/>
              <w:jc w:val="right"/>
              <w:rPr>
                <w:sz w:val="18"/>
                <w:lang w:val="es-ES_tradnl"/>
              </w:rPr>
            </w:pPr>
          </w:p>
        </w:tc>
        <w:tc>
          <w:tcPr>
            <w:tcW w:w="700" w:type="dxa"/>
            <w:shd w:val="clear" w:color="auto" w:fill="auto"/>
            <w:vAlign w:val="bottom"/>
          </w:tcPr>
          <w:p w:rsidR="009319EC" w:rsidRDefault="009319EC">
            <w:pPr>
              <w:keepNext/>
              <w:keepLines/>
              <w:spacing w:before="40" w:after="40" w:line="220" w:lineRule="exact"/>
              <w:jc w:val="right"/>
              <w:rPr>
                <w:sz w:val="18"/>
                <w:lang w:val="es-ES_tradnl"/>
              </w:rPr>
            </w:pPr>
          </w:p>
        </w:tc>
        <w:tc>
          <w:tcPr>
            <w:tcW w:w="600" w:type="dxa"/>
            <w:shd w:val="clear" w:color="auto" w:fill="auto"/>
            <w:vAlign w:val="bottom"/>
          </w:tcPr>
          <w:p w:rsidR="009319EC" w:rsidRDefault="009319EC">
            <w:pPr>
              <w:keepNext/>
              <w:keepLines/>
              <w:spacing w:before="40" w:after="40" w:line="220" w:lineRule="exact"/>
              <w:jc w:val="right"/>
              <w:rPr>
                <w:sz w:val="18"/>
                <w:lang w:val="es-ES_tradnl"/>
              </w:rPr>
            </w:pPr>
          </w:p>
        </w:tc>
        <w:tc>
          <w:tcPr>
            <w:tcW w:w="871" w:type="dxa"/>
            <w:shd w:val="clear" w:color="auto" w:fill="auto"/>
            <w:vAlign w:val="bottom"/>
          </w:tcPr>
          <w:p w:rsidR="009319EC" w:rsidRDefault="009319EC">
            <w:pPr>
              <w:keepNext/>
              <w:keepLines/>
              <w:spacing w:before="40" w:after="40" w:line="220" w:lineRule="exact"/>
              <w:jc w:val="right"/>
              <w:rPr>
                <w:sz w:val="18"/>
                <w:lang w:val="es-ES_tradnl"/>
              </w:rPr>
            </w:pPr>
          </w:p>
        </w:tc>
        <w:tc>
          <w:tcPr>
            <w:tcW w:w="504" w:type="dxa"/>
            <w:shd w:val="clear" w:color="auto" w:fill="auto"/>
            <w:vAlign w:val="bottom"/>
          </w:tcPr>
          <w:p w:rsidR="009319EC" w:rsidRDefault="009319EC">
            <w:pPr>
              <w:keepNext/>
              <w:keepLines/>
              <w:spacing w:before="40" w:after="40" w:line="220" w:lineRule="exact"/>
              <w:jc w:val="right"/>
              <w:rPr>
                <w:sz w:val="18"/>
                <w:lang w:val="es-ES_tradnl"/>
              </w:rPr>
            </w:pPr>
          </w:p>
        </w:tc>
        <w:tc>
          <w:tcPr>
            <w:tcW w:w="658" w:type="dxa"/>
            <w:shd w:val="clear" w:color="auto" w:fill="auto"/>
            <w:vAlign w:val="bottom"/>
          </w:tcPr>
          <w:p w:rsidR="009319EC" w:rsidRDefault="009319EC">
            <w:pPr>
              <w:keepNext/>
              <w:keepLines/>
              <w:spacing w:before="40" w:after="40" w:line="220" w:lineRule="exact"/>
              <w:jc w:val="right"/>
              <w:rPr>
                <w:sz w:val="18"/>
                <w:lang w:val="es-ES_tradnl"/>
              </w:rPr>
            </w:pPr>
          </w:p>
        </w:tc>
        <w:tc>
          <w:tcPr>
            <w:tcW w:w="826" w:type="dxa"/>
            <w:shd w:val="clear" w:color="auto" w:fill="auto"/>
            <w:vAlign w:val="bottom"/>
          </w:tcPr>
          <w:p w:rsidR="009319EC" w:rsidRDefault="009319EC">
            <w:pPr>
              <w:keepNext/>
              <w:keepLines/>
              <w:spacing w:before="40" w:after="40" w:line="220" w:lineRule="exact"/>
              <w:jc w:val="right"/>
              <w:rPr>
                <w:sz w:val="18"/>
                <w:lang w:val="es-ES_tradnl"/>
              </w:rPr>
            </w:pPr>
          </w:p>
        </w:tc>
        <w:tc>
          <w:tcPr>
            <w:tcW w:w="658" w:type="dxa"/>
            <w:shd w:val="clear" w:color="auto" w:fill="auto"/>
            <w:vAlign w:val="bottom"/>
          </w:tcPr>
          <w:p w:rsidR="009319EC" w:rsidRDefault="009319EC">
            <w:pPr>
              <w:keepNext/>
              <w:keepLines/>
              <w:spacing w:before="40" w:after="40" w:line="220" w:lineRule="exact"/>
              <w:jc w:val="right"/>
              <w:rPr>
                <w:sz w:val="18"/>
                <w:lang w:val="es-ES_tradnl"/>
              </w:rPr>
            </w:pPr>
          </w:p>
        </w:tc>
      </w:tr>
      <w:tr w:rsidR="009319EC">
        <w:tc>
          <w:tcPr>
            <w:tcW w:w="966" w:type="dxa"/>
            <w:shd w:val="clear" w:color="auto" w:fill="auto"/>
            <w:vAlign w:val="bottom"/>
          </w:tcPr>
          <w:p w:rsidR="009319EC" w:rsidRDefault="009319EC">
            <w:pPr>
              <w:spacing w:before="40" w:after="40" w:line="220" w:lineRule="exact"/>
              <w:rPr>
                <w:sz w:val="18"/>
                <w:lang w:val="es-ES_tradnl"/>
              </w:rPr>
            </w:pPr>
            <w:r>
              <w:rPr>
                <w:sz w:val="18"/>
                <w:lang w:val="es-ES_tradnl"/>
              </w:rPr>
              <w:t>Menor</w:t>
            </w:r>
          </w:p>
        </w:tc>
        <w:tc>
          <w:tcPr>
            <w:tcW w:w="784" w:type="dxa"/>
            <w:shd w:val="clear" w:color="auto" w:fill="auto"/>
            <w:vAlign w:val="bottom"/>
          </w:tcPr>
          <w:p w:rsidR="009319EC" w:rsidRDefault="009319EC">
            <w:pPr>
              <w:spacing w:before="40" w:after="40" w:line="220" w:lineRule="exact"/>
              <w:jc w:val="right"/>
              <w:rPr>
                <w:sz w:val="18"/>
                <w:lang w:val="es-ES_tradnl"/>
              </w:rPr>
            </w:pPr>
            <w:r>
              <w:rPr>
                <w:sz w:val="18"/>
                <w:lang w:val="es-ES_tradnl"/>
              </w:rPr>
              <w:t>52,9</w:t>
            </w:r>
          </w:p>
        </w:tc>
        <w:tc>
          <w:tcPr>
            <w:tcW w:w="1274" w:type="dxa"/>
            <w:shd w:val="clear" w:color="auto" w:fill="auto"/>
            <w:vAlign w:val="bottom"/>
          </w:tcPr>
          <w:p w:rsidR="009319EC" w:rsidRDefault="009319EC">
            <w:pPr>
              <w:spacing w:before="40" w:after="40" w:line="220" w:lineRule="exact"/>
              <w:jc w:val="right"/>
              <w:rPr>
                <w:sz w:val="18"/>
                <w:lang w:val="es-ES_tradnl"/>
              </w:rPr>
            </w:pPr>
            <w:r>
              <w:rPr>
                <w:sz w:val="18"/>
                <w:lang w:val="es-ES_tradnl"/>
              </w:rPr>
              <w:t>63,0</w:t>
            </w:r>
          </w:p>
        </w:tc>
        <w:tc>
          <w:tcPr>
            <w:tcW w:w="642" w:type="dxa"/>
            <w:shd w:val="clear" w:color="auto" w:fill="auto"/>
            <w:vAlign w:val="bottom"/>
          </w:tcPr>
          <w:p w:rsidR="009319EC" w:rsidRDefault="009319EC">
            <w:pPr>
              <w:spacing w:before="40" w:after="40" w:line="220" w:lineRule="exact"/>
              <w:jc w:val="right"/>
              <w:rPr>
                <w:sz w:val="18"/>
                <w:lang w:val="es-ES_tradnl"/>
              </w:rPr>
            </w:pPr>
            <w:r>
              <w:rPr>
                <w:sz w:val="18"/>
                <w:lang w:val="es-ES_tradnl"/>
              </w:rPr>
              <w:t>44,5</w:t>
            </w:r>
          </w:p>
        </w:tc>
        <w:tc>
          <w:tcPr>
            <w:tcW w:w="700" w:type="dxa"/>
            <w:shd w:val="clear" w:color="auto" w:fill="auto"/>
            <w:vAlign w:val="bottom"/>
          </w:tcPr>
          <w:p w:rsidR="009319EC" w:rsidRDefault="009319EC">
            <w:pPr>
              <w:spacing w:before="40" w:after="40" w:line="220" w:lineRule="exact"/>
              <w:jc w:val="right"/>
              <w:rPr>
                <w:sz w:val="18"/>
                <w:lang w:val="es-ES_tradnl"/>
              </w:rPr>
            </w:pPr>
            <w:r>
              <w:rPr>
                <w:sz w:val="18"/>
                <w:lang w:val="es-ES_tradnl"/>
              </w:rPr>
              <w:t>35,1</w:t>
            </w:r>
          </w:p>
        </w:tc>
        <w:tc>
          <w:tcPr>
            <w:tcW w:w="600" w:type="dxa"/>
            <w:shd w:val="clear" w:color="auto" w:fill="auto"/>
            <w:vAlign w:val="bottom"/>
          </w:tcPr>
          <w:p w:rsidR="009319EC" w:rsidRDefault="009319EC">
            <w:pPr>
              <w:spacing w:before="40" w:after="40" w:line="220" w:lineRule="exact"/>
              <w:jc w:val="right"/>
              <w:rPr>
                <w:sz w:val="18"/>
                <w:lang w:val="es-ES_tradnl"/>
              </w:rPr>
            </w:pPr>
            <w:r>
              <w:rPr>
                <w:sz w:val="18"/>
                <w:lang w:val="es-ES_tradnl"/>
              </w:rPr>
              <w:t>21,5</w:t>
            </w:r>
          </w:p>
        </w:tc>
        <w:tc>
          <w:tcPr>
            <w:tcW w:w="871" w:type="dxa"/>
            <w:shd w:val="clear" w:color="auto" w:fill="auto"/>
            <w:vAlign w:val="bottom"/>
          </w:tcPr>
          <w:p w:rsidR="009319EC" w:rsidRDefault="009319EC">
            <w:pPr>
              <w:spacing w:before="40" w:after="40" w:line="220" w:lineRule="exact"/>
              <w:jc w:val="right"/>
              <w:rPr>
                <w:sz w:val="18"/>
                <w:lang w:val="es-ES_tradnl"/>
              </w:rPr>
            </w:pPr>
            <w:r>
              <w:rPr>
                <w:sz w:val="18"/>
                <w:lang w:val="es-ES_tradnl"/>
              </w:rPr>
              <w:t>48,5</w:t>
            </w:r>
          </w:p>
        </w:tc>
        <w:tc>
          <w:tcPr>
            <w:tcW w:w="504" w:type="dxa"/>
            <w:shd w:val="clear" w:color="auto" w:fill="auto"/>
            <w:vAlign w:val="bottom"/>
          </w:tcPr>
          <w:p w:rsidR="009319EC" w:rsidRDefault="009319EC">
            <w:pPr>
              <w:spacing w:before="40" w:after="40" w:line="220" w:lineRule="exact"/>
              <w:jc w:val="right"/>
              <w:rPr>
                <w:sz w:val="18"/>
                <w:lang w:val="es-ES_tradnl"/>
              </w:rPr>
            </w:pPr>
            <w:r>
              <w:rPr>
                <w:sz w:val="18"/>
                <w:lang w:val="es-ES_tradnl"/>
              </w:rPr>
              <w:t>14,3</w:t>
            </w:r>
          </w:p>
        </w:tc>
        <w:tc>
          <w:tcPr>
            <w:tcW w:w="658" w:type="dxa"/>
            <w:shd w:val="clear" w:color="auto" w:fill="auto"/>
            <w:vAlign w:val="bottom"/>
          </w:tcPr>
          <w:p w:rsidR="009319EC" w:rsidRDefault="009319EC">
            <w:pPr>
              <w:spacing w:before="40" w:after="40" w:line="220" w:lineRule="exact"/>
              <w:jc w:val="right"/>
              <w:rPr>
                <w:sz w:val="18"/>
                <w:lang w:val="es-ES_tradnl"/>
              </w:rPr>
            </w:pPr>
            <w:r>
              <w:rPr>
                <w:sz w:val="18"/>
                <w:lang w:val="es-ES_tradnl"/>
              </w:rPr>
              <w:t>20,9</w:t>
            </w:r>
          </w:p>
        </w:tc>
        <w:tc>
          <w:tcPr>
            <w:tcW w:w="826" w:type="dxa"/>
            <w:shd w:val="clear" w:color="auto" w:fill="auto"/>
            <w:vAlign w:val="bottom"/>
          </w:tcPr>
          <w:p w:rsidR="009319EC" w:rsidRDefault="009319EC">
            <w:pPr>
              <w:spacing w:before="40" w:after="40" w:line="220" w:lineRule="exact"/>
              <w:jc w:val="right"/>
              <w:rPr>
                <w:sz w:val="18"/>
                <w:lang w:val="es-ES_tradnl"/>
              </w:rPr>
            </w:pPr>
            <w:r>
              <w:rPr>
                <w:sz w:val="18"/>
                <w:lang w:val="es-ES_tradnl"/>
              </w:rPr>
              <w:t>75,6</w:t>
            </w:r>
          </w:p>
        </w:tc>
        <w:tc>
          <w:tcPr>
            <w:tcW w:w="658" w:type="dxa"/>
            <w:shd w:val="clear" w:color="auto" w:fill="auto"/>
            <w:vAlign w:val="bottom"/>
          </w:tcPr>
          <w:p w:rsidR="009319EC" w:rsidRDefault="009319EC">
            <w:pPr>
              <w:spacing w:before="40" w:after="40" w:line="220" w:lineRule="exact"/>
              <w:jc w:val="right"/>
              <w:rPr>
                <w:sz w:val="18"/>
                <w:lang w:val="es-ES_tradnl"/>
              </w:rPr>
            </w:pPr>
            <w:r>
              <w:rPr>
                <w:sz w:val="18"/>
                <w:lang w:val="es-ES_tradnl"/>
              </w:rPr>
              <w:t>13,9</w:t>
            </w:r>
          </w:p>
        </w:tc>
      </w:tr>
      <w:tr w:rsidR="009319EC">
        <w:tc>
          <w:tcPr>
            <w:tcW w:w="966" w:type="dxa"/>
            <w:shd w:val="clear" w:color="auto" w:fill="auto"/>
            <w:vAlign w:val="bottom"/>
          </w:tcPr>
          <w:p w:rsidR="009319EC" w:rsidRDefault="009319EC">
            <w:pPr>
              <w:spacing w:before="40" w:after="40" w:line="220" w:lineRule="exact"/>
              <w:rPr>
                <w:sz w:val="18"/>
                <w:lang w:val="es-ES_tradnl"/>
              </w:rPr>
            </w:pPr>
            <w:r>
              <w:rPr>
                <w:sz w:val="18"/>
                <w:lang w:val="es-ES_tradnl"/>
              </w:rPr>
              <w:t>Segundo</w:t>
            </w:r>
          </w:p>
        </w:tc>
        <w:tc>
          <w:tcPr>
            <w:tcW w:w="784" w:type="dxa"/>
            <w:shd w:val="clear" w:color="auto" w:fill="auto"/>
            <w:vAlign w:val="bottom"/>
          </w:tcPr>
          <w:p w:rsidR="009319EC" w:rsidRDefault="009319EC">
            <w:pPr>
              <w:spacing w:before="40" w:after="40" w:line="220" w:lineRule="exact"/>
              <w:jc w:val="right"/>
              <w:rPr>
                <w:sz w:val="18"/>
                <w:lang w:val="es-ES_tradnl"/>
              </w:rPr>
            </w:pPr>
            <w:r>
              <w:rPr>
                <w:sz w:val="18"/>
                <w:lang w:val="es-ES_tradnl"/>
              </w:rPr>
              <w:t>67,5</w:t>
            </w:r>
          </w:p>
        </w:tc>
        <w:tc>
          <w:tcPr>
            <w:tcW w:w="1274" w:type="dxa"/>
            <w:shd w:val="clear" w:color="auto" w:fill="auto"/>
            <w:vAlign w:val="bottom"/>
          </w:tcPr>
          <w:p w:rsidR="009319EC" w:rsidRDefault="009319EC">
            <w:pPr>
              <w:spacing w:before="40" w:after="40" w:line="220" w:lineRule="exact"/>
              <w:jc w:val="right"/>
              <w:rPr>
                <w:sz w:val="18"/>
                <w:lang w:val="es-ES_tradnl"/>
              </w:rPr>
            </w:pPr>
            <w:r>
              <w:rPr>
                <w:sz w:val="18"/>
                <w:lang w:val="es-ES_tradnl"/>
              </w:rPr>
              <w:t>63,7</w:t>
            </w:r>
          </w:p>
        </w:tc>
        <w:tc>
          <w:tcPr>
            <w:tcW w:w="642" w:type="dxa"/>
            <w:shd w:val="clear" w:color="auto" w:fill="auto"/>
            <w:vAlign w:val="bottom"/>
          </w:tcPr>
          <w:p w:rsidR="009319EC" w:rsidRDefault="009319EC">
            <w:pPr>
              <w:spacing w:before="40" w:after="40" w:line="220" w:lineRule="exact"/>
              <w:jc w:val="right"/>
              <w:rPr>
                <w:sz w:val="18"/>
                <w:lang w:val="es-ES_tradnl"/>
              </w:rPr>
            </w:pPr>
            <w:r>
              <w:rPr>
                <w:sz w:val="18"/>
                <w:lang w:val="es-ES_tradnl"/>
              </w:rPr>
              <w:t>57,7</w:t>
            </w:r>
          </w:p>
        </w:tc>
        <w:tc>
          <w:tcPr>
            <w:tcW w:w="700" w:type="dxa"/>
            <w:shd w:val="clear" w:color="auto" w:fill="auto"/>
            <w:vAlign w:val="bottom"/>
          </w:tcPr>
          <w:p w:rsidR="009319EC" w:rsidRDefault="009319EC">
            <w:pPr>
              <w:spacing w:before="40" w:after="40" w:line="220" w:lineRule="exact"/>
              <w:jc w:val="right"/>
              <w:rPr>
                <w:sz w:val="18"/>
                <w:lang w:val="es-ES_tradnl"/>
              </w:rPr>
            </w:pPr>
            <w:r>
              <w:rPr>
                <w:sz w:val="18"/>
                <w:lang w:val="es-ES_tradnl"/>
              </w:rPr>
              <w:t>45,4</w:t>
            </w:r>
          </w:p>
        </w:tc>
        <w:tc>
          <w:tcPr>
            <w:tcW w:w="600" w:type="dxa"/>
            <w:shd w:val="clear" w:color="auto" w:fill="auto"/>
            <w:vAlign w:val="bottom"/>
          </w:tcPr>
          <w:p w:rsidR="009319EC" w:rsidRDefault="009319EC">
            <w:pPr>
              <w:spacing w:before="40" w:after="40" w:line="220" w:lineRule="exact"/>
              <w:jc w:val="right"/>
              <w:rPr>
                <w:sz w:val="18"/>
                <w:lang w:val="es-ES_tradnl"/>
              </w:rPr>
            </w:pPr>
            <w:r>
              <w:rPr>
                <w:sz w:val="18"/>
                <w:lang w:val="es-ES_tradnl"/>
              </w:rPr>
              <w:t>32,6</w:t>
            </w:r>
          </w:p>
        </w:tc>
        <w:tc>
          <w:tcPr>
            <w:tcW w:w="871" w:type="dxa"/>
            <w:shd w:val="clear" w:color="auto" w:fill="auto"/>
            <w:vAlign w:val="bottom"/>
          </w:tcPr>
          <w:p w:rsidR="009319EC" w:rsidRDefault="009319EC">
            <w:pPr>
              <w:spacing w:before="40" w:after="40" w:line="220" w:lineRule="exact"/>
              <w:jc w:val="right"/>
              <w:rPr>
                <w:sz w:val="18"/>
                <w:lang w:val="es-ES_tradnl"/>
              </w:rPr>
            </w:pPr>
            <w:r>
              <w:rPr>
                <w:sz w:val="18"/>
                <w:lang w:val="es-ES_tradnl"/>
              </w:rPr>
              <w:t>59,9</w:t>
            </w:r>
          </w:p>
        </w:tc>
        <w:tc>
          <w:tcPr>
            <w:tcW w:w="504" w:type="dxa"/>
            <w:shd w:val="clear" w:color="auto" w:fill="auto"/>
            <w:vAlign w:val="bottom"/>
          </w:tcPr>
          <w:p w:rsidR="009319EC" w:rsidRDefault="009319EC">
            <w:pPr>
              <w:spacing w:before="40" w:after="40" w:line="220" w:lineRule="exact"/>
              <w:jc w:val="right"/>
              <w:rPr>
                <w:sz w:val="18"/>
                <w:lang w:val="es-ES_tradnl"/>
              </w:rPr>
            </w:pPr>
            <w:r>
              <w:rPr>
                <w:sz w:val="18"/>
                <w:lang w:val="es-ES_tradnl"/>
              </w:rPr>
              <w:t>23,0</w:t>
            </w:r>
          </w:p>
        </w:tc>
        <w:tc>
          <w:tcPr>
            <w:tcW w:w="658" w:type="dxa"/>
            <w:shd w:val="clear" w:color="auto" w:fill="auto"/>
            <w:vAlign w:val="bottom"/>
          </w:tcPr>
          <w:p w:rsidR="009319EC" w:rsidRDefault="009319EC">
            <w:pPr>
              <w:spacing w:before="40" w:after="40" w:line="220" w:lineRule="exact"/>
              <w:jc w:val="right"/>
              <w:rPr>
                <w:sz w:val="18"/>
                <w:lang w:val="es-ES_tradnl"/>
              </w:rPr>
            </w:pPr>
            <w:r>
              <w:rPr>
                <w:sz w:val="18"/>
                <w:lang w:val="es-ES_tradnl"/>
              </w:rPr>
              <w:t>14,1</w:t>
            </w:r>
          </w:p>
        </w:tc>
        <w:tc>
          <w:tcPr>
            <w:tcW w:w="826" w:type="dxa"/>
            <w:shd w:val="clear" w:color="auto" w:fill="auto"/>
            <w:vAlign w:val="bottom"/>
          </w:tcPr>
          <w:p w:rsidR="009319EC" w:rsidRDefault="009319EC">
            <w:pPr>
              <w:spacing w:before="40" w:after="40" w:line="220" w:lineRule="exact"/>
              <w:jc w:val="right"/>
              <w:rPr>
                <w:sz w:val="18"/>
                <w:lang w:val="es-ES_tradnl"/>
              </w:rPr>
            </w:pPr>
            <w:r>
              <w:rPr>
                <w:sz w:val="18"/>
                <w:lang w:val="es-ES_tradnl"/>
              </w:rPr>
              <w:t>77,6</w:t>
            </w:r>
          </w:p>
        </w:tc>
        <w:tc>
          <w:tcPr>
            <w:tcW w:w="658" w:type="dxa"/>
            <w:shd w:val="clear" w:color="auto" w:fill="auto"/>
            <w:vAlign w:val="bottom"/>
          </w:tcPr>
          <w:p w:rsidR="009319EC" w:rsidRDefault="009319EC">
            <w:pPr>
              <w:spacing w:before="40" w:after="40" w:line="220" w:lineRule="exact"/>
              <w:jc w:val="right"/>
              <w:rPr>
                <w:sz w:val="18"/>
                <w:lang w:val="es-ES_tradnl"/>
              </w:rPr>
            </w:pPr>
            <w:r>
              <w:rPr>
                <w:sz w:val="18"/>
                <w:lang w:val="es-ES_tradnl"/>
              </w:rPr>
              <w:t>17,9</w:t>
            </w:r>
          </w:p>
        </w:tc>
      </w:tr>
      <w:tr w:rsidR="009319EC">
        <w:tc>
          <w:tcPr>
            <w:tcW w:w="966" w:type="dxa"/>
            <w:shd w:val="clear" w:color="auto" w:fill="auto"/>
            <w:vAlign w:val="bottom"/>
          </w:tcPr>
          <w:p w:rsidR="009319EC" w:rsidRDefault="009319EC">
            <w:pPr>
              <w:spacing w:before="40" w:after="40" w:line="220" w:lineRule="exact"/>
              <w:rPr>
                <w:sz w:val="18"/>
                <w:lang w:val="es-ES_tradnl"/>
              </w:rPr>
            </w:pPr>
            <w:r>
              <w:rPr>
                <w:sz w:val="18"/>
                <w:lang w:val="es-ES_tradnl"/>
              </w:rPr>
              <w:t>Medio</w:t>
            </w:r>
          </w:p>
        </w:tc>
        <w:tc>
          <w:tcPr>
            <w:tcW w:w="784" w:type="dxa"/>
            <w:shd w:val="clear" w:color="auto" w:fill="auto"/>
            <w:vAlign w:val="bottom"/>
          </w:tcPr>
          <w:p w:rsidR="009319EC" w:rsidRDefault="009319EC">
            <w:pPr>
              <w:spacing w:before="40" w:after="40" w:line="220" w:lineRule="exact"/>
              <w:jc w:val="right"/>
              <w:rPr>
                <w:sz w:val="18"/>
                <w:lang w:val="es-ES_tradnl"/>
              </w:rPr>
            </w:pPr>
            <w:r>
              <w:rPr>
                <w:sz w:val="18"/>
                <w:lang w:val="es-ES_tradnl"/>
              </w:rPr>
              <w:t>74,6</w:t>
            </w:r>
          </w:p>
        </w:tc>
        <w:tc>
          <w:tcPr>
            <w:tcW w:w="1274" w:type="dxa"/>
            <w:shd w:val="clear" w:color="auto" w:fill="auto"/>
            <w:vAlign w:val="bottom"/>
          </w:tcPr>
          <w:p w:rsidR="009319EC" w:rsidRDefault="009319EC">
            <w:pPr>
              <w:spacing w:before="40" w:after="40" w:line="220" w:lineRule="exact"/>
              <w:jc w:val="right"/>
              <w:rPr>
                <w:sz w:val="18"/>
                <w:lang w:val="es-ES_tradnl"/>
              </w:rPr>
            </w:pPr>
            <w:r>
              <w:rPr>
                <w:sz w:val="18"/>
                <w:lang w:val="es-ES_tradnl"/>
              </w:rPr>
              <w:t>68,7</w:t>
            </w:r>
          </w:p>
        </w:tc>
        <w:tc>
          <w:tcPr>
            <w:tcW w:w="642" w:type="dxa"/>
            <w:shd w:val="clear" w:color="auto" w:fill="auto"/>
            <w:vAlign w:val="bottom"/>
          </w:tcPr>
          <w:p w:rsidR="009319EC" w:rsidRDefault="009319EC">
            <w:pPr>
              <w:spacing w:before="40" w:after="40" w:line="220" w:lineRule="exact"/>
              <w:jc w:val="right"/>
              <w:rPr>
                <w:sz w:val="18"/>
                <w:lang w:val="es-ES_tradnl"/>
              </w:rPr>
            </w:pPr>
            <w:r>
              <w:rPr>
                <w:sz w:val="18"/>
                <w:lang w:val="es-ES_tradnl"/>
              </w:rPr>
              <w:t>59,5</w:t>
            </w:r>
          </w:p>
        </w:tc>
        <w:tc>
          <w:tcPr>
            <w:tcW w:w="700" w:type="dxa"/>
            <w:shd w:val="clear" w:color="auto" w:fill="auto"/>
            <w:vAlign w:val="bottom"/>
          </w:tcPr>
          <w:p w:rsidR="009319EC" w:rsidRDefault="009319EC">
            <w:pPr>
              <w:spacing w:before="40" w:after="40" w:line="220" w:lineRule="exact"/>
              <w:jc w:val="right"/>
              <w:rPr>
                <w:sz w:val="18"/>
                <w:lang w:val="es-ES_tradnl"/>
              </w:rPr>
            </w:pPr>
            <w:r>
              <w:rPr>
                <w:sz w:val="18"/>
                <w:lang w:val="es-ES_tradnl"/>
              </w:rPr>
              <w:t>47,7</w:t>
            </w:r>
          </w:p>
        </w:tc>
        <w:tc>
          <w:tcPr>
            <w:tcW w:w="600" w:type="dxa"/>
            <w:shd w:val="clear" w:color="auto" w:fill="auto"/>
            <w:vAlign w:val="bottom"/>
          </w:tcPr>
          <w:p w:rsidR="009319EC" w:rsidRDefault="009319EC">
            <w:pPr>
              <w:spacing w:before="40" w:after="40" w:line="220" w:lineRule="exact"/>
              <w:jc w:val="right"/>
              <w:rPr>
                <w:sz w:val="18"/>
                <w:lang w:val="es-ES_tradnl"/>
              </w:rPr>
            </w:pPr>
            <w:r>
              <w:rPr>
                <w:sz w:val="18"/>
                <w:lang w:val="es-ES_tradnl"/>
              </w:rPr>
              <w:t>35,6</w:t>
            </w:r>
          </w:p>
        </w:tc>
        <w:tc>
          <w:tcPr>
            <w:tcW w:w="871" w:type="dxa"/>
            <w:shd w:val="clear" w:color="auto" w:fill="auto"/>
            <w:vAlign w:val="bottom"/>
          </w:tcPr>
          <w:p w:rsidR="009319EC" w:rsidRDefault="009319EC">
            <w:pPr>
              <w:spacing w:before="40" w:after="40" w:line="220" w:lineRule="exact"/>
              <w:jc w:val="right"/>
              <w:rPr>
                <w:sz w:val="18"/>
                <w:lang w:val="es-ES_tradnl"/>
              </w:rPr>
            </w:pPr>
            <w:r>
              <w:rPr>
                <w:sz w:val="18"/>
                <w:lang w:val="es-ES_tradnl"/>
              </w:rPr>
              <w:t>64,6</w:t>
            </w:r>
          </w:p>
        </w:tc>
        <w:tc>
          <w:tcPr>
            <w:tcW w:w="504" w:type="dxa"/>
            <w:shd w:val="clear" w:color="auto" w:fill="auto"/>
            <w:vAlign w:val="bottom"/>
          </w:tcPr>
          <w:p w:rsidR="009319EC" w:rsidRDefault="009319EC">
            <w:pPr>
              <w:spacing w:before="40" w:after="40" w:line="220" w:lineRule="exact"/>
              <w:jc w:val="right"/>
              <w:rPr>
                <w:sz w:val="18"/>
                <w:lang w:val="es-ES_tradnl"/>
              </w:rPr>
            </w:pPr>
            <w:r>
              <w:rPr>
                <w:sz w:val="18"/>
                <w:lang w:val="es-ES_tradnl"/>
              </w:rPr>
              <w:t>28,1</w:t>
            </w:r>
          </w:p>
        </w:tc>
        <w:tc>
          <w:tcPr>
            <w:tcW w:w="658" w:type="dxa"/>
            <w:shd w:val="clear" w:color="auto" w:fill="auto"/>
            <w:vAlign w:val="bottom"/>
          </w:tcPr>
          <w:p w:rsidR="009319EC" w:rsidRDefault="009319EC">
            <w:pPr>
              <w:spacing w:before="40" w:after="40" w:line="220" w:lineRule="exact"/>
              <w:jc w:val="right"/>
              <w:rPr>
                <w:sz w:val="18"/>
                <w:lang w:val="es-ES_tradnl"/>
              </w:rPr>
            </w:pPr>
            <w:r>
              <w:rPr>
                <w:sz w:val="18"/>
                <w:lang w:val="es-ES_tradnl"/>
              </w:rPr>
              <w:t>13,1</w:t>
            </w:r>
          </w:p>
        </w:tc>
        <w:tc>
          <w:tcPr>
            <w:tcW w:w="826" w:type="dxa"/>
            <w:shd w:val="clear" w:color="auto" w:fill="auto"/>
            <w:vAlign w:val="bottom"/>
          </w:tcPr>
          <w:p w:rsidR="009319EC" w:rsidRDefault="009319EC">
            <w:pPr>
              <w:spacing w:before="40" w:after="40" w:line="220" w:lineRule="exact"/>
              <w:jc w:val="right"/>
              <w:rPr>
                <w:sz w:val="18"/>
                <w:lang w:val="es-ES_tradnl"/>
              </w:rPr>
            </w:pPr>
            <w:r>
              <w:rPr>
                <w:sz w:val="18"/>
                <w:lang w:val="es-ES_tradnl"/>
              </w:rPr>
              <w:t>76,8</w:t>
            </w:r>
          </w:p>
        </w:tc>
        <w:tc>
          <w:tcPr>
            <w:tcW w:w="658" w:type="dxa"/>
            <w:shd w:val="clear" w:color="auto" w:fill="auto"/>
            <w:vAlign w:val="bottom"/>
          </w:tcPr>
          <w:p w:rsidR="009319EC" w:rsidRDefault="009319EC">
            <w:pPr>
              <w:spacing w:before="40" w:after="40" w:line="220" w:lineRule="exact"/>
              <w:jc w:val="right"/>
              <w:rPr>
                <w:sz w:val="18"/>
                <w:lang w:val="es-ES_tradnl"/>
              </w:rPr>
            </w:pPr>
            <w:r>
              <w:rPr>
                <w:sz w:val="18"/>
                <w:lang w:val="es-ES_tradnl"/>
              </w:rPr>
              <w:t>17,4</w:t>
            </w:r>
          </w:p>
        </w:tc>
      </w:tr>
      <w:tr w:rsidR="009319EC">
        <w:tc>
          <w:tcPr>
            <w:tcW w:w="966" w:type="dxa"/>
            <w:shd w:val="clear" w:color="auto" w:fill="auto"/>
            <w:vAlign w:val="bottom"/>
          </w:tcPr>
          <w:p w:rsidR="009319EC" w:rsidRDefault="009319EC">
            <w:pPr>
              <w:spacing w:before="40" w:after="40" w:line="220" w:lineRule="exact"/>
              <w:rPr>
                <w:sz w:val="18"/>
                <w:lang w:val="es-ES_tradnl"/>
              </w:rPr>
            </w:pPr>
            <w:r>
              <w:rPr>
                <w:sz w:val="18"/>
                <w:lang w:val="es-ES_tradnl"/>
              </w:rPr>
              <w:t>Cuarto</w:t>
            </w:r>
          </w:p>
        </w:tc>
        <w:tc>
          <w:tcPr>
            <w:tcW w:w="784" w:type="dxa"/>
            <w:shd w:val="clear" w:color="auto" w:fill="auto"/>
            <w:vAlign w:val="bottom"/>
          </w:tcPr>
          <w:p w:rsidR="009319EC" w:rsidRDefault="009319EC">
            <w:pPr>
              <w:spacing w:before="40" w:after="40" w:line="220" w:lineRule="exact"/>
              <w:jc w:val="right"/>
              <w:rPr>
                <w:sz w:val="18"/>
                <w:lang w:val="es-ES_tradnl"/>
              </w:rPr>
            </w:pPr>
            <w:r>
              <w:rPr>
                <w:sz w:val="18"/>
                <w:lang w:val="es-ES_tradnl"/>
              </w:rPr>
              <w:t>78,0</w:t>
            </w:r>
          </w:p>
        </w:tc>
        <w:tc>
          <w:tcPr>
            <w:tcW w:w="1274" w:type="dxa"/>
            <w:shd w:val="clear" w:color="auto" w:fill="auto"/>
            <w:vAlign w:val="bottom"/>
          </w:tcPr>
          <w:p w:rsidR="009319EC" w:rsidRDefault="009319EC">
            <w:pPr>
              <w:spacing w:before="40" w:after="40" w:line="220" w:lineRule="exact"/>
              <w:jc w:val="right"/>
              <w:rPr>
                <w:sz w:val="18"/>
                <w:lang w:val="es-ES_tradnl"/>
              </w:rPr>
            </w:pPr>
            <w:r>
              <w:rPr>
                <w:sz w:val="18"/>
                <w:lang w:val="es-ES_tradnl"/>
              </w:rPr>
              <w:t>76,6</w:t>
            </w:r>
          </w:p>
        </w:tc>
        <w:tc>
          <w:tcPr>
            <w:tcW w:w="642" w:type="dxa"/>
            <w:shd w:val="clear" w:color="auto" w:fill="auto"/>
            <w:vAlign w:val="bottom"/>
          </w:tcPr>
          <w:p w:rsidR="009319EC" w:rsidRDefault="009319EC">
            <w:pPr>
              <w:spacing w:before="40" w:after="40" w:line="220" w:lineRule="exact"/>
              <w:jc w:val="right"/>
              <w:rPr>
                <w:sz w:val="18"/>
                <w:lang w:val="es-ES_tradnl"/>
              </w:rPr>
            </w:pPr>
            <w:r>
              <w:rPr>
                <w:sz w:val="18"/>
                <w:lang w:val="es-ES_tradnl"/>
              </w:rPr>
              <w:t>68,2</w:t>
            </w:r>
          </w:p>
        </w:tc>
        <w:tc>
          <w:tcPr>
            <w:tcW w:w="700" w:type="dxa"/>
            <w:shd w:val="clear" w:color="auto" w:fill="auto"/>
            <w:vAlign w:val="bottom"/>
          </w:tcPr>
          <w:p w:rsidR="009319EC" w:rsidRDefault="009319EC">
            <w:pPr>
              <w:spacing w:before="40" w:after="40" w:line="220" w:lineRule="exact"/>
              <w:jc w:val="right"/>
              <w:rPr>
                <w:sz w:val="18"/>
                <w:lang w:val="es-ES_tradnl"/>
              </w:rPr>
            </w:pPr>
            <w:r>
              <w:rPr>
                <w:sz w:val="18"/>
                <w:lang w:val="es-ES_tradnl"/>
              </w:rPr>
              <w:t>57,6</w:t>
            </w:r>
          </w:p>
        </w:tc>
        <w:tc>
          <w:tcPr>
            <w:tcW w:w="600" w:type="dxa"/>
            <w:shd w:val="clear" w:color="auto" w:fill="auto"/>
            <w:vAlign w:val="bottom"/>
          </w:tcPr>
          <w:p w:rsidR="009319EC" w:rsidRDefault="009319EC">
            <w:pPr>
              <w:spacing w:before="40" w:after="40" w:line="220" w:lineRule="exact"/>
              <w:jc w:val="right"/>
              <w:rPr>
                <w:sz w:val="18"/>
                <w:lang w:val="es-ES_tradnl"/>
              </w:rPr>
            </w:pPr>
            <w:r>
              <w:rPr>
                <w:sz w:val="18"/>
                <w:lang w:val="es-ES_tradnl"/>
              </w:rPr>
              <w:t>39,0</w:t>
            </w:r>
          </w:p>
        </w:tc>
        <w:tc>
          <w:tcPr>
            <w:tcW w:w="871" w:type="dxa"/>
            <w:shd w:val="clear" w:color="auto" w:fill="auto"/>
            <w:vAlign w:val="bottom"/>
          </w:tcPr>
          <w:p w:rsidR="009319EC" w:rsidRDefault="009319EC">
            <w:pPr>
              <w:spacing w:before="40" w:after="40" w:line="220" w:lineRule="exact"/>
              <w:jc w:val="right"/>
              <w:rPr>
                <w:sz w:val="18"/>
                <w:lang w:val="es-ES_tradnl"/>
              </w:rPr>
            </w:pPr>
            <w:r>
              <w:rPr>
                <w:sz w:val="18"/>
                <w:lang w:val="es-ES_tradnl"/>
              </w:rPr>
              <w:t>68,5</w:t>
            </w:r>
          </w:p>
        </w:tc>
        <w:tc>
          <w:tcPr>
            <w:tcW w:w="504" w:type="dxa"/>
            <w:shd w:val="clear" w:color="auto" w:fill="auto"/>
            <w:vAlign w:val="bottom"/>
          </w:tcPr>
          <w:p w:rsidR="009319EC" w:rsidRDefault="009319EC">
            <w:pPr>
              <w:spacing w:before="40" w:after="40" w:line="220" w:lineRule="exact"/>
              <w:jc w:val="right"/>
              <w:rPr>
                <w:sz w:val="18"/>
                <w:lang w:val="es-ES_tradnl"/>
              </w:rPr>
            </w:pPr>
            <w:r>
              <w:rPr>
                <w:sz w:val="18"/>
                <w:lang w:val="es-ES_tradnl"/>
              </w:rPr>
              <w:t>31,1</w:t>
            </w:r>
          </w:p>
        </w:tc>
        <w:tc>
          <w:tcPr>
            <w:tcW w:w="658" w:type="dxa"/>
            <w:shd w:val="clear" w:color="auto" w:fill="auto"/>
            <w:vAlign w:val="bottom"/>
          </w:tcPr>
          <w:p w:rsidR="009319EC" w:rsidRDefault="009319EC">
            <w:pPr>
              <w:spacing w:before="40" w:after="40" w:line="220" w:lineRule="exact"/>
              <w:jc w:val="right"/>
              <w:rPr>
                <w:sz w:val="18"/>
                <w:lang w:val="es-ES_tradnl"/>
              </w:rPr>
            </w:pPr>
            <w:r>
              <w:rPr>
                <w:sz w:val="18"/>
                <w:lang w:val="es-ES_tradnl"/>
              </w:rPr>
              <w:t>10,1</w:t>
            </w:r>
          </w:p>
        </w:tc>
        <w:tc>
          <w:tcPr>
            <w:tcW w:w="826" w:type="dxa"/>
            <w:shd w:val="clear" w:color="auto" w:fill="auto"/>
            <w:vAlign w:val="bottom"/>
          </w:tcPr>
          <w:p w:rsidR="009319EC" w:rsidRDefault="009319EC">
            <w:pPr>
              <w:spacing w:before="40" w:after="40" w:line="220" w:lineRule="exact"/>
              <w:jc w:val="right"/>
              <w:rPr>
                <w:sz w:val="18"/>
                <w:lang w:val="es-ES_tradnl"/>
              </w:rPr>
            </w:pPr>
            <w:r>
              <w:rPr>
                <w:sz w:val="18"/>
                <w:lang w:val="es-ES_tradnl"/>
              </w:rPr>
              <w:t>78,6</w:t>
            </w:r>
          </w:p>
        </w:tc>
        <w:tc>
          <w:tcPr>
            <w:tcW w:w="658" w:type="dxa"/>
            <w:shd w:val="clear" w:color="auto" w:fill="auto"/>
            <w:vAlign w:val="bottom"/>
          </w:tcPr>
          <w:p w:rsidR="009319EC" w:rsidRDefault="009319EC">
            <w:pPr>
              <w:spacing w:before="40" w:after="40" w:line="220" w:lineRule="exact"/>
              <w:jc w:val="right"/>
              <w:rPr>
                <w:sz w:val="18"/>
                <w:lang w:val="es-ES_tradnl"/>
              </w:rPr>
            </w:pPr>
            <w:r>
              <w:rPr>
                <w:sz w:val="18"/>
                <w:lang w:val="es-ES_tradnl"/>
              </w:rPr>
              <w:t>18,4</w:t>
            </w:r>
          </w:p>
        </w:tc>
      </w:tr>
      <w:tr w:rsidR="009319EC">
        <w:tc>
          <w:tcPr>
            <w:tcW w:w="966" w:type="dxa"/>
            <w:shd w:val="clear" w:color="auto" w:fill="auto"/>
            <w:vAlign w:val="bottom"/>
          </w:tcPr>
          <w:p w:rsidR="009319EC" w:rsidRDefault="009319EC">
            <w:pPr>
              <w:spacing w:before="40" w:after="40" w:line="220" w:lineRule="exact"/>
              <w:rPr>
                <w:sz w:val="18"/>
                <w:lang w:val="es-ES_tradnl"/>
              </w:rPr>
            </w:pPr>
            <w:r>
              <w:rPr>
                <w:sz w:val="18"/>
                <w:lang w:val="es-ES_tradnl"/>
              </w:rPr>
              <w:t>Mayor</w:t>
            </w:r>
          </w:p>
        </w:tc>
        <w:tc>
          <w:tcPr>
            <w:tcW w:w="784" w:type="dxa"/>
            <w:shd w:val="clear" w:color="auto" w:fill="auto"/>
            <w:vAlign w:val="bottom"/>
          </w:tcPr>
          <w:p w:rsidR="009319EC" w:rsidRDefault="009319EC">
            <w:pPr>
              <w:spacing w:before="40" w:after="40" w:line="220" w:lineRule="exact"/>
              <w:jc w:val="right"/>
              <w:rPr>
                <w:sz w:val="18"/>
                <w:lang w:val="es-ES_tradnl"/>
              </w:rPr>
            </w:pPr>
            <w:r>
              <w:rPr>
                <w:sz w:val="18"/>
                <w:lang w:val="es-ES_tradnl"/>
              </w:rPr>
              <w:t>81,0</w:t>
            </w:r>
          </w:p>
        </w:tc>
        <w:tc>
          <w:tcPr>
            <w:tcW w:w="1274" w:type="dxa"/>
            <w:shd w:val="clear" w:color="auto" w:fill="auto"/>
            <w:vAlign w:val="bottom"/>
          </w:tcPr>
          <w:p w:rsidR="009319EC" w:rsidRDefault="009319EC">
            <w:pPr>
              <w:spacing w:before="40" w:after="40" w:line="220" w:lineRule="exact"/>
              <w:jc w:val="right"/>
              <w:rPr>
                <w:sz w:val="18"/>
                <w:lang w:val="es-ES_tradnl"/>
              </w:rPr>
            </w:pPr>
            <w:r>
              <w:rPr>
                <w:sz w:val="18"/>
                <w:lang w:val="es-ES_tradnl"/>
              </w:rPr>
              <w:t>77,7</w:t>
            </w:r>
          </w:p>
        </w:tc>
        <w:tc>
          <w:tcPr>
            <w:tcW w:w="642" w:type="dxa"/>
            <w:shd w:val="clear" w:color="auto" w:fill="auto"/>
            <w:vAlign w:val="bottom"/>
          </w:tcPr>
          <w:p w:rsidR="009319EC" w:rsidRDefault="009319EC">
            <w:pPr>
              <w:spacing w:before="40" w:after="40" w:line="220" w:lineRule="exact"/>
              <w:jc w:val="right"/>
              <w:rPr>
                <w:sz w:val="18"/>
                <w:lang w:val="es-ES_tradnl"/>
              </w:rPr>
            </w:pPr>
            <w:r>
              <w:rPr>
                <w:sz w:val="18"/>
                <w:lang w:val="es-ES_tradnl"/>
              </w:rPr>
              <w:t>73,8</w:t>
            </w:r>
          </w:p>
        </w:tc>
        <w:tc>
          <w:tcPr>
            <w:tcW w:w="700" w:type="dxa"/>
            <w:shd w:val="clear" w:color="auto" w:fill="auto"/>
            <w:vAlign w:val="bottom"/>
          </w:tcPr>
          <w:p w:rsidR="009319EC" w:rsidRDefault="009319EC">
            <w:pPr>
              <w:spacing w:before="40" w:after="40" w:line="220" w:lineRule="exact"/>
              <w:jc w:val="right"/>
              <w:rPr>
                <w:sz w:val="18"/>
                <w:lang w:val="es-ES_tradnl"/>
              </w:rPr>
            </w:pPr>
            <w:r>
              <w:rPr>
                <w:sz w:val="18"/>
                <w:lang w:val="es-ES_tradnl"/>
              </w:rPr>
              <w:t>59,4</w:t>
            </w:r>
          </w:p>
        </w:tc>
        <w:tc>
          <w:tcPr>
            <w:tcW w:w="600" w:type="dxa"/>
            <w:shd w:val="clear" w:color="auto" w:fill="auto"/>
            <w:vAlign w:val="bottom"/>
          </w:tcPr>
          <w:p w:rsidR="009319EC" w:rsidRDefault="009319EC">
            <w:pPr>
              <w:spacing w:before="40" w:after="40" w:line="220" w:lineRule="exact"/>
              <w:jc w:val="right"/>
              <w:rPr>
                <w:sz w:val="18"/>
                <w:lang w:val="es-ES_tradnl"/>
              </w:rPr>
            </w:pPr>
            <w:r>
              <w:rPr>
                <w:sz w:val="18"/>
                <w:lang w:val="es-ES_tradnl"/>
              </w:rPr>
              <w:t>45,2</w:t>
            </w:r>
          </w:p>
        </w:tc>
        <w:tc>
          <w:tcPr>
            <w:tcW w:w="871" w:type="dxa"/>
            <w:shd w:val="clear" w:color="auto" w:fill="auto"/>
            <w:vAlign w:val="bottom"/>
          </w:tcPr>
          <w:p w:rsidR="009319EC" w:rsidRDefault="009319EC">
            <w:pPr>
              <w:spacing w:before="40" w:after="40" w:line="220" w:lineRule="exact"/>
              <w:jc w:val="right"/>
              <w:rPr>
                <w:sz w:val="18"/>
                <w:lang w:val="es-ES_tradnl"/>
              </w:rPr>
            </w:pPr>
            <w:r>
              <w:rPr>
                <w:sz w:val="18"/>
                <w:lang w:val="es-ES_tradnl"/>
              </w:rPr>
              <w:t>73,3</w:t>
            </w:r>
          </w:p>
        </w:tc>
        <w:tc>
          <w:tcPr>
            <w:tcW w:w="504" w:type="dxa"/>
            <w:shd w:val="clear" w:color="auto" w:fill="auto"/>
            <w:vAlign w:val="bottom"/>
          </w:tcPr>
          <w:p w:rsidR="009319EC" w:rsidRDefault="009319EC">
            <w:pPr>
              <w:spacing w:before="40" w:after="40" w:line="220" w:lineRule="exact"/>
              <w:jc w:val="right"/>
              <w:rPr>
                <w:sz w:val="18"/>
                <w:lang w:val="es-ES_tradnl"/>
              </w:rPr>
            </w:pPr>
            <w:r>
              <w:rPr>
                <w:sz w:val="18"/>
                <w:lang w:val="es-ES_tradnl"/>
              </w:rPr>
              <w:t>39,9</w:t>
            </w:r>
          </w:p>
        </w:tc>
        <w:tc>
          <w:tcPr>
            <w:tcW w:w="658" w:type="dxa"/>
            <w:shd w:val="clear" w:color="auto" w:fill="auto"/>
            <w:vAlign w:val="bottom"/>
          </w:tcPr>
          <w:p w:rsidR="009319EC" w:rsidRDefault="009319EC">
            <w:pPr>
              <w:spacing w:before="40" w:after="40" w:line="220" w:lineRule="exact"/>
              <w:jc w:val="right"/>
              <w:rPr>
                <w:sz w:val="18"/>
                <w:lang w:val="es-ES_tradnl"/>
              </w:rPr>
            </w:pPr>
            <w:r>
              <w:rPr>
                <w:sz w:val="18"/>
                <w:lang w:val="es-ES_tradnl"/>
              </w:rPr>
              <w:t>11,3</w:t>
            </w:r>
          </w:p>
        </w:tc>
        <w:tc>
          <w:tcPr>
            <w:tcW w:w="826" w:type="dxa"/>
            <w:shd w:val="clear" w:color="auto" w:fill="auto"/>
            <w:vAlign w:val="bottom"/>
          </w:tcPr>
          <w:p w:rsidR="009319EC" w:rsidRDefault="009319EC">
            <w:pPr>
              <w:spacing w:before="40" w:after="40" w:line="220" w:lineRule="exact"/>
              <w:jc w:val="right"/>
              <w:rPr>
                <w:sz w:val="18"/>
                <w:lang w:val="es-ES_tradnl"/>
              </w:rPr>
            </w:pPr>
            <w:r>
              <w:rPr>
                <w:sz w:val="18"/>
                <w:lang w:val="es-ES_tradnl"/>
              </w:rPr>
              <w:t>74,7</w:t>
            </w:r>
          </w:p>
        </w:tc>
        <w:tc>
          <w:tcPr>
            <w:tcW w:w="658" w:type="dxa"/>
            <w:shd w:val="clear" w:color="auto" w:fill="auto"/>
            <w:vAlign w:val="bottom"/>
          </w:tcPr>
          <w:p w:rsidR="009319EC" w:rsidRDefault="009319EC">
            <w:pPr>
              <w:spacing w:before="40" w:after="40" w:line="220" w:lineRule="exact"/>
              <w:jc w:val="right"/>
              <w:rPr>
                <w:sz w:val="18"/>
                <w:lang w:val="es-ES_tradnl"/>
              </w:rPr>
            </w:pPr>
            <w:r>
              <w:rPr>
                <w:sz w:val="18"/>
                <w:lang w:val="es-ES_tradnl"/>
              </w:rPr>
              <w:t>19,8</w:t>
            </w:r>
          </w:p>
        </w:tc>
      </w:tr>
      <w:tr w:rsidR="009319EC">
        <w:tc>
          <w:tcPr>
            <w:tcW w:w="966" w:type="dxa"/>
            <w:shd w:val="clear" w:color="auto" w:fill="auto"/>
            <w:vAlign w:val="bottom"/>
          </w:tcPr>
          <w:p w:rsidR="009319EC" w:rsidRDefault="009319EC">
            <w:pPr>
              <w:spacing w:before="40" w:after="40" w:line="220" w:lineRule="exact"/>
              <w:rPr>
                <w:sz w:val="18"/>
                <w:lang w:val="es-ES_tradnl"/>
              </w:rPr>
            </w:pPr>
          </w:p>
        </w:tc>
        <w:tc>
          <w:tcPr>
            <w:tcW w:w="784" w:type="dxa"/>
            <w:shd w:val="clear" w:color="auto" w:fill="auto"/>
            <w:vAlign w:val="bottom"/>
          </w:tcPr>
          <w:p w:rsidR="009319EC" w:rsidRDefault="009319EC">
            <w:pPr>
              <w:spacing w:before="40" w:after="40" w:line="220" w:lineRule="exact"/>
              <w:jc w:val="right"/>
              <w:rPr>
                <w:sz w:val="18"/>
                <w:lang w:val="es-ES_tradnl"/>
              </w:rPr>
            </w:pPr>
          </w:p>
        </w:tc>
        <w:tc>
          <w:tcPr>
            <w:tcW w:w="1274" w:type="dxa"/>
            <w:shd w:val="clear" w:color="auto" w:fill="auto"/>
            <w:vAlign w:val="bottom"/>
          </w:tcPr>
          <w:p w:rsidR="009319EC" w:rsidRDefault="009319EC">
            <w:pPr>
              <w:spacing w:before="40" w:after="40" w:line="220" w:lineRule="exact"/>
              <w:jc w:val="right"/>
              <w:rPr>
                <w:sz w:val="18"/>
                <w:lang w:val="es-ES_tradnl"/>
              </w:rPr>
            </w:pPr>
          </w:p>
        </w:tc>
        <w:tc>
          <w:tcPr>
            <w:tcW w:w="642" w:type="dxa"/>
            <w:shd w:val="clear" w:color="auto" w:fill="auto"/>
            <w:vAlign w:val="bottom"/>
          </w:tcPr>
          <w:p w:rsidR="009319EC" w:rsidRDefault="009319EC">
            <w:pPr>
              <w:spacing w:before="40" w:after="40" w:line="220" w:lineRule="exact"/>
              <w:jc w:val="right"/>
              <w:rPr>
                <w:sz w:val="18"/>
                <w:lang w:val="es-ES_tradnl"/>
              </w:rPr>
            </w:pPr>
          </w:p>
        </w:tc>
        <w:tc>
          <w:tcPr>
            <w:tcW w:w="700" w:type="dxa"/>
            <w:shd w:val="clear" w:color="auto" w:fill="auto"/>
            <w:vAlign w:val="bottom"/>
          </w:tcPr>
          <w:p w:rsidR="009319EC" w:rsidRDefault="009319EC">
            <w:pPr>
              <w:spacing w:before="40" w:after="40" w:line="220" w:lineRule="exact"/>
              <w:jc w:val="right"/>
              <w:rPr>
                <w:sz w:val="18"/>
                <w:lang w:val="es-ES_tradnl"/>
              </w:rPr>
            </w:pPr>
          </w:p>
        </w:tc>
        <w:tc>
          <w:tcPr>
            <w:tcW w:w="600" w:type="dxa"/>
            <w:shd w:val="clear" w:color="auto" w:fill="auto"/>
            <w:vAlign w:val="bottom"/>
          </w:tcPr>
          <w:p w:rsidR="009319EC" w:rsidRDefault="009319EC">
            <w:pPr>
              <w:spacing w:before="40" w:after="40" w:line="220" w:lineRule="exact"/>
              <w:jc w:val="right"/>
              <w:rPr>
                <w:sz w:val="18"/>
                <w:lang w:val="es-ES_tradnl"/>
              </w:rPr>
            </w:pPr>
          </w:p>
        </w:tc>
        <w:tc>
          <w:tcPr>
            <w:tcW w:w="871" w:type="dxa"/>
            <w:shd w:val="clear" w:color="auto" w:fill="auto"/>
            <w:vAlign w:val="bottom"/>
          </w:tcPr>
          <w:p w:rsidR="009319EC" w:rsidRDefault="009319EC">
            <w:pPr>
              <w:spacing w:before="40" w:after="40" w:line="220" w:lineRule="exact"/>
              <w:jc w:val="right"/>
              <w:rPr>
                <w:sz w:val="18"/>
                <w:lang w:val="es-ES_tradnl"/>
              </w:rPr>
            </w:pPr>
          </w:p>
        </w:tc>
        <w:tc>
          <w:tcPr>
            <w:tcW w:w="504" w:type="dxa"/>
            <w:shd w:val="clear" w:color="auto" w:fill="auto"/>
            <w:vAlign w:val="bottom"/>
          </w:tcPr>
          <w:p w:rsidR="009319EC" w:rsidRDefault="009319EC">
            <w:pPr>
              <w:spacing w:before="40" w:after="40" w:line="220" w:lineRule="exact"/>
              <w:jc w:val="right"/>
              <w:rPr>
                <w:sz w:val="18"/>
                <w:lang w:val="es-ES_tradnl"/>
              </w:rPr>
            </w:pPr>
          </w:p>
        </w:tc>
        <w:tc>
          <w:tcPr>
            <w:tcW w:w="658" w:type="dxa"/>
            <w:shd w:val="clear" w:color="auto" w:fill="auto"/>
            <w:vAlign w:val="bottom"/>
          </w:tcPr>
          <w:p w:rsidR="009319EC" w:rsidRDefault="009319EC">
            <w:pPr>
              <w:spacing w:before="40" w:after="40" w:line="220" w:lineRule="exact"/>
              <w:jc w:val="right"/>
              <w:rPr>
                <w:sz w:val="18"/>
                <w:lang w:val="es-ES_tradnl"/>
              </w:rPr>
            </w:pPr>
          </w:p>
        </w:tc>
        <w:tc>
          <w:tcPr>
            <w:tcW w:w="826" w:type="dxa"/>
            <w:shd w:val="clear" w:color="auto" w:fill="auto"/>
            <w:vAlign w:val="bottom"/>
          </w:tcPr>
          <w:p w:rsidR="009319EC" w:rsidRDefault="009319EC">
            <w:pPr>
              <w:spacing w:before="40" w:after="40" w:line="220" w:lineRule="exact"/>
              <w:jc w:val="right"/>
              <w:rPr>
                <w:sz w:val="18"/>
                <w:lang w:val="es-ES_tradnl"/>
              </w:rPr>
            </w:pPr>
          </w:p>
        </w:tc>
        <w:tc>
          <w:tcPr>
            <w:tcW w:w="658" w:type="dxa"/>
            <w:shd w:val="clear" w:color="auto" w:fill="auto"/>
            <w:vAlign w:val="bottom"/>
          </w:tcPr>
          <w:p w:rsidR="009319EC" w:rsidRDefault="009319EC">
            <w:pPr>
              <w:spacing w:before="40" w:after="40" w:line="220" w:lineRule="exact"/>
              <w:jc w:val="right"/>
              <w:rPr>
                <w:sz w:val="18"/>
                <w:lang w:val="es-ES_tradnl"/>
              </w:rPr>
            </w:pPr>
          </w:p>
        </w:tc>
      </w:tr>
      <w:tr w:rsidR="009319EC">
        <w:tc>
          <w:tcPr>
            <w:tcW w:w="966" w:type="dxa"/>
            <w:shd w:val="clear" w:color="auto" w:fill="auto"/>
            <w:vAlign w:val="bottom"/>
          </w:tcPr>
          <w:p w:rsidR="009319EC" w:rsidRDefault="009319EC">
            <w:pPr>
              <w:keepNext/>
              <w:keepLines/>
              <w:spacing w:before="40" w:after="40" w:line="220" w:lineRule="exact"/>
              <w:rPr>
                <w:sz w:val="18"/>
                <w:lang w:val="es-ES_tradnl"/>
              </w:rPr>
            </w:pPr>
            <w:r>
              <w:rPr>
                <w:sz w:val="18"/>
                <w:lang w:val="es-ES_tradnl"/>
              </w:rPr>
              <w:t>Tiempo para llegar al centro de salud (2)</w:t>
            </w:r>
          </w:p>
        </w:tc>
        <w:tc>
          <w:tcPr>
            <w:tcW w:w="784" w:type="dxa"/>
            <w:shd w:val="clear" w:color="auto" w:fill="auto"/>
            <w:vAlign w:val="bottom"/>
          </w:tcPr>
          <w:p w:rsidR="009319EC" w:rsidRDefault="009319EC">
            <w:pPr>
              <w:keepNext/>
              <w:keepLines/>
              <w:spacing w:before="40" w:after="40" w:line="220" w:lineRule="exact"/>
              <w:jc w:val="right"/>
              <w:rPr>
                <w:sz w:val="18"/>
                <w:lang w:val="es-ES_tradnl"/>
              </w:rPr>
            </w:pPr>
          </w:p>
        </w:tc>
        <w:tc>
          <w:tcPr>
            <w:tcW w:w="1274" w:type="dxa"/>
            <w:shd w:val="clear" w:color="auto" w:fill="auto"/>
            <w:vAlign w:val="bottom"/>
          </w:tcPr>
          <w:p w:rsidR="009319EC" w:rsidRDefault="009319EC">
            <w:pPr>
              <w:keepNext/>
              <w:keepLines/>
              <w:spacing w:before="40" w:after="40" w:line="220" w:lineRule="exact"/>
              <w:jc w:val="right"/>
              <w:rPr>
                <w:sz w:val="18"/>
                <w:lang w:val="es-ES_tradnl"/>
              </w:rPr>
            </w:pPr>
          </w:p>
        </w:tc>
        <w:tc>
          <w:tcPr>
            <w:tcW w:w="642" w:type="dxa"/>
            <w:shd w:val="clear" w:color="auto" w:fill="auto"/>
            <w:vAlign w:val="bottom"/>
          </w:tcPr>
          <w:p w:rsidR="009319EC" w:rsidRDefault="009319EC">
            <w:pPr>
              <w:keepNext/>
              <w:keepLines/>
              <w:spacing w:before="40" w:after="40" w:line="220" w:lineRule="exact"/>
              <w:jc w:val="right"/>
              <w:rPr>
                <w:sz w:val="18"/>
                <w:lang w:val="es-ES_tradnl"/>
              </w:rPr>
            </w:pPr>
          </w:p>
        </w:tc>
        <w:tc>
          <w:tcPr>
            <w:tcW w:w="700" w:type="dxa"/>
            <w:shd w:val="clear" w:color="auto" w:fill="auto"/>
            <w:vAlign w:val="bottom"/>
          </w:tcPr>
          <w:p w:rsidR="009319EC" w:rsidRDefault="009319EC">
            <w:pPr>
              <w:keepNext/>
              <w:keepLines/>
              <w:spacing w:before="40" w:after="40" w:line="220" w:lineRule="exact"/>
              <w:jc w:val="right"/>
              <w:rPr>
                <w:sz w:val="18"/>
                <w:lang w:val="es-ES_tradnl"/>
              </w:rPr>
            </w:pPr>
          </w:p>
        </w:tc>
        <w:tc>
          <w:tcPr>
            <w:tcW w:w="600" w:type="dxa"/>
            <w:shd w:val="clear" w:color="auto" w:fill="auto"/>
            <w:vAlign w:val="bottom"/>
          </w:tcPr>
          <w:p w:rsidR="009319EC" w:rsidRDefault="009319EC">
            <w:pPr>
              <w:keepNext/>
              <w:keepLines/>
              <w:spacing w:before="40" w:after="40" w:line="220" w:lineRule="exact"/>
              <w:jc w:val="right"/>
              <w:rPr>
                <w:sz w:val="18"/>
                <w:lang w:val="es-ES_tradnl"/>
              </w:rPr>
            </w:pPr>
          </w:p>
        </w:tc>
        <w:tc>
          <w:tcPr>
            <w:tcW w:w="871" w:type="dxa"/>
            <w:shd w:val="clear" w:color="auto" w:fill="auto"/>
            <w:vAlign w:val="bottom"/>
          </w:tcPr>
          <w:p w:rsidR="009319EC" w:rsidRDefault="009319EC">
            <w:pPr>
              <w:keepNext/>
              <w:keepLines/>
              <w:spacing w:before="40" w:after="40" w:line="220" w:lineRule="exact"/>
              <w:jc w:val="right"/>
              <w:rPr>
                <w:sz w:val="18"/>
                <w:lang w:val="es-ES_tradnl"/>
              </w:rPr>
            </w:pPr>
          </w:p>
        </w:tc>
        <w:tc>
          <w:tcPr>
            <w:tcW w:w="504" w:type="dxa"/>
            <w:shd w:val="clear" w:color="auto" w:fill="auto"/>
            <w:vAlign w:val="bottom"/>
          </w:tcPr>
          <w:p w:rsidR="009319EC" w:rsidRDefault="009319EC">
            <w:pPr>
              <w:keepNext/>
              <w:keepLines/>
              <w:spacing w:before="40" w:after="40" w:line="220" w:lineRule="exact"/>
              <w:jc w:val="right"/>
              <w:rPr>
                <w:sz w:val="18"/>
                <w:lang w:val="es-ES_tradnl"/>
              </w:rPr>
            </w:pPr>
          </w:p>
        </w:tc>
        <w:tc>
          <w:tcPr>
            <w:tcW w:w="658" w:type="dxa"/>
            <w:shd w:val="clear" w:color="auto" w:fill="auto"/>
            <w:vAlign w:val="bottom"/>
          </w:tcPr>
          <w:p w:rsidR="009319EC" w:rsidRDefault="009319EC">
            <w:pPr>
              <w:keepNext/>
              <w:keepLines/>
              <w:spacing w:before="40" w:after="40" w:line="220" w:lineRule="exact"/>
              <w:jc w:val="right"/>
              <w:rPr>
                <w:sz w:val="18"/>
                <w:lang w:val="es-ES_tradnl"/>
              </w:rPr>
            </w:pPr>
          </w:p>
        </w:tc>
        <w:tc>
          <w:tcPr>
            <w:tcW w:w="826" w:type="dxa"/>
            <w:shd w:val="clear" w:color="auto" w:fill="auto"/>
            <w:vAlign w:val="bottom"/>
          </w:tcPr>
          <w:p w:rsidR="009319EC" w:rsidRDefault="009319EC">
            <w:pPr>
              <w:keepNext/>
              <w:keepLines/>
              <w:spacing w:before="40" w:after="40" w:line="220" w:lineRule="exact"/>
              <w:jc w:val="right"/>
              <w:rPr>
                <w:sz w:val="18"/>
                <w:lang w:val="es-ES_tradnl"/>
              </w:rPr>
            </w:pPr>
          </w:p>
        </w:tc>
        <w:tc>
          <w:tcPr>
            <w:tcW w:w="658" w:type="dxa"/>
            <w:shd w:val="clear" w:color="auto" w:fill="auto"/>
            <w:vAlign w:val="bottom"/>
          </w:tcPr>
          <w:p w:rsidR="009319EC" w:rsidRDefault="009319EC">
            <w:pPr>
              <w:keepNext/>
              <w:keepLines/>
              <w:spacing w:before="40" w:after="40" w:line="220" w:lineRule="exact"/>
              <w:jc w:val="right"/>
              <w:rPr>
                <w:sz w:val="18"/>
                <w:lang w:val="es-ES_tradnl"/>
              </w:rPr>
            </w:pPr>
          </w:p>
        </w:tc>
      </w:tr>
      <w:tr w:rsidR="009319EC">
        <w:tc>
          <w:tcPr>
            <w:tcW w:w="966" w:type="dxa"/>
            <w:shd w:val="clear" w:color="auto" w:fill="auto"/>
            <w:vAlign w:val="bottom"/>
          </w:tcPr>
          <w:p w:rsidR="009319EC" w:rsidRDefault="009319EC">
            <w:pPr>
              <w:keepNext/>
              <w:keepLines/>
              <w:spacing w:before="40" w:after="40" w:line="220" w:lineRule="exact"/>
              <w:rPr>
                <w:sz w:val="18"/>
                <w:lang w:val="es-ES_tradnl"/>
              </w:rPr>
            </w:pPr>
            <w:r>
              <w:rPr>
                <w:sz w:val="18"/>
                <w:lang w:val="es-ES_tradnl"/>
              </w:rPr>
              <w:t>&lt; 2 horas</w:t>
            </w:r>
          </w:p>
        </w:tc>
        <w:tc>
          <w:tcPr>
            <w:tcW w:w="784" w:type="dxa"/>
            <w:shd w:val="clear" w:color="auto" w:fill="auto"/>
            <w:vAlign w:val="bottom"/>
          </w:tcPr>
          <w:p w:rsidR="009319EC" w:rsidRDefault="009319EC">
            <w:pPr>
              <w:keepNext/>
              <w:keepLines/>
              <w:spacing w:before="40" w:after="40" w:line="220" w:lineRule="exact"/>
              <w:jc w:val="right"/>
              <w:rPr>
                <w:sz w:val="18"/>
                <w:lang w:val="es-ES_tradnl"/>
              </w:rPr>
            </w:pPr>
            <w:r>
              <w:rPr>
                <w:sz w:val="18"/>
                <w:lang w:val="es-ES_tradnl"/>
              </w:rPr>
              <w:t>78,8</w:t>
            </w:r>
          </w:p>
        </w:tc>
        <w:tc>
          <w:tcPr>
            <w:tcW w:w="1274" w:type="dxa"/>
            <w:shd w:val="clear" w:color="auto" w:fill="auto"/>
            <w:vAlign w:val="bottom"/>
          </w:tcPr>
          <w:p w:rsidR="009319EC" w:rsidRDefault="009319EC">
            <w:pPr>
              <w:keepNext/>
              <w:keepLines/>
              <w:spacing w:before="40" w:after="40" w:line="220" w:lineRule="exact"/>
              <w:jc w:val="right"/>
              <w:rPr>
                <w:sz w:val="18"/>
                <w:lang w:val="es-ES_tradnl"/>
              </w:rPr>
            </w:pPr>
            <w:r>
              <w:rPr>
                <w:sz w:val="18"/>
                <w:lang w:val="es-ES_tradnl"/>
              </w:rPr>
              <w:t>74,2</w:t>
            </w:r>
          </w:p>
        </w:tc>
        <w:tc>
          <w:tcPr>
            <w:tcW w:w="642" w:type="dxa"/>
            <w:shd w:val="clear" w:color="auto" w:fill="auto"/>
            <w:vAlign w:val="bottom"/>
          </w:tcPr>
          <w:p w:rsidR="009319EC" w:rsidRDefault="009319EC">
            <w:pPr>
              <w:keepNext/>
              <w:keepLines/>
              <w:spacing w:before="40" w:after="40" w:line="220" w:lineRule="exact"/>
              <w:jc w:val="right"/>
              <w:rPr>
                <w:sz w:val="18"/>
                <w:lang w:val="es-ES_tradnl"/>
              </w:rPr>
            </w:pPr>
            <w:r>
              <w:rPr>
                <w:sz w:val="18"/>
                <w:lang w:val="es-ES_tradnl"/>
              </w:rPr>
              <w:t>68,9</w:t>
            </w:r>
          </w:p>
        </w:tc>
        <w:tc>
          <w:tcPr>
            <w:tcW w:w="700" w:type="dxa"/>
            <w:shd w:val="clear" w:color="auto" w:fill="auto"/>
            <w:vAlign w:val="bottom"/>
          </w:tcPr>
          <w:p w:rsidR="009319EC" w:rsidRDefault="009319EC">
            <w:pPr>
              <w:keepNext/>
              <w:keepLines/>
              <w:spacing w:before="40" w:after="40" w:line="220" w:lineRule="exact"/>
              <w:jc w:val="right"/>
              <w:rPr>
                <w:sz w:val="18"/>
                <w:lang w:val="es-ES_tradnl"/>
              </w:rPr>
            </w:pPr>
            <w:r>
              <w:rPr>
                <w:sz w:val="18"/>
                <w:lang w:val="es-ES_tradnl"/>
              </w:rPr>
              <w:t>56,2</w:t>
            </w:r>
          </w:p>
        </w:tc>
        <w:tc>
          <w:tcPr>
            <w:tcW w:w="600" w:type="dxa"/>
            <w:shd w:val="clear" w:color="auto" w:fill="auto"/>
            <w:vAlign w:val="bottom"/>
          </w:tcPr>
          <w:p w:rsidR="009319EC" w:rsidRDefault="009319EC">
            <w:pPr>
              <w:keepNext/>
              <w:keepLines/>
              <w:spacing w:before="40" w:after="40" w:line="220" w:lineRule="exact"/>
              <w:jc w:val="right"/>
              <w:rPr>
                <w:sz w:val="18"/>
                <w:lang w:val="es-ES_tradnl"/>
              </w:rPr>
            </w:pPr>
            <w:r>
              <w:rPr>
                <w:sz w:val="18"/>
                <w:lang w:val="es-ES_tradnl"/>
              </w:rPr>
              <w:t>41,6</w:t>
            </w:r>
          </w:p>
        </w:tc>
        <w:tc>
          <w:tcPr>
            <w:tcW w:w="871" w:type="dxa"/>
            <w:shd w:val="clear" w:color="auto" w:fill="auto"/>
            <w:vAlign w:val="bottom"/>
          </w:tcPr>
          <w:p w:rsidR="009319EC" w:rsidRDefault="009319EC">
            <w:pPr>
              <w:keepNext/>
              <w:keepLines/>
              <w:spacing w:before="40" w:after="40" w:line="220" w:lineRule="exact"/>
              <w:jc w:val="right"/>
              <w:rPr>
                <w:sz w:val="18"/>
                <w:lang w:val="es-ES_tradnl"/>
              </w:rPr>
            </w:pPr>
            <w:r>
              <w:rPr>
                <w:sz w:val="18"/>
                <w:lang w:val="es-ES_tradnl"/>
              </w:rPr>
              <w:t>69,5</w:t>
            </w:r>
          </w:p>
        </w:tc>
        <w:tc>
          <w:tcPr>
            <w:tcW w:w="504" w:type="dxa"/>
            <w:shd w:val="clear" w:color="auto" w:fill="auto"/>
            <w:vAlign w:val="bottom"/>
          </w:tcPr>
          <w:p w:rsidR="009319EC" w:rsidRDefault="009319EC">
            <w:pPr>
              <w:keepNext/>
              <w:keepLines/>
              <w:spacing w:before="40" w:after="40" w:line="220" w:lineRule="exact"/>
              <w:jc w:val="right"/>
              <w:rPr>
                <w:sz w:val="18"/>
                <w:lang w:val="es-ES_tradnl"/>
              </w:rPr>
            </w:pPr>
            <w:r>
              <w:rPr>
                <w:sz w:val="18"/>
                <w:lang w:val="es-ES_tradnl"/>
              </w:rPr>
              <w:t>33,4</w:t>
            </w:r>
          </w:p>
        </w:tc>
        <w:tc>
          <w:tcPr>
            <w:tcW w:w="658" w:type="dxa"/>
            <w:shd w:val="clear" w:color="auto" w:fill="auto"/>
            <w:vAlign w:val="bottom"/>
          </w:tcPr>
          <w:p w:rsidR="009319EC" w:rsidRDefault="009319EC">
            <w:pPr>
              <w:keepNext/>
              <w:keepLines/>
              <w:spacing w:before="40" w:after="40" w:line="220" w:lineRule="exact"/>
              <w:jc w:val="right"/>
              <w:rPr>
                <w:sz w:val="18"/>
                <w:lang w:val="es-ES_tradnl"/>
              </w:rPr>
            </w:pPr>
            <w:r>
              <w:rPr>
                <w:sz w:val="18"/>
                <w:lang w:val="es-ES_tradnl"/>
              </w:rPr>
              <w:t>10,5</w:t>
            </w:r>
          </w:p>
        </w:tc>
        <w:tc>
          <w:tcPr>
            <w:tcW w:w="826" w:type="dxa"/>
            <w:shd w:val="clear" w:color="auto" w:fill="auto"/>
            <w:vAlign w:val="bottom"/>
          </w:tcPr>
          <w:p w:rsidR="009319EC" w:rsidRDefault="009319EC">
            <w:pPr>
              <w:keepNext/>
              <w:keepLines/>
              <w:spacing w:before="40" w:after="40" w:line="220" w:lineRule="exact"/>
              <w:jc w:val="right"/>
              <w:rPr>
                <w:sz w:val="18"/>
                <w:lang w:val="es-ES_tradnl"/>
              </w:rPr>
            </w:pPr>
            <w:r>
              <w:rPr>
                <w:sz w:val="18"/>
                <w:lang w:val="es-ES_tradnl"/>
              </w:rPr>
              <w:t>78,22</w:t>
            </w:r>
          </w:p>
        </w:tc>
        <w:tc>
          <w:tcPr>
            <w:tcW w:w="658" w:type="dxa"/>
            <w:shd w:val="clear" w:color="auto" w:fill="auto"/>
            <w:vAlign w:val="bottom"/>
          </w:tcPr>
          <w:p w:rsidR="009319EC" w:rsidRDefault="009319EC">
            <w:pPr>
              <w:keepNext/>
              <w:keepLines/>
              <w:spacing w:before="40" w:after="40" w:line="220" w:lineRule="exact"/>
              <w:jc w:val="right"/>
              <w:rPr>
                <w:sz w:val="18"/>
                <w:lang w:val="es-ES_tradnl"/>
              </w:rPr>
            </w:pPr>
            <w:r>
              <w:rPr>
                <w:sz w:val="18"/>
                <w:lang w:val="es-ES_tradnl"/>
              </w:rPr>
              <w:t>19,5</w:t>
            </w:r>
          </w:p>
        </w:tc>
      </w:tr>
      <w:tr w:rsidR="009319EC">
        <w:tc>
          <w:tcPr>
            <w:tcW w:w="966" w:type="dxa"/>
            <w:shd w:val="clear" w:color="auto" w:fill="auto"/>
            <w:vAlign w:val="bottom"/>
          </w:tcPr>
          <w:p w:rsidR="009319EC" w:rsidRDefault="009319EC">
            <w:pPr>
              <w:keepNext/>
              <w:keepLines/>
              <w:spacing w:before="40" w:after="40" w:line="220" w:lineRule="exact"/>
              <w:rPr>
                <w:sz w:val="18"/>
                <w:lang w:val="es-ES_tradnl"/>
              </w:rPr>
            </w:pPr>
            <w:r>
              <w:rPr>
                <w:sz w:val="18"/>
                <w:lang w:val="es-ES_tradnl"/>
              </w:rPr>
              <w:t>≥ 2 horas pero &lt; 3 horas</w:t>
            </w:r>
          </w:p>
        </w:tc>
        <w:tc>
          <w:tcPr>
            <w:tcW w:w="784" w:type="dxa"/>
            <w:shd w:val="clear" w:color="auto" w:fill="auto"/>
            <w:vAlign w:val="bottom"/>
          </w:tcPr>
          <w:p w:rsidR="009319EC" w:rsidRDefault="009319EC">
            <w:pPr>
              <w:keepNext/>
              <w:keepLines/>
              <w:spacing w:before="40" w:after="40" w:line="220" w:lineRule="exact"/>
              <w:jc w:val="right"/>
              <w:rPr>
                <w:sz w:val="18"/>
                <w:lang w:val="es-ES_tradnl"/>
              </w:rPr>
            </w:pPr>
            <w:r>
              <w:rPr>
                <w:sz w:val="18"/>
                <w:lang w:val="es-ES_tradnl"/>
              </w:rPr>
              <w:t>59,6</w:t>
            </w:r>
          </w:p>
        </w:tc>
        <w:tc>
          <w:tcPr>
            <w:tcW w:w="1274" w:type="dxa"/>
            <w:shd w:val="clear" w:color="auto" w:fill="auto"/>
            <w:vAlign w:val="bottom"/>
          </w:tcPr>
          <w:p w:rsidR="009319EC" w:rsidRDefault="009319EC">
            <w:pPr>
              <w:keepNext/>
              <w:keepLines/>
              <w:spacing w:before="40" w:after="40" w:line="220" w:lineRule="exact"/>
              <w:jc w:val="right"/>
              <w:rPr>
                <w:sz w:val="18"/>
                <w:lang w:val="es-ES_tradnl"/>
              </w:rPr>
            </w:pPr>
            <w:r>
              <w:rPr>
                <w:sz w:val="18"/>
                <w:lang w:val="es-ES_tradnl"/>
              </w:rPr>
              <w:t>63,5</w:t>
            </w:r>
          </w:p>
        </w:tc>
        <w:tc>
          <w:tcPr>
            <w:tcW w:w="642" w:type="dxa"/>
            <w:shd w:val="clear" w:color="auto" w:fill="auto"/>
            <w:vAlign w:val="bottom"/>
          </w:tcPr>
          <w:p w:rsidR="009319EC" w:rsidRDefault="009319EC">
            <w:pPr>
              <w:keepNext/>
              <w:keepLines/>
              <w:spacing w:before="40" w:after="40" w:line="220" w:lineRule="exact"/>
              <w:jc w:val="right"/>
              <w:rPr>
                <w:sz w:val="18"/>
                <w:lang w:val="es-ES_tradnl"/>
              </w:rPr>
            </w:pPr>
            <w:r>
              <w:rPr>
                <w:sz w:val="18"/>
                <w:lang w:val="es-ES_tradnl"/>
              </w:rPr>
              <w:t>50,7</w:t>
            </w:r>
          </w:p>
        </w:tc>
        <w:tc>
          <w:tcPr>
            <w:tcW w:w="700" w:type="dxa"/>
            <w:shd w:val="clear" w:color="auto" w:fill="auto"/>
            <w:vAlign w:val="bottom"/>
          </w:tcPr>
          <w:p w:rsidR="009319EC" w:rsidRDefault="009319EC">
            <w:pPr>
              <w:keepNext/>
              <w:keepLines/>
              <w:spacing w:before="40" w:after="40" w:line="220" w:lineRule="exact"/>
              <w:jc w:val="right"/>
              <w:rPr>
                <w:sz w:val="18"/>
                <w:lang w:val="es-ES_tradnl"/>
              </w:rPr>
            </w:pPr>
            <w:r>
              <w:rPr>
                <w:sz w:val="18"/>
                <w:lang w:val="es-ES_tradnl"/>
              </w:rPr>
              <w:t>42,7</w:t>
            </w:r>
          </w:p>
        </w:tc>
        <w:tc>
          <w:tcPr>
            <w:tcW w:w="600" w:type="dxa"/>
            <w:shd w:val="clear" w:color="auto" w:fill="auto"/>
            <w:vAlign w:val="bottom"/>
          </w:tcPr>
          <w:p w:rsidR="009319EC" w:rsidRDefault="009319EC">
            <w:pPr>
              <w:keepNext/>
              <w:keepLines/>
              <w:spacing w:before="40" w:after="40" w:line="220" w:lineRule="exact"/>
              <w:jc w:val="right"/>
              <w:rPr>
                <w:sz w:val="18"/>
                <w:lang w:val="es-ES_tradnl"/>
              </w:rPr>
            </w:pPr>
            <w:r>
              <w:rPr>
                <w:sz w:val="18"/>
                <w:lang w:val="es-ES_tradnl"/>
              </w:rPr>
              <w:t>28,7</w:t>
            </w:r>
          </w:p>
        </w:tc>
        <w:tc>
          <w:tcPr>
            <w:tcW w:w="871" w:type="dxa"/>
            <w:shd w:val="clear" w:color="auto" w:fill="auto"/>
            <w:vAlign w:val="bottom"/>
          </w:tcPr>
          <w:p w:rsidR="009319EC" w:rsidRDefault="009319EC">
            <w:pPr>
              <w:keepNext/>
              <w:keepLines/>
              <w:spacing w:before="40" w:after="40" w:line="220" w:lineRule="exact"/>
              <w:jc w:val="right"/>
              <w:rPr>
                <w:sz w:val="18"/>
                <w:lang w:val="es-ES_tradnl"/>
              </w:rPr>
            </w:pPr>
            <w:r>
              <w:rPr>
                <w:sz w:val="18"/>
                <w:lang w:val="es-ES_tradnl"/>
              </w:rPr>
              <w:t>48,6</w:t>
            </w:r>
          </w:p>
        </w:tc>
        <w:tc>
          <w:tcPr>
            <w:tcW w:w="504" w:type="dxa"/>
            <w:shd w:val="clear" w:color="auto" w:fill="auto"/>
            <w:vAlign w:val="bottom"/>
          </w:tcPr>
          <w:p w:rsidR="009319EC" w:rsidRDefault="009319EC">
            <w:pPr>
              <w:keepNext/>
              <w:keepLines/>
              <w:spacing w:before="40" w:after="40" w:line="220" w:lineRule="exact"/>
              <w:jc w:val="right"/>
              <w:rPr>
                <w:sz w:val="18"/>
                <w:lang w:val="es-ES_tradnl"/>
              </w:rPr>
            </w:pPr>
            <w:r>
              <w:rPr>
                <w:sz w:val="18"/>
                <w:lang w:val="es-ES_tradnl"/>
              </w:rPr>
              <w:t>20,4</w:t>
            </w:r>
          </w:p>
        </w:tc>
        <w:tc>
          <w:tcPr>
            <w:tcW w:w="658" w:type="dxa"/>
            <w:shd w:val="clear" w:color="auto" w:fill="auto"/>
            <w:vAlign w:val="bottom"/>
          </w:tcPr>
          <w:p w:rsidR="009319EC" w:rsidRDefault="009319EC">
            <w:pPr>
              <w:keepNext/>
              <w:keepLines/>
              <w:spacing w:before="40" w:after="40" w:line="220" w:lineRule="exact"/>
              <w:jc w:val="right"/>
              <w:rPr>
                <w:sz w:val="18"/>
                <w:lang w:val="es-ES_tradnl"/>
              </w:rPr>
            </w:pPr>
            <w:r>
              <w:rPr>
                <w:sz w:val="18"/>
                <w:lang w:val="es-ES_tradnl"/>
              </w:rPr>
              <w:t>19,0</w:t>
            </w:r>
          </w:p>
        </w:tc>
        <w:tc>
          <w:tcPr>
            <w:tcW w:w="826" w:type="dxa"/>
            <w:shd w:val="clear" w:color="auto" w:fill="auto"/>
            <w:vAlign w:val="bottom"/>
          </w:tcPr>
          <w:p w:rsidR="009319EC" w:rsidRDefault="009319EC">
            <w:pPr>
              <w:keepNext/>
              <w:keepLines/>
              <w:spacing w:before="40" w:after="40" w:line="220" w:lineRule="exact"/>
              <w:jc w:val="right"/>
              <w:rPr>
                <w:sz w:val="18"/>
                <w:lang w:val="es-ES_tradnl"/>
              </w:rPr>
            </w:pPr>
            <w:r>
              <w:rPr>
                <w:sz w:val="18"/>
                <w:lang w:val="es-ES_tradnl"/>
              </w:rPr>
              <w:t>72,73</w:t>
            </w:r>
          </w:p>
        </w:tc>
        <w:tc>
          <w:tcPr>
            <w:tcW w:w="658" w:type="dxa"/>
            <w:shd w:val="clear" w:color="auto" w:fill="auto"/>
            <w:vAlign w:val="bottom"/>
          </w:tcPr>
          <w:p w:rsidR="009319EC" w:rsidRDefault="009319EC">
            <w:pPr>
              <w:keepNext/>
              <w:keepLines/>
              <w:spacing w:before="40" w:after="40" w:line="220" w:lineRule="exact"/>
              <w:jc w:val="right"/>
              <w:rPr>
                <w:sz w:val="18"/>
                <w:lang w:val="es-ES_tradnl"/>
              </w:rPr>
            </w:pPr>
            <w:r>
              <w:rPr>
                <w:sz w:val="18"/>
                <w:lang w:val="es-ES_tradnl"/>
              </w:rPr>
              <w:t>16,8</w:t>
            </w:r>
          </w:p>
        </w:tc>
      </w:tr>
      <w:tr w:rsidR="009319EC">
        <w:tc>
          <w:tcPr>
            <w:tcW w:w="966" w:type="dxa"/>
            <w:shd w:val="clear" w:color="auto" w:fill="auto"/>
            <w:vAlign w:val="bottom"/>
          </w:tcPr>
          <w:p w:rsidR="009319EC" w:rsidRDefault="009319EC">
            <w:pPr>
              <w:keepNext/>
              <w:keepLines/>
              <w:spacing w:before="40" w:after="40" w:line="220" w:lineRule="exact"/>
              <w:rPr>
                <w:sz w:val="18"/>
                <w:lang w:val="es-ES_tradnl"/>
              </w:rPr>
            </w:pPr>
            <w:r>
              <w:rPr>
                <w:sz w:val="18"/>
                <w:lang w:val="es-ES_tradnl"/>
              </w:rPr>
              <w:t>≥ 3 horas pero &lt; 4 horas</w:t>
            </w:r>
          </w:p>
        </w:tc>
        <w:tc>
          <w:tcPr>
            <w:tcW w:w="784" w:type="dxa"/>
            <w:shd w:val="clear" w:color="auto" w:fill="auto"/>
            <w:vAlign w:val="bottom"/>
          </w:tcPr>
          <w:p w:rsidR="009319EC" w:rsidRDefault="009319EC">
            <w:pPr>
              <w:keepNext/>
              <w:keepLines/>
              <w:spacing w:before="40" w:after="40" w:line="220" w:lineRule="exact"/>
              <w:jc w:val="right"/>
              <w:rPr>
                <w:sz w:val="18"/>
                <w:lang w:val="es-ES_tradnl"/>
              </w:rPr>
            </w:pPr>
            <w:r>
              <w:rPr>
                <w:sz w:val="18"/>
                <w:lang w:val="es-ES_tradnl"/>
              </w:rPr>
              <w:t>65,2</w:t>
            </w:r>
          </w:p>
        </w:tc>
        <w:tc>
          <w:tcPr>
            <w:tcW w:w="1274" w:type="dxa"/>
            <w:shd w:val="clear" w:color="auto" w:fill="auto"/>
            <w:vAlign w:val="bottom"/>
          </w:tcPr>
          <w:p w:rsidR="009319EC" w:rsidRDefault="009319EC">
            <w:pPr>
              <w:keepNext/>
              <w:keepLines/>
              <w:spacing w:before="40" w:after="40" w:line="220" w:lineRule="exact"/>
              <w:jc w:val="right"/>
              <w:rPr>
                <w:sz w:val="18"/>
                <w:lang w:val="es-ES_tradnl"/>
              </w:rPr>
            </w:pPr>
            <w:r>
              <w:rPr>
                <w:sz w:val="18"/>
                <w:lang w:val="es-ES_tradnl"/>
              </w:rPr>
              <w:t>69,4</w:t>
            </w:r>
          </w:p>
        </w:tc>
        <w:tc>
          <w:tcPr>
            <w:tcW w:w="642" w:type="dxa"/>
            <w:shd w:val="clear" w:color="auto" w:fill="auto"/>
            <w:vAlign w:val="bottom"/>
          </w:tcPr>
          <w:p w:rsidR="009319EC" w:rsidRDefault="009319EC">
            <w:pPr>
              <w:keepNext/>
              <w:keepLines/>
              <w:spacing w:before="40" w:after="40" w:line="220" w:lineRule="exact"/>
              <w:jc w:val="right"/>
              <w:rPr>
                <w:sz w:val="18"/>
                <w:lang w:val="es-ES_tradnl"/>
              </w:rPr>
            </w:pPr>
            <w:r>
              <w:rPr>
                <w:sz w:val="18"/>
                <w:lang w:val="es-ES_tradnl"/>
              </w:rPr>
              <w:t>54,1</w:t>
            </w:r>
          </w:p>
        </w:tc>
        <w:tc>
          <w:tcPr>
            <w:tcW w:w="700" w:type="dxa"/>
            <w:shd w:val="clear" w:color="auto" w:fill="auto"/>
            <w:vAlign w:val="bottom"/>
          </w:tcPr>
          <w:p w:rsidR="009319EC" w:rsidRDefault="009319EC">
            <w:pPr>
              <w:keepNext/>
              <w:keepLines/>
              <w:spacing w:before="40" w:after="40" w:line="220" w:lineRule="exact"/>
              <w:jc w:val="right"/>
              <w:rPr>
                <w:sz w:val="18"/>
                <w:lang w:val="es-ES_tradnl"/>
              </w:rPr>
            </w:pPr>
            <w:r>
              <w:rPr>
                <w:sz w:val="18"/>
                <w:lang w:val="es-ES_tradnl"/>
              </w:rPr>
              <w:t>39,8</w:t>
            </w:r>
          </w:p>
        </w:tc>
        <w:tc>
          <w:tcPr>
            <w:tcW w:w="600" w:type="dxa"/>
            <w:shd w:val="clear" w:color="auto" w:fill="auto"/>
            <w:vAlign w:val="bottom"/>
          </w:tcPr>
          <w:p w:rsidR="009319EC" w:rsidRDefault="009319EC">
            <w:pPr>
              <w:keepNext/>
              <w:keepLines/>
              <w:spacing w:before="40" w:after="40" w:line="220" w:lineRule="exact"/>
              <w:jc w:val="right"/>
              <w:rPr>
                <w:sz w:val="18"/>
                <w:lang w:val="es-ES_tradnl"/>
              </w:rPr>
            </w:pPr>
            <w:r>
              <w:rPr>
                <w:sz w:val="18"/>
                <w:lang w:val="es-ES_tradnl"/>
              </w:rPr>
              <w:t>24,3</w:t>
            </w:r>
          </w:p>
        </w:tc>
        <w:tc>
          <w:tcPr>
            <w:tcW w:w="871" w:type="dxa"/>
            <w:shd w:val="clear" w:color="auto" w:fill="auto"/>
            <w:vAlign w:val="bottom"/>
          </w:tcPr>
          <w:p w:rsidR="009319EC" w:rsidRDefault="009319EC">
            <w:pPr>
              <w:keepNext/>
              <w:keepLines/>
              <w:spacing w:before="40" w:after="40" w:line="220" w:lineRule="exact"/>
              <w:jc w:val="right"/>
              <w:rPr>
                <w:sz w:val="18"/>
                <w:lang w:val="es-ES_tradnl"/>
              </w:rPr>
            </w:pPr>
            <w:r>
              <w:rPr>
                <w:sz w:val="18"/>
                <w:lang w:val="es-ES_tradnl"/>
              </w:rPr>
              <w:t>63,4</w:t>
            </w:r>
          </w:p>
        </w:tc>
        <w:tc>
          <w:tcPr>
            <w:tcW w:w="504" w:type="dxa"/>
            <w:shd w:val="clear" w:color="auto" w:fill="auto"/>
            <w:vAlign w:val="bottom"/>
          </w:tcPr>
          <w:p w:rsidR="009319EC" w:rsidRDefault="009319EC">
            <w:pPr>
              <w:keepNext/>
              <w:keepLines/>
              <w:spacing w:before="40" w:after="40" w:line="220" w:lineRule="exact"/>
              <w:jc w:val="right"/>
              <w:rPr>
                <w:sz w:val="18"/>
                <w:lang w:val="es-ES_tradnl"/>
              </w:rPr>
            </w:pPr>
            <w:r>
              <w:rPr>
                <w:sz w:val="18"/>
                <w:lang w:val="es-ES_tradnl"/>
              </w:rPr>
              <w:t>17,1</w:t>
            </w:r>
          </w:p>
        </w:tc>
        <w:tc>
          <w:tcPr>
            <w:tcW w:w="658" w:type="dxa"/>
            <w:shd w:val="clear" w:color="auto" w:fill="auto"/>
            <w:vAlign w:val="bottom"/>
          </w:tcPr>
          <w:p w:rsidR="009319EC" w:rsidRDefault="009319EC">
            <w:pPr>
              <w:keepNext/>
              <w:keepLines/>
              <w:spacing w:before="40" w:after="40" w:line="220" w:lineRule="exact"/>
              <w:jc w:val="right"/>
              <w:rPr>
                <w:sz w:val="18"/>
                <w:lang w:val="es-ES_tradnl"/>
              </w:rPr>
            </w:pPr>
            <w:r>
              <w:rPr>
                <w:sz w:val="18"/>
                <w:lang w:val="es-ES_tradnl"/>
              </w:rPr>
              <w:t>13,8</w:t>
            </w:r>
          </w:p>
        </w:tc>
        <w:tc>
          <w:tcPr>
            <w:tcW w:w="826" w:type="dxa"/>
            <w:shd w:val="clear" w:color="auto" w:fill="auto"/>
            <w:vAlign w:val="bottom"/>
          </w:tcPr>
          <w:p w:rsidR="009319EC" w:rsidRDefault="009319EC">
            <w:pPr>
              <w:keepNext/>
              <w:keepLines/>
              <w:spacing w:before="40" w:after="40" w:line="220" w:lineRule="exact"/>
              <w:jc w:val="right"/>
              <w:rPr>
                <w:sz w:val="18"/>
                <w:lang w:val="es-ES_tradnl"/>
              </w:rPr>
            </w:pPr>
            <w:r>
              <w:rPr>
                <w:sz w:val="18"/>
                <w:lang w:val="es-ES_tradnl"/>
              </w:rPr>
              <w:t>73,01</w:t>
            </w:r>
          </w:p>
        </w:tc>
        <w:tc>
          <w:tcPr>
            <w:tcW w:w="658" w:type="dxa"/>
            <w:shd w:val="clear" w:color="auto" w:fill="auto"/>
            <w:vAlign w:val="bottom"/>
          </w:tcPr>
          <w:p w:rsidR="009319EC" w:rsidRDefault="009319EC">
            <w:pPr>
              <w:keepNext/>
              <w:keepLines/>
              <w:spacing w:before="40" w:after="40" w:line="220" w:lineRule="exact"/>
              <w:jc w:val="right"/>
              <w:rPr>
                <w:sz w:val="18"/>
                <w:lang w:val="es-ES_tradnl"/>
              </w:rPr>
            </w:pPr>
            <w:r>
              <w:rPr>
                <w:sz w:val="18"/>
                <w:lang w:val="es-ES_tradnl"/>
              </w:rPr>
              <w:t>13,1</w:t>
            </w:r>
          </w:p>
        </w:tc>
      </w:tr>
      <w:tr w:rsidR="009319EC">
        <w:tc>
          <w:tcPr>
            <w:tcW w:w="966" w:type="dxa"/>
            <w:tcBorders>
              <w:bottom w:val="single" w:sz="12" w:space="0" w:color="auto"/>
            </w:tcBorders>
            <w:shd w:val="clear" w:color="auto" w:fill="auto"/>
            <w:vAlign w:val="bottom"/>
          </w:tcPr>
          <w:p w:rsidR="009319EC" w:rsidRDefault="009319EC">
            <w:pPr>
              <w:spacing w:before="40" w:after="40" w:line="220" w:lineRule="exact"/>
              <w:rPr>
                <w:sz w:val="18"/>
                <w:lang w:val="es-ES_tradnl"/>
              </w:rPr>
            </w:pPr>
            <w:r>
              <w:rPr>
                <w:sz w:val="18"/>
                <w:lang w:val="es-ES_tradnl"/>
              </w:rPr>
              <w:t>≥ 4 horas</w:t>
            </w:r>
          </w:p>
        </w:tc>
        <w:tc>
          <w:tcPr>
            <w:tcW w:w="784" w:type="dxa"/>
            <w:tcBorders>
              <w:bottom w:val="single" w:sz="12" w:space="0" w:color="auto"/>
            </w:tcBorders>
            <w:shd w:val="clear" w:color="auto" w:fill="auto"/>
            <w:vAlign w:val="bottom"/>
          </w:tcPr>
          <w:p w:rsidR="009319EC" w:rsidRDefault="009319EC">
            <w:pPr>
              <w:spacing w:before="40" w:after="40" w:line="220" w:lineRule="exact"/>
              <w:jc w:val="right"/>
              <w:rPr>
                <w:sz w:val="18"/>
                <w:lang w:val="es-ES_tradnl"/>
              </w:rPr>
            </w:pPr>
            <w:r>
              <w:rPr>
                <w:sz w:val="18"/>
                <w:lang w:val="es-ES_tradnl"/>
              </w:rPr>
              <w:t>47,7</w:t>
            </w:r>
          </w:p>
        </w:tc>
        <w:tc>
          <w:tcPr>
            <w:tcW w:w="1274" w:type="dxa"/>
            <w:tcBorders>
              <w:bottom w:val="single" w:sz="12" w:space="0" w:color="auto"/>
            </w:tcBorders>
            <w:shd w:val="clear" w:color="auto" w:fill="auto"/>
            <w:vAlign w:val="bottom"/>
          </w:tcPr>
          <w:p w:rsidR="009319EC" w:rsidRDefault="009319EC">
            <w:pPr>
              <w:spacing w:before="40" w:after="40" w:line="220" w:lineRule="exact"/>
              <w:jc w:val="right"/>
              <w:rPr>
                <w:sz w:val="18"/>
                <w:lang w:val="es-ES_tradnl"/>
              </w:rPr>
            </w:pPr>
            <w:r>
              <w:rPr>
                <w:sz w:val="18"/>
                <w:lang w:val="es-ES_tradnl"/>
              </w:rPr>
              <w:t>55,5</w:t>
            </w:r>
          </w:p>
        </w:tc>
        <w:tc>
          <w:tcPr>
            <w:tcW w:w="642" w:type="dxa"/>
            <w:tcBorders>
              <w:bottom w:val="single" w:sz="12" w:space="0" w:color="auto"/>
            </w:tcBorders>
            <w:shd w:val="clear" w:color="auto" w:fill="auto"/>
            <w:vAlign w:val="bottom"/>
          </w:tcPr>
          <w:p w:rsidR="009319EC" w:rsidRDefault="009319EC">
            <w:pPr>
              <w:spacing w:before="40" w:after="40" w:line="220" w:lineRule="exact"/>
              <w:jc w:val="right"/>
              <w:rPr>
                <w:sz w:val="18"/>
                <w:lang w:val="es-ES_tradnl"/>
              </w:rPr>
            </w:pPr>
            <w:r>
              <w:rPr>
                <w:sz w:val="18"/>
                <w:lang w:val="es-ES_tradnl"/>
              </w:rPr>
              <w:t>38,0</w:t>
            </w:r>
          </w:p>
        </w:tc>
        <w:tc>
          <w:tcPr>
            <w:tcW w:w="700" w:type="dxa"/>
            <w:tcBorders>
              <w:bottom w:val="single" w:sz="12" w:space="0" w:color="auto"/>
            </w:tcBorders>
            <w:shd w:val="clear" w:color="auto" w:fill="auto"/>
            <w:vAlign w:val="bottom"/>
          </w:tcPr>
          <w:p w:rsidR="009319EC" w:rsidRDefault="009319EC">
            <w:pPr>
              <w:spacing w:before="40" w:after="40" w:line="220" w:lineRule="exact"/>
              <w:jc w:val="right"/>
              <w:rPr>
                <w:sz w:val="18"/>
                <w:lang w:val="es-ES_tradnl"/>
              </w:rPr>
            </w:pPr>
            <w:r>
              <w:rPr>
                <w:sz w:val="18"/>
                <w:lang w:val="es-ES_tradnl"/>
              </w:rPr>
              <w:t>26,8</w:t>
            </w:r>
          </w:p>
        </w:tc>
        <w:tc>
          <w:tcPr>
            <w:tcW w:w="600" w:type="dxa"/>
            <w:tcBorders>
              <w:bottom w:val="single" w:sz="12" w:space="0" w:color="auto"/>
            </w:tcBorders>
            <w:shd w:val="clear" w:color="auto" w:fill="auto"/>
            <w:vAlign w:val="bottom"/>
          </w:tcPr>
          <w:p w:rsidR="009319EC" w:rsidRDefault="009319EC">
            <w:pPr>
              <w:spacing w:before="40" w:after="40" w:line="220" w:lineRule="exact"/>
              <w:jc w:val="right"/>
              <w:rPr>
                <w:sz w:val="18"/>
                <w:lang w:val="es-ES_tradnl"/>
              </w:rPr>
            </w:pPr>
            <w:r>
              <w:rPr>
                <w:sz w:val="18"/>
                <w:lang w:val="es-ES_tradnl"/>
              </w:rPr>
              <w:t>14,5</w:t>
            </w:r>
          </w:p>
        </w:tc>
        <w:tc>
          <w:tcPr>
            <w:tcW w:w="871" w:type="dxa"/>
            <w:tcBorders>
              <w:bottom w:val="single" w:sz="12" w:space="0" w:color="auto"/>
            </w:tcBorders>
            <w:shd w:val="clear" w:color="auto" w:fill="auto"/>
            <w:vAlign w:val="bottom"/>
          </w:tcPr>
          <w:p w:rsidR="009319EC" w:rsidRDefault="009319EC">
            <w:pPr>
              <w:spacing w:before="40" w:after="40" w:line="220" w:lineRule="exact"/>
              <w:jc w:val="right"/>
              <w:rPr>
                <w:sz w:val="18"/>
                <w:lang w:val="es-ES_tradnl"/>
              </w:rPr>
            </w:pPr>
            <w:r>
              <w:rPr>
                <w:sz w:val="18"/>
                <w:lang w:val="es-ES_tradnl"/>
              </w:rPr>
              <w:t>44,0</w:t>
            </w:r>
          </w:p>
        </w:tc>
        <w:tc>
          <w:tcPr>
            <w:tcW w:w="504" w:type="dxa"/>
            <w:tcBorders>
              <w:bottom w:val="single" w:sz="12" w:space="0" w:color="auto"/>
            </w:tcBorders>
            <w:shd w:val="clear" w:color="auto" w:fill="auto"/>
            <w:vAlign w:val="bottom"/>
          </w:tcPr>
          <w:p w:rsidR="009319EC" w:rsidRDefault="009319EC">
            <w:pPr>
              <w:spacing w:before="40" w:after="40" w:line="220" w:lineRule="exact"/>
              <w:jc w:val="right"/>
              <w:rPr>
                <w:sz w:val="18"/>
                <w:lang w:val="es-ES_tradnl"/>
              </w:rPr>
            </w:pPr>
            <w:r>
              <w:rPr>
                <w:sz w:val="18"/>
                <w:lang w:val="es-ES_tradnl"/>
              </w:rPr>
              <w:t>11,0</w:t>
            </w:r>
          </w:p>
        </w:tc>
        <w:tc>
          <w:tcPr>
            <w:tcW w:w="658" w:type="dxa"/>
            <w:tcBorders>
              <w:bottom w:val="single" w:sz="12" w:space="0" w:color="auto"/>
            </w:tcBorders>
            <w:shd w:val="clear" w:color="auto" w:fill="auto"/>
            <w:vAlign w:val="bottom"/>
          </w:tcPr>
          <w:p w:rsidR="009319EC" w:rsidRDefault="009319EC">
            <w:pPr>
              <w:spacing w:before="40" w:after="40" w:line="220" w:lineRule="exact"/>
              <w:jc w:val="right"/>
              <w:rPr>
                <w:sz w:val="18"/>
                <w:lang w:val="es-ES_tradnl"/>
              </w:rPr>
            </w:pPr>
            <w:r>
              <w:rPr>
                <w:sz w:val="18"/>
                <w:lang w:val="es-ES_tradnl"/>
              </w:rPr>
              <w:t>25,1</w:t>
            </w:r>
          </w:p>
        </w:tc>
        <w:tc>
          <w:tcPr>
            <w:tcW w:w="826" w:type="dxa"/>
            <w:tcBorders>
              <w:bottom w:val="single" w:sz="12" w:space="0" w:color="auto"/>
            </w:tcBorders>
            <w:shd w:val="clear" w:color="auto" w:fill="auto"/>
            <w:vAlign w:val="bottom"/>
          </w:tcPr>
          <w:p w:rsidR="009319EC" w:rsidRDefault="009319EC">
            <w:pPr>
              <w:spacing w:before="40" w:after="40" w:line="220" w:lineRule="exact"/>
              <w:jc w:val="right"/>
              <w:rPr>
                <w:sz w:val="18"/>
                <w:lang w:val="es-ES_tradnl"/>
              </w:rPr>
            </w:pPr>
            <w:r>
              <w:rPr>
                <w:sz w:val="18"/>
                <w:lang w:val="es-ES_tradnl"/>
              </w:rPr>
              <w:t>75,41</w:t>
            </w:r>
          </w:p>
        </w:tc>
        <w:tc>
          <w:tcPr>
            <w:tcW w:w="658" w:type="dxa"/>
            <w:tcBorders>
              <w:bottom w:val="single" w:sz="12" w:space="0" w:color="auto"/>
            </w:tcBorders>
            <w:shd w:val="clear" w:color="auto" w:fill="auto"/>
            <w:vAlign w:val="bottom"/>
          </w:tcPr>
          <w:p w:rsidR="009319EC" w:rsidRDefault="009319EC">
            <w:pPr>
              <w:spacing w:before="40" w:after="40" w:line="220" w:lineRule="exact"/>
              <w:jc w:val="right"/>
              <w:rPr>
                <w:sz w:val="18"/>
                <w:lang w:val="es-ES_tradnl"/>
              </w:rPr>
            </w:pPr>
            <w:r>
              <w:rPr>
                <w:sz w:val="18"/>
                <w:lang w:val="es-ES_tradnl"/>
              </w:rPr>
              <w:t>10,6</w:t>
            </w:r>
          </w:p>
        </w:tc>
      </w:tr>
    </w:tbl>
    <w:p w:rsidR="009319EC" w:rsidRDefault="009319EC">
      <w:pPr>
        <w:pStyle w:val="SingleTxtG"/>
        <w:spacing w:before="120" w:after="240"/>
        <w:ind w:firstLine="170"/>
        <w:rPr>
          <w:sz w:val="18"/>
          <w:szCs w:val="18"/>
          <w:lang w:val="es-ES_tradnl"/>
        </w:rPr>
      </w:pPr>
      <w:r>
        <w:rPr>
          <w:i/>
          <w:sz w:val="18"/>
          <w:szCs w:val="18"/>
          <w:lang w:val="es-ES_tradnl"/>
        </w:rPr>
        <w:t>Fuente:</w:t>
      </w:r>
      <w:r>
        <w:rPr>
          <w:sz w:val="18"/>
          <w:szCs w:val="18"/>
          <w:lang w:val="es-ES_tradnl"/>
        </w:rPr>
        <w:t xml:space="preserve"> Encuesta de salud del Afganistán (2006), Ministerio de Salud Pública.</w:t>
      </w:r>
    </w:p>
    <w:p w:rsidR="009319EC" w:rsidRDefault="009319EC">
      <w:pPr>
        <w:pStyle w:val="SingleTxtG"/>
        <w:rPr>
          <w:lang w:val="es-ES_tradnl"/>
        </w:rPr>
      </w:pPr>
      <w:r>
        <w:rPr>
          <w:lang w:val="es-ES_tradnl"/>
        </w:rPr>
        <w:t>123.</w:t>
      </w:r>
      <w:r>
        <w:rPr>
          <w:lang w:val="es-ES_tradnl"/>
        </w:rPr>
        <w:tab/>
        <w:t>Para mejorar los niveles de inmunización, el Gobierno ha recibido fondos de la Alianza Mundial para el Fomento de la Vacunación y la Inmunización con miras a lograr los objetivos siguientes:</w:t>
      </w:r>
    </w:p>
    <w:p w:rsidR="009319EC" w:rsidRDefault="009319EC">
      <w:pPr>
        <w:pStyle w:val="Bullet1G"/>
        <w:rPr>
          <w:lang w:val="es-ES_tradnl"/>
        </w:rPr>
      </w:pPr>
      <w:r>
        <w:rPr>
          <w:lang w:val="es-ES_tradnl"/>
        </w:rPr>
        <w:t>Incrementar la cobertura nacional de las tres dosis de la vacuna DPT para niños menores de 1 año del 77% en 2006 al 90% en 2013;</w:t>
      </w:r>
    </w:p>
    <w:p w:rsidR="009319EC" w:rsidRDefault="009319EC">
      <w:pPr>
        <w:pStyle w:val="Bullet1G"/>
        <w:rPr>
          <w:lang w:val="es-ES_tradnl"/>
        </w:rPr>
      </w:pPr>
      <w:r>
        <w:rPr>
          <w:lang w:val="es-ES_tradnl"/>
        </w:rPr>
        <w:t>Aumentar el número de distritos que tienen una cobertura del 80% de las tres dosis de la vacuna DPT;</w:t>
      </w:r>
    </w:p>
    <w:p w:rsidR="009319EC" w:rsidRDefault="009319EC">
      <w:pPr>
        <w:pStyle w:val="Bullet1G"/>
        <w:rPr>
          <w:lang w:val="es-ES_tradnl"/>
        </w:rPr>
      </w:pPr>
      <w:r>
        <w:rPr>
          <w:lang w:val="es-ES_tradnl"/>
        </w:rPr>
        <w:t>Reducir la tasa de mortalidad de niños menores de 5 años de 257 por cada 1.000 nacidos vivos (base de referencia de 2000) en un 35% para 2013, lo que equivale a 167 por cada 1.000 nacidos vivos;</w:t>
      </w:r>
    </w:p>
    <w:p w:rsidR="009319EC" w:rsidRDefault="009319EC">
      <w:pPr>
        <w:pStyle w:val="Bullet1G"/>
        <w:keepNext/>
        <w:rPr>
          <w:lang w:val="es-ES_tradnl"/>
        </w:rPr>
      </w:pPr>
      <w:r>
        <w:rPr>
          <w:lang w:val="es-ES_tradnl"/>
        </w:rPr>
        <w:t>Aumentar la cobertura nacional de vacunación contra el sarampión de niños menores de 1 año del 68 al 90% en 2013;</w:t>
      </w:r>
    </w:p>
    <w:p w:rsidR="009319EC" w:rsidRDefault="009319EC">
      <w:pPr>
        <w:pStyle w:val="Bullet1G"/>
        <w:rPr>
          <w:lang w:val="es-ES_tradnl"/>
        </w:rPr>
      </w:pPr>
      <w:r>
        <w:rPr>
          <w:lang w:val="es-ES_tradnl"/>
        </w:rPr>
        <w:t>Aumentar la proporción de partos con asistencia de personal sanitario especializado del 19% en 2006 al 40% en 2013.</w:t>
      </w:r>
    </w:p>
    <w:p w:rsidR="009319EC" w:rsidRDefault="009319EC">
      <w:pPr>
        <w:pStyle w:val="H23G"/>
        <w:rPr>
          <w:lang w:val="es-ES_tradnl"/>
        </w:rPr>
      </w:pPr>
      <w:r>
        <w:rPr>
          <w:lang w:val="es-ES_tradnl"/>
        </w:rPr>
        <w:tab/>
      </w:r>
      <w:r>
        <w:rPr>
          <w:lang w:val="es-ES_tradnl"/>
        </w:rPr>
        <w:tab/>
        <w:t>Esperanza de vida</w:t>
      </w:r>
    </w:p>
    <w:p w:rsidR="009319EC" w:rsidRDefault="009319EC">
      <w:pPr>
        <w:pStyle w:val="SingleTxtG"/>
        <w:rPr>
          <w:lang w:val="es-ES_tradnl"/>
        </w:rPr>
      </w:pPr>
      <w:r>
        <w:rPr>
          <w:lang w:val="es-ES_tradnl"/>
        </w:rPr>
        <w:t>124.</w:t>
      </w:r>
      <w:r>
        <w:rPr>
          <w:lang w:val="es-ES_tradnl"/>
        </w:rPr>
        <w:tab/>
        <w:t xml:space="preserve">El caso del Afganistán es único en el mundo en cuanto a la esperanza de vida, que es inferior para las mujeres que para los hombres, como se indica en el cuadro que figura </w:t>
      </w:r>
      <w:r>
        <w:rPr>
          <w:i/>
          <w:lang w:val="es-ES_tradnl"/>
        </w:rPr>
        <w:t>infra</w:t>
      </w:r>
      <w:r>
        <w:rPr>
          <w:lang w:val="es-ES_tradnl"/>
        </w:rPr>
        <w:t>. Como se señala en el presente informe, debido a los problemas sociales y económicos, además de la carencia calórica y el escaso acceso a los servicios de salud materna y a la mayor prevalencia de la violencia contra la mujer, las mujeres tienen una esperanza de vida más baja que los hombres en el Afganistán. Hasta la fecha no se dispone de datos sobre la esperanza de vida desglosados por zonas rurales y urbanas, ni por grupo socioeconómico.</w:t>
      </w:r>
    </w:p>
    <w:p w:rsidR="009319EC" w:rsidRDefault="009319EC">
      <w:pPr>
        <w:pStyle w:val="Heading1"/>
        <w:keepLines/>
        <w:rPr>
          <w:lang w:val="es-ES_tradnl"/>
        </w:rPr>
      </w:pPr>
      <w:r>
        <w:rPr>
          <w:lang w:val="es-ES_tradnl"/>
        </w:rPr>
        <w:t>Cuadro 21</w:t>
      </w:r>
    </w:p>
    <w:p w:rsidR="009319EC" w:rsidRDefault="009319EC">
      <w:pPr>
        <w:pStyle w:val="SingleTxtG"/>
        <w:keepNext/>
        <w:keepLines/>
        <w:rPr>
          <w:b/>
          <w:lang w:val="es-ES_tradnl"/>
        </w:rPr>
      </w:pPr>
      <w:r>
        <w:rPr>
          <w:b/>
          <w:lang w:val="es-ES_tradnl"/>
        </w:rPr>
        <w:t>Esperanza de vida al nacer</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9319EC">
        <w:tc>
          <w:tcPr>
            <w:tcW w:w="4889" w:type="dxa"/>
            <w:tcBorders>
              <w:top w:val="single" w:sz="4" w:space="0" w:color="auto"/>
              <w:bottom w:val="single" w:sz="12" w:space="0" w:color="auto"/>
            </w:tcBorders>
            <w:shd w:val="clear" w:color="auto" w:fill="auto"/>
            <w:vAlign w:val="bottom"/>
          </w:tcPr>
          <w:p w:rsidR="009319EC" w:rsidRDefault="009319EC">
            <w:pPr>
              <w:keepNext/>
              <w:keepLines/>
              <w:spacing w:before="80" w:after="80" w:line="200" w:lineRule="exact"/>
              <w:rPr>
                <w:i/>
                <w:sz w:val="16"/>
                <w:lang w:val="es-ES_tradnl"/>
              </w:rPr>
            </w:pPr>
            <w:r>
              <w:rPr>
                <w:i/>
                <w:sz w:val="16"/>
                <w:lang w:val="es-ES_tradnl"/>
              </w:rPr>
              <w:t>Sexo</w:t>
            </w:r>
          </w:p>
        </w:tc>
        <w:tc>
          <w:tcPr>
            <w:tcW w:w="4889" w:type="dxa"/>
            <w:tcBorders>
              <w:top w:val="single" w:sz="4" w:space="0" w:color="auto"/>
              <w:bottom w:val="single" w:sz="12" w:space="0" w:color="auto"/>
            </w:tcBorders>
            <w:shd w:val="clear" w:color="auto" w:fill="auto"/>
            <w:vAlign w:val="bottom"/>
          </w:tcPr>
          <w:p w:rsidR="009319EC" w:rsidRDefault="009319EC">
            <w:pPr>
              <w:keepNext/>
              <w:keepLines/>
              <w:spacing w:before="80" w:after="80" w:line="200" w:lineRule="exact"/>
              <w:jc w:val="right"/>
              <w:rPr>
                <w:i/>
                <w:sz w:val="16"/>
                <w:lang w:val="es-ES_tradnl"/>
              </w:rPr>
            </w:pPr>
            <w:r>
              <w:rPr>
                <w:i/>
                <w:sz w:val="16"/>
                <w:lang w:val="es-ES_tradnl"/>
              </w:rPr>
              <w:t>Promedio</w:t>
            </w:r>
          </w:p>
        </w:tc>
      </w:tr>
      <w:tr w:rsidR="009319EC">
        <w:tc>
          <w:tcPr>
            <w:tcW w:w="4889" w:type="dxa"/>
            <w:tcBorders>
              <w:top w:val="single" w:sz="12" w:space="0" w:color="auto"/>
            </w:tcBorders>
            <w:shd w:val="clear" w:color="auto" w:fill="auto"/>
            <w:vAlign w:val="bottom"/>
          </w:tcPr>
          <w:p w:rsidR="009319EC" w:rsidRDefault="009319EC">
            <w:pPr>
              <w:keepNext/>
              <w:keepLines/>
              <w:spacing w:before="40" w:after="40" w:line="220" w:lineRule="exact"/>
              <w:rPr>
                <w:sz w:val="18"/>
                <w:lang w:val="es-ES_tradnl"/>
              </w:rPr>
            </w:pPr>
            <w:r>
              <w:rPr>
                <w:sz w:val="18"/>
                <w:lang w:val="es-ES_tradnl"/>
              </w:rPr>
              <w:t>Mujeres</w:t>
            </w:r>
          </w:p>
        </w:tc>
        <w:tc>
          <w:tcPr>
            <w:tcW w:w="4889" w:type="dxa"/>
            <w:tcBorders>
              <w:top w:val="single" w:sz="12" w:space="0" w:color="auto"/>
            </w:tcBorders>
            <w:shd w:val="clear" w:color="auto" w:fill="auto"/>
            <w:vAlign w:val="bottom"/>
          </w:tcPr>
          <w:p w:rsidR="009319EC" w:rsidRDefault="009319EC">
            <w:pPr>
              <w:keepNext/>
              <w:keepLines/>
              <w:spacing w:before="40" w:after="40" w:line="220" w:lineRule="exact"/>
              <w:jc w:val="right"/>
              <w:rPr>
                <w:sz w:val="18"/>
                <w:lang w:val="es-ES_tradnl"/>
              </w:rPr>
            </w:pPr>
            <w:r>
              <w:rPr>
                <w:sz w:val="18"/>
                <w:lang w:val="es-ES_tradnl"/>
              </w:rPr>
              <w:t>45</w:t>
            </w:r>
          </w:p>
        </w:tc>
      </w:tr>
      <w:tr w:rsidR="009319EC">
        <w:tc>
          <w:tcPr>
            <w:tcW w:w="4889" w:type="dxa"/>
            <w:tcBorders>
              <w:bottom w:val="single" w:sz="12" w:space="0" w:color="auto"/>
            </w:tcBorders>
            <w:shd w:val="clear" w:color="auto" w:fill="auto"/>
            <w:vAlign w:val="bottom"/>
          </w:tcPr>
          <w:p w:rsidR="009319EC" w:rsidRDefault="009319EC">
            <w:pPr>
              <w:keepNext/>
              <w:keepLines/>
              <w:spacing w:before="40" w:after="40" w:line="220" w:lineRule="exact"/>
              <w:rPr>
                <w:sz w:val="18"/>
                <w:lang w:val="es-ES_tradnl"/>
              </w:rPr>
            </w:pPr>
            <w:r>
              <w:rPr>
                <w:sz w:val="18"/>
                <w:lang w:val="es-ES_tradnl"/>
              </w:rPr>
              <w:t>Hombres</w:t>
            </w:r>
          </w:p>
        </w:tc>
        <w:tc>
          <w:tcPr>
            <w:tcW w:w="4889" w:type="dxa"/>
            <w:tcBorders>
              <w:bottom w:val="single" w:sz="12" w:space="0" w:color="auto"/>
            </w:tcBorders>
            <w:shd w:val="clear" w:color="auto" w:fill="auto"/>
            <w:vAlign w:val="bottom"/>
          </w:tcPr>
          <w:p w:rsidR="009319EC" w:rsidRDefault="009319EC">
            <w:pPr>
              <w:keepNext/>
              <w:keepLines/>
              <w:spacing w:before="40" w:after="40" w:line="220" w:lineRule="exact"/>
              <w:jc w:val="right"/>
              <w:rPr>
                <w:sz w:val="18"/>
                <w:lang w:val="es-ES_tradnl"/>
              </w:rPr>
            </w:pPr>
            <w:r>
              <w:rPr>
                <w:sz w:val="18"/>
                <w:lang w:val="es-ES_tradnl"/>
              </w:rPr>
              <w:t>47</w:t>
            </w:r>
          </w:p>
        </w:tc>
      </w:tr>
    </w:tbl>
    <w:p w:rsidR="009319EC" w:rsidRDefault="009319EC">
      <w:pPr>
        <w:pStyle w:val="SingleTxtG"/>
        <w:spacing w:before="120" w:after="240"/>
        <w:ind w:firstLine="170"/>
        <w:rPr>
          <w:sz w:val="18"/>
          <w:szCs w:val="18"/>
          <w:lang w:val="es-ES_tradnl"/>
        </w:rPr>
      </w:pPr>
      <w:r>
        <w:rPr>
          <w:i/>
          <w:sz w:val="18"/>
          <w:szCs w:val="18"/>
          <w:lang w:val="es-ES_tradnl"/>
        </w:rPr>
        <w:t>Fuente:</w:t>
      </w:r>
      <w:r>
        <w:rPr>
          <w:sz w:val="18"/>
          <w:szCs w:val="18"/>
          <w:lang w:val="es-ES_tradnl"/>
        </w:rPr>
        <w:t xml:space="preserve"> Population Reference Bureau (2004).</w:t>
      </w:r>
    </w:p>
    <w:p w:rsidR="009319EC" w:rsidRDefault="009319EC">
      <w:pPr>
        <w:pStyle w:val="H23G"/>
        <w:rPr>
          <w:lang w:val="es-ES_tradnl"/>
        </w:rPr>
      </w:pPr>
      <w:r>
        <w:rPr>
          <w:lang w:val="es-ES_tradnl"/>
        </w:rPr>
        <w:tab/>
      </w:r>
      <w:r>
        <w:rPr>
          <w:lang w:val="es-ES_tradnl"/>
        </w:rPr>
        <w:tab/>
        <w:t>Acceso a centros de atención de la salud</w:t>
      </w:r>
    </w:p>
    <w:p w:rsidR="009319EC" w:rsidRDefault="009319EC">
      <w:pPr>
        <w:pStyle w:val="SingleTxtG"/>
        <w:rPr>
          <w:lang w:val="es-ES_tradnl"/>
        </w:rPr>
      </w:pPr>
      <w:r>
        <w:rPr>
          <w:lang w:val="es-ES_tradnl"/>
        </w:rPr>
        <w:t>125.</w:t>
      </w:r>
      <w:r>
        <w:rPr>
          <w:lang w:val="es-ES_tradnl"/>
        </w:rPr>
        <w:tab/>
        <w:t>Aunque los recursos financieros del Afganistán sigue siendo escasos, se ha registrado un aumento gradual del número de centros de salud, tanto de atención primaria como general, entre otras cosas una mayor normalización, coordinación, gama de servicios, horario de funcionamiento y dotación de personal. Además, sobre la base de las directrices del Ministerio de Salud Pública, el centro comunitario de atención de la salud que depende del sistema de atención primaria de la salud debe tener por lo menos una empleada mujer, habida cuenta de que los usuarios de servicios de atención primaria de la salud son en general mujeres y niños.</w:t>
      </w:r>
    </w:p>
    <w:p w:rsidR="009319EC" w:rsidRDefault="009319EC">
      <w:pPr>
        <w:pStyle w:val="SingleTxtG"/>
        <w:rPr>
          <w:lang w:val="es-ES_tradnl"/>
        </w:rPr>
      </w:pPr>
      <w:r>
        <w:t>126.</w:t>
      </w:r>
      <w:r>
        <w:tab/>
      </w:r>
      <w:r>
        <w:rPr>
          <w:lang w:val="es-ES_tradnl"/>
        </w:rPr>
        <w:t xml:space="preserve">Los cuadros que figuran </w:t>
      </w:r>
      <w:r>
        <w:rPr>
          <w:i/>
          <w:lang w:val="es-ES_tradnl"/>
        </w:rPr>
        <w:t>infra</w:t>
      </w:r>
      <w:r>
        <w:rPr>
          <w:lang w:val="es-ES_tradnl"/>
        </w:rPr>
        <w:t xml:space="preserve"> ilustran el acceso a los centros de atención de la salud en las zonas rurales y urbanas del Afganistán, así </w:t>
      </w:r>
      <w:smartTag w:uri="urn:schemas-microsoft-com:office:smarttags" w:element="place">
        <w:smartTag w:uri="urn:schemas-microsoft-com:office:smarttags" w:element="City">
          <w:r>
            <w:rPr>
              <w:lang w:val="es-ES_tradnl"/>
            </w:rPr>
            <w:t>como</w:t>
          </w:r>
        </w:smartTag>
      </w:smartTag>
      <w:r>
        <w:rPr>
          <w:lang w:val="es-ES_tradnl"/>
        </w:rPr>
        <w:t xml:space="preserve"> el porcentaje de centros de atención de la salud que emplean por lo menos una médica, enfermera o partera. De los cuadros sobre el acceso a los centros de atención de la salud en zonas tanto rurales como urbanas se desprende que el 66% de la población tiene que caminar unas dos horas para llegar a dichos centros. Habida cuenta de las características geográficas del Afganistán, merece destacarse que más del 60% de la población se encuentra a poca distancia a pie de los centros de atención de la salud.</w:t>
      </w:r>
    </w:p>
    <w:p w:rsidR="009319EC" w:rsidRDefault="009319EC">
      <w:pPr>
        <w:pStyle w:val="Heading1"/>
        <w:rPr>
          <w:lang w:val="es-ES_tradnl"/>
        </w:rPr>
      </w:pPr>
      <w:r>
        <w:rPr>
          <w:lang w:val="es-ES_tradnl"/>
        </w:rPr>
        <w:t>Cuadro 22</w:t>
      </w:r>
    </w:p>
    <w:p w:rsidR="009319EC" w:rsidRDefault="009319EC">
      <w:pPr>
        <w:pStyle w:val="SingleTxtG"/>
        <w:rPr>
          <w:b/>
          <w:lang w:val="es-ES_tradnl"/>
        </w:rPr>
      </w:pPr>
      <w:r>
        <w:rPr>
          <w:b/>
          <w:lang w:val="es-ES_tradnl"/>
        </w:rPr>
        <w:t xml:space="preserve">Acceso a centros de atención de la salud en zonas rurales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7"/>
        <w:gridCol w:w="2456"/>
        <w:gridCol w:w="2457"/>
      </w:tblGrid>
      <w:tr w:rsidR="009319EC">
        <w:trPr>
          <w:tblHeader/>
        </w:trPr>
        <w:tc>
          <w:tcPr>
            <w:tcW w:w="3259" w:type="dxa"/>
            <w:tcBorders>
              <w:top w:val="single" w:sz="4" w:space="0" w:color="auto"/>
              <w:bottom w:val="single" w:sz="12" w:space="0" w:color="auto"/>
            </w:tcBorders>
            <w:shd w:val="clear" w:color="auto" w:fill="auto"/>
            <w:vAlign w:val="bottom"/>
          </w:tcPr>
          <w:p w:rsidR="009319EC" w:rsidRDefault="009319EC">
            <w:pPr>
              <w:spacing w:before="80" w:after="80" w:line="200" w:lineRule="exact"/>
              <w:rPr>
                <w:i/>
                <w:sz w:val="16"/>
                <w:lang w:val="es-ES_tradnl"/>
              </w:rPr>
            </w:pPr>
            <w:r>
              <w:rPr>
                <w:i/>
                <w:sz w:val="16"/>
                <w:lang w:val="es-ES_tradnl"/>
              </w:rPr>
              <w:t>Tiempo de viaje</w:t>
            </w:r>
          </w:p>
        </w:tc>
        <w:tc>
          <w:tcPr>
            <w:tcW w:w="3259" w:type="dxa"/>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6"/>
                <w:lang w:val="es-ES_tradnl"/>
              </w:rPr>
            </w:pPr>
            <w:r>
              <w:rPr>
                <w:i/>
                <w:sz w:val="16"/>
                <w:lang w:val="es-ES_tradnl"/>
              </w:rPr>
              <w:t xml:space="preserve">Porcentaje de la población </w:t>
            </w:r>
            <w:r>
              <w:rPr>
                <w:i/>
                <w:sz w:val="16"/>
                <w:lang w:val="es-ES_tradnl"/>
              </w:rPr>
              <w:br/>
              <w:t>rural por categoría</w:t>
            </w:r>
          </w:p>
        </w:tc>
        <w:tc>
          <w:tcPr>
            <w:tcW w:w="3260" w:type="dxa"/>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6"/>
                <w:lang w:val="es-ES_tradnl"/>
              </w:rPr>
            </w:pPr>
            <w:r>
              <w:rPr>
                <w:i/>
                <w:sz w:val="16"/>
                <w:lang w:val="es-ES_tradnl"/>
              </w:rPr>
              <w:t>Porcentaje acumulado</w:t>
            </w:r>
          </w:p>
        </w:tc>
      </w:tr>
      <w:tr w:rsidR="009319EC">
        <w:tc>
          <w:tcPr>
            <w:tcW w:w="3259" w:type="dxa"/>
            <w:tcBorders>
              <w:top w:val="single" w:sz="12" w:space="0" w:color="auto"/>
            </w:tcBorders>
            <w:shd w:val="clear" w:color="auto" w:fill="auto"/>
            <w:vAlign w:val="bottom"/>
          </w:tcPr>
          <w:p w:rsidR="009319EC" w:rsidRDefault="009319EC">
            <w:pPr>
              <w:spacing w:before="40" w:after="40" w:line="220" w:lineRule="exact"/>
              <w:rPr>
                <w:sz w:val="18"/>
                <w:lang w:val="es-ES_tradnl"/>
              </w:rPr>
            </w:pPr>
            <w:r>
              <w:rPr>
                <w:sz w:val="18"/>
                <w:lang w:val="es-ES_tradnl"/>
              </w:rPr>
              <w:t>&lt; 1 hora</w:t>
            </w:r>
          </w:p>
        </w:tc>
        <w:tc>
          <w:tcPr>
            <w:tcW w:w="3259" w:type="dxa"/>
            <w:tcBorders>
              <w:top w:val="single" w:sz="12" w:space="0" w:color="auto"/>
            </w:tcBorders>
            <w:shd w:val="clear" w:color="auto" w:fill="auto"/>
            <w:vAlign w:val="bottom"/>
          </w:tcPr>
          <w:p w:rsidR="009319EC" w:rsidRDefault="009319EC">
            <w:pPr>
              <w:spacing w:before="40" w:after="40" w:line="220" w:lineRule="exact"/>
              <w:jc w:val="right"/>
              <w:rPr>
                <w:sz w:val="18"/>
                <w:lang w:val="es-ES_tradnl"/>
              </w:rPr>
            </w:pPr>
            <w:r>
              <w:rPr>
                <w:sz w:val="18"/>
                <w:lang w:val="es-ES_tradnl"/>
              </w:rPr>
              <w:t>32,1</w:t>
            </w:r>
          </w:p>
        </w:tc>
        <w:tc>
          <w:tcPr>
            <w:tcW w:w="3260" w:type="dxa"/>
            <w:tcBorders>
              <w:top w:val="single" w:sz="12" w:space="0" w:color="auto"/>
            </w:tcBorders>
            <w:shd w:val="clear" w:color="auto" w:fill="auto"/>
            <w:vAlign w:val="bottom"/>
          </w:tcPr>
          <w:p w:rsidR="009319EC" w:rsidRDefault="009319EC">
            <w:pPr>
              <w:spacing w:before="40" w:after="40" w:line="220" w:lineRule="exact"/>
              <w:jc w:val="right"/>
              <w:rPr>
                <w:sz w:val="18"/>
                <w:lang w:val="es-ES_tradnl"/>
              </w:rPr>
            </w:pPr>
            <w:r>
              <w:rPr>
                <w:sz w:val="18"/>
                <w:lang w:val="es-ES_tradnl"/>
              </w:rPr>
              <w:t>32,1</w:t>
            </w:r>
          </w:p>
        </w:tc>
      </w:tr>
      <w:tr w:rsidR="009319EC">
        <w:tc>
          <w:tcPr>
            <w:tcW w:w="3259" w:type="dxa"/>
            <w:shd w:val="clear" w:color="auto" w:fill="auto"/>
            <w:vAlign w:val="bottom"/>
          </w:tcPr>
          <w:p w:rsidR="009319EC" w:rsidRDefault="009319EC">
            <w:pPr>
              <w:spacing w:before="40" w:after="40" w:line="220" w:lineRule="exact"/>
              <w:rPr>
                <w:sz w:val="18"/>
                <w:lang w:val="es-ES_tradnl"/>
              </w:rPr>
            </w:pPr>
            <w:r>
              <w:rPr>
                <w:sz w:val="18"/>
                <w:lang w:val="es-ES_tradnl"/>
              </w:rPr>
              <w:t>1 a &lt; 2 horas</w:t>
            </w:r>
          </w:p>
        </w:tc>
        <w:tc>
          <w:tcPr>
            <w:tcW w:w="3259" w:type="dxa"/>
            <w:shd w:val="clear" w:color="auto" w:fill="auto"/>
            <w:vAlign w:val="bottom"/>
          </w:tcPr>
          <w:p w:rsidR="009319EC" w:rsidRDefault="009319EC">
            <w:pPr>
              <w:spacing w:before="40" w:after="40" w:line="220" w:lineRule="exact"/>
              <w:jc w:val="right"/>
              <w:rPr>
                <w:sz w:val="18"/>
                <w:lang w:val="es-ES_tradnl"/>
              </w:rPr>
            </w:pPr>
            <w:r>
              <w:rPr>
                <w:sz w:val="18"/>
                <w:lang w:val="es-ES_tradnl"/>
              </w:rPr>
              <w:t>26,4</w:t>
            </w:r>
          </w:p>
        </w:tc>
        <w:tc>
          <w:tcPr>
            <w:tcW w:w="3260" w:type="dxa"/>
            <w:shd w:val="clear" w:color="auto" w:fill="auto"/>
            <w:vAlign w:val="bottom"/>
          </w:tcPr>
          <w:p w:rsidR="009319EC" w:rsidRDefault="009319EC">
            <w:pPr>
              <w:spacing w:before="40" w:after="40" w:line="220" w:lineRule="exact"/>
              <w:jc w:val="right"/>
              <w:rPr>
                <w:sz w:val="18"/>
                <w:lang w:val="es-ES_tradnl"/>
              </w:rPr>
            </w:pPr>
            <w:r>
              <w:rPr>
                <w:sz w:val="18"/>
                <w:lang w:val="es-ES_tradnl"/>
              </w:rPr>
              <w:t>58,5</w:t>
            </w:r>
          </w:p>
        </w:tc>
      </w:tr>
      <w:tr w:rsidR="009319EC">
        <w:tc>
          <w:tcPr>
            <w:tcW w:w="3259" w:type="dxa"/>
            <w:shd w:val="clear" w:color="auto" w:fill="auto"/>
            <w:vAlign w:val="bottom"/>
          </w:tcPr>
          <w:p w:rsidR="009319EC" w:rsidRDefault="009319EC">
            <w:pPr>
              <w:spacing w:before="40" w:after="40" w:line="220" w:lineRule="exact"/>
              <w:rPr>
                <w:sz w:val="18"/>
                <w:lang w:val="es-ES_tradnl"/>
              </w:rPr>
            </w:pPr>
            <w:r>
              <w:rPr>
                <w:sz w:val="18"/>
                <w:lang w:val="es-ES_tradnl"/>
              </w:rPr>
              <w:t>2 a &lt; 3 horas</w:t>
            </w:r>
          </w:p>
        </w:tc>
        <w:tc>
          <w:tcPr>
            <w:tcW w:w="3259" w:type="dxa"/>
            <w:shd w:val="clear" w:color="auto" w:fill="auto"/>
            <w:vAlign w:val="bottom"/>
          </w:tcPr>
          <w:p w:rsidR="009319EC" w:rsidRDefault="009319EC">
            <w:pPr>
              <w:spacing w:before="40" w:after="40" w:line="220" w:lineRule="exact"/>
              <w:jc w:val="right"/>
              <w:rPr>
                <w:sz w:val="18"/>
                <w:lang w:val="es-ES_tradnl"/>
              </w:rPr>
            </w:pPr>
            <w:r>
              <w:rPr>
                <w:sz w:val="18"/>
                <w:lang w:val="es-ES_tradnl"/>
              </w:rPr>
              <w:t>14,4</w:t>
            </w:r>
          </w:p>
        </w:tc>
        <w:tc>
          <w:tcPr>
            <w:tcW w:w="3260" w:type="dxa"/>
            <w:shd w:val="clear" w:color="auto" w:fill="auto"/>
            <w:vAlign w:val="bottom"/>
          </w:tcPr>
          <w:p w:rsidR="009319EC" w:rsidRDefault="009319EC">
            <w:pPr>
              <w:spacing w:before="40" w:after="40" w:line="220" w:lineRule="exact"/>
              <w:jc w:val="right"/>
              <w:rPr>
                <w:sz w:val="18"/>
                <w:lang w:val="es-ES_tradnl"/>
              </w:rPr>
            </w:pPr>
            <w:r>
              <w:rPr>
                <w:sz w:val="18"/>
                <w:lang w:val="es-ES_tradnl"/>
              </w:rPr>
              <w:t>72,8</w:t>
            </w:r>
          </w:p>
        </w:tc>
      </w:tr>
      <w:tr w:rsidR="009319EC">
        <w:tc>
          <w:tcPr>
            <w:tcW w:w="3259" w:type="dxa"/>
            <w:shd w:val="clear" w:color="auto" w:fill="auto"/>
            <w:vAlign w:val="bottom"/>
          </w:tcPr>
          <w:p w:rsidR="009319EC" w:rsidRDefault="009319EC">
            <w:pPr>
              <w:keepNext/>
              <w:spacing w:before="40" w:after="40" w:line="220" w:lineRule="exact"/>
              <w:rPr>
                <w:sz w:val="18"/>
                <w:lang w:val="es-ES_tradnl"/>
              </w:rPr>
            </w:pPr>
            <w:r>
              <w:rPr>
                <w:sz w:val="18"/>
                <w:lang w:val="es-ES_tradnl"/>
              </w:rPr>
              <w:t>3 a &lt; 4 horas</w:t>
            </w:r>
          </w:p>
        </w:tc>
        <w:tc>
          <w:tcPr>
            <w:tcW w:w="3259" w:type="dxa"/>
            <w:shd w:val="clear" w:color="auto" w:fill="auto"/>
            <w:vAlign w:val="bottom"/>
          </w:tcPr>
          <w:p w:rsidR="009319EC" w:rsidRDefault="009319EC">
            <w:pPr>
              <w:spacing w:before="40" w:after="40" w:line="220" w:lineRule="exact"/>
              <w:jc w:val="right"/>
              <w:rPr>
                <w:sz w:val="18"/>
                <w:lang w:val="es-ES_tradnl"/>
              </w:rPr>
            </w:pPr>
            <w:r>
              <w:rPr>
                <w:sz w:val="18"/>
                <w:lang w:val="es-ES_tradnl"/>
              </w:rPr>
              <w:t>6,7</w:t>
            </w:r>
          </w:p>
        </w:tc>
        <w:tc>
          <w:tcPr>
            <w:tcW w:w="3260" w:type="dxa"/>
            <w:shd w:val="clear" w:color="auto" w:fill="auto"/>
            <w:vAlign w:val="bottom"/>
          </w:tcPr>
          <w:p w:rsidR="009319EC" w:rsidRDefault="009319EC">
            <w:pPr>
              <w:spacing w:before="40" w:after="40" w:line="220" w:lineRule="exact"/>
              <w:jc w:val="right"/>
              <w:rPr>
                <w:sz w:val="18"/>
                <w:lang w:val="es-ES_tradnl"/>
              </w:rPr>
            </w:pPr>
            <w:r>
              <w:rPr>
                <w:sz w:val="18"/>
                <w:lang w:val="es-ES_tradnl"/>
              </w:rPr>
              <w:t>79,5</w:t>
            </w:r>
          </w:p>
        </w:tc>
      </w:tr>
      <w:tr w:rsidR="009319EC">
        <w:tc>
          <w:tcPr>
            <w:tcW w:w="3259" w:type="dxa"/>
            <w:shd w:val="clear" w:color="auto" w:fill="auto"/>
            <w:vAlign w:val="bottom"/>
          </w:tcPr>
          <w:p w:rsidR="009319EC" w:rsidRDefault="009319EC">
            <w:pPr>
              <w:spacing w:before="40" w:after="40" w:line="220" w:lineRule="exact"/>
              <w:rPr>
                <w:sz w:val="18"/>
                <w:lang w:val="es-ES_tradnl"/>
              </w:rPr>
            </w:pPr>
            <w:r>
              <w:rPr>
                <w:sz w:val="18"/>
                <w:lang w:val="es-ES_tradnl"/>
              </w:rPr>
              <w:t>4 a &lt; 6 horas</w:t>
            </w:r>
          </w:p>
        </w:tc>
        <w:tc>
          <w:tcPr>
            <w:tcW w:w="3259" w:type="dxa"/>
            <w:shd w:val="clear" w:color="auto" w:fill="auto"/>
            <w:vAlign w:val="bottom"/>
          </w:tcPr>
          <w:p w:rsidR="009319EC" w:rsidRDefault="009319EC">
            <w:pPr>
              <w:spacing w:before="40" w:after="40" w:line="220" w:lineRule="exact"/>
              <w:jc w:val="right"/>
              <w:rPr>
                <w:sz w:val="18"/>
                <w:lang w:val="es-ES_tradnl"/>
              </w:rPr>
            </w:pPr>
            <w:r>
              <w:rPr>
                <w:sz w:val="18"/>
                <w:lang w:val="es-ES_tradnl"/>
              </w:rPr>
              <w:t>8,7</w:t>
            </w:r>
          </w:p>
        </w:tc>
        <w:tc>
          <w:tcPr>
            <w:tcW w:w="3260" w:type="dxa"/>
            <w:shd w:val="clear" w:color="auto" w:fill="auto"/>
            <w:vAlign w:val="bottom"/>
          </w:tcPr>
          <w:p w:rsidR="009319EC" w:rsidRDefault="009319EC">
            <w:pPr>
              <w:spacing w:before="40" w:after="40" w:line="220" w:lineRule="exact"/>
              <w:jc w:val="right"/>
              <w:rPr>
                <w:sz w:val="18"/>
                <w:lang w:val="es-ES_tradnl"/>
              </w:rPr>
            </w:pPr>
            <w:r>
              <w:rPr>
                <w:sz w:val="18"/>
                <w:lang w:val="es-ES_tradnl"/>
              </w:rPr>
              <w:t>88,2</w:t>
            </w:r>
          </w:p>
        </w:tc>
      </w:tr>
      <w:tr w:rsidR="009319EC">
        <w:tc>
          <w:tcPr>
            <w:tcW w:w="3259" w:type="dxa"/>
            <w:tcBorders>
              <w:bottom w:val="single" w:sz="12" w:space="0" w:color="auto"/>
            </w:tcBorders>
            <w:shd w:val="clear" w:color="auto" w:fill="auto"/>
            <w:vAlign w:val="bottom"/>
          </w:tcPr>
          <w:p w:rsidR="009319EC" w:rsidRDefault="009319EC">
            <w:pPr>
              <w:spacing w:before="40" w:after="40" w:line="220" w:lineRule="exact"/>
              <w:rPr>
                <w:sz w:val="18"/>
                <w:lang w:val="es-ES_tradnl"/>
              </w:rPr>
            </w:pPr>
            <w:r>
              <w:rPr>
                <w:sz w:val="18"/>
                <w:lang w:val="es-ES_tradnl"/>
              </w:rPr>
              <w:t>≥ 6 horas</w:t>
            </w:r>
          </w:p>
        </w:tc>
        <w:tc>
          <w:tcPr>
            <w:tcW w:w="3259" w:type="dxa"/>
            <w:tcBorders>
              <w:bottom w:val="single" w:sz="12" w:space="0" w:color="auto"/>
            </w:tcBorders>
            <w:shd w:val="clear" w:color="auto" w:fill="auto"/>
            <w:vAlign w:val="bottom"/>
          </w:tcPr>
          <w:p w:rsidR="009319EC" w:rsidRDefault="009319EC">
            <w:pPr>
              <w:spacing w:before="40" w:after="40" w:line="220" w:lineRule="exact"/>
              <w:jc w:val="right"/>
              <w:rPr>
                <w:sz w:val="18"/>
                <w:lang w:val="es-ES_tradnl"/>
              </w:rPr>
            </w:pPr>
            <w:r>
              <w:rPr>
                <w:sz w:val="18"/>
                <w:lang w:val="es-ES_tradnl"/>
              </w:rPr>
              <w:t>11,8</w:t>
            </w:r>
          </w:p>
        </w:tc>
        <w:tc>
          <w:tcPr>
            <w:tcW w:w="3260" w:type="dxa"/>
            <w:tcBorders>
              <w:bottom w:val="single" w:sz="12" w:space="0" w:color="auto"/>
            </w:tcBorders>
            <w:shd w:val="clear" w:color="auto" w:fill="auto"/>
            <w:vAlign w:val="bottom"/>
          </w:tcPr>
          <w:p w:rsidR="009319EC" w:rsidRDefault="009319EC">
            <w:pPr>
              <w:spacing w:before="40" w:after="40" w:line="220" w:lineRule="exact"/>
              <w:jc w:val="right"/>
              <w:rPr>
                <w:sz w:val="18"/>
                <w:lang w:val="es-ES_tradnl"/>
              </w:rPr>
            </w:pPr>
            <w:r>
              <w:rPr>
                <w:sz w:val="18"/>
                <w:lang w:val="es-ES_tradnl"/>
              </w:rPr>
              <w:t>100</w:t>
            </w:r>
          </w:p>
        </w:tc>
      </w:tr>
    </w:tbl>
    <w:p w:rsidR="009319EC" w:rsidRDefault="009319EC">
      <w:pPr>
        <w:pStyle w:val="SingleTxtG"/>
        <w:spacing w:before="120" w:after="240"/>
        <w:ind w:firstLine="170"/>
        <w:jc w:val="left"/>
        <w:rPr>
          <w:sz w:val="18"/>
          <w:szCs w:val="18"/>
          <w:lang w:val="es-ES_tradnl"/>
        </w:rPr>
      </w:pPr>
      <w:r>
        <w:rPr>
          <w:i/>
          <w:sz w:val="18"/>
          <w:szCs w:val="18"/>
          <w:lang w:val="es-ES_tradnl"/>
        </w:rPr>
        <w:t>Fuente:</w:t>
      </w:r>
      <w:r>
        <w:rPr>
          <w:sz w:val="18"/>
          <w:szCs w:val="18"/>
          <w:lang w:val="es-ES_tradnl"/>
        </w:rPr>
        <w:t xml:space="preserve"> Encuesta de hogares del Afganistán (2006), Universidad Johns Hopkins e Instituto Indio de Investigación sobre la Gestión de la Salud.</w:t>
      </w:r>
    </w:p>
    <w:p w:rsidR="009319EC" w:rsidRDefault="009319EC">
      <w:pPr>
        <w:pStyle w:val="Heading1"/>
        <w:keepLines/>
        <w:rPr>
          <w:lang w:val="es-ES_tradnl"/>
        </w:rPr>
      </w:pPr>
      <w:r>
        <w:rPr>
          <w:lang w:val="es-ES_tradnl"/>
        </w:rPr>
        <w:t>Cuadro 23</w:t>
      </w:r>
    </w:p>
    <w:p w:rsidR="009319EC" w:rsidRDefault="009319EC">
      <w:pPr>
        <w:pStyle w:val="SingleTxtG"/>
        <w:keepNext/>
        <w:keepLines/>
        <w:jc w:val="left"/>
        <w:rPr>
          <w:b/>
          <w:lang w:val="es-ES_tradnl"/>
        </w:rPr>
      </w:pPr>
      <w:r>
        <w:rPr>
          <w:b/>
          <w:lang w:val="es-ES_tradnl"/>
        </w:rPr>
        <w:t>Porcentaje de centros de atención de la salud que emplean por lo menos una médica, enfermera o partera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966"/>
        <w:gridCol w:w="1468"/>
        <w:gridCol w:w="1468"/>
        <w:gridCol w:w="1468"/>
      </w:tblGrid>
      <w:tr w:rsidR="009319EC">
        <w:tc>
          <w:tcPr>
            <w:tcW w:w="2966" w:type="dxa"/>
            <w:tcBorders>
              <w:top w:val="single" w:sz="4" w:space="0" w:color="auto"/>
              <w:bottom w:val="single" w:sz="12" w:space="0" w:color="auto"/>
            </w:tcBorders>
            <w:shd w:val="clear" w:color="auto" w:fill="auto"/>
            <w:vAlign w:val="bottom"/>
          </w:tcPr>
          <w:p w:rsidR="009319EC" w:rsidRDefault="009319EC">
            <w:pPr>
              <w:keepNext/>
              <w:keepLines/>
              <w:spacing w:before="80" w:after="80" w:line="200" w:lineRule="exact"/>
              <w:rPr>
                <w:i/>
                <w:sz w:val="16"/>
                <w:lang w:val="es-ES_tradnl"/>
              </w:rPr>
            </w:pPr>
            <w:r>
              <w:rPr>
                <w:i/>
                <w:sz w:val="16"/>
                <w:lang w:val="es-ES_tradnl"/>
              </w:rPr>
              <w:t>Centro</w:t>
            </w:r>
          </w:p>
        </w:tc>
        <w:tc>
          <w:tcPr>
            <w:tcW w:w="1468" w:type="dxa"/>
            <w:tcBorders>
              <w:top w:val="single" w:sz="4" w:space="0" w:color="auto"/>
              <w:bottom w:val="single" w:sz="12" w:space="0" w:color="auto"/>
            </w:tcBorders>
            <w:shd w:val="clear" w:color="auto" w:fill="auto"/>
            <w:vAlign w:val="bottom"/>
          </w:tcPr>
          <w:p w:rsidR="009319EC" w:rsidRDefault="009319EC">
            <w:pPr>
              <w:keepNext/>
              <w:keepLines/>
              <w:spacing w:before="80" w:after="80" w:line="200" w:lineRule="exact"/>
              <w:jc w:val="right"/>
              <w:rPr>
                <w:i/>
                <w:sz w:val="16"/>
                <w:lang w:val="es-ES_tradnl"/>
              </w:rPr>
            </w:pPr>
            <w:r>
              <w:rPr>
                <w:i/>
                <w:sz w:val="16"/>
                <w:lang w:val="es-ES_tradnl"/>
              </w:rPr>
              <w:t>2004</w:t>
            </w:r>
          </w:p>
        </w:tc>
        <w:tc>
          <w:tcPr>
            <w:tcW w:w="1468" w:type="dxa"/>
            <w:tcBorders>
              <w:top w:val="single" w:sz="4" w:space="0" w:color="auto"/>
              <w:bottom w:val="single" w:sz="12" w:space="0" w:color="auto"/>
            </w:tcBorders>
            <w:shd w:val="clear" w:color="auto" w:fill="auto"/>
            <w:vAlign w:val="bottom"/>
          </w:tcPr>
          <w:p w:rsidR="009319EC" w:rsidRDefault="009319EC">
            <w:pPr>
              <w:keepNext/>
              <w:keepLines/>
              <w:spacing w:before="80" w:after="80" w:line="200" w:lineRule="exact"/>
              <w:jc w:val="right"/>
              <w:rPr>
                <w:i/>
                <w:sz w:val="16"/>
                <w:lang w:val="es-ES_tradnl"/>
              </w:rPr>
            </w:pPr>
            <w:r>
              <w:rPr>
                <w:i/>
                <w:sz w:val="16"/>
                <w:lang w:val="es-ES_tradnl"/>
              </w:rPr>
              <w:t>2005</w:t>
            </w:r>
          </w:p>
        </w:tc>
        <w:tc>
          <w:tcPr>
            <w:tcW w:w="1468" w:type="dxa"/>
            <w:tcBorders>
              <w:top w:val="single" w:sz="4" w:space="0" w:color="auto"/>
              <w:bottom w:val="single" w:sz="12" w:space="0" w:color="auto"/>
            </w:tcBorders>
            <w:shd w:val="clear" w:color="auto" w:fill="auto"/>
            <w:vAlign w:val="bottom"/>
          </w:tcPr>
          <w:p w:rsidR="009319EC" w:rsidRDefault="009319EC">
            <w:pPr>
              <w:keepNext/>
              <w:keepLines/>
              <w:spacing w:before="80" w:after="80" w:line="200" w:lineRule="exact"/>
              <w:jc w:val="right"/>
              <w:rPr>
                <w:i/>
                <w:sz w:val="16"/>
                <w:lang w:val="es-ES_tradnl"/>
              </w:rPr>
            </w:pPr>
            <w:r>
              <w:rPr>
                <w:i/>
                <w:sz w:val="16"/>
                <w:lang w:val="es-ES_tradnl"/>
              </w:rPr>
              <w:t>2006</w:t>
            </w:r>
          </w:p>
        </w:tc>
      </w:tr>
      <w:tr w:rsidR="009319EC">
        <w:tc>
          <w:tcPr>
            <w:tcW w:w="2966" w:type="dxa"/>
            <w:tcBorders>
              <w:top w:val="single" w:sz="12" w:space="0" w:color="auto"/>
            </w:tcBorders>
            <w:shd w:val="clear" w:color="auto" w:fill="auto"/>
            <w:vAlign w:val="bottom"/>
          </w:tcPr>
          <w:p w:rsidR="009319EC" w:rsidRDefault="009319EC">
            <w:pPr>
              <w:keepNext/>
              <w:keepLines/>
              <w:spacing w:before="40" w:after="40" w:line="220" w:lineRule="exact"/>
              <w:rPr>
                <w:sz w:val="18"/>
                <w:lang w:val="es-ES_tradnl"/>
              </w:rPr>
            </w:pPr>
            <w:r>
              <w:rPr>
                <w:sz w:val="18"/>
                <w:lang w:val="es-ES_tradnl"/>
              </w:rPr>
              <w:t>Centro de atención primaria de la salud</w:t>
            </w:r>
          </w:p>
        </w:tc>
        <w:tc>
          <w:tcPr>
            <w:tcW w:w="1468" w:type="dxa"/>
            <w:tcBorders>
              <w:top w:val="single" w:sz="12" w:space="0" w:color="auto"/>
            </w:tcBorders>
            <w:shd w:val="clear" w:color="auto" w:fill="auto"/>
            <w:vAlign w:val="bottom"/>
          </w:tcPr>
          <w:p w:rsidR="009319EC" w:rsidRDefault="009319EC">
            <w:pPr>
              <w:keepNext/>
              <w:keepLines/>
              <w:spacing w:before="40" w:after="40" w:line="220" w:lineRule="exact"/>
              <w:jc w:val="right"/>
              <w:rPr>
                <w:sz w:val="18"/>
                <w:lang w:val="es-ES_tradnl"/>
              </w:rPr>
            </w:pPr>
            <w:r>
              <w:rPr>
                <w:sz w:val="18"/>
                <w:lang w:val="es-ES_tradnl"/>
              </w:rPr>
              <w:t>35,6</w:t>
            </w:r>
          </w:p>
        </w:tc>
        <w:tc>
          <w:tcPr>
            <w:tcW w:w="1468" w:type="dxa"/>
            <w:tcBorders>
              <w:top w:val="single" w:sz="12" w:space="0" w:color="auto"/>
            </w:tcBorders>
            <w:shd w:val="clear" w:color="auto" w:fill="auto"/>
            <w:vAlign w:val="bottom"/>
          </w:tcPr>
          <w:p w:rsidR="009319EC" w:rsidRDefault="009319EC">
            <w:pPr>
              <w:keepNext/>
              <w:keepLines/>
              <w:spacing w:before="40" w:after="40" w:line="220" w:lineRule="exact"/>
              <w:jc w:val="right"/>
              <w:rPr>
                <w:sz w:val="18"/>
                <w:lang w:val="es-ES_tradnl"/>
              </w:rPr>
            </w:pPr>
            <w:r>
              <w:rPr>
                <w:sz w:val="18"/>
                <w:lang w:val="es-ES_tradnl"/>
              </w:rPr>
              <w:t>53,0</w:t>
            </w:r>
          </w:p>
        </w:tc>
        <w:tc>
          <w:tcPr>
            <w:tcW w:w="1468" w:type="dxa"/>
            <w:tcBorders>
              <w:top w:val="single" w:sz="12" w:space="0" w:color="auto"/>
            </w:tcBorders>
            <w:shd w:val="clear" w:color="auto" w:fill="auto"/>
            <w:vAlign w:val="bottom"/>
          </w:tcPr>
          <w:p w:rsidR="009319EC" w:rsidRDefault="009319EC">
            <w:pPr>
              <w:keepNext/>
              <w:keepLines/>
              <w:spacing w:before="40" w:after="40" w:line="220" w:lineRule="exact"/>
              <w:jc w:val="right"/>
              <w:rPr>
                <w:sz w:val="18"/>
                <w:lang w:val="es-ES_tradnl"/>
              </w:rPr>
            </w:pPr>
            <w:r>
              <w:rPr>
                <w:sz w:val="18"/>
                <w:lang w:val="es-ES_tradnl"/>
              </w:rPr>
              <w:t>66,0</w:t>
            </w:r>
          </w:p>
        </w:tc>
      </w:tr>
      <w:tr w:rsidR="009319EC">
        <w:tc>
          <w:tcPr>
            <w:tcW w:w="2966" w:type="dxa"/>
            <w:shd w:val="clear" w:color="auto" w:fill="auto"/>
            <w:vAlign w:val="bottom"/>
          </w:tcPr>
          <w:p w:rsidR="009319EC" w:rsidRDefault="009319EC">
            <w:pPr>
              <w:keepNext/>
              <w:keepLines/>
              <w:spacing w:before="40" w:after="40" w:line="220" w:lineRule="exact"/>
              <w:rPr>
                <w:sz w:val="18"/>
                <w:lang w:val="es-ES_tradnl"/>
              </w:rPr>
            </w:pPr>
            <w:r>
              <w:rPr>
                <w:sz w:val="18"/>
                <w:lang w:val="es-ES_tradnl"/>
              </w:rPr>
              <w:t>Centro de salud general</w:t>
            </w:r>
          </w:p>
        </w:tc>
        <w:tc>
          <w:tcPr>
            <w:tcW w:w="1468" w:type="dxa"/>
            <w:shd w:val="clear" w:color="auto" w:fill="auto"/>
            <w:vAlign w:val="bottom"/>
          </w:tcPr>
          <w:p w:rsidR="009319EC" w:rsidRDefault="009319EC">
            <w:pPr>
              <w:keepNext/>
              <w:keepLines/>
              <w:spacing w:before="40" w:after="40" w:line="220" w:lineRule="exact"/>
              <w:jc w:val="right"/>
              <w:rPr>
                <w:sz w:val="18"/>
                <w:lang w:val="es-ES_tradnl"/>
              </w:rPr>
            </w:pPr>
            <w:r>
              <w:rPr>
                <w:sz w:val="18"/>
                <w:lang w:val="es-ES_tradnl"/>
              </w:rPr>
              <w:t>42,8</w:t>
            </w:r>
          </w:p>
        </w:tc>
        <w:tc>
          <w:tcPr>
            <w:tcW w:w="1468" w:type="dxa"/>
            <w:shd w:val="clear" w:color="auto" w:fill="auto"/>
            <w:vAlign w:val="bottom"/>
          </w:tcPr>
          <w:p w:rsidR="009319EC" w:rsidRDefault="009319EC">
            <w:pPr>
              <w:keepNext/>
              <w:keepLines/>
              <w:spacing w:before="40" w:after="40" w:line="220" w:lineRule="exact"/>
              <w:jc w:val="right"/>
              <w:rPr>
                <w:sz w:val="18"/>
                <w:lang w:val="es-ES_tradnl"/>
              </w:rPr>
            </w:pPr>
            <w:r>
              <w:rPr>
                <w:sz w:val="18"/>
                <w:lang w:val="es-ES_tradnl"/>
              </w:rPr>
              <w:t>79,8</w:t>
            </w:r>
          </w:p>
        </w:tc>
        <w:tc>
          <w:tcPr>
            <w:tcW w:w="1468" w:type="dxa"/>
            <w:shd w:val="clear" w:color="auto" w:fill="auto"/>
            <w:vAlign w:val="bottom"/>
          </w:tcPr>
          <w:p w:rsidR="009319EC" w:rsidRDefault="009319EC">
            <w:pPr>
              <w:keepNext/>
              <w:keepLines/>
              <w:spacing w:before="40" w:after="40" w:line="220" w:lineRule="exact"/>
              <w:jc w:val="right"/>
              <w:rPr>
                <w:sz w:val="18"/>
                <w:lang w:val="es-ES_tradnl"/>
              </w:rPr>
            </w:pPr>
            <w:r>
              <w:rPr>
                <w:sz w:val="18"/>
                <w:lang w:val="es-ES_tradnl"/>
              </w:rPr>
              <w:t>90,2</w:t>
            </w:r>
          </w:p>
        </w:tc>
      </w:tr>
      <w:tr w:rsidR="009319EC">
        <w:tc>
          <w:tcPr>
            <w:tcW w:w="2966" w:type="dxa"/>
            <w:tcBorders>
              <w:bottom w:val="single" w:sz="4" w:space="0" w:color="auto"/>
            </w:tcBorders>
            <w:shd w:val="clear" w:color="auto" w:fill="auto"/>
            <w:vAlign w:val="bottom"/>
          </w:tcPr>
          <w:p w:rsidR="009319EC" w:rsidRDefault="009319EC">
            <w:pPr>
              <w:keepNext/>
              <w:keepLines/>
              <w:spacing w:before="40" w:after="40" w:line="220" w:lineRule="exact"/>
              <w:rPr>
                <w:sz w:val="18"/>
                <w:lang w:val="es-ES_tradnl"/>
              </w:rPr>
            </w:pPr>
            <w:r>
              <w:rPr>
                <w:sz w:val="18"/>
                <w:lang w:val="es-ES_tradnl"/>
              </w:rPr>
              <w:t>Hospital de distrito</w:t>
            </w:r>
          </w:p>
        </w:tc>
        <w:tc>
          <w:tcPr>
            <w:tcW w:w="1468" w:type="dxa"/>
            <w:tcBorders>
              <w:bottom w:val="single" w:sz="4" w:space="0" w:color="auto"/>
            </w:tcBorders>
            <w:shd w:val="clear" w:color="auto" w:fill="auto"/>
            <w:vAlign w:val="bottom"/>
          </w:tcPr>
          <w:p w:rsidR="009319EC" w:rsidRDefault="009319EC">
            <w:pPr>
              <w:keepNext/>
              <w:keepLines/>
              <w:spacing w:before="40" w:after="40" w:line="220" w:lineRule="exact"/>
              <w:jc w:val="right"/>
              <w:rPr>
                <w:sz w:val="18"/>
                <w:lang w:val="es-ES_tradnl"/>
              </w:rPr>
            </w:pPr>
            <w:r>
              <w:rPr>
                <w:sz w:val="18"/>
                <w:lang w:val="es-ES_tradnl"/>
              </w:rPr>
              <w:t>41,2</w:t>
            </w:r>
          </w:p>
        </w:tc>
        <w:tc>
          <w:tcPr>
            <w:tcW w:w="1468" w:type="dxa"/>
            <w:tcBorders>
              <w:bottom w:val="single" w:sz="4" w:space="0" w:color="auto"/>
            </w:tcBorders>
            <w:shd w:val="clear" w:color="auto" w:fill="auto"/>
            <w:vAlign w:val="bottom"/>
          </w:tcPr>
          <w:p w:rsidR="009319EC" w:rsidRDefault="009319EC">
            <w:pPr>
              <w:keepNext/>
              <w:keepLines/>
              <w:spacing w:before="40" w:after="40" w:line="220" w:lineRule="exact"/>
              <w:jc w:val="right"/>
              <w:rPr>
                <w:sz w:val="18"/>
                <w:lang w:val="es-ES_tradnl"/>
              </w:rPr>
            </w:pPr>
            <w:r>
              <w:rPr>
                <w:sz w:val="18"/>
                <w:lang w:val="es-ES_tradnl"/>
              </w:rPr>
              <w:t>83,7</w:t>
            </w:r>
          </w:p>
        </w:tc>
        <w:tc>
          <w:tcPr>
            <w:tcW w:w="1468" w:type="dxa"/>
            <w:tcBorders>
              <w:bottom w:val="single" w:sz="4" w:space="0" w:color="auto"/>
            </w:tcBorders>
            <w:shd w:val="clear" w:color="auto" w:fill="auto"/>
            <w:vAlign w:val="bottom"/>
          </w:tcPr>
          <w:p w:rsidR="009319EC" w:rsidRDefault="009319EC">
            <w:pPr>
              <w:keepNext/>
              <w:keepLines/>
              <w:spacing w:before="40" w:after="40" w:line="220" w:lineRule="exact"/>
              <w:jc w:val="right"/>
              <w:rPr>
                <w:sz w:val="18"/>
                <w:lang w:val="es-ES_tradnl"/>
              </w:rPr>
            </w:pPr>
            <w:r>
              <w:rPr>
                <w:sz w:val="18"/>
                <w:lang w:val="es-ES_tradnl"/>
              </w:rPr>
              <w:t>100,0</w:t>
            </w:r>
          </w:p>
        </w:tc>
      </w:tr>
      <w:tr w:rsidR="009319EC">
        <w:tc>
          <w:tcPr>
            <w:tcW w:w="2966" w:type="dxa"/>
            <w:tcBorders>
              <w:top w:val="single" w:sz="4" w:space="0" w:color="auto"/>
              <w:bottom w:val="single" w:sz="12" w:space="0" w:color="auto"/>
            </w:tcBorders>
            <w:shd w:val="clear" w:color="auto" w:fill="auto"/>
            <w:vAlign w:val="bottom"/>
          </w:tcPr>
          <w:p w:rsidR="009319EC" w:rsidRDefault="009319EC">
            <w:pPr>
              <w:keepNext/>
              <w:keepLines/>
              <w:spacing w:before="80" w:after="80" w:line="220" w:lineRule="exact"/>
              <w:ind w:left="284"/>
              <w:rPr>
                <w:b/>
                <w:sz w:val="18"/>
                <w:lang w:val="es-ES_tradnl"/>
              </w:rPr>
            </w:pPr>
            <w:r>
              <w:rPr>
                <w:b/>
                <w:sz w:val="18"/>
                <w:lang w:val="es-ES_tradnl"/>
              </w:rPr>
              <w:t>Total</w:t>
            </w:r>
          </w:p>
        </w:tc>
        <w:tc>
          <w:tcPr>
            <w:tcW w:w="1468" w:type="dxa"/>
            <w:tcBorders>
              <w:top w:val="single" w:sz="4" w:space="0" w:color="auto"/>
              <w:bottom w:val="single" w:sz="12" w:space="0" w:color="auto"/>
            </w:tcBorders>
            <w:shd w:val="clear" w:color="auto" w:fill="auto"/>
            <w:vAlign w:val="bottom"/>
          </w:tcPr>
          <w:p w:rsidR="009319EC" w:rsidRDefault="009319EC">
            <w:pPr>
              <w:keepNext/>
              <w:keepLines/>
              <w:spacing w:before="80" w:after="80" w:line="220" w:lineRule="exact"/>
              <w:jc w:val="right"/>
              <w:rPr>
                <w:b/>
                <w:sz w:val="18"/>
                <w:lang w:val="es-ES_tradnl"/>
              </w:rPr>
            </w:pPr>
            <w:r>
              <w:rPr>
                <w:b/>
                <w:sz w:val="18"/>
                <w:lang w:val="es-ES_tradnl"/>
              </w:rPr>
              <w:t>38,9</w:t>
            </w:r>
          </w:p>
        </w:tc>
        <w:tc>
          <w:tcPr>
            <w:tcW w:w="1468" w:type="dxa"/>
            <w:tcBorders>
              <w:top w:val="single" w:sz="4" w:space="0" w:color="auto"/>
              <w:bottom w:val="single" w:sz="12" w:space="0" w:color="auto"/>
            </w:tcBorders>
            <w:shd w:val="clear" w:color="auto" w:fill="auto"/>
            <w:vAlign w:val="bottom"/>
          </w:tcPr>
          <w:p w:rsidR="009319EC" w:rsidRDefault="009319EC">
            <w:pPr>
              <w:keepNext/>
              <w:keepLines/>
              <w:spacing w:before="80" w:after="80" w:line="220" w:lineRule="exact"/>
              <w:jc w:val="right"/>
              <w:rPr>
                <w:b/>
                <w:sz w:val="18"/>
                <w:lang w:val="es-ES_tradnl"/>
              </w:rPr>
            </w:pPr>
            <w:r>
              <w:rPr>
                <w:b/>
                <w:sz w:val="18"/>
                <w:lang w:val="es-ES_tradnl"/>
              </w:rPr>
              <w:t>64,4</w:t>
            </w:r>
          </w:p>
        </w:tc>
        <w:tc>
          <w:tcPr>
            <w:tcW w:w="1468" w:type="dxa"/>
            <w:tcBorders>
              <w:top w:val="single" w:sz="4" w:space="0" w:color="auto"/>
              <w:bottom w:val="single" w:sz="12" w:space="0" w:color="auto"/>
            </w:tcBorders>
            <w:shd w:val="clear" w:color="auto" w:fill="auto"/>
            <w:vAlign w:val="bottom"/>
          </w:tcPr>
          <w:p w:rsidR="009319EC" w:rsidRDefault="009319EC">
            <w:pPr>
              <w:keepNext/>
              <w:keepLines/>
              <w:spacing w:before="80" w:after="80" w:line="220" w:lineRule="exact"/>
              <w:jc w:val="right"/>
              <w:rPr>
                <w:b/>
                <w:sz w:val="18"/>
                <w:lang w:val="es-ES_tradnl"/>
              </w:rPr>
            </w:pPr>
            <w:r>
              <w:rPr>
                <w:b/>
                <w:sz w:val="18"/>
                <w:lang w:val="es-ES_tradnl"/>
              </w:rPr>
              <w:t>76,0</w:t>
            </w:r>
          </w:p>
        </w:tc>
      </w:tr>
    </w:tbl>
    <w:p w:rsidR="009319EC" w:rsidRDefault="009319EC">
      <w:pPr>
        <w:pStyle w:val="SingleTxtG"/>
        <w:spacing w:before="120" w:after="240"/>
        <w:ind w:firstLine="170"/>
        <w:jc w:val="left"/>
        <w:rPr>
          <w:sz w:val="18"/>
          <w:szCs w:val="18"/>
          <w:lang w:val="es-ES_tradnl"/>
        </w:rPr>
      </w:pPr>
      <w:r>
        <w:rPr>
          <w:i/>
          <w:sz w:val="18"/>
          <w:szCs w:val="18"/>
          <w:lang w:val="es-ES_tradnl"/>
        </w:rPr>
        <w:t>Fuente:</w:t>
      </w:r>
      <w:r>
        <w:rPr>
          <w:sz w:val="18"/>
          <w:szCs w:val="18"/>
          <w:lang w:val="es-ES_tradnl"/>
        </w:rPr>
        <w:t xml:space="preserve"> Universidad Johns Hopkins e Instituto Indio de Investigación sobre la Gestión de la Salud (2004-2006).</w:t>
      </w:r>
    </w:p>
    <w:p w:rsidR="009319EC" w:rsidRDefault="009319EC">
      <w:pPr>
        <w:pStyle w:val="H23G"/>
        <w:rPr>
          <w:lang w:val="es-ES_tradnl"/>
        </w:rPr>
      </w:pPr>
      <w:r>
        <w:rPr>
          <w:lang w:val="es-ES_tradnl"/>
        </w:rPr>
        <w:tab/>
      </w:r>
      <w:r>
        <w:rPr>
          <w:lang w:val="es-ES_tradnl"/>
        </w:rPr>
        <w:tab/>
        <w:t xml:space="preserve">Acceso a la atención prenatal </w:t>
      </w:r>
    </w:p>
    <w:p w:rsidR="009319EC" w:rsidRDefault="009319EC">
      <w:pPr>
        <w:pStyle w:val="SingleTxtG"/>
        <w:rPr>
          <w:lang w:val="es-ES_tradnl"/>
        </w:rPr>
      </w:pPr>
      <w:r>
        <w:rPr>
          <w:lang w:val="es-ES_tradnl"/>
        </w:rPr>
        <w:t>127.</w:t>
      </w:r>
      <w:r>
        <w:rPr>
          <w:lang w:val="es-ES_tradnl"/>
        </w:rPr>
        <w:tab/>
        <w:t xml:space="preserve">Dar a luz en cualquier centro de salud, incluidas las clínicas privadas o los hospitales, se considera un parto institucional. En el cuadro que figura </w:t>
      </w:r>
      <w:r>
        <w:rPr>
          <w:i/>
          <w:lang w:val="es-ES_tradnl"/>
        </w:rPr>
        <w:t>infra</w:t>
      </w:r>
      <w:r>
        <w:rPr>
          <w:lang w:val="es-ES_tradnl"/>
        </w:rPr>
        <w:t xml:space="preserve"> se indica la edad, la formación académica, la condición socioeconómica y el tiempo que le lleva a una mujer trasladarse a un centro de salud. En total, en los últimos dos años el 15% de las mujeres dieron a luz en centros de atención de la salud. Era más probable que las mujeres más jóvenes, menores de 20 años, dieran a luz en una institución (el 19%) en comparación con las mujeres de otros grupos de edad (13 a 14%). El 30% de las mujeres con cierto nivel de educación dieron a luz en centros de salud, en comparación con el 14% sin formación académica. La situación de la riqueza guarda una estrecha relación con el parto, y el 33% de las encuestadas que vive en una zona (urbana) rica acude a centros de atención de la salud para el parto, en comparación con el 3,2% de las encuestadas que vive en zonas (rurales) más pobres. El 20% de las encuestadas que vive a menos de dos horas de un centro de atención de la salud tuvo un parto institucional, en comparación con el 0,5% de las entrevistadas que vive a más de seis horas de uno de estos centros. </w:t>
      </w:r>
    </w:p>
    <w:p w:rsidR="009319EC" w:rsidRDefault="009319EC">
      <w:pPr>
        <w:pStyle w:val="Heading1"/>
        <w:rPr>
          <w:lang w:val="es-ES_tradnl"/>
        </w:rPr>
      </w:pPr>
      <w:r>
        <w:rPr>
          <w:lang w:val="es-ES_tradnl"/>
        </w:rPr>
        <w:t>Cuadro 24</w:t>
      </w:r>
    </w:p>
    <w:p w:rsidR="009319EC" w:rsidRDefault="009319EC">
      <w:pPr>
        <w:pStyle w:val="SingleTxtG"/>
        <w:jc w:val="left"/>
        <w:rPr>
          <w:sz w:val="16"/>
          <w:szCs w:val="16"/>
          <w:lang w:val="es-ES_tradnl"/>
        </w:rPr>
      </w:pPr>
      <w:r>
        <w:rPr>
          <w:b/>
          <w:lang w:val="es-ES_tradnl"/>
        </w:rPr>
        <w:t>Proporción de mujeres que reciben atención prenatal con asistencia de personal sanitario especializado, tienen partos con asistencia de personal sanitario especializado y partos institucionales, por características y antecedentes</w:t>
      </w:r>
      <w:r>
        <w:rPr>
          <w:b/>
          <w:lang w:val="es-ES_tradnl"/>
        </w:rPr>
        <w:br/>
      </w:r>
      <w:r>
        <w:rPr>
          <w:sz w:val="16"/>
          <w:szCs w:val="16"/>
          <w:lang w:val="es-ES_tradnl"/>
        </w:rPr>
        <w:t>(En porcentaje)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2"/>
        <w:gridCol w:w="1842"/>
        <w:gridCol w:w="1843"/>
        <w:gridCol w:w="1843"/>
      </w:tblGrid>
      <w:tr w:rsidR="009319EC">
        <w:trPr>
          <w:tblHeader/>
        </w:trPr>
        <w:tc>
          <w:tcPr>
            <w:tcW w:w="1842" w:type="dxa"/>
            <w:tcBorders>
              <w:top w:val="single" w:sz="4" w:space="0" w:color="auto"/>
              <w:bottom w:val="single" w:sz="12" w:space="0" w:color="auto"/>
            </w:tcBorders>
            <w:shd w:val="clear" w:color="auto" w:fill="auto"/>
            <w:vAlign w:val="bottom"/>
          </w:tcPr>
          <w:p w:rsidR="009319EC" w:rsidRDefault="009319EC">
            <w:pPr>
              <w:spacing w:before="80" w:after="80" w:line="200" w:lineRule="exact"/>
              <w:rPr>
                <w:i/>
                <w:sz w:val="16"/>
                <w:lang w:val="es-ES_tradnl"/>
              </w:rPr>
            </w:pPr>
            <w:r>
              <w:rPr>
                <w:i/>
                <w:sz w:val="16"/>
                <w:lang w:val="es-ES_tradnl"/>
              </w:rPr>
              <w:t>Características y antecedentes</w:t>
            </w:r>
          </w:p>
        </w:tc>
        <w:tc>
          <w:tcPr>
            <w:tcW w:w="1842" w:type="dxa"/>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6"/>
                <w:lang w:val="es-ES_tradnl"/>
              </w:rPr>
            </w:pPr>
            <w:r>
              <w:rPr>
                <w:i/>
                <w:sz w:val="16"/>
                <w:lang w:val="es-ES_tradnl"/>
              </w:rPr>
              <w:t>Atención prenatal con asistencia de personal sanitario especializado</w:t>
            </w:r>
          </w:p>
        </w:tc>
        <w:tc>
          <w:tcPr>
            <w:tcW w:w="1843" w:type="dxa"/>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6"/>
                <w:lang w:val="es-ES_tradnl"/>
              </w:rPr>
            </w:pPr>
            <w:r>
              <w:rPr>
                <w:i/>
                <w:sz w:val="16"/>
                <w:lang w:val="es-ES_tradnl"/>
              </w:rPr>
              <w:t>Parto con asistencia de personal sanitario especializado</w:t>
            </w:r>
          </w:p>
        </w:tc>
        <w:tc>
          <w:tcPr>
            <w:tcW w:w="1843" w:type="dxa"/>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6"/>
                <w:lang w:val="es-ES_tradnl"/>
              </w:rPr>
            </w:pPr>
            <w:r>
              <w:rPr>
                <w:i/>
                <w:sz w:val="16"/>
                <w:lang w:val="es-ES_tradnl"/>
              </w:rPr>
              <w:t>Parto institucional</w:t>
            </w:r>
          </w:p>
        </w:tc>
      </w:tr>
      <w:tr w:rsidR="009319EC">
        <w:tc>
          <w:tcPr>
            <w:tcW w:w="1842" w:type="dxa"/>
            <w:tcBorders>
              <w:top w:val="single" w:sz="12" w:space="0" w:color="auto"/>
            </w:tcBorders>
            <w:shd w:val="clear" w:color="auto" w:fill="auto"/>
            <w:vAlign w:val="bottom"/>
          </w:tcPr>
          <w:p w:rsidR="009319EC" w:rsidRDefault="009319EC">
            <w:pPr>
              <w:spacing w:before="40" w:after="40" w:line="220" w:lineRule="exact"/>
              <w:rPr>
                <w:sz w:val="18"/>
                <w:lang w:val="es-ES_tradnl"/>
              </w:rPr>
            </w:pPr>
            <w:r>
              <w:rPr>
                <w:sz w:val="18"/>
                <w:lang w:val="es-ES_tradnl"/>
              </w:rPr>
              <w:t>Edad de la madre en el momento del parto</w:t>
            </w:r>
          </w:p>
        </w:tc>
        <w:tc>
          <w:tcPr>
            <w:tcW w:w="1842" w:type="dxa"/>
            <w:tcBorders>
              <w:top w:val="single" w:sz="12" w:space="0" w:color="auto"/>
            </w:tcBorders>
            <w:shd w:val="clear" w:color="auto" w:fill="auto"/>
            <w:vAlign w:val="bottom"/>
          </w:tcPr>
          <w:p w:rsidR="009319EC" w:rsidRDefault="009319EC">
            <w:pPr>
              <w:spacing w:before="40" w:after="40" w:line="220" w:lineRule="exact"/>
              <w:jc w:val="right"/>
              <w:rPr>
                <w:sz w:val="18"/>
                <w:lang w:val="es-ES_tradnl"/>
              </w:rPr>
            </w:pPr>
          </w:p>
        </w:tc>
        <w:tc>
          <w:tcPr>
            <w:tcW w:w="1843" w:type="dxa"/>
            <w:tcBorders>
              <w:top w:val="single" w:sz="12" w:space="0" w:color="auto"/>
            </w:tcBorders>
            <w:shd w:val="clear" w:color="auto" w:fill="auto"/>
            <w:vAlign w:val="bottom"/>
          </w:tcPr>
          <w:p w:rsidR="009319EC" w:rsidRDefault="009319EC">
            <w:pPr>
              <w:spacing w:before="40" w:after="40" w:line="220" w:lineRule="exact"/>
              <w:jc w:val="right"/>
              <w:rPr>
                <w:sz w:val="18"/>
                <w:lang w:val="es-ES_tradnl"/>
              </w:rPr>
            </w:pPr>
          </w:p>
        </w:tc>
        <w:tc>
          <w:tcPr>
            <w:tcW w:w="1843" w:type="dxa"/>
            <w:tcBorders>
              <w:top w:val="single" w:sz="12" w:space="0" w:color="auto"/>
            </w:tcBorders>
            <w:shd w:val="clear" w:color="auto" w:fill="auto"/>
            <w:vAlign w:val="bottom"/>
          </w:tcPr>
          <w:p w:rsidR="009319EC" w:rsidRDefault="009319EC">
            <w:pPr>
              <w:spacing w:before="40" w:after="40" w:line="220" w:lineRule="exact"/>
              <w:jc w:val="right"/>
              <w:rPr>
                <w:sz w:val="18"/>
                <w:lang w:val="es-ES_tradnl"/>
              </w:rPr>
            </w:pPr>
          </w:p>
        </w:tc>
      </w:tr>
      <w:tr w:rsidR="009319EC">
        <w:tc>
          <w:tcPr>
            <w:tcW w:w="1842" w:type="dxa"/>
            <w:shd w:val="clear" w:color="auto" w:fill="auto"/>
            <w:vAlign w:val="bottom"/>
          </w:tcPr>
          <w:p w:rsidR="009319EC" w:rsidRDefault="009319EC">
            <w:pPr>
              <w:spacing w:before="40" w:after="40" w:line="220" w:lineRule="exact"/>
              <w:rPr>
                <w:sz w:val="18"/>
                <w:lang w:val="es-ES_tradnl"/>
              </w:rPr>
            </w:pPr>
            <w:r>
              <w:rPr>
                <w:sz w:val="18"/>
                <w:lang w:val="es-ES_tradnl"/>
              </w:rPr>
              <w:t>&lt; 20 años</w:t>
            </w:r>
          </w:p>
        </w:tc>
        <w:tc>
          <w:tcPr>
            <w:tcW w:w="1842" w:type="dxa"/>
            <w:shd w:val="clear" w:color="auto" w:fill="auto"/>
            <w:vAlign w:val="bottom"/>
          </w:tcPr>
          <w:p w:rsidR="009319EC" w:rsidRDefault="009319EC">
            <w:pPr>
              <w:spacing w:before="40" w:after="40" w:line="220" w:lineRule="exact"/>
              <w:jc w:val="right"/>
              <w:rPr>
                <w:sz w:val="18"/>
                <w:lang w:val="es-ES_tradnl"/>
              </w:rPr>
            </w:pPr>
            <w:r>
              <w:rPr>
                <w:sz w:val="18"/>
                <w:lang w:val="es-ES_tradnl"/>
              </w:rPr>
              <w:t>37,2</w:t>
            </w:r>
          </w:p>
        </w:tc>
        <w:tc>
          <w:tcPr>
            <w:tcW w:w="1843" w:type="dxa"/>
            <w:shd w:val="clear" w:color="auto" w:fill="auto"/>
            <w:vAlign w:val="bottom"/>
          </w:tcPr>
          <w:p w:rsidR="009319EC" w:rsidRDefault="009319EC">
            <w:pPr>
              <w:spacing w:before="40" w:after="40" w:line="220" w:lineRule="exact"/>
              <w:jc w:val="right"/>
              <w:rPr>
                <w:sz w:val="18"/>
                <w:lang w:val="es-ES_tradnl"/>
              </w:rPr>
            </w:pPr>
            <w:r>
              <w:rPr>
                <w:sz w:val="18"/>
                <w:lang w:val="es-ES_tradnl"/>
              </w:rPr>
              <w:t>22,7</w:t>
            </w:r>
          </w:p>
        </w:tc>
        <w:tc>
          <w:tcPr>
            <w:tcW w:w="1843" w:type="dxa"/>
            <w:shd w:val="clear" w:color="auto" w:fill="auto"/>
            <w:vAlign w:val="bottom"/>
          </w:tcPr>
          <w:p w:rsidR="009319EC" w:rsidRDefault="009319EC">
            <w:pPr>
              <w:spacing w:before="40" w:after="40" w:line="220" w:lineRule="exact"/>
              <w:jc w:val="right"/>
              <w:rPr>
                <w:sz w:val="18"/>
                <w:lang w:val="es-ES_tradnl"/>
              </w:rPr>
            </w:pPr>
            <w:r>
              <w:rPr>
                <w:sz w:val="18"/>
                <w:lang w:val="es-ES_tradnl"/>
              </w:rPr>
              <w:t>19,0</w:t>
            </w:r>
          </w:p>
        </w:tc>
      </w:tr>
      <w:tr w:rsidR="009319EC">
        <w:tc>
          <w:tcPr>
            <w:tcW w:w="1842" w:type="dxa"/>
            <w:shd w:val="clear" w:color="auto" w:fill="auto"/>
            <w:vAlign w:val="bottom"/>
          </w:tcPr>
          <w:p w:rsidR="009319EC" w:rsidRDefault="009319EC">
            <w:pPr>
              <w:spacing w:before="40" w:after="40" w:line="220" w:lineRule="exact"/>
              <w:rPr>
                <w:sz w:val="18"/>
                <w:lang w:val="es-ES_tradnl"/>
              </w:rPr>
            </w:pPr>
            <w:r>
              <w:rPr>
                <w:sz w:val="18"/>
                <w:lang w:val="es-ES_tradnl"/>
              </w:rPr>
              <w:t>20 a 24 años</w:t>
            </w:r>
          </w:p>
        </w:tc>
        <w:tc>
          <w:tcPr>
            <w:tcW w:w="1842" w:type="dxa"/>
            <w:shd w:val="clear" w:color="auto" w:fill="auto"/>
            <w:vAlign w:val="bottom"/>
          </w:tcPr>
          <w:p w:rsidR="009319EC" w:rsidRDefault="009319EC">
            <w:pPr>
              <w:spacing w:before="40" w:after="40" w:line="220" w:lineRule="exact"/>
              <w:jc w:val="right"/>
              <w:rPr>
                <w:sz w:val="18"/>
                <w:lang w:val="es-ES_tradnl"/>
              </w:rPr>
            </w:pPr>
            <w:r>
              <w:rPr>
                <w:sz w:val="18"/>
                <w:lang w:val="es-ES_tradnl"/>
              </w:rPr>
              <w:t>31,9</w:t>
            </w:r>
          </w:p>
        </w:tc>
        <w:tc>
          <w:tcPr>
            <w:tcW w:w="1843" w:type="dxa"/>
            <w:shd w:val="clear" w:color="auto" w:fill="auto"/>
            <w:vAlign w:val="bottom"/>
          </w:tcPr>
          <w:p w:rsidR="009319EC" w:rsidRDefault="009319EC">
            <w:pPr>
              <w:spacing w:before="40" w:after="40" w:line="220" w:lineRule="exact"/>
              <w:jc w:val="right"/>
              <w:rPr>
                <w:sz w:val="18"/>
                <w:lang w:val="es-ES_tradnl"/>
              </w:rPr>
            </w:pPr>
            <w:r>
              <w:rPr>
                <w:sz w:val="18"/>
                <w:lang w:val="es-ES_tradnl"/>
              </w:rPr>
              <w:t>17,0</w:t>
            </w:r>
          </w:p>
        </w:tc>
        <w:tc>
          <w:tcPr>
            <w:tcW w:w="1843" w:type="dxa"/>
            <w:shd w:val="clear" w:color="auto" w:fill="auto"/>
            <w:vAlign w:val="bottom"/>
          </w:tcPr>
          <w:p w:rsidR="009319EC" w:rsidRDefault="009319EC">
            <w:pPr>
              <w:spacing w:before="40" w:after="40" w:line="220" w:lineRule="exact"/>
              <w:jc w:val="right"/>
              <w:rPr>
                <w:sz w:val="18"/>
                <w:lang w:val="es-ES_tradnl"/>
              </w:rPr>
            </w:pPr>
            <w:r>
              <w:rPr>
                <w:sz w:val="18"/>
                <w:lang w:val="es-ES_tradnl"/>
              </w:rPr>
              <w:t>13,4</w:t>
            </w:r>
          </w:p>
        </w:tc>
      </w:tr>
      <w:tr w:rsidR="009319EC">
        <w:tc>
          <w:tcPr>
            <w:tcW w:w="1842" w:type="dxa"/>
            <w:shd w:val="clear" w:color="auto" w:fill="auto"/>
            <w:vAlign w:val="bottom"/>
          </w:tcPr>
          <w:p w:rsidR="009319EC" w:rsidRDefault="009319EC">
            <w:pPr>
              <w:spacing w:before="40" w:after="40" w:line="220" w:lineRule="exact"/>
              <w:rPr>
                <w:sz w:val="18"/>
                <w:lang w:val="es-ES_tradnl"/>
              </w:rPr>
            </w:pPr>
            <w:r>
              <w:rPr>
                <w:sz w:val="18"/>
                <w:lang w:val="es-ES_tradnl"/>
              </w:rPr>
              <w:t>25 a 29 años</w:t>
            </w:r>
          </w:p>
        </w:tc>
        <w:tc>
          <w:tcPr>
            <w:tcW w:w="1842" w:type="dxa"/>
            <w:shd w:val="clear" w:color="auto" w:fill="auto"/>
            <w:vAlign w:val="bottom"/>
          </w:tcPr>
          <w:p w:rsidR="009319EC" w:rsidRDefault="009319EC">
            <w:pPr>
              <w:spacing w:before="40" w:after="40" w:line="220" w:lineRule="exact"/>
              <w:jc w:val="right"/>
              <w:rPr>
                <w:sz w:val="18"/>
                <w:lang w:val="es-ES_tradnl"/>
              </w:rPr>
            </w:pPr>
            <w:r>
              <w:rPr>
                <w:sz w:val="18"/>
                <w:lang w:val="es-ES_tradnl"/>
              </w:rPr>
              <w:t>30,0</w:t>
            </w:r>
          </w:p>
        </w:tc>
        <w:tc>
          <w:tcPr>
            <w:tcW w:w="1843" w:type="dxa"/>
            <w:shd w:val="clear" w:color="auto" w:fill="auto"/>
            <w:vAlign w:val="bottom"/>
          </w:tcPr>
          <w:p w:rsidR="009319EC" w:rsidRDefault="009319EC">
            <w:pPr>
              <w:spacing w:before="40" w:after="40" w:line="220" w:lineRule="exact"/>
              <w:jc w:val="right"/>
              <w:rPr>
                <w:sz w:val="18"/>
                <w:lang w:val="es-ES_tradnl"/>
              </w:rPr>
            </w:pPr>
            <w:r>
              <w:rPr>
                <w:sz w:val="18"/>
                <w:lang w:val="es-ES_tradnl"/>
              </w:rPr>
              <w:t>18,0</w:t>
            </w:r>
          </w:p>
        </w:tc>
        <w:tc>
          <w:tcPr>
            <w:tcW w:w="1843" w:type="dxa"/>
            <w:shd w:val="clear" w:color="auto" w:fill="auto"/>
            <w:vAlign w:val="bottom"/>
          </w:tcPr>
          <w:p w:rsidR="009319EC" w:rsidRDefault="009319EC">
            <w:pPr>
              <w:spacing w:before="40" w:after="40" w:line="220" w:lineRule="exact"/>
              <w:jc w:val="right"/>
              <w:rPr>
                <w:sz w:val="18"/>
                <w:lang w:val="es-ES_tradnl"/>
              </w:rPr>
            </w:pPr>
            <w:r>
              <w:rPr>
                <w:sz w:val="18"/>
                <w:lang w:val="es-ES_tradnl"/>
              </w:rPr>
              <w:t>12,9</w:t>
            </w:r>
          </w:p>
        </w:tc>
      </w:tr>
      <w:tr w:rsidR="009319EC">
        <w:tc>
          <w:tcPr>
            <w:tcW w:w="1842" w:type="dxa"/>
            <w:shd w:val="clear" w:color="auto" w:fill="auto"/>
            <w:vAlign w:val="bottom"/>
          </w:tcPr>
          <w:p w:rsidR="009319EC" w:rsidRDefault="009319EC">
            <w:pPr>
              <w:spacing w:before="40" w:after="40" w:line="220" w:lineRule="exact"/>
              <w:rPr>
                <w:sz w:val="18"/>
                <w:lang w:val="es-ES_tradnl"/>
              </w:rPr>
            </w:pPr>
            <w:r>
              <w:rPr>
                <w:sz w:val="18"/>
                <w:lang w:val="es-ES_tradnl"/>
              </w:rPr>
              <w:t>30 a 34 años</w:t>
            </w:r>
          </w:p>
        </w:tc>
        <w:tc>
          <w:tcPr>
            <w:tcW w:w="1842" w:type="dxa"/>
            <w:shd w:val="clear" w:color="auto" w:fill="auto"/>
            <w:vAlign w:val="bottom"/>
          </w:tcPr>
          <w:p w:rsidR="009319EC" w:rsidRDefault="009319EC">
            <w:pPr>
              <w:spacing w:before="40" w:after="40" w:line="220" w:lineRule="exact"/>
              <w:jc w:val="right"/>
              <w:rPr>
                <w:sz w:val="18"/>
                <w:lang w:val="es-ES_tradnl"/>
              </w:rPr>
            </w:pPr>
            <w:r>
              <w:rPr>
                <w:sz w:val="18"/>
                <w:lang w:val="es-ES_tradnl"/>
              </w:rPr>
              <w:t>32,1</w:t>
            </w:r>
          </w:p>
        </w:tc>
        <w:tc>
          <w:tcPr>
            <w:tcW w:w="1843" w:type="dxa"/>
            <w:shd w:val="clear" w:color="auto" w:fill="auto"/>
            <w:vAlign w:val="bottom"/>
          </w:tcPr>
          <w:p w:rsidR="009319EC" w:rsidRDefault="009319EC">
            <w:pPr>
              <w:spacing w:before="40" w:after="40" w:line="220" w:lineRule="exact"/>
              <w:jc w:val="right"/>
              <w:rPr>
                <w:sz w:val="18"/>
                <w:lang w:val="es-ES_tradnl"/>
              </w:rPr>
            </w:pPr>
            <w:r>
              <w:rPr>
                <w:sz w:val="18"/>
                <w:lang w:val="es-ES_tradnl"/>
              </w:rPr>
              <w:t>20,0</w:t>
            </w:r>
          </w:p>
        </w:tc>
        <w:tc>
          <w:tcPr>
            <w:tcW w:w="1843" w:type="dxa"/>
            <w:shd w:val="clear" w:color="auto" w:fill="auto"/>
            <w:vAlign w:val="bottom"/>
          </w:tcPr>
          <w:p w:rsidR="009319EC" w:rsidRDefault="009319EC">
            <w:pPr>
              <w:spacing w:before="40" w:after="40" w:line="220" w:lineRule="exact"/>
              <w:jc w:val="right"/>
              <w:rPr>
                <w:sz w:val="18"/>
                <w:lang w:val="es-ES_tradnl"/>
              </w:rPr>
            </w:pPr>
            <w:r>
              <w:rPr>
                <w:sz w:val="18"/>
                <w:lang w:val="es-ES_tradnl"/>
              </w:rPr>
              <w:t>13,5</w:t>
            </w:r>
          </w:p>
        </w:tc>
      </w:tr>
      <w:tr w:rsidR="009319EC">
        <w:tc>
          <w:tcPr>
            <w:tcW w:w="1842" w:type="dxa"/>
            <w:tcBorders>
              <w:bottom w:val="single" w:sz="4" w:space="0" w:color="auto"/>
            </w:tcBorders>
            <w:shd w:val="clear" w:color="auto" w:fill="auto"/>
            <w:vAlign w:val="bottom"/>
          </w:tcPr>
          <w:p w:rsidR="009319EC" w:rsidRDefault="009319EC">
            <w:pPr>
              <w:spacing w:before="40" w:after="40" w:line="220" w:lineRule="exact"/>
              <w:rPr>
                <w:sz w:val="18"/>
                <w:lang w:val="es-ES_tradnl"/>
              </w:rPr>
            </w:pPr>
            <w:r>
              <w:rPr>
                <w:sz w:val="18"/>
                <w:lang w:val="es-ES_tradnl"/>
              </w:rPr>
              <w:t>35 a 49 años</w:t>
            </w:r>
          </w:p>
        </w:tc>
        <w:tc>
          <w:tcPr>
            <w:tcW w:w="1842" w:type="dxa"/>
            <w:tcBorders>
              <w:bottom w:val="single" w:sz="4" w:space="0" w:color="auto"/>
            </w:tcBorders>
            <w:shd w:val="clear" w:color="auto" w:fill="auto"/>
            <w:vAlign w:val="bottom"/>
          </w:tcPr>
          <w:p w:rsidR="009319EC" w:rsidRDefault="009319EC">
            <w:pPr>
              <w:spacing w:before="40" w:after="40" w:line="220" w:lineRule="exact"/>
              <w:jc w:val="right"/>
              <w:rPr>
                <w:sz w:val="18"/>
                <w:lang w:val="es-ES_tradnl"/>
              </w:rPr>
            </w:pPr>
            <w:r>
              <w:rPr>
                <w:sz w:val="18"/>
                <w:lang w:val="es-ES_tradnl"/>
              </w:rPr>
              <w:t>28,7</w:t>
            </w:r>
          </w:p>
        </w:tc>
        <w:tc>
          <w:tcPr>
            <w:tcW w:w="1843" w:type="dxa"/>
            <w:tcBorders>
              <w:bottom w:val="single" w:sz="4" w:space="0" w:color="auto"/>
            </w:tcBorders>
            <w:shd w:val="clear" w:color="auto" w:fill="auto"/>
            <w:vAlign w:val="bottom"/>
          </w:tcPr>
          <w:p w:rsidR="009319EC" w:rsidRDefault="009319EC">
            <w:pPr>
              <w:spacing w:before="40" w:after="40" w:line="220" w:lineRule="exact"/>
              <w:jc w:val="right"/>
              <w:rPr>
                <w:sz w:val="18"/>
                <w:lang w:val="es-ES_tradnl"/>
              </w:rPr>
            </w:pPr>
            <w:r>
              <w:rPr>
                <w:sz w:val="18"/>
                <w:lang w:val="es-ES_tradnl"/>
              </w:rPr>
              <w:t>17,6</w:t>
            </w:r>
          </w:p>
        </w:tc>
        <w:tc>
          <w:tcPr>
            <w:tcW w:w="1843" w:type="dxa"/>
            <w:tcBorders>
              <w:bottom w:val="single" w:sz="4" w:space="0" w:color="auto"/>
            </w:tcBorders>
            <w:shd w:val="clear" w:color="auto" w:fill="auto"/>
            <w:vAlign w:val="bottom"/>
          </w:tcPr>
          <w:p w:rsidR="009319EC" w:rsidRDefault="009319EC">
            <w:pPr>
              <w:spacing w:before="40" w:after="40" w:line="220" w:lineRule="exact"/>
              <w:jc w:val="right"/>
              <w:rPr>
                <w:sz w:val="18"/>
                <w:lang w:val="es-ES_tradnl"/>
              </w:rPr>
            </w:pPr>
            <w:r>
              <w:rPr>
                <w:sz w:val="18"/>
                <w:lang w:val="es-ES_tradnl"/>
              </w:rPr>
              <w:t>14,2</w:t>
            </w:r>
          </w:p>
        </w:tc>
      </w:tr>
      <w:tr w:rsidR="009319EC">
        <w:tc>
          <w:tcPr>
            <w:tcW w:w="1842" w:type="dxa"/>
            <w:tcBorders>
              <w:top w:val="single" w:sz="4" w:space="0" w:color="auto"/>
              <w:bottom w:val="single" w:sz="4" w:space="0" w:color="auto"/>
            </w:tcBorders>
            <w:shd w:val="clear" w:color="auto" w:fill="auto"/>
            <w:vAlign w:val="bottom"/>
          </w:tcPr>
          <w:p w:rsidR="009319EC" w:rsidRDefault="009319EC">
            <w:pPr>
              <w:spacing w:before="80" w:after="80" w:line="220" w:lineRule="exact"/>
              <w:ind w:left="284"/>
              <w:rPr>
                <w:b/>
                <w:sz w:val="18"/>
                <w:lang w:val="es-ES_tradnl"/>
              </w:rPr>
            </w:pPr>
            <w:r>
              <w:rPr>
                <w:b/>
                <w:sz w:val="18"/>
                <w:lang w:val="es-ES_tradnl"/>
              </w:rPr>
              <w:t>Total</w:t>
            </w:r>
          </w:p>
        </w:tc>
        <w:tc>
          <w:tcPr>
            <w:tcW w:w="1842" w:type="dxa"/>
            <w:tcBorders>
              <w:top w:val="single" w:sz="4" w:space="0" w:color="auto"/>
              <w:bottom w:val="single" w:sz="4" w:space="0" w:color="auto"/>
            </w:tcBorders>
            <w:shd w:val="clear" w:color="auto" w:fill="auto"/>
            <w:vAlign w:val="bottom"/>
          </w:tcPr>
          <w:p w:rsidR="009319EC" w:rsidRDefault="009319EC">
            <w:pPr>
              <w:spacing w:before="80" w:after="80" w:line="220" w:lineRule="exact"/>
              <w:jc w:val="right"/>
              <w:rPr>
                <w:b/>
                <w:sz w:val="18"/>
                <w:lang w:val="es-ES_tradnl"/>
              </w:rPr>
            </w:pPr>
            <w:r>
              <w:rPr>
                <w:b/>
                <w:sz w:val="18"/>
                <w:lang w:val="es-ES_tradnl"/>
              </w:rPr>
              <w:t>32,3</w:t>
            </w:r>
          </w:p>
        </w:tc>
        <w:tc>
          <w:tcPr>
            <w:tcW w:w="1843" w:type="dxa"/>
            <w:tcBorders>
              <w:top w:val="single" w:sz="4" w:space="0" w:color="auto"/>
              <w:bottom w:val="single" w:sz="4" w:space="0" w:color="auto"/>
            </w:tcBorders>
            <w:shd w:val="clear" w:color="auto" w:fill="auto"/>
            <w:vAlign w:val="bottom"/>
          </w:tcPr>
          <w:p w:rsidR="009319EC" w:rsidRDefault="009319EC">
            <w:pPr>
              <w:spacing w:before="80" w:after="80" w:line="220" w:lineRule="exact"/>
              <w:jc w:val="right"/>
              <w:rPr>
                <w:b/>
                <w:sz w:val="18"/>
                <w:lang w:val="es-ES_tradnl"/>
              </w:rPr>
            </w:pPr>
            <w:r>
              <w:rPr>
                <w:b/>
                <w:sz w:val="18"/>
                <w:lang w:val="es-ES_tradnl"/>
              </w:rPr>
              <w:t>19,0</w:t>
            </w:r>
          </w:p>
        </w:tc>
        <w:tc>
          <w:tcPr>
            <w:tcW w:w="1843" w:type="dxa"/>
            <w:tcBorders>
              <w:top w:val="single" w:sz="4" w:space="0" w:color="auto"/>
              <w:bottom w:val="single" w:sz="4" w:space="0" w:color="auto"/>
            </w:tcBorders>
            <w:shd w:val="clear" w:color="auto" w:fill="auto"/>
            <w:vAlign w:val="bottom"/>
          </w:tcPr>
          <w:p w:rsidR="009319EC" w:rsidRDefault="009319EC">
            <w:pPr>
              <w:spacing w:before="80" w:after="80" w:line="220" w:lineRule="exact"/>
              <w:jc w:val="right"/>
              <w:rPr>
                <w:b/>
                <w:sz w:val="18"/>
                <w:lang w:val="es-ES_tradnl"/>
              </w:rPr>
            </w:pPr>
            <w:r>
              <w:rPr>
                <w:b/>
                <w:sz w:val="18"/>
                <w:lang w:val="es-ES_tradnl"/>
              </w:rPr>
              <w:t>14,6</w:t>
            </w:r>
          </w:p>
        </w:tc>
      </w:tr>
      <w:tr w:rsidR="009319EC">
        <w:tc>
          <w:tcPr>
            <w:tcW w:w="1842" w:type="dxa"/>
            <w:shd w:val="clear" w:color="auto" w:fill="auto"/>
            <w:vAlign w:val="bottom"/>
          </w:tcPr>
          <w:p w:rsidR="009319EC" w:rsidRDefault="009319EC">
            <w:pPr>
              <w:keepNext/>
              <w:keepLines/>
              <w:spacing w:before="40" w:after="40" w:line="220" w:lineRule="exact"/>
              <w:rPr>
                <w:b/>
                <w:sz w:val="18"/>
                <w:lang w:val="es-ES_tradnl"/>
              </w:rPr>
            </w:pPr>
            <w:r>
              <w:rPr>
                <w:b/>
                <w:sz w:val="18"/>
                <w:lang w:val="es-ES_tradnl"/>
              </w:rPr>
              <w:t>Educación</w:t>
            </w:r>
          </w:p>
        </w:tc>
        <w:tc>
          <w:tcPr>
            <w:tcW w:w="1842" w:type="dxa"/>
            <w:shd w:val="clear" w:color="auto" w:fill="auto"/>
            <w:vAlign w:val="bottom"/>
          </w:tcPr>
          <w:p w:rsidR="009319EC" w:rsidRDefault="009319EC">
            <w:pPr>
              <w:keepNext/>
              <w:keepLines/>
              <w:spacing w:before="40" w:after="40" w:line="220" w:lineRule="exact"/>
              <w:jc w:val="right"/>
              <w:rPr>
                <w:sz w:val="18"/>
                <w:lang w:val="es-ES_tradnl"/>
              </w:rPr>
            </w:pPr>
          </w:p>
        </w:tc>
        <w:tc>
          <w:tcPr>
            <w:tcW w:w="1843" w:type="dxa"/>
            <w:shd w:val="clear" w:color="auto" w:fill="auto"/>
            <w:vAlign w:val="bottom"/>
          </w:tcPr>
          <w:p w:rsidR="009319EC" w:rsidRDefault="009319EC">
            <w:pPr>
              <w:keepNext/>
              <w:keepLines/>
              <w:spacing w:before="40" w:after="40" w:line="220" w:lineRule="exact"/>
              <w:jc w:val="right"/>
              <w:rPr>
                <w:sz w:val="18"/>
                <w:lang w:val="es-ES_tradnl"/>
              </w:rPr>
            </w:pPr>
          </w:p>
        </w:tc>
        <w:tc>
          <w:tcPr>
            <w:tcW w:w="1843" w:type="dxa"/>
            <w:shd w:val="clear" w:color="auto" w:fill="auto"/>
            <w:vAlign w:val="bottom"/>
          </w:tcPr>
          <w:p w:rsidR="009319EC" w:rsidRDefault="009319EC">
            <w:pPr>
              <w:keepNext/>
              <w:keepLines/>
              <w:spacing w:before="40" w:after="40" w:line="220" w:lineRule="exact"/>
              <w:jc w:val="right"/>
              <w:rPr>
                <w:sz w:val="18"/>
                <w:lang w:val="es-ES_tradnl"/>
              </w:rPr>
            </w:pPr>
          </w:p>
        </w:tc>
      </w:tr>
      <w:tr w:rsidR="009319EC">
        <w:tc>
          <w:tcPr>
            <w:tcW w:w="1842" w:type="dxa"/>
            <w:shd w:val="clear" w:color="auto" w:fill="auto"/>
            <w:vAlign w:val="bottom"/>
          </w:tcPr>
          <w:p w:rsidR="009319EC" w:rsidRDefault="009319EC">
            <w:pPr>
              <w:keepNext/>
              <w:keepLines/>
              <w:spacing w:before="40" w:after="40" w:line="220" w:lineRule="exact"/>
              <w:rPr>
                <w:sz w:val="18"/>
                <w:lang w:val="es-ES_tradnl"/>
              </w:rPr>
            </w:pPr>
            <w:r>
              <w:rPr>
                <w:sz w:val="18"/>
                <w:lang w:val="es-ES_tradnl"/>
              </w:rPr>
              <w:t>No asistió a la escuela</w:t>
            </w:r>
          </w:p>
        </w:tc>
        <w:tc>
          <w:tcPr>
            <w:tcW w:w="1842" w:type="dxa"/>
            <w:shd w:val="clear" w:color="auto" w:fill="auto"/>
            <w:vAlign w:val="bottom"/>
          </w:tcPr>
          <w:p w:rsidR="009319EC" w:rsidRDefault="009319EC">
            <w:pPr>
              <w:keepNext/>
              <w:keepLines/>
              <w:spacing w:before="40" w:after="40" w:line="220" w:lineRule="exact"/>
              <w:jc w:val="right"/>
              <w:rPr>
                <w:sz w:val="18"/>
                <w:lang w:val="es-ES_tradnl"/>
              </w:rPr>
            </w:pPr>
            <w:r>
              <w:rPr>
                <w:sz w:val="18"/>
                <w:lang w:val="es-ES_tradnl"/>
              </w:rPr>
              <w:t>31,1</w:t>
            </w:r>
          </w:p>
        </w:tc>
        <w:tc>
          <w:tcPr>
            <w:tcW w:w="1843" w:type="dxa"/>
            <w:shd w:val="clear" w:color="auto" w:fill="auto"/>
            <w:vAlign w:val="bottom"/>
          </w:tcPr>
          <w:p w:rsidR="009319EC" w:rsidRDefault="009319EC">
            <w:pPr>
              <w:keepNext/>
              <w:keepLines/>
              <w:spacing w:before="40" w:after="40" w:line="220" w:lineRule="exact"/>
              <w:jc w:val="right"/>
              <w:rPr>
                <w:sz w:val="18"/>
                <w:lang w:val="es-ES_tradnl"/>
              </w:rPr>
            </w:pPr>
            <w:r>
              <w:rPr>
                <w:sz w:val="18"/>
                <w:lang w:val="es-ES_tradnl"/>
              </w:rPr>
              <w:t>17,8</w:t>
            </w:r>
          </w:p>
        </w:tc>
        <w:tc>
          <w:tcPr>
            <w:tcW w:w="1843" w:type="dxa"/>
            <w:shd w:val="clear" w:color="auto" w:fill="auto"/>
            <w:vAlign w:val="bottom"/>
          </w:tcPr>
          <w:p w:rsidR="009319EC" w:rsidRDefault="009319EC">
            <w:pPr>
              <w:keepNext/>
              <w:keepLines/>
              <w:spacing w:before="40" w:after="40" w:line="220" w:lineRule="exact"/>
              <w:jc w:val="right"/>
              <w:rPr>
                <w:sz w:val="18"/>
                <w:lang w:val="es-ES_tradnl"/>
              </w:rPr>
            </w:pPr>
            <w:r>
              <w:rPr>
                <w:sz w:val="18"/>
                <w:lang w:val="es-ES_tradnl"/>
              </w:rPr>
              <w:t>13,7</w:t>
            </w:r>
          </w:p>
        </w:tc>
      </w:tr>
      <w:tr w:rsidR="009319EC">
        <w:tc>
          <w:tcPr>
            <w:tcW w:w="1842" w:type="dxa"/>
            <w:shd w:val="clear" w:color="auto" w:fill="auto"/>
            <w:vAlign w:val="bottom"/>
          </w:tcPr>
          <w:p w:rsidR="009319EC" w:rsidRDefault="009319EC">
            <w:pPr>
              <w:spacing w:before="40" w:after="40" w:line="220" w:lineRule="exact"/>
              <w:rPr>
                <w:sz w:val="18"/>
                <w:lang w:val="es-ES_tradnl"/>
              </w:rPr>
            </w:pPr>
            <w:r>
              <w:rPr>
                <w:sz w:val="18"/>
                <w:lang w:val="es-ES_tradnl"/>
              </w:rPr>
              <w:t>Asistió cierto tiempo a la escuela</w:t>
            </w:r>
          </w:p>
        </w:tc>
        <w:tc>
          <w:tcPr>
            <w:tcW w:w="1842" w:type="dxa"/>
            <w:shd w:val="clear" w:color="auto" w:fill="auto"/>
            <w:vAlign w:val="bottom"/>
          </w:tcPr>
          <w:p w:rsidR="009319EC" w:rsidRDefault="009319EC">
            <w:pPr>
              <w:spacing w:before="40" w:after="40" w:line="220" w:lineRule="exact"/>
              <w:jc w:val="right"/>
              <w:rPr>
                <w:sz w:val="18"/>
                <w:lang w:val="es-ES_tradnl"/>
              </w:rPr>
            </w:pPr>
            <w:r>
              <w:rPr>
                <w:sz w:val="18"/>
                <w:lang w:val="es-ES_tradnl"/>
              </w:rPr>
              <w:t>51,7</w:t>
            </w:r>
          </w:p>
        </w:tc>
        <w:tc>
          <w:tcPr>
            <w:tcW w:w="1843" w:type="dxa"/>
            <w:shd w:val="clear" w:color="auto" w:fill="auto"/>
            <w:vAlign w:val="bottom"/>
          </w:tcPr>
          <w:p w:rsidR="009319EC" w:rsidRDefault="009319EC">
            <w:pPr>
              <w:spacing w:before="40" w:after="40" w:line="220" w:lineRule="exact"/>
              <w:jc w:val="right"/>
              <w:rPr>
                <w:sz w:val="18"/>
                <w:lang w:val="es-ES_tradnl"/>
              </w:rPr>
            </w:pPr>
            <w:r>
              <w:rPr>
                <w:sz w:val="18"/>
                <w:lang w:val="es-ES_tradnl"/>
              </w:rPr>
              <w:t>39,6</w:t>
            </w:r>
          </w:p>
        </w:tc>
        <w:tc>
          <w:tcPr>
            <w:tcW w:w="1843" w:type="dxa"/>
            <w:shd w:val="clear" w:color="auto" w:fill="auto"/>
            <w:vAlign w:val="bottom"/>
          </w:tcPr>
          <w:p w:rsidR="009319EC" w:rsidRDefault="009319EC">
            <w:pPr>
              <w:spacing w:before="40" w:after="40" w:line="220" w:lineRule="exact"/>
              <w:jc w:val="right"/>
              <w:rPr>
                <w:sz w:val="18"/>
                <w:lang w:val="es-ES_tradnl"/>
              </w:rPr>
            </w:pPr>
            <w:r>
              <w:rPr>
                <w:sz w:val="18"/>
                <w:lang w:val="es-ES_tradnl"/>
              </w:rPr>
              <w:t>30,0</w:t>
            </w:r>
          </w:p>
        </w:tc>
      </w:tr>
      <w:tr w:rsidR="009319EC">
        <w:tc>
          <w:tcPr>
            <w:tcW w:w="1842" w:type="dxa"/>
            <w:shd w:val="clear" w:color="auto" w:fill="auto"/>
            <w:vAlign w:val="bottom"/>
          </w:tcPr>
          <w:p w:rsidR="009319EC" w:rsidRDefault="009319EC">
            <w:pPr>
              <w:spacing w:before="40" w:after="40" w:line="220" w:lineRule="exact"/>
              <w:rPr>
                <w:b/>
                <w:sz w:val="18"/>
                <w:lang w:val="es-ES_tradnl"/>
              </w:rPr>
            </w:pPr>
            <w:r>
              <w:rPr>
                <w:b/>
                <w:sz w:val="18"/>
                <w:lang w:val="es-ES_tradnl"/>
              </w:rPr>
              <w:t>Quintil de riqueza</w:t>
            </w:r>
          </w:p>
        </w:tc>
        <w:tc>
          <w:tcPr>
            <w:tcW w:w="1842" w:type="dxa"/>
            <w:shd w:val="clear" w:color="auto" w:fill="auto"/>
            <w:vAlign w:val="bottom"/>
          </w:tcPr>
          <w:p w:rsidR="009319EC" w:rsidRDefault="009319EC">
            <w:pPr>
              <w:spacing w:before="40" w:after="40" w:line="220" w:lineRule="exact"/>
              <w:jc w:val="right"/>
              <w:rPr>
                <w:sz w:val="18"/>
                <w:lang w:val="es-ES_tradnl"/>
              </w:rPr>
            </w:pPr>
          </w:p>
        </w:tc>
        <w:tc>
          <w:tcPr>
            <w:tcW w:w="1843" w:type="dxa"/>
            <w:shd w:val="clear" w:color="auto" w:fill="auto"/>
            <w:vAlign w:val="bottom"/>
          </w:tcPr>
          <w:p w:rsidR="009319EC" w:rsidRDefault="009319EC">
            <w:pPr>
              <w:spacing w:before="40" w:after="40" w:line="220" w:lineRule="exact"/>
              <w:jc w:val="right"/>
              <w:rPr>
                <w:sz w:val="18"/>
                <w:lang w:val="es-ES_tradnl"/>
              </w:rPr>
            </w:pPr>
          </w:p>
        </w:tc>
        <w:tc>
          <w:tcPr>
            <w:tcW w:w="1843" w:type="dxa"/>
            <w:shd w:val="clear" w:color="auto" w:fill="auto"/>
            <w:vAlign w:val="bottom"/>
          </w:tcPr>
          <w:p w:rsidR="009319EC" w:rsidRDefault="009319EC">
            <w:pPr>
              <w:spacing w:before="40" w:after="40" w:line="220" w:lineRule="exact"/>
              <w:jc w:val="right"/>
              <w:rPr>
                <w:sz w:val="18"/>
                <w:lang w:val="es-ES_tradnl"/>
              </w:rPr>
            </w:pPr>
          </w:p>
        </w:tc>
      </w:tr>
      <w:tr w:rsidR="009319EC">
        <w:tc>
          <w:tcPr>
            <w:tcW w:w="1842" w:type="dxa"/>
            <w:shd w:val="clear" w:color="auto" w:fill="auto"/>
            <w:vAlign w:val="bottom"/>
          </w:tcPr>
          <w:p w:rsidR="009319EC" w:rsidRDefault="009319EC">
            <w:pPr>
              <w:spacing w:before="40" w:after="40" w:line="220" w:lineRule="exact"/>
              <w:rPr>
                <w:sz w:val="18"/>
                <w:lang w:val="es-ES_tradnl"/>
              </w:rPr>
            </w:pPr>
            <w:r>
              <w:rPr>
                <w:sz w:val="18"/>
                <w:lang w:val="es-ES_tradnl"/>
              </w:rPr>
              <w:t>Menor</w:t>
            </w:r>
          </w:p>
        </w:tc>
        <w:tc>
          <w:tcPr>
            <w:tcW w:w="1842" w:type="dxa"/>
            <w:shd w:val="clear" w:color="auto" w:fill="auto"/>
            <w:vAlign w:val="bottom"/>
          </w:tcPr>
          <w:p w:rsidR="009319EC" w:rsidRDefault="009319EC">
            <w:pPr>
              <w:spacing w:before="40" w:after="40" w:line="220" w:lineRule="exact"/>
              <w:jc w:val="right"/>
              <w:rPr>
                <w:sz w:val="18"/>
                <w:lang w:val="es-ES_tradnl"/>
              </w:rPr>
            </w:pPr>
            <w:r>
              <w:rPr>
                <w:sz w:val="18"/>
                <w:lang w:val="es-ES_tradnl"/>
              </w:rPr>
              <w:t>18,6</w:t>
            </w:r>
          </w:p>
        </w:tc>
        <w:tc>
          <w:tcPr>
            <w:tcW w:w="1843" w:type="dxa"/>
            <w:shd w:val="clear" w:color="auto" w:fill="auto"/>
            <w:vAlign w:val="bottom"/>
          </w:tcPr>
          <w:p w:rsidR="009319EC" w:rsidRDefault="009319EC">
            <w:pPr>
              <w:spacing w:before="40" w:after="40" w:line="220" w:lineRule="exact"/>
              <w:jc w:val="right"/>
              <w:rPr>
                <w:sz w:val="18"/>
                <w:lang w:val="es-ES_tradnl"/>
              </w:rPr>
            </w:pPr>
            <w:r>
              <w:rPr>
                <w:sz w:val="18"/>
                <w:lang w:val="es-ES_tradnl"/>
              </w:rPr>
              <w:t>7,3</w:t>
            </w:r>
          </w:p>
        </w:tc>
        <w:tc>
          <w:tcPr>
            <w:tcW w:w="1843" w:type="dxa"/>
            <w:shd w:val="clear" w:color="auto" w:fill="auto"/>
            <w:vAlign w:val="bottom"/>
          </w:tcPr>
          <w:p w:rsidR="009319EC" w:rsidRDefault="009319EC">
            <w:pPr>
              <w:spacing w:before="40" w:after="40" w:line="220" w:lineRule="exact"/>
              <w:jc w:val="right"/>
              <w:rPr>
                <w:sz w:val="18"/>
                <w:lang w:val="es-ES_tradnl"/>
              </w:rPr>
            </w:pPr>
            <w:r>
              <w:rPr>
                <w:sz w:val="18"/>
                <w:lang w:val="es-ES_tradnl"/>
              </w:rPr>
              <w:t>3,2</w:t>
            </w:r>
          </w:p>
        </w:tc>
      </w:tr>
      <w:tr w:rsidR="009319EC">
        <w:tc>
          <w:tcPr>
            <w:tcW w:w="1842" w:type="dxa"/>
            <w:shd w:val="clear" w:color="auto" w:fill="auto"/>
            <w:vAlign w:val="bottom"/>
          </w:tcPr>
          <w:p w:rsidR="009319EC" w:rsidRDefault="009319EC">
            <w:pPr>
              <w:spacing w:before="40" w:after="40" w:line="220" w:lineRule="exact"/>
              <w:rPr>
                <w:sz w:val="18"/>
                <w:lang w:val="es-ES_tradnl"/>
              </w:rPr>
            </w:pPr>
            <w:r>
              <w:rPr>
                <w:sz w:val="18"/>
                <w:lang w:val="es-ES_tradnl"/>
              </w:rPr>
              <w:t>Segundo</w:t>
            </w:r>
          </w:p>
        </w:tc>
        <w:tc>
          <w:tcPr>
            <w:tcW w:w="1842" w:type="dxa"/>
            <w:shd w:val="clear" w:color="auto" w:fill="auto"/>
            <w:vAlign w:val="bottom"/>
          </w:tcPr>
          <w:p w:rsidR="009319EC" w:rsidRDefault="009319EC">
            <w:pPr>
              <w:spacing w:before="40" w:after="40" w:line="220" w:lineRule="exact"/>
              <w:jc w:val="right"/>
              <w:rPr>
                <w:sz w:val="18"/>
                <w:lang w:val="es-ES_tradnl"/>
              </w:rPr>
            </w:pPr>
            <w:r>
              <w:rPr>
                <w:sz w:val="18"/>
                <w:lang w:val="es-ES_tradnl"/>
              </w:rPr>
              <w:t>26,2</w:t>
            </w:r>
          </w:p>
        </w:tc>
        <w:tc>
          <w:tcPr>
            <w:tcW w:w="1843" w:type="dxa"/>
            <w:shd w:val="clear" w:color="auto" w:fill="auto"/>
            <w:vAlign w:val="bottom"/>
          </w:tcPr>
          <w:p w:rsidR="009319EC" w:rsidRDefault="009319EC">
            <w:pPr>
              <w:spacing w:before="40" w:after="40" w:line="220" w:lineRule="exact"/>
              <w:jc w:val="right"/>
              <w:rPr>
                <w:sz w:val="18"/>
                <w:lang w:val="es-ES_tradnl"/>
              </w:rPr>
            </w:pPr>
            <w:r>
              <w:rPr>
                <w:sz w:val="18"/>
                <w:lang w:val="es-ES_tradnl"/>
              </w:rPr>
              <w:t>11,6</w:t>
            </w:r>
          </w:p>
        </w:tc>
        <w:tc>
          <w:tcPr>
            <w:tcW w:w="1843" w:type="dxa"/>
            <w:shd w:val="clear" w:color="auto" w:fill="auto"/>
            <w:vAlign w:val="bottom"/>
          </w:tcPr>
          <w:p w:rsidR="009319EC" w:rsidRDefault="009319EC">
            <w:pPr>
              <w:spacing w:before="40" w:after="40" w:line="220" w:lineRule="exact"/>
              <w:jc w:val="right"/>
              <w:rPr>
                <w:sz w:val="18"/>
                <w:lang w:val="es-ES_tradnl"/>
              </w:rPr>
            </w:pPr>
            <w:r>
              <w:rPr>
                <w:sz w:val="18"/>
                <w:lang w:val="es-ES_tradnl"/>
              </w:rPr>
              <w:t>7,1</w:t>
            </w:r>
          </w:p>
        </w:tc>
      </w:tr>
      <w:tr w:rsidR="009319EC">
        <w:tc>
          <w:tcPr>
            <w:tcW w:w="1842" w:type="dxa"/>
            <w:shd w:val="clear" w:color="auto" w:fill="auto"/>
            <w:vAlign w:val="bottom"/>
          </w:tcPr>
          <w:p w:rsidR="009319EC" w:rsidRDefault="009319EC">
            <w:pPr>
              <w:spacing w:before="40" w:after="40" w:line="220" w:lineRule="exact"/>
              <w:rPr>
                <w:sz w:val="18"/>
                <w:lang w:val="es-ES_tradnl"/>
              </w:rPr>
            </w:pPr>
            <w:r>
              <w:rPr>
                <w:sz w:val="18"/>
                <w:lang w:val="es-ES_tradnl"/>
              </w:rPr>
              <w:t>Medio</w:t>
            </w:r>
          </w:p>
        </w:tc>
        <w:tc>
          <w:tcPr>
            <w:tcW w:w="1842" w:type="dxa"/>
            <w:shd w:val="clear" w:color="auto" w:fill="auto"/>
            <w:vAlign w:val="bottom"/>
          </w:tcPr>
          <w:p w:rsidR="009319EC" w:rsidRDefault="009319EC">
            <w:pPr>
              <w:spacing w:before="40" w:after="40" w:line="220" w:lineRule="exact"/>
              <w:jc w:val="right"/>
              <w:rPr>
                <w:sz w:val="18"/>
                <w:lang w:val="es-ES_tradnl"/>
              </w:rPr>
            </w:pPr>
            <w:r>
              <w:rPr>
                <w:sz w:val="18"/>
                <w:lang w:val="es-ES_tradnl"/>
              </w:rPr>
              <w:t>37,2</w:t>
            </w:r>
          </w:p>
        </w:tc>
        <w:tc>
          <w:tcPr>
            <w:tcW w:w="1843" w:type="dxa"/>
            <w:shd w:val="clear" w:color="auto" w:fill="auto"/>
            <w:vAlign w:val="bottom"/>
          </w:tcPr>
          <w:p w:rsidR="009319EC" w:rsidRDefault="009319EC">
            <w:pPr>
              <w:spacing w:before="40" w:after="40" w:line="220" w:lineRule="exact"/>
              <w:jc w:val="right"/>
              <w:rPr>
                <w:sz w:val="18"/>
                <w:lang w:val="es-ES_tradnl"/>
              </w:rPr>
            </w:pPr>
            <w:r>
              <w:rPr>
                <w:sz w:val="18"/>
                <w:lang w:val="es-ES_tradnl"/>
              </w:rPr>
              <w:t>19,0</w:t>
            </w:r>
          </w:p>
        </w:tc>
        <w:tc>
          <w:tcPr>
            <w:tcW w:w="1843" w:type="dxa"/>
            <w:shd w:val="clear" w:color="auto" w:fill="auto"/>
            <w:vAlign w:val="bottom"/>
          </w:tcPr>
          <w:p w:rsidR="009319EC" w:rsidRDefault="009319EC">
            <w:pPr>
              <w:spacing w:before="40" w:after="40" w:line="220" w:lineRule="exact"/>
              <w:jc w:val="right"/>
              <w:rPr>
                <w:sz w:val="18"/>
                <w:lang w:val="es-ES_tradnl"/>
              </w:rPr>
            </w:pPr>
            <w:r>
              <w:rPr>
                <w:sz w:val="18"/>
                <w:lang w:val="es-ES_tradnl"/>
              </w:rPr>
              <w:t>15,3</w:t>
            </w:r>
          </w:p>
        </w:tc>
      </w:tr>
      <w:tr w:rsidR="009319EC">
        <w:tc>
          <w:tcPr>
            <w:tcW w:w="1842" w:type="dxa"/>
            <w:shd w:val="clear" w:color="auto" w:fill="auto"/>
            <w:vAlign w:val="bottom"/>
          </w:tcPr>
          <w:p w:rsidR="009319EC" w:rsidRDefault="009319EC">
            <w:pPr>
              <w:spacing w:before="40" w:after="40" w:line="220" w:lineRule="exact"/>
              <w:rPr>
                <w:sz w:val="18"/>
                <w:lang w:val="es-ES_tradnl"/>
              </w:rPr>
            </w:pPr>
            <w:r>
              <w:rPr>
                <w:sz w:val="18"/>
                <w:lang w:val="es-ES_tradnl"/>
              </w:rPr>
              <w:t>Cuarto</w:t>
            </w:r>
          </w:p>
        </w:tc>
        <w:tc>
          <w:tcPr>
            <w:tcW w:w="1842" w:type="dxa"/>
            <w:shd w:val="clear" w:color="auto" w:fill="auto"/>
            <w:vAlign w:val="bottom"/>
          </w:tcPr>
          <w:p w:rsidR="009319EC" w:rsidRDefault="009319EC">
            <w:pPr>
              <w:spacing w:before="40" w:after="40" w:line="220" w:lineRule="exact"/>
              <w:jc w:val="right"/>
              <w:rPr>
                <w:sz w:val="18"/>
                <w:lang w:val="es-ES_tradnl"/>
              </w:rPr>
            </w:pPr>
            <w:r>
              <w:rPr>
                <w:sz w:val="18"/>
                <w:lang w:val="es-ES_tradnl"/>
              </w:rPr>
              <w:t>36,8</w:t>
            </w:r>
          </w:p>
        </w:tc>
        <w:tc>
          <w:tcPr>
            <w:tcW w:w="1843" w:type="dxa"/>
            <w:shd w:val="clear" w:color="auto" w:fill="auto"/>
            <w:vAlign w:val="bottom"/>
          </w:tcPr>
          <w:p w:rsidR="009319EC" w:rsidRDefault="009319EC">
            <w:pPr>
              <w:spacing w:before="40" w:after="40" w:line="220" w:lineRule="exact"/>
              <w:jc w:val="right"/>
              <w:rPr>
                <w:sz w:val="18"/>
                <w:lang w:val="es-ES_tradnl"/>
              </w:rPr>
            </w:pPr>
            <w:r>
              <w:rPr>
                <w:sz w:val="18"/>
                <w:lang w:val="es-ES_tradnl"/>
              </w:rPr>
              <w:t>22,9</w:t>
            </w:r>
          </w:p>
        </w:tc>
        <w:tc>
          <w:tcPr>
            <w:tcW w:w="1843" w:type="dxa"/>
            <w:shd w:val="clear" w:color="auto" w:fill="auto"/>
            <w:vAlign w:val="bottom"/>
          </w:tcPr>
          <w:p w:rsidR="009319EC" w:rsidRDefault="009319EC">
            <w:pPr>
              <w:spacing w:before="40" w:after="40" w:line="220" w:lineRule="exact"/>
              <w:jc w:val="right"/>
              <w:rPr>
                <w:sz w:val="18"/>
                <w:lang w:val="es-ES_tradnl"/>
              </w:rPr>
            </w:pPr>
            <w:r>
              <w:rPr>
                <w:sz w:val="18"/>
                <w:lang w:val="es-ES_tradnl"/>
              </w:rPr>
              <w:t>19,1</w:t>
            </w:r>
          </w:p>
        </w:tc>
      </w:tr>
      <w:tr w:rsidR="009319EC">
        <w:tc>
          <w:tcPr>
            <w:tcW w:w="1842" w:type="dxa"/>
            <w:shd w:val="clear" w:color="auto" w:fill="auto"/>
            <w:vAlign w:val="bottom"/>
          </w:tcPr>
          <w:p w:rsidR="009319EC" w:rsidRDefault="009319EC">
            <w:pPr>
              <w:spacing w:before="40" w:after="40" w:line="220" w:lineRule="exact"/>
              <w:rPr>
                <w:sz w:val="18"/>
                <w:lang w:val="es-ES_tradnl"/>
              </w:rPr>
            </w:pPr>
            <w:r>
              <w:rPr>
                <w:sz w:val="18"/>
                <w:lang w:val="es-ES_tradnl"/>
              </w:rPr>
              <w:t>Mayor</w:t>
            </w:r>
          </w:p>
        </w:tc>
        <w:tc>
          <w:tcPr>
            <w:tcW w:w="1842" w:type="dxa"/>
            <w:shd w:val="clear" w:color="auto" w:fill="auto"/>
            <w:vAlign w:val="bottom"/>
          </w:tcPr>
          <w:p w:rsidR="009319EC" w:rsidRDefault="009319EC">
            <w:pPr>
              <w:spacing w:before="40" w:after="40" w:line="220" w:lineRule="exact"/>
              <w:jc w:val="right"/>
              <w:rPr>
                <w:sz w:val="18"/>
                <w:lang w:val="es-ES_tradnl"/>
              </w:rPr>
            </w:pPr>
            <w:r>
              <w:rPr>
                <w:sz w:val="18"/>
                <w:lang w:val="es-ES_tradnl"/>
              </w:rPr>
              <w:t>47,9</w:t>
            </w:r>
          </w:p>
        </w:tc>
        <w:tc>
          <w:tcPr>
            <w:tcW w:w="1843" w:type="dxa"/>
            <w:shd w:val="clear" w:color="auto" w:fill="auto"/>
            <w:vAlign w:val="bottom"/>
          </w:tcPr>
          <w:p w:rsidR="009319EC" w:rsidRDefault="009319EC">
            <w:pPr>
              <w:spacing w:before="40" w:after="40" w:line="220" w:lineRule="exact"/>
              <w:jc w:val="right"/>
              <w:rPr>
                <w:sz w:val="18"/>
                <w:lang w:val="es-ES_tradnl"/>
              </w:rPr>
            </w:pPr>
            <w:r>
              <w:rPr>
                <w:sz w:val="18"/>
                <w:lang w:val="es-ES_tradnl"/>
              </w:rPr>
              <w:t>38,4</w:t>
            </w:r>
          </w:p>
        </w:tc>
        <w:tc>
          <w:tcPr>
            <w:tcW w:w="1843" w:type="dxa"/>
            <w:shd w:val="clear" w:color="auto" w:fill="auto"/>
            <w:vAlign w:val="bottom"/>
          </w:tcPr>
          <w:p w:rsidR="009319EC" w:rsidRDefault="009319EC">
            <w:pPr>
              <w:spacing w:before="40" w:after="40" w:line="220" w:lineRule="exact"/>
              <w:jc w:val="right"/>
              <w:rPr>
                <w:sz w:val="18"/>
                <w:lang w:val="es-ES_tradnl"/>
              </w:rPr>
            </w:pPr>
            <w:r>
              <w:rPr>
                <w:sz w:val="18"/>
                <w:lang w:val="es-ES_tradnl"/>
              </w:rPr>
              <w:t>33,0</w:t>
            </w:r>
          </w:p>
        </w:tc>
      </w:tr>
      <w:tr w:rsidR="009319EC">
        <w:tc>
          <w:tcPr>
            <w:tcW w:w="1842" w:type="dxa"/>
            <w:shd w:val="clear" w:color="auto" w:fill="auto"/>
            <w:vAlign w:val="bottom"/>
          </w:tcPr>
          <w:p w:rsidR="009319EC" w:rsidRDefault="009319EC">
            <w:pPr>
              <w:keepNext/>
              <w:keepLines/>
              <w:spacing w:before="40" w:after="40" w:line="220" w:lineRule="exact"/>
              <w:rPr>
                <w:b/>
                <w:sz w:val="18"/>
                <w:lang w:val="es-ES_tradnl"/>
              </w:rPr>
            </w:pPr>
            <w:r>
              <w:rPr>
                <w:b/>
                <w:sz w:val="18"/>
                <w:lang w:val="es-ES_tradnl"/>
              </w:rPr>
              <w:t>Tiempo para llegar al centro de salud</w:t>
            </w:r>
          </w:p>
        </w:tc>
        <w:tc>
          <w:tcPr>
            <w:tcW w:w="1842" w:type="dxa"/>
            <w:shd w:val="clear" w:color="auto" w:fill="auto"/>
            <w:vAlign w:val="bottom"/>
          </w:tcPr>
          <w:p w:rsidR="009319EC" w:rsidRDefault="009319EC">
            <w:pPr>
              <w:keepNext/>
              <w:keepLines/>
              <w:spacing w:before="40" w:after="40" w:line="220" w:lineRule="exact"/>
              <w:jc w:val="right"/>
              <w:rPr>
                <w:sz w:val="18"/>
                <w:lang w:val="es-ES_tradnl"/>
              </w:rPr>
            </w:pPr>
          </w:p>
        </w:tc>
        <w:tc>
          <w:tcPr>
            <w:tcW w:w="1843" w:type="dxa"/>
            <w:shd w:val="clear" w:color="auto" w:fill="auto"/>
            <w:vAlign w:val="bottom"/>
          </w:tcPr>
          <w:p w:rsidR="009319EC" w:rsidRDefault="009319EC">
            <w:pPr>
              <w:keepNext/>
              <w:keepLines/>
              <w:spacing w:before="40" w:after="40" w:line="220" w:lineRule="exact"/>
              <w:jc w:val="right"/>
              <w:rPr>
                <w:sz w:val="18"/>
                <w:lang w:val="es-ES_tradnl"/>
              </w:rPr>
            </w:pPr>
          </w:p>
        </w:tc>
        <w:tc>
          <w:tcPr>
            <w:tcW w:w="1843" w:type="dxa"/>
            <w:shd w:val="clear" w:color="auto" w:fill="auto"/>
            <w:vAlign w:val="bottom"/>
          </w:tcPr>
          <w:p w:rsidR="009319EC" w:rsidRDefault="009319EC">
            <w:pPr>
              <w:keepNext/>
              <w:keepLines/>
              <w:spacing w:before="40" w:after="40" w:line="220" w:lineRule="exact"/>
              <w:jc w:val="right"/>
              <w:rPr>
                <w:sz w:val="18"/>
                <w:lang w:val="es-ES_tradnl"/>
              </w:rPr>
            </w:pPr>
          </w:p>
        </w:tc>
      </w:tr>
      <w:tr w:rsidR="009319EC">
        <w:tc>
          <w:tcPr>
            <w:tcW w:w="1842" w:type="dxa"/>
            <w:shd w:val="clear" w:color="auto" w:fill="auto"/>
            <w:vAlign w:val="bottom"/>
          </w:tcPr>
          <w:p w:rsidR="009319EC" w:rsidRDefault="009319EC">
            <w:pPr>
              <w:keepNext/>
              <w:keepLines/>
              <w:spacing w:before="40" w:after="40" w:line="220" w:lineRule="exact"/>
              <w:rPr>
                <w:sz w:val="18"/>
                <w:lang w:val="es-ES_tradnl"/>
              </w:rPr>
            </w:pPr>
            <w:r>
              <w:rPr>
                <w:sz w:val="18"/>
                <w:lang w:val="es-ES_tradnl"/>
              </w:rPr>
              <w:t>&lt; 2 horas</w:t>
            </w:r>
          </w:p>
        </w:tc>
        <w:tc>
          <w:tcPr>
            <w:tcW w:w="1842" w:type="dxa"/>
            <w:shd w:val="clear" w:color="auto" w:fill="auto"/>
            <w:vAlign w:val="bottom"/>
          </w:tcPr>
          <w:p w:rsidR="009319EC" w:rsidRDefault="009319EC">
            <w:pPr>
              <w:keepNext/>
              <w:keepLines/>
              <w:spacing w:before="40" w:after="40" w:line="220" w:lineRule="exact"/>
              <w:jc w:val="right"/>
              <w:rPr>
                <w:sz w:val="18"/>
                <w:lang w:val="es-ES_tradnl"/>
              </w:rPr>
            </w:pPr>
            <w:r>
              <w:rPr>
                <w:sz w:val="18"/>
                <w:lang w:val="es-ES_tradnl"/>
              </w:rPr>
              <w:t>39,3</w:t>
            </w:r>
          </w:p>
        </w:tc>
        <w:tc>
          <w:tcPr>
            <w:tcW w:w="1843" w:type="dxa"/>
            <w:shd w:val="clear" w:color="auto" w:fill="auto"/>
            <w:vAlign w:val="bottom"/>
          </w:tcPr>
          <w:p w:rsidR="009319EC" w:rsidRDefault="009319EC">
            <w:pPr>
              <w:keepNext/>
              <w:keepLines/>
              <w:spacing w:before="40" w:after="40" w:line="220" w:lineRule="exact"/>
              <w:jc w:val="right"/>
              <w:rPr>
                <w:sz w:val="18"/>
                <w:lang w:val="es-ES_tradnl"/>
              </w:rPr>
            </w:pPr>
            <w:r>
              <w:rPr>
                <w:sz w:val="18"/>
                <w:lang w:val="es-ES_tradnl"/>
              </w:rPr>
              <w:t>25,8</w:t>
            </w:r>
          </w:p>
        </w:tc>
        <w:tc>
          <w:tcPr>
            <w:tcW w:w="1843" w:type="dxa"/>
            <w:shd w:val="clear" w:color="auto" w:fill="auto"/>
            <w:vAlign w:val="bottom"/>
          </w:tcPr>
          <w:p w:rsidR="009319EC" w:rsidRDefault="009319EC">
            <w:pPr>
              <w:keepNext/>
              <w:keepLines/>
              <w:spacing w:before="40" w:after="40" w:line="220" w:lineRule="exact"/>
              <w:jc w:val="right"/>
              <w:rPr>
                <w:sz w:val="18"/>
                <w:lang w:val="es-ES_tradnl"/>
              </w:rPr>
            </w:pPr>
            <w:r>
              <w:rPr>
                <w:sz w:val="18"/>
                <w:lang w:val="es-ES_tradnl"/>
              </w:rPr>
              <w:t>20,2</w:t>
            </w:r>
          </w:p>
        </w:tc>
      </w:tr>
      <w:tr w:rsidR="009319EC">
        <w:tc>
          <w:tcPr>
            <w:tcW w:w="1842" w:type="dxa"/>
            <w:shd w:val="clear" w:color="auto" w:fill="auto"/>
            <w:vAlign w:val="bottom"/>
          </w:tcPr>
          <w:p w:rsidR="009319EC" w:rsidRDefault="009319EC">
            <w:pPr>
              <w:keepNext/>
              <w:keepLines/>
              <w:spacing w:before="40" w:after="40" w:line="220" w:lineRule="exact"/>
              <w:rPr>
                <w:sz w:val="18"/>
                <w:lang w:val="es-ES_tradnl"/>
              </w:rPr>
            </w:pPr>
            <w:r>
              <w:rPr>
                <w:sz w:val="18"/>
                <w:lang w:val="es-ES_tradnl"/>
              </w:rPr>
              <w:t>≥ 2 horas pero &lt; 3 horas</w:t>
            </w:r>
          </w:p>
        </w:tc>
        <w:tc>
          <w:tcPr>
            <w:tcW w:w="1842" w:type="dxa"/>
            <w:shd w:val="clear" w:color="auto" w:fill="auto"/>
            <w:vAlign w:val="bottom"/>
          </w:tcPr>
          <w:p w:rsidR="009319EC" w:rsidRDefault="009319EC">
            <w:pPr>
              <w:keepNext/>
              <w:keepLines/>
              <w:spacing w:before="40" w:after="40" w:line="220" w:lineRule="exact"/>
              <w:jc w:val="right"/>
              <w:rPr>
                <w:sz w:val="18"/>
                <w:lang w:val="es-ES_tradnl"/>
              </w:rPr>
            </w:pPr>
            <w:r>
              <w:rPr>
                <w:sz w:val="18"/>
                <w:lang w:val="es-ES_tradnl"/>
              </w:rPr>
              <w:t>33,2</w:t>
            </w:r>
          </w:p>
        </w:tc>
        <w:tc>
          <w:tcPr>
            <w:tcW w:w="1843" w:type="dxa"/>
            <w:shd w:val="clear" w:color="auto" w:fill="auto"/>
            <w:vAlign w:val="bottom"/>
          </w:tcPr>
          <w:p w:rsidR="009319EC" w:rsidRDefault="009319EC">
            <w:pPr>
              <w:keepNext/>
              <w:keepLines/>
              <w:spacing w:before="40" w:after="40" w:line="220" w:lineRule="exact"/>
              <w:jc w:val="right"/>
              <w:rPr>
                <w:sz w:val="18"/>
                <w:lang w:val="es-ES_tradnl"/>
              </w:rPr>
            </w:pPr>
            <w:r>
              <w:rPr>
                <w:sz w:val="18"/>
                <w:lang w:val="es-ES_tradnl"/>
              </w:rPr>
              <w:t>14,7</w:t>
            </w:r>
          </w:p>
        </w:tc>
        <w:tc>
          <w:tcPr>
            <w:tcW w:w="1843" w:type="dxa"/>
            <w:shd w:val="clear" w:color="auto" w:fill="auto"/>
            <w:vAlign w:val="bottom"/>
          </w:tcPr>
          <w:p w:rsidR="009319EC" w:rsidRDefault="009319EC">
            <w:pPr>
              <w:keepNext/>
              <w:keepLines/>
              <w:spacing w:before="40" w:after="40" w:line="220" w:lineRule="exact"/>
              <w:jc w:val="right"/>
              <w:rPr>
                <w:sz w:val="18"/>
                <w:lang w:val="es-ES_tradnl"/>
              </w:rPr>
            </w:pPr>
            <w:r>
              <w:rPr>
                <w:sz w:val="18"/>
                <w:lang w:val="es-ES_tradnl"/>
              </w:rPr>
              <w:t>11,1</w:t>
            </w:r>
          </w:p>
        </w:tc>
      </w:tr>
      <w:tr w:rsidR="009319EC">
        <w:tc>
          <w:tcPr>
            <w:tcW w:w="1842" w:type="dxa"/>
            <w:shd w:val="clear" w:color="auto" w:fill="auto"/>
            <w:vAlign w:val="bottom"/>
          </w:tcPr>
          <w:p w:rsidR="009319EC" w:rsidRDefault="009319EC">
            <w:pPr>
              <w:keepNext/>
              <w:keepLines/>
              <w:spacing w:before="40" w:after="40" w:line="220" w:lineRule="exact"/>
              <w:rPr>
                <w:sz w:val="18"/>
                <w:lang w:val="es-ES_tradnl"/>
              </w:rPr>
            </w:pPr>
            <w:r>
              <w:rPr>
                <w:sz w:val="18"/>
                <w:lang w:val="es-ES_tradnl"/>
              </w:rPr>
              <w:t>≥ 3 horas pero &lt; 4 horas</w:t>
            </w:r>
          </w:p>
        </w:tc>
        <w:tc>
          <w:tcPr>
            <w:tcW w:w="1842" w:type="dxa"/>
            <w:shd w:val="clear" w:color="auto" w:fill="auto"/>
            <w:vAlign w:val="bottom"/>
          </w:tcPr>
          <w:p w:rsidR="009319EC" w:rsidRDefault="009319EC">
            <w:pPr>
              <w:keepNext/>
              <w:keepLines/>
              <w:spacing w:before="40" w:after="40" w:line="220" w:lineRule="exact"/>
              <w:jc w:val="right"/>
              <w:rPr>
                <w:sz w:val="18"/>
                <w:lang w:val="es-ES_tradnl"/>
              </w:rPr>
            </w:pPr>
            <w:r>
              <w:rPr>
                <w:sz w:val="18"/>
                <w:lang w:val="es-ES_tradnl"/>
              </w:rPr>
              <w:t>23,0</w:t>
            </w:r>
          </w:p>
        </w:tc>
        <w:tc>
          <w:tcPr>
            <w:tcW w:w="1843" w:type="dxa"/>
            <w:shd w:val="clear" w:color="auto" w:fill="auto"/>
            <w:vAlign w:val="bottom"/>
          </w:tcPr>
          <w:p w:rsidR="009319EC" w:rsidRDefault="009319EC">
            <w:pPr>
              <w:keepNext/>
              <w:keepLines/>
              <w:spacing w:before="40" w:after="40" w:line="220" w:lineRule="exact"/>
              <w:jc w:val="right"/>
              <w:rPr>
                <w:sz w:val="18"/>
                <w:lang w:val="es-ES_tradnl"/>
              </w:rPr>
            </w:pPr>
            <w:r>
              <w:rPr>
                <w:sz w:val="18"/>
                <w:lang w:val="es-ES_tradnl"/>
              </w:rPr>
              <w:t>7,1</w:t>
            </w:r>
          </w:p>
        </w:tc>
        <w:tc>
          <w:tcPr>
            <w:tcW w:w="1843" w:type="dxa"/>
            <w:shd w:val="clear" w:color="auto" w:fill="auto"/>
            <w:vAlign w:val="bottom"/>
          </w:tcPr>
          <w:p w:rsidR="009319EC" w:rsidRDefault="009319EC">
            <w:pPr>
              <w:keepNext/>
              <w:keepLines/>
              <w:spacing w:before="40" w:after="40" w:line="220" w:lineRule="exact"/>
              <w:jc w:val="right"/>
              <w:rPr>
                <w:sz w:val="18"/>
                <w:lang w:val="es-ES_tradnl"/>
              </w:rPr>
            </w:pPr>
            <w:r>
              <w:rPr>
                <w:sz w:val="18"/>
                <w:lang w:val="es-ES_tradnl"/>
              </w:rPr>
              <w:t>4,7</w:t>
            </w:r>
          </w:p>
        </w:tc>
      </w:tr>
      <w:tr w:rsidR="009319EC">
        <w:tc>
          <w:tcPr>
            <w:tcW w:w="1842" w:type="dxa"/>
            <w:shd w:val="clear" w:color="auto" w:fill="auto"/>
            <w:vAlign w:val="bottom"/>
          </w:tcPr>
          <w:p w:rsidR="009319EC" w:rsidRDefault="009319EC">
            <w:pPr>
              <w:spacing w:before="40" w:after="40" w:line="220" w:lineRule="exact"/>
              <w:rPr>
                <w:sz w:val="18"/>
                <w:lang w:val="es-ES_tradnl"/>
              </w:rPr>
            </w:pPr>
            <w:r>
              <w:rPr>
                <w:sz w:val="18"/>
                <w:lang w:val="es-ES_tradnl"/>
              </w:rPr>
              <w:t>≥ 4 horas pero &lt; 6 horas</w:t>
            </w:r>
          </w:p>
        </w:tc>
        <w:tc>
          <w:tcPr>
            <w:tcW w:w="1842" w:type="dxa"/>
            <w:shd w:val="clear" w:color="auto" w:fill="auto"/>
            <w:vAlign w:val="bottom"/>
          </w:tcPr>
          <w:p w:rsidR="009319EC" w:rsidRDefault="009319EC">
            <w:pPr>
              <w:spacing w:before="40" w:after="40" w:line="220" w:lineRule="exact"/>
              <w:jc w:val="right"/>
              <w:rPr>
                <w:sz w:val="18"/>
                <w:lang w:val="es-ES_tradnl"/>
              </w:rPr>
            </w:pPr>
            <w:r>
              <w:rPr>
                <w:sz w:val="18"/>
                <w:lang w:val="es-ES_tradnl"/>
              </w:rPr>
              <w:t>10,6</w:t>
            </w:r>
          </w:p>
        </w:tc>
        <w:tc>
          <w:tcPr>
            <w:tcW w:w="1843" w:type="dxa"/>
            <w:shd w:val="clear" w:color="auto" w:fill="auto"/>
            <w:vAlign w:val="bottom"/>
          </w:tcPr>
          <w:p w:rsidR="009319EC" w:rsidRDefault="009319EC">
            <w:pPr>
              <w:spacing w:before="40" w:after="40" w:line="220" w:lineRule="exact"/>
              <w:jc w:val="right"/>
              <w:rPr>
                <w:sz w:val="18"/>
                <w:lang w:val="es-ES_tradnl"/>
              </w:rPr>
            </w:pPr>
            <w:r>
              <w:rPr>
                <w:sz w:val="18"/>
                <w:lang w:val="es-ES_tradnl"/>
              </w:rPr>
              <w:t>4,3</w:t>
            </w:r>
          </w:p>
        </w:tc>
        <w:tc>
          <w:tcPr>
            <w:tcW w:w="1843" w:type="dxa"/>
            <w:shd w:val="clear" w:color="auto" w:fill="auto"/>
            <w:vAlign w:val="bottom"/>
          </w:tcPr>
          <w:p w:rsidR="009319EC" w:rsidRDefault="009319EC">
            <w:pPr>
              <w:spacing w:before="40" w:after="40" w:line="220" w:lineRule="exact"/>
              <w:jc w:val="right"/>
              <w:rPr>
                <w:sz w:val="18"/>
                <w:lang w:val="es-ES_tradnl"/>
              </w:rPr>
            </w:pPr>
            <w:r>
              <w:rPr>
                <w:sz w:val="18"/>
                <w:lang w:val="es-ES_tradnl"/>
              </w:rPr>
              <w:t>3,3</w:t>
            </w:r>
          </w:p>
        </w:tc>
      </w:tr>
      <w:tr w:rsidR="009319EC">
        <w:tc>
          <w:tcPr>
            <w:tcW w:w="1842" w:type="dxa"/>
            <w:tcBorders>
              <w:bottom w:val="single" w:sz="12" w:space="0" w:color="auto"/>
            </w:tcBorders>
            <w:shd w:val="clear" w:color="auto" w:fill="auto"/>
            <w:vAlign w:val="bottom"/>
          </w:tcPr>
          <w:p w:rsidR="009319EC" w:rsidRDefault="009319EC">
            <w:pPr>
              <w:spacing w:before="40" w:after="40" w:line="220" w:lineRule="exact"/>
              <w:rPr>
                <w:sz w:val="18"/>
                <w:lang w:val="es-ES_tradnl"/>
              </w:rPr>
            </w:pPr>
            <w:r>
              <w:rPr>
                <w:sz w:val="18"/>
                <w:lang w:val="es-ES_tradnl"/>
              </w:rPr>
              <w:t>≥ 6 horas</w:t>
            </w:r>
          </w:p>
        </w:tc>
        <w:tc>
          <w:tcPr>
            <w:tcW w:w="1842" w:type="dxa"/>
            <w:tcBorders>
              <w:bottom w:val="single" w:sz="12" w:space="0" w:color="auto"/>
            </w:tcBorders>
            <w:shd w:val="clear" w:color="auto" w:fill="auto"/>
            <w:vAlign w:val="bottom"/>
          </w:tcPr>
          <w:p w:rsidR="009319EC" w:rsidRDefault="009319EC">
            <w:pPr>
              <w:spacing w:before="40" w:after="40" w:line="220" w:lineRule="exact"/>
              <w:jc w:val="right"/>
              <w:rPr>
                <w:sz w:val="18"/>
                <w:lang w:val="es-ES_tradnl"/>
              </w:rPr>
            </w:pPr>
            <w:r>
              <w:rPr>
                <w:sz w:val="18"/>
                <w:lang w:val="es-ES_tradnl"/>
              </w:rPr>
              <w:t>7,6</w:t>
            </w:r>
          </w:p>
        </w:tc>
        <w:tc>
          <w:tcPr>
            <w:tcW w:w="1843" w:type="dxa"/>
            <w:tcBorders>
              <w:bottom w:val="single" w:sz="12" w:space="0" w:color="auto"/>
            </w:tcBorders>
            <w:shd w:val="clear" w:color="auto" w:fill="auto"/>
            <w:vAlign w:val="bottom"/>
          </w:tcPr>
          <w:p w:rsidR="009319EC" w:rsidRDefault="009319EC">
            <w:pPr>
              <w:spacing w:before="40" w:after="40" w:line="220" w:lineRule="exact"/>
              <w:jc w:val="right"/>
              <w:rPr>
                <w:sz w:val="18"/>
                <w:lang w:val="es-ES_tradnl"/>
              </w:rPr>
            </w:pPr>
            <w:r>
              <w:rPr>
                <w:sz w:val="18"/>
                <w:lang w:val="es-ES_tradnl"/>
              </w:rPr>
              <w:t>1,9</w:t>
            </w:r>
          </w:p>
        </w:tc>
        <w:tc>
          <w:tcPr>
            <w:tcW w:w="1843" w:type="dxa"/>
            <w:tcBorders>
              <w:bottom w:val="single" w:sz="12" w:space="0" w:color="auto"/>
            </w:tcBorders>
            <w:shd w:val="clear" w:color="auto" w:fill="auto"/>
            <w:vAlign w:val="bottom"/>
          </w:tcPr>
          <w:p w:rsidR="009319EC" w:rsidRDefault="009319EC">
            <w:pPr>
              <w:spacing w:before="40" w:after="40" w:line="220" w:lineRule="exact"/>
              <w:jc w:val="right"/>
              <w:rPr>
                <w:sz w:val="18"/>
                <w:lang w:val="es-ES_tradnl"/>
              </w:rPr>
            </w:pPr>
            <w:r>
              <w:rPr>
                <w:sz w:val="18"/>
                <w:lang w:val="es-ES_tradnl"/>
              </w:rPr>
              <w:t>0,5</w:t>
            </w:r>
          </w:p>
        </w:tc>
      </w:tr>
    </w:tbl>
    <w:p w:rsidR="009319EC" w:rsidRDefault="009319EC">
      <w:pPr>
        <w:pStyle w:val="SingleTxtG"/>
        <w:spacing w:before="120" w:after="240"/>
        <w:ind w:firstLine="170"/>
        <w:rPr>
          <w:sz w:val="18"/>
          <w:szCs w:val="18"/>
          <w:lang w:val="es-ES_tradnl"/>
        </w:rPr>
      </w:pPr>
      <w:r>
        <w:rPr>
          <w:i/>
          <w:sz w:val="18"/>
          <w:szCs w:val="18"/>
          <w:lang w:val="es-ES_tradnl"/>
        </w:rPr>
        <w:t>Fuente:</w:t>
      </w:r>
      <w:r>
        <w:rPr>
          <w:sz w:val="18"/>
          <w:szCs w:val="18"/>
          <w:lang w:val="es-ES_tradnl"/>
        </w:rPr>
        <w:t xml:space="preserve"> Encuesta de salud del Afganistán (2006).</w:t>
      </w:r>
    </w:p>
    <w:p w:rsidR="009319EC" w:rsidRDefault="009319EC">
      <w:pPr>
        <w:pStyle w:val="H23G"/>
        <w:rPr>
          <w:lang w:val="es-ES_tradnl"/>
        </w:rPr>
      </w:pPr>
      <w:r>
        <w:rPr>
          <w:lang w:val="es-ES_tradnl"/>
        </w:rPr>
        <w:tab/>
      </w:r>
      <w:r>
        <w:rPr>
          <w:lang w:val="es-ES_tradnl"/>
        </w:rPr>
        <w:tab/>
        <w:t xml:space="preserve">Acceso a personal especializado para la atención de la salud de los niños </w:t>
      </w:r>
    </w:p>
    <w:p w:rsidR="009319EC" w:rsidRDefault="009319EC">
      <w:pPr>
        <w:pStyle w:val="SingleTxtG"/>
        <w:rPr>
          <w:lang w:val="es-ES_tradnl"/>
        </w:rPr>
      </w:pPr>
      <w:r>
        <w:rPr>
          <w:lang w:val="es-ES_tradnl"/>
        </w:rPr>
        <w:t>128.</w:t>
      </w:r>
      <w:r>
        <w:rPr>
          <w:lang w:val="es-ES_tradnl"/>
        </w:rPr>
        <w:tab/>
        <w:t xml:space="preserve">En el Afganistán en general la salud de los niños está protegida por el sistema de atención primaria de la salud. Como se indica en la sección anterior, los servicios de salud a disposición de los niños son los mismos que se suministran en los centros de atención primaria de la salud. Como se explica más detalladamente a continuación, el sistema nacional de atención de la salud tiene por destinatarios principalmente a las madres y los niños, incluidos los lactantes. </w:t>
      </w:r>
    </w:p>
    <w:p w:rsidR="009319EC" w:rsidRDefault="009319EC">
      <w:pPr>
        <w:pStyle w:val="SingleTxtG"/>
        <w:rPr>
          <w:lang w:val="es-ES_tradnl"/>
        </w:rPr>
      </w:pPr>
      <w:r>
        <w:rPr>
          <w:lang w:val="es-ES_tradnl"/>
        </w:rPr>
        <w:t>129.</w:t>
      </w:r>
      <w:r>
        <w:rPr>
          <w:lang w:val="es-ES_tradnl"/>
        </w:rPr>
        <w:tab/>
        <w:t xml:space="preserve">A fin de ayudar a las personas que tienen dificultades para llegar a los centros de atención de la salud, el Gobierno ha comenzado a poner en práctica un conjunto de servicios de salud móviles para las comunidades </w:t>
      </w:r>
      <w:r>
        <w:rPr>
          <w:i/>
          <w:lang w:val="es-ES_tradnl"/>
        </w:rPr>
        <w:t>kuchi</w:t>
      </w:r>
      <w:r>
        <w:rPr>
          <w:lang w:val="es-ES_tradnl"/>
        </w:rPr>
        <w:t>. Hasta la fecha se han desplegado 20 equipos móviles. El Gobierno aumentará el número de equipos móviles conforme a la disponibilidad de fondos. Los equipos móviles garantizarán mayor acceso y servicios de atención de la salud, especialmente para las mujeres y los niños. El Gobierno procura especialmente incrementar el número de profesionales de atención de la salud y de servicios de salud comunitarios que viven y trabajan en zonas remotas para mejorar el acceso a los servicios de atención primaria de la salud de la población. Desde 2003 el Gobierno ha formado más de 16.000 trabajadores de los servicios de salud comunitarios, ha suministrado tratamiento para las enfermedades comunes y suplementos de micronutrientes, y distribuido sales de rehidratación oral. Además, tiene previsto combinar el conjunto de servicios de salud móviles mencionado con la iniciativa de la Alianza Mundial para el Fomento de la Vacunación y la Inmunización.</w:t>
      </w:r>
    </w:p>
    <w:p w:rsidR="009319EC" w:rsidRDefault="009319EC">
      <w:pPr>
        <w:pStyle w:val="H23G"/>
        <w:rPr>
          <w:lang w:val="es-ES_tradnl"/>
        </w:rPr>
      </w:pPr>
      <w:r>
        <w:rPr>
          <w:lang w:val="es-ES_tradnl"/>
        </w:rPr>
        <w:tab/>
      </w:r>
      <w:r>
        <w:rPr>
          <w:lang w:val="es-ES_tradnl"/>
        </w:rPr>
        <w:tab/>
        <w:t>Grupos vulnerables</w:t>
      </w:r>
    </w:p>
    <w:p w:rsidR="009319EC" w:rsidRDefault="009319EC">
      <w:pPr>
        <w:pStyle w:val="SingleTxtG"/>
        <w:rPr>
          <w:lang w:val="es-ES_tradnl"/>
        </w:rPr>
      </w:pPr>
      <w:r>
        <w:rPr>
          <w:lang w:val="es-ES_tradnl"/>
        </w:rPr>
        <w:t>130.</w:t>
      </w:r>
      <w:r>
        <w:rPr>
          <w:lang w:val="es-ES_tradnl"/>
        </w:rPr>
        <w:tab/>
        <w:t xml:space="preserve">En el Afganistán, los grupos vulnerables cuya situación en materia de salud es considerablemente peor que la de la mayoría de la población son los siguientes: las mujeres y los niños, las personas con discapacidad y otros grupos. El primero de ellos, las mujeres y los niños, son el grupo destinatario principal del Ministerio de Salud Pública, en razón de la menor esperanza de vida de las mujeres y la elevada tasa de mortalidad de los lactantes y niños. Según la Estrategia del sector de la salud y la nutrición del Afganistán 2008-2013, "[l]a misión del Ministerio de Salud Pública es mejorar las condiciones de la salud y la nutrición de la población del Afganistán de manera equitativa y sostenible por medio de la prestación de servicios de atención de la salud de calidad y la promoción de estilos de vida sanos". Además, el Gobierno está alentando a las mujeres de las comunidades así como a las trabajadoras de los servicios de salud a que asuman un papel de liderazgo en la designación de mujeres para trabajar en los centros de salud de la comunidad. </w:t>
      </w:r>
    </w:p>
    <w:p w:rsidR="009319EC" w:rsidRDefault="009319EC">
      <w:pPr>
        <w:pStyle w:val="Heading1"/>
        <w:rPr>
          <w:lang w:val="es-ES_tradnl"/>
        </w:rPr>
      </w:pPr>
      <w:r>
        <w:rPr>
          <w:lang w:val="es-ES_tradnl"/>
        </w:rPr>
        <w:t>Gráfico 3</w:t>
      </w:r>
    </w:p>
    <w:p w:rsidR="009319EC" w:rsidRDefault="009319EC">
      <w:pPr>
        <w:pStyle w:val="SingleTxtG"/>
        <w:spacing w:after="240"/>
        <w:jc w:val="left"/>
        <w:rPr>
          <w:b/>
          <w:lang w:val="es-ES_tradnl"/>
        </w:rPr>
      </w:pPr>
      <w:r>
        <w:rPr>
          <w:b/>
          <w:lang w:val="es-ES_tradnl"/>
        </w:rPr>
        <w:t>Proporción de la cobertura de atención prenatal, según la distancia que debe recorrerse a pie para llegar a los centros de atención de la salud</w:t>
      </w:r>
    </w:p>
    <w:p w:rsidR="009319EC" w:rsidRDefault="009319EC">
      <w:pPr>
        <w:pStyle w:val="SingleTxtG"/>
        <w:spacing w:before="120"/>
        <w:rPr>
          <w:lang w:val="es-ES_tradnl"/>
        </w:rPr>
      </w:pPr>
      <w:r>
        <w:rPr>
          <w:noProof/>
        </w:rPr>
        <w:pict>
          <v:shape id="_x0000_s1033" type="#_x0000_t75" style="position:absolute;left:0;text-align:left;margin-left:56.7pt;margin-top:0;width:319.8pt;height:208.95pt;z-index:3;mso-position-horizontal-relative:margin" stroked="t" strokeweight=".5pt">
            <v:imagedata r:id="rId13" o:title="" croptop="4329f" cropbottom="2084f" cropleft="1652f" cropright="1762f"/>
            <w10:wrap anchorx="margin"/>
          </v:shape>
        </w:pict>
      </w:r>
    </w:p>
    <w:p w:rsidR="009319EC" w:rsidRDefault="009319EC">
      <w:pPr>
        <w:pStyle w:val="SingleTxtG"/>
        <w:rPr>
          <w:lang w:val="es-ES_tradnl"/>
        </w:rPr>
      </w:pPr>
    </w:p>
    <w:p w:rsidR="009319EC" w:rsidRDefault="009319EC">
      <w:pPr>
        <w:pStyle w:val="SingleTxtG"/>
        <w:rPr>
          <w:lang w:val="es-ES_tradnl"/>
        </w:rPr>
      </w:pPr>
    </w:p>
    <w:p w:rsidR="009319EC" w:rsidRDefault="009319EC">
      <w:pPr>
        <w:pStyle w:val="SingleTxtG"/>
        <w:rPr>
          <w:lang w:val="es-ES_tradnl"/>
        </w:rPr>
      </w:pPr>
    </w:p>
    <w:p w:rsidR="009319EC" w:rsidRDefault="009319EC">
      <w:pPr>
        <w:pStyle w:val="SingleTxtG"/>
        <w:rPr>
          <w:lang w:val="es-ES_tradnl"/>
        </w:rPr>
      </w:pPr>
    </w:p>
    <w:p w:rsidR="009319EC" w:rsidRDefault="009319EC">
      <w:pPr>
        <w:pStyle w:val="SingleTxtG"/>
        <w:rPr>
          <w:lang w:val="es-ES_tradnl"/>
        </w:rPr>
      </w:pPr>
    </w:p>
    <w:p w:rsidR="009319EC" w:rsidRDefault="009319EC">
      <w:pPr>
        <w:pStyle w:val="SingleTxtG"/>
        <w:rPr>
          <w:lang w:val="es-ES_tradnl"/>
        </w:rPr>
      </w:pPr>
    </w:p>
    <w:p w:rsidR="009319EC" w:rsidRDefault="009319EC">
      <w:pPr>
        <w:pStyle w:val="SingleTxtG"/>
        <w:rPr>
          <w:lang w:val="es-ES_tradnl"/>
        </w:rPr>
      </w:pPr>
    </w:p>
    <w:p w:rsidR="009319EC" w:rsidRDefault="009319EC">
      <w:pPr>
        <w:pStyle w:val="SingleTxtG"/>
        <w:rPr>
          <w:lang w:val="es-ES_tradnl"/>
        </w:rPr>
      </w:pPr>
    </w:p>
    <w:p w:rsidR="009319EC" w:rsidRDefault="009319EC">
      <w:pPr>
        <w:pStyle w:val="SingleTxtG"/>
        <w:rPr>
          <w:lang w:val="es-ES_tradnl"/>
        </w:rPr>
      </w:pPr>
    </w:p>
    <w:p w:rsidR="009319EC" w:rsidRDefault="009319EC">
      <w:pPr>
        <w:pStyle w:val="SingleTxtG"/>
        <w:rPr>
          <w:lang w:val="es-ES_tradnl"/>
        </w:rPr>
      </w:pPr>
    </w:p>
    <w:p w:rsidR="009319EC" w:rsidRDefault="009319EC">
      <w:pPr>
        <w:pStyle w:val="SingleTxtG"/>
        <w:rPr>
          <w:lang w:val="es-ES_tradnl"/>
        </w:rPr>
      </w:pPr>
    </w:p>
    <w:p w:rsidR="009319EC" w:rsidRDefault="009319EC">
      <w:pPr>
        <w:pStyle w:val="SingleTxtG"/>
        <w:spacing w:before="120" w:after="240"/>
        <w:ind w:firstLine="170"/>
        <w:jc w:val="left"/>
        <w:rPr>
          <w:lang w:val="es-ES_tradnl"/>
        </w:rPr>
      </w:pPr>
      <w:r>
        <w:rPr>
          <w:i/>
          <w:lang w:val="es-ES_tradnl"/>
        </w:rPr>
        <w:t>Fuente:</w:t>
      </w:r>
      <w:r>
        <w:rPr>
          <w:lang w:val="es-ES_tradnl"/>
        </w:rPr>
        <w:t xml:space="preserve"> Universidad Johns Hopkins e Instituto Indio de Investigación sobre la Gestión de la Salud, 2006.</w:t>
      </w:r>
    </w:p>
    <w:p w:rsidR="009319EC" w:rsidRDefault="009319EC">
      <w:pPr>
        <w:pStyle w:val="SingleTxtG"/>
        <w:rPr>
          <w:lang w:val="es-ES_tradnl"/>
        </w:rPr>
      </w:pPr>
      <w:r>
        <w:rPr>
          <w:lang w:val="es-ES_tradnl"/>
        </w:rPr>
        <w:t>131.</w:t>
      </w:r>
      <w:r>
        <w:rPr>
          <w:lang w:val="es-ES_tradnl"/>
        </w:rPr>
        <w:tab/>
        <w:t>El segundo grupo de personas en situación desfavorecida respecto de otros grupos de población es el de las personas con discapacidad. El Gobierno se propone mejorar su situación en materia de salud urgentemente; no obstante, su principal problema es la falta de recursos financieros. Además, estas personas se enfrentan con distintas barreras, a saber:</w:t>
      </w:r>
    </w:p>
    <w:p w:rsidR="009319EC" w:rsidRDefault="009319EC">
      <w:pPr>
        <w:pStyle w:val="SingleTxtG"/>
        <w:rPr>
          <w:lang w:val="es-ES_tradnl"/>
        </w:rPr>
      </w:pPr>
      <w:r>
        <w:rPr>
          <w:lang w:val="es-ES_tradnl"/>
        </w:rPr>
        <w:tab/>
        <w:t>a)</w:t>
      </w:r>
      <w:r>
        <w:rPr>
          <w:lang w:val="es-ES_tradnl"/>
        </w:rPr>
        <w:tab/>
        <w:t>Barreras físicas. La mayoría de los centros de salud son inaccesibles para las personas con discapacidad y, en consecuencia, no pueden beneficiarse de los servicios de salud en las mismas condiciones que el resto de la población. En otras palabras, las personas con discapacidad que viven en aldeas remotas en que la infraestructura de carreteras es deficiente y que carecen de acceso al transporte debido a razones físicas y económicas, ni siquiera tienen acceso a los centros de atención de la salud próximos.</w:t>
      </w:r>
    </w:p>
    <w:p w:rsidR="009319EC" w:rsidRDefault="009319EC">
      <w:pPr>
        <w:pStyle w:val="SingleTxtG"/>
        <w:keepNext/>
        <w:keepLines/>
        <w:rPr>
          <w:lang w:val="es-ES_tradnl"/>
        </w:rPr>
      </w:pPr>
      <w:r>
        <w:rPr>
          <w:lang w:val="es-ES_tradnl"/>
        </w:rPr>
        <w:tab/>
        <w:t>b)</w:t>
      </w:r>
      <w:r>
        <w:rPr>
          <w:lang w:val="es-ES_tradnl"/>
        </w:rPr>
        <w:tab/>
        <w:t>Barreras psicológicas. Hay actitudes negativas hacia las personas discapacidad entre la población debido a la falta de información acerca de las discapacidades. Lamentablemente, algunos trabajadores de la salud también marginan a las personas con discapacidad. Estas barreras psicológicas impiden a las personas con discapacidad asistir a los centros de atención de la salud.</w:t>
      </w:r>
    </w:p>
    <w:p w:rsidR="009319EC" w:rsidRDefault="009319EC">
      <w:pPr>
        <w:pStyle w:val="SingleTxtG"/>
        <w:rPr>
          <w:lang w:val="es-ES_tradnl"/>
        </w:rPr>
      </w:pPr>
      <w:r>
        <w:rPr>
          <w:lang w:val="es-ES_tradnl"/>
        </w:rPr>
        <w:tab/>
        <w:t>c)</w:t>
      </w:r>
      <w:r>
        <w:rPr>
          <w:lang w:val="es-ES_tradnl"/>
        </w:rPr>
        <w:tab/>
        <w:t>Barreras de comunicación. Las personas con defectos de audición tienen problemas de comunicación con el personal médico que no sabe utilizar el lenguaje de signos.</w:t>
      </w:r>
    </w:p>
    <w:p w:rsidR="009319EC" w:rsidRDefault="009319EC">
      <w:pPr>
        <w:pStyle w:val="SingleTxtG"/>
        <w:rPr>
          <w:lang w:val="es-ES_tradnl"/>
        </w:rPr>
      </w:pPr>
      <w:r>
        <w:rPr>
          <w:lang w:val="es-ES_tradnl"/>
        </w:rPr>
        <w:tab/>
        <w:t>d)</w:t>
      </w:r>
      <w:r>
        <w:rPr>
          <w:lang w:val="es-ES_tradnl"/>
        </w:rPr>
        <w:tab/>
        <w:t xml:space="preserve">Barreras de infraestructura. En el Afganistán, solo de un 20 a un 40% de la población con discapacidad tiene acceso a algún tipo de servicio de rehabilitación, especialmente a los centros de rehabilitación física, porque hay muy pocos de ellos. </w:t>
      </w:r>
    </w:p>
    <w:p w:rsidR="009319EC" w:rsidRDefault="009319EC">
      <w:pPr>
        <w:pStyle w:val="SingleTxtG"/>
        <w:rPr>
          <w:lang w:val="es-ES_tradnl"/>
        </w:rPr>
      </w:pPr>
      <w:r>
        <w:rPr>
          <w:lang w:val="es-ES_tradnl"/>
        </w:rPr>
        <w:t>132.</w:t>
      </w:r>
      <w:r>
        <w:rPr>
          <w:lang w:val="es-ES_tradnl"/>
        </w:rPr>
        <w:tab/>
        <w:t>El Gobierno del Afganistán reconoce que la situación actual en relación con la discapacidad es desalentadora y debe mejorarse. No obstante, debido a la falta de recursos financieros, la cuestión de la discapacidad no se incluye en el conjunto básico de servicios de salud ni en el conjunto básico de servicios hospitalarios. En diciembre de 2007, la mayor parte de los servicios de rehabilitación para personas con discapacidad se suministraban por conducto de las ONG nacionales e internacionales, así como de los donantes extranjeros, y no por conducto del Gobierno.</w:t>
      </w:r>
    </w:p>
    <w:p w:rsidR="009319EC" w:rsidRDefault="009319EC">
      <w:pPr>
        <w:pStyle w:val="SingleTxtG"/>
        <w:rPr>
          <w:lang w:val="es-ES_tradnl"/>
        </w:rPr>
      </w:pPr>
      <w:r>
        <w:rPr>
          <w:lang w:val="es-ES_tradnl"/>
        </w:rPr>
        <w:t>133.</w:t>
      </w:r>
      <w:r>
        <w:rPr>
          <w:lang w:val="es-ES_tradnl"/>
        </w:rPr>
        <w:tab/>
        <w:t>El tercer grupo de personas vulnerables está integrado por las siguientes categorías:</w:t>
      </w:r>
    </w:p>
    <w:p w:rsidR="009319EC" w:rsidRDefault="009319EC">
      <w:pPr>
        <w:pStyle w:val="SingleTxtG"/>
        <w:rPr>
          <w:lang w:val="es-ES_tradnl"/>
        </w:rPr>
      </w:pPr>
      <w:r>
        <w:rPr>
          <w:lang w:val="es-ES_tradnl"/>
        </w:rPr>
        <w:tab/>
        <w:t>a)</w:t>
      </w:r>
      <w:r>
        <w:rPr>
          <w:lang w:val="es-ES_tradnl"/>
        </w:rPr>
        <w:tab/>
        <w:t>Personas que viven en zonas inaccesibles para la atención de la salud debido a la situación de la seguridad;</w:t>
      </w:r>
    </w:p>
    <w:p w:rsidR="009319EC" w:rsidRDefault="009319EC">
      <w:pPr>
        <w:pStyle w:val="SingleTxtG"/>
        <w:rPr>
          <w:lang w:val="es-ES_tradnl"/>
        </w:rPr>
      </w:pPr>
      <w:r>
        <w:rPr>
          <w:lang w:val="es-ES_tradnl"/>
        </w:rPr>
        <w:tab/>
        <w:t>b)</w:t>
      </w:r>
      <w:r>
        <w:rPr>
          <w:lang w:val="es-ES_tradnl"/>
        </w:rPr>
        <w:tab/>
        <w:t xml:space="preserve">La población </w:t>
      </w:r>
      <w:r>
        <w:rPr>
          <w:i/>
          <w:lang w:val="es-ES_tradnl"/>
        </w:rPr>
        <w:t>kuchi</w:t>
      </w:r>
      <w:r>
        <w:rPr>
          <w:lang w:val="es-ES_tradnl"/>
        </w:rPr>
        <w:t xml:space="preserve"> (nómada);</w:t>
      </w:r>
    </w:p>
    <w:p w:rsidR="009319EC" w:rsidRDefault="009319EC">
      <w:pPr>
        <w:pStyle w:val="SingleTxtG"/>
        <w:rPr>
          <w:lang w:val="es-ES_tradnl"/>
        </w:rPr>
      </w:pPr>
      <w:r>
        <w:rPr>
          <w:lang w:val="es-ES_tradnl"/>
        </w:rPr>
        <w:tab/>
        <w:t>c)</w:t>
      </w:r>
      <w:r>
        <w:rPr>
          <w:lang w:val="es-ES_tradnl"/>
        </w:rPr>
        <w:tab/>
        <w:t>Los desplazados internos; y</w:t>
      </w:r>
    </w:p>
    <w:p w:rsidR="009319EC" w:rsidRDefault="009319EC">
      <w:pPr>
        <w:pStyle w:val="SingleTxtG"/>
        <w:rPr>
          <w:lang w:val="es-ES_tradnl"/>
        </w:rPr>
      </w:pPr>
      <w:r>
        <w:rPr>
          <w:lang w:val="es-ES_tradnl"/>
        </w:rPr>
        <w:tab/>
        <w:t>d)</w:t>
      </w:r>
      <w:r>
        <w:rPr>
          <w:lang w:val="es-ES_tradnl"/>
        </w:rPr>
        <w:tab/>
        <w:t>Las personas que viven en aldeas remotas en zonas montañosas, cañones y desiertos de gran extensión.</w:t>
      </w:r>
    </w:p>
    <w:p w:rsidR="009319EC" w:rsidRDefault="009319EC">
      <w:pPr>
        <w:pStyle w:val="SingleTxtG"/>
        <w:rPr>
          <w:lang w:val="es-ES_tradnl"/>
        </w:rPr>
      </w:pPr>
      <w:r>
        <w:rPr>
          <w:lang w:val="es-ES_tradnl"/>
        </w:rPr>
        <w:t>134.</w:t>
      </w:r>
      <w:r>
        <w:rPr>
          <w:lang w:val="es-ES_tradnl"/>
        </w:rPr>
        <w:tab/>
        <w:t xml:space="preserve">Indudablemente, uno de los principales problemas de la Estrategia nacional de salud es la seguridad en el cargo. Aunque el Gobierno del Afganistán ha podido mejorar los servicios de atención primaria de la salud, se ha enfrentado con obstáculos en relación con la situación de la seguridad. En entornos en que los trabajadores de la salud son objeto de ataques violentos, no prestan servicios de atención de la salud y no se llevan a cabo actividades de supervisión ni de evaluación de dichos servicios. En 2006, por ejemplo, la tasa de visitas de atención sanitaria a las provincias inseguras era de unas 0,5 visitas per cápita, en comparación con 0,9 visitas per cápita en zonas más seguras. En las zonas inseguras hay un 30% de mujeres empleadas, en comparación con más del 50% en las zonas seguras. En las provincias en que la situación de la seguridad peligra, como Helmand y Kandahar, fue necesario cerrar 17 y 9 clínicas, respectivamente. La seguridad es una condición indispensable para mejorar los servicios de atención de la salud en cualquier país. </w:t>
      </w:r>
    </w:p>
    <w:p w:rsidR="009319EC" w:rsidRDefault="009319EC">
      <w:pPr>
        <w:pStyle w:val="Heading1"/>
        <w:keepLines/>
        <w:rPr>
          <w:lang w:val="es-ES_tradnl"/>
        </w:rPr>
      </w:pPr>
      <w:r>
        <w:rPr>
          <w:lang w:val="es-ES_tradnl"/>
        </w:rPr>
        <w:t>Gráfico 4</w:t>
      </w:r>
    </w:p>
    <w:p w:rsidR="009319EC" w:rsidRDefault="009319EC">
      <w:pPr>
        <w:pStyle w:val="SingleTxtG"/>
        <w:keepNext/>
        <w:keepLines/>
        <w:jc w:val="left"/>
        <w:rPr>
          <w:b/>
          <w:lang w:val="es-ES_tradnl"/>
        </w:rPr>
      </w:pPr>
      <w:r>
        <w:rPr>
          <w:b/>
          <w:lang w:val="es-ES_tradnl"/>
        </w:rPr>
        <w:t>Visitas a dispensarios per cápita por año en la provincia más segura (Sar-e-Pol) y la provincia más insegura (Helmand) de enero de 2004 (1383) a marzo de 2006 (1385)</w:t>
      </w:r>
    </w:p>
    <w:p w:rsidR="009319EC" w:rsidRDefault="009319EC">
      <w:pPr>
        <w:pStyle w:val="SingleTxtG"/>
        <w:keepNext/>
        <w:keepLines/>
        <w:rPr>
          <w:lang w:val="es-ES_tradnl"/>
        </w:rPr>
      </w:pPr>
      <w:r>
        <w:rPr>
          <w:noProof/>
        </w:rPr>
        <w:pict>
          <v:shape id="_x0000_s1034" type="#_x0000_t75" style="position:absolute;left:0;text-align:left;margin-left:58.95pt;margin-top:4.6pt;width:360.8pt;height:186.5pt;z-index:4;mso-position-horizontal-relative:margin" stroked="t">
            <v:imagedata r:id="rId14" o:title=""/>
            <w10:wrap anchorx="margin"/>
          </v:shape>
        </w:pict>
      </w:r>
    </w:p>
    <w:p w:rsidR="009319EC" w:rsidRDefault="009319EC">
      <w:pPr>
        <w:pStyle w:val="SingleTxtG"/>
        <w:keepNext/>
        <w:keepLines/>
        <w:rPr>
          <w:lang w:val="es-ES_tradnl"/>
        </w:rPr>
      </w:pPr>
    </w:p>
    <w:p w:rsidR="009319EC" w:rsidRDefault="009319EC">
      <w:pPr>
        <w:pStyle w:val="SingleTxtG"/>
        <w:keepNext/>
        <w:keepLines/>
        <w:rPr>
          <w:lang w:val="es-ES_tradnl"/>
        </w:rPr>
      </w:pPr>
    </w:p>
    <w:p w:rsidR="009319EC" w:rsidRDefault="009319EC">
      <w:pPr>
        <w:pStyle w:val="SingleTxtG"/>
        <w:keepNext/>
        <w:keepLines/>
        <w:rPr>
          <w:lang w:val="es-ES_tradnl"/>
        </w:rPr>
      </w:pPr>
    </w:p>
    <w:p w:rsidR="009319EC" w:rsidRDefault="009319EC">
      <w:pPr>
        <w:pStyle w:val="SingleTxtG"/>
        <w:keepNext/>
        <w:keepLines/>
        <w:rPr>
          <w:lang w:val="es-ES_tradnl"/>
        </w:rPr>
      </w:pPr>
    </w:p>
    <w:p w:rsidR="009319EC" w:rsidRDefault="009319EC">
      <w:pPr>
        <w:pStyle w:val="SingleTxtG"/>
        <w:keepNext/>
        <w:keepLines/>
        <w:rPr>
          <w:lang w:val="es-ES_tradnl"/>
        </w:rPr>
      </w:pPr>
    </w:p>
    <w:p w:rsidR="009319EC" w:rsidRDefault="009319EC">
      <w:pPr>
        <w:pStyle w:val="SingleTxtG"/>
        <w:keepNext/>
        <w:keepLines/>
        <w:rPr>
          <w:lang w:val="es-ES_tradnl"/>
        </w:rPr>
      </w:pPr>
    </w:p>
    <w:p w:rsidR="009319EC" w:rsidRDefault="009319EC">
      <w:pPr>
        <w:pStyle w:val="SingleTxtG"/>
        <w:keepNext/>
        <w:keepLines/>
        <w:rPr>
          <w:lang w:val="es-ES_tradnl"/>
        </w:rPr>
      </w:pPr>
    </w:p>
    <w:p w:rsidR="009319EC" w:rsidRDefault="009319EC">
      <w:pPr>
        <w:pStyle w:val="SingleTxtG"/>
        <w:keepNext/>
        <w:keepLines/>
        <w:rPr>
          <w:lang w:val="es-ES_tradnl"/>
        </w:rPr>
      </w:pPr>
    </w:p>
    <w:p w:rsidR="009319EC" w:rsidRDefault="009319EC">
      <w:pPr>
        <w:pStyle w:val="SingleTxtG"/>
        <w:keepNext/>
        <w:keepLines/>
        <w:rPr>
          <w:lang w:val="es-ES_tradnl"/>
        </w:rPr>
      </w:pPr>
    </w:p>
    <w:p w:rsidR="009319EC" w:rsidRDefault="009319EC">
      <w:pPr>
        <w:pStyle w:val="SingleTxtG"/>
        <w:keepNext/>
        <w:keepLines/>
        <w:rPr>
          <w:lang w:val="es-ES_tradnl"/>
        </w:rPr>
      </w:pPr>
    </w:p>
    <w:p w:rsidR="009319EC" w:rsidRDefault="009319EC">
      <w:pPr>
        <w:pStyle w:val="SingleTxtG"/>
        <w:keepNext/>
        <w:keepLines/>
        <w:spacing w:after="240"/>
        <w:ind w:firstLine="170"/>
        <w:jc w:val="left"/>
        <w:rPr>
          <w:sz w:val="18"/>
          <w:szCs w:val="18"/>
          <w:lang w:val="es-ES_tradnl"/>
        </w:rPr>
      </w:pPr>
      <w:r>
        <w:rPr>
          <w:i/>
          <w:sz w:val="18"/>
          <w:szCs w:val="18"/>
          <w:lang w:val="es-ES_tradnl"/>
        </w:rPr>
        <w:t>Fuente:</w:t>
      </w:r>
      <w:r>
        <w:rPr>
          <w:sz w:val="18"/>
          <w:szCs w:val="18"/>
          <w:lang w:val="es-ES_tradnl"/>
        </w:rPr>
        <w:t xml:space="preserve"> Universidad Johns Hopkins e Instituto Indio de Investigación sobre la Gestión de la Salud, 2006.</w:t>
      </w:r>
    </w:p>
    <w:p w:rsidR="009319EC" w:rsidRDefault="009319EC">
      <w:pPr>
        <w:pStyle w:val="H23G"/>
        <w:rPr>
          <w:lang w:val="es-ES_tradnl"/>
        </w:rPr>
      </w:pPr>
      <w:r>
        <w:rPr>
          <w:lang w:val="es-ES_tradnl"/>
        </w:rPr>
        <w:tab/>
      </w:r>
      <w:r>
        <w:rPr>
          <w:lang w:val="es-ES_tradnl"/>
        </w:rPr>
        <w:tab/>
        <w:t xml:space="preserve">Políticas, leyes y reglamentaciones </w:t>
      </w:r>
    </w:p>
    <w:p w:rsidR="009319EC" w:rsidRDefault="009319EC">
      <w:pPr>
        <w:pStyle w:val="SingleTxtG"/>
        <w:keepNext/>
        <w:keepLines/>
        <w:rPr>
          <w:lang w:val="es-ES_tradnl"/>
        </w:rPr>
      </w:pPr>
      <w:r>
        <w:rPr>
          <w:lang w:val="es-ES_tradnl"/>
        </w:rPr>
        <w:t>135.</w:t>
      </w:r>
      <w:r>
        <w:rPr>
          <w:lang w:val="es-ES_tradnl"/>
        </w:rPr>
        <w:tab/>
        <w:t>Entre 2002 y 2007 el Parlamento del Afganistán promulgó las leyes relativas a la salud siguientes:</w:t>
      </w:r>
    </w:p>
    <w:p w:rsidR="009319EC" w:rsidRDefault="009319EC">
      <w:pPr>
        <w:pStyle w:val="SingleTxtG"/>
        <w:rPr>
          <w:lang w:val="es-ES_tradnl"/>
        </w:rPr>
      </w:pPr>
      <w:r>
        <w:rPr>
          <w:lang w:val="es-ES_tradnl"/>
        </w:rPr>
        <w:tab/>
        <w:t>a)</w:t>
      </w:r>
      <w:r>
        <w:rPr>
          <w:lang w:val="es-ES_tradnl"/>
        </w:rPr>
        <w:tab/>
        <w:t>Ley de salud pública;</w:t>
      </w:r>
    </w:p>
    <w:p w:rsidR="009319EC" w:rsidRDefault="009319EC">
      <w:pPr>
        <w:pStyle w:val="SingleTxtG"/>
        <w:rPr>
          <w:lang w:val="es-ES_tradnl"/>
        </w:rPr>
      </w:pPr>
      <w:r>
        <w:rPr>
          <w:lang w:val="es-ES_tradnl"/>
        </w:rPr>
        <w:tab/>
        <w:t>b)</w:t>
      </w:r>
      <w:r>
        <w:rPr>
          <w:lang w:val="es-ES_tradnl"/>
        </w:rPr>
        <w:tab/>
        <w:t>Ley sobre medicina forense;</w:t>
      </w:r>
    </w:p>
    <w:p w:rsidR="009319EC" w:rsidRDefault="009319EC">
      <w:pPr>
        <w:pStyle w:val="SingleTxtG"/>
        <w:rPr>
          <w:lang w:val="es-ES_tradnl"/>
        </w:rPr>
      </w:pPr>
      <w:r>
        <w:rPr>
          <w:lang w:val="es-ES_tradnl"/>
        </w:rPr>
        <w:tab/>
        <w:t>c)</w:t>
      </w:r>
      <w:r>
        <w:rPr>
          <w:lang w:val="es-ES_tradnl"/>
        </w:rPr>
        <w:tab/>
        <w:t>Ley sobre medicamentos y reglamentación sobre farmacias;</w:t>
      </w:r>
    </w:p>
    <w:p w:rsidR="009319EC" w:rsidRDefault="009319EC">
      <w:pPr>
        <w:pStyle w:val="SingleTxtG"/>
        <w:rPr>
          <w:lang w:val="es-ES_tradnl"/>
        </w:rPr>
      </w:pPr>
      <w:r>
        <w:rPr>
          <w:lang w:val="es-ES_tradnl"/>
        </w:rPr>
        <w:tab/>
        <w:t>d)</w:t>
      </w:r>
      <w:r>
        <w:rPr>
          <w:lang w:val="es-ES_tradnl"/>
        </w:rPr>
        <w:tab/>
        <w:t>Reglamentación sobre la producción e importación de medicamentos y equipo médico;</w:t>
      </w:r>
    </w:p>
    <w:p w:rsidR="009319EC" w:rsidRDefault="009319EC">
      <w:pPr>
        <w:pStyle w:val="SingleTxtG"/>
        <w:rPr>
          <w:lang w:val="es-ES_tradnl"/>
        </w:rPr>
      </w:pPr>
      <w:r>
        <w:rPr>
          <w:lang w:val="es-ES_tradnl"/>
        </w:rPr>
        <w:tab/>
        <w:t>e)</w:t>
      </w:r>
      <w:r>
        <w:rPr>
          <w:lang w:val="es-ES_tradnl"/>
        </w:rPr>
        <w:tab/>
        <w:t>Reglamentación sobre laboratorios médicos privados;</w:t>
      </w:r>
    </w:p>
    <w:p w:rsidR="009319EC" w:rsidRDefault="009319EC">
      <w:pPr>
        <w:pStyle w:val="SingleTxtG"/>
        <w:rPr>
          <w:lang w:val="es-ES_tradnl"/>
        </w:rPr>
      </w:pPr>
      <w:r>
        <w:rPr>
          <w:lang w:val="es-ES_tradnl"/>
        </w:rPr>
        <w:tab/>
        <w:t>f)</w:t>
      </w:r>
      <w:r>
        <w:rPr>
          <w:lang w:val="es-ES_tradnl"/>
        </w:rPr>
        <w:tab/>
        <w:t>Reglamentación sobre dispensarios privados de rayos X.</w:t>
      </w:r>
    </w:p>
    <w:p w:rsidR="009319EC" w:rsidRDefault="009319EC">
      <w:pPr>
        <w:pStyle w:val="SingleTxtG"/>
        <w:rPr>
          <w:lang w:val="es-ES_tradnl"/>
        </w:rPr>
      </w:pPr>
      <w:r>
        <w:rPr>
          <w:lang w:val="es-ES_tradnl"/>
        </w:rPr>
        <w:t>136.</w:t>
      </w:r>
      <w:r>
        <w:rPr>
          <w:lang w:val="es-ES_tradnl"/>
        </w:rPr>
        <w:tab/>
        <w:t>Las políticas y estrategias nacionales del Afganistán tienen por objeto alcanzar los parámetros de referencia, especialmente los Objetivos de Desarrollo del Milenio del Afganistán que, en el caso del sector de la salud, establecen las metas siguientes:</w:t>
      </w:r>
    </w:p>
    <w:p w:rsidR="009319EC" w:rsidRDefault="009319EC">
      <w:pPr>
        <w:pStyle w:val="SingleTxtG"/>
        <w:rPr>
          <w:lang w:val="es-ES_tradnl"/>
        </w:rPr>
      </w:pPr>
      <w:r>
        <w:rPr>
          <w:lang w:val="es-ES_tradnl"/>
        </w:rPr>
        <w:tab/>
        <w:t>a)</w:t>
      </w:r>
      <w:r>
        <w:rPr>
          <w:lang w:val="es-ES_tradnl"/>
        </w:rPr>
        <w:tab/>
        <w:t xml:space="preserve">Reducir en un 50%, entre 2003 y 2015, la mortalidad de los niños menores de 5 años, y en 2020 haberla reducido a una tercera parte respecto de 2003; </w:t>
      </w:r>
    </w:p>
    <w:p w:rsidR="009319EC" w:rsidRDefault="009319EC">
      <w:pPr>
        <w:pStyle w:val="SingleTxtG"/>
        <w:rPr>
          <w:lang w:val="es-ES_tradnl"/>
        </w:rPr>
      </w:pPr>
      <w:r>
        <w:rPr>
          <w:lang w:val="es-ES_tradnl"/>
        </w:rPr>
        <w:tab/>
        <w:t>b)</w:t>
      </w:r>
      <w:r>
        <w:rPr>
          <w:lang w:val="es-ES_tradnl"/>
        </w:rPr>
        <w:tab/>
        <w:t>Reducir en un 50%, entre 2003 y 2015, la tasa de mortalidad materna, y en 2020 haberla reducido a un 25% respecto de los niveles de 2002;</w:t>
      </w:r>
    </w:p>
    <w:p w:rsidR="009319EC" w:rsidRDefault="009319EC">
      <w:pPr>
        <w:pStyle w:val="SingleTxtG"/>
        <w:rPr>
          <w:lang w:val="es-ES_tradnl"/>
        </w:rPr>
      </w:pPr>
      <w:r>
        <w:rPr>
          <w:lang w:val="es-ES_tradnl"/>
        </w:rPr>
        <w:tab/>
        <w:t>c)</w:t>
      </w:r>
      <w:r>
        <w:rPr>
          <w:lang w:val="es-ES_tradnl"/>
        </w:rPr>
        <w:tab/>
        <w:t>Haber detenido y comenzado a reducir la propagación del VIH/SIDA en 2020;</w:t>
      </w:r>
    </w:p>
    <w:p w:rsidR="009319EC" w:rsidRDefault="009319EC">
      <w:pPr>
        <w:pStyle w:val="SingleTxtG"/>
        <w:rPr>
          <w:lang w:val="es-ES_tradnl"/>
        </w:rPr>
      </w:pPr>
      <w:r>
        <w:rPr>
          <w:lang w:val="es-ES_tradnl"/>
        </w:rPr>
        <w:tab/>
        <w:t>d)</w:t>
      </w:r>
      <w:r>
        <w:rPr>
          <w:lang w:val="es-ES_tradnl"/>
        </w:rPr>
        <w:tab/>
        <w:t>Haber detenido y comenzado a reducir, en 2020, la incidencia de la malaria y otras enfermedades graves;</w:t>
      </w:r>
    </w:p>
    <w:p w:rsidR="009319EC" w:rsidRDefault="009319EC">
      <w:pPr>
        <w:pStyle w:val="SingleTxtG"/>
      </w:pPr>
      <w:r>
        <w:rPr>
          <w:lang w:val="es-ES_tradnl"/>
        </w:rPr>
        <w:tab/>
        <w:t>e)</w:t>
      </w:r>
      <w:r>
        <w:rPr>
          <w:lang w:val="es-ES_tradnl"/>
        </w:rPr>
        <w:tab/>
        <w:t>Reducir a la mitad, para 2020, la proporción de personas sin acceso sostenible al agua potable y a servicios de saneamiento.</w:t>
      </w:r>
    </w:p>
    <w:p w:rsidR="009319EC" w:rsidRDefault="009319EC">
      <w:pPr>
        <w:pStyle w:val="SingleTxtG"/>
        <w:rPr>
          <w:lang w:val="es-ES_tradnl"/>
        </w:rPr>
      </w:pPr>
      <w:r>
        <w:t>137.</w:t>
      </w:r>
      <w:r>
        <w:tab/>
      </w:r>
      <w:r>
        <w:rPr>
          <w:lang w:val="es-ES_tradnl"/>
        </w:rPr>
        <w:t xml:space="preserve">El Gobierno ha centrado sus iniciativas en la atención primaria de la salud de las mujeres y los niños, en particular la reducción de las tasas de mortalidad materna, de lactantes y niños, así </w:t>
      </w:r>
      <w:smartTag w:uri="urn:schemas-microsoft-com:office:smarttags" w:element="City">
        <w:smartTag w:uri="urn:schemas-microsoft-com:office:smarttags" w:element="place">
          <w:r>
            <w:rPr>
              <w:lang w:val="es-ES_tradnl"/>
            </w:rPr>
            <w:t>como</w:t>
          </w:r>
        </w:smartTag>
      </w:smartTag>
      <w:r>
        <w:rPr>
          <w:lang w:val="es-ES_tradnl"/>
        </w:rPr>
        <w:t xml:space="preserve"> la mejora de su estado de salud. De conformidad con el Pacto para el Afganistán de 2006, la política fundamental del Gobierno del Afganistán es mejorar los servicios nacionales de atención de la salud. El Gobierno elaboró la Estrategia nacional de salud interina 2002-2004, seguida de la Política nacional de salud 2005-2009 y la Estrategia nacional de salud 2005-2006. Esta última tiene por objeto establecer un sistema de atención primaria de la salud en todo el país. </w:t>
      </w:r>
    </w:p>
    <w:p w:rsidR="009319EC" w:rsidRDefault="009319EC">
      <w:pPr>
        <w:pStyle w:val="SingleTxtG"/>
        <w:rPr>
          <w:lang w:val="es-ES_tradnl"/>
        </w:rPr>
      </w:pPr>
      <w:r>
        <w:rPr>
          <w:lang w:val="es-ES_tradnl"/>
        </w:rPr>
        <w:t>138.</w:t>
      </w:r>
      <w:r>
        <w:rPr>
          <w:lang w:val="es-ES_tradnl"/>
        </w:rPr>
        <w:tab/>
        <w:t>La elaboración del conjunto básico de servicios de salud fue una de las 12 prioridades establecidas en la Estrategia nacional de salud interina 2002-2004 y el conjunto básico ha sido una parte integral de la Política nacional de salud del Afganistán desde 2003. Además, en virtud de la atención de la salud de base comunitaria, que se instituyó en el conjunto básico de servicios de salud, se desplegaron más de 13.000 trabajadores de los servicios de salud comunitarios en casi 5.000 aldeas, que prestan servicios de atención primaria de la salud a las comunidades locales. El conjunto básico de servicios de salud se ha establecido para lograr una cobertura universal normalizada y tiene dos objetivos fundamentales:</w:t>
      </w:r>
    </w:p>
    <w:p w:rsidR="009319EC" w:rsidRDefault="009319EC">
      <w:pPr>
        <w:pStyle w:val="SingleTxtG"/>
        <w:rPr>
          <w:lang w:val="es-ES_tradnl"/>
        </w:rPr>
      </w:pPr>
      <w:r>
        <w:rPr>
          <w:lang w:val="es-ES_tradnl"/>
        </w:rPr>
        <w:tab/>
        <w:t>a)</w:t>
      </w:r>
      <w:r>
        <w:rPr>
          <w:lang w:val="es-ES_tradnl"/>
        </w:rPr>
        <w:tab/>
        <w:t>Suministrar un conjunto básico de servicios normalizados que se constituyan en el núcleo de la prestación de servicios en todos los centros de atención primaria de la salud;</w:t>
      </w:r>
    </w:p>
    <w:p w:rsidR="009319EC" w:rsidRDefault="009319EC">
      <w:pPr>
        <w:pStyle w:val="SingleTxtG"/>
        <w:rPr>
          <w:lang w:val="es-ES_tradnl"/>
        </w:rPr>
      </w:pPr>
      <w:r>
        <w:rPr>
          <w:lang w:val="es-ES_tradnl"/>
        </w:rPr>
        <w:tab/>
        <w:t>b)</w:t>
      </w:r>
      <w:r>
        <w:rPr>
          <w:lang w:val="es-ES_tradnl"/>
        </w:rPr>
        <w:tab/>
        <w:t>Promover la redistribución de los servicios de salud mediante el suministro de acceso equitativo, especialmente en las zonas mal atendidas.</w:t>
      </w:r>
    </w:p>
    <w:p w:rsidR="009319EC" w:rsidRDefault="009319EC">
      <w:pPr>
        <w:pStyle w:val="SingleTxtG"/>
        <w:rPr>
          <w:lang w:val="es-ES_tradnl"/>
        </w:rPr>
      </w:pPr>
      <w:r>
        <w:rPr>
          <w:lang w:val="es-ES_tradnl"/>
        </w:rPr>
        <w:t>139.</w:t>
      </w:r>
      <w:r>
        <w:rPr>
          <w:lang w:val="es-ES_tradnl"/>
        </w:rPr>
        <w:tab/>
        <w:t>A continuación se detallan los principales componentes del conjunto básico de servicios de salud:</w:t>
      </w:r>
    </w:p>
    <w:p w:rsidR="009319EC" w:rsidRDefault="009319EC">
      <w:pPr>
        <w:pStyle w:val="SingleTxtG"/>
        <w:rPr>
          <w:lang w:val="es-ES_tradnl"/>
        </w:rPr>
      </w:pPr>
      <w:r>
        <w:rPr>
          <w:lang w:val="es-ES_tradnl"/>
        </w:rPr>
        <w:tab/>
        <w:t>a)</w:t>
      </w:r>
      <w:r>
        <w:rPr>
          <w:lang w:val="es-ES_tradnl"/>
        </w:rPr>
        <w:tab/>
        <w:t>Salud de la madre y del recién nacido por medio de la atención prenatal, durante el parto y después de este, la planificación de la familia y el cuidado del recién nacido;</w:t>
      </w:r>
    </w:p>
    <w:p w:rsidR="009319EC" w:rsidRDefault="009319EC">
      <w:pPr>
        <w:pStyle w:val="SingleTxtG"/>
        <w:rPr>
          <w:lang w:val="es-ES_tradnl"/>
        </w:rPr>
      </w:pPr>
      <w:r>
        <w:rPr>
          <w:lang w:val="es-ES_tradnl"/>
        </w:rPr>
        <w:tab/>
        <w:t>b)</w:t>
      </w:r>
      <w:r>
        <w:rPr>
          <w:lang w:val="es-ES_tradnl"/>
        </w:rPr>
        <w:tab/>
        <w:t>Salud y vacunación del niño mediante el Programa ampliado de inmunización (de rutina, divulgación y móvil), gestión integrada de las enfermedades de la infancia y promoción de la lactancia materna exclusiva durante los seis primeros meses;</w:t>
      </w:r>
    </w:p>
    <w:p w:rsidR="009319EC" w:rsidRDefault="009319EC">
      <w:pPr>
        <w:pStyle w:val="SingleTxtG"/>
        <w:rPr>
          <w:lang w:val="es-ES_tradnl"/>
        </w:rPr>
      </w:pPr>
      <w:r>
        <w:rPr>
          <w:lang w:val="es-ES_tradnl"/>
        </w:rPr>
        <w:tab/>
        <w:t>c)</w:t>
      </w:r>
      <w:r>
        <w:rPr>
          <w:lang w:val="es-ES_tradnl"/>
        </w:rPr>
        <w:tab/>
        <w:t>Nutrición pública por medio del suministro de suplementos de micronutrientes y el tratamiento de la malnutrición clínica;</w:t>
      </w:r>
    </w:p>
    <w:p w:rsidR="009319EC" w:rsidRDefault="009319EC">
      <w:pPr>
        <w:pStyle w:val="SingleTxtG"/>
        <w:rPr>
          <w:lang w:val="es-ES_tradnl"/>
        </w:rPr>
      </w:pPr>
      <w:r>
        <w:rPr>
          <w:lang w:val="es-ES_tradnl"/>
        </w:rPr>
        <w:tab/>
        <w:t>d)</w:t>
      </w:r>
      <w:r>
        <w:rPr>
          <w:lang w:val="es-ES_tradnl"/>
        </w:rPr>
        <w:tab/>
        <w:t>Lucha contra las enfermedades transmisibles como la tuberculosis, la malaria, el VIH/SIDA y otras.</w:t>
      </w:r>
    </w:p>
    <w:p w:rsidR="009319EC" w:rsidRDefault="009319EC">
      <w:pPr>
        <w:pStyle w:val="SingleTxtG"/>
        <w:rPr>
          <w:lang w:val="es-ES_tradnl"/>
        </w:rPr>
      </w:pPr>
      <w:r>
        <w:rPr>
          <w:lang w:val="es-ES_tradnl"/>
        </w:rPr>
        <w:tab/>
        <w:t>e)</w:t>
      </w:r>
      <w:r>
        <w:rPr>
          <w:lang w:val="es-ES_tradnl"/>
        </w:rPr>
        <w:tab/>
        <w:t>Salud mental mediante la gestión comunitaria y el tratamiento médico basado en los centros de salud;</w:t>
      </w:r>
    </w:p>
    <w:p w:rsidR="009319EC" w:rsidRDefault="009319EC">
      <w:pPr>
        <w:pStyle w:val="SingleTxtG"/>
        <w:rPr>
          <w:lang w:val="es-ES_tradnl"/>
        </w:rPr>
      </w:pPr>
      <w:r>
        <w:rPr>
          <w:lang w:val="es-ES_tradnl"/>
        </w:rPr>
        <w:tab/>
        <w:t>f)</w:t>
      </w:r>
      <w:r>
        <w:rPr>
          <w:lang w:val="es-ES_tradnl"/>
        </w:rPr>
        <w:tab/>
        <w:t>Servicios para discapacitados;</w:t>
      </w:r>
    </w:p>
    <w:p w:rsidR="009319EC" w:rsidRDefault="009319EC">
      <w:pPr>
        <w:pStyle w:val="SingleTxtG"/>
        <w:rPr>
          <w:lang w:val="es-ES_tradnl"/>
        </w:rPr>
      </w:pPr>
      <w:r>
        <w:rPr>
          <w:lang w:val="es-ES_tradnl"/>
        </w:rPr>
        <w:tab/>
        <w:t>g)</w:t>
      </w:r>
      <w:r>
        <w:rPr>
          <w:lang w:val="es-ES_tradnl"/>
        </w:rPr>
        <w:tab/>
        <w:t xml:space="preserve">Suministro de medicamentos básicos de calidad. </w:t>
      </w:r>
    </w:p>
    <w:p w:rsidR="009319EC" w:rsidRDefault="009319EC">
      <w:pPr>
        <w:pStyle w:val="SingleTxtG"/>
        <w:rPr>
          <w:lang w:val="es-ES_tradnl"/>
        </w:rPr>
      </w:pPr>
      <w:r>
        <w:rPr>
          <w:lang w:val="es-ES_tradnl"/>
        </w:rPr>
        <w:t>140.</w:t>
      </w:r>
      <w:r>
        <w:rPr>
          <w:lang w:val="es-ES_tradnl"/>
        </w:rPr>
        <w:tab/>
        <w:t xml:space="preserve">El conjunto básico de servicios de salud se suministra en cooperación con proveedores no estatales. En 2003, el Ministerio de Salud Pública aprobó la estrategia de contratación externa de proveedores no estatales que estaban en condiciones de ejecutar los proyectos relativos a la salud para la prestación del conjunto básico de servicios de salud en calidad de administradores de la Estrategia nacional de salud. Esta iniciativa se denomina "Programa de contratación externa". En virtud de tres distintos mecanismos de contratación, el del Banco Mundial, la USAID y la Comisión Europea, actualmente el conjunto básico de servicios de salud se está poniendo en práctica en forma contractual con algunas ONG en 31 de las 34 provincias del Afganistán. Como se indica en el cuadro </w:t>
      </w:r>
      <w:r>
        <w:rPr>
          <w:i/>
          <w:lang w:val="es-ES_tradnl"/>
        </w:rPr>
        <w:t>infra</w:t>
      </w:r>
      <w:r>
        <w:rPr>
          <w:lang w:val="es-ES_tradnl"/>
        </w:rPr>
        <w:t>, el número de estos organismos sanitarios está aumentando considerablemente. En las tres provincias restantes el Ministerio de Salud Pública tiene un contrato con su propio personal basado en el mismo mandato que con las ONG llamado "Programa de fortalecimiento del mecanismo".</w:t>
      </w:r>
    </w:p>
    <w:p w:rsidR="009319EC" w:rsidRDefault="009319EC">
      <w:pPr>
        <w:pStyle w:val="Heading1"/>
        <w:spacing w:before="240"/>
        <w:rPr>
          <w:lang w:val="es-ES_tradnl"/>
        </w:rPr>
      </w:pPr>
      <w:r>
        <w:rPr>
          <w:lang w:val="es-ES_tradnl"/>
        </w:rPr>
        <w:t>Cuadro 25</w:t>
      </w:r>
    </w:p>
    <w:p w:rsidR="009319EC" w:rsidRDefault="009319EC">
      <w:pPr>
        <w:pStyle w:val="SingleTxtG"/>
        <w:jc w:val="left"/>
        <w:rPr>
          <w:sz w:val="16"/>
          <w:szCs w:val="16"/>
          <w:lang w:val="es-ES_tradnl"/>
        </w:rPr>
      </w:pPr>
      <w:r>
        <w:rPr>
          <w:b/>
          <w:lang w:val="es-ES_tradnl"/>
        </w:rPr>
        <w:t>Proporción de zonas geográficas a las que prestan servicios los proveedores no estatales sobre la base de la iniciativa de contratación externa</w:t>
      </w:r>
      <w:r>
        <w:rPr>
          <w:b/>
          <w:lang w:val="es-ES_tradnl"/>
        </w:rPr>
        <w:br/>
      </w:r>
      <w:r>
        <w:rPr>
          <w:sz w:val="16"/>
          <w:szCs w:val="16"/>
          <w:lang w:val="es-ES_tradnl"/>
        </w:rPr>
        <w:t>(En porcentaje)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9319EC">
        <w:tc>
          <w:tcPr>
            <w:tcW w:w="4889" w:type="dxa"/>
            <w:tcBorders>
              <w:top w:val="single" w:sz="4" w:space="0" w:color="auto"/>
              <w:bottom w:val="single" w:sz="12" w:space="0" w:color="auto"/>
            </w:tcBorders>
            <w:shd w:val="clear" w:color="auto" w:fill="auto"/>
            <w:vAlign w:val="bottom"/>
          </w:tcPr>
          <w:p w:rsidR="009319EC" w:rsidRDefault="009319EC">
            <w:pPr>
              <w:spacing w:before="80" w:after="80" w:line="200" w:lineRule="exact"/>
              <w:rPr>
                <w:i/>
                <w:sz w:val="16"/>
                <w:lang w:val="es-ES_tradnl"/>
              </w:rPr>
            </w:pPr>
            <w:r>
              <w:rPr>
                <w:i/>
                <w:sz w:val="16"/>
                <w:lang w:val="es-ES_tradnl"/>
              </w:rPr>
              <w:t>Año</w:t>
            </w:r>
          </w:p>
        </w:tc>
        <w:tc>
          <w:tcPr>
            <w:tcW w:w="4889" w:type="dxa"/>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6"/>
                <w:lang w:val="es-ES_tradnl"/>
              </w:rPr>
            </w:pPr>
            <w:r>
              <w:rPr>
                <w:i/>
                <w:sz w:val="16"/>
                <w:lang w:val="es-ES_tradnl"/>
              </w:rPr>
              <w:t>Cobertura del contrato</w:t>
            </w:r>
          </w:p>
        </w:tc>
      </w:tr>
      <w:tr w:rsidR="009319EC">
        <w:tc>
          <w:tcPr>
            <w:tcW w:w="4889" w:type="dxa"/>
            <w:tcBorders>
              <w:top w:val="single" w:sz="12" w:space="0" w:color="auto"/>
            </w:tcBorders>
            <w:shd w:val="clear" w:color="auto" w:fill="auto"/>
            <w:vAlign w:val="bottom"/>
          </w:tcPr>
          <w:p w:rsidR="009319EC" w:rsidRDefault="009319EC">
            <w:pPr>
              <w:spacing w:before="40" w:after="40" w:line="220" w:lineRule="exact"/>
              <w:rPr>
                <w:sz w:val="18"/>
                <w:lang w:val="es-ES_tradnl"/>
              </w:rPr>
            </w:pPr>
            <w:r>
              <w:rPr>
                <w:sz w:val="18"/>
                <w:lang w:val="es-ES_tradnl"/>
              </w:rPr>
              <w:t>2003</w:t>
            </w:r>
          </w:p>
        </w:tc>
        <w:tc>
          <w:tcPr>
            <w:tcW w:w="4889" w:type="dxa"/>
            <w:tcBorders>
              <w:top w:val="single" w:sz="12" w:space="0" w:color="auto"/>
            </w:tcBorders>
            <w:shd w:val="clear" w:color="auto" w:fill="auto"/>
            <w:vAlign w:val="bottom"/>
          </w:tcPr>
          <w:p w:rsidR="009319EC" w:rsidRDefault="009319EC">
            <w:pPr>
              <w:spacing w:before="40" w:after="40" w:line="220" w:lineRule="exact"/>
              <w:jc w:val="right"/>
              <w:rPr>
                <w:sz w:val="18"/>
                <w:lang w:val="es-ES_tradnl"/>
              </w:rPr>
            </w:pPr>
            <w:r>
              <w:rPr>
                <w:sz w:val="18"/>
                <w:lang w:val="es-ES_tradnl"/>
              </w:rPr>
              <w:t>9</w:t>
            </w:r>
          </w:p>
        </w:tc>
      </w:tr>
      <w:tr w:rsidR="009319EC">
        <w:tc>
          <w:tcPr>
            <w:tcW w:w="4889" w:type="dxa"/>
            <w:shd w:val="clear" w:color="auto" w:fill="auto"/>
            <w:vAlign w:val="bottom"/>
          </w:tcPr>
          <w:p w:rsidR="009319EC" w:rsidRDefault="009319EC">
            <w:pPr>
              <w:spacing w:before="40" w:after="40" w:line="220" w:lineRule="exact"/>
              <w:rPr>
                <w:sz w:val="18"/>
                <w:lang w:val="es-ES_tradnl"/>
              </w:rPr>
            </w:pPr>
            <w:r>
              <w:rPr>
                <w:sz w:val="18"/>
                <w:lang w:val="es-ES_tradnl"/>
              </w:rPr>
              <w:t>2004</w:t>
            </w:r>
          </w:p>
        </w:tc>
        <w:tc>
          <w:tcPr>
            <w:tcW w:w="4889" w:type="dxa"/>
            <w:shd w:val="clear" w:color="auto" w:fill="auto"/>
            <w:vAlign w:val="bottom"/>
          </w:tcPr>
          <w:p w:rsidR="009319EC" w:rsidRDefault="009319EC">
            <w:pPr>
              <w:spacing w:before="40" w:after="40" w:line="220" w:lineRule="exact"/>
              <w:jc w:val="right"/>
              <w:rPr>
                <w:sz w:val="18"/>
                <w:lang w:val="es-ES_tradnl"/>
              </w:rPr>
            </w:pPr>
            <w:r>
              <w:rPr>
                <w:sz w:val="18"/>
                <w:lang w:val="es-ES_tradnl"/>
              </w:rPr>
              <w:t>75</w:t>
            </w:r>
          </w:p>
        </w:tc>
      </w:tr>
      <w:tr w:rsidR="009319EC">
        <w:tc>
          <w:tcPr>
            <w:tcW w:w="4889" w:type="dxa"/>
            <w:shd w:val="clear" w:color="auto" w:fill="auto"/>
            <w:vAlign w:val="bottom"/>
          </w:tcPr>
          <w:p w:rsidR="009319EC" w:rsidRDefault="009319EC">
            <w:pPr>
              <w:spacing w:before="40" w:after="40" w:line="220" w:lineRule="exact"/>
              <w:rPr>
                <w:sz w:val="18"/>
                <w:lang w:val="es-ES_tradnl"/>
              </w:rPr>
            </w:pPr>
            <w:r>
              <w:rPr>
                <w:sz w:val="18"/>
                <w:lang w:val="es-ES_tradnl"/>
              </w:rPr>
              <w:t>2005</w:t>
            </w:r>
          </w:p>
        </w:tc>
        <w:tc>
          <w:tcPr>
            <w:tcW w:w="4889" w:type="dxa"/>
            <w:shd w:val="clear" w:color="auto" w:fill="auto"/>
            <w:vAlign w:val="bottom"/>
          </w:tcPr>
          <w:p w:rsidR="009319EC" w:rsidRDefault="009319EC">
            <w:pPr>
              <w:spacing w:before="40" w:after="40" w:line="220" w:lineRule="exact"/>
              <w:jc w:val="right"/>
              <w:rPr>
                <w:sz w:val="18"/>
                <w:lang w:val="es-ES_tradnl"/>
              </w:rPr>
            </w:pPr>
            <w:r>
              <w:rPr>
                <w:sz w:val="18"/>
                <w:lang w:val="es-ES_tradnl"/>
              </w:rPr>
              <w:t>75</w:t>
            </w:r>
          </w:p>
        </w:tc>
      </w:tr>
      <w:tr w:rsidR="009319EC">
        <w:tc>
          <w:tcPr>
            <w:tcW w:w="4889" w:type="dxa"/>
            <w:tcBorders>
              <w:bottom w:val="single" w:sz="12" w:space="0" w:color="auto"/>
            </w:tcBorders>
            <w:shd w:val="clear" w:color="auto" w:fill="auto"/>
            <w:vAlign w:val="bottom"/>
          </w:tcPr>
          <w:p w:rsidR="009319EC" w:rsidRDefault="009319EC">
            <w:pPr>
              <w:spacing w:before="40" w:after="40" w:line="220" w:lineRule="exact"/>
              <w:rPr>
                <w:sz w:val="18"/>
                <w:lang w:val="es-ES_tradnl"/>
              </w:rPr>
            </w:pPr>
            <w:r>
              <w:rPr>
                <w:sz w:val="18"/>
                <w:lang w:val="es-ES_tradnl"/>
              </w:rPr>
              <w:t>2006</w:t>
            </w:r>
          </w:p>
        </w:tc>
        <w:tc>
          <w:tcPr>
            <w:tcW w:w="4889" w:type="dxa"/>
            <w:tcBorders>
              <w:bottom w:val="single" w:sz="12" w:space="0" w:color="auto"/>
            </w:tcBorders>
            <w:shd w:val="clear" w:color="auto" w:fill="auto"/>
            <w:vAlign w:val="bottom"/>
          </w:tcPr>
          <w:p w:rsidR="009319EC" w:rsidRDefault="009319EC">
            <w:pPr>
              <w:spacing w:before="40" w:after="40" w:line="220" w:lineRule="exact"/>
              <w:jc w:val="right"/>
              <w:rPr>
                <w:sz w:val="18"/>
                <w:lang w:val="es-ES_tradnl"/>
              </w:rPr>
            </w:pPr>
            <w:r>
              <w:rPr>
                <w:sz w:val="18"/>
                <w:lang w:val="es-ES_tradnl"/>
              </w:rPr>
              <w:t>82</w:t>
            </w:r>
          </w:p>
        </w:tc>
      </w:tr>
    </w:tbl>
    <w:p w:rsidR="009319EC" w:rsidRDefault="009319EC">
      <w:pPr>
        <w:pStyle w:val="SingleTxtG"/>
        <w:spacing w:before="120" w:after="240"/>
        <w:ind w:firstLine="170"/>
        <w:rPr>
          <w:sz w:val="18"/>
          <w:szCs w:val="18"/>
          <w:lang w:val="es-ES_tradnl"/>
        </w:rPr>
      </w:pPr>
      <w:r>
        <w:rPr>
          <w:i/>
          <w:sz w:val="18"/>
          <w:szCs w:val="18"/>
          <w:lang w:val="es-ES_tradnl"/>
        </w:rPr>
        <w:t>Fuente:</w:t>
      </w:r>
      <w:r>
        <w:rPr>
          <w:sz w:val="18"/>
          <w:szCs w:val="18"/>
          <w:lang w:val="es-ES_tradnl"/>
        </w:rPr>
        <w:t xml:space="preserve"> Dependencia de gestión de subvenciones y contratos, Ministerio de Salud Pública.</w:t>
      </w:r>
    </w:p>
    <w:p w:rsidR="009319EC" w:rsidRDefault="009319EC">
      <w:pPr>
        <w:pStyle w:val="SingleTxtG"/>
        <w:rPr>
          <w:lang w:val="es-ES_tradnl"/>
        </w:rPr>
      </w:pPr>
      <w:r>
        <w:rPr>
          <w:lang w:val="es-ES_tradnl"/>
        </w:rPr>
        <w:t>141.</w:t>
      </w:r>
      <w:r>
        <w:rPr>
          <w:lang w:val="es-ES_tradnl"/>
        </w:rPr>
        <w:tab/>
        <w:t>A fin de mantener y fortalecer la iniciativa de contratación externa, en 2003 el Gobierno estableció la Dependencia de Gestión de Subvenciones y Contratos que depende del Ministerio de Salud Pública. La Dependencia ha ampliado sus actividades rápidamente y actualmente gestiona aspectos tanto técnicos como financieros de los proyectos de salud, utilizando los fondos aportados por donantes, que ascienden a 125 millones de dólares. El éxito de la Dependencia convenció a los donantes como la USAID y la Comisión Europea de que encauzaran sus fondos directamente por conducto del Gobierno, en lugar de hacerlo por medio de las ONG. A fin de obtener buenos resultados basados en la iniciativa de contratación externa, el Ministerio de Salud Pública realiza las tareas siguientes:</w:t>
      </w:r>
    </w:p>
    <w:p w:rsidR="009319EC" w:rsidRDefault="009319EC">
      <w:pPr>
        <w:pStyle w:val="SingleTxtG"/>
        <w:rPr>
          <w:lang w:val="es-ES_tradnl"/>
        </w:rPr>
      </w:pPr>
      <w:r>
        <w:rPr>
          <w:lang w:val="es-ES_tradnl"/>
        </w:rPr>
        <w:tab/>
        <w:t>a)</w:t>
      </w:r>
      <w:r>
        <w:rPr>
          <w:lang w:val="es-ES_tradnl"/>
        </w:rPr>
        <w:tab/>
        <w:t>Prepara actividades seleccionadas según su prioridad para el sector de la salud y formula estrategias para la aplicación;</w:t>
      </w:r>
    </w:p>
    <w:p w:rsidR="009319EC" w:rsidRDefault="009319EC">
      <w:pPr>
        <w:pStyle w:val="SingleTxtG"/>
        <w:rPr>
          <w:lang w:val="es-ES_tradnl"/>
        </w:rPr>
      </w:pPr>
      <w:r>
        <w:rPr>
          <w:lang w:val="es-ES_tradnl"/>
        </w:rPr>
        <w:tab/>
        <w:t>b)</w:t>
      </w:r>
      <w:r>
        <w:rPr>
          <w:lang w:val="es-ES_tradnl"/>
        </w:rPr>
        <w:tab/>
        <w:t>Vigila periódicamente el nivel de indicadores seleccionados y evalúa el desempeño de todas las actividades del sector de la salud;</w:t>
      </w:r>
    </w:p>
    <w:p w:rsidR="009319EC" w:rsidRDefault="009319EC">
      <w:pPr>
        <w:pStyle w:val="SingleTxtG"/>
        <w:rPr>
          <w:lang w:val="es-ES_tradnl"/>
        </w:rPr>
      </w:pPr>
      <w:r>
        <w:rPr>
          <w:lang w:val="es-ES_tradnl"/>
        </w:rPr>
        <w:tab/>
        <w:t>c)</w:t>
      </w:r>
      <w:r>
        <w:rPr>
          <w:lang w:val="es-ES_tradnl"/>
        </w:rPr>
        <w:tab/>
        <w:t>Establece normas técnicas y reglamenta y coordina la labor de las ONG y supervisa sus actividades;</w:t>
      </w:r>
    </w:p>
    <w:p w:rsidR="009319EC" w:rsidRDefault="009319EC">
      <w:pPr>
        <w:pStyle w:val="SingleTxtG"/>
        <w:rPr>
          <w:lang w:val="es-ES_tradnl"/>
        </w:rPr>
      </w:pPr>
      <w:r>
        <w:rPr>
          <w:lang w:val="es-ES_tradnl"/>
        </w:rPr>
        <w:tab/>
        <w:t>d)</w:t>
      </w:r>
      <w:r>
        <w:rPr>
          <w:lang w:val="es-ES_tradnl"/>
        </w:rPr>
        <w:tab/>
        <w:t>Coordina la asistencia para el desarrollo de los donantes.</w:t>
      </w:r>
    </w:p>
    <w:p w:rsidR="009319EC" w:rsidRDefault="009319EC">
      <w:pPr>
        <w:pStyle w:val="SingleTxtG"/>
        <w:rPr>
          <w:lang w:val="es-ES_tradnl"/>
        </w:rPr>
      </w:pPr>
      <w:r>
        <w:rPr>
          <w:lang w:val="es-ES_tradnl"/>
        </w:rPr>
        <w:t>142.</w:t>
      </w:r>
      <w:r>
        <w:rPr>
          <w:lang w:val="es-ES_tradnl"/>
        </w:rPr>
        <w:tab/>
        <w:t xml:space="preserve">En 2006, la cobertura de contratación del conjunto básico de servicios de salud se amplió al 82% del territorio del Afganistán. El Gobierno está resuelto a aumentar la cobertura del conjunto básico para que abarque el 90% de la población. A fin de alcanzar este objetivo, el Gobierno se propone incrementar el número de los trabajadores de los servicios de salud comunitarios a 25.000 para que presten servicios de atención primaria de la salud en todo el Afganistán. Además, estos servicios de atención primaria de la salud deberían incluir la salud mental y la rehabilitación de las personas con discapacidad. De conformidad con la evolución del sistema de atención primaria de la salud, el Gobierno elabora medidas relativas a la prestación de servicios de atención de la salud mental en cooperación con ONG nacionales e internacionales. Se presta atención especial al asesoramiento postraumático mediante la formación de personal médico, así como psicólogos de nivel comunitario a los que la población pueda tener acceso. El Gobierno también alienta la contratación y el nombramiento de personal con experiencia en la atención de la salud mental. </w:t>
      </w:r>
    </w:p>
    <w:p w:rsidR="009319EC" w:rsidRDefault="009319EC">
      <w:pPr>
        <w:pStyle w:val="SingleTxtG"/>
        <w:rPr>
          <w:lang w:val="es-ES_tradnl"/>
        </w:rPr>
      </w:pPr>
      <w:r>
        <w:rPr>
          <w:lang w:val="es-ES_tradnl"/>
        </w:rPr>
        <w:t>143.</w:t>
      </w:r>
      <w:r>
        <w:rPr>
          <w:lang w:val="es-ES_tradnl"/>
        </w:rPr>
        <w:tab/>
        <w:t xml:space="preserve">A fin de abordar el problema de la discapacidad, el Gobierno del Afganistán ha establecido la Dependencia de Asuntos Relacionados con la Discapacidad que depende del Ministerio de Salud Pública. Se ha firmado un memorando de entendimiento entre el Ministerio de Salud Pública y el PNUD, la Unión Europea y el Centro de las Naciones Unidas de actividades relativas a las minas en el Afganistán en virtud del cual se suministra competencia técnica al Ministerio de Salud Pública. El proyecto ha establecido el Equipo de Tareas sobre cuestiones de discapacidad. Las iniciativas combinadas se están plasmando en la elaboración de una guía que incluirá la cuestión de la rehabilitación física en virtud del conjunto básico de servicios de salud, así como la rehabilitación física en el marco del conjunto básico de servicios hospitalarios. </w:t>
      </w:r>
    </w:p>
    <w:p w:rsidR="009319EC" w:rsidRDefault="009319EC">
      <w:pPr>
        <w:pStyle w:val="SingleTxtG"/>
        <w:rPr>
          <w:lang w:val="es-ES_tradnl"/>
        </w:rPr>
      </w:pPr>
      <w:r>
        <w:rPr>
          <w:lang w:val="es-ES_tradnl"/>
        </w:rPr>
        <w:t>144.</w:t>
      </w:r>
      <w:r>
        <w:rPr>
          <w:lang w:val="es-ES_tradnl"/>
        </w:rPr>
        <w:tab/>
        <w:t xml:space="preserve">Sobre la base del proceso que se describe </w:t>
      </w:r>
      <w:r>
        <w:rPr>
          <w:i/>
          <w:lang w:val="es-ES_tradnl"/>
        </w:rPr>
        <w:t>supra</w:t>
      </w:r>
      <w:r>
        <w:rPr>
          <w:lang w:val="es-ES_tradnl"/>
        </w:rPr>
        <w:t>, la Unión Europea ha comenzado a prestar servicios de rehabilitación física en diez provincias. Además, la Dependencia de Asuntos Relacionados con la Discapacidad del Ministerio de Salud Pública ha impartido capacitación sobre concienciación acerca de la discapacidad y la rehabilitación física en cooperación con los organismos de aplicación del conjunto básico de servicios de salud. La cuestión de la rehabilitación física de personas con discapacidad ha recibido apoyo amplio de donantes internacionales. El Gobierno del Afganistán considera que este apoyo es fundamental para mantener el desarrollo tanto financiero como técnico en relación con la discapacidad en el Afganistán.</w:t>
      </w:r>
    </w:p>
    <w:p w:rsidR="009319EC" w:rsidRDefault="009319EC">
      <w:pPr>
        <w:pStyle w:val="SingleTxtG"/>
        <w:rPr>
          <w:lang w:val="es-ES_tradnl"/>
        </w:rPr>
      </w:pPr>
      <w:r>
        <w:rPr>
          <w:lang w:val="es-ES_tradnl"/>
        </w:rPr>
        <w:t>145.</w:t>
      </w:r>
      <w:r>
        <w:rPr>
          <w:lang w:val="es-ES_tradnl"/>
        </w:rPr>
        <w:tab/>
        <w:t xml:space="preserve">Para mejorar la cuestión del acceso físico a la atención primaria de la salud, recientemente el Ministerio de Salud Pública adoptó dos estrategias. En primer lugar, estableció subcentros con una dotación de personal mínima para una población de hasta 3.000 personas, y en segundo lugar, creó equipos de salud móviles. Se abrieron más de 120 subcentros en 11 provincias a las que el Banco Mundial provee recursos financieros. Se establecerán otros 120 subcentros en las demás zonas seleccionadas, con el apoyo de la Alianza Mundial para el Fomento de la Vacunación y la Inmunización. Actualmente el Gobierno está empeñado en obtener más fondos para el desarrollo sostenible de los subcentros. </w:t>
      </w:r>
    </w:p>
    <w:p w:rsidR="009319EC" w:rsidRDefault="009319EC">
      <w:pPr>
        <w:pStyle w:val="SingleTxtG"/>
        <w:rPr>
          <w:lang w:val="es-ES_tradnl"/>
        </w:rPr>
      </w:pPr>
      <w:r>
        <w:rPr>
          <w:lang w:val="es-ES_tradnl"/>
        </w:rPr>
        <w:t>146.</w:t>
      </w:r>
      <w:r>
        <w:rPr>
          <w:lang w:val="es-ES_tradnl"/>
        </w:rPr>
        <w:tab/>
        <w:t xml:space="preserve">Además, en 2008 el Gobierno desplegará los primeros equipos de salud móviles. Según la disponibilidad de fondos, el Gobierno aumentará el número de equipos de salud móviles para que lleguen a otras zonas no atendidas debidamente. En lo que se refiere a la población nómada, el Gobierno ya ha desplegado más de 20 equipos de salud móviles y tiene previsto capacitar a trabajadores de la salud que están plenamente familiarizados con las comunidades nómadas. Ya se han seleccionado parteros y se los ha capacitado para trabajar dentro de esas comunidades. </w:t>
      </w:r>
    </w:p>
    <w:p w:rsidR="009319EC" w:rsidRDefault="009319EC">
      <w:pPr>
        <w:pStyle w:val="SingleTxtG"/>
        <w:rPr>
          <w:lang w:val="es-ES_tradnl"/>
        </w:rPr>
      </w:pPr>
      <w:r>
        <w:rPr>
          <w:lang w:val="es-ES_tradnl"/>
        </w:rPr>
        <w:t>147.</w:t>
      </w:r>
      <w:r>
        <w:rPr>
          <w:lang w:val="es-ES_tradnl"/>
        </w:rPr>
        <w:tab/>
        <w:t>Además del programa de contratación externa del conjunto básico de servicios de salud y del programa de fortalecimiento del mecanismo, se incorporaron otros subprogramas en la Estrategia nacional de salud, entre ellos el Programa de salud de los nómadas, el Programa de coordinación provincial y el Programa para clínicas que no proveen el conjunto básico de servicios de salud. Este último está actualmente disponible en un 9% de los territorios del Afganistán. Aunque el conjunto básico de servicios de salud se suministra en casi el 82% del territorio, desde el punto de vista demográfico solo beneficia a un 65% de la población total. El Gobierno del Afganistán tiene previsto aumentar el número de beneficiarios del conjunto básico mediante:</w:t>
      </w:r>
    </w:p>
    <w:p w:rsidR="009319EC" w:rsidRDefault="009319EC">
      <w:pPr>
        <w:pStyle w:val="SingleTxtG"/>
        <w:rPr>
          <w:lang w:val="es-ES_tradnl"/>
        </w:rPr>
      </w:pPr>
      <w:r>
        <w:rPr>
          <w:lang w:val="es-ES_tradnl"/>
        </w:rPr>
        <w:tab/>
        <w:t>a)</w:t>
      </w:r>
      <w:r>
        <w:rPr>
          <w:lang w:val="es-ES_tradnl"/>
        </w:rPr>
        <w:tab/>
        <w:t>El incremento de los servicios de divulgación más allá de los centros de atención básica de la salud existentes;</w:t>
      </w:r>
    </w:p>
    <w:p w:rsidR="009319EC" w:rsidRDefault="009319EC">
      <w:pPr>
        <w:pStyle w:val="SingleTxtG"/>
        <w:rPr>
          <w:lang w:val="es-ES_tradnl"/>
        </w:rPr>
      </w:pPr>
      <w:r>
        <w:rPr>
          <w:lang w:val="es-ES_tradnl"/>
        </w:rPr>
        <w:tab/>
        <w:t>b)</w:t>
      </w:r>
      <w:r>
        <w:rPr>
          <w:lang w:val="es-ES_tradnl"/>
        </w:rPr>
        <w:tab/>
        <w:t>Los centros de salud general y los hospitales de distrito;</w:t>
      </w:r>
    </w:p>
    <w:p w:rsidR="009319EC" w:rsidRDefault="009319EC">
      <w:pPr>
        <w:pStyle w:val="SingleTxtG"/>
        <w:rPr>
          <w:lang w:val="es-ES_tradnl"/>
        </w:rPr>
      </w:pPr>
      <w:r>
        <w:rPr>
          <w:lang w:val="es-ES_tradnl"/>
        </w:rPr>
        <w:tab/>
        <w:t>c)</w:t>
      </w:r>
      <w:r>
        <w:rPr>
          <w:lang w:val="es-ES_tradnl"/>
        </w:rPr>
        <w:tab/>
        <w:t>El aumento del número de trabajadores de la salud y del grado de utilización de sus servicios;</w:t>
      </w:r>
    </w:p>
    <w:p w:rsidR="009319EC" w:rsidRDefault="009319EC">
      <w:pPr>
        <w:pStyle w:val="SingleTxtG"/>
        <w:rPr>
          <w:lang w:val="es-ES_tradnl"/>
        </w:rPr>
      </w:pPr>
      <w:r>
        <w:rPr>
          <w:lang w:val="es-ES_tradnl"/>
        </w:rPr>
        <w:tab/>
        <w:t>d)</w:t>
      </w:r>
      <w:r>
        <w:rPr>
          <w:lang w:val="es-ES_tradnl"/>
        </w:rPr>
        <w:tab/>
        <w:t>La institución de subcentros de atención básica de la salud, además de los centros de salud existentes (centros de atención básica de la salud, centros de salud general y hospitales de distrito);</w:t>
      </w:r>
    </w:p>
    <w:p w:rsidR="009319EC" w:rsidRDefault="009319EC">
      <w:pPr>
        <w:pStyle w:val="SingleTxtG"/>
        <w:rPr>
          <w:lang w:val="es-ES_tradnl"/>
        </w:rPr>
      </w:pPr>
      <w:r>
        <w:rPr>
          <w:lang w:val="es-ES_tradnl"/>
        </w:rPr>
        <w:tab/>
        <w:t>e)</w:t>
      </w:r>
      <w:r>
        <w:rPr>
          <w:lang w:val="es-ES_tradnl"/>
        </w:rPr>
        <w:tab/>
        <w:t>Visitas a aldeas remotas por lo menos cuatro veces al año de equipos de salud móviles.</w:t>
      </w:r>
    </w:p>
    <w:p w:rsidR="009319EC" w:rsidRDefault="009319EC">
      <w:pPr>
        <w:pStyle w:val="SingleTxtG"/>
        <w:rPr>
          <w:lang w:val="es-ES_tradnl"/>
        </w:rPr>
      </w:pPr>
      <w:r>
        <w:rPr>
          <w:lang w:val="es-ES_tradnl"/>
        </w:rPr>
        <w:t>148.</w:t>
      </w:r>
      <w:r>
        <w:rPr>
          <w:lang w:val="es-ES_tradnl"/>
        </w:rPr>
        <w:tab/>
        <w:t xml:space="preserve">El Gobierno del Afganistán se propone lograr los resultados siguientes antes de 2013 con el objeto de mantener y ampliar el Programa de atención primaria de la salud, según se indica en el cuadro que figura </w:t>
      </w:r>
      <w:r>
        <w:rPr>
          <w:i/>
          <w:lang w:val="es-ES_tradnl"/>
        </w:rPr>
        <w:t>infra</w:t>
      </w:r>
      <w:r>
        <w:rPr>
          <w:lang w:val="es-ES_tradnl"/>
        </w:rPr>
        <w:t>:</w:t>
      </w:r>
    </w:p>
    <w:p w:rsidR="009319EC" w:rsidRDefault="009319EC">
      <w:pPr>
        <w:pStyle w:val="Heading1"/>
        <w:keepLines/>
        <w:spacing w:before="240"/>
        <w:rPr>
          <w:lang w:val="es-ES_tradnl"/>
        </w:rPr>
      </w:pPr>
      <w:r>
        <w:rPr>
          <w:lang w:val="es-ES_tradnl"/>
        </w:rPr>
        <w:t>Cuadro 26</w:t>
      </w:r>
    </w:p>
    <w:p w:rsidR="009319EC" w:rsidRDefault="009319EC">
      <w:pPr>
        <w:pStyle w:val="SingleTxtG"/>
        <w:keepNext/>
        <w:keepLines/>
        <w:jc w:val="left"/>
        <w:rPr>
          <w:b/>
          <w:lang w:val="es-ES_tradnl"/>
        </w:rPr>
      </w:pPr>
      <w:r>
        <w:rPr>
          <w:b/>
          <w:lang w:val="es-ES_tradnl"/>
        </w:rPr>
        <w:t>Resultados que se prevé alcanzar antes de 2013 para el mantenimiento y la ampliación del Programa de atención primaria de la salud</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1693"/>
        <w:gridCol w:w="1693"/>
        <w:gridCol w:w="1780"/>
        <w:gridCol w:w="1700"/>
        <w:gridCol w:w="1631"/>
      </w:tblGrid>
      <w:tr w:rsidR="009319EC">
        <w:tc>
          <w:tcPr>
            <w:tcW w:w="1693" w:type="dxa"/>
            <w:tcBorders>
              <w:top w:val="single" w:sz="4" w:space="0" w:color="auto"/>
              <w:bottom w:val="single" w:sz="12" w:space="0" w:color="auto"/>
            </w:tcBorders>
            <w:shd w:val="clear" w:color="auto" w:fill="auto"/>
            <w:vAlign w:val="bottom"/>
          </w:tcPr>
          <w:p w:rsidR="009319EC" w:rsidRDefault="009319EC">
            <w:pPr>
              <w:keepNext/>
              <w:keepLines/>
              <w:spacing w:before="80" w:after="80" w:line="200" w:lineRule="exact"/>
              <w:ind w:right="113"/>
              <w:rPr>
                <w:i/>
                <w:sz w:val="16"/>
                <w:lang w:val="es-ES_tradnl"/>
              </w:rPr>
            </w:pPr>
            <w:r>
              <w:rPr>
                <w:i/>
                <w:sz w:val="16"/>
                <w:lang w:val="es-ES_tradnl"/>
              </w:rPr>
              <w:t>Resultados</w:t>
            </w:r>
          </w:p>
        </w:tc>
        <w:tc>
          <w:tcPr>
            <w:tcW w:w="1693" w:type="dxa"/>
            <w:tcBorders>
              <w:top w:val="single" w:sz="4" w:space="0" w:color="auto"/>
              <w:bottom w:val="single" w:sz="12" w:space="0" w:color="auto"/>
            </w:tcBorders>
            <w:shd w:val="clear" w:color="auto" w:fill="auto"/>
            <w:vAlign w:val="bottom"/>
          </w:tcPr>
          <w:p w:rsidR="009319EC" w:rsidRDefault="009319EC">
            <w:pPr>
              <w:keepNext/>
              <w:keepLines/>
              <w:spacing w:before="80" w:after="80" w:line="200" w:lineRule="exact"/>
              <w:ind w:right="113"/>
              <w:rPr>
                <w:i/>
                <w:sz w:val="16"/>
                <w:lang w:val="es-ES_tradnl"/>
              </w:rPr>
            </w:pPr>
            <w:r>
              <w:rPr>
                <w:i/>
                <w:sz w:val="16"/>
                <w:lang w:val="es-ES_tradnl"/>
              </w:rPr>
              <w:t>Base de referencia de 2000</w:t>
            </w:r>
          </w:p>
        </w:tc>
        <w:tc>
          <w:tcPr>
            <w:tcW w:w="1780" w:type="dxa"/>
            <w:tcBorders>
              <w:top w:val="single" w:sz="4" w:space="0" w:color="auto"/>
              <w:bottom w:val="single" w:sz="12" w:space="0" w:color="auto"/>
            </w:tcBorders>
            <w:shd w:val="clear" w:color="auto" w:fill="auto"/>
            <w:vAlign w:val="bottom"/>
          </w:tcPr>
          <w:p w:rsidR="009319EC" w:rsidRDefault="009319EC">
            <w:pPr>
              <w:keepNext/>
              <w:keepLines/>
              <w:spacing w:before="80" w:after="80" w:line="200" w:lineRule="exact"/>
              <w:ind w:right="113"/>
              <w:rPr>
                <w:i/>
                <w:sz w:val="16"/>
                <w:lang w:val="es-ES_tradnl"/>
              </w:rPr>
            </w:pPr>
            <w:r>
              <w:rPr>
                <w:i/>
                <w:sz w:val="16"/>
                <w:lang w:val="es-ES_tradnl"/>
              </w:rPr>
              <w:t>Logros hasta 2006</w:t>
            </w:r>
          </w:p>
        </w:tc>
        <w:tc>
          <w:tcPr>
            <w:tcW w:w="1700" w:type="dxa"/>
            <w:tcBorders>
              <w:top w:val="single" w:sz="4" w:space="0" w:color="auto"/>
              <w:bottom w:val="single" w:sz="12" w:space="0" w:color="auto"/>
            </w:tcBorders>
            <w:shd w:val="clear" w:color="auto" w:fill="auto"/>
            <w:vAlign w:val="bottom"/>
          </w:tcPr>
          <w:p w:rsidR="009319EC" w:rsidRDefault="009319EC">
            <w:pPr>
              <w:keepNext/>
              <w:keepLines/>
              <w:spacing w:before="80" w:after="80" w:line="200" w:lineRule="exact"/>
              <w:ind w:right="113"/>
              <w:rPr>
                <w:i/>
                <w:sz w:val="16"/>
                <w:lang w:val="es-ES_tradnl"/>
              </w:rPr>
            </w:pPr>
            <w:r>
              <w:rPr>
                <w:i/>
                <w:sz w:val="16"/>
                <w:lang w:val="es-ES_tradnl"/>
              </w:rPr>
              <w:t>Objetivo ambicioso propuesto para 2010</w:t>
            </w:r>
          </w:p>
        </w:tc>
        <w:tc>
          <w:tcPr>
            <w:tcW w:w="1631" w:type="dxa"/>
            <w:tcBorders>
              <w:top w:val="single" w:sz="4" w:space="0" w:color="auto"/>
              <w:bottom w:val="single" w:sz="12" w:space="0" w:color="auto"/>
            </w:tcBorders>
            <w:shd w:val="clear" w:color="auto" w:fill="auto"/>
            <w:vAlign w:val="bottom"/>
          </w:tcPr>
          <w:p w:rsidR="009319EC" w:rsidRDefault="009319EC">
            <w:pPr>
              <w:keepNext/>
              <w:keepLines/>
              <w:spacing w:before="80" w:after="80" w:line="200" w:lineRule="exact"/>
              <w:ind w:right="113"/>
              <w:rPr>
                <w:i/>
                <w:sz w:val="16"/>
                <w:lang w:val="es-ES_tradnl"/>
              </w:rPr>
            </w:pPr>
            <w:r>
              <w:rPr>
                <w:i/>
                <w:sz w:val="16"/>
                <w:lang w:val="es-ES_tradnl"/>
              </w:rPr>
              <w:t>Estrategia nacional de salud en 2013</w:t>
            </w:r>
          </w:p>
        </w:tc>
      </w:tr>
      <w:tr w:rsidR="009319EC">
        <w:tc>
          <w:tcPr>
            <w:tcW w:w="1693" w:type="dxa"/>
            <w:tcBorders>
              <w:top w:val="single" w:sz="12" w:space="0" w:color="auto"/>
            </w:tcBorders>
            <w:shd w:val="clear" w:color="auto" w:fill="auto"/>
          </w:tcPr>
          <w:p w:rsidR="009319EC" w:rsidRDefault="009319EC">
            <w:pPr>
              <w:keepNext/>
              <w:keepLines/>
              <w:spacing w:before="40" w:after="120"/>
              <w:ind w:right="113"/>
              <w:rPr>
                <w:lang w:val="es-ES_tradnl"/>
              </w:rPr>
            </w:pPr>
            <w:r>
              <w:rPr>
                <w:lang w:val="es-ES_tradnl"/>
              </w:rPr>
              <w:t>Mayor acceso a los servicios de atención primaria de la salud situados a no más de dos horas a pie</w:t>
            </w:r>
          </w:p>
        </w:tc>
        <w:tc>
          <w:tcPr>
            <w:tcW w:w="1693" w:type="dxa"/>
            <w:tcBorders>
              <w:top w:val="single" w:sz="12" w:space="0" w:color="auto"/>
            </w:tcBorders>
            <w:shd w:val="clear" w:color="auto" w:fill="auto"/>
          </w:tcPr>
          <w:p w:rsidR="009319EC" w:rsidRDefault="009319EC">
            <w:pPr>
              <w:keepNext/>
              <w:keepLines/>
              <w:spacing w:before="40" w:after="120"/>
              <w:ind w:right="113"/>
              <w:rPr>
                <w:lang w:val="es-ES_tradnl"/>
              </w:rPr>
            </w:pPr>
            <w:r>
              <w:rPr>
                <w:lang w:val="es-ES_tradnl"/>
              </w:rPr>
              <w:t>El 9% de la población tiene acceso cercano a servicios de atención primaria de la salud</w:t>
            </w:r>
          </w:p>
        </w:tc>
        <w:tc>
          <w:tcPr>
            <w:tcW w:w="1780" w:type="dxa"/>
            <w:tcBorders>
              <w:top w:val="single" w:sz="12" w:space="0" w:color="auto"/>
            </w:tcBorders>
            <w:shd w:val="clear" w:color="auto" w:fill="auto"/>
          </w:tcPr>
          <w:p w:rsidR="009319EC" w:rsidRDefault="009319EC">
            <w:pPr>
              <w:keepNext/>
              <w:keepLines/>
              <w:spacing w:before="40" w:after="120"/>
              <w:ind w:right="113"/>
              <w:rPr>
                <w:lang w:val="es-ES_tradnl"/>
              </w:rPr>
            </w:pPr>
            <w:r>
              <w:rPr>
                <w:lang w:val="es-ES_tradnl"/>
              </w:rPr>
              <w:t>El 65% de la población tiene acceso cercano a servicios de atención primaria de la salud</w:t>
            </w:r>
          </w:p>
        </w:tc>
        <w:tc>
          <w:tcPr>
            <w:tcW w:w="1700" w:type="dxa"/>
            <w:tcBorders>
              <w:top w:val="single" w:sz="12" w:space="0" w:color="auto"/>
            </w:tcBorders>
            <w:shd w:val="clear" w:color="auto" w:fill="auto"/>
          </w:tcPr>
          <w:p w:rsidR="009319EC" w:rsidRDefault="009319EC">
            <w:pPr>
              <w:keepNext/>
              <w:keepLines/>
              <w:spacing w:before="40" w:after="120"/>
              <w:ind w:right="113"/>
              <w:rPr>
                <w:lang w:val="es-ES_tradnl"/>
              </w:rPr>
            </w:pPr>
            <w:r>
              <w:rPr>
                <w:lang w:val="es-ES_tradnl"/>
              </w:rPr>
              <w:t>El 90% de la población tiene acceso cercano a servicios de atención primaria de la salud</w:t>
            </w:r>
          </w:p>
        </w:tc>
        <w:tc>
          <w:tcPr>
            <w:tcW w:w="1631" w:type="dxa"/>
            <w:tcBorders>
              <w:top w:val="single" w:sz="12" w:space="0" w:color="auto"/>
            </w:tcBorders>
            <w:shd w:val="clear" w:color="auto" w:fill="auto"/>
          </w:tcPr>
          <w:p w:rsidR="009319EC" w:rsidRDefault="009319EC">
            <w:pPr>
              <w:keepNext/>
              <w:keepLines/>
              <w:spacing w:before="40" w:after="120"/>
              <w:ind w:right="113"/>
              <w:rPr>
                <w:lang w:val="es-ES_tradnl"/>
              </w:rPr>
            </w:pPr>
            <w:r>
              <w:rPr>
                <w:lang w:val="es-ES_tradnl"/>
              </w:rPr>
              <w:t>El 90% de la población tiene acceso cercano a servicios de atención primaria de la salud</w:t>
            </w:r>
          </w:p>
        </w:tc>
      </w:tr>
      <w:tr w:rsidR="009319EC">
        <w:tc>
          <w:tcPr>
            <w:tcW w:w="1693" w:type="dxa"/>
            <w:shd w:val="clear" w:color="auto" w:fill="auto"/>
          </w:tcPr>
          <w:p w:rsidR="009319EC" w:rsidRDefault="009319EC">
            <w:pPr>
              <w:spacing w:before="40" w:after="120"/>
              <w:ind w:right="113"/>
              <w:rPr>
                <w:lang w:val="es-ES_tradnl"/>
              </w:rPr>
            </w:pPr>
            <w:r>
              <w:rPr>
                <w:lang w:val="es-ES_tradnl"/>
              </w:rPr>
              <w:t>Mayor cobertura nacional de vacunación con las tres dosis de la vacuna DPT de niños menores de 1 año</w:t>
            </w:r>
          </w:p>
        </w:tc>
        <w:tc>
          <w:tcPr>
            <w:tcW w:w="1693" w:type="dxa"/>
            <w:shd w:val="clear" w:color="auto" w:fill="auto"/>
          </w:tcPr>
          <w:p w:rsidR="009319EC" w:rsidRDefault="009319EC">
            <w:pPr>
              <w:spacing w:before="40" w:after="120"/>
              <w:ind w:right="113"/>
              <w:rPr>
                <w:lang w:val="es-ES_tradnl"/>
              </w:rPr>
            </w:pPr>
            <w:r>
              <w:rPr>
                <w:lang w:val="es-ES_tradnl"/>
              </w:rPr>
              <w:t>31%</w:t>
            </w:r>
          </w:p>
        </w:tc>
        <w:tc>
          <w:tcPr>
            <w:tcW w:w="1780" w:type="dxa"/>
            <w:shd w:val="clear" w:color="auto" w:fill="auto"/>
          </w:tcPr>
          <w:p w:rsidR="009319EC" w:rsidRDefault="009319EC">
            <w:pPr>
              <w:spacing w:before="40" w:after="120"/>
              <w:ind w:right="113"/>
              <w:rPr>
                <w:lang w:val="es-ES_tradnl"/>
              </w:rPr>
            </w:pPr>
            <w:r>
              <w:rPr>
                <w:lang w:val="es-ES_tradnl"/>
              </w:rPr>
              <w:t>77%</w:t>
            </w:r>
          </w:p>
        </w:tc>
        <w:tc>
          <w:tcPr>
            <w:tcW w:w="1700" w:type="dxa"/>
            <w:shd w:val="clear" w:color="auto" w:fill="auto"/>
          </w:tcPr>
          <w:p w:rsidR="009319EC" w:rsidRDefault="009319EC">
            <w:pPr>
              <w:spacing w:before="40" w:after="120"/>
              <w:ind w:right="113"/>
              <w:rPr>
                <w:lang w:val="es-ES_tradnl"/>
              </w:rPr>
            </w:pPr>
            <w:r>
              <w:rPr>
                <w:lang w:val="es-ES_tradnl"/>
              </w:rPr>
              <w:t>Alcanzar una cobertura superior al 90%</w:t>
            </w:r>
          </w:p>
        </w:tc>
        <w:tc>
          <w:tcPr>
            <w:tcW w:w="1631" w:type="dxa"/>
            <w:shd w:val="clear" w:color="auto" w:fill="auto"/>
          </w:tcPr>
          <w:p w:rsidR="009319EC" w:rsidRDefault="009319EC">
            <w:pPr>
              <w:spacing w:before="40" w:after="120"/>
              <w:ind w:right="113"/>
              <w:rPr>
                <w:lang w:val="es-ES_tradnl"/>
              </w:rPr>
            </w:pPr>
            <w:r>
              <w:rPr>
                <w:lang w:val="es-ES_tradnl"/>
              </w:rPr>
              <w:t>Alcanzar y mantener una cobertura nacional superior al 90%</w:t>
            </w:r>
          </w:p>
        </w:tc>
      </w:tr>
      <w:tr w:rsidR="009319EC">
        <w:tc>
          <w:tcPr>
            <w:tcW w:w="1693" w:type="dxa"/>
            <w:tcBorders>
              <w:bottom w:val="single" w:sz="12" w:space="0" w:color="auto"/>
            </w:tcBorders>
            <w:shd w:val="clear" w:color="auto" w:fill="auto"/>
          </w:tcPr>
          <w:p w:rsidR="009319EC" w:rsidRDefault="009319EC">
            <w:pPr>
              <w:spacing w:before="40" w:after="120"/>
              <w:ind w:right="113"/>
              <w:rPr>
                <w:lang w:val="es-ES_tradnl"/>
              </w:rPr>
            </w:pPr>
            <w:r>
              <w:rPr>
                <w:lang w:val="es-ES_tradnl"/>
              </w:rPr>
              <w:t>Mayor cobertura nacional de vacunación contra el sarampión de niños menores de 1 año</w:t>
            </w:r>
          </w:p>
        </w:tc>
        <w:tc>
          <w:tcPr>
            <w:tcW w:w="1693" w:type="dxa"/>
            <w:tcBorders>
              <w:bottom w:val="single" w:sz="12" w:space="0" w:color="auto"/>
            </w:tcBorders>
            <w:shd w:val="clear" w:color="auto" w:fill="auto"/>
          </w:tcPr>
          <w:p w:rsidR="009319EC" w:rsidRDefault="009319EC">
            <w:pPr>
              <w:spacing w:before="40" w:after="120"/>
              <w:ind w:right="113"/>
              <w:rPr>
                <w:lang w:val="es-ES_tradnl"/>
              </w:rPr>
            </w:pPr>
            <w:r>
              <w:rPr>
                <w:lang w:val="es-ES_tradnl"/>
              </w:rPr>
              <w:t>35%</w:t>
            </w:r>
          </w:p>
        </w:tc>
        <w:tc>
          <w:tcPr>
            <w:tcW w:w="1780" w:type="dxa"/>
            <w:tcBorders>
              <w:bottom w:val="single" w:sz="12" w:space="0" w:color="auto"/>
            </w:tcBorders>
            <w:shd w:val="clear" w:color="auto" w:fill="auto"/>
          </w:tcPr>
          <w:p w:rsidR="009319EC" w:rsidRDefault="009319EC">
            <w:pPr>
              <w:spacing w:before="40" w:after="120"/>
              <w:ind w:right="113"/>
              <w:rPr>
                <w:lang w:val="es-ES_tradnl"/>
              </w:rPr>
            </w:pPr>
            <w:r>
              <w:rPr>
                <w:lang w:val="es-ES_tradnl"/>
              </w:rPr>
              <w:t xml:space="preserve">68% </w:t>
            </w:r>
          </w:p>
        </w:tc>
        <w:tc>
          <w:tcPr>
            <w:tcW w:w="1700" w:type="dxa"/>
            <w:tcBorders>
              <w:bottom w:val="single" w:sz="12" w:space="0" w:color="auto"/>
            </w:tcBorders>
            <w:shd w:val="clear" w:color="auto" w:fill="auto"/>
          </w:tcPr>
          <w:p w:rsidR="009319EC" w:rsidRDefault="009319EC">
            <w:pPr>
              <w:spacing w:before="40" w:after="120"/>
              <w:ind w:right="113"/>
              <w:rPr>
                <w:lang w:val="es-ES_tradnl"/>
              </w:rPr>
            </w:pPr>
            <w:r>
              <w:rPr>
                <w:lang w:val="es-ES_tradnl"/>
              </w:rPr>
              <w:t>Alcanzar una cobertura superior al 90%</w:t>
            </w:r>
          </w:p>
        </w:tc>
        <w:tc>
          <w:tcPr>
            <w:tcW w:w="1631" w:type="dxa"/>
            <w:tcBorders>
              <w:bottom w:val="single" w:sz="12" w:space="0" w:color="auto"/>
            </w:tcBorders>
            <w:shd w:val="clear" w:color="auto" w:fill="auto"/>
          </w:tcPr>
          <w:p w:rsidR="009319EC" w:rsidRDefault="009319EC">
            <w:pPr>
              <w:spacing w:before="40" w:after="120"/>
              <w:ind w:right="113"/>
              <w:rPr>
                <w:lang w:val="es-ES_tradnl"/>
              </w:rPr>
            </w:pPr>
            <w:r>
              <w:rPr>
                <w:lang w:val="es-ES_tradnl"/>
              </w:rPr>
              <w:t>Alcanzar y mantener una cobertura nacional superior al 90%</w:t>
            </w:r>
          </w:p>
        </w:tc>
      </w:tr>
    </w:tbl>
    <w:p w:rsidR="009319EC" w:rsidRDefault="009319EC">
      <w:pPr>
        <w:pStyle w:val="SingleTxtG"/>
        <w:spacing w:before="120" w:after="240"/>
        <w:ind w:firstLine="170"/>
        <w:jc w:val="left"/>
        <w:rPr>
          <w:sz w:val="18"/>
          <w:szCs w:val="18"/>
          <w:lang w:val="es-ES_tradnl"/>
        </w:rPr>
      </w:pPr>
      <w:r>
        <w:rPr>
          <w:i/>
          <w:sz w:val="18"/>
          <w:szCs w:val="18"/>
          <w:lang w:val="es-ES_tradnl"/>
        </w:rPr>
        <w:t>Fuente:</w:t>
      </w:r>
      <w:r>
        <w:rPr>
          <w:sz w:val="18"/>
          <w:szCs w:val="18"/>
          <w:lang w:val="es-ES_tradnl"/>
        </w:rPr>
        <w:t xml:space="preserve"> Estrategia del sector de la salud y la nutrición (2008-2013), Ministerio de Salud Pública.</w:t>
      </w:r>
    </w:p>
    <w:p w:rsidR="009319EC" w:rsidRDefault="009319EC">
      <w:pPr>
        <w:pStyle w:val="SingleTxtG"/>
        <w:keepLines/>
        <w:rPr>
          <w:lang w:val="es-ES_tradnl"/>
        </w:rPr>
      </w:pPr>
      <w:r>
        <w:rPr>
          <w:lang w:val="es-ES_tradnl"/>
        </w:rPr>
        <w:t>149.</w:t>
      </w:r>
      <w:r>
        <w:rPr>
          <w:lang w:val="es-ES_tradnl"/>
        </w:rPr>
        <w:tab/>
        <w:t>El logro de estos objetivos aún depende de la obtención de fondos controlados por el Gobierno. Actualmente, prácticamente la totalidad de los servicios de atención primaria de la salud y casi del 40% de los servicios de atención hospitalaria reciben el apoyo de fondos externos de donantes extranjeros. El Afganistán sigue dependiendo en gran medida de la asistencia financiera externa para ejecutar los proyectos de atención básica de la salud.</w:t>
      </w:r>
    </w:p>
    <w:p w:rsidR="009319EC" w:rsidRDefault="009319EC">
      <w:pPr>
        <w:pStyle w:val="H23G"/>
        <w:rPr>
          <w:lang w:val="es-ES_tradnl"/>
        </w:rPr>
      </w:pPr>
      <w:r>
        <w:rPr>
          <w:lang w:val="es-ES_tradnl"/>
        </w:rPr>
        <w:tab/>
      </w:r>
      <w:r>
        <w:rPr>
          <w:lang w:val="es-ES_tradnl"/>
        </w:rPr>
        <w:tab/>
        <w:t>Higiene del trabajo y del medio ambiente</w:t>
      </w:r>
    </w:p>
    <w:p w:rsidR="009319EC" w:rsidRDefault="009319EC">
      <w:pPr>
        <w:pStyle w:val="SingleTxtG"/>
        <w:rPr>
          <w:lang w:val="es-ES_tradnl"/>
        </w:rPr>
      </w:pPr>
      <w:r>
        <w:rPr>
          <w:lang w:val="es-ES_tradnl"/>
        </w:rPr>
        <w:t>150.</w:t>
      </w:r>
      <w:r>
        <w:rPr>
          <w:lang w:val="es-ES_tradnl"/>
        </w:rPr>
        <w:tab/>
        <w:t>Las cuestiones relacionadas con el medio ambiente recaen en el ámbito del Departamento de Higiene Ambiental que depende del Ministerio de Salud Pública. El Departamento trabaja en colaboración con los ministerios competentes, especialmente con la Oficina de Protección del Medio Ambiente que a su vez depende de la Oficina del Presidente, una oficina independiente encargada de la protección del medio ambiente. La Oficina de Protección del Medio Ambiente se estableció con arreglo a la Ley de medio ambiente promulgada en 2007. El Departamento de Higiene Ambiental del Ministerio de Salud Pública ha intensificado la concienciación de la población urbana sobre las posibles consecuencias adversas para la salud de determinados factores ambientales, como la escasez de suministros de agua, la falta de instalaciones de saneamiento adecuadas, así como de recogida y eliminación de desechos, en particular de desechos hospitalarios, la manipulación e higiene deficientes de los alimentos y el nivel elevado de contaminación del aire. Se están aplicando diversos mecanismos para aumentar la conciencia y la comprensión, entre otros, de los medios de comunicación. Además, se celebraron varias reuniones de gabinete e interministeriales para analizar la política y estrategia de higiene ambiental, elaborar y distribuir directrices sobre buenas prácticas de higiene ambiental. A fin de mitigar los efectos de la contaminación ambiental se deberá seguir trabajando en relación con las cuestiones que figuran a continuación:</w:t>
      </w:r>
    </w:p>
    <w:p w:rsidR="009319EC" w:rsidRDefault="009319EC">
      <w:pPr>
        <w:pStyle w:val="SingleTxtG"/>
        <w:rPr>
          <w:lang w:val="es-ES_tradnl"/>
        </w:rPr>
      </w:pPr>
      <w:r>
        <w:rPr>
          <w:lang w:val="es-ES_tradnl"/>
        </w:rPr>
        <w:tab/>
        <w:t>a)</w:t>
      </w:r>
      <w:r>
        <w:rPr>
          <w:lang w:val="es-ES_tradnl"/>
        </w:rPr>
        <w:tab/>
        <w:t>El cumplimiento de las leyes y reglamentaciones existentes;</w:t>
      </w:r>
    </w:p>
    <w:p w:rsidR="009319EC" w:rsidRDefault="009319EC">
      <w:pPr>
        <w:pStyle w:val="SingleTxtG"/>
        <w:rPr>
          <w:lang w:val="es-ES_tradnl"/>
        </w:rPr>
      </w:pPr>
      <w:r>
        <w:rPr>
          <w:lang w:val="es-ES_tradnl"/>
        </w:rPr>
        <w:tab/>
        <w:t>b)</w:t>
      </w:r>
      <w:r>
        <w:rPr>
          <w:lang w:val="es-ES_tradnl"/>
        </w:rPr>
        <w:tab/>
        <w:t>El fortalecimiento de los recursos humanos en el ámbito de la protección del medio ambiente con la participación de varios ministerios competentes y la sociedad civil;</w:t>
      </w:r>
    </w:p>
    <w:p w:rsidR="009319EC" w:rsidRDefault="009319EC">
      <w:pPr>
        <w:pStyle w:val="SingleTxtG"/>
        <w:rPr>
          <w:lang w:val="es-ES_tradnl"/>
        </w:rPr>
      </w:pPr>
      <w:r>
        <w:rPr>
          <w:lang w:val="es-ES_tradnl"/>
        </w:rPr>
        <w:tab/>
        <w:t>c)</w:t>
      </w:r>
      <w:r>
        <w:rPr>
          <w:lang w:val="es-ES_tradnl"/>
        </w:rPr>
        <w:tab/>
        <w:t>El aumento de la conciencia del público respecto de las cuestiones ambientales;</w:t>
      </w:r>
    </w:p>
    <w:p w:rsidR="009319EC" w:rsidRDefault="009319EC">
      <w:pPr>
        <w:pStyle w:val="SingleTxtG"/>
        <w:rPr>
          <w:lang w:val="es-ES_tradnl"/>
        </w:rPr>
      </w:pPr>
      <w:r>
        <w:rPr>
          <w:lang w:val="es-ES_tradnl"/>
        </w:rPr>
        <w:tab/>
        <w:t>d)</w:t>
      </w:r>
      <w:r>
        <w:rPr>
          <w:lang w:val="es-ES_tradnl"/>
        </w:rPr>
        <w:tab/>
        <w:t>La formulación de un plan nacional de protección ambiental;</w:t>
      </w:r>
    </w:p>
    <w:p w:rsidR="009319EC" w:rsidRDefault="009319EC">
      <w:pPr>
        <w:pStyle w:val="SingleTxtG"/>
        <w:rPr>
          <w:lang w:val="es-ES_tradnl"/>
        </w:rPr>
      </w:pPr>
      <w:r>
        <w:rPr>
          <w:lang w:val="es-ES_tradnl"/>
        </w:rPr>
        <w:tab/>
        <w:t>e)</w:t>
      </w:r>
      <w:r>
        <w:rPr>
          <w:lang w:val="es-ES_tradnl"/>
        </w:rPr>
        <w:tab/>
        <w:t>El progreso en materia de vigilancia y evaluación, con miras al logro de un medio ambiente limpio y sin contaminación.</w:t>
      </w:r>
    </w:p>
    <w:p w:rsidR="009319EC" w:rsidRDefault="009319EC">
      <w:pPr>
        <w:pStyle w:val="SingleTxtG"/>
        <w:rPr>
          <w:lang w:val="es-ES_tradnl"/>
        </w:rPr>
      </w:pPr>
      <w:r>
        <w:rPr>
          <w:lang w:val="es-ES_tradnl"/>
        </w:rPr>
        <w:t>151.</w:t>
      </w:r>
      <w:r>
        <w:rPr>
          <w:lang w:val="es-ES_tradnl"/>
        </w:rPr>
        <w:tab/>
        <w:t xml:space="preserve">La higiene ambiental, entre otras cosas el acceso al agua y el saneamiento, la calidad del aire en locales cerrados y en el exterior, y la vivienda adecuada, es importante y constituye un pilar importante de la salud pública, y es una responsabilidad del ministerio competente. No obstante, este ámbito de la salud pública aún no se ha desarrollado cabalmente debido al hecho de que se le asignan escasos recursos. </w:t>
      </w:r>
    </w:p>
    <w:p w:rsidR="009319EC" w:rsidRDefault="009319EC">
      <w:pPr>
        <w:pStyle w:val="H23G"/>
        <w:rPr>
          <w:lang w:val="es-ES_tradnl"/>
        </w:rPr>
      </w:pPr>
      <w:r>
        <w:rPr>
          <w:lang w:val="es-ES_tradnl"/>
        </w:rPr>
        <w:tab/>
      </w:r>
      <w:r>
        <w:rPr>
          <w:lang w:val="es-ES_tradnl"/>
        </w:rPr>
        <w:tab/>
        <w:t>Prevención de las enfermedades epidémicas, endémicas y de otra índole, y lucha contra ellas</w:t>
      </w:r>
    </w:p>
    <w:p w:rsidR="009319EC" w:rsidRDefault="009319EC">
      <w:pPr>
        <w:pStyle w:val="SingleTxtG"/>
      </w:pPr>
      <w:r>
        <w:rPr>
          <w:lang w:val="es-ES_tradnl"/>
        </w:rPr>
        <w:t>152.</w:t>
      </w:r>
      <w:r>
        <w:rPr>
          <w:lang w:val="es-ES_tradnl"/>
        </w:rPr>
        <w:tab/>
        <w:t>Existe un programa llamado "Programa de lucha contra las enfermedades transmisibles y no transmisibles". En la Política de salud y nutrición 2005-2009 se afirma que el Gobierno del Afganistán otorga prioridad a la intensificación de la lucha contra las enfermedades transmisibles, especialmente la malaria, la tuberculosis, el cólera, el VIH y otras infecciones de transmisión sexual, mediante el fortalecimiento de la gestión de intervenciones integradas, eficientes en función de los costos, para la prevención, el tratamiento y la lucha contra esas enfermedades. La prevención y la gestión de los brotes de enfermedades también se fortalecerán mediante la concienciación del público y una respuesta más rápida a la enfermedad mediante un sistema de alerta temprana. El Gobierno está decidido a elaborar y mantener un sistema eficaz y eficiente de vigilancia de determinadas enfermedades y riesgos para la salud, a fin de responder a las emergencias sanitarias rápidamente. Se ha preparado un plan de salud a nivel nacional y provincial para las asignaciones presupuestarias.</w:t>
      </w:r>
    </w:p>
    <w:p w:rsidR="009319EC" w:rsidRDefault="009319EC">
      <w:pPr>
        <w:pStyle w:val="SingleTxtG"/>
        <w:rPr>
          <w:lang w:val="es-ES_tradnl"/>
        </w:rPr>
      </w:pPr>
      <w:r>
        <w:t>153.</w:t>
      </w:r>
      <w:r>
        <w:tab/>
      </w:r>
      <w:r>
        <w:rPr>
          <w:lang w:val="es-ES_tradnl"/>
        </w:rPr>
        <w:t xml:space="preserve">Hasta la fecha el sistema de alerta temprana de enfermedades se ha establecido en 33 de las 34 provincias, con la excepción de la provincia de Uruzgan, por razones de seguridad. Por medio de este sistema, se reúne a nivel central la información sobre epidemias. A este respecto, con el apoyo de la USAID, recientemente el Gobierno elaboró un sistema de información sobre gestión de la salud a nivel nacional para la presentación periódica de informes, que incluirá información sobre epidemias. Mediante este sistema se ha logrado más del 77% de la presentación periódica de informes en todo el país, incluido el programa de atención de la salud de base comunitaria. </w:t>
      </w:r>
    </w:p>
    <w:p w:rsidR="009319EC" w:rsidRDefault="009319EC">
      <w:pPr>
        <w:pStyle w:val="SingleTxtG"/>
        <w:rPr>
          <w:lang w:val="es-ES_tradnl"/>
        </w:rPr>
      </w:pPr>
      <w:r>
        <w:rPr>
          <w:lang w:val="es-ES_tradnl"/>
        </w:rPr>
        <w:t>154.</w:t>
      </w:r>
      <w:r>
        <w:rPr>
          <w:lang w:val="es-ES_tradnl"/>
        </w:rPr>
        <w:tab/>
        <w:t>Además, la Estrategia de salud y nutrición tiene por objeto reducir todo tipo de malnutrición, incluida la reducción de las enfermedades causadas por la carencia de micronutrientes que afectan a todo el país debido a la pobreza. En colaboración con algunos asociados para el desarrollo, el Gobierno asumirá el liderazgo de la prevención, detección y reducción de la malnutrición mediante un programa integrado y coordinado. También está fomentando la seguridad alimentaria y nutricional mediante la adopción de un enfoque sobre la nutrición pública con intervenciones multisectoriales que abordan las causas subyacentes de la malnutrición, incluida la inseguridad alimentaria, la pobreza del entorno social y el acceso inadecuado a los servicios de salud. Esta labor se llevará a cabo por conducto del conjunto básico de servicios de salud y el conjunto básico de servicios hospitalarios, asignando atención e importancia especial a las enfermedades transmisibles.</w:t>
      </w:r>
    </w:p>
    <w:p w:rsidR="009319EC" w:rsidRDefault="009319EC">
      <w:pPr>
        <w:pStyle w:val="SingleTxtG"/>
        <w:rPr>
          <w:lang w:val="es-ES_tradnl"/>
        </w:rPr>
      </w:pPr>
      <w:r>
        <w:rPr>
          <w:lang w:val="es-ES_tradnl"/>
        </w:rPr>
        <w:t>155.</w:t>
      </w:r>
      <w:r>
        <w:rPr>
          <w:lang w:val="es-ES_tradnl"/>
        </w:rPr>
        <w:tab/>
        <w:t xml:space="preserve">El Gobierno del Afganistán se fijó el año 2007 como plazo para lograr la cobertura y la calidad de los servicios para prevenir y tratar las enfermedades transmisibles y la malnutrición tanto en niños como en adultos. </w:t>
      </w:r>
    </w:p>
    <w:p w:rsidR="009319EC" w:rsidRDefault="009319EC">
      <w:pPr>
        <w:pStyle w:val="Heading1"/>
        <w:keepLines/>
        <w:rPr>
          <w:lang w:val="es-ES_tradnl"/>
        </w:rPr>
      </w:pPr>
      <w:r>
        <w:rPr>
          <w:lang w:val="es-ES_tradnl"/>
        </w:rPr>
        <w:t>Cuadro 27</w:t>
      </w:r>
    </w:p>
    <w:p w:rsidR="009319EC" w:rsidRDefault="009319EC">
      <w:pPr>
        <w:pStyle w:val="SingleTxtG"/>
        <w:keepNext/>
        <w:keepLines/>
        <w:rPr>
          <w:b/>
          <w:lang w:val="es-ES_tradnl"/>
        </w:rPr>
      </w:pPr>
      <w:r>
        <w:rPr>
          <w:b/>
          <w:lang w:val="es-ES_tradnl"/>
        </w:rPr>
        <w:t>Resultados previstos para la prevención de las enfermedades transmisibles y la malnutrición antes de 2013</w:t>
      </w:r>
    </w:p>
    <w:tbl>
      <w:tblPr>
        <w:tblStyle w:val="TableGrid"/>
        <w:tblW w:w="84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566"/>
        <w:gridCol w:w="1667"/>
        <w:gridCol w:w="2116"/>
        <w:gridCol w:w="2117"/>
      </w:tblGrid>
      <w:tr w:rsidR="009319EC">
        <w:trPr>
          <w:tblHeader/>
        </w:trPr>
        <w:tc>
          <w:tcPr>
            <w:tcW w:w="2566" w:type="dxa"/>
            <w:tcBorders>
              <w:top w:val="single" w:sz="4" w:space="0" w:color="auto"/>
              <w:bottom w:val="single" w:sz="12" w:space="0" w:color="auto"/>
            </w:tcBorders>
            <w:shd w:val="clear" w:color="auto" w:fill="auto"/>
            <w:vAlign w:val="bottom"/>
          </w:tcPr>
          <w:p w:rsidR="009319EC" w:rsidRDefault="009319EC">
            <w:pPr>
              <w:spacing w:before="80" w:after="80" w:line="200" w:lineRule="exact"/>
              <w:ind w:right="113"/>
              <w:rPr>
                <w:i/>
                <w:sz w:val="16"/>
                <w:lang w:val="es-ES_tradnl"/>
              </w:rPr>
            </w:pPr>
            <w:r>
              <w:rPr>
                <w:i/>
                <w:sz w:val="16"/>
                <w:lang w:val="es-ES_tradnl"/>
              </w:rPr>
              <w:t>Resultados</w:t>
            </w:r>
          </w:p>
        </w:tc>
        <w:tc>
          <w:tcPr>
            <w:tcW w:w="1667" w:type="dxa"/>
            <w:tcBorders>
              <w:top w:val="single" w:sz="4" w:space="0" w:color="auto"/>
              <w:bottom w:val="single" w:sz="12" w:space="0" w:color="auto"/>
            </w:tcBorders>
            <w:shd w:val="clear" w:color="auto" w:fill="auto"/>
            <w:vAlign w:val="bottom"/>
          </w:tcPr>
          <w:p w:rsidR="009319EC" w:rsidRDefault="009319EC">
            <w:pPr>
              <w:spacing w:before="80" w:after="80" w:line="200" w:lineRule="exact"/>
              <w:ind w:right="113"/>
              <w:rPr>
                <w:i/>
                <w:sz w:val="16"/>
                <w:lang w:val="es-ES_tradnl"/>
              </w:rPr>
            </w:pPr>
            <w:r>
              <w:rPr>
                <w:i/>
                <w:sz w:val="16"/>
                <w:lang w:val="es-ES_tradnl"/>
              </w:rPr>
              <w:t>Base de referencia</w:t>
            </w:r>
            <w:r>
              <w:rPr>
                <w:i/>
                <w:sz w:val="16"/>
                <w:lang w:val="es-ES_tradnl"/>
              </w:rPr>
              <w:br/>
              <w:t>de 2006</w:t>
            </w:r>
          </w:p>
        </w:tc>
        <w:tc>
          <w:tcPr>
            <w:tcW w:w="2116" w:type="dxa"/>
            <w:tcBorders>
              <w:top w:val="single" w:sz="4" w:space="0" w:color="auto"/>
              <w:bottom w:val="single" w:sz="12" w:space="0" w:color="auto"/>
            </w:tcBorders>
            <w:shd w:val="clear" w:color="auto" w:fill="auto"/>
            <w:vAlign w:val="bottom"/>
          </w:tcPr>
          <w:p w:rsidR="009319EC" w:rsidRDefault="009319EC">
            <w:pPr>
              <w:spacing w:before="80" w:after="80" w:line="200" w:lineRule="exact"/>
              <w:ind w:right="113"/>
              <w:rPr>
                <w:i/>
                <w:sz w:val="16"/>
                <w:lang w:val="es-ES_tradnl"/>
              </w:rPr>
            </w:pPr>
            <w:r>
              <w:rPr>
                <w:i/>
                <w:sz w:val="16"/>
                <w:lang w:val="es-ES_tradnl"/>
              </w:rPr>
              <w:t>Estrategia nacional de salud en 2013</w:t>
            </w:r>
          </w:p>
        </w:tc>
        <w:tc>
          <w:tcPr>
            <w:tcW w:w="2117" w:type="dxa"/>
            <w:tcBorders>
              <w:top w:val="single" w:sz="4" w:space="0" w:color="auto"/>
              <w:bottom w:val="single" w:sz="12" w:space="0" w:color="auto"/>
            </w:tcBorders>
            <w:shd w:val="clear" w:color="auto" w:fill="auto"/>
            <w:vAlign w:val="bottom"/>
          </w:tcPr>
          <w:p w:rsidR="009319EC" w:rsidRDefault="009319EC">
            <w:pPr>
              <w:spacing w:before="80" w:after="80" w:line="200" w:lineRule="exact"/>
              <w:ind w:right="113"/>
              <w:rPr>
                <w:i/>
                <w:sz w:val="16"/>
                <w:lang w:val="es-ES_tradnl"/>
              </w:rPr>
            </w:pPr>
            <w:r>
              <w:rPr>
                <w:i/>
                <w:sz w:val="16"/>
                <w:lang w:val="es-ES_tradnl"/>
              </w:rPr>
              <w:t>Objetivos de Desarrollo del Milenio del Afganistán</w:t>
            </w:r>
            <w:r>
              <w:rPr>
                <w:i/>
                <w:sz w:val="16"/>
                <w:lang w:val="es-ES_tradnl"/>
              </w:rPr>
              <w:br/>
              <w:t>en 2015</w:t>
            </w:r>
          </w:p>
        </w:tc>
      </w:tr>
      <w:tr w:rsidR="009319EC">
        <w:tc>
          <w:tcPr>
            <w:tcW w:w="2566" w:type="dxa"/>
            <w:tcBorders>
              <w:top w:val="single" w:sz="12" w:space="0" w:color="auto"/>
            </w:tcBorders>
            <w:shd w:val="clear" w:color="auto" w:fill="auto"/>
          </w:tcPr>
          <w:p w:rsidR="009319EC" w:rsidRDefault="009319EC">
            <w:pPr>
              <w:spacing w:before="40" w:after="120"/>
              <w:ind w:right="113"/>
              <w:rPr>
                <w:lang w:val="es-ES_tradnl"/>
              </w:rPr>
            </w:pPr>
            <w:r>
              <w:rPr>
                <w:lang w:val="es-ES_tradnl"/>
              </w:rPr>
              <w:t>Aumento de la detección de nuevos casos de tuberculosis infecciosa en un promedio del 2% anual</w:t>
            </w:r>
          </w:p>
        </w:tc>
        <w:tc>
          <w:tcPr>
            <w:tcW w:w="1667" w:type="dxa"/>
            <w:tcBorders>
              <w:top w:val="single" w:sz="12" w:space="0" w:color="auto"/>
            </w:tcBorders>
            <w:shd w:val="clear" w:color="auto" w:fill="auto"/>
          </w:tcPr>
          <w:p w:rsidR="009319EC" w:rsidRDefault="009319EC">
            <w:pPr>
              <w:spacing w:before="40" w:after="120"/>
              <w:ind w:right="113"/>
              <w:rPr>
                <w:lang w:val="es-ES_tradnl"/>
              </w:rPr>
            </w:pPr>
            <w:r>
              <w:rPr>
                <w:lang w:val="es-ES_tradnl"/>
              </w:rPr>
              <w:t>68%</w:t>
            </w:r>
          </w:p>
        </w:tc>
        <w:tc>
          <w:tcPr>
            <w:tcW w:w="2116" w:type="dxa"/>
            <w:tcBorders>
              <w:top w:val="single" w:sz="12" w:space="0" w:color="auto"/>
            </w:tcBorders>
            <w:shd w:val="clear" w:color="auto" w:fill="auto"/>
          </w:tcPr>
          <w:p w:rsidR="009319EC" w:rsidRDefault="009319EC">
            <w:pPr>
              <w:spacing w:before="40" w:after="120"/>
              <w:ind w:right="113"/>
              <w:rPr>
                <w:lang w:val="es-ES_tradnl"/>
              </w:rPr>
            </w:pPr>
            <w:r>
              <w:rPr>
                <w:lang w:val="es-ES_tradnl"/>
              </w:rPr>
              <w:t>Incremento del 12% respecto de la base de referencia</w:t>
            </w:r>
          </w:p>
        </w:tc>
        <w:tc>
          <w:tcPr>
            <w:tcW w:w="2117" w:type="dxa"/>
            <w:tcBorders>
              <w:top w:val="single" w:sz="12" w:space="0" w:color="auto"/>
            </w:tcBorders>
            <w:shd w:val="clear" w:color="auto" w:fill="auto"/>
          </w:tcPr>
          <w:p w:rsidR="009319EC" w:rsidRDefault="009319EC">
            <w:pPr>
              <w:spacing w:before="40" w:after="120"/>
              <w:ind w:right="113"/>
              <w:rPr>
                <w:lang w:val="es-ES_tradnl"/>
              </w:rPr>
            </w:pPr>
            <w:r>
              <w:rPr>
                <w:lang w:val="es-ES_tradnl"/>
              </w:rPr>
              <w:t>Tasa de detección de casos de tuberculosis superior al 80%</w:t>
            </w:r>
          </w:p>
        </w:tc>
      </w:tr>
      <w:tr w:rsidR="009319EC">
        <w:tc>
          <w:tcPr>
            <w:tcW w:w="2566" w:type="dxa"/>
            <w:shd w:val="clear" w:color="auto" w:fill="auto"/>
          </w:tcPr>
          <w:p w:rsidR="009319EC" w:rsidRDefault="009319EC">
            <w:pPr>
              <w:spacing w:before="40" w:after="120"/>
              <w:ind w:right="113"/>
              <w:rPr>
                <w:lang w:val="es-ES_tradnl"/>
              </w:rPr>
            </w:pPr>
            <w:r>
              <w:rPr>
                <w:lang w:val="es-ES_tradnl"/>
              </w:rPr>
              <w:t>Reducción de la incidencia de malaria</w:t>
            </w:r>
          </w:p>
        </w:tc>
        <w:tc>
          <w:tcPr>
            <w:tcW w:w="1667" w:type="dxa"/>
            <w:shd w:val="clear" w:color="auto" w:fill="auto"/>
          </w:tcPr>
          <w:p w:rsidR="009319EC" w:rsidRDefault="009319EC">
            <w:pPr>
              <w:spacing w:before="40" w:after="120"/>
              <w:ind w:right="113"/>
              <w:rPr>
                <w:lang w:val="es-ES_tradnl"/>
              </w:rPr>
            </w:pPr>
            <w:r>
              <w:rPr>
                <w:lang w:val="es-ES_tradnl"/>
              </w:rPr>
              <w:t>Se evaluará</w:t>
            </w:r>
          </w:p>
        </w:tc>
        <w:tc>
          <w:tcPr>
            <w:tcW w:w="2116" w:type="dxa"/>
            <w:shd w:val="clear" w:color="auto" w:fill="auto"/>
          </w:tcPr>
          <w:p w:rsidR="009319EC" w:rsidRDefault="009319EC">
            <w:pPr>
              <w:spacing w:before="40" w:after="120"/>
              <w:ind w:right="113"/>
              <w:rPr>
                <w:lang w:val="es-ES_tradnl"/>
              </w:rPr>
            </w:pPr>
            <w:r>
              <w:rPr>
                <w:lang w:val="es-ES_tradnl"/>
              </w:rPr>
              <w:t>Reducción en un 60% respecto de la base de referencia</w:t>
            </w:r>
          </w:p>
        </w:tc>
        <w:tc>
          <w:tcPr>
            <w:tcW w:w="2117" w:type="dxa"/>
            <w:shd w:val="clear" w:color="auto" w:fill="auto"/>
          </w:tcPr>
          <w:p w:rsidR="009319EC" w:rsidRDefault="009319EC">
            <w:pPr>
              <w:spacing w:before="40" w:after="120"/>
              <w:ind w:right="113"/>
              <w:rPr>
                <w:lang w:val="es-ES_tradnl"/>
              </w:rPr>
            </w:pPr>
          </w:p>
        </w:tc>
      </w:tr>
      <w:tr w:rsidR="009319EC">
        <w:tc>
          <w:tcPr>
            <w:tcW w:w="2566" w:type="dxa"/>
            <w:shd w:val="clear" w:color="auto" w:fill="auto"/>
          </w:tcPr>
          <w:p w:rsidR="009319EC" w:rsidRDefault="009319EC">
            <w:pPr>
              <w:spacing w:before="40" w:after="120"/>
              <w:ind w:right="113"/>
              <w:rPr>
                <w:lang w:val="es-ES_tradnl"/>
              </w:rPr>
            </w:pPr>
            <w:r>
              <w:rPr>
                <w:lang w:val="es-ES_tradnl"/>
              </w:rPr>
              <w:t>Mantenimiento de la tasa de prevalencia baja o cero del VIH en la población en general</w:t>
            </w:r>
          </w:p>
        </w:tc>
        <w:tc>
          <w:tcPr>
            <w:tcW w:w="1667" w:type="dxa"/>
            <w:shd w:val="clear" w:color="auto" w:fill="auto"/>
          </w:tcPr>
          <w:p w:rsidR="009319EC" w:rsidRDefault="009319EC">
            <w:pPr>
              <w:spacing w:before="40" w:after="120"/>
              <w:ind w:right="113"/>
              <w:rPr>
                <w:lang w:val="es-ES_tradnl"/>
              </w:rPr>
            </w:pPr>
            <w:r>
              <w:rPr>
                <w:lang w:val="es-ES_tradnl"/>
              </w:rPr>
              <w:t>Menos del 0,1%</w:t>
            </w:r>
          </w:p>
        </w:tc>
        <w:tc>
          <w:tcPr>
            <w:tcW w:w="2116" w:type="dxa"/>
            <w:shd w:val="clear" w:color="auto" w:fill="auto"/>
          </w:tcPr>
          <w:p w:rsidR="009319EC" w:rsidRDefault="009319EC">
            <w:pPr>
              <w:spacing w:before="40" w:after="120"/>
              <w:ind w:right="113"/>
              <w:rPr>
                <w:lang w:val="es-ES_tradnl"/>
              </w:rPr>
            </w:pPr>
            <w:r>
              <w:rPr>
                <w:lang w:val="es-ES_tradnl"/>
              </w:rPr>
              <w:t>Menos del 0,1%</w:t>
            </w:r>
          </w:p>
        </w:tc>
        <w:tc>
          <w:tcPr>
            <w:tcW w:w="2117" w:type="dxa"/>
            <w:shd w:val="clear" w:color="auto" w:fill="auto"/>
          </w:tcPr>
          <w:p w:rsidR="009319EC" w:rsidRDefault="009319EC">
            <w:pPr>
              <w:spacing w:before="40" w:after="120"/>
              <w:ind w:right="113"/>
              <w:rPr>
                <w:lang w:val="es-ES_tradnl"/>
              </w:rPr>
            </w:pPr>
            <w:r>
              <w:rPr>
                <w:lang w:val="es-ES_tradnl"/>
              </w:rPr>
              <w:t>Menos del 0,1%</w:t>
            </w:r>
          </w:p>
        </w:tc>
      </w:tr>
      <w:tr w:rsidR="009319EC">
        <w:tc>
          <w:tcPr>
            <w:tcW w:w="2566" w:type="dxa"/>
            <w:shd w:val="clear" w:color="auto" w:fill="auto"/>
          </w:tcPr>
          <w:p w:rsidR="009319EC" w:rsidRDefault="009319EC">
            <w:pPr>
              <w:keepNext/>
              <w:keepLines/>
              <w:spacing w:before="40" w:after="120"/>
              <w:ind w:right="113"/>
              <w:rPr>
                <w:lang w:val="es-ES_tradnl"/>
              </w:rPr>
            </w:pPr>
            <w:r>
              <w:rPr>
                <w:lang w:val="es-ES_tradnl"/>
              </w:rPr>
              <w:t>Aumento de la proporción de distritos que tienen por lo menos un centro de atención de la salud que presta servicios a personas con problemas de salud mental y discapacidad según se definen en el conjunto básico de servicios de salud</w:t>
            </w:r>
          </w:p>
        </w:tc>
        <w:tc>
          <w:tcPr>
            <w:tcW w:w="1667" w:type="dxa"/>
            <w:shd w:val="clear" w:color="auto" w:fill="auto"/>
          </w:tcPr>
          <w:p w:rsidR="009319EC" w:rsidRDefault="009319EC">
            <w:pPr>
              <w:keepNext/>
              <w:keepLines/>
              <w:spacing w:before="40" w:after="120"/>
              <w:ind w:right="113"/>
              <w:rPr>
                <w:lang w:val="es-ES_tradnl"/>
              </w:rPr>
            </w:pPr>
            <w:r>
              <w:rPr>
                <w:lang w:val="es-ES_tradnl"/>
              </w:rPr>
              <w:t>Se evaluará aproximadamente un 10%</w:t>
            </w:r>
          </w:p>
        </w:tc>
        <w:tc>
          <w:tcPr>
            <w:tcW w:w="2116" w:type="dxa"/>
            <w:shd w:val="clear" w:color="auto" w:fill="auto"/>
          </w:tcPr>
          <w:p w:rsidR="009319EC" w:rsidRDefault="009319EC">
            <w:pPr>
              <w:keepNext/>
              <w:keepLines/>
              <w:spacing w:before="40" w:after="120"/>
              <w:ind w:right="113"/>
              <w:rPr>
                <w:lang w:val="es-ES_tradnl"/>
              </w:rPr>
            </w:pPr>
            <w:r>
              <w:rPr>
                <w:lang w:val="es-ES_tradnl"/>
              </w:rPr>
              <w:t>El 100% de los distritos</w:t>
            </w:r>
          </w:p>
        </w:tc>
        <w:tc>
          <w:tcPr>
            <w:tcW w:w="2117" w:type="dxa"/>
            <w:shd w:val="clear" w:color="auto" w:fill="auto"/>
          </w:tcPr>
          <w:p w:rsidR="009319EC" w:rsidRDefault="009319EC">
            <w:pPr>
              <w:keepNext/>
              <w:keepLines/>
              <w:spacing w:before="40" w:after="120"/>
              <w:ind w:right="113"/>
              <w:rPr>
                <w:lang w:val="es-ES_tradnl"/>
              </w:rPr>
            </w:pPr>
            <w:r>
              <w:rPr>
                <w:lang w:val="es-ES_tradnl"/>
              </w:rPr>
              <w:t>El 100% de los distritos</w:t>
            </w:r>
          </w:p>
        </w:tc>
      </w:tr>
      <w:tr w:rsidR="009319EC">
        <w:tc>
          <w:tcPr>
            <w:tcW w:w="2566" w:type="dxa"/>
            <w:tcBorders>
              <w:bottom w:val="single" w:sz="12" w:space="0" w:color="auto"/>
            </w:tcBorders>
            <w:shd w:val="clear" w:color="auto" w:fill="auto"/>
          </w:tcPr>
          <w:p w:rsidR="009319EC" w:rsidRDefault="009319EC">
            <w:pPr>
              <w:spacing w:before="40" w:after="120"/>
              <w:ind w:right="113"/>
              <w:rPr>
                <w:lang w:val="es-ES_tradnl"/>
              </w:rPr>
            </w:pPr>
            <w:r>
              <w:rPr>
                <w:lang w:val="es-ES_tradnl"/>
              </w:rPr>
              <w:t>Reducción de la malnutrición aguda en niños menores de 5 años, a lo largo de todo el año</w:t>
            </w:r>
          </w:p>
        </w:tc>
        <w:tc>
          <w:tcPr>
            <w:tcW w:w="1667" w:type="dxa"/>
            <w:tcBorders>
              <w:bottom w:val="single" w:sz="12" w:space="0" w:color="auto"/>
            </w:tcBorders>
            <w:shd w:val="clear" w:color="auto" w:fill="auto"/>
          </w:tcPr>
          <w:p w:rsidR="009319EC" w:rsidRDefault="009319EC">
            <w:pPr>
              <w:spacing w:before="40" w:after="120"/>
              <w:ind w:right="113"/>
              <w:rPr>
                <w:lang w:val="es-ES_tradnl"/>
              </w:rPr>
            </w:pPr>
            <w:r>
              <w:rPr>
                <w:lang w:val="es-ES_tradnl"/>
              </w:rPr>
              <w:t>6,7%</w:t>
            </w:r>
          </w:p>
        </w:tc>
        <w:tc>
          <w:tcPr>
            <w:tcW w:w="2116" w:type="dxa"/>
            <w:tcBorders>
              <w:bottom w:val="single" w:sz="12" w:space="0" w:color="auto"/>
            </w:tcBorders>
            <w:shd w:val="clear" w:color="auto" w:fill="auto"/>
          </w:tcPr>
          <w:p w:rsidR="009319EC" w:rsidRDefault="009319EC">
            <w:pPr>
              <w:spacing w:before="40" w:after="120"/>
              <w:ind w:right="113"/>
              <w:rPr>
                <w:lang w:val="es-ES_tradnl"/>
              </w:rPr>
            </w:pPr>
            <w:r>
              <w:rPr>
                <w:lang w:val="es-ES_tradnl"/>
              </w:rPr>
              <w:t>Menos del 5%</w:t>
            </w:r>
          </w:p>
        </w:tc>
        <w:tc>
          <w:tcPr>
            <w:tcW w:w="2117" w:type="dxa"/>
            <w:tcBorders>
              <w:bottom w:val="single" w:sz="12" w:space="0" w:color="auto"/>
            </w:tcBorders>
            <w:shd w:val="clear" w:color="auto" w:fill="auto"/>
          </w:tcPr>
          <w:p w:rsidR="009319EC" w:rsidRDefault="009319EC">
            <w:pPr>
              <w:spacing w:before="40" w:after="120"/>
              <w:ind w:right="113"/>
              <w:rPr>
                <w:lang w:val="es-ES_tradnl"/>
              </w:rPr>
            </w:pPr>
            <w:r>
              <w:rPr>
                <w:lang w:val="es-ES_tradnl"/>
              </w:rPr>
              <w:t>Menos del 5%</w:t>
            </w:r>
          </w:p>
        </w:tc>
      </w:tr>
    </w:tbl>
    <w:p w:rsidR="009319EC" w:rsidRDefault="009319EC">
      <w:pPr>
        <w:pStyle w:val="SingleTxtG"/>
        <w:spacing w:before="120" w:after="240"/>
        <w:ind w:firstLine="170"/>
        <w:jc w:val="left"/>
        <w:rPr>
          <w:sz w:val="18"/>
          <w:szCs w:val="18"/>
          <w:lang w:val="es-ES_tradnl"/>
        </w:rPr>
      </w:pPr>
      <w:r>
        <w:rPr>
          <w:i/>
          <w:sz w:val="18"/>
          <w:szCs w:val="18"/>
          <w:lang w:val="es-ES_tradnl"/>
        </w:rPr>
        <w:t>Fuente:</w:t>
      </w:r>
      <w:r>
        <w:rPr>
          <w:sz w:val="18"/>
          <w:szCs w:val="18"/>
          <w:lang w:val="es-ES_tradnl"/>
        </w:rPr>
        <w:t xml:space="preserve"> Ministerio de Salud Pública (2007).</w:t>
      </w:r>
    </w:p>
    <w:p w:rsidR="009319EC" w:rsidRDefault="009319EC">
      <w:pPr>
        <w:pStyle w:val="H23G"/>
        <w:rPr>
          <w:lang w:val="es-ES_tradnl"/>
        </w:rPr>
      </w:pPr>
      <w:r>
        <w:rPr>
          <w:lang w:val="es-ES_tradnl"/>
        </w:rPr>
        <w:tab/>
      </w:r>
      <w:r>
        <w:rPr>
          <w:lang w:val="es-ES_tradnl"/>
        </w:rPr>
        <w:tab/>
        <w:t>Servicios médicos normalizados</w:t>
      </w:r>
    </w:p>
    <w:p w:rsidR="009319EC" w:rsidRDefault="009319EC">
      <w:pPr>
        <w:pStyle w:val="SingleTxtG"/>
        <w:rPr>
          <w:lang w:val="es-ES_tradnl"/>
        </w:rPr>
      </w:pPr>
      <w:r>
        <w:rPr>
          <w:lang w:val="es-ES_tradnl"/>
        </w:rPr>
        <w:t>156.</w:t>
      </w:r>
      <w:r>
        <w:rPr>
          <w:lang w:val="es-ES_tradnl"/>
        </w:rPr>
        <w:tab/>
        <w:t xml:space="preserve">El Gobierno está decidido a mejorar el acceso a los servicios hospitalarios y la utilización y calidad de estos de manera equitativa y sostenible por medio del mantenimiento y la ampliación del Programa de atención hospitalaria. Está empeñado en suministrar un conjunto básico de servicios hospitalarios mínimos en el marco de un desempeño clínico y de gestión normalizado. El conjunto básico de servicios hospitalarios tiene tres objetivos principales, a saber: </w:t>
      </w:r>
    </w:p>
    <w:p w:rsidR="009319EC" w:rsidRDefault="009319EC">
      <w:pPr>
        <w:pStyle w:val="SingleTxtG"/>
        <w:rPr>
          <w:lang w:val="es-ES_tradnl"/>
        </w:rPr>
      </w:pPr>
      <w:r>
        <w:rPr>
          <w:lang w:val="es-ES_tradnl"/>
        </w:rPr>
        <w:tab/>
        <w:t>a)</w:t>
      </w:r>
      <w:r>
        <w:rPr>
          <w:lang w:val="es-ES_tradnl"/>
        </w:rPr>
        <w:tab/>
        <w:t>Establecer un conjunto normalizado de servicios clínicos, administrativos y de diagnóstico definidos para los hospitales de distrito, provinciales, regionales y centrales;</w:t>
      </w:r>
    </w:p>
    <w:p w:rsidR="009319EC" w:rsidRDefault="009319EC">
      <w:pPr>
        <w:pStyle w:val="SingleTxtG"/>
        <w:rPr>
          <w:lang w:val="es-ES_tradnl"/>
        </w:rPr>
      </w:pPr>
      <w:r>
        <w:rPr>
          <w:lang w:val="es-ES_tradnl"/>
        </w:rPr>
        <w:tab/>
        <w:t>b)</w:t>
      </w:r>
      <w:r>
        <w:rPr>
          <w:lang w:val="es-ES_tradnl"/>
        </w:rPr>
        <w:tab/>
        <w:t>Suministrar una guía para el Ministerio de Salud Pública, las ONG y los donantes sobre la forma de dotación de personal, equipamiento y provisión de medicamentos al sector hospitalario, conforme a los servicios establecidos en cada nivel;</w:t>
      </w:r>
    </w:p>
    <w:p w:rsidR="009319EC" w:rsidRDefault="009319EC">
      <w:pPr>
        <w:pStyle w:val="SingleTxtG"/>
        <w:rPr>
          <w:lang w:val="es-ES_tradnl"/>
        </w:rPr>
      </w:pPr>
      <w:r>
        <w:rPr>
          <w:lang w:val="es-ES_tradnl"/>
        </w:rPr>
        <w:tab/>
        <w:t>c)</w:t>
      </w:r>
      <w:r>
        <w:rPr>
          <w:lang w:val="es-ES_tradnl"/>
        </w:rPr>
        <w:tab/>
        <w:t>Promover un sistema de remisión de pacientes que integre el conjunto básico de servicios de salud en los hospitales.</w:t>
      </w:r>
    </w:p>
    <w:p w:rsidR="009319EC" w:rsidRDefault="009319EC">
      <w:pPr>
        <w:pStyle w:val="SingleTxtG"/>
        <w:rPr>
          <w:lang w:val="es-ES_tradnl"/>
        </w:rPr>
      </w:pPr>
      <w:r>
        <w:rPr>
          <w:lang w:val="es-ES_tradnl"/>
        </w:rPr>
        <w:t>157.</w:t>
      </w:r>
      <w:r>
        <w:rPr>
          <w:lang w:val="es-ES_tradnl"/>
        </w:rPr>
        <w:tab/>
        <w:t>Los hospitales ofrecen los servicios de salud normalizados que figuran a continuación:</w:t>
      </w:r>
    </w:p>
    <w:p w:rsidR="009319EC" w:rsidRDefault="009319EC">
      <w:pPr>
        <w:pStyle w:val="SingleTxtG"/>
        <w:rPr>
          <w:lang w:val="es-ES_tradnl"/>
        </w:rPr>
      </w:pPr>
      <w:r>
        <w:rPr>
          <w:lang w:val="es-ES_tradnl"/>
        </w:rPr>
        <w:tab/>
        <w:t>a)</w:t>
      </w:r>
      <w:r>
        <w:rPr>
          <w:lang w:val="es-ES_tradnl"/>
        </w:rPr>
        <w:tab/>
        <w:t>Hospitales de distrito. De 30 a 75 camas, para atender a una población de 100.000 a 300.000 pacientes en uno a cuatro distritos. Servicios de cirugía básica, clínica médica, obstetricia y ginecología, pediatría, salud mental, odontología, además de servicios de apoyo para nutrición, farmacia, fisioterapia, laboratorio, radiología y el banco de sangre.</w:t>
      </w:r>
    </w:p>
    <w:p w:rsidR="009319EC" w:rsidRDefault="009319EC">
      <w:pPr>
        <w:pStyle w:val="SingleTxtG"/>
        <w:rPr>
          <w:lang w:val="es-ES_tradnl"/>
        </w:rPr>
      </w:pPr>
      <w:r>
        <w:rPr>
          <w:lang w:val="es-ES_tradnl"/>
        </w:rPr>
        <w:tab/>
        <w:t>b)</w:t>
      </w:r>
      <w:r>
        <w:rPr>
          <w:lang w:val="es-ES_tradnl"/>
        </w:rPr>
        <w:tab/>
        <w:t xml:space="preserve">Hospitales provinciales. De 100 a 200 camas. Todos los servicios clínicos y de apoyo que figuran </w:t>
      </w:r>
      <w:r>
        <w:rPr>
          <w:i/>
          <w:lang w:val="es-ES_tradnl"/>
        </w:rPr>
        <w:t>supra</w:t>
      </w:r>
      <w:r>
        <w:rPr>
          <w:lang w:val="es-ES_tradnl"/>
        </w:rPr>
        <w:t>, además de servicios de rehabilitación y lucha contra las enfermedades infecciosas.</w:t>
      </w:r>
    </w:p>
    <w:p w:rsidR="009319EC" w:rsidRDefault="009319EC">
      <w:pPr>
        <w:pStyle w:val="SingleTxtG"/>
        <w:rPr>
          <w:lang w:val="es-ES_tradnl"/>
        </w:rPr>
      </w:pPr>
      <w:r>
        <w:rPr>
          <w:lang w:val="es-ES_tradnl"/>
        </w:rPr>
        <w:tab/>
        <w:t>c)</w:t>
      </w:r>
      <w:r>
        <w:rPr>
          <w:lang w:val="es-ES_tradnl"/>
        </w:rPr>
        <w:tab/>
        <w:t xml:space="preserve">Hospitales regionales. De 200 a 400 camas. Todos los servicios que figuran </w:t>
      </w:r>
      <w:r>
        <w:rPr>
          <w:i/>
          <w:lang w:val="es-ES_tradnl"/>
        </w:rPr>
        <w:t>supra</w:t>
      </w:r>
      <w:r>
        <w:rPr>
          <w:lang w:val="es-ES_tradnl"/>
        </w:rPr>
        <w:t>, además de cirugía de nariz, garganta y oído, urología, neurología, ortopedia, cirugía plástica, medicina cardiovascular, endocrinología, dermatología, pulmones y tórax, oncología y medicina forense.</w:t>
      </w:r>
    </w:p>
    <w:p w:rsidR="009319EC" w:rsidRDefault="009319EC">
      <w:pPr>
        <w:pStyle w:val="SingleTxtG"/>
        <w:rPr>
          <w:lang w:val="es-ES_tradnl"/>
        </w:rPr>
      </w:pPr>
      <w:r>
        <w:rPr>
          <w:lang w:val="es-ES_tradnl"/>
        </w:rPr>
        <w:t>158.</w:t>
      </w:r>
      <w:r>
        <w:rPr>
          <w:lang w:val="es-ES_tradnl"/>
        </w:rPr>
        <w:tab/>
        <w:t>El objetivo del conjunto básico de servicios hospitalarios es establecer un sistema de prestación de servicios de salud de apoyo recíproco en que los servicios de atención de la salud básicos y esenciales se refuercen mutuamente. A menos que se establezca la atención hospitalaria de nivel secundario y terciario, tanto el conjunto básico de servicios de salud como el conjunto básico de servicios hospitalarios serán limitados. Por ejemplo, la mortalidad materna no podrá disminuir mientras el nivel de servicios de atención de la salud para embarazos complicados no mejore. Es fundamental fortalecer los mecanismos para el desarrollo de los hospitales mediante un programa de atención hospitalaria que incluya el conjunto básico de servicios hospitalarios, un banco de sangre, atención de enfermería, de personas con discapacidad y servicios de rehabilitación.</w:t>
      </w:r>
    </w:p>
    <w:p w:rsidR="009319EC" w:rsidRDefault="009319EC">
      <w:pPr>
        <w:pStyle w:val="SingleTxtG"/>
        <w:rPr>
          <w:lang w:val="es-ES_tradnl"/>
        </w:rPr>
      </w:pPr>
      <w:r>
        <w:rPr>
          <w:lang w:val="es-ES_tradnl"/>
        </w:rPr>
        <w:t>159.</w:t>
      </w:r>
      <w:r>
        <w:rPr>
          <w:lang w:val="es-ES_tradnl"/>
        </w:rPr>
        <w:tab/>
        <w:t>No obstante, la ampliación de los servicios hospitalarios a nivel secundario y terciario exige determinados recursos financieros. El sector hospitalario con servicios de salud, incluidos el diagnóstico, la curación y rehabilitación, consumen casi la mitad del presupuesto básico del Ministerio de Salud Pública. Para reducir costos, el Gobierno ha optado por el fortalecimiento de la infraestructura existente en lugar de la construcción de nuevas instalaciones, además de la ejecución de varios programas experimentales sobre el pago de aranceles hospitalarios.</w:t>
      </w:r>
    </w:p>
    <w:p w:rsidR="009319EC" w:rsidRDefault="009319EC">
      <w:pPr>
        <w:pStyle w:val="SingleTxtG"/>
        <w:spacing w:after="240"/>
        <w:rPr>
          <w:lang w:val="es-ES_tradnl"/>
        </w:rPr>
      </w:pPr>
      <w:r>
        <w:rPr>
          <w:lang w:val="es-ES_tradnl"/>
        </w:rPr>
        <w:t>160.</w:t>
      </w:r>
      <w:r>
        <w:rPr>
          <w:lang w:val="es-ES_tradnl"/>
        </w:rPr>
        <w:tab/>
        <w:t xml:space="preserve">Por otra parte, el Gobierno del Afganistán tiene previsto adoptar medidas progresivas para abordar fallas comunes en los hospitales, como la falta de normas de gestión hospitalaria, incluido el sistema de registro, atención clínica, personal médico cualificado y la falta desproporcionada de camas. </w:t>
      </w:r>
    </w:p>
    <w:p w:rsidR="009319EC" w:rsidRDefault="009319EC">
      <w:pPr>
        <w:pStyle w:val="Heading1"/>
        <w:rPr>
          <w:lang w:val="es-ES_tradnl"/>
        </w:rPr>
      </w:pPr>
      <w:r>
        <w:rPr>
          <w:lang w:val="es-ES_tradnl"/>
        </w:rPr>
        <w:t>Cuadro 28</w:t>
      </w:r>
    </w:p>
    <w:p w:rsidR="009319EC" w:rsidRDefault="009319EC">
      <w:pPr>
        <w:pStyle w:val="SingleTxtG"/>
        <w:rPr>
          <w:b/>
          <w:lang w:val="es-ES_tradnl"/>
        </w:rPr>
      </w:pPr>
      <w:r>
        <w:rPr>
          <w:b/>
          <w:lang w:val="es-ES_tradnl"/>
        </w:rPr>
        <w:t>Resultados que se prevén en los servicios hospitalarios antes de 2013</w:t>
      </w:r>
    </w:p>
    <w:tbl>
      <w:tblPr>
        <w:tblStyle w:val="TableGrid"/>
        <w:tblW w:w="84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822"/>
        <w:gridCol w:w="2822"/>
        <w:gridCol w:w="2822"/>
      </w:tblGrid>
      <w:tr w:rsidR="009319EC">
        <w:tc>
          <w:tcPr>
            <w:tcW w:w="2822" w:type="dxa"/>
            <w:tcBorders>
              <w:top w:val="single" w:sz="4" w:space="0" w:color="auto"/>
              <w:bottom w:val="single" w:sz="12" w:space="0" w:color="auto"/>
            </w:tcBorders>
            <w:shd w:val="clear" w:color="auto" w:fill="auto"/>
            <w:vAlign w:val="bottom"/>
          </w:tcPr>
          <w:p w:rsidR="009319EC" w:rsidRDefault="009319EC">
            <w:pPr>
              <w:spacing w:before="80" w:after="80" w:line="200" w:lineRule="exact"/>
              <w:ind w:right="113"/>
              <w:rPr>
                <w:i/>
                <w:sz w:val="16"/>
                <w:lang w:val="es-ES_tradnl"/>
              </w:rPr>
            </w:pPr>
            <w:r>
              <w:rPr>
                <w:i/>
                <w:sz w:val="16"/>
                <w:lang w:val="es-ES_tradnl"/>
              </w:rPr>
              <w:t>Resultados</w:t>
            </w:r>
          </w:p>
        </w:tc>
        <w:tc>
          <w:tcPr>
            <w:tcW w:w="2822" w:type="dxa"/>
            <w:tcBorders>
              <w:top w:val="single" w:sz="4" w:space="0" w:color="auto"/>
              <w:bottom w:val="single" w:sz="12" w:space="0" w:color="auto"/>
            </w:tcBorders>
            <w:shd w:val="clear" w:color="auto" w:fill="auto"/>
            <w:vAlign w:val="bottom"/>
          </w:tcPr>
          <w:p w:rsidR="009319EC" w:rsidRDefault="009319EC">
            <w:pPr>
              <w:spacing w:before="80" w:after="80" w:line="200" w:lineRule="exact"/>
              <w:ind w:right="113"/>
              <w:rPr>
                <w:i/>
                <w:sz w:val="16"/>
                <w:lang w:val="es-ES_tradnl"/>
              </w:rPr>
            </w:pPr>
            <w:r>
              <w:rPr>
                <w:i/>
                <w:sz w:val="16"/>
                <w:lang w:val="es-ES_tradnl"/>
              </w:rPr>
              <w:t>Base de referencia de 2006</w:t>
            </w:r>
          </w:p>
        </w:tc>
        <w:tc>
          <w:tcPr>
            <w:tcW w:w="2822" w:type="dxa"/>
            <w:tcBorders>
              <w:top w:val="single" w:sz="4" w:space="0" w:color="auto"/>
              <w:bottom w:val="single" w:sz="12" w:space="0" w:color="auto"/>
            </w:tcBorders>
            <w:shd w:val="clear" w:color="auto" w:fill="auto"/>
            <w:vAlign w:val="bottom"/>
          </w:tcPr>
          <w:p w:rsidR="009319EC" w:rsidRDefault="009319EC">
            <w:pPr>
              <w:spacing w:before="80" w:after="80" w:line="200" w:lineRule="exact"/>
              <w:ind w:right="113"/>
              <w:rPr>
                <w:i/>
                <w:sz w:val="16"/>
                <w:lang w:val="es-ES_tradnl"/>
              </w:rPr>
            </w:pPr>
            <w:r>
              <w:rPr>
                <w:i/>
                <w:sz w:val="16"/>
                <w:lang w:val="es-ES_tradnl"/>
              </w:rPr>
              <w:t>Estrategia nacional de salud en 2013</w:t>
            </w:r>
          </w:p>
        </w:tc>
      </w:tr>
      <w:tr w:rsidR="009319EC">
        <w:tc>
          <w:tcPr>
            <w:tcW w:w="2822" w:type="dxa"/>
            <w:tcBorders>
              <w:top w:val="single" w:sz="12" w:space="0" w:color="auto"/>
            </w:tcBorders>
            <w:shd w:val="clear" w:color="auto" w:fill="auto"/>
          </w:tcPr>
          <w:p w:rsidR="009319EC" w:rsidRDefault="009319EC">
            <w:pPr>
              <w:spacing w:before="40" w:after="120"/>
              <w:ind w:right="113"/>
              <w:rPr>
                <w:lang w:val="es-ES_tradnl"/>
              </w:rPr>
            </w:pPr>
            <w:r>
              <w:rPr>
                <w:lang w:val="es-ES_tradnl"/>
              </w:rPr>
              <w:t>Mayor proporción de provincias que tienen por lo menos una cama de hospital por cada 1.000 habitantes</w:t>
            </w:r>
          </w:p>
        </w:tc>
        <w:tc>
          <w:tcPr>
            <w:tcW w:w="2822" w:type="dxa"/>
            <w:tcBorders>
              <w:top w:val="single" w:sz="12" w:space="0" w:color="auto"/>
            </w:tcBorders>
            <w:shd w:val="clear" w:color="auto" w:fill="auto"/>
          </w:tcPr>
          <w:p w:rsidR="009319EC" w:rsidRDefault="009319EC">
            <w:pPr>
              <w:spacing w:before="40" w:after="120"/>
              <w:ind w:right="113"/>
              <w:rPr>
                <w:lang w:val="es-ES_tradnl"/>
              </w:rPr>
            </w:pPr>
            <w:r>
              <w:rPr>
                <w:lang w:val="es-ES_tradnl"/>
              </w:rPr>
              <w:t>Aproximadamente el 25% de la provincia, se evaluará</w:t>
            </w:r>
          </w:p>
        </w:tc>
        <w:tc>
          <w:tcPr>
            <w:tcW w:w="2822" w:type="dxa"/>
            <w:tcBorders>
              <w:top w:val="single" w:sz="12" w:space="0" w:color="auto"/>
            </w:tcBorders>
            <w:shd w:val="clear" w:color="auto" w:fill="auto"/>
          </w:tcPr>
          <w:p w:rsidR="009319EC" w:rsidRDefault="009319EC">
            <w:pPr>
              <w:spacing w:before="40" w:after="120"/>
              <w:ind w:right="113"/>
              <w:rPr>
                <w:lang w:val="es-ES_tradnl"/>
              </w:rPr>
            </w:pPr>
            <w:r>
              <w:rPr>
                <w:lang w:val="es-ES_tradnl"/>
              </w:rPr>
              <w:t>El 100% de las provincias tienen una cama por cada 1.000 habitantes</w:t>
            </w:r>
          </w:p>
        </w:tc>
      </w:tr>
      <w:tr w:rsidR="009319EC">
        <w:tc>
          <w:tcPr>
            <w:tcW w:w="2822" w:type="dxa"/>
            <w:tcBorders>
              <w:bottom w:val="single" w:sz="12" w:space="0" w:color="auto"/>
            </w:tcBorders>
            <w:shd w:val="clear" w:color="auto" w:fill="auto"/>
          </w:tcPr>
          <w:p w:rsidR="009319EC" w:rsidRDefault="009319EC">
            <w:pPr>
              <w:spacing w:before="40" w:after="120"/>
              <w:ind w:right="113"/>
              <w:rPr>
                <w:lang w:val="es-ES_tradnl"/>
              </w:rPr>
            </w:pPr>
            <w:r>
              <w:rPr>
                <w:lang w:val="es-ES_tradnl"/>
              </w:rPr>
              <w:t>Mejor calidad de la atención en los hospitales, según la estimación del cuadro de mando integral</w:t>
            </w:r>
          </w:p>
        </w:tc>
        <w:tc>
          <w:tcPr>
            <w:tcW w:w="2822" w:type="dxa"/>
            <w:tcBorders>
              <w:bottom w:val="single" w:sz="12" w:space="0" w:color="auto"/>
            </w:tcBorders>
            <w:shd w:val="clear" w:color="auto" w:fill="auto"/>
          </w:tcPr>
          <w:p w:rsidR="009319EC" w:rsidRDefault="009319EC">
            <w:pPr>
              <w:spacing w:before="40" w:after="120"/>
              <w:ind w:right="113"/>
              <w:rPr>
                <w:lang w:val="es-ES_tradnl"/>
              </w:rPr>
            </w:pPr>
            <w:r>
              <w:rPr>
                <w:lang w:val="es-ES_tradnl"/>
              </w:rPr>
              <w:t>En preparación</w:t>
            </w:r>
          </w:p>
        </w:tc>
        <w:tc>
          <w:tcPr>
            <w:tcW w:w="2822" w:type="dxa"/>
            <w:tcBorders>
              <w:bottom w:val="single" w:sz="12" w:space="0" w:color="auto"/>
            </w:tcBorders>
            <w:shd w:val="clear" w:color="auto" w:fill="auto"/>
          </w:tcPr>
          <w:p w:rsidR="009319EC" w:rsidRDefault="009319EC">
            <w:pPr>
              <w:spacing w:before="40" w:after="120"/>
              <w:ind w:right="113"/>
              <w:rPr>
                <w:lang w:val="es-ES_tradnl"/>
              </w:rPr>
            </w:pPr>
            <w:r>
              <w:rPr>
                <w:lang w:val="es-ES_tradnl"/>
              </w:rPr>
              <w:t>El 80% o más</w:t>
            </w:r>
          </w:p>
        </w:tc>
      </w:tr>
    </w:tbl>
    <w:p w:rsidR="009319EC" w:rsidRDefault="009319EC">
      <w:pPr>
        <w:pStyle w:val="SingleTxtG"/>
        <w:spacing w:before="120" w:after="240"/>
        <w:ind w:firstLine="170"/>
        <w:jc w:val="left"/>
        <w:rPr>
          <w:sz w:val="18"/>
          <w:szCs w:val="18"/>
          <w:lang w:val="es-ES_tradnl"/>
        </w:rPr>
      </w:pPr>
      <w:r>
        <w:rPr>
          <w:i/>
          <w:sz w:val="18"/>
          <w:szCs w:val="18"/>
          <w:lang w:val="es-ES_tradnl"/>
        </w:rPr>
        <w:t>Fuente:</w:t>
      </w:r>
      <w:r>
        <w:rPr>
          <w:sz w:val="18"/>
          <w:szCs w:val="18"/>
          <w:lang w:val="es-ES_tradnl"/>
        </w:rPr>
        <w:t xml:space="preserve"> Ministerio de Salud Pública, 2007.</w:t>
      </w:r>
    </w:p>
    <w:p w:rsidR="009319EC" w:rsidRDefault="009319EC">
      <w:pPr>
        <w:pStyle w:val="H23G"/>
        <w:rPr>
          <w:lang w:val="es-ES_tradnl"/>
        </w:rPr>
      </w:pPr>
      <w:r>
        <w:rPr>
          <w:lang w:val="es-ES_tradnl"/>
        </w:rPr>
        <w:tab/>
      </w:r>
      <w:r>
        <w:rPr>
          <w:lang w:val="es-ES_tradnl"/>
        </w:rPr>
        <w:tab/>
        <w:t xml:space="preserve">Costos de la atención de la salud </w:t>
      </w:r>
    </w:p>
    <w:p w:rsidR="009319EC" w:rsidRDefault="009319EC">
      <w:pPr>
        <w:pStyle w:val="SingleTxtG"/>
        <w:keepNext/>
        <w:keepLines/>
        <w:rPr>
          <w:lang w:val="es-ES_tradnl"/>
        </w:rPr>
      </w:pPr>
      <w:r>
        <w:rPr>
          <w:lang w:val="es-ES_tradnl"/>
        </w:rPr>
        <w:t>161.</w:t>
      </w:r>
      <w:r>
        <w:rPr>
          <w:lang w:val="es-ES_tradnl"/>
        </w:rPr>
        <w:tab/>
        <w:t xml:space="preserve">Como se mencionó anteriormente, de conformidad con el artículo 52 de la Constitución, los servicios de atención de la salud se prestan gratuitamente. En el caso de los servicios de atención de la salud prestados por ONG sobre la base de la iniciativa de contratación externa, se cobran aranceles nominales equivalentes a 10 centavos de dólar por visita de un paciente externo. Actualmente el Gobierno está preparando una política de financiación de la salud pero aún no se ha finalizado. Esta debe elaborarse en consulta con todos los interesados. La cuestión de los costos de atención de la salud es no solo importante para las personas de edad sino también para las personas con discapacidad y que han sufrido heridas en guerras anteriores. </w:t>
      </w:r>
    </w:p>
    <w:p w:rsidR="009319EC" w:rsidRDefault="009319EC">
      <w:pPr>
        <w:pStyle w:val="SingleTxtG"/>
        <w:rPr>
          <w:lang w:val="es-ES_tradnl"/>
        </w:rPr>
      </w:pPr>
      <w:r>
        <w:rPr>
          <w:lang w:val="es-ES_tradnl"/>
        </w:rPr>
        <w:t>162.</w:t>
      </w:r>
      <w:r>
        <w:rPr>
          <w:lang w:val="es-ES_tradnl"/>
        </w:rPr>
        <w:tab/>
        <w:t xml:space="preserve">El sistema de atención de la salud del Afganistán se centra principalmente en la atención primaria de la salud y hasta ahora el sistema no ha podido proporcionar atención de la salud de calidad acorde con las necesidades de las personas de edad. El sistema de información sobre gestión de la salud que se ha establecido presenta informes por categoría de edad, desglosados en menores de 5 años y mayores de 5 años. Por consiguiente, es difícil establecer el número de personas de edad. A medida que se disponga de más financiación para el sector de la salud, se ampliarán los servicios y, cabe esperar, se responderá a las necesidades de salud de las personas de edad. </w:t>
      </w:r>
    </w:p>
    <w:p w:rsidR="009319EC" w:rsidRDefault="009319EC">
      <w:pPr>
        <w:pStyle w:val="H23G"/>
        <w:rPr>
          <w:lang w:val="es-ES_tradnl"/>
        </w:rPr>
      </w:pPr>
      <w:r>
        <w:rPr>
          <w:lang w:val="es-ES_tradnl"/>
        </w:rPr>
        <w:tab/>
      </w:r>
      <w:r>
        <w:rPr>
          <w:lang w:val="es-ES_tradnl"/>
        </w:rPr>
        <w:tab/>
        <w:t xml:space="preserve">Participación de la comunidad en la atención de la salud </w:t>
      </w:r>
    </w:p>
    <w:p w:rsidR="009319EC" w:rsidRDefault="009319EC">
      <w:pPr>
        <w:pStyle w:val="SingleTxtG"/>
        <w:rPr>
          <w:lang w:val="es-ES_tradnl"/>
        </w:rPr>
      </w:pPr>
      <w:r>
        <w:rPr>
          <w:lang w:val="es-ES_tradnl"/>
        </w:rPr>
        <w:t>163.</w:t>
      </w:r>
      <w:r>
        <w:rPr>
          <w:lang w:val="es-ES_tradnl"/>
        </w:rPr>
        <w:tab/>
        <w:t>Como se mencionó anteriormente, la atención de la salud de base comunitaria forma parte integral del conjunto básico de servicios de salud, en virtud del cual actualmente se han desplegado en casi 5.000 aldeas unos 14.000 trabajadores comunitarios de salud que prestan servicios de salud esenciales a algunas de las comunidades más desfavorecidas. El Gobierno tiene previsto aumentar el número de estos trabajadores a 25.000 para que la cobertura sea total en el país. El objetivo de aumentar el número de trabajadores de</w:t>
      </w:r>
      <w:r>
        <w:t xml:space="preserve"> </w:t>
      </w:r>
      <w:r>
        <w:rPr>
          <w:lang w:val="es-ES_tradnl"/>
        </w:rPr>
        <w:t>servicios comunitarios de salud es no solo ampliar el acceso a los servicios sino también sentar una base sólida de un sistema de atención de la salud sostenible. En el cuadro se indica el personal actual tanto en la capital como en las provincias.</w:t>
      </w:r>
    </w:p>
    <w:p w:rsidR="009319EC" w:rsidRDefault="009319EC">
      <w:pPr>
        <w:pStyle w:val="SingleTxtG"/>
        <w:sectPr w:rsidR="009319EC">
          <w:headerReference w:type="even" r:id="rId15"/>
          <w:headerReference w:type="default" r:id="rId16"/>
          <w:footerReference w:type="even" r:id="rId17"/>
          <w:footerReference w:type="default" r:id="rId18"/>
          <w:headerReference w:type="first" r:id="rId19"/>
          <w:footerReference w:type="first" r:id="rId20"/>
          <w:type w:val="continuous"/>
          <w:pgSz w:w="11906" w:h="16838" w:code="9"/>
          <w:pgMar w:top="1701" w:right="1134" w:bottom="2268" w:left="1134" w:header="1134" w:footer="1701" w:gutter="0"/>
          <w:cols w:space="708"/>
          <w:titlePg/>
          <w:docGrid w:linePitch="360"/>
        </w:sectPr>
      </w:pPr>
    </w:p>
    <w:p w:rsidR="009319EC" w:rsidRDefault="009319EC">
      <w:pPr>
        <w:pStyle w:val="Heading1"/>
        <w:spacing w:line="240" w:lineRule="atLeast"/>
        <w:ind w:left="0"/>
        <w:rPr>
          <w:lang w:val="es-ES_tradnl"/>
        </w:rPr>
      </w:pPr>
      <w:r>
        <w:rPr>
          <w:lang w:val="es-ES_tradnl"/>
        </w:rPr>
        <w:t>Cuadro 29</w:t>
      </w:r>
    </w:p>
    <w:p w:rsidR="009319EC" w:rsidRDefault="009319EC">
      <w:pPr>
        <w:pStyle w:val="SingleTxtG"/>
        <w:ind w:left="0"/>
        <w:jc w:val="left"/>
        <w:rPr>
          <w:b/>
          <w:lang w:val="es-ES_tradnl"/>
        </w:rPr>
      </w:pPr>
      <w:r>
        <w:rPr>
          <w:b/>
          <w:lang w:val="es-ES_tradnl"/>
        </w:rPr>
        <w:t>Personal masculino y femenino en la capital y las provincias</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75"/>
        <w:gridCol w:w="20"/>
        <w:gridCol w:w="375"/>
        <w:gridCol w:w="20"/>
        <w:gridCol w:w="370"/>
        <w:gridCol w:w="20"/>
        <w:gridCol w:w="370"/>
        <w:gridCol w:w="20"/>
        <w:gridCol w:w="375"/>
        <w:gridCol w:w="21"/>
        <w:gridCol w:w="378"/>
        <w:gridCol w:w="21"/>
        <w:gridCol w:w="383"/>
        <w:gridCol w:w="23"/>
        <w:gridCol w:w="373"/>
        <w:gridCol w:w="21"/>
        <w:gridCol w:w="386"/>
        <w:gridCol w:w="23"/>
        <w:gridCol w:w="376"/>
        <w:gridCol w:w="21"/>
        <w:gridCol w:w="461"/>
        <w:gridCol w:w="28"/>
        <w:gridCol w:w="463"/>
        <w:gridCol w:w="21"/>
        <w:gridCol w:w="402"/>
        <w:gridCol w:w="26"/>
        <w:gridCol w:w="402"/>
        <w:gridCol w:w="21"/>
        <w:gridCol w:w="353"/>
        <w:gridCol w:w="23"/>
        <w:gridCol w:w="378"/>
        <w:gridCol w:w="21"/>
        <w:gridCol w:w="466"/>
        <w:gridCol w:w="28"/>
        <w:gridCol w:w="466"/>
        <w:gridCol w:w="21"/>
        <w:gridCol w:w="438"/>
        <w:gridCol w:w="28"/>
        <w:gridCol w:w="443"/>
        <w:gridCol w:w="21"/>
        <w:gridCol w:w="412"/>
        <w:gridCol w:w="26"/>
        <w:gridCol w:w="407"/>
        <w:gridCol w:w="21"/>
        <w:gridCol w:w="422"/>
        <w:gridCol w:w="26"/>
        <w:gridCol w:w="425"/>
        <w:gridCol w:w="21"/>
        <w:gridCol w:w="481"/>
        <w:gridCol w:w="31"/>
        <w:gridCol w:w="484"/>
        <w:gridCol w:w="21"/>
        <w:gridCol w:w="422"/>
        <w:gridCol w:w="26"/>
        <w:gridCol w:w="360"/>
        <w:gridCol w:w="23"/>
        <w:gridCol w:w="399"/>
        <w:gridCol w:w="23"/>
        <w:gridCol w:w="358"/>
      </w:tblGrid>
      <w:tr w:rsidR="009319EC">
        <w:tc>
          <w:tcPr>
            <w:tcW w:w="299" w:type="pct"/>
            <w:gridSpan w:val="3"/>
            <w:tcBorders>
              <w:top w:val="single" w:sz="4" w:space="0" w:color="auto"/>
              <w:bottom w:val="single" w:sz="4" w:space="0" w:color="auto"/>
            </w:tcBorders>
            <w:shd w:val="clear" w:color="auto" w:fill="auto"/>
            <w:vAlign w:val="bottom"/>
          </w:tcPr>
          <w:p w:rsidR="009319EC" w:rsidRDefault="009319EC">
            <w:pPr>
              <w:spacing w:before="80" w:after="80" w:line="200" w:lineRule="exact"/>
              <w:jc w:val="center"/>
              <w:rPr>
                <w:sz w:val="14"/>
                <w:szCs w:val="14"/>
              </w:rPr>
            </w:pPr>
            <w:r>
              <w:rPr>
                <w:i/>
                <w:sz w:val="14"/>
                <w:szCs w:val="14"/>
                <w:lang w:val="es-ES_tradnl"/>
              </w:rPr>
              <w:t>Médicos</w:t>
            </w:r>
          </w:p>
        </w:tc>
        <w:tc>
          <w:tcPr>
            <w:tcW w:w="8" w:type="pct"/>
            <w:tcBorders>
              <w:top w:val="single" w:sz="4" w:space="0" w:color="auto"/>
            </w:tcBorders>
            <w:shd w:val="clear" w:color="auto" w:fill="auto"/>
            <w:vAlign w:val="bottom"/>
          </w:tcPr>
          <w:p w:rsidR="009319EC" w:rsidRDefault="009319EC">
            <w:pPr>
              <w:spacing w:before="80" w:after="80" w:line="200" w:lineRule="exact"/>
              <w:jc w:val="center"/>
              <w:rPr>
                <w:sz w:val="14"/>
                <w:szCs w:val="14"/>
              </w:rPr>
            </w:pPr>
          </w:p>
        </w:tc>
        <w:tc>
          <w:tcPr>
            <w:tcW w:w="295" w:type="pct"/>
            <w:gridSpan w:val="3"/>
            <w:tcBorders>
              <w:top w:val="single" w:sz="4" w:space="0" w:color="auto"/>
              <w:bottom w:val="single" w:sz="4" w:space="0" w:color="auto"/>
            </w:tcBorders>
            <w:shd w:val="clear" w:color="auto" w:fill="auto"/>
            <w:vAlign w:val="bottom"/>
          </w:tcPr>
          <w:p w:rsidR="009319EC" w:rsidRDefault="009319EC">
            <w:pPr>
              <w:spacing w:before="80" w:after="80" w:line="200" w:lineRule="exact"/>
              <w:jc w:val="center"/>
              <w:rPr>
                <w:sz w:val="14"/>
                <w:szCs w:val="14"/>
              </w:rPr>
            </w:pPr>
            <w:r>
              <w:rPr>
                <w:i/>
                <w:sz w:val="14"/>
                <w:szCs w:val="14"/>
                <w:lang w:val="es-ES_tradnl"/>
              </w:rPr>
              <w:t>Enfermeros</w:t>
            </w:r>
          </w:p>
        </w:tc>
        <w:tc>
          <w:tcPr>
            <w:tcW w:w="8" w:type="pct"/>
            <w:tcBorders>
              <w:top w:val="single" w:sz="4" w:space="0" w:color="auto"/>
            </w:tcBorders>
            <w:shd w:val="clear" w:color="auto" w:fill="auto"/>
            <w:vAlign w:val="bottom"/>
          </w:tcPr>
          <w:p w:rsidR="009319EC" w:rsidRDefault="009319EC">
            <w:pPr>
              <w:spacing w:before="80" w:after="80" w:line="200" w:lineRule="exact"/>
              <w:jc w:val="center"/>
              <w:rPr>
                <w:sz w:val="14"/>
                <w:szCs w:val="14"/>
              </w:rPr>
            </w:pPr>
          </w:p>
        </w:tc>
        <w:tc>
          <w:tcPr>
            <w:tcW w:w="301" w:type="pct"/>
            <w:gridSpan w:val="3"/>
            <w:tcBorders>
              <w:top w:val="single" w:sz="4" w:space="0" w:color="auto"/>
              <w:bottom w:val="single" w:sz="4" w:space="0" w:color="auto"/>
            </w:tcBorders>
            <w:shd w:val="clear" w:color="auto" w:fill="auto"/>
            <w:vAlign w:val="bottom"/>
          </w:tcPr>
          <w:p w:rsidR="009319EC" w:rsidRDefault="009319EC">
            <w:pPr>
              <w:spacing w:before="80" w:after="80" w:line="200" w:lineRule="exact"/>
              <w:jc w:val="center"/>
              <w:rPr>
                <w:sz w:val="14"/>
                <w:szCs w:val="14"/>
              </w:rPr>
            </w:pPr>
            <w:r>
              <w:rPr>
                <w:i/>
                <w:sz w:val="14"/>
                <w:szCs w:val="14"/>
                <w:lang w:val="es-ES_tradnl"/>
              </w:rPr>
              <w:t>Parteros</w:t>
            </w:r>
          </w:p>
        </w:tc>
        <w:tc>
          <w:tcPr>
            <w:tcW w:w="8" w:type="pct"/>
            <w:tcBorders>
              <w:top w:val="single" w:sz="4" w:space="0" w:color="auto"/>
            </w:tcBorders>
            <w:shd w:val="clear" w:color="auto" w:fill="auto"/>
            <w:vAlign w:val="bottom"/>
          </w:tcPr>
          <w:p w:rsidR="009319EC" w:rsidRDefault="009319EC">
            <w:pPr>
              <w:spacing w:before="80" w:after="80" w:line="200" w:lineRule="exact"/>
              <w:jc w:val="center"/>
              <w:rPr>
                <w:sz w:val="14"/>
                <w:szCs w:val="14"/>
              </w:rPr>
            </w:pPr>
          </w:p>
        </w:tc>
        <w:tc>
          <w:tcPr>
            <w:tcW w:w="303" w:type="pct"/>
            <w:gridSpan w:val="3"/>
            <w:tcBorders>
              <w:top w:val="single" w:sz="4" w:space="0" w:color="auto"/>
              <w:bottom w:val="single" w:sz="4" w:space="0" w:color="auto"/>
            </w:tcBorders>
            <w:shd w:val="clear" w:color="auto" w:fill="auto"/>
            <w:vAlign w:val="bottom"/>
          </w:tcPr>
          <w:p w:rsidR="009319EC" w:rsidRDefault="009319EC">
            <w:pPr>
              <w:spacing w:before="80" w:after="80" w:line="200" w:lineRule="exact"/>
              <w:jc w:val="center"/>
              <w:rPr>
                <w:sz w:val="14"/>
                <w:szCs w:val="14"/>
              </w:rPr>
            </w:pPr>
            <w:r>
              <w:rPr>
                <w:i/>
                <w:sz w:val="14"/>
                <w:szCs w:val="14"/>
                <w:lang w:val="es-ES_tradnl"/>
              </w:rPr>
              <w:t>Enfermeros anestesistas</w:t>
            </w:r>
          </w:p>
        </w:tc>
        <w:tc>
          <w:tcPr>
            <w:tcW w:w="8" w:type="pct"/>
            <w:tcBorders>
              <w:top w:val="single" w:sz="4" w:space="0" w:color="auto"/>
            </w:tcBorders>
            <w:shd w:val="clear" w:color="auto" w:fill="auto"/>
            <w:vAlign w:val="bottom"/>
          </w:tcPr>
          <w:p w:rsidR="009319EC" w:rsidRDefault="009319EC">
            <w:pPr>
              <w:spacing w:before="80" w:after="80" w:line="200" w:lineRule="exact"/>
              <w:jc w:val="center"/>
              <w:rPr>
                <w:sz w:val="14"/>
                <w:szCs w:val="14"/>
              </w:rPr>
            </w:pPr>
          </w:p>
        </w:tc>
        <w:tc>
          <w:tcPr>
            <w:tcW w:w="305" w:type="pct"/>
            <w:gridSpan w:val="3"/>
            <w:tcBorders>
              <w:top w:val="single" w:sz="4" w:space="0" w:color="auto"/>
              <w:bottom w:val="single" w:sz="4" w:space="0" w:color="auto"/>
            </w:tcBorders>
            <w:shd w:val="clear" w:color="auto" w:fill="auto"/>
            <w:vAlign w:val="bottom"/>
          </w:tcPr>
          <w:p w:rsidR="009319EC" w:rsidRDefault="009319EC">
            <w:pPr>
              <w:spacing w:before="80" w:after="80" w:line="200" w:lineRule="exact"/>
              <w:jc w:val="center"/>
              <w:rPr>
                <w:sz w:val="14"/>
                <w:szCs w:val="14"/>
              </w:rPr>
            </w:pPr>
            <w:r>
              <w:rPr>
                <w:i/>
                <w:sz w:val="14"/>
                <w:szCs w:val="14"/>
                <w:lang w:val="es-ES_tradnl"/>
              </w:rPr>
              <w:t>Técnicos de laboratorio</w:t>
            </w:r>
          </w:p>
        </w:tc>
        <w:tc>
          <w:tcPr>
            <w:tcW w:w="8" w:type="pct"/>
            <w:tcBorders>
              <w:top w:val="single" w:sz="4" w:space="0" w:color="auto"/>
            </w:tcBorders>
            <w:shd w:val="clear" w:color="auto" w:fill="auto"/>
            <w:vAlign w:val="bottom"/>
          </w:tcPr>
          <w:p w:rsidR="009319EC" w:rsidRDefault="009319EC">
            <w:pPr>
              <w:spacing w:before="80" w:after="80" w:line="200" w:lineRule="exact"/>
              <w:jc w:val="center"/>
              <w:rPr>
                <w:sz w:val="14"/>
                <w:szCs w:val="14"/>
              </w:rPr>
            </w:pPr>
          </w:p>
        </w:tc>
        <w:tc>
          <w:tcPr>
            <w:tcW w:w="370" w:type="pct"/>
            <w:gridSpan w:val="3"/>
            <w:tcBorders>
              <w:top w:val="single" w:sz="4" w:space="0" w:color="auto"/>
              <w:bottom w:val="single" w:sz="4" w:space="0" w:color="auto"/>
            </w:tcBorders>
            <w:shd w:val="clear" w:color="auto" w:fill="auto"/>
            <w:vAlign w:val="bottom"/>
          </w:tcPr>
          <w:p w:rsidR="009319EC" w:rsidRDefault="009319EC">
            <w:pPr>
              <w:spacing w:before="80" w:after="80" w:line="200" w:lineRule="exact"/>
              <w:jc w:val="center"/>
              <w:rPr>
                <w:sz w:val="14"/>
                <w:szCs w:val="14"/>
              </w:rPr>
            </w:pPr>
            <w:r>
              <w:rPr>
                <w:i/>
                <w:sz w:val="14"/>
                <w:szCs w:val="14"/>
                <w:lang w:val="es-ES_tradnl"/>
              </w:rPr>
              <w:t>Estomatólogos</w:t>
            </w:r>
          </w:p>
        </w:tc>
        <w:tc>
          <w:tcPr>
            <w:tcW w:w="8" w:type="pct"/>
            <w:tcBorders>
              <w:top w:val="single" w:sz="4" w:space="0" w:color="auto"/>
            </w:tcBorders>
            <w:shd w:val="clear" w:color="auto" w:fill="auto"/>
            <w:vAlign w:val="bottom"/>
          </w:tcPr>
          <w:p w:rsidR="009319EC" w:rsidRDefault="009319EC">
            <w:pPr>
              <w:spacing w:before="80" w:after="80" w:line="200" w:lineRule="exact"/>
              <w:jc w:val="center"/>
              <w:rPr>
                <w:sz w:val="14"/>
                <w:szCs w:val="14"/>
              </w:rPr>
            </w:pPr>
          </w:p>
        </w:tc>
        <w:tc>
          <w:tcPr>
            <w:tcW w:w="322" w:type="pct"/>
            <w:gridSpan w:val="3"/>
            <w:tcBorders>
              <w:top w:val="single" w:sz="4" w:space="0" w:color="auto"/>
              <w:bottom w:val="single" w:sz="4" w:space="0" w:color="auto"/>
            </w:tcBorders>
            <w:shd w:val="clear" w:color="auto" w:fill="auto"/>
            <w:vAlign w:val="bottom"/>
          </w:tcPr>
          <w:p w:rsidR="009319EC" w:rsidRDefault="009319EC">
            <w:pPr>
              <w:spacing w:before="80" w:after="80" w:line="200" w:lineRule="exact"/>
              <w:jc w:val="center"/>
              <w:rPr>
                <w:sz w:val="14"/>
                <w:szCs w:val="14"/>
              </w:rPr>
            </w:pPr>
            <w:r>
              <w:rPr>
                <w:i/>
                <w:sz w:val="14"/>
                <w:szCs w:val="14"/>
                <w:lang w:val="es-ES_tradnl"/>
              </w:rPr>
              <w:t>Odontólogos</w:t>
            </w:r>
          </w:p>
        </w:tc>
        <w:tc>
          <w:tcPr>
            <w:tcW w:w="8" w:type="pct"/>
            <w:tcBorders>
              <w:top w:val="single" w:sz="4" w:space="0" w:color="auto"/>
            </w:tcBorders>
            <w:shd w:val="clear" w:color="auto" w:fill="auto"/>
            <w:vAlign w:val="bottom"/>
          </w:tcPr>
          <w:p w:rsidR="009319EC" w:rsidRDefault="009319EC">
            <w:pPr>
              <w:spacing w:before="80" w:after="80" w:line="200" w:lineRule="exact"/>
              <w:jc w:val="center"/>
              <w:rPr>
                <w:sz w:val="14"/>
                <w:szCs w:val="14"/>
              </w:rPr>
            </w:pPr>
          </w:p>
        </w:tc>
        <w:tc>
          <w:tcPr>
            <w:tcW w:w="293" w:type="pct"/>
            <w:gridSpan w:val="3"/>
            <w:tcBorders>
              <w:top w:val="single" w:sz="4" w:space="0" w:color="auto"/>
              <w:bottom w:val="single" w:sz="4" w:space="0" w:color="auto"/>
            </w:tcBorders>
            <w:shd w:val="clear" w:color="auto" w:fill="auto"/>
            <w:vAlign w:val="bottom"/>
          </w:tcPr>
          <w:p w:rsidR="009319EC" w:rsidRDefault="009319EC">
            <w:pPr>
              <w:spacing w:before="80" w:after="80" w:line="200" w:lineRule="exact"/>
              <w:jc w:val="center"/>
              <w:rPr>
                <w:sz w:val="14"/>
                <w:szCs w:val="14"/>
              </w:rPr>
            </w:pPr>
            <w:r>
              <w:rPr>
                <w:i/>
                <w:sz w:val="14"/>
                <w:szCs w:val="14"/>
                <w:lang w:val="es-ES_tradnl"/>
              </w:rPr>
              <w:t>Radiólogos</w:t>
            </w:r>
          </w:p>
        </w:tc>
        <w:tc>
          <w:tcPr>
            <w:tcW w:w="8" w:type="pct"/>
            <w:tcBorders>
              <w:top w:val="single" w:sz="4" w:space="0" w:color="auto"/>
            </w:tcBorders>
            <w:shd w:val="clear" w:color="auto" w:fill="auto"/>
            <w:vAlign w:val="bottom"/>
          </w:tcPr>
          <w:p w:rsidR="009319EC" w:rsidRDefault="009319EC">
            <w:pPr>
              <w:spacing w:before="80" w:after="80" w:line="200" w:lineRule="exact"/>
              <w:jc w:val="center"/>
              <w:rPr>
                <w:sz w:val="14"/>
                <w:szCs w:val="14"/>
              </w:rPr>
            </w:pPr>
          </w:p>
        </w:tc>
        <w:tc>
          <w:tcPr>
            <w:tcW w:w="373" w:type="pct"/>
            <w:gridSpan w:val="3"/>
            <w:tcBorders>
              <w:top w:val="single" w:sz="4" w:space="0" w:color="auto"/>
              <w:bottom w:val="single" w:sz="4" w:space="0" w:color="auto"/>
            </w:tcBorders>
            <w:shd w:val="clear" w:color="auto" w:fill="auto"/>
            <w:vAlign w:val="bottom"/>
          </w:tcPr>
          <w:p w:rsidR="009319EC" w:rsidRDefault="009319EC">
            <w:pPr>
              <w:spacing w:before="80" w:after="80" w:line="200" w:lineRule="exact"/>
              <w:jc w:val="center"/>
              <w:rPr>
                <w:sz w:val="14"/>
                <w:szCs w:val="14"/>
              </w:rPr>
            </w:pPr>
            <w:r>
              <w:rPr>
                <w:i/>
                <w:sz w:val="14"/>
                <w:szCs w:val="14"/>
                <w:lang w:val="es-ES_tradnl"/>
              </w:rPr>
              <w:t>Farmacéuticos</w:t>
            </w:r>
          </w:p>
        </w:tc>
        <w:tc>
          <w:tcPr>
            <w:tcW w:w="8" w:type="pct"/>
            <w:tcBorders>
              <w:top w:val="single" w:sz="4" w:space="0" w:color="auto"/>
            </w:tcBorders>
            <w:shd w:val="clear" w:color="auto" w:fill="auto"/>
            <w:vAlign w:val="bottom"/>
          </w:tcPr>
          <w:p w:rsidR="009319EC" w:rsidRDefault="009319EC">
            <w:pPr>
              <w:spacing w:before="80" w:after="80" w:line="200" w:lineRule="exact"/>
              <w:jc w:val="center"/>
              <w:rPr>
                <w:sz w:val="14"/>
                <w:szCs w:val="14"/>
              </w:rPr>
            </w:pPr>
          </w:p>
        </w:tc>
        <w:tc>
          <w:tcPr>
            <w:tcW w:w="353" w:type="pct"/>
            <w:gridSpan w:val="3"/>
            <w:tcBorders>
              <w:top w:val="single" w:sz="4" w:space="0" w:color="auto"/>
              <w:bottom w:val="single" w:sz="4" w:space="0" w:color="auto"/>
            </w:tcBorders>
            <w:shd w:val="clear" w:color="auto" w:fill="auto"/>
            <w:vAlign w:val="bottom"/>
          </w:tcPr>
          <w:p w:rsidR="009319EC" w:rsidRDefault="009319EC">
            <w:pPr>
              <w:spacing w:before="80" w:after="80" w:line="200" w:lineRule="exact"/>
              <w:jc w:val="center"/>
              <w:rPr>
                <w:sz w:val="14"/>
                <w:szCs w:val="14"/>
              </w:rPr>
            </w:pPr>
            <w:r>
              <w:rPr>
                <w:i/>
                <w:sz w:val="14"/>
                <w:szCs w:val="14"/>
                <w:lang w:val="es-ES_tradnl"/>
              </w:rPr>
              <w:t>Técnicos farmacéuticos</w:t>
            </w:r>
          </w:p>
        </w:tc>
        <w:tc>
          <w:tcPr>
            <w:tcW w:w="8" w:type="pct"/>
            <w:tcBorders>
              <w:top w:val="single" w:sz="4" w:space="0" w:color="auto"/>
            </w:tcBorders>
            <w:shd w:val="clear" w:color="auto" w:fill="auto"/>
            <w:vAlign w:val="bottom"/>
          </w:tcPr>
          <w:p w:rsidR="009319EC" w:rsidRDefault="009319EC">
            <w:pPr>
              <w:spacing w:before="80" w:after="80" w:line="200" w:lineRule="exact"/>
              <w:jc w:val="center"/>
              <w:rPr>
                <w:sz w:val="14"/>
                <w:szCs w:val="14"/>
              </w:rPr>
            </w:pPr>
          </w:p>
        </w:tc>
        <w:tc>
          <w:tcPr>
            <w:tcW w:w="328" w:type="pct"/>
            <w:gridSpan w:val="3"/>
            <w:tcBorders>
              <w:top w:val="single" w:sz="4" w:space="0" w:color="auto"/>
              <w:bottom w:val="single" w:sz="4" w:space="0" w:color="auto"/>
            </w:tcBorders>
            <w:shd w:val="clear" w:color="auto" w:fill="auto"/>
            <w:vAlign w:val="bottom"/>
          </w:tcPr>
          <w:p w:rsidR="009319EC" w:rsidRDefault="009319EC">
            <w:pPr>
              <w:spacing w:before="80" w:after="80" w:line="200" w:lineRule="exact"/>
              <w:jc w:val="center"/>
              <w:rPr>
                <w:sz w:val="14"/>
                <w:szCs w:val="14"/>
              </w:rPr>
            </w:pPr>
            <w:r>
              <w:rPr>
                <w:i/>
                <w:sz w:val="14"/>
                <w:szCs w:val="14"/>
                <w:lang w:val="es-ES_tradnl"/>
              </w:rPr>
              <w:t>Vacunadores</w:t>
            </w:r>
          </w:p>
        </w:tc>
        <w:tc>
          <w:tcPr>
            <w:tcW w:w="8" w:type="pct"/>
            <w:tcBorders>
              <w:top w:val="single" w:sz="4" w:space="0" w:color="auto"/>
            </w:tcBorders>
            <w:shd w:val="clear" w:color="auto" w:fill="auto"/>
            <w:vAlign w:val="bottom"/>
          </w:tcPr>
          <w:p w:rsidR="009319EC" w:rsidRDefault="009319EC">
            <w:pPr>
              <w:spacing w:before="80" w:after="80" w:line="200" w:lineRule="exact"/>
              <w:jc w:val="center"/>
              <w:rPr>
                <w:sz w:val="14"/>
                <w:szCs w:val="14"/>
              </w:rPr>
            </w:pPr>
          </w:p>
        </w:tc>
        <w:tc>
          <w:tcPr>
            <w:tcW w:w="339" w:type="pct"/>
            <w:gridSpan w:val="3"/>
            <w:tcBorders>
              <w:top w:val="single" w:sz="4" w:space="0" w:color="auto"/>
              <w:bottom w:val="single" w:sz="4" w:space="0" w:color="auto"/>
            </w:tcBorders>
            <w:vAlign w:val="bottom"/>
          </w:tcPr>
          <w:p w:rsidR="009319EC" w:rsidRDefault="009319EC">
            <w:pPr>
              <w:spacing w:before="80" w:after="80" w:line="200" w:lineRule="exact"/>
              <w:jc w:val="center"/>
              <w:rPr>
                <w:sz w:val="14"/>
                <w:szCs w:val="14"/>
              </w:rPr>
            </w:pPr>
            <w:r>
              <w:rPr>
                <w:i/>
                <w:sz w:val="14"/>
                <w:szCs w:val="14"/>
                <w:lang w:val="es-ES_tradnl"/>
              </w:rPr>
              <w:t xml:space="preserve">Trabajadores del sector </w:t>
            </w:r>
            <w:r>
              <w:rPr>
                <w:i/>
                <w:sz w:val="14"/>
                <w:szCs w:val="14"/>
                <w:lang w:val="es-ES_tradnl"/>
              </w:rPr>
              <w:br/>
              <w:t>de la salud</w:t>
            </w:r>
          </w:p>
        </w:tc>
        <w:tc>
          <w:tcPr>
            <w:tcW w:w="8" w:type="pct"/>
            <w:tcBorders>
              <w:top w:val="single" w:sz="4" w:space="0" w:color="auto"/>
            </w:tcBorders>
            <w:vAlign w:val="bottom"/>
          </w:tcPr>
          <w:p w:rsidR="009319EC" w:rsidRDefault="009319EC">
            <w:pPr>
              <w:spacing w:before="80" w:after="80" w:line="200" w:lineRule="exact"/>
              <w:jc w:val="center"/>
              <w:rPr>
                <w:sz w:val="14"/>
                <w:szCs w:val="14"/>
              </w:rPr>
            </w:pPr>
          </w:p>
        </w:tc>
        <w:tc>
          <w:tcPr>
            <w:tcW w:w="387" w:type="pct"/>
            <w:gridSpan w:val="3"/>
            <w:tcBorders>
              <w:top w:val="single" w:sz="4" w:space="0" w:color="auto"/>
              <w:bottom w:val="single" w:sz="4" w:space="0" w:color="auto"/>
            </w:tcBorders>
            <w:vAlign w:val="bottom"/>
          </w:tcPr>
          <w:p w:rsidR="009319EC" w:rsidRDefault="009319EC">
            <w:pPr>
              <w:spacing w:before="80" w:after="80" w:line="200" w:lineRule="exact"/>
              <w:jc w:val="center"/>
              <w:rPr>
                <w:sz w:val="14"/>
                <w:szCs w:val="14"/>
              </w:rPr>
            </w:pPr>
            <w:r>
              <w:rPr>
                <w:i/>
                <w:sz w:val="14"/>
                <w:szCs w:val="14"/>
                <w:lang w:val="es-ES_tradnl"/>
              </w:rPr>
              <w:t>Empleados administrativos</w:t>
            </w:r>
          </w:p>
        </w:tc>
        <w:tc>
          <w:tcPr>
            <w:tcW w:w="8" w:type="pct"/>
            <w:tcBorders>
              <w:top w:val="single" w:sz="4" w:space="0" w:color="auto"/>
            </w:tcBorders>
            <w:vAlign w:val="bottom"/>
          </w:tcPr>
          <w:p w:rsidR="009319EC" w:rsidRDefault="009319EC">
            <w:pPr>
              <w:spacing w:before="80" w:after="80" w:line="200" w:lineRule="exact"/>
              <w:jc w:val="center"/>
              <w:rPr>
                <w:sz w:val="14"/>
                <w:szCs w:val="14"/>
              </w:rPr>
            </w:pPr>
          </w:p>
        </w:tc>
        <w:tc>
          <w:tcPr>
            <w:tcW w:w="314" w:type="pct"/>
            <w:gridSpan w:val="3"/>
            <w:tcBorders>
              <w:top w:val="single" w:sz="4" w:space="0" w:color="auto"/>
              <w:bottom w:val="single" w:sz="4" w:space="0" w:color="auto"/>
            </w:tcBorders>
            <w:vAlign w:val="bottom"/>
          </w:tcPr>
          <w:p w:rsidR="009319EC" w:rsidRDefault="009319EC">
            <w:pPr>
              <w:spacing w:before="80" w:after="80" w:line="200" w:lineRule="exact"/>
              <w:jc w:val="center"/>
              <w:rPr>
                <w:sz w:val="14"/>
                <w:szCs w:val="14"/>
              </w:rPr>
            </w:pPr>
            <w:r>
              <w:rPr>
                <w:i/>
                <w:sz w:val="14"/>
                <w:szCs w:val="14"/>
                <w:lang w:val="es-ES_tradnl"/>
              </w:rPr>
              <w:t>Trabajadores del sector de los servicios</w:t>
            </w:r>
          </w:p>
        </w:tc>
        <w:tc>
          <w:tcPr>
            <w:tcW w:w="9" w:type="pct"/>
            <w:tcBorders>
              <w:top w:val="single" w:sz="4" w:space="0" w:color="auto"/>
            </w:tcBorders>
            <w:vAlign w:val="bottom"/>
          </w:tcPr>
          <w:p w:rsidR="009319EC" w:rsidRDefault="009319EC">
            <w:pPr>
              <w:spacing w:before="80" w:after="80" w:line="200" w:lineRule="exact"/>
              <w:jc w:val="center"/>
              <w:rPr>
                <w:sz w:val="14"/>
                <w:szCs w:val="14"/>
              </w:rPr>
            </w:pPr>
          </w:p>
        </w:tc>
        <w:tc>
          <w:tcPr>
            <w:tcW w:w="303" w:type="pct"/>
            <w:gridSpan w:val="3"/>
            <w:tcBorders>
              <w:top w:val="single" w:sz="4" w:space="0" w:color="auto"/>
              <w:bottom w:val="single" w:sz="4" w:space="0" w:color="auto"/>
            </w:tcBorders>
            <w:vAlign w:val="bottom"/>
          </w:tcPr>
          <w:p w:rsidR="009319EC" w:rsidRDefault="009319EC">
            <w:pPr>
              <w:spacing w:before="80" w:after="80" w:line="200" w:lineRule="exact"/>
              <w:jc w:val="center"/>
              <w:rPr>
                <w:sz w:val="14"/>
                <w:szCs w:val="14"/>
              </w:rPr>
            </w:pPr>
            <w:r>
              <w:rPr>
                <w:i/>
                <w:sz w:val="14"/>
                <w:szCs w:val="14"/>
                <w:lang w:val="es-ES_tradnl"/>
              </w:rPr>
              <w:t>Total</w:t>
            </w:r>
          </w:p>
        </w:tc>
      </w:tr>
      <w:tr w:rsidR="009319EC">
        <w:tc>
          <w:tcPr>
            <w:tcW w:w="146" w:type="pct"/>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4"/>
                <w:szCs w:val="14"/>
              </w:rPr>
            </w:pPr>
            <w:r>
              <w:rPr>
                <w:i/>
                <w:sz w:val="14"/>
                <w:szCs w:val="14"/>
              </w:rPr>
              <w:t>H</w:t>
            </w:r>
          </w:p>
        </w:tc>
        <w:tc>
          <w:tcPr>
            <w:tcW w:w="8" w:type="pct"/>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4"/>
                <w:szCs w:val="14"/>
              </w:rPr>
            </w:pPr>
          </w:p>
        </w:tc>
        <w:tc>
          <w:tcPr>
            <w:tcW w:w="146" w:type="pct"/>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4"/>
                <w:szCs w:val="14"/>
              </w:rPr>
            </w:pPr>
            <w:r>
              <w:rPr>
                <w:i/>
                <w:sz w:val="14"/>
                <w:szCs w:val="14"/>
              </w:rPr>
              <w:t>M</w:t>
            </w:r>
          </w:p>
        </w:tc>
        <w:tc>
          <w:tcPr>
            <w:tcW w:w="8" w:type="pct"/>
            <w:tcBorders>
              <w:bottom w:val="single" w:sz="12" w:space="0" w:color="auto"/>
            </w:tcBorders>
            <w:shd w:val="clear" w:color="auto" w:fill="auto"/>
            <w:vAlign w:val="bottom"/>
          </w:tcPr>
          <w:p w:rsidR="009319EC" w:rsidRDefault="009319EC">
            <w:pPr>
              <w:spacing w:before="80" w:after="80" w:line="200" w:lineRule="exact"/>
              <w:jc w:val="right"/>
              <w:rPr>
                <w:i/>
                <w:sz w:val="14"/>
                <w:szCs w:val="14"/>
              </w:rPr>
            </w:pPr>
          </w:p>
        </w:tc>
        <w:tc>
          <w:tcPr>
            <w:tcW w:w="144" w:type="pct"/>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4"/>
                <w:szCs w:val="14"/>
              </w:rPr>
            </w:pPr>
            <w:r>
              <w:rPr>
                <w:i/>
                <w:sz w:val="14"/>
                <w:szCs w:val="14"/>
              </w:rPr>
              <w:t>H</w:t>
            </w:r>
          </w:p>
        </w:tc>
        <w:tc>
          <w:tcPr>
            <w:tcW w:w="8" w:type="pct"/>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4"/>
                <w:szCs w:val="14"/>
              </w:rPr>
            </w:pPr>
          </w:p>
        </w:tc>
        <w:tc>
          <w:tcPr>
            <w:tcW w:w="144" w:type="pct"/>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4"/>
                <w:szCs w:val="14"/>
              </w:rPr>
            </w:pPr>
            <w:r>
              <w:rPr>
                <w:i/>
                <w:sz w:val="14"/>
                <w:szCs w:val="14"/>
              </w:rPr>
              <w:t>M</w:t>
            </w:r>
          </w:p>
        </w:tc>
        <w:tc>
          <w:tcPr>
            <w:tcW w:w="8" w:type="pct"/>
            <w:tcBorders>
              <w:bottom w:val="single" w:sz="12" w:space="0" w:color="auto"/>
            </w:tcBorders>
            <w:shd w:val="clear" w:color="auto" w:fill="auto"/>
            <w:vAlign w:val="bottom"/>
          </w:tcPr>
          <w:p w:rsidR="009319EC" w:rsidRDefault="009319EC">
            <w:pPr>
              <w:spacing w:before="80" w:after="80" w:line="200" w:lineRule="exact"/>
              <w:jc w:val="right"/>
              <w:rPr>
                <w:i/>
                <w:sz w:val="14"/>
                <w:szCs w:val="14"/>
              </w:rPr>
            </w:pPr>
          </w:p>
        </w:tc>
        <w:tc>
          <w:tcPr>
            <w:tcW w:w="146" w:type="pct"/>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4"/>
                <w:szCs w:val="14"/>
              </w:rPr>
            </w:pPr>
            <w:r>
              <w:rPr>
                <w:i/>
                <w:sz w:val="14"/>
                <w:szCs w:val="14"/>
              </w:rPr>
              <w:t>H</w:t>
            </w:r>
          </w:p>
        </w:tc>
        <w:tc>
          <w:tcPr>
            <w:tcW w:w="8" w:type="pct"/>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4"/>
                <w:szCs w:val="14"/>
              </w:rPr>
            </w:pPr>
          </w:p>
        </w:tc>
        <w:tc>
          <w:tcPr>
            <w:tcW w:w="147" w:type="pct"/>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4"/>
                <w:szCs w:val="14"/>
              </w:rPr>
            </w:pPr>
            <w:r>
              <w:rPr>
                <w:i/>
                <w:sz w:val="14"/>
                <w:szCs w:val="14"/>
              </w:rPr>
              <w:t>M</w:t>
            </w:r>
          </w:p>
        </w:tc>
        <w:tc>
          <w:tcPr>
            <w:tcW w:w="8" w:type="pct"/>
            <w:tcBorders>
              <w:bottom w:val="single" w:sz="12" w:space="0" w:color="auto"/>
            </w:tcBorders>
            <w:shd w:val="clear" w:color="auto" w:fill="auto"/>
            <w:vAlign w:val="bottom"/>
          </w:tcPr>
          <w:p w:rsidR="009319EC" w:rsidRDefault="009319EC">
            <w:pPr>
              <w:spacing w:before="80" w:after="80" w:line="200" w:lineRule="exact"/>
              <w:jc w:val="right"/>
              <w:rPr>
                <w:i/>
                <w:sz w:val="14"/>
                <w:szCs w:val="14"/>
              </w:rPr>
            </w:pPr>
          </w:p>
        </w:tc>
        <w:tc>
          <w:tcPr>
            <w:tcW w:w="149" w:type="pct"/>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4"/>
                <w:szCs w:val="14"/>
              </w:rPr>
            </w:pPr>
            <w:r>
              <w:rPr>
                <w:i/>
                <w:sz w:val="14"/>
                <w:szCs w:val="14"/>
              </w:rPr>
              <w:t>H</w:t>
            </w:r>
          </w:p>
        </w:tc>
        <w:tc>
          <w:tcPr>
            <w:tcW w:w="9" w:type="pct"/>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4"/>
                <w:szCs w:val="14"/>
              </w:rPr>
            </w:pPr>
          </w:p>
        </w:tc>
        <w:tc>
          <w:tcPr>
            <w:tcW w:w="145" w:type="pct"/>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4"/>
                <w:szCs w:val="14"/>
              </w:rPr>
            </w:pPr>
            <w:r>
              <w:rPr>
                <w:i/>
                <w:sz w:val="14"/>
                <w:szCs w:val="14"/>
              </w:rPr>
              <w:t>M</w:t>
            </w:r>
          </w:p>
        </w:tc>
        <w:tc>
          <w:tcPr>
            <w:tcW w:w="8" w:type="pct"/>
            <w:tcBorders>
              <w:bottom w:val="single" w:sz="12" w:space="0" w:color="auto"/>
            </w:tcBorders>
            <w:shd w:val="clear" w:color="auto" w:fill="auto"/>
            <w:vAlign w:val="bottom"/>
          </w:tcPr>
          <w:p w:rsidR="009319EC" w:rsidRDefault="009319EC">
            <w:pPr>
              <w:spacing w:before="80" w:after="80" w:line="200" w:lineRule="exact"/>
              <w:jc w:val="right"/>
              <w:rPr>
                <w:i/>
                <w:sz w:val="14"/>
                <w:szCs w:val="14"/>
              </w:rPr>
            </w:pPr>
          </w:p>
        </w:tc>
        <w:tc>
          <w:tcPr>
            <w:tcW w:w="150" w:type="pct"/>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4"/>
                <w:szCs w:val="14"/>
              </w:rPr>
            </w:pPr>
            <w:r>
              <w:rPr>
                <w:i/>
                <w:sz w:val="14"/>
                <w:szCs w:val="14"/>
              </w:rPr>
              <w:t>H</w:t>
            </w:r>
          </w:p>
        </w:tc>
        <w:tc>
          <w:tcPr>
            <w:tcW w:w="9" w:type="pct"/>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4"/>
                <w:szCs w:val="14"/>
              </w:rPr>
            </w:pPr>
          </w:p>
        </w:tc>
        <w:tc>
          <w:tcPr>
            <w:tcW w:w="146" w:type="pct"/>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4"/>
                <w:szCs w:val="14"/>
              </w:rPr>
            </w:pPr>
            <w:r>
              <w:rPr>
                <w:i/>
                <w:sz w:val="14"/>
                <w:szCs w:val="14"/>
              </w:rPr>
              <w:t>M</w:t>
            </w:r>
          </w:p>
        </w:tc>
        <w:tc>
          <w:tcPr>
            <w:tcW w:w="8" w:type="pct"/>
            <w:tcBorders>
              <w:bottom w:val="single" w:sz="12" w:space="0" w:color="auto"/>
            </w:tcBorders>
            <w:shd w:val="clear" w:color="auto" w:fill="auto"/>
            <w:vAlign w:val="bottom"/>
          </w:tcPr>
          <w:p w:rsidR="009319EC" w:rsidRDefault="009319EC">
            <w:pPr>
              <w:spacing w:before="80" w:after="80" w:line="200" w:lineRule="exact"/>
              <w:jc w:val="right"/>
              <w:rPr>
                <w:i/>
                <w:sz w:val="14"/>
                <w:szCs w:val="14"/>
              </w:rPr>
            </w:pPr>
          </w:p>
        </w:tc>
        <w:tc>
          <w:tcPr>
            <w:tcW w:w="179" w:type="pct"/>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4"/>
                <w:szCs w:val="14"/>
              </w:rPr>
            </w:pPr>
            <w:r>
              <w:rPr>
                <w:i/>
                <w:sz w:val="14"/>
                <w:szCs w:val="14"/>
              </w:rPr>
              <w:t>H</w:t>
            </w:r>
          </w:p>
        </w:tc>
        <w:tc>
          <w:tcPr>
            <w:tcW w:w="11" w:type="pct"/>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4"/>
                <w:szCs w:val="14"/>
              </w:rPr>
            </w:pPr>
          </w:p>
        </w:tc>
        <w:tc>
          <w:tcPr>
            <w:tcW w:w="180" w:type="pct"/>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4"/>
                <w:szCs w:val="14"/>
              </w:rPr>
            </w:pPr>
            <w:r>
              <w:rPr>
                <w:i/>
                <w:sz w:val="14"/>
                <w:szCs w:val="14"/>
              </w:rPr>
              <w:t>M</w:t>
            </w:r>
          </w:p>
        </w:tc>
        <w:tc>
          <w:tcPr>
            <w:tcW w:w="8" w:type="pct"/>
            <w:tcBorders>
              <w:bottom w:val="single" w:sz="12" w:space="0" w:color="auto"/>
            </w:tcBorders>
            <w:shd w:val="clear" w:color="auto" w:fill="auto"/>
            <w:vAlign w:val="bottom"/>
          </w:tcPr>
          <w:p w:rsidR="009319EC" w:rsidRDefault="009319EC">
            <w:pPr>
              <w:spacing w:before="80" w:after="80" w:line="200" w:lineRule="exact"/>
              <w:jc w:val="right"/>
              <w:rPr>
                <w:i/>
                <w:sz w:val="14"/>
                <w:szCs w:val="14"/>
              </w:rPr>
            </w:pPr>
          </w:p>
        </w:tc>
        <w:tc>
          <w:tcPr>
            <w:tcW w:w="156" w:type="pct"/>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4"/>
                <w:szCs w:val="14"/>
              </w:rPr>
            </w:pPr>
            <w:r>
              <w:rPr>
                <w:i/>
                <w:sz w:val="14"/>
                <w:szCs w:val="14"/>
              </w:rPr>
              <w:t>H</w:t>
            </w:r>
          </w:p>
        </w:tc>
        <w:tc>
          <w:tcPr>
            <w:tcW w:w="10" w:type="pct"/>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4"/>
                <w:szCs w:val="14"/>
              </w:rPr>
            </w:pPr>
          </w:p>
        </w:tc>
        <w:tc>
          <w:tcPr>
            <w:tcW w:w="156" w:type="pct"/>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4"/>
                <w:szCs w:val="14"/>
              </w:rPr>
            </w:pPr>
            <w:r>
              <w:rPr>
                <w:i/>
                <w:sz w:val="14"/>
                <w:szCs w:val="14"/>
              </w:rPr>
              <w:t>M</w:t>
            </w:r>
          </w:p>
        </w:tc>
        <w:tc>
          <w:tcPr>
            <w:tcW w:w="8" w:type="pct"/>
            <w:tcBorders>
              <w:bottom w:val="single" w:sz="12" w:space="0" w:color="auto"/>
            </w:tcBorders>
            <w:shd w:val="clear" w:color="auto" w:fill="auto"/>
            <w:vAlign w:val="bottom"/>
          </w:tcPr>
          <w:p w:rsidR="009319EC" w:rsidRDefault="009319EC">
            <w:pPr>
              <w:spacing w:before="80" w:after="80" w:line="200" w:lineRule="exact"/>
              <w:jc w:val="right"/>
              <w:rPr>
                <w:i/>
                <w:sz w:val="14"/>
                <w:szCs w:val="14"/>
              </w:rPr>
            </w:pPr>
          </w:p>
        </w:tc>
        <w:tc>
          <w:tcPr>
            <w:tcW w:w="137" w:type="pct"/>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4"/>
                <w:szCs w:val="14"/>
              </w:rPr>
            </w:pPr>
            <w:r>
              <w:rPr>
                <w:i/>
                <w:sz w:val="14"/>
                <w:szCs w:val="14"/>
              </w:rPr>
              <w:t>H</w:t>
            </w:r>
          </w:p>
        </w:tc>
        <w:tc>
          <w:tcPr>
            <w:tcW w:w="9" w:type="pct"/>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4"/>
                <w:szCs w:val="14"/>
              </w:rPr>
            </w:pPr>
          </w:p>
        </w:tc>
        <w:tc>
          <w:tcPr>
            <w:tcW w:w="147" w:type="pct"/>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4"/>
                <w:szCs w:val="14"/>
              </w:rPr>
            </w:pPr>
            <w:r>
              <w:rPr>
                <w:i/>
                <w:sz w:val="14"/>
                <w:szCs w:val="14"/>
              </w:rPr>
              <w:t>M</w:t>
            </w:r>
          </w:p>
        </w:tc>
        <w:tc>
          <w:tcPr>
            <w:tcW w:w="8" w:type="pct"/>
            <w:tcBorders>
              <w:bottom w:val="single" w:sz="12" w:space="0" w:color="auto"/>
            </w:tcBorders>
            <w:shd w:val="clear" w:color="auto" w:fill="auto"/>
            <w:vAlign w:val="bottom"/>
          </w:tcPr>
          <w:p w:rsidR="009319EC" w:rsidRDefault="009319EC">
            <w:pPr>
              <w:spacing w:before="80" w:after="80" w:line="200" w:lineRule="exact"/>
              <w:jc w:val="right"/>
              <w:rPr>
                <w:i/>
                <w:sz w:val="14"/>
                <w:szCs w:val="14"/>
              </w:rPr>
            </w:pPr>
          </w:p>
        </w:tc>
        <w:tc>
          <w:tcPr>
            <w:tcW w:w="181" w:type="pct"/>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4"/>
                <w:szCs w:val="14"/>
              </w:rPr>
            </w:pPr>
            <w:r>
              <w:rPr>
                <w:i/>
                <w:sz w:val="14"/>
                <w:szCs w:val="14"/>
              </w:rPr>
              <w:t>H</w:t>
            </w:r>
          </w:p>
        </w:tc>
        <w:tc>
          <w:tcPr>
            <w:tcW w:w="11" w:type="pct"/>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4"/>
                <w:szCs w:val="14"/>
              </w:rPr>
            </w:pPr>
          </w:p>
        </w:tc>
        <w:tc>
          <w:tcPr>
            <w:tcW w:w="181" w:type="pct"/>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4"/>
                <w:szCs w:val="14"/>
              </w:rPr>
            </w:pPr>
            <w:r>
              <w:rPr>
                <w:i/>
                <w:sz w:val="14"/>
                <w:szCs w:val="14"/>
              </w:rPr>
              <w:t>M</w:t>
            </w:r>
          </w:p>
        </w:tc>
        <w:tc>
          <w:tcPr>
            <w:tcW w:w="8" w:type="pct"/>
            <w:tcBorders>
              <w:bottom w:val="single" w:sz="12" w:space="0" w:color="auto"/>
            </w:tcBorders>
            <w:shd w:val="clear" w:color="auto" w:fill="auto"/>
            <w:vAlign w:val="bottom"/>
          </w:tcPr>
          <w:p w:rsidR="009319EC" w:rsidRDefault="009319EC">
            <w:pPr>
              <w:spacing w:before="80" w:after="80" w:line="200" w:lineRule="exact"/>
              <w:jc w:val="right"/>
              <w:rPr>
                <w:i/>
                <w:sz w:val="14"/>
                <w:szCs w:val="14"/>
              </w:rPr>
            </w:pPr>
          </w:p>
        </w:tc>
        <w:tc>
          <w:tcPr>
            <w:tcW w:w="170" w:type="pct"/>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4"/>
                <w:szCs w:val="14"/>
              </w:rPr>
            </w:pPr>
            <w:r>
              <w:rPr>
                <w:i/>
                <w:sz w:val="14"/>
                <w:szCs w:val="14"/>
              </w:rPr>
              <w:t>H</w:t>
            </w:r>
          </w:p>
        </w:tc>
        <w:tc>
          <w:tcPr>
            <w:tcW w:w="11" w:type="pct"/>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4"/>
                <w:szCs w:val="14"/>
              </w:rPr>
            </w:pPr>
          </w:p>
        </w:tc>
        <w:tc>
          <w:tcPr>
            <w:tcW w:w="172" w:type="pct"/>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4"/>
                <w:szCs w:val="14"/>
              </w:rPr>
            </w:pPr>
            <w:r>
              <w:rPr>
                <w:i/>
                <w:sz w:val="14"/>
                <w:szCs w:val="14"/>
              </w:rPr>
              <w:t>M</w:t>
            </w:r>
          </w:p>
        </w:tc>
        <w:tc>
          <w:tcPr>
            <w:tcW w:w="8" w:type="pct"/>
            <w:tcBorders>
              <w:bottom w:val="single" w:sz="12" w:space="0" w:color="auto"/>
            </w:tcBorders>
            <w:shd w:val="clear" w:color="auto" w:fill="auto"/>
            <w:vAlign w:val="bottom"/>
          </w:tcPr>
          <w:p w:rsidR="009319EC" w:rsidRDefault="009319EC">
            <w:pPr>
              <w:spacing w:before="80" w:after="80" w:line="200" w:lineRule="exact"/>
              <w:jc w:val="right"/>
              <w:rPr>
                <w:i/>
                <w:sz w:val="14"/>
                <w:szCs w:val="14"/>
              </w:rPr>
            </w:pPr>
          </w:p>
        </w:tc>
        <w:tc>
          <w:tcPr>
            <w:tcW w:w="160" w:type="pct"/>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4"/>
                <w:szCs w:val="14"/>
              </w:rPr>
            </w:pPr>
            <w:r>
              <w:rPr>
                <w:i/>
                <w:sz w:val="14"/>
                <w:szCs w:val="14"/>
              </w:rPr>
              <w:t>H</w:t>
            </w:r>
          </w:p>
        </w:tc>
        <w:tc>
          <w:tcPr>
            <w:tcW w:w="10" w:type="pct"/>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4"/>
                <w:szCs w:val="14"/>
              </w:rPr>
            </w:pPr>
          </w:p>
        </w:tc>
        <w:tc>
          <w:tcPr>
            <w:tcW w:w="158" w:type="pct"/>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4"/>
                <w:szCs w:val="14"/>
              </w:rPr>
            </w:pPr>
            <w:r>
              <w:rPr>
                <w:i/>
                <w:sz w:val="14"/>
                <w:szCs w:val="14"/>
              </w:rPr>
              <w:t>M</w:t>
            </w:r>
          </w:p>
        </w:tc>
        <w:tc>
          <w:tcPr>
            <w:tcW w:w="8" w:type="pct"/>
            <w:tcBorders>
              <w:bottom w:val="single" w:sz="12" w:space="0" w:color="auto"/>
            </w:tcBorders>
            <w:shd w:val="clear" w:color="auto" w:fill="auto"/>
            <w:vAlign w:val="bottom"/>
          </w:tcPr>
          <w:p w:rsidR="009319EC" w:rsidRDefault="009319EC">
            <w:pPr>
              <w:spacing w:before="80" w:after="80" w:line="200" w:lineRule="exact"/>
              <w:jc w:val="right"/>
              <w:rPr>
                <w:i/>
                <w:sz w:val="14"/>
                <w:szCs w:val="14"/>
              </w:rPr>
            </w:pPr>
          </w:p>
        </w:tc>
        <w:tc>
          <w:tcPr>
            <w:tcW w:w="164" w:type="pct"/>
            <w:tcBorders>
              <w:top w:val="single" w:sz="4" w:space="0" w:color="auto"/>
              <w:bottom w:val="single" w:sz="12" w:space="0" w:color="auto"/>
            </w:tcBorders>
          </w:tcPr>
          <w:p w:rsidR="009319EC" w:rsidRDefault="009319EC">
            <w:pPr>
              <w:spacing w:before="80" w:after="80" w:line="200" w:lineRule="exact"/>
              <w:jc w:val="right"/>
              <w:rPr>
                <w:i/>
                <w:sz w:val="14"/>
                <w:szCs w:val="14"/>
              </w:rPr>
            </w:pPr>
            <w:r>
              <w:rPr>
                <w:i/>
                <w:sz w:val="14"/>
                <w:szCs w:val="14"/>
              </w:rPr>
              <w:t>H</w:t>
            </w:r>
          </w:p>
        </w:tc>
        <w:tc>
          <w:tcPr>
            <w:tcW w:w="10" w:type="pct"/>
            <w:tcBorders>
              <w:top w:val="single" w:sz="4" w:space="0" w:color="auto"/>
              <w:bottom w:val="single" w:sz="12" w:space="0" w:color="auto"/>
            </w:tcBorders>
          </w:tcPr>
          <w:p w:rsidR="009319EC" w:rsidRDefault="009319EC">
            <w:pPr>
              <w:spacing w:before="80" w:after="80" w:line="200" w:lineRule="exact"/>
              <w:jc w:val="right"/>
              <w:rPr>
                <w:i/>
                <w:sz w:val="14"/>
                <w:szCs w:val="14"/>
              </w:rPr>
            </w:pPr>
          </w:p>
        </w:tc>
        <w:tc>
          <w:tcPr>
            <w:tcW w:w="165" w:type="pct"/>
            <w:tcBorders>
              <w:top w:val="single" w:sz="4" w:space="0" w:color="auto"/>
              <w:bottom w:val="single" w:sz="12" w:space="0" w:color="auto"/>
            </w:tcBorders>
          </w:tcPr>
          <w:p w:rsidR="009319EC" w:rsidRDefault="009319EC">
            <w:pPr>
              <w:spacing w:before="80" w:after="80" w:line="200" w:lineRule="exact"/>
              <w:jc w:val="right"/>
              <w:rPr>
                <w:i/>
                <w:sz w:val="14"/>
                <w:szCs w:val="14"/>
              </w:rPr>
            </w:pPr>
            <w:r>
              <w:rPr>
                <w:i/>
                <w:sz w:val="14"/>
                <w:szCs w:val="14"/>
              </w:rPr>
              <w:t>M</w:t>
            </w:r>
          </w:p>
        </w:tc>
        <w:tc>
          <w:tcPr>
            <w:tcW w:w="8" w:type="pct"/>
            <w:tcBorders>
              <w:bottom w:val="single" w:sz="12" w:space="0" w:color="auto"/>
            </w:tcBorders>
          </w:tcPr>
          <w:p w:rsidR="009319EC" w:rsidRDefault="009319EC">
            <w:pPr>
              <w:spacing w:before="80" w:after="80" w:line="200" w:lineRule="exact"/>
              <w:jc w:val="right"/>
              <w:rPr>
                <w:i/>
                <w:sz w:val="14"/>
                <w:szCs w:val="14"/>
              </w:rPr>
            </w:pPr>
          </w:p>
        </w:tc>
        <w:tc>
          <w:tcPr>
            <w:tcW w:w="187" w:type="pct"/>
            <w:tcBorders>
              <w:top w:val="single" w:sz="4" w:space="0" w:color="auto"/>
              <w:bottom w:val="single" w:sz="12" w:space="0" w:color="auto"/>
            </w:tcBorders>
          </w:tcPr>
          <w:p w:rsidR="009319EC" w:rsidRDefault="009319EC">
            <w:pPr>
              <w:spacing w:before="80" w:after="80" w:line="200" w:lineRule="exact"/>
              <w:jc w:val="right"/>
              <w:rPr>
                <w:i/>
                <w:sz w:val="14"/>
                <w:szCs w:val="14"/>
              </w:rPr>
            </w:pPr>
            <w:r>
              <w:rPr>
                <w:i/>
                <w:sz w:val="14"/>
                <w:szCs w:val="14"/>
              </w:rPr>
              <w:t>H</w:t>
            </w:r>
          </w:p>
        </w:tc>
        <w:tc>
          <w:tcPr>
            <w:tcW w:w="12" w:type="pct"/>
            <w:tcBorders>
              <w:top w:val="single" w:sz="4" w:space="0" w:color="auto"/>
              <w:bottom w:val="single" w:sz="12" w:space="0" w:color="auto"/>
            </w:tcBorders>
          </w:tcPr>
          <w:p w:rsidR="009319EC" w:rsidRDefault="009319EC">
            <w:pPr>
              <w:spacing w:before="80" w:after="80" w:line="200" w:lineRule="exact"/>
              <w:jc w:val="right"/>
              <w:rPr>
                <w:i/>
                <w:sz w:val="14"/>
                <w:szCs w:val="14"/>
              </w:rPr>
            </w:pPr>
          </w:p>
        </w:tc>
        <w:tc>
          <w:tcPr>
            <w:tcW w:w="188" w:type="pct"/>
            <w:tcBorders>
              <w:top w:val="single" w:sz="4" w:space="0" w:color="auto"/>
              <w:bottom w:val="single" w:sz="12" w:space="0" w:color="auto"/>
            </w:tcBorders>
          </w:tcPr>
          <w:p w:rsidR="009319EC" w:rsidRDefault="009319EC">
            <w:pPr>
              <w:spacing w:before="80" w:after="80" w:line="200" w:lineRule="exact"/>
              <w:jc w:val="right"/>
              <w:rPr>
                <w:i/>
                <w:sz w:val="14"/>
                <w:szCs w:val="14"/>
              </w:rPr>
            </w:pPr>
            <w:r>
              <w:rPr>
                <w:i/>
                <w:sz w:val="14"/>
                <w:szCs w:val="14"/>
              </w:rPr>
              <w:t>M</w:t>
            </w:r>
          </w:p>
        </w:tc>
        <w:tc>
          <w:tcPr>
            <w:tcW w:w="8" w:type="pct"/>
            <w:tcBorders>
              <w:bottom w:val="single" w:sz="12" w:space="0" w:color="auto"/>
            </w:tcBorders>
          </w:tcPr>
          <w:p w:rsidR="009319EC" w:rsidRDefault="009319EC">
            <w:pPr>
              <w:spacing w:before="80" w:after="80" w:line="200" w:lineRule="exact"/>
              <w:jc w:val="right"/>
              <w:rPr>
                <w:i/>
                <w:sz w:val="14"/>
                <w:szCs w:val="14"/>
              </w:rPr>
            </w:pPr>
          </w:p>
        </w:tc>
        <w:tc>
          <w:tcPr>
            <w:tcW w:w="164" w:type="pct"/>
            <w:tcBorders>
              <w:top w:val="single" w:sz="4" w:space="0" w:color="auto"/>
              <w:bottom w:val="single" w:sz="12" w:space="0" w:color="auto"/>
            </w:tcBorders>
          </w:tcPr>
          <w:p w:rsidR="009319EC" w:rsidRDefault="009319EC">
            <w:pPr>
              <w:spacing w:before="80" w:after="80" w:line="200" w:lineRule="exact"/>
              <w:jc w:val="right"/>
              <w:rPr>
                <w:i/>
                <w:sz w:val="14"/>
                <w:szCs w:val="14"/>
              </w:rPr>
            </w:pPr>
            <w:r>
              <w:rPr>
                <w:i/>
                <w:sz w:val="14"/>
                <w:szCs w:val="14"/>
              </w:rPr>
              <w:t>H</w:t>
            </w:r>
          </w:p>
        </w:tc>
        <w:tc>
          <w:tcPr>
            <w:tcW w:w="10" w:type="pct"/>
            <w:tcBorders>
              <w:top w:val="single" w:sz="4" w:space="0" w:color="auto"/>
              <w:bottom w:val="single" w:sz="12" w:space="0" w:color="auto"/>
            </w:tcBorders>
          </w:tcPr>
          <w:p w:rsidR="009319EC" w:rsidRDefault="009319EC">
            <w:pPr>
              <w:spacing w:before="80" w:after="80" w:line="200" w:lineRule="exact"/>
              <w:jc w:val="right"/>
              <w:rPr>
                <w:i/>
                <w:sz w:val="14"/>
                <w:szCs w:val="14"/>
              </w:rPr>
            </w:pPr>
          </w:p>
        </w:tc>
        <w:tc>
          <w:tcPr>
            <w:tcW w:w="140" w:type="pct"/>
            <w:tcBorders>
              <w:top w:val="single" w:sz="4" w:space="0" w:color="auto"/>
              <w:bottom w:val="single" w:sz="12" w:space="0" w:color="auto"/>
            </w:tcBorders>
          </w:tcPr>
          <w:p w:rsidR="009319EC" w:rsidRDefault="009319EC">
            <w:pPr>
              <w:spacing w:before="80" w:after="80" w:line="200" w:lineRule="exact"/>
              <w:jc w:val="right"/>
              <w:rPr>
                <w:i/>
                <w:sz w:val="14"/>
                <w:szCs w:val="14"/>
              </w:rPr>
            </w:pPr>
            <w:r>
              <w:rPr>
                <w:i/>
                <w:sz w:val="14"/>
                <w:szCs w:val="14"/>
              </w:rPr>
              <w:t>M</w:t>
            </w:r>
          </w:p>
        </w:tc>
        <w:tc>
          <w:tcPr>
            <w:tcW w:w="9" w:type="pct"/>
            <w:tcBorders>
              <w:bottom w:val="single" w:sz="12" w:space="0" w:color="auto"/>
            </w:tcBorders>
          </w:tcPr>
          <w:p w:rsidR="009319EC" w:rsidRDefault="009319EC">
            <w:pPr>
              <w:spacing w:before="80" w:after="80" w:line="200" w:lineRule="exact"/>
              <w:jc w:val="right"/>
              <w:rPr>
                <w:i/>
                <w:sz w:val="14"/>
                <w:szCs w:val="14"/>
              </w:rPr>
            </w:pPr>
          </w:p>
        </w:tc>
        <w:tc>
          <w:tcPr>
            <w:tcW w:w="155" w:type="pct"/>
            <w:tcBorders>
              <w:top w:val="single" w:sz="4" w:space="0" w:color="auto"/>
              <w:bottom w:val="single" w:sz="12" w:space="0" w:color="auto"/>
            </w:tcBorders>
          </w:tcPr>
          <w:p w:rsidR="009319EC" w:rsidRDefault="009319EC">
            <w:pPr>
              <w:spacing w:before="80" w:after="80" w:line="200" w:lineRule="exact"/>
              <w:jc w:val="right"/>
              <w:rPr>
                <w:i/>
                <w:sz w:val="14"/>
                <w:szCs w:val="14"/>
              </w:rPr>
            </w:pPr>
            <w:r>
              <w:rPr>
                <w:i/>
                <w:sz w:val="14"/>
                <w:szCs w:val="14"/>
              </w:rPr>
              <w:t>H</w:t>
            </w:r>
          </w:p>
        </w:tc>
        <w:tc>
          <w:tcPr>
            <w:tcW w:w="9" w:type="pct"/>
            <w:tcBorders>
              <w:top w:val="single" w:sz="4" w:space="0" w:color="auto"/>
              <w:bottom w:val="single" w:sz="12" w:space="0" w:color="auto"/>
            </w:tcBorders>
          </w:tcPr>
          <w:p w:rsidR="009319EC" w:rsidRDefault="009319EC">
            <w:pPr>
              <w:spacing w:before="80" w:after="80" w:line="200" w:lineRule="exact"/>
              <w:jc w:val="right"/>
              <w:rPr>
                <w:i/>
                <w:sz w:val="14"/>
                <w:szCs w:val="14"/>
              </w:rPr>
            </w:pPr>
          </w:p>
        </w:tc>
        <w:tc>
          <w:tcPr>
            <w:tcW w:w="139" w:type="pct"/>
            <w:tcBorders>
              <w:top w:val="single" w:sz="4" w:space="0" w:color="auto"/>
              <w:bottom w:val="single" w:sz="12" w:space="0" w:color="auto"/>
            </w:tcBorders>
          </w:tcPr>
          <w:p w:rsidR="009319EC" w:rsidRDefault="009319EC">
            <w:pPr>
              <w:spacing w:before="80" w:after="80" w:line="200" w:lineRule="exact"/>
              <w:jc w:val="right"/>
              <w:rPr>
                <w:i/>
                <w:sz w:val="14"/>
                <w:szCs w:val="14"/>
              </w:rPr>
            </w:pPr>
            <w:r>
              <w:rPr>
                <w:i/>
                <w:sz w:val="14"/>
                <w:szCs w:val="14"/>
              </w:rPr>
              <w:t>M</w:t>
            </w:r>
          </w:p>
        </w:tc>
      </w:tr>
      <w:tr w:rsidR="009319EC">
        <w:tc>
          <w:tcPr>
            <w:tcW w:w="5000" w:type="pct"/>
            <w:gridSpan w:val="59"/>
            <w:tcBorders>
              <w:top w:val="single" w:sz="12" w:space="0" w:color="auto"/>
            </w:tcBorders>
            <w:shd w:val="clear" w:color="auto" w:fill="auto"/>
            <w:vAlign w:val="bottom"/>
          </w:tcPr>
          <w:p w:rsidR="009319EC" w:rsidRDefault="009319EC">
            <w:pPr>
              <w:spacing w:before="40" w:after="40" w:line="220" w:lineRule="exact"/>
              <w:rPr>
                <w:b/>
                <w:sz w:val="14"/>
                <w:szCs w:val="14"/>
              </w:rPr>
            </w:pPr>
            <w:r>
              <w:rPr>
                <w:b/>
                <w:sz w:val="14"/>
                <w:szCs w:val="14"/>
                <w:lang w:val="es-ES_tradnl"/>
              </w:rPr>
              <w:t>Personal masculino y femenino actual en la capital</w:t>
            </w:r>
          </w:p>
        </w:tc>
      </w:tr>
      <w:tr w:rsidR="009319EC">
        <w:tc>
          <w:tcPr>
            <w:tcW w:w="146" w:type="pct"/>
            <w:shd w:val="clear" w:color="auto" w:fill="auto"/>
            <w:vAlign w:val="bottom"/>
          </w:tcPr>
          <w:p w:rsidR="009319EC" w:rsidRDefault="009319EC">
            <w:pPr>
              <w:spacing w:before="40" w:after="40" w:line="220" w:lineRule="exact"/>
              <w:jc w:val="right"/>
              <w:rPr>
                <w:sz w:val="13"/>
                <w:szCs w:val="13"/>
              </w:rPr>
            </w:pPr>
            <w:r>
              <w:rPr>
                <w:sz w:val="13"/>
                <w:szCs w:val="13"/>
              </w:rPr>
              <w:t>1 003</w:t>
            </w:r>
          </w:p>
        </w:tc>
        <w:tc>
          <w:tcPr>
            <w:tcW w:w="8" w:type="pct"/>
            <w:shd w:val="clear" w:color="auto" w:fill="auto"/>
            <w:vAlign w:val="bottom"/>
          </w:tcPr>
          <w:p w:rsidR="009319EC" w:rsidRDefault="009319EC">
            <w:pPr>
              <w:spacing w:before="40" w:after="40" w:line="220" w:lineRule="exact"/>
              <w:jc w:val="right"/>
              <w:rPr>
                <w:sz w:val="13"/>
                <w:szCs w:val="13"/>
              </w:rPr>
            </w:pPr>
          </w:p>
        </w:tc>
        <w:tc>
          <w:tcPr>
            <w:tcW w:w="146" w:type="pct"/>
            <w:shd w:val="clear" w:color="auto" w:fill="auto"/>
            <w:vAlign w:val="bottom"/>
          </w:tcPr>
          <w:p w:rsidR="009319EC" w:rsidRDefault="009319EC">
            <w:pPr>
              <w:spacing w:before="40" w:after="40" w:line="220" w:lineRule="exact"/>
              <w:jc w:val="right"/>
              <w:rPr>
                <w:sz w:val="13"/>
                <w:szCs w:val="13"/>
              </w:rPr>
            </w:pPr>
            <w:r>
              <w:rPr>
                <w:sz w:val="13"/>
                <w:szCs w:val="13"/>
              </w:rPr>
              <w:t>351</w:t>
            </w:r>
          </w:p>
        </w:tc>
        <w:tc>
          <w:tcPr>
            <w:tcW w:w="8" w:type="pct"/>
            <w:shd w:val="clear" w:color="auto" w:fill="auto"/>
            <w:vAlign w:val="bottom"/>
          </w:tcPr>
          <w:p w:rsidR="009319EC" w:rsidRDefault="009319EC">
            <w:pPr>
              <w:spacing w:before="40" w:after="40" w:line="220" w:lineRule="exact"/>
              <w:jc w:val="right"/>
              <w:rPr>
                <w:sz w:val="13"/>
                <w:szCs w:val="13"/>
              </w:rPr>
            </w:pPr>
          </w:p>
        </w:tc>
        <w:tc>
          <w:tcPr>
            <w:tcW w:w="144" w:type="pct"/>
            <w:shd w:val="clear" w:color="auto" w:fill="auto"/>
            <w:vAlign w:val="bottom"/>
          </w:tcPr>
          <w:p w:rsidR="009319EC" w:rsidRDefault="009319EC">
            <w:pPr>
              <w:spacing w:before="40" w:after="40" w:line="220" w:lineRule="exact"/>
              <w:jc w:val="right"/>
              <w:rPr>
                <w:sz w:val="13"/>
                <w:szCs w:val="13"/>
              </w:rPr>
            </w:pPr>
            <w:r>
              <w:rPr>
                <w:sz w:val="13"/>
                <w:szCs w:val="13"/>
              </w:rPr>
              <w:t>762</w:t>
            </w:r>
          </w:p>
        </w:tc>
        <w:tc>
          <w:tcPr>
            <w:tcW w:w="8" w:type="pct"/>
            <w:shd w:val="clear" w:color="auto" w:fill="auto"/>
            <w:vAlign w:val="bottom"/>
          </w:tcPr>
          <w:p w:rsidR="009319EC" w:rsidRDefault="009319EC">
            <w:pPr>
              <w:spacing w:before="40" w:after="40" w:line="220" w:lineRule="exact"/>
              <w:jc w:val="right"/>
              <w:rPr>
                <w:sz w:val="13"/>
                <w:szCs w:val="13"/>
              </w:rPr>
            </w:pPr>
          </w:p>
        </w:tc>
        <w:tc>
          <w:tcPr>
            <w:tcW w:w="144" w:type="pct"/>
            <w:shd w:val="clear" w:color="auto" w:fill="auto"/>
            <w:vAlign w:val="bottom"/>
          </w:tcPr>
          <w:p w:rsidR="009319EC" w:rsidRDefault="009319EC">
            <w:pPr>
              <w:spacing w:before="40" w:after="40" w:line="220" w:lineRule="exact"/>
              <w:jc w:val="right"/>
              <w:rPr>
                <w:sz w:val="13"/>
                <w:szCs w:val="13"/>
              </w:rPr>
            </w:pPr>
            <w:r>
              <w:rPr>
                <w:sz w:val="13"/>
                <w:szCs w:val="13"/>
              </w:rPr>
              <w:t>262</w:t>
            </w:r>
          </w:p>
        </w:tc>
        <w:tc>
          <w:tcPr>
            <w:tcW w:w="8" w:type="pct"/>
            <w:shd w:val="clear" w:color="auto" w:fill="auto"/>
            <w:vAlign w:val="bottom"/>
          </w:tcPr>
          <w:p w:rsidR="009319EC" w:rsidRDefault="009319EC">
            <w:pPr>
              <w:spacing w:before="40" w:after="40" w:line="220" w:lineRule="exact"/>
              <w:jc w:val="right"/>
              <w:rPr>
                <w:sz w:val="13"/>
                <w:szCs w:val="13"/>
              </w:rPr>
            </w:pPr>
          </w:p>
        </w:tc>
        <w:tc>
          <w:tcPr>
            <w:tcW w:w="146" w:type="pct"/>
            <w:shd w:val="clear" w:color="auto" w:fill="auto"/>
            <w:vAlign w:val="bottom"/>
          </w:tcPr>
          <w:p w:rsidR="009319EC" w:rsidRDefault="009319EC">
            <w:pPr>
              <w:spacing w:before="40" w:after="40" w:line="220" w:lineRule="exact"/>
              <w:jc w:val="right"/>
              <w:rPr>
                <w:sz w:val="13"/>
                <w:szCs w:val="13"/>
              </w:rPr>
            </w:pPr>
            <w:r>
              <w:rPr>
                <w:sz w:val="13"/>
                <w:szCs w:val="13"/>
              </w:rPr>
              <w:t>1</w:t>
            </w:r>
          </w:p>
        </w:tc>
        <w:tc>
          <w:tcPr>
            <w:tcW w:w="8" w:type="pct"/>
            <w:shd w:val="clear" w:color="auto" w:fill="auto"/>
            <w:vAlign w:val="bottom"/>
          </w:tcPr>
          <w:p w:rsidR="009319EC" w:rsidRDefault="009319EC">
            <w:pPr>
              <w:spacing w:before="40" w:after="40" w:line="220" w:lineRule="exact"/>
              <w:jc w:val="right"/>
              <w:rPr>
                <w:sz w:val="13"/>
                <w:szCs w:val="13"/>
              </w:rPr>
            </w:pPr>
          </w:p>
        </w:tc>
        <w:tc>
          <w:tcPr>
            <w:tcW w:w="147" w:type="pct"/>
            <w:shd w:val="clear" w:color="auto" w:fill="auto"/>
            <w:vAlign w:val="bottom"/>
          </w:tcPr>
          <w:p w:rsidR="009319EC" w:rsidRDefault="009319EC">
            <w:pPr>
              <w:spacing w:before="40" w:after="40" w:line="220" w:lineRule="exact"/>
              <w:jc w:val="right"/>
              <w:rPr>
                <w:sz w:val="13"/>
                <w:szCs w:val="13"/>
              </w:rPr>
            </w:pPr>
            <w:r>
              <w:rPr>
                <w:sz w:val="13"/>
                <w:szCs w:val="13"/>
              </w:rPr>
              <w:t>274</w:t>
            </w:r>
          </w:p>
        </w:tc>
        <w:tc>
          <w:tcPr>
            <w:tcW w:w="8" w:type="pct"/>
            <w:shd w:val="clear" w:color="auto" w:fill="auto"/>
            <w:vAlign w:val="bottom"/>
          </w:tcPr>
          <w:p w:rsidR="009319EC" w:rsidRDefault="009319EC">
            <w:pPr>
              <w:spacing w:before="40" w:after="40" w:line="220" w:lineRule="exact"/>
              <w:jc w:val="right"/>
              <w:rPr>
                <w:sz w:val="13"/>
                <w:szCs w:val="13"/>
              </w:rPr>
            </w:pPr>
          </w:p>
        </w:tc>
        <w:tc>
          <w:tcPr>
            <w:tcW w:w="149" w:type="pct"/>
            <w:shd w:val="clear" w:color="auto" w:fill="auto"/>
            <w:vAlign w:val="bottom"/>
          </w:tcPr>
          <w:p w:rsidR="009319EC" w:rsidRDefault="009319EC">
            <w:pPr>
              <w:spacing w:before="40" w:after="40" w:line="220" w:lineRule="exact"/>
              <w:jc w:val="right"/>
              <w:rPr>
                <w:sz w:val="13"/>
                <w:szCs w:val="13"/>
              </w:rPr>
            </w:pPr>
            <w:r>
              <w:rPr>
                <w:sz w:val="13"/>
                <w:szCs w:val="13"/>
              </w:rPr>
              <w:t>5</w:t>
            </w:r>
          </w:p>
        </w:tc>
        <w:tc>
          <w:tcPr>
            <w:tcW w:w="9" w:type="pct"/>
            <w:shd w:val="clear" w:color="auto" w:fill="auto"/>
            <w:vAlign w:val="bottom"/>
          </w:tcPr>
          <w:p w:rsidR="009319EC" w:rsidRDefault="009319EC">
            <w:pPr>
              <w:spacing w:before="40" w:after="40" w:line="220" w:lineRule="exact"/>
              <w:jc w:val="right"/>
              <w:rPr>
                <w:sz w:val="13"/>
                <w:szCs w:val="13"/>
              </w:rPr>
            </w:pPr>
          </w:p>
        </w:tc>
        <w:tc>
          <w:tcPr>
            <w:tcW w:w="145" w:type="pct"/>
            <w:shd w:val="clear" w:color="auto" w:fill="auto"/>
            <w:vAlign w:val="bottom"/>
          </w:tcPr>
          <w:p w:rsidR="009319EC" w:rsidRDefault="009319EC">
            <w:pPr>
              <w:spacing w:before="40" w:after="40" w:line="220" w:lineRule="exact"/>
              <w:jc w:val="right"/>
              <w:rPr>
                <w:sz w:val="13"/>
                <w:szCs w:val="13"/>
              </w:rPr>
            </w:pPr>
            <w:r>
              <w:rPr>
                <w:sz w:val="13"/>
                <w:szCs w:val="13"/>
              </w:rPr>
              <w:t>16</w:t>
            </w:r>
          </w:p>
        </w:tc>
        <w:tc>
          <w:tcPr>
            <w:tcW w:w="8" w:type="pct"/>
            <w:shd w:val="clear" w:color="auto" w:fill="auto"/>
            <w:vAlign w:val="bottom"/>
          </w:tcPr>
          <w:p w:rsidR="009319EC" w:rsidRDefault="009319EC">
            <w:pPr>
              <w:spacing w:before="40" w:after="40" w:line="220" w:lineRule="exact"/>
              <w:jc w:val="right"/>
              <w:rPr>
                <w:sz w:val="13"/>
                <w:szCs w:val="13"/>
              </w:rPr>
            </w:pPr>
          </w:p>
        </w:tc>
        <w:tc>
          <w:tcPr>
            <w:tcW w:w="150" w:type="pct"/>
            <w:shd w:val="clear" w:color="auto" w:fill="auto"/>
            <w:vAlign w:val="bottom"/>
          </w:tcPr>
          <w:p w:rsidR="009319EC" w:rsidRDefault="009319EC">
            <w:pPr>
              <w:spacing w:before="40" w:after="40" w:line="220" w:lineRule="exact"/>
              <w:jc w:val="right"/>
              <w:rPr>
                <w:sz w:val="13"/>
                <w:szCs w:val="13"/>
              </w:rPr>
            </w:pPr>
            <w:r>
              <w:rPr>
                <w:sz w:val="13"/>
                <w:szCs w:val="13"/>
              </w:rPr>
              <w:t>357</w:t>
            </w:r>
          </w:p>
        </w:tc>
        <w:tc>
          <w:tcPr>
            <w:tcW w:w="9" w:type="pct"/>
            <w:shd w:val="clear" w:color="auto" w:fill="auto"/>
            <w:vAlign w:val="bottom"/>
          </w:tcPr>
          <w:p w:rsidR="009319EC" w:rsidRDefault="009319EC">
            <w:pPr>
              <w:spacing w:before="40" w:after="40" w:line="220" w:lineRule="exact"/>
              <w:jc w:val="right"/>
              <w:rPr>
                <w:sz w:val="13"/>
                <w:szCs w:val="13"/>
              </w:rPr>
            </w:pPr>
          </w:p>
        </w:tc>
        <w:tc>
          <w:tcPr>
            <w:tcW w:w="146" w:type="pct"/>
            <w:shd w:val="clear" w:color="auto" w:fill="auto"/>
            <w:vAlign w:val="bottom"/>
          </w:tcPr>
          <w:p w:rsidR="009319EC" w:rsidRDefault="009319EC">
            <w:pPr>
              <w:spacing w:before="40" w:after="40" w:line="220" w:lineRule="exact"/>
              <w:jc w:val="right"/>
              <w:rPr>
                <w:sz w:val="13"/>
                <w:szCs w:val="13"/>
              </w:rPr>
            </w:pPr>
            <w:r>
              <w:rPr>
                <w:sz w:val="13"/>
                <w:szCs w:val="13"/>
              </w:rPr>
              <w:t>78</w:t>
            </w:r>
          </w:p>
        </w:tc>
        <w:tc>
          <w:tcPr>
            <w:tcW w:w="8" w:type="pct"/>
            <w:shd w:val="clear" w:color="auto" w:fill="auto"/>
            <w:vAlign w:val="bottom"/>
          </w:tcPr>
          <w:p w:rsidR="009319EC" w:rsidRDefault="009319EC">
            <w:pPr>
              <w:spacing w:before="40" w:after="40" w:line="220" w:lineRule="exact"/>
              <w:jc w:val="right"/>
              <w:rPr>
                <w:sz w:val="13"/>
                <w:szCs w:val="13"/>
              </w:rPr>
            </w:pPr>
          </w:p>
        </w:tc>
        <w:tc>
          <w:tcPr>
            <w:tcW w:w="179" w:type="pct"/>
            <w:shd w:val="clear" w:color="auto" w:fill="auto"/>
            <w:vAlign w:val="bottom"/>
          </w:tcPr>
          <w:p w:rsidR="009319EC" w:rsidRDefault="009319EC">
            <w:pPr>
              <w:spacing w:before="40" w:after="40" w:line="220" w:lineRule="exact"/>
              <w:jc w:val="right"/>
              <w:rPr>
                <w:sz w:val="13"/>
                <w:szCs w:val="13"/>
              </w:rPr>
            </w:pPr>
            <w:r>
              <w:rPr>
                <w:sz w:val="13"/>
                <w:szCs w:val="13"/>
              </w:rPr>
              <w:t>51</w:t>
            </w:r>
          </w:p>
        </w:tc>
        <w:tc>
          <w:tcPr>
            <w:tcW w:w="11" w:type="pct"/>
            <w:shd w:val="clear" w:color="auto" w:fill="auto"/>
            <w:vAlign w:val="bottom"/>
          </w:tcPr>
          <w:p w:rsidR="009319EC" w:rsidRDefault="009319EC">
            <w:pPr>
              <w:spacing w:before="40" w:after="40" w:line="220" w:lineRule="exact"/>
              <w:jc w:val="right"/>
              <w:rPr>
                <w:sz w:val="13"/>
                <w:szCs w:val="13"/>
              </w:rPr>
            </w:pPr>
          </w:p>
        </w:tc>
        <w:tc>
          <w:tcPr>
            <w:tcW w:w="180" w:type="pct"/>
            <w:shd w:val="clear" w:color="auto" w:fill="auto"/>
            <w:vAlign w:val="bottom"/>
          </w:tcPr>
          <w:p w:rsidR="009319EC" w:rsidRDefault="009319EC">
            <w:pPr>
              <w:spacing w:before="40" w:after="40" w:line="220" w:lineRule="exact"/>
              <w:jc w:val="right"/>
              <w:rPr>
                <w:sz w:val="13"/>
                <w:szCs w:val="13"/>
              </w:rPr>
            </w:pPr>
            <w:r>
              <w:rPr>
                <w:sz w:val="13"/>
                <w:szCs w:val="13"/>
              </w:rPr>
              <w:t>16</w:t>
            </w:r>
          </w:p>
        </w:tc>
        <w:tc>
          <w:tcPr>
            <w:tcW w:w="8" w:type="pct"/>
            <w:shd w:val="clear" w:color="auto" w:fill="auto"/>
            <w:vAlign w:val="bottom"/>
          </w:tcPr>
          <w:p w:rsidR="009319EC" w:rsidRDefault="009319EC">
            <w:pPr>
              <w:spacing w:before="40" w:after="40" w:line="220" w:lineRule="exact"/>
              <w:jc w:val="right"/>
              <w:rPr>
                <w:sz w:val="13"/>
                <w:szCs w:val="13"/>
              </w:rPr>
            </w:pPr>
          </w:p>
        </w:tc>
        <w:tc>
          <w:tcPr>
            <w:tcW w:w="156" w:type="pct"/>
            <w:shd w:val="clear" w:color="auto" w:fill="auto"/>
            <w:vAlign w:val="bottom"/>
          </w:tcPr>
          <w:p w:rsidR="009319EC" w:rsidRDefault="009319EC">
            <w:pPr>
              <w:spacing w:before="40" w:after="40" w:line="220" w:lineRule="exact"/>
              <w:jc w:val="right"/>
              <w:rPr>
                <w:sz w:val="13"/>
                <w:szCs w:val="13"/>
              </w:rPr>
            </w:pPr>
            <w:r>
              <w:rPr>
                <w:sz w:val="13"/>
                <w:szCs w:val="13"/>
              </w:rPr>
              <w:t>106</w:t>
            </w:r>
          </w:p>
        </w:tc>
        <w:tc>
          <w:tcPr>
            <w:tcW w:w="10" w:type="pct"/>
            <w:shd w:val="clear" w:color="auto" w:fill="auto"/>
            <w:vAlign w:val="bottom"/>
          </w:tcPr>
          <w:p w:rsidR="009319EC" w:rsidRDefault="009319EC">
            <w:pPr>
              <w:spacing w:before="40" w:after="40" w:line="220" w:lineRule="exact"/>
              <w:jc w:val="right"/>
              <w:rPr>
                <w:sz w:val="13"/>
                <w:szCs w:val="13"/>
              </w:rPr>
            </w:pPr>
          </w:p>
        </w:tc>
        <w:tc>
          <w:tcPr>
            <w:tcW w:w="156" w:type="pct"/>
            <w:shd w:val="clear" w:color="auto" w:fill="auto"/>
            <w:vAlign w:val="bottom"/>
          </w:tcPr>
          <w:p w:rsidR="009319EC" w:rsidRDefault="009319EC">
            <w:pPr>
              <w:spacing w:before="40" w:after="40" w:line="220" w:lineRule="exact"/>
              <w:jc w:val="right"/>
              <w:rPr>
                <w:sz w:val="13"/>
                <w:szCs w:val="13"/>
              </w:rPr>
            </w:pPr>
            <w:r>
              <w:rPr>
                <w:sz w:val="13"/>
                <w:szCs w:val="13"/>
              </w:rPr>
              <w:t>44</w:t>
            </w:r>
          </w:p>
        </w:tc>
        <w:tc>
          <w:tcPr>
            <w:tcW w:w="8" w:type="pct"/>
            <w:shd w:val="clear" w:color="auto" w:fill="auto"/>
            <w:vAlign w:val="bottom"/>
          </w:tcPr>
          <w:p w:rsidR="009319EC" w:rsidRDefault="009319EC">
            <w:pPr>
              <w:spacing w:before="40" w:after="40" w:line="220" w:lineRule="exact"/>
              <w:jc w:val="right"/>
              <w:rPr>
                <w:sz w:val="13"/>
                <w:szCs w:val="13"/>
              </w:rPr>
            </w:pPr>
          </w:p>
        </w:tc>
        <w:tc>
          <w:tcPr>
            <w:tcW w:w="137" w:type="pct"/>
            <w:shd w:val="clear" w:color="auto" w:fill="auto"/>
            <w:vAlign w:val="bottom"/>
          </w:tcPr>
          <w:p w:rsidR="009319EC" w:rsidRDefault="009319EC">
            <w:pPr>
              <w:spacing w:before="40" w:after="40" w:line="220" w:lineRule="exact"/>
              <w:jc w:val="right"/>
              <w:rPr>
                <w:sz w:val="13"/>
                <w:szCs w:val="13"/>
              </w:rPr>
            </w:pPr>
            <w:r>
              <w:rPr>
                <w:sz w:val="13"/>
                <w:szCs w:val="13"/>
              </w:rPr>
              <w:t>124</w:t>
            </w:r>
          </w:p>
        </w:tc>
        <w:tc>
          <w:tcPr>
            <w:tcW w:w="9" w:type="pct"/>
            <w:shd w:val="clear" w:color="auto" w:fill="auto"/>
            <w:vAlign w:val="bottom"/>
          </w:tcPr>
          <w:p w:rsidR="009319EC" w:rsidRDefault="009319EC">
            <w:pPr>
              <w:spacing w:before="40" w:after="40" w:line="220" w:lineRule="exact"/>
              <w:jc w:val="right"/>
              <w:rPr>
                <w:sz w:val="13"/>
                <w:szCs w:val="13"/>
              </w:rPr>
            </w:pPr>
          </w:p>
        </w:tc>
        <w:tc>
          <w:tcPr>
            <w:tcW w:w="147" w:type="pct"/>
            <w:shd w:val="clear" w:color="auto" w:fill="auto"/>
            <w:vAlign w:val="bottom"/>
          </w:tcPr>
          <w:p w:rsidR="009319EC" w:rsidRDefault="009319EC">
            <w:pPr>
              <w:spacing w:before="40" w:after="40" w:line="220" w:lineRule="exact"/>
              <w:jc w:val="right"/>
              <w:rPr>
                <w:sz w:val="13"/>
                <w:szCs w:val="13"/>
              </w:rPr>
            </w:pPr>
            <w:r>
              <w:rPr>
                <w:sz w:val="13"/>
                <w:szCs w:val="13"/>
              </w:rPr>
              <w:t>18</w:t>
            </w:r>
          </w:p>
        </w:tc>
        <w:tc>
          <w:tcPr>
            <w:tcW w:w="8" w:type="pct"/>
            <w:shd w:val="clear" w:color="auto" w:fill="auto"/>
            <w:vAlign w:val="bottom"/>
          </w:tcPr>
          <w:p w:rsidR="009319EC" w:rsidRDefault="009319EC">
            <w:pPr>
              <w:spacing w:before="40" w:after="40" w:line="220" w:lineRule="exact"/>
              <w:jc w:val="right"/>
              <w:rPr>
                <w:sz w:val="13"/>
                <w:szCs w:val="13"/>
              </w:rPr>
            </w:pPr>
          </w:p>
        </w:tc>
        <w:tc>
          <w:tcPr>
            <w:tcW w:w="181" w:type="pct"/>
            <w:shd w:val="clear" w:color="auto" w:fill="auto"/>
            <w:vAlign w:val="bottom"/>
          </w:tcPr>
          <w:p w:rsidR="009319EC" w:rsidRDefault="009319EC">
            <w:pPr>
              <w:spacing w:before="40" w:after="40" w:line="220" w:lineRule="exact"/>
              <w:jc w:val="right"/>
              <w:rPr>
                <w:sz w:val="13"/>
                <w:szCs w:val="13"/>
              </w:rPr>
            </w:pPr>
            <w:r>
              <w:rPr>
                <w:sz w:val="13"/>
                <w:szCs w:val="13"/>
              </w:rPr>
              <w:t>152</w:t>
            </w:r>
          </w:p>
        </w:tc>
        <w:tc>
          <w:tcPr>
            <w:tcW w:w="11" w:type="pct"/>
            <w:shd w:val="clear" w:color="auto" w:fill="auto"/>
            <w:vAlign w:val="bottom"/>
          </w:tcPr>
          <w:p w:rsidR="009319EC" w:rsidRDefault="009319EC">
            <w:pPr>
              <w:spacing w:before="40" w:after="40" w:line="220" w:lineRule="exact"/>
              <w:jc w:val="right"/>
              <w:rPr>
                <w:sz w:val="13"/>
                <w:szCs w:val="13"/>
              </w:rPr>
            </w:pPr>
          </w:p>
        </w:tc>
        <w:tc>
          <w:tcPr>
            <w:tcW w:w="181" w:type="pct"/>
            <w:shd w:val="clear" w:color="auto" w:fill="auto"/>
            <w:vAlign w:val="bottom"/>
          </w:tcPr>
          <w:p w:rsidR="009319EC" w:rsidRDefault="009319EC">
            <w:pPr>
              <w:spacing w:before="40" w:after="40" w:line="220" w:lineRule="exact"/>
              <w:jc w:val="right"/>
              <w:rPr>
                <w:sz w:val="13"/>
                <w:szCs w:val="13"/>
              </w:rPr>
            </w:pPr>
            <w:r>
              <w:rPr>
                <w:sz w:val="13"/>
                <w:szCs w:val="13"/>
              </w:rPr>
              <w:t>57</w:t>
            </w:r>
          </w:p>
        </w:tc>
        <w:tc>
          <w:tcPr>
            <w:tcW w:w="8" w:type="pct"/>
            <w:shd w:val="clear" w:color="auto" w:fill="auto"/>
            <w:vAlign w:val="bottom"/>
          </w:tcPr>
          <w:p w:rsidR="009319EC" w:rsidRDefault="009319EC">
            <w:pPr>
              <w:spacing w:before="40" w:after="40" w:line="220" w:lineRule="exact"/>
              <w:jc w:val="right"/>
              <w:rPr>
                <w:sz w:val="13"/>
                <w:szCs w:val="13"/>
              </w:rPr>
            </w:pPr>
          </w:p>
        </w:tc>
        <w:tc>
          <w:tcPr>
            <w:tcW w:w="170" w:type="pct"/>
            <w:shd w:val="clear" w:color="auto" w:fill="auto"/>
            <w:vAlign w:val="bottom"/>
          </w:tcPr>
          <w:p w:rsidR="009319EC" w:rsidRDefault="009319EC">
            <w:pPr>
              <w:spacing w:before="40" w:after="40" w:line="220" w:lineRule="exact"/>
              <w:jc w:val="right"/>
              <w:rPr>
                <w:sz w:val="13"/>
                <w:szCs w:val="13"/>
              </w:rPr>
            </w:pPr>
            <w:r>
              <w:rPr>
                <w:sz w:val="13"/>
                <w:szCs w:val="13"/>
              </w:rPr>
              <w:t>59</w:t>
            </w:r>
          </w:p>
        </w:tc>
        <w:tc>
          <w:tcPr>
            <w:tcW w:w="11" w:type="pct"/>
            <w:shd w:val="clear" w:color="auto" w:fill="auto"/>
            <w:vAlign w:val="bottom"/>
          </w:tcPr>
          <w:p w:rsidR="009319EC" w:rsidRDefault="009319EC">
            <w:pPr>
              <w:spacing w:before="40" w:after="40" w:line="220" w:lineRule="exact"/>
              <w:jc w:val="right"/>
              <w:rPr>
                <w:sz w:val="13"/>
                <w:szCs w:val="13"/>
              </w:rPr>
            </w:pPr>
          </w:p>
        </w:tc>
        <w:tc>
          <w:tcPr>
            <w:tcW w:w="172" w:type="pct"/>
            <w:shd w:val="clear" w:color="auto" w:fill="auto"/>
            <w:vAlign w:val="bottom"/>
          </w:tcPr>
          <w:p w:rsidR="009319EC" w:rsidRDefault="009319EC">
            <w:pPr>
              <w:spacing w:before="40" w:after="40" w:line="220" w:lineRule="exact"/>
              <w:jc w:val="right"/>
              <w:rPr>
                <w:sz w:val="13"/>
                <w:szCs w:val="13"/>
              </w:rPr>
            </w:pPr>
            <w:r>
              <w:rPr>
                <w:sz w:val="13"/>
                <w:szCs w:val="13"/>
              </w:rPr>
              <w:t>8</w:t>
            </w:r>
          </w:p>
        </w:tc>
        <w:tc>
          <w:tcPr>
            <w:tcW w:w="8" w:type="pct"/>
            <w:shd w:val="clear" w:color="auto" w:fill="auto"/>
            <w:vAlign w:val="bottom"/>
          </w:tcPr>
          <w:p w:rsidR="009319EC" w:rsidRDefault="009319EC">
            <w:pPr>
              <w:spacing w:before="40" w:after="40" w:line="220" w:lineRule="exact"/>
              <w:jc w:val="right"/>
              <w:rPr>
                <w:sz w:val="13"/>
                <w:szCs w:val="13"/>
              </w:rPr>
            </w:pPr>
          </w:p>
        </w:tc>
        <w:tc>
          <w:tcPr>
            <w:tcW w:w="160" w:type="pct"/>
            <w:shd w:val="clear" w:color="auto" w:fill="auto"/>
            <w:vAlign w:val="bottom"/>
          </w:tcPr>
          <w:p w:rsidR="009319EC" w:rsidRDefault="009319EC">
            <w:pPr>
              <w:spacing w:before="40" w:after="40" w:line="220" w:lineRule="exact"/>
              <w:jc w:val="right"/>
              <w:rPr>
                <w:sz w:val="13"/>
                <w:szCs w:val="13"/>
              </w:rPr>
            </w:pPr>
            <w:r>
              <w:rPr>
                <w:sz w:val="13"/>
                <w:szCs w:val="13"/>
              </w:rPr>
              <w:t>119</w:t>
            </w:r>
          </w:p>
        </w:tc>
        <w:tc>
          <w:tcPr>
            <w:tcW w:w="10" w:type="pct"/>
            <w:shd w:val="clear" w:color="auto" w:fill="auto"/>
            <w:vAlign w:val="bottom"/>
          </w:tcPr>
          <w:p w:rsidR="009319EC" w:rsidRDefault="009319EC">
            <w:pPr>
              <w:spacing w:before="40" w:after="40" w:line="220" w:lineRule="exact"/>
              <w:jc w:val="right"/>
              <w:rPr>
                <w:sz w:val="13"/>
                <w:szCs w:val="13"/>
              </w:rPr>
            </w:pPr>
          </w:p>
        </w:tc>
        <w:tc>
          <w:tcPr>
            <w:tcW w:w="158" w:type="pct"/>
            <w:shd w:val="clear" w:color="auto" w:fill="auto"/>
            <w:vAlign w:val="bottom"/>
          </w:tcPr>
          <w:p w:rsidR="009319EC" w:rsidRDefault="009319EC">
            <w:pPr>
              <w:spacing w:before="40" w:after="40" w:line="220" w:lineRule="exact"/>
              <w:jc w:val="right"/>
              <w:rPr>
                <w:sz w:val="13"/>
                <w:szCs w:val="13"/>
              </w:rPr>
            </w:pPr>
            <w:r>
              <w:rPr>
                <w:sz w:val="13"/>
                <w:szCs w:val="13"/>
              </w:rPr>
              <w:t>82</w:t>
            </w:r>
          </w:p>
        </w:tc>
        <w:tc>
          <w:tcPr>
            <w:tcW w:w="8" w:type="pct"/>
            <w:shd w:val="clear" w:color="auto" w:fill="auto"/>
            <w:vAlign w:val="bottom"/>
          </w:tcPr>
          <w:p w:rsidR="009319EC" w:rsidRDefault="009319EC">
            <w:pPr>
              <w:spacing w:before="40" w:after="40" w:line="220" w:lineRule="exact"/>
              <w:jc w:val="right"/>
              <w:rPr>
                <w:sz w:val="13"/>
                <w:szCs w:val="13"/>
              </w:rPr>
            </w:pPr>
          </w:p>
        </w:tc>
        <w:tc>
          <w:tcPr>
            <w:tcW w:w="164" w:type="pct"/>
            <w:vAlign w:val="bottom"/>
          </w:tcPr>
          <w:p w:rsidR="009319EC" w:rsidRDefault="009319EC">
            <w:pPr>
              <w:spacing w:before="40" w:after="40" w:line="220" w:lineRule="exact"/>
              <w:jc w:val="right"/>
              <w:rPr>
                <w:sz w:val="13"/>
                <w:szCs w:val="13"/>
              </w:rPr>
            </w:pPr>
            <w:r>
              <w:rPr>
                <w:sz w:val="13"/>
                <w:szCs w:val="13"/>
              </w:rPr>
              <w:t>94</w:t>
            </w:r>
          </w:p>
        </w:tc>
        <w:tc>
          <w:tcPr>
            <w:tcW w:w="10" w:type="pct"/>
            <w:vAlign w:val="bottom"/>
          </w:tcPr>
          <w:p w:rsidR="009319EC" w:rsidRDefault="009319EC">
            <w:pPr>
              <w:spacing w:before="40" w:after="40" w:line="220" w:lineRule="exact"/>
              <w:jc w:val="right"/>
              <w:rPr>
                <w:sz w:val="13"/>
                <w:szCs w:val="13"/>
              </w:rPr>
            </w:pPr>
          </w:p>
        </w:tc>
        <w:tc>
          <w:tcPr>
            <w:tcW w:w="165" w:type="pct"/>
            <w:vAlign w:val="bottom"/>
          </w:tcPr>
          <w:p w:rsidR="009319EC" w:rsidRDefault="009319EC">
            <w:pPr>
              <w:spacing w:before="40" w:after="40" w:line="220" w:lineRule="exact"/>
              <w:jc w:val="right"/>
              <w:rPr>
                <w:sz w:val="13"/>
                <w:szCs w:val="13"/>
              </w:rPr>
            </w:pPr>
            <w:r>
              <w:rPr>
                <w:sz w:val="13"/>
                <w:szCs w:val="13"/>
              </w:rPr>
              <w:t>14</w:t>
            </w:r>
          </w:p>
        </w:tc>
        <w:tc>
          <w:tcPr>
            <w:tcW w:w="8" w:type="pct"/>
            <w:vAlign w:val="bottom"/>
          </w:tcPr>
          <w:p w:rsidR="009319EC" w:rsidRDefault="009319EC">
            <w:pPr>
              <w:spacing w:before="40" w:after="40" w:line="220" w:lineRule="exact"/>
              <w:jc w:val="right"/>
              <w:rPr>
                <w:sz w:val="13"/>
                <w:szCs w:val="13"/>
              </w:rPr>
            </w:pPr>
          </w:p>
        </w:tc>
        <w:tc>
          <w:tcPr>
            <w:tcW w:w="187" w:type="pct"/>
            <w:vAlign w:val="bottom"/>
          </w:tcPr>
          <w:p w:rsidR="009319EC" w:rsidRDefault="009319EC">
            <w:pPr>
              <w:spacing w:before="40" w:after="40" w:line="220" w:lineRule="exact"/>
              <w:jc w:val="right"/>
              <w:rPr>
                <w:sz w:val="13"/>
                <w:szCs w:val="13"/>
              </w:rPr>
            </w:pPr>
            <w:r>
              <w:rPr>
                <w:sz w:val="13"/>
                <w:szCs w:val="13"/>
              </w:rPr>
              <w:t>897</w:t>
            </w:r>
          </w:p>
        </w:tc>
        <w:tc>
          <w:tcPr>
            <w:tcW w:w="12" w:type="pct"/>
            <w:vAlign w:val="bottom"/>
          </w:tcPr>
          <w:p w:rsidR="009319EC" w:rsidRDefault="009319EC">
            <w:pPr>
              <w:spacing w:before="40" w:after="40" w:line="220" w:lineRule="exact"/>
              <w:jc w:val="right"/>
              <w:rPr>
                <w:sz w:val="13"/>
                <w:szCs w:val="13"/>
              </w:rPr>
            </w:pPr>
          </w:p>
        </w:tc>
        <w:tc>
          <w:tcPr>
            <w:tcW w:w="188" w:type="pct"/>
            <w:vAlign w:val="bottom"/>
          </w:tcPr>
          <w:p w:rsidR="009319EC" w:rsidRDefault="009319EC">
            <w:pPr>
              <w:spacing w:before="40" w:after="40" w:line="220" w:lineRule="exact"/>
              <w:jc w:val="right"/>
              <w:rPr>
                <w:sz w:val="13"/>
                <w:szCs w:val="13"/>
              </w:rPr>
            </w:pPr>
            <w:r>
              <w:rPr>
                <w:sz w:val="13"/>
                <w:szCs w:val="13"/>
              </w:rPr>
              <w:t>315</w:t>
            </w:r>
          </w:p>
        </w:tc>
        <w:tc>
          <w:tcPr>
            <w:tcW w:w="8" w:type="pct"/>
            <w:vAlign w:val="bottom"/>
          </w:tcPr>
          <w:p w:rsidR="009319EC" w:rsidRDefault="009319EC">
            <w:pPr>
              <w:spacing w:before="40" w:after="40" w:line="220" w:lineRule="exact"/>
              <w:jc w:val="right"/>
              <w:rPr>
                <w:sz w:val="13"/>
                <w:szCs w:val="13"/>
              </w:rPr>
            </w:pPr>
          </w:p>
        </w:tc>
        <w:tc>
          <w:tcPr>
            <w:tcW w:w="164" w:type="pct"/>
            <w:vAlign w:val="bottom"/>
          </w:tcPr>
          <w:p w:rsidR="009319EC" w:rsidRDefault="009319EC">
            <w:pPr>
              <w:spacing w:before="40" w:after="40" w:line="220" w:lineRule="exact"/>
              <w:jc w:val="right"/>
              <w:rPr>
                <w:sz w:val="13"/>
                <w:szCs w:val="13"/>
              </w:rPr>
            </w:pPr>
            <w:r>
              <w:rPr>
                <w:sz w:val="13"/>
                <w:szCs w:val="13"/>
              </w:rPr>
              <w:t>1 806</w:t>
            </w:r>
          </w:p>
        </w:tc>
        <w:tc>
          <w:tcPr>
            <w:tcW w:w="10" w:type="pct"/>
            <w:vAlign w:val="bottom"/>
          </w:tcPr>
          <w:p w:rsidR="009319EC" w:rsidRDefault="009319EC">
            <w:pPr>
              <w:spacing w:before="40" w:after="40" w:line="220" w:lineRule="exact"/>
              <w:jc w:val="right"/>
              <w:rPr>
                <w:sz w:val="13"/>
                <w:szCs w:val="13"/>
              </w:rPr>
            </w:pPr>
          </w:p>
        </w:tc>
        <w:tc>
          <w:tcPr>
            <w:tcW w:w="140" w:type="pct"/>
            <w:vAlign w:val="bottom"/>
          </w:tcPr>
          <w:p w:rsidR="009319EC" w:rsidRDefault="009319EC">
            <w:pPr>
              <w:spacing w:before="40" w:after="40" w:line="220" w:lineRule="exact"/>
              <w:jc w:val="right"/>
              <w:rPr>
                <w:sz w:val="13"/>
                <w:szCs w:val="13"/>
              </w:rPr>
            </w:pPr>
            <w:r>
              <w:rPr>
                <w:sz w:val="13"/>
                <w:szCs w:val="13"/>
              </w:rPr>
              <w:t>684</w:t>
            </w:r>
          </w:p>
        </w:tc>
        <w:tc>
          <w:tcPr>
            <w:tcW w:w="9" w:type="pct"/>
            <w:vAlign w:val="bottom"/>
          </w:tcPr>
          <w:p w:rsidR="009319EC" w:rsidRDefault="009319EC">
            <w:pPr>
              <w:spacing w:before="40" w:after="40" w:line="220" w:lineRule="exact"/>
              <w:jc w:val="right"/>
              <w:rPr>
                <w:sz w:val="13"/>
                <w:szCs w:val="13"/>
              </w:rPr>
            </w:pPr>
          </w:p>
        </w:tc>
        <w:tc>
          <w:tcPr>
            <w:tcW w:w="155" w:type="pct"/>
            <w:vAlign w:val="bottom"/>
          </w:tcPr>
          <w:p w:rsidR="009319EC" w:rsidRDefault="009319EC">
            <w:pPr>
              <w:spacing w:before="40" w:after="40" w:line="220" w:lineRule="exact"/>
              <w:jc w:val="right"/>
              <w:rPr>
                <w:sz w:val="13"/>
                <w:szCs w:val="13"/>
              </w:rPr>
            </w:pPr>
            <w:r>
              <w:rPr>
                <w:sz w:val="13"/>
                <w:szCs w:val="13"/>
              </w:rPr>
              <w:t>5 588</w:t>
            </w:r>
          </w:p>
        </w:tc>
        <w:tc>
          <w:tcPr>
            <w:tcW w:w="9" w:type="pct"/>
            <w:vAlign w:val="bottom"/>
          </w:tcPr>
          <w:p w:rsidR="009319EC" w:rsidRDefault="009319EC">
            <w:pPr>
              <w:spacing w:before="40" w:after="40" w:line="220" w:lineRule="exact"/>
              <w:jc w:val="right"/>
              <w:rPr>
                <w:sz w:val="13"/>
                <w:szCs w:val="13"/>
              </w:rPr>
            </w:pPr>
          </w:p>
        </w:tc>
        <w:tc>
          <w:tcPr>
            <w:tcW w:w="139" w:type="pct"/>
            <w:vAlign w:val="bottom"/>
          </w:tcPr>
          <w:p w:rsidR="009319EC" w:rsidRDefault="009319EC">
            <w:pPr>
              <w:spacing w:before="40" w:after="40" w:line="220" w:lineRule="exact"/>
              <w:jc w:val="right"/>
              <w:rPr>
                <w:sz w:val="13"/>
                <w:szCs w:val="13"/>
              </w:rPr>
            </w:pPr>
            <w:r>
              <w:rPr>
                <w:sz w:val="13"/>
                <w:szCs w:val="13"/>
              </w:rPr>
              <w:t>2 219</w:t>
            </w:r>
          </w:p>
        </w:tc>
      </w:tr>
      <w:tr w:rsidR="009319EC">
        <w:tc>
          <w:tcPr>
            <w:tcW w:w="5000" w:type="pct"/>
            <w:gridSpan w:val="59"/>
            <w:shd w:val="clear" w:color="auto" w:fill="auto"/>
            <w:vAlign w:val="bottom"/>
          </w:tcPr>
          <w:p w:rsidR="009319EC" w:rsidRDefault="009319EC">
            <w:pPr>
              <w:spacing w:before="40" w:after="40" w:line="220" w:lineRule="exact"/>
              <w:rPr>
                <w:b/>
                <w:sz w:val="14"/>
                <w:szCs w:val="13"/>
              </w:rPr>
            </w:pPr>
            <w:r>
              <w:rPr>
                <w:b/>
                <w:sz w:val="14"/>
                <w:szCs w:val="13"/>
                <w:lang w:val="es-ES_tradnl"/>
              </w:rPr>
              <w:t>Personal masculino y femenino actual en las provincias</w:t>
            </w:r>
          </w:p>
        </w:tc>
      </w:tr>
      <w:tr w:rsidR="009319EC">
        <w:tc>
          <w:tcPr>
            <w:tcW w:w="146" w:type="pct"/>
            <w:tcBorders>
              <w:bottom w:val="single" w:sz="12" w:space="0" w:color="auto"/>
            </w:tcBorders>
            <w:shd w:val="clear" w:color="auto" w:fill="auto"/>
            <w:vAlign w:val="bottom"/>
          </w:tcPr>
          <w:p w:rsidR="009319EC" w:rsidRDefault="009319EC">
            <w:pPr>
              <w:spacing w:before="40" w:after="40" w:line="220" w:lineRule="exact"/>
              <w:jc w:val="right"/>
              <w:rPr>
                <w:sz w:val="13"/>
                <w:szCs w:val="13"/>
              </w:rPr>
            </w:pPr>
            <w:r>
              <w:rPr>
                <w:sz w:val="13"/>
                <w:szCs w:val="13"/>
              </w:rPr>
              <w:t>1 146</w:t>
            </w:r>
          </w:p>
        </w:tc>
        <w:tc>
          <w:tcPr>
            <w:tcW w:w="8" w:type="pct"/>
            <w:tcBorders>
              <w:bottom w:val="single" w:sz="12" w:space="0" w:color="auto"/>
            </w:tcBorders>
            <w:shd w:val="clear" w:color="auto" w:fill="auto"/>
            <w:vAlign w:val="bottom"/>
          </w:tcPr>
          <w:p w:rsidR="009319EC" w:rsidRDefault="009319EC">
            <w:pPr>
              <w:spacing w:before="40" w:after="40" w:line="220" w:lineRule="exact"/>
              <w:jc w:val="right"/>
              <w:rPr>
                <w:sz w:val="13"/>
                <w:szCs w:val="13"/>
              </w:rPr>
            </w:pPr>
          </w:p>
        </w:tc>
        <w:tc>
          <w:tcPr>
            <w:tcW w:w="146" w:type="pct"/>
            <w:tcBorders>
              <w:bottom w:val="single" w:sz="12" w:space="0" w:color="auto"/>
            </w:tcBorders>
            <w:shd w:val="clear" w:color="auto" w:fill="auto"/>
            <w:vAlign w:val="bottom"/>
          </w:tcPr>
          <w:p w:rsidR="009319EC" w:rsidRDefault="009319EC">
            <w:pPr>
              <w:spacing w:before="40" w:after="40" w:line="220" w:lineRule="exact"/>
              <w:jc w:val="right"/>
              <w:rPr>
                <w:sz w:val="13"/>
                <w:szCs w:val="13"/>
              </w:rPr>
            </w:pPr>
            <w:r>
              <w:rPr>
                <w:sz w:val="13"/>
                <w:szCs w:val="13"/>
              </w:rPr>
              <w:t>250</w:t>
            </w:r>
          </w:p>
        </w:tc>
        <w:tc>
          <w:tcPr>
            <w:tcW w:w="8" w:type="pct"/>
            <w:tcBorders>
              <w:bottom w:val="single" w:sz="12" w:space="0" w:color="auto"/>
            </w:tcBorders>
            <w:shd w:val="clear" w:color="auto" w:fill="auto"/>
            <w:vAlign w:val="bottom"/>
          </w:tcPr>
          <w:p w:rsidR="009319EC" w:rsidRDefault="009319EC">
            <w:pPr>
              <w:spacing w:before="40" w:after="40" w:line="220" w:lineRule="exact"/>
              <w:jc w:val="right"/>
              <w:rPr>
                <w:sz w:val="13"/>
                <w:szCs w:val="13"/>
              </w:rPr>
            </w:pPr>
          </w:p>
        </w:tc>
        <w:tc>
          <w:tcPr>
            <w:tcW w:w="144" w:type="pct"/>
            <w:tcBorders>
              <w:bottom w:val="single" w:sz="12" w:space="0" w:color="auto"/>
            </w:tcBorders>
            <w:shd w:val="clear" w:color="auto" w:fill="auto"/>
            <w:vAlign w:val="bottom"/>
          </w:tcPr>
          <w:p w:rsidR="009319EC" w:rsidRDefault="009319EC">
            <w:pPr>
              <w:spacing w:before="40" w:after="40" w:line="220" w:lineRule="exact"/>
              <w:jc w:val="right"/>
              <w:rPr>
                <w:sz w:val="13"/>
                <w:szCs w:val="13"/>
              </w:rPr>
            </w:pPr>
            <w:r>
              <w:rPr>
                <w:sz w:val="13"/>
                <w:szCs w:val="13"/>
              </w:rPr>
              <w:t>1 053</w:t>
            </w:r>
          </w:p>
        </w:tc>
        <w:tc>
          <w:tcPr>
            <w:tcW w:w="8" w:type="pct"/>
            <w:tcBorders>
              <w:bottom w:val="single" w:sz="12" w:space="0" w:color="auto"/>
            </w:tcBorders>
            <w:shd w:val="clear" w:color="auto" w:fill="auto"/>
            <w:vAlign w:val="bottom"/>
          </w:tcPr>
          <w:p w:rsidR="009319EC" w:rsidRDefault="009319EC">
            <w:pPr>
              <w:spacing w:before="40" w:after="40" w:line="220" w:lineRule="exact"/>
              <w:jc w:val="right"/>
              <w:rPr>
                <w:sz w:val="13"/>
                <w:szCs w:val="13"/>
              </w:rPr>
            </w:pPr>
          </w:p>
        </w:tc>
        <w:tc>
          <w:tcPr>
            <w:tcW w:w="144" w:type="pct"/>
            <w:tcBorders>
              <w:bottom w:val="single" w:sz="12" w:space="0" w:color="auto"/>
            </w:tcBorders>
            <w:shd w:val="clear" w:color="auto" w:fill="auto"/>
            <w:vAlign w:val="bottom"/>
          </w:tcPr>
          <w:p w:rsidR="009319EC" w:rsidRDefault="009319EC">
            <w:pPr>
              <w:spacing w:before="40" w:after="40" w:line="220" w:lineRule="exact"/>
              <w:jc w:val="right"/>
              <w:rPr>
                <w:sz w:val="13"/>
                <w:szCs w:val="13"/>
              </w:rPr>
            </w:pPr>
            <w:r>
              <w:rPr>
                <w:sz w:val="13"/>
                <w:szCs w:val="13"/>
              </w:rPr>
              <w:t>112</w:t>
            </w:r>
          </w:p>
        </w:tc>
        <w:tc>
          <w:tcPr>
            <w:tcW w:w="8" w:type="pct"/>
            <w:tcBorders>
              <w:bottom w:val="single" w:sz="12" w:space="0" w:color="auto"/>
            </w:tcBorders>
            <w:shd w:val="clear" w:color="auto" w:fill="auto"/>
            <w:vAlign w:val="bottom"/>
          </w:tcPr>
          <w:p w:rsidR="009319EC" w:rsidRDefault="009319EC">
            <w:pPr>
              <w:spacing w:before="40" w:after="40" w:line="220" w:lineRule="exact"/>
              <w:jc w:val="right"/>
              <w:rPr>
                <w:sz w:val="13"/>
                <w:szCs w:val="13"/>
              </w:rPr>
            </w:pPr>
          </w:p>
        </w:tc>
        <w:tc>
          <w:tcPr>
            <w:tcW w:w="146" w:type="pct"/>
            <w:tcBorders>
              <w:bottom w:val="single" w:sz="12" w:space="0" w:color="auto"/>
            </w:tcBorders>
            <w:shd w:val="clear" w:color="auto" w:fill="auto"/>
            <w:vAlign w:val="bottom"/>
          </w:tcPr>
          <w:p w:rsidR="009319EC" w:rsidRDefault="009319EC">
            <w:pPr>
              <w:spacing w:before="40" w:after="40" w:line="220" w:lineRule="exact"/>
              <w:jc w:val="right"/>
              <w:rPr>
                <w:sz w:val="13"/>
                <w:szCs w:val="13"/>
              </w:rPr>
            </w:pPr>
            <w:r>
              <w:rPr>
                <w:sz w:val="13"/>
                <w:szCs w:val="13"/>
              </w:rPr>
              <w:t>9</w:t>
            </w:r>
          </w:p>
        </w:tc>
        <w:tc>
          <w:tcPr>
            <w:tcW w:w="8" w:type="pct"/>
            <w:tcBorders>
              <w:bottom w:val="single" w:sz="12" w:space="0" w:color="auto"/>
            </w:tcBorders>
            <w:shd w:val="clear" w:color="auto" w:fill="auto"/>
            <w:vAlign w:val="bottom"/>
          </w:tcPr>
          <w:p w:rsidR="009319EC" w:rsidRDefault="009319EC">
            <w:pPr>
              <w:spacing w:before="40" w:after="40" w:line="220" w:lineRule="exact"/>
              <w:jc w:val="right"/>
              <w:rPr>
                <w:sz w:val="13"/>
                <w:szCs w:val="13"/>
              </w:rPr>
            </w:pPr>
          </w:p>
        </w:tc>
        <w:tc>
          <w:tcPr>
            <w:tcW w:w="147" w:type="pct"/>
            <w:tcBorders>
              <w:bottom w:val="single" w:sz="12" w:space="0" w:color="auto"/>
            </w:tcBorders>
            <w:shd w:val="clear" w:color="auto" w:fill="auto"/>
            <w:vAlign w:val="bottom"/>
          </w:tcPr>
          <w:p w:rsidR="009319EC" w:rsidRDefault="009319EC">
            <w:pPr>
              <w:spacing w:before="40" w:after="40" w:line="220" w:lineRule="exact"/>
              <w:jc w:val="right"/>
              <w:rPr>
                <w:sz w:val="13"/>
                <w:szCs w:val="13"/>
              </w:rPr>
            </w:pPr>
            <w:r>
              <w:rPr>
                <w:sz w:val="13"/>
                <w:szCs w:val="13"/>
              </w:rPr>
              <w:t>230</w:t>
            </w:r>
          </w:p>
        </w:tc>
        <w:tc>
          <w:tcPr>
            <w:tcW w:w="8" w:type="pct"/>
            <w:tcBorders>
              <w:bottom w:val="single" w:sz="12" w:space="0" w:color="auto"/>
            </w:tcBorders>
            <w:shd w:val="clear" w:color="auto" w:fill="auto"/>
            <w:vAlign w:val="bottom"/>
          </w:tcPr>
          <w:p w:rsidR="009319EC" w:rsidRDefault="009319EC">
            <w:pPr>
              <w:spacing w:before="40" w:after="40" w:line="220" w:lineRule="exact"/>
              <w:jc w:val="right"/>
              <w:rPr>
                <w:sz w:val="13"/>
                <w:szCs w:val="13"/>
              </w:rPr>
            </w:pPr>
          </w:p>
        </w:tc>
        <w:tc>
          <w:tcPr>
            <w:tcW w:w="149" w:type="pct"/>
            <w:tcBorders>
              <w:bottom w:val="single" w:sz="12" w:space="0" w:color="auto"/>
            </w:tcBorders>
            <w:shd w:val="clear" w:color="auto" w:fill="auto"/>
            <w:vAlign w:val="bottom"/>
          </w:tcPr>
          <w:p w:rsidR="009319EC" w:rsidRDefault="009319EC">
            <w:pPr>
              <w:spacing w:before="40" w:after="40" w:line="220" w:lineRule="exact"/>
              <w:jc w:val="right"/>
              <w:rPr>
                <w:sz w:val="13"/>
                <w:szCs w:val="13"/>
              </w:rPr>
            </w:pPr>
            <w:r>
              <w:rPr>
                <w:sz w:val="13"/>
                <w:szCs w:val="13"/>
              </w:rPr>
              <w:t>47</w:t>
            </w:r>
          </w:p>
        </w:tc>
        <w:tc>
          <w:tcPr>
            <w:tcW w:w="9" w:type="pct"/>
            <w:tcBorders>
              <w:bottom w:val="single" w:sz="12" w:space="0" w:color="auto"/>
            </w:tcBorders>
            <w:shd w:val="clear" w:color="auto" w:fill="auto"/>
            <w:vAlign w:val="bottom"/>
          </w:tcPr>
          <w:p w:rsidR="009319EC" w:rsidRDefault="009319EC">
            <w:pPr>
              <w:spacing w:before="40" w:after="40" w:line="220" w:lineRule="exact"/>
              <w:jc w:val="right"/>
              <w:rPr>
                <w:sz w:val="13"/>
                <w:szCs w:val="13"/>
              </w:rPr>
            </w:pPr>
          </w:p>
        </w:tc>
        <w:tc>
          <w:tcPr>
            <w:tcW w:w="145" w:type="pct"/>
            <w:tcBorders>
              <w:bottom w:val="single" w:sz="12" w:space="0" w:color="auto"/>
            </w:tcBorders>
            <w:shd w:val="clear" w:color="auto" w:fill="auto"/>
            <w:vAlign w:val="bottom"/>
          </w:tcPr>
          <w:p w:rsidR="009319EC" w:rsidRDefault="009319EC">
            <w:pPr>
              <w:spacing w:before="40" w:after="40" w:line="220" w:lineRule="exact"/>
              <w:jc w:val="right"/>
              <w:rPr>
                <w:sz w:val="13"/>
                <w:szCs w:val="13"/>
              </w:rPr>
            </w:pPr>
            <w:r>
              <w:rPr>
                <w:sz w:val="13"/>
                <w:szCs w:val="13"/>
              </w:rPr>
              <w:t>2</w:t>
            </w:r>
          </w:p>
        </w:tc>
        <w:tc>
          <w:tcPr>
            <w:tcW w:w="8" w:type="pct"/>
            <w:tcBorders>
              <w:bottom w:val="single" w:sz="12" w:space="0" w:color="auto"/>
            </w:tcBorders>
            <w:shd w:val="clear" w:color="auto" w:fill="auto"/>
            <w:vAlign w:val="bottom"/>
          </w:tcPr>
          <w:p w:rsidR="009319EC" w:rsidRDefault="009319EC">
            <w:pPr>
              <w:spacing w:before="40" w:after="40" w:line="220" w:lineRule="exact"/>
              <w:jc w:val="right"/>
              <w:rPr>
                <w:sz w:val="13"/>
                <w:szCs w:val="13"/>
              </w:rPr>
            </w:pPr>
          </w:p>
        </w:tc>
        <w:tc>
          <w:tcPr>
            <w:tcW w:w="150" w:type="pct"/>
            <w:tcBorders>
              <w:bottom w:val="single" w:sz="12" w:space="0" w:color="auto"/>
            </w:tcBorders>
            <w:shd w:val="clear" w:color="auto" w:fill="auto"/>
            <w:vAlign w:val="bottom"/>
          </w:tcPr>
          <w:p w:rsidR="009319EC" w:rsidRDefault="009319EC">
            <w:pPr>
              <w:spacing w:before="40" w:after="40" w:line="220" w:lineRule="exact"/>
              <w:jc w:val="right"/>
              <w:rPr>
                <w:sz w:val="13"/>
                <w:szCs w:val="13"/>
              </w:rPr>
            </w:pPr>
            <w:r>
              <w:rPr>
                <w:sz w:val="13"/>
                <w:szCs w:val="13"/>
              </w:rPr>
              <w:t>414</w:t>
            </w:r>
          </w:p>
        </w:tc>
        <w:tc>
          <w:tcPr>
            <w:tcW w:w="9" w:type="pct"/>
            <w:tcBorders>
              <w:bottom w:val="single" w:sz="12" w:space="0" w:color="auto"/>
            </w:tcBorders>
            <w:shd w:val="clear" w:color="auto" w:fill="auto"/>
            <w:vAlign w:val="bottom"/>
          </w:tcPr>
          <w:p w:rsidR="009319EC" w:rsidRDefault="009319EC">
            <w:pPr>
              <w:spacing w:before="40" w:after="40" w:line="220" w:lineRule="exact"/>
              <w:jc w:val="right"/>
              <w:rPr>
                <w:sz w:val="13"/>
                <w:szCs w:val="13"/>
              </w:rPr>
            </w:pPr>
          </w:p>
        </w:tc>
        <w:tc>
          <w:tcPr>
            <w:tcW w:w="146" w:type="pct"/>
            <w:tcBorders>
              <w:bottom w:val="single" w:sz="12" w:space="0" w:color="auto"/>
            </w:tcBorders>
            <w:shd w:val="clear" w:color="auto" w:fill="auto"/>
            <w:vAlign w:val="bottom"/>
          </w:tcPr>
          <w:p w:rsidR="009319EC" w:rsidRDefault="009319EC">
            <w:pPr>
              <w:spacing w:before="40" w:after="40" w:line="220" w:lineRule="exact"/>
              <w:jc w:val="right"/>
              <w:rPr>
                <w:sz w:val="13"/>
                <w:szCs w:val="13"/>
              </w:rPr>
            </w:pPr>
            <w:r>
              <w:rPr>
                <w:sz w:val="13"/>
                <w:szCs w:val="13"/>
              </w:rPr>
              <w:t>28</w:t>
            </w:r>
          </w:p>
        </w:tc>
        <w:tc>
          <w:tcPr>
            <w:tcW w:w="8" w:type="pct"/>
            <w:tcBorders>
              <w:bottom w:val="single" w:sz="12" w:space="0" w:color="auto"/>
            </w:tcBorders>
            <w:shd w:val="clear" w:color="auto" w:fill="auto"/>
            <w:vAlign w:val="bottom"/>
          </w:tcPr>
          <w:p w:rsidR="009319EC" w:rsidRDefault="009319EC">
            <w:pPr>
              <w:spacing w:before="40" w:after="40" w:line="220" w:lineRule="exact"/>
              <w:jc w:val="right"/>
              <w:rPr>
                <w:sz w:val="13"/>
                <w:szCs w:val="13"/>
              </w:rPr>
            </w:pPr>
          </w:p>
        </w:tc>
        <w:tc>
          <w:tcPr>
            <w:tcW w:w="179" w:type="pct"/>
            <w:tcBorders>
              <w:bottom w:val="single" w:sz="12" w:space="0" w:color="auto"/>
            </w:tcBorders>
            <w:shd w:val="clear" w:color="auto" w:fill="auto"/>
            <w:vAlign w:val="bottom"/>
          </w:tcPr>
          <w:p w:rsidR="009319EC" w:rsidRDefault="009319EC">
            <w:pPr>
              <w:spacing w:before="40" w:after="40" w:line="220" w:lineRule="exact"/>
              <w:jc w:val="right"/>
              <w:rPr>
                <w:sz w:val="13"/>
                <w:szCs w:val="13"/>
              </w:rPr>
            </w:pPr>
            <w:r>
              <w:rPr>
                <w:sz w:val="13"/>
                <w:szCs w:val="13"/>
              </w:rPr>
              <w:t>7</w:t>
            </w:r>
          </w:p>
        </w:tc>
        <w:tc>
          <w:tcPr>
            <w:tcW w:w="11" w:type="pct"/>
            <w:tcBorders>
              <w:bottom w:val="single" w:sz="12" w:space="0" w:color="auto"/>
            </w:tcBorders>
            <w:shd w:val="clear" w:color="auto" w:fill="auto"/>
            <w:vAlign w:val="bottom"/>
          </w:tcPr>
          <w:p w:rsidR="009319EC" w:rsidRDefault="009319EC">
            <w:pPr>
              <w:spacing w:before="40" w:after="40" w:line="220" w:lineRule="exact"/>
              <w:jc w:val="right"/>
              <w:rPr>
                <w:sz w:val="13"/>
                <w:szCs w:val="13"/>
              </w:rPr>
            </w:pPr>
          </w:p>
        </w:tc>
        <w:tc>
          <w:tcPr>
            <w:tcW w:w="180" w:type="pct"/>
            <w:tcBorders>
              <w:bottom w:val="single" w:sz="12" w:space="0" w:color="auto"/>
            </w:tcBorders>
            <w:shd w:val="clear" w:color="auto" w:fill="auto"/>
            <w:vAlign w:val="bottom"/>
          </w:tcPr>
          <w:p w:rsidR="009319EC" w:rsidRDefault="009319EC">
            <w:pPr>
              <w:spacing w:before="40" w:after="40" w:line="220" w:lineRule="exact"/>
              <w:jc w:val="right"/>
              <w:rPr>
                <w:sz w:val="13"/>
                <w:szCs w:val="13"/>
              </w:rPr>
            </w:pPr>
            <w:r>
              <w:rPr>
                <w:sz w:val="13"/>
                <w:szCs w:val="13"/>
              </w:rPr>
              <w:t>1</w:t>
            </w:r>
          </w:p>
        </w:tc>
        <w:tc>
          <w:tcPr>
            <w:tcW w:w="8" w:type="pct"/>
            <w:tcBorders>
              <w:bottom w:val="single" w:sz="12" w:space="0" w:color="auto"/>
            </w:tcBorders>
            <w:shd w:val="clear" w:color="auto" w:fill="auto"/>
            <w:vAlign w:val="bottom"/>
          </w:tcPr>
          <w:p w:rsidR="009319EC" w:rsidRDefault="009319EC">
            <w:pPr>
              <w:spacing w:before="40" w:after="40" w:line="220" w:lineRule="exact"/>
              <w:jc w:val="right"/>
              <w:rPr>
                <w:sz w:val="13"/>
                <w:szCs w:val="13"/>
              </w:rPr>
            </w:pPr>
          </w:p>
        </w:tc>
        <w:tc>
          <w:tcPr>
            <w:tcW w:w="156" w:type="pct"/>
            <w:tcBorders>
              <w:bottom w:val="single" w:sz="12" w:space="0" w:color="auto"/>
            </w:tcBorders>
            <w:shd w:val="clear" w:color="auto" w:fill="auto"/>
            <w:vAlign w:val="bottom"/>
          </w:tcPr>
          <w:p w:rsidR="009319EC" w:rsidRDefault="009319EC">
            <w:pPr>
              <w:spacing w:before="40" w:after="40" w:line="220" w:lineRule="exact"/>
              <w:jc w:val="right"/>
              <w:rPr>
                <w:sz w:val="13"/>
                <w:szCs w:val="13"/>
              </w:rPr>
            </w:pPr>
            <w:r>
              <w:rPr>
                <w:sz w:val="13"/>
                <w:szCs w:val="13"/>
              </w:rPr>
              <w:t>66</w:t>
            </w:r>
          </w:p>
        </w:tc>
        <w:tc>
          <w:tcPr>
            <w:tcW w:w="10" w:type="pct"/>
            <w:tcBorders>
              <w:bottom w:val="single" w:sz="12" w:space="0" w:color="auto"/>
            </w:tcBorders>
            <w:shd w:val="clear" w:color="auto" w:fill="auto"/>
            <w:vAlign w:val="bottom"/>
          </w:tcPr>
          <w:p w:rsidR="009319EC" w:rsidRDefault="009319EC">
            <w:pPr>
              <w:spacing w:before="40" w:after="40" w:line="220" w:lineRule="exact"/>
              <w:jc w:val="right"/>
              <w:rPr>
                <w:sz w:val="13"/>
                <w:szCs w:val="13"/>
              </w:rPr>
            </w:pPr>
          </w:p>
        </w:tc>
        <w:tc>
          <w:tcPr>
            <w:tcW w:w="156" w:type="pct"/>
            <w:tcBorders>
              <w:bottom w:val="single" w:sz="12" w:space="0" w:color="auto"/>
            </w:tcBorders>
            <w:shd w:val="clear" w:color="auto" w:fill="auto"/>
            <w:vAlign w:val="bottom"/>
          </w:tcPr>
          <w:p w:rsidR="009319EC" w:rsidRDefault="009319EC">
            <w:pPr>
              <w:spacing w:before="40" w:after="40" w:line="220" w:lineRule="exact"/>
              <w:jc w:val="right"/>
              <w:rPr>
                <w:sz w:val="13"/>
                <w:szCs w:val="13"/>
              </w:rPr>
            </w:pPr>
            <w:r>
              <w:rPr>
                <w:sz w:val="13"/>
                <w:szCs w:val="13"/>
              </w:rPr>
              <w:t>10</w:t>
            </w:r>
          </w:p>
        </w:tc>
        <w:tc>
          <w:tcPr>
            <w:tcW w:w="8" w:type="pct"/>
            <w:tcBorders>
              <w:bottom w:val="single" w:sz="12" w:space="0" w:color="auto"/>
            </w:tcBorders>
            <w:shd w:val="clear" w:color="auto" w:fill="auto"/>
            <w:vAlign w:val="bottom"/>
          </w:tcPr>
          <w:p w:rsidR="009319EC" w:rsidRDefault="009319EC">
            <w:pPr>
              <w:spacing w:before="40" w:after="40" w:line="220" w:lineRule="exact"/>
              <w:jc w:val="right"/>
              <w:rPr>
                <w:sz w:val="13"/>
                <w:szCs w:val="13"/>
              </w:rPr>
            </w:pPr>
          </w:p>
        </w:tc>
        <w:tc>
          <w:tcPr>
            <w:tcW w:w="137" w:type="pct"/>
            <w:tcBorders>
              <w:bottom w:val="single" w:sz="12" w:space="0" w:color="auto"/>
            </w:tcBorders>
            <w:shd w:val="clear" w:color="auto" w:fill="auto"/>
            <w:vAlign w:val="bottom"/>
          </w:tcPr>
          <w:p w:rsidR="009319EC" w:rsidRDefault="009319EC">
            <w:pPr>
              <w:spacing w:before="40" w:after="40" w:line="220" w:lineRule="exact"/>
              <w:jc w:val="right"/>
              <w:rPr>
                <w:sz w:val="13"/>
                <w:szCs w:val="13"/>
              </w:rPr>
            </w:pPr>
            <w:r>
              <w:rPr>
                <w:sz w:val="13"/>
                <w:szCs w:val="13"/>
              </w:rPr>
              <w:t>49</w:t>
            </w:r>
          </w:p>
        </w:tc>
        <w:tc>
          <w:tcPr>
            <w:tcW w:w="9" w:type="pct"/>
            <w:tcBorders>
              <w:bottom w:val="single" w:sz="12" w:space="0" w:color="auto"/>
            </w:tcBorders>
            <w:shd w:val="clear" w:color="auto" w:fill="auto"/>
            <w:vAlign w:val="bottom"/>
          </w:tcPr>
          <w:p w:rsidR="009319EC" w:rsidRDefault="009319EC">
            <w:pPr>
              <w:spacing w:before="40" w:after="40" w:line="220" w:lineRule="exact"/>
              <w:jc w:val="right"/>
              <w:rPr>
                <w:sz w:val="13"/>
                <w:szCs w:val="13"/>
              </w:rPr>
            </w:pPr>
          </w:p>
        </w:tc>
        <w:tc>
          <w:tcPr>
            <w:tcW w:w="147" w:type="pct"/>
            <w:tcBorders>
              <w:bottom w:val="single" w:sz="12" w:space="0" w:color="auto"/>
            </w:tcBorders>
            <w:shd w:val="clear" w:color="auto" w:fill="auto"/>
            <w:vAlign w:val="bottom"/>
          </w:tcPr>
          <w:p w:rsidR="009319EC" w:rsidRDefault="009319EC">
            <w:pPr>
              <w:spacing w:before="40" w:after="40" w:line="220" w:lineRule="exact"/>
              <w:jc w:val="right"/>
              <w:rPr>
                <w:sz w:val="13"/>
                <w:szCs w:val="13"/>
              </w:rPr>
            </w:pPr>
            <w:r>
              <w:rPr>
                <w:sz w:val="13"/>
                <w:szCs w:val="13"/>
              </w:rPr>
              <w:t>0</w:t>
            </w:r>
          </w:p>
        </w:tc>
        <w:tc>
          <w:tcPr>
            <w:tcW w:w="8" w:type="pct"/>
            <w:tcBorders>
              <w:bottom w:val="single" w:sz="12" w:space="0" w:color="auto"/>
            </w:tcBorders>
            <w:shd w:val="clear" w:color="auto" w:fill="auto"/>
            <w:vAlign w:val="bottom"/>
          </w:tcPr>
          <w:p w:rsidR="009319EC" w:rsidRDefault="009319EC">
            <w:pPr>
              <w:spacing w:before="40" w:after="40" w:line="220" w:lineRule="exact"/>
              <w:jc w:val="right"/>
              <w:rPr>
                <w:sz w:val="13"/>
                <w:szCs w:val="13"/>
              </w:rPr>
            </w:pPr>
          </w:p>
        </w:tc>
        <w:tc>
          <w:tcPr>
            <w:tcW w:w="181" w:type="pct"/>
            <w:tcBorders>
              <w:bottom w:val="single" w:sz="12" w:space="0" w:color="auto"/>
            </w:tcBorders>
            <w:shd w:val="clear" w:color="auto" w:fill="auto"/>
            <w:vAlign w:val="bottom"/>
          </w:tcPr>
          <w:p w:rsidR="009319EC" w:rsidRDefault="009319EC">
            <w:pPr>
              <w:spacing w:before="40" w:after="40" w:line="220" w:lineRule="exact"/>
              <w:jc w:val="right"/>
              <w:rPr>
                <w:sz w:val="13"/>
                <w:szCs w:val="13"/>
              </w:rPr>
            </w:pPr>
            <w:r>
              <w:rPr>
                <w:sz w:val="13"/>
                <w:szCs w:val="13"/>
              </w:rPr>
              <w:t>114</w:t>
            </w:r>
          </w:p>
        </w:tc>
        <w:tc>
          <w:tcPr>
            <w:tcW w:w="11" w:type="pct"/>
            <w:tcBorders>
              <w:bottom w:val="single" w:sz="12" w:space="0" w:color="auto"/>
            </w:tcBorders>
            <w:shd w:val="clear" w:color="auto" w:fill="auto"/>
            <w:vAlign w:val="bottom"/>
          </w:tcPr>
          <w:p w:rsidR="009319EC" w:rsidRDefault="009319EC">
            <w:pPr>
              <w:spacing w:before="40" w:after="40" w:line="220" w:lineRule="exact"/>
              <w:jc w:val="right"/>
              <w:rPr>
                <w:sz w:val="13"/>
                <w:szCs w:val="13"/>
              </w:rPr>
            </w:pPr>
          </w:p>
        </w:tc>
        <w:tc>
          <w:tcPr>
            <w:tcW w:w="181" w:type="pct"/>
            <w:tcBorders>
              <w:bottom w:val="single" w:sz="12" w:space="0" w:color="auto"/>
            </w:tcBorders>
            <w:shd w:val="clear" w:color="auto" w:fill="auto"/>
            <w:vAlign w:val="bottom"/>
          </w:tcPr>
          <w:p w:rsidR="009319EC" w:rsidRDefault="009319EC">
            <w:pPr>
              <w:spacing w:before="40" w:after="40" w:line="220" w:lineRule="exact"/>
              <w:jc w:val="right"/>
              <w:rPr>
                <w:sz w:val="13"/>
                <w:szCs w:val="13"/>
              </w:rPr>
            </w:pPr>
            <w:r>
              <w:rPr>
                <w:sz w:val="13"/>
                <w:szCs w:val="13"/>
              </w:rPr>
              <w:t>15</w:t>
            </w:r>
          </w:p>
        </w:tc>
        <w:tc>
          <w:tcPr>
            <w:tcW w:w="8" w:type="pct"/>
            <w:tcBorders>
              <w:bottom w:val="single" w:sz="12" w:space="0" w:color="auto"/>
            </w:tcBorders>
            <w:shd w:val="clear" w:color="auto" w:fill="auto"/>
            <w:vAlign w:val="bottom"/>
          </w:tcPr>
          <w:p w:rsidR="009319EC" w:rsidRDefault="009319EC">
            <w:pPr>
              <w:spacing w:before="40" w:after="40" w:line="220" w:lineRule="exact"/>
              <w:jc w:val="right"/>
              <w:rPr>
                <w:sz w:val="13"/>
                <w:szCs w:val="13"/>
              </w:rPr>
            </w:pPr>
          </w:p>
        </w:tc>
        <w:tc>
          <w:tcPr>
            <w:tcW w:w="170" w:type="pct"/>
            <w:tcBorders>
              <w:bottom w:val="single" w:sz="12" w:space="0" w:color="auto"/>
            </w:tcBorders>
            <w:shd w:val="clear" w:color="auto" w:fill="auto"/>
            <w:vAlign w:val="bottom"/>
          </w:tcPr>
          <w:p w:rsidR="009319EC" w:rsidRDefault="009319EC">
            <w:pPr>
              <w:spacing w:before="40" w:after="40" w:line="220" w:lineRule="exact"/>
              <w:jc w:val="right"/>
              <w:rPr>
                <w:sz w:val="13"/>
                <w:szCs w:val="13"/>
              </w:rPr>
            </w:pPr>
            <w:r>
              <w:rPr>
                <w:sz w:val="13"/>
                <w:szCs w:val="13"/>
              </w:rPr>
              <w:t>6</w:t>
            </w:r>
          </w:p>
        </w:tc>
        <w:tc>
          <w:tcPr>
            <w:tcW w:w="11" w:type="pct"/>
            <w:tcBorders>
              <w:bottom w:val="single" w:sz="12" w:space="0" w:color="auto"/>
            </w:tcBorders>
            <w:shd w:val="clear" w:color="auto" w:fill="auto"/>
            <w:vAlign w:val="bottom"/>
          </w:tcPr>
          <w:p w:rsidR="009319EC" w:rsidRDefault="009319EC">
            <w:pPr>
              <w:spacing w:before="40" w:after="40" w:line="220" w:lineRule="exact"/>
              <w:jc w:val="right"/>
              <w:rPr>
                <w:sz w:val="13"/>
                <w:szCs w:val="13"/>
              </w:rPr>
            </w:pPr>
          </w:p>
        </w:tc>
        <w:tc>
          <w:tcPr>
            <w:tcW w:w="172" w:type="pct"/>
            <w:tcBorders>
              <w:bottom w:val="single" w:sz="12" w:space="0" w:color="auto"/>
            </w:tcBorders>
            <w:shd w:val="clear" w:color="auto" w:fill="auto"/>
            <w:vAlign w:val="bottom"/>
          </w:tcPr>
          <w:p w:rsidR="009319EC" w:rsidRDefault="009319EC">
            <w:pPr>
              <w:spacing w:before="40" w:after="40" w:line="220" w:lineRule="exact"/>
              <w:jc w:val="right"/>
              <w:rPr>
                <w:sz w:val="13"/>
                <w:szCs w:val="13"/>
              </w:rPr>
            </w:pPr>
            <w:r>
              <w:rPr>
                <w:sz w:val="13"/>
                <w:szCs w:val="13"/>
              </w:rPr>
              <w:t>0</w:t>
            </w:r>
          </w:p>
        </w:tc>
        <w:tc>
          <w:tcPr>
            <w:tcW w:w="8" w:type="pct"/>
            <w:tcBorders>
              <w:bottom w:val="single" w:sz="12" w:space="0" w:color="auto"/>
            </w:tcBorders>
            <w:shd w:val="clear" w:color="auto" w:fill="auto"/>
            <w:vAlign w:val="bottom"/>
          </w:tcPr>
          <w:p w:rsidR="009319EC" w:rsidRDefault="009319EC">
            <w:pPr>
              <w:spacing w:before="40" w:after="40" w:line="220" w:lineRule="exact"/>
              <w:jc w:val="right"/>
              <w:rPr>
                <w:sz w:val="13"/>
                <w:szCs w:val="13"/>
              </w:rPr>
            </w:pPr>
          </w:p>
        </w:tc>
        <w:tc>
          <w:tcPr>
            <w:tcW w:w="160" w:type="pct"/>
            <w:tcBorders>
              <w:bottom w:val="single" w:sz="12" w:space="0" w:color="auto"/>
            </w:tcBorders>
            <w:shd w:val="clear" w:color="auto" w:fill="auto"/>
            <w:vAlign w:val="bottom"/>
          </w:tcPr>
          <w:p w:rsidR="009319EC" w:rsidRDefault="009319EC">
            <w:pPr>
              <w:spacing w:before="40" w:after="40" w:line="220" w:lineRule="exact"/>
              <w:jc w:val="right"/>
              <w:rPr>
                <w:sz w:val="13"/>
                <w:szCs w:val="13"/>
              </w:rPr>
            </w:pPr>
            <w:r>
              <w:rPr>
                <w:sz w:val="13"/>
                <w:szCs w:val="13"/>
              </w:rPr>
              <w:t>261</w:t>
            </w:r>
          </w:p>
        </w:tc>
        <w:tc>
          <w:tcPr>
            <w:tcW w:w="10" w:type="pct"/>
            <w:tcBorders>
              <w:bottom w:val="single" w:sz="12" w:space="0" w:color="auto"/>
            </w:tcBorders>
            <w:shd w:val="clear" w:color="auto" w:fill="auto"/>
            <w:vAlign w:val="bottom"/>
          </w:tcPr>
          <w:p w:rsidR="009319EC" w:rsidRDefault="009319EC">
            <w:pPr>
              <w:spacing w:before="40" w:after="40" w:line="220" w:lineRule="exact"/>
              <w:jc w:val="right"/>
              <w:rPr>
                <w:sz w:val="13"/>
                <w:szCs w:val="13"/>
              </w:rPr>
            </w:pPr>
          </w:p>
        </w:tc>
        <w:tc>
          <w:tcPr>
            <w:tcW w:w="158" w:type="pct"/>
            <w:tcBorders>
              <w:bottom w:val="single" w:sz="12" w:space="0" w:color="auto"/>
            </w:tcBorders>
            <w:shd w:val="clear" w:color="auto" w:fill="auto"/>
            <w:vAlign w:val="bottom"/>
          </w:tcPr>
          <w:p w:rsidR="009319EC" w:rsidRDefault="009319EC">
            <w:pPr>
              <w:spacing w:before="40" w:after="40" w:line="220" w:lineRule="exact"/>
              <w:jc w:val="right"/>
              <w:rPr>
                <w:sz w:val="13"/>
                <w:szCs w:val="13"/>
              </w:rPr>
            </w:pPr>
            <w:r>
              <w:rPr>
                <w:sz w:val="13"/>
                <w:szCs w:val="13"/>
              </w:rPr>
              <w:t>15</w:t>
            </w:r>
          </w:p>
        </w:tc>
        <w:tc>
          <w:tcPr>
            <w:tcW w:w="8" w:type="pct"/>
            <w:tcBorders>
              <w:bottom w:val="single" w:sz="12" w:space="0" w:color="auto"/>
            </w:tcBorders>
            <w:shd w:val="clear" w:color="auto" w:fill="auto"/>
            <w:vAlign w:val="bottom"/>
          </w:tcPr>
          <w:p w:rsidR="009319EC" w:rsidRDefault="009319EC">
            <w:pPr>
              <w:spacing w:before="40" w:after="40" w:line="220" w:lineRule="exact"/>
              <w:jc w:val="right"/>
              <w:rPr>
                <w:sz w:val="13"/>
                <w:szCs w:val="13"/>
              </w:rPr>
            </w:pPr>
          </w:p>
        </w:tc>
        <w:tc>
          <w:tcPr>
            <w:tcW w:w="164" w:type="pct"/>
            <w:tcBorders>
              <w:bottom w:val="single" w:sz="12" w:space="0" w:color="auto"/>
            </w:tcBorders>
            <w:vAlign w:val="bottom"/>
          </w:tcPr>
          <w:p w:rsidR="009319EC" w:rsidRDefault="009319EC">
            <w:pPr>
              <w:spacing w:before="40" w:after="40" w:line="220" w:lineRule="exact"/>
              <w:jc w:val="right"/>
              <w:rPr>
                <w:sz w:val="13"/>
                <w:szCs w:val="13"/>
              </w:rPr>
            </w:pPr>
            <w:r>
              <w:rPr>
                <w:sz w:val="13"/>
                <w:szCs w:val="13"/>
              </w:rPr>
              <w:t>31</w:t>
            </w:r>
          </w:p>
        </w:tc>
        <w:tc>
          <w:tcPr>
            <w:tcW w:w="10" w:type="pct"/>
            <w:tcBorders>
              <w:bottom w:val="single" w:sz="12" w:space="0" w:color="auto"/>
            </w:tcBorders>
            <w:vAlign w:val="bottom"/>
          </w:tcPr>
          <w:p w:rsidR="009319EC" w:rsidRDefault="009319EC">
            <w:pPr>
              <w:spacing w:before="40" w:after="40" w:line="220" w:lineRule="exact"/>
              <w:jc w:val="right"/>
              <w:rPr>
                <w:sz w:val="13"/>
                <w:szCs w:val="13"/>
              </w:rPr>
            </w:pPr>
          </w:p>
        </w:tc>
        <w:tc>
          <w:tcPr>
            <w:tcW w:w="165" w:type="pct"/>
            <w:tcBorders>
              <w:bottom w:val="single" w:sz="12" w:space="0" w:color="auto"/>
            </w:tcBorders>
            <w:vAlign w:val="bottom"/>
          </w:tcPr>
          <w:p w:rsidR="009319EC" w:rsidRDefault="009319EC">
            <w:pPr>
              <w:spacing w:before="40" w:after="40" w:line="220" w:lineRule="exact"/>
              <w:jc w:val="right"/>
              <w:rPr>
                <w:sz w:val="13"/>
                <w:szCs w:val="13"/>
              </w:rPr>
            </w:pPr>
            <w:r>
              <w:rPr>
                <w:sz w:val="13"/>
                <w:szCs w:val="13"/>
              </w:rPr>
              <w:t>3</w:t>
            </w:r>
          </w:p>
        </w:tc>
        <w:tc>
          <w:tcPr>
            <w:tcW w:w="8" w:type="pct"/>
            <w:tcBorders>
              <w:bottom w:val="single" w:sz="12" w:space="0" w:color="auto"/>
            </w:tcBorders>
            <w:vAlign w:val="bottom"/>
          </w:tcPr>
          <w:p w:rsidR="009319EC" w:rsidRDefault="009319EC">
            <w:pPr>
              <w:spacing w:before="40" w:after="40" w:line="220" w:lineRule="exact"/>
              <w:jc w:val="right"/>
              <w:rPr>
                <w:sz w:val="13"/>
                <w:szCs w:val="13"/>
              </w:rPr>
            </w:pPr>
          </w:p>
        </w:tc>
        <w:tc>
          <w:tcPr>
            <w:tcW w:w="187" w:type="pct"/>
            <w:tcBorders>
              <w:bottom w:val="single" w:sz="12" w:space="0" w:color="auto"/>
            </w:tcBorders>
            <w:vAlign w:val="bottom"/>
          </w:tcPr>
          <w:p w:rsidR="009319EC" w:rsidRDefault="009319EC">
            <w:pPr>
              <w:spacing w:before="40" w:after="40" w:line="220" w:lineRule="exact"/>
              <w:jc w:val="right"/>
              <w:rPr>
                <w:sz w:val="13"/>
                <w:szCs w:val="13"/>
              </w:rPr>
            </w:pPr>
            <w:r>
              <w:rPr>
                <w:sz w:val="13"/>
                <w:szCs w:val="13"/>
              </w:rPr>
              <w:t>499</w:t>
            </w:r>
          </w:p>
        </w:tc>
        <w:tc>
          <w:tcPr>
            <w:tcW w:w="12" w:type="pct"/>
            <w:tcBorders>
              <w:bottom w:val="single" w:sz="12" w:space="0" w:color="auto"/>
            </w:tcBorders>
            <w:vAlign w:val="bottom"/>
          </w:tcPr>
          <w:p w:rsidR="009319EC" w:rsidRDefault="009319EC">
            <w:pPr>
              <w:spacing w:before="40" w:after="40" w:line="220" w:lineRule="exact"/>
              <w:jc w:val="right"/>
              <w:rPr>
                <w:sz w:val="13"/>
                <w:szCs w:val="13"/>
              </w:rPr>
            </w:pPr>
          </w:p>
        </w:tc>
        <w:tc>
          <w:tcPr>
            <w:tcW w:w="188" w:type="pct"/>
            <w:tcBorders>
              <w:bottom w:val="single" w:sz="12" w:space="0" w:color="auto"/>
            </w:tcBorders>
            <w:vAlign w:val="bottom"/>
          </w:tcPr>
          <w:p w:rsidR="009319EC" w:rsidRDefault="009319EC">
            <w:pPr>
              <w:spacing w:before="40" w:after="40" w:line="220" w:lineRule="exact"/>
              <w:jc w:val="right"/>
              <w:rPr>
                <w:sz w:val="13"/>
                <w:szCs w:val="13"/>
              </w:rPr>
            </w:pPr>
            <w:r>
              <w:rPr>
                <w:sz w:val="13"/>
                <w:szCs w:val="13"/>
              </w:rPr>
              <w:t>29</w:t>
            </w:r>
          </w:p>
        </w:tc>
        <w:tc>
          <w:tcPr>
            <w:tcW w:w="8" w:type="pct"/>
            <w:tcBorders>
              <w:bottom w:val="single" w:sz="12" w:space="0" w:color="auto"/>
            </w:tcBorders>
            <w:vAlign w:val="bottom"/>
          </w:tcPr>
          <w:p w:rsidR="009319EC" w:rsidRDefault="009319EC">
            <w:pPr>
              <w:spacing w:before="40" w:after="40" w:line="220" w:lineRule="exact"/>
              <w:jc w:val="right"/>
              <w:rPr>
                <w:sz w:val="13"/>
                <w:szCs w:val="13"/>
              </w:rPr>
            </w:pPr>
          </w:p>
        </w:tc>
        <w:tc>
          <w:tcPr>
            <w:tcW w:w="164" w:type="pct"/>
            <w:tcBorders>
              <w:bottom w:val="single" w:sz="12" w:space="0" w:color="auto"/>
            </w:tcBorders>
            <w:vAlign w:val="bottom"/>
          </w:tcPr>
          <w:p w:rsidR="009319EC" w:rsidRDefault="009319EC">
            <w:pPr>
              <w:spacing w:before="40" w:after="40" w:line="220" w:lineRule="exact"/>
              <w:jc w:val="right"/>
              <w:rPr>
                <w:sz w:val="13"/>
                <w:szCs w:val="13"/>
              </w:rPr>
            </w:pPr>
            <w:r>
              <w:rPr>
                <w:sz w:val="13"/>
                <w:szCs w:val="13"/>
              </w:rPr>
              <w:t>1 411</w:t>
            </w:r>
          </w:p>
        </w:tc>
        <w:tc>
          <w:tcPr>
            <w:tcW w:w="10" w:type="pct"/>
            <w:tcBorders>
              <w:bottom w:val="single" w:sz="12" w:space="0" w:color="auto"/>
            </w:tcBorders>
            <w:vAlign w:val="bottom"/>
          </w:tcPr>
          <w:p w:rsidR="009319EC" w:rsidRDefault="009319EC">
            <w:pPr>
              <w:spacing w:before="40" w:after="40" w:line="220" w:lineRule="exact"/>
              <w:jc w:val="right"/>
              <w:rPr>
                <w:sz w:val="13"/>
                <w:szCs w:val="13"/>
              </w:rPr>
            </w:pPr>
          </w:p>
        </w:tc>
        <w:tc>
          <w:tcPr>
            <w:tcW w:w="140" w:type="pct"/>
            <w:tcBorders>
              <w:bottom w:val="single" w:sz="12" w:space="0" w:color="auto"/>
            </w:tcBorders>
            <w:vAlign w:val="bottom"/>
          </w:tcPr>
          <w:p w:rsidR="009319EC" w:rsidRDefault="009319EC">
            <w:pPr>
              <w:spacing w:before="40" w:after="40" w:line="220" w:lineRule="exact"/>
              <w:jc w:val="right"/>
              <w:rPr>
                <w:sz w:val="13"/>
                <w:szCs w:val="13"/>
              </w:rPr>
            </w:pPr>
            <w:r>
              <w:rPr>
                <w:sz w:val="13"/>
                <w:szCs w:val="13"/>
              </w:rPr>
              <w:t>329</w:t>
            </w:r>
          </w:p>
        </w:tc>
        <w:tc>
          <w:tcPr>
            <w:tcW w:w="9" w:type="pct"/>
            <w:tcBorders>
              <w:bottom w:val="single" w:sz="12" w:space="0" w:color="auto"/>
            </w:tcBorders>
            <w:vAlign w:val="bottom"/>
          </w:tcPr>
          <w:p w:rsidR="009319EC" w:rsidRDefault="009319EC">
            <w:pPr>
              <w:spacing w:before="40" w:after="40" w:line="220" w:lineRule="exact"/>
              <w:jc w:val="right"/>
              <w:rPr>
                <w:sz w:val="13"/>
                <w:szCs w:val="13"/>
              </w:rPr>
            </w:pPr>
          </w:p>
        </w:tc>
        <w:tc>
          <w:tcPr>
            <w:tcW w:w="155" w:type="pct"/>
            <w:tcBorders>
              <w:bottom w:val="single" w:sz="12" w:space="0" w:color="auto"/>
            </w:tcBorders>
            <w:vAlign w:val="bottom"/>
          </w:tcPr>
          <w:p w:rsidR="009319EC" w:rsidRDefault="009319EC">
            <w:pPr>
              <w:spacing w:before="40" w:after="40" w:line="220" w:lineRule="exact"/>
              <w:jc w:val="right"/>
              <w:rPr>
                <w:sz w:val="13"/>
                <w:szCs w:val="13"/>
              </w:rPr>
            </w:pPr>
            <w:r>
              <w:rPr>
                <w:sz w:val="13"/>
                <w:szCs w:val="13"/>
              </w:rPr>
              <w:t>5 113</w:t>
            </w:r>
          </w:p>
        </w:tc>
        <w:tc>
          <w:tcPr>
            <w:tcW w:w="9" w:type="pct"/>
            <w:tcBorders>
              <w:bottom w:val="single" w:sz="12" w:space="0" w:color="auto"/>
            </w:tcBorders>
            <w:vAlign w:val="bottom"/>
          </w:tcPr>
          <w:p w:rsidR="009319EC" w:rsidRDefault="009319EC">
            <w:pPr>
              <w:spacing w:before="40" w:after="40" w:line="220" w:lineRule="exact"/>
              <w:jc w:val="right"/>
              <w:rPr>
                <w:sz w:val="13"/>
                <w:szCs w:val="13"/>
              </w:rPr>
            </w:pPr>
          </w:p>
        </w:tc>
        <w:tc>
          <w:tcPr>
            <w:tcW w:w="139" w:type="pct"/>
            <w:tcBorders>
              <w:bottom w:val="single" w:sz="12" w:space="0" w:color="auto"/>
            </w:tcBorders>
            <w:vAlign w:val="bottom"/>
          </w:tcPr>
          <w:p w:rsidR="009319EC" w:rsidRDefault="009319EC">
            <w:pPr>
              <w:spacing w:before="40" w:after="40" w:line="220" w:lineRule="exact"/>
              <w:jc w:val="right"/>
              <w:rPr>
                <w:sz w:val="13"/>
                <w:szCs w:val="13"/>
              </w:rPr>
            </w:pPr>
            <w:r>
              <w:rPr>
                <w:sz w:val="13"/>
                <w:szCs w:val="13"/>
              </w:rPr>
              <w:t>1 024</w:t>
            </w:r>
          </w:p>
        </w:tc>
      </w:tr>
    </w:tbl>
    <w:p w:rsidR="009319EC" w:rsidRDefault="009319EC">
      <w:pPr>
        <w:pStyle w:val="SingleTxtG"/>
        <w:spacing w:before="120" w:after="0"/>
        <w:ind w:left="170"/>
        <w:rPr>
          <w:sz w:val="14"/>
          <w:szCs w:val="13"/>
          <w:lang w:val="es-ES_tradnl"/>
        </w:rPr>
      </w:pPr>
      <w:r>
        <w:rPr>
          <w:sz w:val="14"/>
          <w:szCs w:val="13"/>
          <w:lang w:val="es-ES_tradnl"/>
        </w:rPr>
        <w:t>Número total de trabajadores del sector de la salud en la capital y las provincias:</w:t>
      </w:r>
    </w:p>
    <w:p w:rsidR="009319EC" w:rsidRDefault="009319EC">
      <w:pPr>
        <w:pStyle w:val="SingleTxtG"/>
        <w:spacing w:after="0"/>
        <w:ind w:left="170"/>
        <w:rPr>
          <w:sz w:val="14"/>
          <w:szCs w:val="13"/>
          <w:lang w:val="es-ES_tradnl"/>
        </w:rPr>
      </w:pPr>
      <w:r>
        <w:rPr>
          <w:sz w:val="14"/>
          <w:szCs w:val="13"/>
          <w:lang w:val="es-ES_tradnl"/>
        </w:rPr>
        <w:tab/>
        <w:t xml:space="preserve">Hombres: </w:t>
      </w:r>
      <w:r>
        <w:rPr>
          <w:sz w:val="14"/>
          <w:szCs w:val="13"/>
        </w:rPr>
        <w:t>10.701</w:t>
      </w:r>
    </w:p>
    <w:p w:rsidR="009319EC" w:rsidRDefault="009319EC">
      <w:pPr>
        <w:pStyle w:val="SingleTxtG"/>
        <w:spacing w:after="0"/>
        <w:ind w:left="170"/>
        <w:rPr>
          <w:sz w:val="14"/>
          <w:szCs w:val="13"/>
          <w:lang w:val="es-ES_tradnl"/>
        </w:rPr>
      </w:pPr>
      <w:r>
        <w:rPr>
          <w:sz w:val="14"/>
          <w:szCs w:val="13"/>
          <w:lang w:val="es-ES_tradnl"/>
        </w:rPr>
        <w:tab/>
        <w:t xml:space="preserve">Mujeres: </w:t>
      </w:r>
      <w:r>
        <w:rPr>
          <w:sz w:val="14"/>
          <w:szCs w:val="13"/>
        </w:rPr>
        <w:t>3.243</w:t>
      </w:r>
    </w:p>
    <w:p w:rsidR="009319EC" w:rsidRDefault="009319EC">
      <w:pPr>
        <w:pStyle w:val="SingleTxtG"/>
        <w:spacing w:after="0"/>
        <w:ind w:left="170"/>
        <w:rPr>
          <w:b/>
          <w:sz w:val="14"/>
          <w:szCs w:val="13"/>
        </w:rPr>
      </w:pPr>
      <w:r>
        <w:rPr>
          <w:sz w:val="14"/>
          <w:szCs w:val="13"/>
          <w:lang w:val="es-ES_tradnl"/>
        </w:rPr>
        <w:tab/>
      </w:r>
      <w:r>
        <w:rPr>
          <w:b/>
          <w:sz w:val="14"/>
          <w:szCs w:val="13"/>
          <w:lang w:val="es-ES_tradnl"/>
        </w:rPr>
        <w:t xml:space="preserve">Total: </w:t>
      </w:r>
      <w:r>
        <w:rPr>
          <w:b/>
          <w:sz w:val="14"/>
          <w:szCs w:val="13"/>
        </w:rPr>
        <w:t>13.944</w:t>
      </w:r>
    </w:p>
    <w:p w:rsidR="009319EC" w:rsidRDefault="009319EC">
      <w:pPr>
        <w:pStyle w:val="SingleTxtG"/>
        <w:spacing w:after="0"/>
        <w:ind w:left="170"/>
        <w:rPr>
          <w:i/>
          <w:sz w:val="14"/>
          <w:szCs w:val="13"/>
        </w:rPr>
      </w:pPr>
      <w:r>
        <w:rPr>
          <w:i/>
          <w:sz w:val="14"/>
          <w:szCs w:val="13"/>
        </w:rPr>
        <w:t xml:space="preserve">Fuente: Dependencia de </w:t>
      </w:r>
      <w:r>
        <w:rPr>
          <w:sz w:val="14"/>
          <w:szCs w:val="13"/>
          <w:lang w:val="es-ES_tradnl"/>
        </w:rPr>
        <w:t>Contratación</w:t>
      </w:r>
      <w:r>
        <w:rPr>
          <w:i/>
          <w:sz w:val="14"/>
          <w:szCs w:val="13"/>
        </w:rPr>
        <w:t xml:space="preserve"> y Personal, Ministerio de Salud Pública.</w:t>
      </w:r>
    </w:p>
    <w:p w:rsidR="009319EC" w:rsidRDefault="009319EC">
      <w:pPr>
        <w:pStyle w:val="SingleTxtG"/>
        <w:spacing w:before="120" w:after="0"/>
        <w:ind w:left="170"/>
        <w:sectPr w:rsidR="009319EC">
          <w:headerReference w:type="even" r:id="rId21"/>
          <w:headerReference w:type="default" r:id="rId22"/>
          <w:footerReference w:type="even" r:id="rId23"/>
          <w:headerReference w:type="first" r:id="rId24"/>
          <w:pgSz w:w="16838" w:h="11906" w:orient="landscape" w:code="9"/>
          <w:pgMar w:top="1134" w:right="1701" w:bottom="1134" w:left="2268" w:header="567" w:footer="567" w:gutter="0"/>
          <w:cols w:space="708"/>
          <w:docGrid w:linePitch="360"/>
        </w:sectPr>
      </w:pPr>
    </w:p>
    <w:p w:rsidR="009319EC" w:rsidRDefault="009319EC">
      <w:pPr>
        <w:pStyle w:val="SingleTxtG"/>
        <w:rPr>
          <w:lang w:val="es-ES_tradnl"/>
        </w:rPr>
      </w:pPr>
      <w:r>
        <w:rPr>
          <w:lang w:val="es-ES_tradnl"/>
        </w:rPr>
        <w:t>164.</w:t>
      </w:r>
      <w:r>
        <w:rPr>
          <w:lang w:val="es-ES_tradnl"/>
        </w:rPr>
        <w:tab/>
        <w:t xml:space="preserve">La Estrategia nacional de salud garantiza que todos los principios de los servicios de la atención primaria de la salud se aplicarán con la participación de la comunidad y la colaboración intersectorial. El Gobierno del Afganistán está empeñado en incrementar la participación activa de las comunidades en la gestión de sus servicios locales de salud creando vínculos de participación firmes y activos con la </w:t>
      </w:r>
      <w:r>
        <w:rPr>
          <w:i/>
          <w:lang w:val="es-ES_tradnl"/>
        </w:rPr>
        <w:t>shura</w:t>
      </w:r>
      <w:r>
        <w:rPr>
          <w:lang w:val="es-ES_tradnl"/>
        </w:rPr>
        <w:t>, así como mediante la capacitación y el apoyo a los trabajadores de la comunidad. Por ejemplo, el establecimiento del Comité de Salud de la Comunidad en los puestos de atención sanitaria y centros de atención primaria de la salud ha facilitado la visita de más mujeres y la utilización de los servicios de atención de la salud por estas. Además de las iniciativas sostenidas del Gobierno relativas al despliegue de trabajadoras de los servicios de salud comunitarios así como de otro personal de centros de atención de la salud, ha aumentado el empoderamiento de la mujer para adoptar decisiones sobre sus propias necesidades y las necesidades de salud de sus familias.</w:t>
      </w:r>
    </w:p>
    <w:p w:rsidR="009319EC" w:rsidRDefault="009319EC">
      <w:pPr>
        <w:pStyle w:val="H23G"/>
        <w:rPr>
          <w:lang w:val="es-ES_tradnl"/>
        </w:rPr>
      </w:pPr>
      <w:r>
        <w:rPr>
          <w:lang w:val="es-ES_tradnl"/>
        </w:rPr>
        <w:tab/>
      </w:r>
      <w:r>
        <w:rPr>
          <w:lang w:val="es-ES_tradnl"/>
        </w:rPr>
        <w:tab/>
        <w:t xml:space="preserve">Función de la asistencia internacional </w:t>
      </w:r>
    </w:p>
    <w:p w:rsidR="009319EC" w:rsidRDefault="009319EC">
      <w:pPr>
        <w:pStyle w:val="SingleTxtG"/>
        <w:rPr>
          <w:lang w:val="es-ES_tradnl"/>
        </w:rPr>
      </w:pPr>
      <w:r>
        <w:rPr>
          <w:lang w:val="es-ES_tradnl"/>
        </w:rPr>
        <w:t>165.</w:t>
      </w:r>
      <w:r>
        <w:rPr>
          <w:lang w:val="es-ES_tradnl"/>
        </w:rPr>
        <w:tab/>
        <w:t>Sobre la base del PIB per cápita actual, el Afganistán es uno de los países más pobres del mundo. La Estrategia nacional de salud recibe apenas una pequeña parte de los recursos nacionales, que representa solo el 3% del presupuesto general de operaciones y el 5% del presupuesto de desarrollo. El sector de la salud en el Afganistán sigue enfrentándose con una situación difícil; sin embargo, el Afganistán ha recibido importante apoyo de donantes, como la Comisión Europea, el Banco Mundial, la USAID, el Organismo Japonés de Cooperación Internacional (OJCI), un elevado número de ONG nacionales e internacionales, así como instituciones académicas como la Universidad Johns Hopkins, el Instituto Indio de Investigación sobre la Gestión de la Salud, la Escuela de Higiene y Medicina Tropical de Londres, TecServe, EPOS y otras organizaciones.</w:t>
      </w:r>
    </w:p>
    <w:p w:rsidR="009319EC" w:rsidRDefault="009319EC">
      <w:pPr>
        <w:pStyle w:val="SingleTxtG"/>
        <w:rPr>
          <w:lang w:val="es-ES_tradnl"/>
        </w:rPr>
      </w:pPr>
      <w:r>
        <w:rPr>
          <w:lang w:val="es-ES_tradnl"/>
        </w:rPr>
        <w:t>166.</w:t>
      </w:r>
      <w:r>
        <w:rPr>
          <w:lang w:val="es-ES_tradnl"/>
        </w:rPr>
        <w:tab/>
        <w:t xml:space="preserve">En 2007, el Ministerio de Salud Pública propuso 54 proyectos al Ministerio de Finanzas para que los incluyera en el presupuesto básico por un valor estimado de 149.270.000 dólares. De ellos se aprobaron 33 proyectos, por un valor de 92.770.000 (el 62%). El 38% restante dependerá del presupuesto externo, especialmente de los fondos de donantes que no se encauzan directamente por conducto del Ministerio de Finanzas. Aunque es difícil llevar a cabo un seguimiento de los fondos de los donantes porque los fondos son utilizados por los propios donantes o su ejecución es contratada a ONG como se mencionó anteriormente, casi el 60% del presupuesto del Ministerio de Salud Pública proviene de fondos externos, sobre la base de la cifra proyectada por el Ministerio de Finanzas. Como se indica en el gráfico que figura </w:t>
      </w:r>
      <w:r>
        <w:rPr>
          <w:i/>
          <w:lang w:val="es-ES_tradnl"/>
        </w:rPr>
        <w:t>infra</w:t>
      </w:r>
      <w:r>
        <w:rPr>
          <w:lang w:val="es-ES_tradnl"/>
        </w:rPr>
        <w:t>, el déficit de financiación representa el 38%.</w:t>
      </w:r>
    </w:p>
    <w:p w:rsidR="009319EC" w:rsidRDefault="009319EC">
      <w:pPr>
        <w:pStyle w:val="Heading1"/>
        <w:spacing w:line="240" w:lineRule="atLeast"/>
        <w:rPr>
          <w:lang w:val="es-ES_tradnl"/>
        </w:rPr>
      </w:pPr>
      <w:r>
        <w:rPr>
          <w:lang w:val="es-ES_tradnl"/>
        </w:rPr>
        <w:br w:type="page"/>
        <w:t>Gráfico 5</w:t>
      </w:r>
    </w:p>
    <w:p w:rsidR="009319EC" w:rsidRDefault="009319EC">
      <w:pPr>
        <w:pStyle w:val="SingleTxtG"/>
        <w:keepNext/>
        <w:spacing w:after="0"/>
        <w:jc w:val="left"/>
        <w:rPr>
          <w:b/>
          <w:lang w:val="es-ES_tradnl"/>
        </w:rPr>
      </w:pPr>
      <w:r>
        <w:rPr>
          <w:b/>
          <w:lang w:val="es-ES_tradnl"/>
        </w:rPr>
        <w:t>Ministerio de Salud Pública, estado del presupuesto</w:t>
      </w:r>
    </w:p>
    <w:p w:rsidR="009319EC" w:rsidRDefault="009319EC">
      <w:pPr>
        <w:pStyle w:val="SingleTxtG"/>
        <w:keepNext/>
        <w:jc w:val="left"/>
        <w:rPr>
          <w:sz w:val="16"/>
          <w:lang w:val="es-ES_tradnl"/>
        </w:rPr>
      </w:pPr>
      <w:r>
        <w:rPr>
          <w:sz w:val="16"/>
          <w:lang w:val="es-ES_tradnl"/>
        </w:rPr>
        <w:t>1.386 (millones de dólares de los EE.UU.)</w:t>
      </w:r>
    </w:p>
    <w:bookmarkStart w:id="9" w:name="_MON_1309264167"/>
    <w:bookmarkStart w:id="10" w:name="_MON_1319876712"/>
    <w:bookmarkStart w:id="11" w:name="_MON_1319878193"/>
    <w:bookmarkStart w:id="12" w:name="_MON_1319878316"/>
    <w:bookmarkStart w:id="13" w:name="_MON_1319878349"/>
    <w:bookmarkStart w:id="14" w:name="_MON_1319878545"/>
    <w:bookmarkStart w:id="15" w:name="_MON_1319885332"/>
    <w:bookmarkStart w:id="16" w:name="_MON_1319954080"/>
    <w:bookmarkStart w:id="17" w:name="_MON_1319954129"/>
    <w:bookmarkStart w:id="18" w:name="_MON_1319954172"/>
    <w:bookmarkStart w:id="19" w:name="_MON_1319960467"/>
    <w:bookmarkStart w:id="20" w:name="_MON_1320145381"/>
    <w:bookmarkEnd w:id="9"/>
    <w:bookmarkEnd w:id="10"/>
    <w:bookmarkEnd w:id="11"/>
    <w:bookmarkEnd w:id="12"/>
    <w:bookmarkEnd w:id="13"/>
    <w:bookmarkEnd w:id="14"/>
    <w:bookmarkEnd w:id="15"/>
    <w:bookmarkEnd w:id="16"/>
    <w:bookmarkEnd w:id="17"/>
    <w:bookmarkEnd w:id="18"/>
    <w:bookmarkEnd w:id="19"/>
    <w:bookmarkEnd w:id="20"/>
    <w:p w:rsidR="009319EC" w:rsidRDefault="009319EC">
      <w:pPr>
        <w:spacing w:after="240" w:line="240" w:lineRule="auto"/>
        <w:jc w:val="center"/>
        <w:rPr>
          <w:lang w:val="es-ES_tradnl"/>
        </w:rPr>
      </w:pPr>
      <w:r>
        <w:object w:dxaOrig="9959" w:dyaOrig="4757">
          <v:shape id="_x0000_i1027" type="#_x0000_t75" style="width:393.75pt;height:175.5pt" o:ole="">
            <v:imagedata r:id="rId25" o:title="" croptop="3740f" cropbottom="4120f" cropleft="2560f" cropright="1682f"/>
            <w10:bordertop type="single" width="4"/>
            <w10:borderleft type="single" width="4"/>
            <w10:borderbottom type="single" width="4"/>
            <w10:borderright type="single" width="4"/>
          </v:shape>
          <o:OLEObject Type="Embed" ProgID="Word.Picture.8" ShapeID="_x0000_i1027" DrawAspect="Content" ObjectID="_1395880628" r:id="rId26"/>
        </w:object>
      </w:r>
    </w:p>
    <w:p w:rsidR="009319EC" w:rsidRDefault="009319EC">
      <w:pPr>
        <w:pStyle w:val="SingleTxtG"/>
        <w:rPr>
          <w:lang w:val="es-ES_tradnl"/>
        </w:rPr>
      </w:pPr>
      <w:r>
        <w:rPr>
          <w:lang w:val="es-ES_tradnl"/>
        </w:rPr>
        <w:t>167.</w:t>
      </w:r>
      <w:r>
        <w:rPr>
          <w:lang w:val="es-ES_tradnl"/>
        </w:rPr>
        <w:tab/>
        <w:t xml:space="preserve">La comunidad internacional ha desempeñado una función decisiva en relación con los logros alcanzados hasta la fecha tanto en lo que se refiere al apoyo financiero como técnico. Aunque el Afganistán avanzó considerablemente respecto del suministro de acceso a los servicios básicos en materia de salud, debe seguir trabajando para alcanzar las metas establecidas en relación con los Objetivos de Desarrollo del Milenio del Afganistán. La comunidad internacional puede seguir prestando apoyo al país mediante contribuciones importantes al sector de la salud para que el Gobierno pueda asignar recursos a la aplicación de sus planes y estrategias. Preocupa al Gobierno que una gran proporción de los fondos se transfieran directamente a las ONG sin pasar por los canales gubernamentales. </w:t>
      </w:r>
    </w:p>
    <w:p w:rsidR="009319EC" w:rsidRDefault="009319EC">
      <w:pPr>
        <w:pStyle w:val="H1G"/>
        <w:rPr>
          <w:lang w:val="es-ES_tradnl"/>
        </w:rPr>
      </w:pPr>
      <w:r>
        <w:rPr>
          <w:lang w:val="es-ES_tradnl"/>
        </w:rPr>
        <w:tab/>
      </w:r>
      <w:r>
        <w:rPr>
          <w:lang w:val="es-ES_tradnl"/>
        </w:rPr>
        <w:tab/>
        <w:t>Artículo 13</w:t>
      </w:r>
    </w:p>
    <w:p w:rsidR="009319EC" w:rsidRDefault="009319EC">
      <w:pPr>
        <w:pStyle w:val="SingleTxtG"/>
        <w:rPr>
          <w:lang w:val="es-ES_tradnl"/>
        </w:rPr>
      </w:pPr>
      <w:r>
        <w:rPr>
          <w:lang w:val="es-ES_tradnl"/>
        </w:rPr>
        <w:t>168.</w:t>
      </w:r>
      <w:r>
        <w:rPr>
          <w:lang w:val="es-ES_tradnl"/>
        </w:rPr>
        <w:tab/>
        <w:t>A principios del siglo XX, durante el reinado de Amir Habibullah, se instituyó en el Afganistán el primer sistema de enseñanza escolar de 12 grados. Un grupo de expertos en educación indio elaboró el programa de estudios. Posteriormente, en la época del Rey Mohammad Zaher Shah, se establecieron escuelas y universidades para varones y mujeres en la capital, así como en varias provincias, sobre la base del primer programa de estudios normalizado.</w:t>
      </w:r>
    </w:p>
    <w:p w:rsidR="009319EC" w:rsidRDefault="009319EC">
      <w:pPr>
        <w:pStyle w:val="SingleTxtG"/>
        <w:rPr>
          <w:lang w:val="es-ES_tradnl"/>
        </w:rPr>
      </w:pPr>
      <w:r>
        <w:rPr>
          <w:lang w:val="es-ES_tradnl"/>
        </w:rPr>
        <w:t>169.</w:t>
      </w:r>
      <w:r>
        <w:rPr>
          <w:lang w:val="es-ES_tradnl"/>
        </w:rPr>
        <w:tab/>
        <w:t>En 1996, bajo el régimen de los talibanes, se prohibió a las estudiantes mujeres no solo trabajar sino también asistir a los centros de estudios. Tras el establecimiento del Gobierno provisional del Afganistán en 2002, el Ministerio de Educación reabrió sus puertas a las estudiantes y elaboró nuevos planes y programas de estudios para todos los grados y tipos de escuela, en respuesta a las necesidades contemporáneas y las oportunidades educacionales para todos los ciudadanos.</w:t>
      </w:r>
    </w:p>
    <w:p w:rsidR="009319EC" w:rsidRDefault="009319EC">
      <w:pPr>
        <w:pStyle w:val="SingleTxtG"/>
        <w:rPr>
          <w:lang w:val="es-ES_tradnl"/>
        </w:rPr>
      </w:pPr>
      <w:r>
        <w:rPr>
          <w:lang w:val="es-ES_tradnl"/>
        </w:rPr>
        <w:t>170.</w:t>
      </w:r>
      <w:r>
        <w:rPr>
          <w:lang w:val="es-ES_tradnl"/>
        </w:rPr>
        <w:tab/>
        <w:t>En el Afganistán, la educación es el derecho de todos los ciudadanos, "y deberá impartirse hasta el nivel (de bachiller) universitario" según el artículo 43 de la Constitución. Todas las instituciones de educación pública son gratuitas. El Gobierno tiene la obligación de crear y fomentar una educación equilibrada para la mujer, mejorar la educación de los nómadas y eliminar el analfabetismo en el país, de conformidad con el artículo 44. Además, el Gobierno debe elaborar y ejecutar programas eficaces para garantizar la educación de las personas que hablan idiomas distintos del dari y el pashtu. En el artículo 46 de la Constitución se dispone que el Estado tiene la obligación de establecer y administrar instituciones superiores generales y especializadas de educación. Además, la Constitución permite el establecimiento de escuelas privadas tanto por nacionales afganos como por extranjeros.</w:t>
      </w:r>
    </w:p>
    <w:p w:rsidR="009319EC" w:rsidRDefault="009319EC">
      <w:pPr>
        <w:pStyle w:val="SingleTxtG"/>
        <w:rPr>
          <w:lang w:val="es-ES_tradnl"/>
        </w:rPr>
      </w:pPr>
      <w:r>
        <w:rPr>
          <w:lang w:val="es-ES_tradnl"/>
        </w:rPr>
        <w:t>171.</w:t>
      </w:r>
      <w:r>
        <w:rPr>
          <w:lang w:val="es-ES_tradnl"/>
        </w:rPr>
        <w:tab/>
        <w:t>De conformidad con los Objetivos de Desarrollo del Milenio del Afganistán, el Gobierno está empeñado en garantizar que todos los niños del país puedan terminar un ciclo completo de enseñanza primaria en 2020. El Gobierno del Afganistán está haciendo lo posible por eliminar las diferencias de género en todos los niveles de educación a más tardar en 2020. No obstante, el Gobierno se enfrenta con enormes dificultades para lograr los objetivos mencionados. Según la encuesta de las escuelas realizada por el Ministerio de Educación en 2007, había 5.950.000 estudiantes matriculados en escuelas que impartían enseñanza primaria y secundaria que dependían del Ministerio o del sistema de enseñanza de base comunitaria. De estos estudiantes, el 95% cursaban estudios generales, 1,5% estudios islámicos, 0,24% formación docente, 0,17% enseñanza técnica y profesional y 2,66% asistían a escuelas de base comunitaria. Si se tiene en cuenta que la población total de niños menores de 18 años representa la mitad de la población total de 24,1 millones, hay casi 6 millones de niños, más de la mitad de la población total de niños en edad escolar, que carecen de acceso a la educación.</w:t>
      </w:r>
    </w:p>
    <w:p w:rsidR="009319EC" w:rsidRDefault="009319EC">
      <w:pPr>
        <w:pStyle w:val="SingleTxtG"/>
        <w:rPr>
          <w:lang w:val="es-ES_tradnl"/>
        </w:rPr>
      </w:pPr>
      <w:r>
        <w:rPr>
          <w:lang w:val="es-ES_tradnl"/>
        </w:rPr>
        <w:t>172.</w:t>
      </w:r>
      <w:r>
        <w:rPr>
          <w:lang w:val="es-ES_tradnl"/>
        </w:rPr>
        <w:tab/>
        <w:t>Durante la guerra se destruyó un gran número de edificios escolares en el Afganistán y es necesario reconstruirlos o rehabilitarlos urgentemente. En 2007 había en total 9.476 escuelas. Aunque desde 2002 se han construido o rehabilitado más de 2.000 edificios escolares, se necesitan más escuelas, especialmente de enseñanza primaria. En muchas escuelas primarias se imparten clases en dos turnos o más. Además, en algunas zonas del país se imparte enseñanza primaria en locales de escuelas secundarias debido a la falta de escuelas o aulas de enseñanza primaria. Además, se necesita con urgencia contratar más maestros de escuela cualificados pues no hay suficientes en el Afganistán. El Gobierno facilita la contratación y capacitación de maestros por conducto de centros y escuelas de formación docente, como se detalla en los párrafos siguientes.</w:t>
      </w:r>
    </w:p>
    <w:p w:rsidR="009319EC" w:rsidRDefault="009319EC">
      <w:pPr>
        <w:pStyle w:val="SingleTxtG"/>
        <w:rPr>
          <w:lang w:val="es-ES_tradnl"/>
        </w:rPr>
      </w:pPr>
      <w:r>
        <w:rPr>
          <w:lang w:val="es-ES_tradnl"/>
        </w:rPr>
        <w:t>173.</w:t>
      </w:r>
      <w:r>
        <w:rPr>
          <w:lang w:val="es-ES_tradnl"/>
        </w:rPr>
        <w:tab/>
        <w:t>El Afganistán es una República Islámica, y todas las escuelas religiosas, incluidas las escuelas islámicas, llamadas "</w:t>
      </w:r>
      <w:r>
        <w:rPr>
          <w:i/>
          <w:lang w:val="es-ES_tradnl"/>
        </w:rPr>
        <w:t>madrasas</w:t>
      </w:r>
      <w:r>
        <w:rPr>
          <w:lang w:val="es-ES_tradnl"/>
        </w:rPr>
        <w:t>", están bajo la supervisión del Ministerio de Educación. En el artículo 17 de la Constitución se dispone que el Estado debe adoptar las medidas necesarias para fomentar la educación en todos los niveles, elaborar las enseñanzas religiosas, reglamentar y mejorar las condiciones de las mezquitas, las escuelas y los centros religiosos. Además, en el artículo 45 de la Constitución se establece que el Estado deberá elaborar y poner en práctica un programa de estudios basado en los principios de la sagrada religión del islam, la cultura nacional, así como los principios académicos, y formular los programas de estudios religiosos de las escuelas sobre la base de las sectas islámicas existentes en el Afganistán.</w:t>
      </w:r>
    </w:p>
    <w:p w:rsidR="009319EC" w:rsidRDefault="009319EC">
      <w:pPr>
        <w:pStyle w:val="SingleTxtG"/>
        <w:rPr>
          <w:lang w:val="es-ES_tradnl"/>
        </w:rPr>
      </w:pPr>
      <w:r>
        <w:rPr>
          <w:lang w:val="es-ES_tradnl"/>
        </w:rPr>
        <w:t>174.</w:t>
      </w:r>
      <w:r>
        <w:rPr>
          <w:lang w:val="es-ES_tradnl"/>
        </w:rPr>
        <w:tab/>
        <w:t>Hay dos ministerios encargados de la educación: el Ministerio de Educación y el Ministerio de Educación Superior. El primero de ellos se ocupa de la enseñanza primaria y secundaria, en tanto que el segundo se encarga de la enseñanza superior, es decir, la enseñanza universitaria. Dentro del Ministerio de Educación hay tres Oficinas de Viceministros que se dedican a: a) la aplicación del programa de alfabetización; b) la aplicación del programa nacional de estudios; c) la gestión de los recursos humanos y las finanzas. Como se mencionó anteriormente, el Ministerio de Educación es responsable de la enseñanza general (grados 1º a 12º), la enseñanza islámica (grados 1º a 14º), la formación docente (grados 10º a 14º), la enseñanza técnica y profesional (grados 10º a 14º) y la enseñanza de base comunitaria (grados 1º a 6º). Este sistema de educación también puede clasificarse en enseñanza primaria (grados 1º a 6º); enseñanza secundaria (grados 7º a 12º); y estudios postsecundarios (grados 13º y 14º), como se indica en la estructura del sistema de educación que figura a continuación.</w:t>
      </w:r>
    </w:p>
    <w:p w:rsidR="009319EC" w:rsidRDefault="009319EC">
      <w:pPr>
        <w:pStyle w:val="Heading1"/>
        <w:rPr>
          <w:b/>
          <w:lang w:val="es-ES_tradnl"/>
        </w:rPr>
      </w:pPr>
      <w:r>
        <w:rPr>
          <w:b/>
          <w:lang w:val="es-ES_tradnl"/>
        </w:rPr>
        <w:t>Estructura del sistema de educación</w:t>
      </w:r>
    </w:p>
    <w:p w:rsidR="009319EC" w:rsidRDefault="009319EC">
      <w:pPr>
        <w:spacing w:before="100" w:beforeAutospacing="1" w:after="100" w:afterAutospacing="1"/>
        <w:rPr>
          <w:b/>
          <w:bCs/>
          <w:noProof/>
          <w:szCs w:val="24"/>
          <w:lang w:eastAsia="ja-JP"/>
        </w:rPr>
      </w:pPr>
      <w:r>
        <w:rPr>
          <w:noProof/>
          <w:lang w:eastAsia="zh-CN"/>
        </w:rPr>
        <w:pict>
          <v:shapetype id="_x0000_t109" coordsize="21600,21600" o:spt="109" path="m,l,21600r21600,l21600,xe">
            <v:stroke joinstyle="miter"/>
            <v:path gradientshapeok="t" o:connecttype="rect"/>
          </v:shapetype>
          <v:shape id="_x0000_s1062" type="#_x0000_t109" style="position:absolute;margin-left:166.55pt;margin-top:17.95pt;width:178.6pt;height:63pt;z-index:11">
            <v:textbox style="mso-next-textbox:#_x0000_s1062">
              <w:txbxContent>
                <w:p w:rsidR="0032254D" w:rsidRDefault="0032254D">
                  <w:pPr>
                    <w:spacing w:after="60"/>
                    <w:jc w:val="center"/>
                    <w:rPr>
                      <w:szCs w:val="22"/>
                    </w:rPr>
                  </w:pPr>
                  <w:r>
                    <w:rPr>
                      <w:szCs w:val="22"/>
                    </w:rPr>
                    <w:t>Enseñanza preescolar</w:t>
                  </w:r>
                  <w:r>
                    <w:rPr>
                      <w:szCs w:val="22"/>
                    </w:rPr>
                    <w:br/>
                    <w:t>(3 meses a 6 años)</w:t>
                  </w:r>
                </w:p>
                <w:p w:rsidR="0032254D" w:rsidRDefault="0032254D">
                  <w:pPr>
                    <w:spacing w:after="60"/>
                    <w:jc w:val="center"/>
                    <w:rPr>
                      <w:szCs w:val="22"/>
                      <w:lang w:val="en-GB"/>
                    </w:rPr>
                  </w:pPr>
                  <w:r>
                    <w:rPr>
                      <w:szCs w:val="22"/>
                      <w:lang w:val="en-GB"/>
                    </w:rPr>
                    <w:t>Guarderías</w:t>
                  </w:r>
                  <w:r>
                    <w:rPr>
                      <w:szCs w:val="22"/>
                      <w:lang w:val="en-GB"/>
                    </w:rPr>
                    <w:br/>
                    <w:t>(3 meses a 3 años)</w:t>
                  </w:r>
                </w:p>
              </w:txbxContent>
            </v:textbox>
          </v:shape>
        </w:pict>
      </w:r>
      <w:r>
        <w:rPr>
          <w:noProof/>
          <w:lang w:eastAsia="zh-CN"/>
        </w:rPr>
        <w:pict>
          <v:shape id="_x0000_s1063" type="#_x0000_t109" style="position:absolute;margin-left:35.8pt;margin-top:20.75pt;width:81pt;height:161.4pt;z-index:12">
            <v:textbox style="mso-next-textbox:#_x0000_s1063">
              <w:txbxContent>
                <w:p w:rsidR="0032254D" w:rsidRDefault="0032254D">
                  <w:pPr>
                    <w:spacing w:after="120"/>
                    <w:jc w:val="center"/>
                    <w:rPr>
                      <w:szCs w:val="22"/>
                      <w:lang w:eastAsia="ja-JP"/>
                    </w:rPr>
                  </w:pPr>
                  <w:r>
                    <w:rPr>
                      <w:szCs w:val="22"/>
                      <w:lang w:eastAsia="ja-JP"/>
                    </w:rPr>
                    <w:t>Enseñanza no académica:</w:t>
                  </w:r>
                </w:p>
                <w:p w:rsidR="0032254D" w:rsidRDefault="0032254D">
                  <w:pPr>
                    <w:spacing w:after="120"/>
                    <w:jc w:val="center"/>
                    <w:rPr>
                      <w:szCs w:val="22"/>
                    </w:rPr>
                  </w:pPr>
                  <w:r>
                    <w:rPr>
                      <w:szCs w:val="22"/>
                    </w:rPr>
                    <w:t>Programas de alfabetización</w:t>
                  </w:r>
                </w:p>
                <w:p w:rsidR="0032254D" w:rsidRDefault="0032254D">
                  <w:pPr>
                    <w:spacing w:after="120"/>
                    <w:jc w:val="center"/>
                    <w:rPr>
                      <w:szCs w:val="22"/>
                    </w:rPr>
                  </w:pPr>
                  <w:r>
                    <w:rPr>
                      <w:szCs w:val="22"/>
                    </w:rPr>
                    <w:t>Programas de alfabetización funcional</w:t>
                  </w:r>
                </w:p>
                <w:p w:rsidR="0032254D" w:rsidRDefault="0032254D">
                  <w:pPr>
                    <w:spacing w:after="120"/>
                    <w:jc w:val="center"/>
                    <w:rPr>
                      <w:szCs w:val="22"/>
                    </w:rPr>
                  </w:pPr>
                  <w:r>
                    <w:rPr>
                      <w:szCs w:val="22"/>
                    </w:rPr>
                    <w:t xml:space="preserve">(Según los resultados académicos </w:t>
                  </w:r>
                  <w:r>
                    <w:rPr>
                      <w:szCs w:val="22"/>
                    </w:rPr>
                    <w:br/>
                    <w:t>y la edad)</w:t>
                  </w:r>
                </w:p>
                <w:p w:rsidR="0032254D" w:rsidRDefault="0032254D">
                  <w:pPr>
                    <w:rPr>
                      <w:szCs w:val="22"/>
                    </w:rPr>
                  </w:pPr>
                </w:p>
                <w:p w:rsidR="0032254D" w:rsidRDefault="0032254D">
                  <w:pPr>
                    <w:rPr>
                      <w:szCs w:val="22"/>
                    </w:rPr>
                  </w:pPr>
                </w:p>
              </w:txbxContent>
            </v:textbox>
          </v:shape>
        </w:pict>
      </w:r>
    </w:p>
    <w:p w:rsidR="009319EC" w:rsidRDefault="009319EC">
      <w:pPr>
        <w:spacing w:before="100" w:beforeAutospacing="1" w:after="100" w:afterAutospacing="1"/>
        <w:rPr>
          <w:noProof/>
        </w:rPr>
      </w:pPr>
    </w:p>
    <w:p w:rsidR="009319EC" w:rsidRDefault="009319EC">
      <w:pPr>
        <w:spacing w:before="100" w:beforeAutospacing="1" w:after="100" w:afterAutospacing="1"/>
        <w:rPr>
          <w:noProof/>
        </w:rPr>
      </w:pPr>
      <w:r>
        <w:rPr>
          <w:noProof/>
          <w:lang w:val="en-US"/>
        </w:rPr>
        <w:pict>
          <v:line id="_x0000_s1071" style="position:absolute;z-index:20" from="308.35pt,15pt" to="308.4pt,35pt">
            <v:stroke endarrow="block"/>
          </v:line>
        </w:pict>
      </w:r>
      <w:r>
        <w:rPr>
          <w:noProof/>
          <w:lang w:val="en-US"/>
        </w:rPr>
        <w:pict>
          <v:shape id="_x0000_s1073" type="#_x0000_t109" style="position:absolute;margin-left:397.3pt;margin-top:22.1pt;width:81pt;height:85.75pt;z-index:22">
            <v:textbox style="mso-next-textbox:#_x0000_s1073">
              <w:txbxContent>
                <w:p w:rsidR="0032254D" w:rsidRDefault="0032254D">
                  <w:pPr>
                    <w:spacing w:after="120"/>
                    <w:jc w:val="center"/>
                    <w:rPr>
                      <w:sz w:val="22"/>
                      <w:szCs w:val="22"/>
                    </w:rPr>
                  </w:pPr>
                </w:p>
                <w:p w:rsidR="0032254D" w:rsidRDefault="0032254D">
                  <w:pPr>
                    <w:spacing w:after="120"/>
                    <w:jc w:val="center"/>
                    <w:rPr>
                      <w:szCs w:val="22"/>
                      <w:lang w:eastAsia="ja-JP"/>
                    </w:rPr>
                  </w:pPr>
                  <w:r>
                    <w:rPr>
                      <w:szCs w:val="22"/>
                    </w:rPr>
                    <w:t>Nueve años de enseñanza obligatoria</w:t>
                  </w:r>
                </w:p>
              </w:txbxContent>
            </v:textbox>
          </v:shape>
        </w:pict>
      </w:r>
      <w:r>
        <w:rPr>
          <w:noProof/>
          <w:lang w:val="en-US"/>
        </w:rPr>
        <w:pict>
          <v:line id="_x0000_s1070" style="position:absolute;z-index:19" from="117.2pt,22.3pt" to="309.2pt,22.35pt">
            <v:stroke endarrow="block"/>
          </v:line>
        </w:pict>
      </w:r>
    </w:p>
    <w:p w:rsidR="009319EC" w:rsidRDefault="009319EC">
      <w:pPr>
        <w:spacing w:before="100" w:beforeAutospacing="1" w:after="100" w:afterAutospacing="1"/>
        <w:rPr>
          <w:noProof/>
          <w:szCs w:val="24"/>
          <w:lang w:eastAsia="ja-JP"/>
        </w:rPr>
      </w:pPr>
      <w:r>
        <w:rPr>
          <w:noProof/>
          <w:lang w:val="en-US"/>
        </w:rPr>
        <w:pict>
          <v:shape id="_x0000_s1072" type="#_x0000_t109" style="position:absolute;margin-left:152.35pt;margin-top:10.55pt;width:210pt;height:55.3pt;z-index:21">
            <v:textbox style="mso-next-textbox:#_x0000_s1072">
              <w:txbxContent>
                <w:p w:rsidR="0032254D" w:rsidRDefault="0032254D">
                  <w:pPr>
                    <w:spacing w:after="60"/>
                    <w:jc w:val="center"/>
                  </w:pPr>
                  <w:r>
                    <w:t>Enseñanza primaria (grados 1º a 6º)</w:t>
                  </w:r>
                </w:p>
                <w:p w:rsidR="0032254D" w:rsidRDefault="0032254D">
                  <w:pPr>
                    <w:spacing w:after="60"/>
                    <w:jc w:val="center"/>
                  </w:pPr>
                  <w:r>
                    <w:t>Primer ciclo (grados 1º a 3º)</w:t>
                  </w:r>
                </w:p>
                <w:p w:rsidR="0032254D" w:rsidRDefault="0032254D">
                  <w:pPr>
                    <w:spacing w:after="60"/>
                    <w:jc w:val="center"/>
                  </w:pPr>
                  <w:r>
                    <w:t>Segundo ciclo (grados 4º a 6º)</w:t>
                  </w:r>
                </w:p>
              </w:txbxContent>
            </v:textbox>
          </v:shape>
        </w:pict>
      </w:r>
    </w:p>
    <w:p w:rsidR="009319EC" w:rsidRDefault="009319EC">
      <w:pPr>
        <w:widowControl w:val="0"/>
        <w:rPr>
          <w:noProof/>
          <w:lang w:eastAsia="ja-JP"/>
        </w:rPr>
      </w:pPr>
      <w:r>
        <w:rPr>
          <w:noProof/>
        </w:rPr>
        <w:pict>
          <v:line id="_x0000_s1075" style="position:absolute;z-index:24" from="442.85pt,55.55pt" to="442.9pt,82.55pt">
            <v:stroke endarrow="block"/>
          </v:line>
        </w:pict>
      </w:r>
      <w:r>
        <w:rPr>
          <w:noProof/>
        </w:rPr>
        <w:pict>
          <v:line id="_x0000_s1074" style="position:absolute;z-index:23" from="82.85pt,71.2pt" to="442.85pt,71.25pt"/>
        </w:pict>
      </w:r>
      <w:r>
        <w:rPr>
          <w:noProof/>
        </w:rPr>
        <w:pict>
          <v:shape id="_x0000_s1077" type="#_x0000_t109" style="position:absolute;margin-left:232.85pt;margin-top:130.15pt;width:233pt;height:36pt;z-index:26">
            <v:textbox style="mso-next-textbox:#_x0000_s1077">
              <w:txbxContent>
                <w:p w:rsidR="0032254D" w:rsidRDefault="0032254D">
                  <w:pPr>
                    <w:jc w:val="center"/>
                    <w:rPr>
                      <w:szCs w:val="22"/>
                    </w:rPr>
                  </w:pPr>
                  <w:r>
                    <w:rPr>
                      <w:szCs w:val="22"/>
                    </w:rPr>
                    <w:t xml:space="preserve">Nivel intermedio </w:t>
                  </w:r>
                  <w:r>
                    <w:rPr>
                      <w:szCs w:val="22"/>
                    </w:rPr>
                    <w:br/>
                    <w:t>(grados 7º a 9º)</w:t>
                  </w:r>
                </w:p>
                <w:p w:rsidR="0032254D" w:rsidRDefault="0032254D"/>
              </w:txbxContent>
            </v:textbox>
          </v:shape>
        </w:pict>
      </w:r>
      <w:r>
        <w:rPr>
          <w:noProof/>
        </w:rPr>
        <w:pict>
          <v:shape id="_x0000_s1076" type="#_x0000_t109" style="position:absolute;margin-left:232.85pt;margin-top:82.9pt;width:234pt;height:36pt;z-index:25">
            <v:textbox style="mso-next-textbox:#_x0000_s1076">
              <w:txbxContent>
                <w:p w:rsidR="0032254D" w:rsidRDefault="0032254D">
                  <w:pPr>
                    <w:jc w:val="center"/>
                    <w:rPr>
                      <w:szCs w:val="24"/>
                    </w:rPr>
                  </w:pPr>
                  <w:r>
                    <w:rPr>
                      <w:szCs w:val="22"/>
                    </w:rPr>
                    <w:t xml:space="preserve">Estudios generales </w:t>
                  </w:r>
                  <w:r>
                    <w:rPr>
                      <w:szCs w:val="22"/>
                    </w:rPr>
                    <w:br/>
                    <w:t>(grados 1º a 6º)</w:t>
                  </w:r>
                </w:p>
              </w:txbxContent>
            </v:textbox>
          </v:shape>
        </w:pict>
      </w:r>
      <w:r>
        <w:rPr>
          <w:noProof/>
          <w:lang w:eastAsia="zh-CN"/>
        </w:rPr>
        <w:pict>
          <v:shape id="_x0000_s1069" type="#_x0000_t109" style="position:absolute;margin-left:377.4pt;margin-top:246.55pt;width:90.15pt;height:57.55pt;z-index:18">
            <v:textbox style="mso-next-textbox:#_x0000_s1069">
              <w:txbxContent>
                <w:p w:rsidR="0032254D" w:rsidRDefault="0032254D">
                  <w:pPr>
                    <w:jc w:val="center"/>
                    <w:rPr>
                      <w:szCs w:val="22"/>
                    </w:rPr>
                  </w:pPr>
                  <w:r>
                    <w:rPr>
                      <w:szCs w:val="22"/>
                    </w:rPr>
                    <w:t xml:space="preserve">Escuelas superiores de formación docente </w:t>
                  </w:r>
                  <w:r>
                    <w:rPr>
                      <w:szCs w:val="22"/>
                    </w:rPr>
                    <w:br/>
                    <w:t>(grados 13º y 14º)</w:t>
                  </w:r>
                </w:p>
              </w:txbxContent>
            </v:textbox>
          </v:shape>
        </w:pict>
      </w:r>
      <w:r>
        <w:rPr>
          <w:noProof/>
          <w:lang w:eastAsia="zh-CN"/>
        </w:rPr>
        <w:pict>
          <v:shape id="_x0000_s1067" type="#_x0000_t109" style="position:absolute;margin-left:155.45pt;margin-top:255.3pt;width:106.9pt;height:46.9pt;z-index:16">
            <v:textbox style="mso-next-textbox:#_x0000_s1067">
              <w:txbxContent>
                <w:p w:rsidR="0032254D" w:rsidRDefault="0032254D">
                  <w:pPr>
                    <w:jc w:val="center"/>
                    <w:rPr>
                      <w:szCs w:val="22"/>
                    </w:rPr>
                  </w:pPr>
                  <w:r>
                    <w:rPr>
                      <w:szCs w:val="22"/>
                    </w:rPr>
                    <w:t xml:space="preserve">Escuelas superiores de formación profesional </w:t>
                  </w:r>
                  <w:r>
                    <w:rPr>
                      <w:szCs w:val="22"/>
                    </w:rPr>
                    <w:br/>
                    <w:t>(grados 13º y 14º)</w:t>
                  </w:r>
                </w:p>
              </w:txbxContent>
            </v:textbox>
          </v:shape>
        </w:pict>
      </w:r>
      <w:r>
        <w:rPr>
          <w:noProof/>
          <w:lang w:eastAsia="zh-CN"/>
        </w:rPr>
        <w:pict>
          <v:shape id="_x0000_s1064" type="#_x0000_t109" style="position:absolute;margin-left:27.55pt;margin-top:256.75pt;width:123.9pt;height:46.2pt;z-index:13">
            <v:textbox style="mso-next-textbox:#_x0000_s1064">
              <w:txbxContent>
                <w:p w:rsidR="0032254D" w:rsidRDefault="0032254D">
                  <w:pPr>
                    <w:jc w:val="center"/>
                    <w:rPr>
                      <w:szCs w:val="22"/>
                    </w:rPr>
                  </w:pPr>
                  <w:r>
                    <w:rPr>
                      <w:szCs w:val="22"/>
                    </w:rPr>
                    <w:t xml:space="preserve">Escuelas superiores islámicas </w:t>
                  </w:r>
                  <w:r>
                    <w:rPr>
                      <w:szCs w:val="22"/>
                    </w:rPr>
                    <w:br/>
                    <w:t>(grados 13º y 14º)</w:t>
                  </w:r>
                </w:p>
              </w:txbxContent>
            </v:textbox>
          </v:shape>
        </w:pict>
      </w:r>
      <w:r>
        <w:rPr>
          <w:noProof/>
          <w:lang w:eastAsia="zh-CN"/>
        </w:rPr>
        <w:pict>
          <v:shape id="_x0000_s1066" type="#_x0000_t109" style="position:absolute;margin-left:267.8pt;margin-top:201.7pt;width:99pt;height:96pt;z-index:15">
            <v:textbox style="mso-next-textbox:#_x0000_s1066">
              <w:txbxContent>
                <w:p w:rsidR="0032254D" w:rsidRDefault="0032254D">
                  <w:pPr>
                    <w:jc w:val="center"/>
                    <w:rPr>
                      <w:szCs w:val="22"/>
                    </w:rPr>
                  </w:pPr>
                  <w:r>
                    <w:rPr>
                      <w:szCs w:val="22"/>
                    </w:rPr>
                    <w:t xml:space="preserve">Enseñanza secundaria de ciclo superior general para las ciencias naturales y los estudios sociales </w:t>
                  </w:r>
                  <w:r>
                    <w:rPr>
                      <w:szCs w:val="22"/>
                    </w:rPr>
                    <w:br/>
                    <w:t>(grados 10º a 12º)</w:t>
                  </w:r>
                </w:p>
              </w:txbxContent>
            </v:textbox>
          </v:shape>
        </w:pict>
      </w:r>
      <w:r>
        <w:rPr>
          <w:noProof/>
          <w:lang w:eastAsia="zh-CN"/>
        </w:rPr>
        <w:pict>
          <v:line id="_x0000_s1059" style="position:absolute;z-index:8" from="90pt,244.55pt" to="90pt,316.55pt">
            <v:stroke endarrow="block"/>
            <w10:wrap type="square"/>
          </v:line>
        </w:pict>
      </w:r>
      <w:r>
        <w:rPr>
          <w:noProof/>
          <w:lang w:eastAsia="zh-CN"/>
        </w:rPr>
        <w:pict>
          <v:shape id="_x0000_s1068" type="#_x0000_t109" style="position:absolute;margin-left:372pt;margin-top:198.55pt;width:96pt;height:34.25pt;z-index:17">
            <v:textbox style="mso-next-textbox:#_x0000_s1068">
              <w:txbxContent>
                <w:p w:rsidR="0032254D" w:rsidRDefault="0032254D">
                  <w:pPr>
                    <w:jc w:val="center"/>
                    <w:rPr>
                      <w:szCs w:val="22"/>
                    </w:rPr>
                  </w:pPr>
                  <w:r>
                    <w:rPr>
                      <w:szCs w:val="22"/>
                    </w:rPr>
                    <w:t xml:space="preserve">Formación docente </w:t>
                  </w:r>
                  <w:r>
                    <w:rPr>
                      <w:szCs w:val="22"/>
                    </w:rPr>
                    <w:br/>
                    <w:t>(grados 10º a 12º)</w:t>
                  </w:r>
                </w:p>
              </w:txbxContent>
            </v:textbox>
          </v:shape>
        </w:pict>
      </w:r>
      <w:r>
        <w:rPr>
          <w:noProof/>
          <w:lang w:eastAsia="zh-CN"/>
        </w:rPr>
      </w:r>
      <w:r>
        <w:rPr>
          <w:noProof/>
          <w:lang w:eastAsia="ja-JP"/>
        </w:rPr>
        <w:pict>
          <v:group id="_x0000_s1037" editas="canvas" style="width:6in;height:261pt;mso-position-horizontal-relative:char;mso-position-vertical-relative:line" coordorigin="851,4108" coordsize="8640,5220">
            <o:lock v:ext="edit" aspectratio="t"/>
            <v:shape id="_x0000_s1038" type="#_x0000_t75" style="position:absolute;left:851;top:4108;width:8640;height:5220" o:preferrelative="f">
              <v:fill o:detectmouseclick="t"/>
              <v:path o:extrusionok="t" o:connecttype="none"/>
              <o:lock v:ext="edit" text="t"/>
            </v:shape>
            <v:line id="_x0000_s1039" style="position:absolute" from="5145,8816" to="5146,9176" strokeweight="0">
              <v:stroke endarrow="block"/>
            </v:line>
            <v:line id="_x0000_s1040" style="position:absolute" from="2651,8863" to="2652,9223">
              <v:stroke endarrow="block"/>
            </v:line>
            <v:line id="_x0000_s1041" style="position:absolute" from="2651,6645" to="2652,6949">
              <v:stroke endarrow="block"/>
            </v:line>
            <v:line id="_x0000_s1042" style="position:absolute" from="8082,6977" to="8083,7697">
              <v:stroke endarrow="block"/>
            </v:line>
            <v:line id="_x0000_s1043" style="position:absolute" from="2651,5230" to="5891,5231">
              <v:stroke endarrow="block"/>
            </v:line>
            <v:line id="_x0000_s1044" style="position:absolute" from="5891,4915" to="5892,5545">
              <v:stroke endarrow="block"/>
            </v:line>
            <v:line id="_x0000_s1045" style="position:absolute" from="2508,5392" to="2509,5932">
              <v:stroke endarrow="block"/>
            </v:line>
            <v:shape id="_x0000_s1046" type="#_x0000_t109" style="position:absolute;left:1019;top:5937;width:3240;height:720">
              <v:textbox style="mso-next-textbox:#_x0000_s1046">
                <w:txbxContent>
                  <w:p w:rsidR="0032254D" w:rsidRDefault="0032254D">
                    <w:pPr>
                      <w:jc w:val="center"/>
                      <w:rPr>
                        <w:szCs w:val="22"/>
                      </w:rPr>
                    </w:pPr>
                    <w:r>
                      <w:rPr>
                        <w:szCs w:val="22"/>
                      </w:rPr>
                      <w:t xml:space="preserve">Estudios islámicos </w:t>
                    </w:r>
                    <w:r>
                      <w:rPr>
                        <w:szCs w:val="22"/>
                      </w:rPr>
                      <w:br/>
                      <w:t>(grados 1º a 6º)</w:t>
                    </w:r>
                  </w:p>
                </w:txbxContent>
              </v:textbox>
            </v:shape>
            <v:line id="_x0000_s1047" style="position:absolute" from="8080,6465" to="8081,6701">
              <v:stroke endarrow="block"/>
            </v:line>
            <v:line id="_x0000_s1048" style="position:absolute;flip:x" from="8231,7888" to="8411,8068" stroked="f"/>
            <v:line id="_x0000_s1049" style="position:absolute" from="2651,7322" to="2652,8042">
              <v:stroke endarrow="block"/>
            </v:line>
            <v:shape id="_x0000_s1050" type="#_x0000_t109" style="position:absolute;left:1023;top:6943;width:3300;height:765">
              <v:textbox style="mso-next-textbox:#_x0000_s1050">
                <w:txbxContent>
                  <w:p w:rsidR="0032254D" w:rsidRDefault="0032254D">
                    <w:pPr>
                      <w:jc w:val="center"/>
                      <w:rPr>
                        <w:szCs w:val="22"/>
                      </w:rPr>
                    </w:pPr>
                    <w:r>
                      <w:rPr>
                        <w:szCs w:val="22"/>
                      </w:rPr>
                      <w:t xml:space="preserve">Nivel intermedio </w:t>
                    </w:r>
                    <w:r>
                      <w:rPr>
                        <w:szCs w:val="22"/>
                      </w:rPr>
                      <w:br/>
                      <w:t>(grados 7º a 9º)</w:t>
                    </w:r>
                  </w:p>
                </w:txbxContent>
              </v:textbox>
            </v:shape>
            <v:line id="_x0000_s1051" style="position:absolute" from="5171,7709" to="9311,7710"/>
            <v:line id="_x0000_s1052" style="position:absolute" from="5171,7701" to="5172,8061">
              <v:stroke endarrow="block"/>
            </v:line>
            <v:line id="_x0000_s1053" style="position:absolute" from="7211,7712" to="7212,8072">
              <v:stroke endarrow="block"/>
            </v:line>
            <v:line id="_x0000_s1054" style="position:absolute" from="9323,7712" to="9324,8072">
              <v:stroke endarrow="block"/>
            </v:line>
            <v:shape id="_x0000_s1055" type="#_x0000_t109" style="position:absolute;left:1424;top:8044;width:2454;height:912">
              <v:textbox style="mso-next-textbox:#_x0000_s1055">
                <w:txbxContent>
                  <w:p w:rsidR="0032254D" w:rsidRDefault="0032254D">
                    <w:pPr>
                      <w:jc w:val="center"/>
                      <w:rPr>
                        <w:szCs w:val="22"/>
                      </w:rPr>
                    </w:pPr>
                    <w:r>
                      <w:rPr>
                        <w:szCs w:val="22"/>
                      </w:rPr>
                      <w:t xml:space="preserve">Enseñanza secundaria de ciclo superior </w:t>
                    </w:r>
                    <w:r>
                      <w:rPr>
                        <w:szCs w:val="22"/>
                      </w:rPr>
                      <w:br/>
                      <w:t>(grados 10º a 12º)</w:t>
                    </w:r>
                  </w:p>
                </w:txbxContent>
              </v:textbox>
            </v:shape>
            <v:shape id="_x0000_s1056" type="#_x0000_t109" style="position:absolute;left:4091;top:8063;width:1920;height:905">
              <v:textbox style="mso-next-textbox:#_x0000_s1056">
                <w:txbxContent>
                  <w:p w:rsidR="0032254D" w:rsidRDefault="0032254D">
                    <w:pPr>
                      <w:jc w:val="center"/>
                      <w:rPr>
                        <w:szCs w:val="24"/>
                      </w:rPr>
                    </w:pPr>
                    <w:r>
                      <w:rPr>
                        <w:szCs w:val="22"/>
                      </w:rPr>
                      <w:t xml:space="preserve">Enseñanza profesional </w:t>
                    </w:r>
                    <w:r>
                      <w:rPr>
                        <w:szCs w:val="22"/>
                      </w:rPr>
                      <w:br/>
                      <w:t>(grados 10º a 12º)</w:t>
                    </w:r>
                  </w:p>
                </w:txbxContent>
              </v:textbox>
            </v:shape>
            <v:line id="_x0000_s1057" style="position:absolute" from="9371,8666" to="9372,9026">
              <v:stroke endarrow="block"/>
            </v:line>
            <w10:anchorlock/>
          </v:group>
        </w:pict>
      </w:r>
    </w:p>
    <w:p w:rsidR="009319EC" w:rsidRDefault="009319EC">
      <w:pPr>
        <w:rPr>
          <w:lang w:eastAsia="ja-JP"/>
        </w:rPr>
      </w:pPr>
    </w:p>
    <w:p w:rsidR="009319EC" w:rsidRDefault="009319EC">
      <w:pPr>
        <w:rPr>
          <w:lang w:eastAsia="ja-JP"/>
        </w:rPr>
      </w:pPr>
      <w:r>
        <w:rPr>
          <w:noProof/>
          <w:lang w:eastAsia="zh-CN"/>
        </w:rPr>
        <w:pict>
          <v:line id="_x0000_s1061" style="position:absolute;z-index:10" from="317.7pt,5.35pt" to="318pt,43.65pt">
            <v:stroke endarrow="block"/>
          </v:line>
        </w:pict>
      </w:r>
    </w:p>
    <w:p w:rsidR="009319EC" w:rsidRDefault="009319EC">
      <w:pPr>
        <w:rPr>
          <w:lang w:eastAsia="ja-JP"/>
        </w:rPr>
      </w:pPr>
      <w:r>
        <w:rPr>
          <w:noProof/>
          <w:lang w:eastAsia="zh-CN"/>
        </w:rPr>
        <w:pict>
          <v:line id="_x0000_s1060" style="position:absolute;z-index:9" from="426pt,5.15pt" to="426pt,32.15pt">
            <v:stroke endarrow="block"/>
          </v:line>
        </w:pict>
      </w:r>
    </w:p>
    <w:p w:rsidR="009319EC" w:rsidRDefault="009319EC">
      <w:pPr>
        <w:spacing w:after="240" w:line="240" w:lineRule="auto"/>
        <w:rPr>
          <w:lang w:val="es-ES_tradnl"/>
        </w:rPr>
      </w:pPr>
      <w:r>
        <w:rPr>
          <w:noProof/>
          <w:lang w:eastAsia="zh-CN"/>
        </w:rPr>
        <w:pict>
          <v:line id="_x0000_s1058" style="position:absolute;z-index:7" from="212.5pt,1.85pt" to="212.5pt,19.85pt">
            <v:stroke endarrow="block"/>
          </v:line>
        </w:pict>
      </w:r>
      <w:r>
        <w:rPr>
          <w:noProof/>
          <w:lang w:eastAsia="zh-CN"/>
        </w:rPr>
        <w:pict>
          <v:shape id="_x0000_s1065" type="#_x0000_t109" style="position:absolute;margin-left:55.55pt;margin-top:20.65pt;width:396pt;height:20.75pt;z-index:14">
            <v:textbox style="mso-next-textbox:#_x0000_s1065">
              <w:txbxContent>
                <w:p w:rsidR="0032254D" w:rsidRDefault="0032254D">
                  <w:pPr>
                    <w:jc w:val="center"/>
                    <w:rPr>
                      <w:b/>
                      <w:bCs/>
                      <w:szCs w:val="22"/>
                    </w:rPr>
                  </w:pPr>
                  <w:r>
                    <w:rPr>
                      <w:b/>
                      <w:bCs/>
                      <w:szCs w:val="22"/>
                    </w:rPr>
                    <w:t>Educación superior</w:t>
                  </w:r>
                </w:p>
              </w:txbxContent>
            </v:textbox>
          </v:shape>
        </w:pict>
      </w:r>
    </w:p>
    <w:p w:rsidR="009319EC" w:rsidRDefault="009319EC">
      <w:pPr>
        <w:pStyle w:val="H23G"/>
        <w:keepNext w:val="0"/>
        <w:keepLines w:val="0"/>
        <w:spacing w:after="600"/>
        <w:rPr>
          <w:lang w:val="es-ES_tradnl"/>
        </w:rPr>
      </w:pPr>
    </w:p>
    <w:p w:rsidR="009319EC" w:rsidRDefault="009319EC">
      <w:pPr>
        <w:pStyle w:val="H23G"/>
        <w:rPr>
          <w:lang w:val="es-ES_tradnl"/>
        </w:rPr>
      </w:pPr>
      <w:r>
        <w:rPr>
          <w:lang w:val="es-ES_tradnl"/>
        </w:rPr>
        <w:tab/>
      </w:r>
      <w:r>
        <w:rPr>
          <w:lang w:val="es-ES_tradnl"/>
        </w:rPr>
        <w:tab/>
        <w:t>Enseñanza primaria</w:t>
      </w:r>
    </w:p>
    <w:p w:rsidR="009319EC" w:rsidRDefault="009319EC">
      <w:pPr>
        <w:pStyle w:val="SingleTxtG"/>
        <w:rPr>
          <w:lang w:val="es-ES_tradnl"/>
        </w:rPr>
      </w:pPr>
      <w:r>
        <w:rPr>
          <w:lang w:val="es-ES_tradnl"/>
        </w:rPr>
        <w:t>175.</w:t>
      </w:r>
      <w:r>
        <w:rPr>
          <w:lang w:val="es-ES_tradnl"/>
        </w:rPr>
        <w:tab/>
        <w:t>La enseñanza primaria consta de seis años. Los alumnos ingresan en el primer ciclo de enseñanza primaria a los 6 ó 7 años. En este ciclo, los alumnos adquieren conocimientos básicos de lectura, escritura, aritmética y fundamentos de educación religiosa y moral. El horario escolar es de cuatro horas por día, seis días por semana. En el segundo ciclo de enseñanza primaria, de los 9 a los 12 años, los alumnos adquieren conocimientos basados en un programa de estudios más diversificado con miras a desarrollar los conocimientos, las competencias y las actitudes apropiadas. El horario escolar es de cinco horas por día, lo que equivale a 30 horas por semana. En el marco de la enseñanza general, la gran mayoría de los alumnos asiste a la escuela primaria, su número asciende a 4.669.110 (el 82,26% del total de alumnos matriculados). De los alumnos que asisten a la escuela primaria, 2.930.784 son varones y 1.738.326 niñas. El mayor número de alumnos que asiste a la escuela primaria se encuentra en la ciudad de Kabul, seguido de las provincias de Herat y Nangahar.</w:t>
      </w:r>
    </w:p>
    <w:p w:rsidR="009319EC" w:rsidRDefault="009319EC">
      <w:pPr>
        <w:pStyle w:val="H23G"/>
        <w:rPr>
          <w:lang w:val="es-ES_tradnl"/>
        </w:rPr>
      </w:pPr>
      <w:r>
        <w:rPr>
          <w:lang w:val="es-ES_tradnl"/>
        </w:rPr>
        <w:tab/>
      </w:r>
      <w:r>
        <w:rPr>
          <w:lang w:val="es-ES_tradnl"/>
        </w:rPr>
        <w:tab/>
        <w:t>Enseñanza secundaria</w:t>
      </w:r>
    </w:p>
    <w:p w:rsidR="009319EC" w:rsidRDefault="009319EC">
      <w:pPr>
        <w:pStyle w:val="SingleTxtG"/>
        <w:rPr>
          <w:lang w:val="es-ES_tradnl"/>
        </w:rPr>
      </w:pPr>
      <w:r>
        <w:rPr>
          <w:lang w:val="es-ES_tradnl"/>
        </w:rPr>
        <w:t>176.</w:t>
      </w:r>
      <w:r>
        <w:rPr>
          <w:lang w:val="es-ES_tradnl"/>
        </w:rPr>
        <w:tab/>
        <w:t>La enseñanza secundaria consiste en un nivel intermedio, la enseñanza secundaria de ciclo inferior y la enseñanza secundaria de ciclo superior. En el nivel intermedio, los estudiantes amplían sus conocimientos académicos y desarrollan sus aspectos espirituales y sociales. El horario escolar es de seis horas por día, 36 horas por semana. Al finalizar el nivel intermedio de la enseñanza secundaria, los estudiantes pueden ingresar en la enseñanza secundaria de ciclo superior general o en la enseñanza secundaria de ciclo superior especializada, incluida la formación docente, así como la formación técnica y profesional. En 2003, el Ministerio de Educación finalizó el nuevo programa de estudios. En el capítulo 2 del nuevo programa de estudios se establece que los grados 1º a 9º de la enseñanza primaria y secundaria son obligatorios, independientemente del género, la tribu, el idioma, la raza o la condición social. Sobre la base de este programa de estudios, el Ministerio de Educación elaboró y puso en marcha el plan de enseñanza primaria obligatoria y gratuita en todo el país. En 2007, había 735.697 estudiantes (el 12,96% del total de estudiantes matriculados) registrados en la enseñanza secundaria de ciclo inferior. De estos, 533.834 eran varones y 201.863 mujeres. El mayor número de estudiantes de escuelas secundarias de ciclo inferior corresponde a la ciudad de Kabul, seguida de las provincias de Herat y Balkh.</w:t>
      </w:r>
    </w:p>
    <w:p w:rsidR="009319EC" w:rsidRDefault="009319EC">
      <w:pPr>
        <w:pStyle w:val="SingleTxtG"/>
        <w:rPr>
          <w:lang w:val="es-ES_tradnl"/>
        </w:rPr>
      </w:pPr>
      <w:r>
        <w:rPr>
          <w:lang w:val="es-ES_tradnl"/>
        </w:rPr>
        <w:t>177.</w:t>
      </w:r>
      <w:r>
        <w:rPr>
          <w:lang w:val="es-ES_tradnl"/>
        </w:rPr>
        <w:tab/>
        <w:t xml:space="preserve">En las escuelas secundarias del ciclo superior, los estudiantes se agrupan según su nivel de aptitud en una de las dos especializaciones siguientes: ciencias naturales o estudios sociales. Los estudiantes se forman en una de estas especializaciones como maestros de enseñanza primaria o técnicos y especialistas en producción y servicios, mediante formación docente o formación técnica y profesional, respectivamente. La enseñanza secundaria de ciclo superior es de tres años (grados 10º a 12º) en el caso de los estudios generales, y se extiende otros dos años (grados 10º a 14º) para las especializaciones. Los alumnos que completan este último programa pueden obtener un título en estudios postsecundarios en el ámbito de los estudios islámicos, la formación docente o la formación profesional. Este nivel de estudios postsecundarios corresponde a los grados 13º y 14º. Los estudiantes que han finalizado este nivel pueden ingresar en el mercado de trabajo o solicitar su admisión para cursar estudios superiores. En 2007, la población total de estudiantes ascendía a 271.144, de los cuales 203.244 eran hombres y 67.900 mujeres. El mayor número de estudiantes de escuelas secundarias de ciclo superior corresponde a la ciudad de Kabul, seguida de las provincias de Herat y Balkh. </w:t>
      </w:r>
    </w:p>
    <w:p w:rsidR="009319EC" w:rsidRDefault="009319EC">
      <w:pPr>
        <w:pStyle w:val="SingleTxtG"/>
        <w:rPr>
          <w:lang w:val="es-ES_tradnl"/>
        </w:rPr>
      </w:pPr>
      <w:r>
        <w:rPr>
          <w:lang w:val="es-ES_tradnl"/>
        </w:rPr>
        <w:t>178.</w:t>
      </w:r>
      <w:r>
        <w:rPr>
          <w:lang w:val="es-ES_tradnl"/>
        </w:rPr>
        <w:tab/>
        <w:t>La encuesta de las escuelas que se mencionó anteriormente se llevó a cabo en todas las provincias para tener un panorama completo del sector de la educación. No obstante, debido al empeoramiento de la situación de la seguridad, aproximadamente 600 escuelas de ocho provincias (Helmand, Kandahar, Ghazni, Farah, Nimorz, Paktika, Zabul y Uruzgan) no se incluyeron en la encuesta. Según esta, aproximadamente el 75,5% de los estudiantes (estudios generales: 75,59% y estudios islámicos: 72,92%) realmente asiste a clases. La asistencia escolar se ve seriamente afectada por incidentes de violencia contra maestros de escuela, personal del departamento de educación provincial y a veces contra niños, lo cual aterroriza a los padres y determina que no envíen a sus hijos a la escuela. Por lo que respecta a los coeficientes de género, dos terceras partes de los estudiantes son varones. Este coeficiente se mantiene en los programas de estudios generales y de formación docente. No obstante, en lo que se refiere a los estudios islámicos, las mujeres representan solo un 7,57% de la población total de estudiantes. En el caso de los estudios generales, el número de mujeres comienza a disminuir ligeramente a partir de tercer grado, del 39,9% de la población total de estudiantes en segundo grado a solo el 24,91% en el grado 12º. Los cuadros siguientes muestran el número de escuelas y de estudiantes que cursan estudios generales (incluidos datos sobre el número de turnos) y estudios islámicos, la población estudiantil por grado y género que cursa estudios generales y estudios islámicos, así como el coeficiente bruto y neto de matriculación.</w:t>
      </w:r>
    </w:p>
    <w:p w:rsidR="009319EC" w:rsidRDefault="009319EC">
      <w:pPr>
        <w:pStyle w:val="Heading1"/>
        <w:rPr>
          <w:lang w:val="es-ES_tradnl"/>
        </w:rPr>
      </w:pPr>
      <w:r>
        <w:rPr>
          <w:lang w:val="es-ES_tradnl"/>
        </w:rPr>
        <w:t>Cuadro 30</w:t>
      </w:r>
    </w:p>
    <w:p w:rsidR="009319EC" w:rsidRDefault="009319EC">
      <w:pPr>
        <w:pStyle w:val="SingleTxtG"/>
        <w:jc w:val="left"/>
        <w:rPr>
          <w:b/>
          <w:lang w:val="es-ES_tradnl"/>
        </w:rPr>
      </w:pPr>
      <w:r>
        <w:rPr>
          <w:b/>
          <w:lang w:val="es-ES_tradnl"/>
        </w:rPr>
        <w:t>Número de escuelas de enseñanza general por provincia</w:t>
      </w:r>
    </w:p>
    <w:tbl>
      <w:tblPr>
        <w:tblStyle w:val="TableGrid"/>
        <w:tblW w:w="849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358"/>
        <w:gridCol w:w="1189"/>
        <w:gridCol w:w="1190"/>
        <w:gridCol w:w="1190"/>
        <w:gridCol w:w="1190"/>
        <w:gridCol w:w="1190"/>
        <w:gridCol w:w="1190"/>
      </w:tblGrid>
      <w:tr w:rsidR="009319EC">
        <w:trPr>
          <w:tblHeader/>
        </w:trPr>
        <w:tc>
          <w:tcPr>
            <w:tcW w:w="1358" w:type="dxa"/>
            <w:tcBorders>
              <w:top w:val="single" w:sz="4" w:space="0" w:color="auto"/>
              <w:bottom w:val="single" w:sz="12" w:space="0" w:color="auto"/>
            </w:tcBorders>
            <w:shd w:val="clear" w:color="auto" w:fill="auto"/>
            <w:vAlign w:val="bottom"/>
          </w:tcPr>
          <w:p w:rsidR="009319EC" w:rsidRDefault="009319EC">
            <w:pPr>
              <w:spacing w:before="80" w:after="80" w:line="200" w:lineRule="exact"/>
              <w:rPr>
                <w:i/>
                <w:sz w:val="16"/>
                <w:lang w:val="es-ES_tradnl"/>
              </w:rPr>
            </w:pPr>
            <w:r>
              <w:rPr>
                <w:i/>
                <w:sz w:val="16"/>
                <w:lang w:val="es-ES_tradnl"/>
              </w:rPr>
              <w:t>Provincia</w:t>
            </w:r>
          </w:p>
        </w:tc>
        <w:tc>
          <w:tcPr>
            <w:tcW w:w="1189" w:type="dxa"/>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6"/>
                <w:lang w:val="es-ES_tradnl"/>
              </w:rPr>
            </w:pPr>
            <w:r>
              <w:rPr>
                <w:i/>
                <w:sz w:val="16"/>
                <w:lang w:val="es-ES_tradnl"/>
              </w:rPr>
              <w:t>Número de escuelas</w:t>
            </w:r>
          </w:p>
        </w:tc>
        <w:tc>
          <w:tcPr>
            <w:tcW w:w="1190" w:type="dxa"/>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6"/>
                <w:lang w:val="es-ES_tradnl"/>
              </w:rPr>
            </w:pPr>
            <w:r>
              <w:rPr>
                <w:i/>
                <w:sz w:val="16"/>
                <w:lang w:val="es-ES_tradnl"/>
              </w:rPr>
              <w:t>Varones</w:t>
            </w:r>
          </w:p>
        </w:tc>
        <w:tc>
          <w:tcPr>
            <w:tcW w:w="1190" w:type="dxa"/>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6"/>
                <w:lang w:val="es-ES_tradnl"/>
              </w:rPr>
            </w:pPr>
            <w:r>
              <w:rPr>
                <w:i/>
                <w:sz w:val="16"/>
                <w:lang w:val="es-ES_tradnl"/>
              </w:rPr>
              <w:t>Niñas</w:t>
            </w:r>
          </w:p>
        </w:tc>
        <w:tc>
          <w:tcPr>
            <w:tcW w:w="1190" w:type="dxa"/>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6"/>
                <w:lang w:val="es-ES_tradnl"/>
              </w:rPr>
            </w:pPr>
            <w:r>
              <w:rPr>
                <w:i/>
                <w:sz w:val="16"/>
                <w:lang w:val="es-ES_tradnl"/>
              </w:rPr>
              <w:t>Coeficiente de género</w:t>
            </w:r>
          </w:p>
        </w:tc>
        <w:tc>
          <w:tcPr>
            <w:tcW w:w="1190" w:type="dxa"/>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6"/>
                <w:lang w:val="es-ES_tradnl"/>
              </w:rPr>
            </w:pPr>
            <w:r>
              <w:rPr>
                <w:i/>
                <w:sz w:val="16"/>
                <w:lang w:val="es-ES_tradnl"/>
              </w:rPr>
              <w:t>Número total de estudiantes</w:t>
            </w:r>
          </w:p>
        </w:tc>
        <w:tc>
          <w:tcPr>
            <w:tcW w:w="1190" w:type="dxa"/>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6"/>
                <w:lang w:val="es-ES_tradnl"/>
              </w:rPr>
            </w:pPr>
            <w:r>
              <w:rPr>
                <w:i/>
                <w:sz w:val="16"/>
                <w:lang w:val="es-ES_tradnl"/>
              </w:rPr>
              <w:t>Escuelas por provincia respecto del total nacional (porcentaje)</w:t>
            </w:r>
          </w:p>
        </w:tc>
      </w:tr>
      <w:tr w:rsidR="009319EC">
        <w:tc>
          <w:tcPr>
            <w:tcW w:w="1358" w:type="dxa"/>
            <w:tcBorders>
              <w:top w:val="single" w:sz="12" w:space="0" w:color="auto"/>
            </w:tcBorders>
            <w:shd w:val="clear" w:color="auto" w:fill="auto"/>
            <w:vAlign w:val="bottom"/>
          </w:tcPr>
          <w:p w:rsidR="009319EC" w:rsidRDefault="009319EC">
            <w:pPr>
              <w:spacing w:before="40" w:after="40" w:line="220" w:lineRule="exact"/>
              <w:rPr>
                <w:sz w:val="18"/>
                <w:lang w:val="es-ES_tradnl"/>
              </w:rPr>
            </w:pPr>
            <w:r>
              <w:rPr>
                <w:sz w:val="18"/>
                <w:lang w:val="es-ES_tradnl"/>
              </w:rPr>
              <w:t>Uruzgan</w:t>
            </w:r>
          </w:p>
        </w:tc>
        <w:tc>
          <w:tcPr>
            <w:tcW w:w="1189" w:type="dxa"/>
            <w:tcBorders>
              <w:top w:val="single" w:sz="12" w:space="0" w:color="auto"/>
            </w:tcBorders>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167</w:t>
            </w:r>
          </w:p>
        </w:tc>
        <w:tc>
          <w:tcPr>
            <w:tcW w:w="1190" w:type="dxa"/>
            <w:tcBorders>
              <w:top w:val="single" w:sz="12" w:space="0" w:color="auto"/>
            </w:tcBorders>
            <w:shd w:val="clear" w:color="auto" w:fill="auto"/>
            <w:vAlign w:val="bottom"/>
          </w:tcPr>
          <w:p w:rsidR="009319EC" w:rsidRDefault="009319EC">
            <w:pPr>
              <w:spacing w:before="40" w:after="40" w:line="220" w:lineRule="exact"/>
              <w:ind w:firstLine="12"/>
              <w:jc w:val="right"/>
              <w:rPr>
                <w:sz w:val="18"/>
                <w:szCs w:val="18"/>
              </w:rPr>
            </w:pPr>
            <w:r>
              <w:rPr>
                <w:sz w:val="18"/>
                <w:szCs w:val="18"/>
              </w:rPr>
              <w:t>45 562</w:t>
            </w:r>
          </w:p>
        </w:tc>
        <w:tc>
          <w:tcPr>
            <w:tcW w:w="1190" w:type="dxa"/>
            <w:tcBorders>
              <w:top w:val="single" w:sz="12" w:space="0" w:color="auto"/>
            </w:tcBorders>
            <w:shd w:val="clear" w:color="auto" w:fill="auto"/>
            <w:vAlign w:val="bottom"/>
          </w:tcPr>
          <w:p w:rsidR="009319EC" w:rsidRDefault="009319EC">
            <w:pPr>
              <w:spacing w:before="40" w:after="40" w:line="220" w:lineRule="exact"/>
              <w:jc w:val="right"/>
              <w:rPr>
                <w:sz w:val="18"/>
                <w:szCs w:val="18"/>
              </w:rPr>
            </w:pPr>
            <w:r>
              <w:rPr>
                <w:sz w:val="18"/>
                <w:szCs w:val="18"/>
              </w:rPr>
              <w:t>4 398</w:t>
            </w:r>
          </w:p>
        </w:tc>
        <w:tc>
          <w:tcPr>
            <w:tcW w:w="1190" w:type="dxa"/>
            <w:tcBorders>
              <w:top w:val="single" w:sz="12" w:space="0" w:color="auto"/>
            </w:tcBorders>
            <w:shd w:val="clear" w:color="auto" w:fill="auto"/>
            <w:vAlign w:val="bottom"/>
          </w:tcPr>
          <w:p w:rsidR="009319EC" w:rsidRDefault="009319EC">
            <w:pPr>
              <w:spacing w:before="40" w:after="40" w:line="220" w:lineRule="exact"/>
              <w:jc w:val="right"/>
              <w:rPr>
                <w:noProof/>
                <w:sz w:val="18"/>
                <w:szCs w:val="18"/>
              </w:rPr>
            </w:pPr>
            <w:r>
              <w:rPr>
                <w:noProof/>
                <w:sz w:val="18"/>
                <w:szCs w:val="18"/>
                <w:rtl/>
              </w:rPr>
              <w:t>0,10</w:t>
            </w:r>
          </w:p>
        </w:tc>
        <w:tc>
          <w:tcPr>
            <w:tcW w:w="1190" w:type="dxa"/>
            <w:tcBorders>
              <w:top w:val="single" w:sz="12" w:space="0" w:color="auto"/>
            </w:tcBorders>
            <w:shd w:val="clear" w:color="auto" w:fill="auto"/>
            <w:vAlign w:val="bottom"/>
          </w:tcPr>
          <w:p w:rsidR="009319EC" w:rsidRDefault="009319EC">
            <w:pPr>
              <w:spacing w:before="40" w:after="40" w:line="220" w:lineRule="exact"/>
              <w:jc w:val="right"/>
              <w:rPr>
                <w:noProof/>
                <w:sz w:val="18"/>
                <w:szCs w:val="18"/>
                <w:rtl/>
              </w:rPr>
            </w:pPr>
            <w:r>
              <w:rPr>
                <w:noProof/>
                <w:sz w:val="18"/>
                <w:szCs w:val="18"/>
              </w:rPr>
              <w:t>49 960</w:t>
            </w:r>
          </w:p>
        </w:tc>
        <w:tc>
          <w:tcPr>
            <w:tcW w:w="1190" w:type="dxa"/>
            <w:tcBorders>
              <w:top w:val="single" w:sz="12" w:space="0" w:color="auto"/>
            </w:tcBorders>
            <w:shd w:val="clear" w:color="auto" w:fill="auto"/>
            <w:vAlign w:val="bottom"/>
          </w:tcPr>
          <w:p w:rsidR="009319EC" w:rsidRDefault="009319EC">
            <w:pPr>
              <w:spacing w:before="40" w:after="40" w:line="220" w:lineRule="exact"/>
              <w:ind w:firstLine="284"/>
              <w:jc w:val="right"/>
              <w:rPr>
                <w:noProof/>
                <w:sz w:val="18"/>
                <w:szCs w:val="18"/>
              </w:rPr>
            </w:pPr>
            <w:r>
              <w:rPr>
                <w:noProof/>
                <w:sz w:val="18"/>
                <w:szCs w:val="18"/>
                <w:rtl/>
              </w:rPr>
              <w:t>0,88</w:t>
            </w:r>
          </w:p>
        </w:tc>
      </w:tr>
      <w:tr w:rsidR="009319EC">
        <w:tc>
          <w:tcPr>
            <w:tcW w:w="1358" w:type="dxa"/>
            <w:shd w:val="clear" w:color="auto" w:fill="auto"/>
          </w:tcPr>
          <w:p w:rsidR="009319EC" w:rsidRDefault="009319EC">
            <w:pPr>
              <w:spacing w:before="40" w:after="40" w:line="220" w:lineRule="exact"/>
              <w:rPr>
                <w:sz w:val="18"/>
                <w:lang w:val="es-ES_tradnl"/>
              </w:rPr>
            </w:pPr>
            <w:r>
              <w:rPr>
                <w:sz w:val="18"/>
                <w:lang w:val="es-ES_tradnl"/>
              </w:rPr>
              <w:t>Badghis</w:t>
            </w:r>
          </w:p>
        </w:tc>
        <w:tc>
          <w:tcPr>
            <w:tcW w:w="1189" w:type="dxa"/>
            <w:shd w:val="clear" w:color="auto" w:fill="auto"/>
            <w:vAlign w:val="bottom"/>
          </w:tcPr>
          <w:p w:rsidR="009319EC" w:rsidRDefault="009319EC">
            <w:pPr>
              <w:spacing w:before="40" w:after="40" w:line="220" w:lineRule="exact"/>
              <w:ind w:firstLine="431"/>
              <w:jc w:val="right"/>
              <w:rPr>
                <w:noProof/>
                <w:sz w:val="18"/>
                <w:szCs w:val="18"/>
              </w:rPr>
            </w:pPr>
            <w:r>
              <w:rPr>
                <w:noProof/>
                <w:sz w:val="18"/>
                <w:szCs w:val="18"/>
                <w:rtl/>
              </w:rPr>
              <w:t>200</w:t>
            </w:r>
          </w:p>
        </w:tc>
        <w:tc>
          <w:tcPr>
            <w:tcW w:w="1190" w:type="dxa"/>
            <w:shd w:val="clear" w:color="auto" w:fill="auto"/>
            <w:vAlign w:val="bottom"/>
          </w:tcPr>
          <w:p w:rsidR="009319EC" w:rsidRDefault="009319EC">
            <w:pPr>
              <w:spacing w:before="40" w:after="40" w:line="220" w:lineRule="exact"/>
              <w:ind w:firstLine="12"/>
              <w:jc w:val="right"/>
              <w:rPr>
                <w:sz w:val="18"/>
                <w:szCs w:val="18"/>
              </w:rPr>
            </w:pPr>
            <w:r>
              <w:rPr>
                <w:sz w:val="18"/>
                <w:szCs w:val="18"/>
              </w:rPr>
              <w:t>50 203</w:t>
            </w:r>
          </w:p>
        </w:tc>
        <w:tc>
          <w:tcPr>
            <w:tcW w:w="1190" w:type="dxa"/>
            <w:shd w:val="clear" w:color="auto" w:fill="auto"/>
            <w:vAlign w:val="bottom"/>
          </w:tcPr>
          <w:p w:rsidR="009319EC" w:rsidRDefault="009319EC">
            <w:pPr>
              <w:spacing w:before="40" w:after="40" w:line="220" w:lineRule="exact"/>
              <w:jc w:val="right"/>
              <w:rPr>
                <w:noProof/>
                <w:sz w:val="18"/>
                <w:szCs w:val="18"/>
              </w:rPr>
            </w:pPr>
            <w:r>
              <w:rPr>
                <w:noProof/>
                <w:sz w:val="18"/>
                <w:szCs w:val="18"/>
              </w:rPr>
              <w:t>16 987</w:t>
            </w:r>
          </w:p>
        </w:tc>
        <w:tc>
          <w:tcPr>
            <w:tcW w:w="1190" w:type="dxa"/>
            <w:shd w:val="clear" w:color="auto" w:fill="auto"/>
            <w:vAlign w:val="bottom"/>
          </w:tcPr>
          <w:p w:rsidR="009319EC" w:rsidRDefault="009319EC">
            <w:pPr>
              <w:spacing w:before="40" w:after="40" w:line="220" w:lineRule="exact"/>
              <w:jc w:val="right"/>
              <w:rPr>
                <w:noProof/>
                <w:sz w:val="18"/>
                <w:szCs w:val="18"/>
              </w:rPr>
            </w:pPr>
            <w:r>
              <w:rPr>
                <w:noProof/>
                <w:sz w:val="18"/>
                <w:szCs w:val="18"/>
                <w:rtl/>
              </w:rPr>
              <w:t>0,34</w:t>
            </w:r>
          </w:p>
        </w:tc>
        <w:tc>
          <w:tcPr>
            <w:tcW w:w="1190" w:type="dxa"/>
            <w:shd w:val="clear" w:color="auto" w:fill="auto"/>
            <w:vAlign w:val="bottom"/>
          </w:tcPr>
          <w:p w:rsidR="009319EC" w:rsidRDefault="009319EC">
            <w:pPr>
              <w:spacing w:before="40" w:after="40" w:line="220" w:lineRule="exact"/>
              <w:jc w:val="right"/>
              <w:rPr>
                <w:noProof/>
                <w:sz w:val="18"/>
                <w:szCs w:val="18"/>
              </w:rPr>
            </w:pPr>
            <w:r>
              <w:rPr>
                <w:noProof/>
                <w:sz w:val="18"/>
                <w:szCs w:val="18"/>
              </w:rPr>
              <w:t>67 190</w:t>
            </w:r>
          </w:p>
        </w:tc>
        <w:tc>
          <w:tcPr>
            <w:tcW w:w="1190" w:type="dxa"/>
            <w:shd w:val="clear" w:color="auto" w:fill="auto"/>
            <w:vAlign w:val="bottom"/>
          </w:tcPr>
          <w:p w:rsidR="009319EC" w:rsidRDefault="009319EC">
            <w:pPr>
              <w:spacing w:before="40" w:after="40" w:line="220" w:lineRule="exact"/>
              <w:ind w:firstLine="284"/>
              <w:jc w:val="right"/>
              <w:rPr>
                <w:noProof/>
                <w:sz w:val="18"/>
                <w:szCs w:val="18"/>
              </w:rPr>
            </w:pPr>
            <w:r>
              <w:rPr>
                <w:noProof/>
                <w:sz w:val="18"/>
                <w:szCs w:val="18"/>
                <w:rtl/>
              </w:rPr>
              <w:t>1,18</w:t>
            </w:r>
          </w:p>
        </w:tc>
      </w:tr>
      <w:tr w:rsidR="009319EC">
        <w:tc>
          <w:tcPr>
            <w:tcW w:w="1358" w:type="dxa"/>
            <w:shd w:val="clear" w:color="auto" w:fill="auto"/>
          </w:tcPr>
          <w:p w:rsidR="009319EC" w:rsidRDefault="009319EC">
            <w:pPr>
              <w:spacing w:before="40" w:after="40" w:line="220" w:lineRule="exact"/>
              <w:rPr>
                <w:sz w:val="18"/>
                <w:lang w:val="es-ES_tradnl"/>
              </w:rPr>
            </w:pPr>
            <w:r>
              <w:rPr>
                <w:sz w:val="18"/>
                <w:lang w:val="es-ES_tradnl"/>
              </w:rPr>
              <w:t>Bamián</w:t>
            </w:r>
          </w:p>
        </w:tc>
        <w:tc>
          <w:tcPr>
            <w:tcW w:w="1189" w:type="dxa"/>
            <w:shd w:val="clear" w:color="auto" w:fill="auto"/>
            <w:vAlign w:val="bottom"/>
          </w:tcPr>
          <w:p w:rsidR="009319EC" w:rsidRDefault="009319EC">
            <w:pPr>
              <w:spacing w:before="40" w:after="40" w:line="220" w:lineRule="exact"/>
              <w:ind w:firstLine="431"/>
              <w:jc w:val="right"/>
              <w:rPr>
                <w:noProof/>
                <w:sz w:val="18"/>
                <w:szCs w:val="18"/>
              </w:rPr>
            </w:pPr>
            <w:r>
              <w:rPr>
                <w:noProof/>
                <w:sz w:val="18"/>
                <w:szCs w:val="18"/>
                <w:rtl/>
              </w:rPr>
              <w:t>294</w:t>
            </w:r>
          </w:p>
        </w:tc>
        <w:tc>
          <w:tcPr>
            <w:tcW w:w="1190" w:type="dxa"/>
            <w:shd w:val="clear" w:color="auto" w:fill="auto"/>
            <w:vAlign w:val="bottom"/>
          </w:tcPr>
          <w:p w:rsidR="009319EC" w:rsidRDefault="009319EC">
            <w:pPr>
              <w:spacing w:before="40" w:after="40" w:line="220" w:lineRule="exact"/>
              <w:ind w:firstLine="12"/>
              <w:jc w:val="right"/>
              <w:rPr>
                <w:sz w:val="18"/>
                <w:szCs w:val="18"/>
              </w:rPr>
            </w:pPr>
            <w:r>
              <w:rPr>
                <w:sz w:val="18"/>
                <w:szCs w:val="18"/>
              </w:rPr>
              <w:t>56 814</w:t>
            </w:r>
          </w:p>
        </w:tc>
        <w:tc>
          <w:tcPr>
            <w:tcW w:w="1190" w:type="dxa"/>
            <w:shd w:val="clear" w:color="auto" w:fill="auto"/>
            <w:vAlign w:val="bottom"/>
          </w:tcPr>
          <w:p w:rsidR="009319EC" w:rsidRDefault="009319EC">
            <w:pPr>
              <w:spacing w:before="40" w:after="40" w:line="220" w:lineRule="exact"/>
              <w:jc w:val="right"/>
              <w:rPr>
                <w:noProof/>
                <w:sz w:val="18"/>
                <w:szCs w:val="18"/>
              </w:rPr>
            </w:pPr>
            <w:r>
              <w:rPr>
                <w:noProof/>
                <w:sz w:val="18"/>
                <w:szCs w:val="18"/>
              </w:rPr>
              <w:t>34 910</w:t>
            </w:r>
          </w:p>
        </w:tc>
        <w:tc>
          <w:tcPr>
            <w:tcW w:w="1190" w:type="dxa"/>
            <w:shd w:val="clear" w:color="auto" w:fill="auto"/>
            <w:vAlign w:val="bottom"/>
          </w:tcPr>
          <w:p w:rsidR="009319EC" w:rsidRDefault="009319EC">
            <w:pPr>
              <w:spacing w:before="40" w:after="40" w:line="220" w:lineRule="exact"/>
              <w:jc w:val="right"/>
              <w:rPr>
                <w:noProof/>
                <w:sz w:val="18"/>
                <w:szCs w:val="18"/>
              </w:rPr>
            </w:pPr>
            <w:r>
              <w:rPr>
                <w:noProof/>
                <w:sz w:val="18"/>
                <w:szCs w:val="18"/>
                <w:rtl/>
              </w:rPr>
              <w:t>0,61</w:t>
            </w:r>
          </w:p>
        </w:tc>
        <w:tc>
          <w:tcPr>
            <w:tcW w:w="1190" w:type="dxa"/>
            <w:shd w:val="clear" w:color="auto" w:fill="auto"/>
            <w:vAlign w:val="bottom"/>
          </w:tcPr>
          <w:p w:rsidR="009319EC" w:rsidRDefault="009319EC">
            <w:pPr>
              <w:spacing w:before="40" w:after="40" w:line="220" w:lineRule="exact"/>
              <w:jc w:val="right"/>
              <w:rPr>
                <w:noProof/>
                <w:sz w:val="18"/>
                <w:szCs w:val="18"/>
              </w:rPr>
            </w:pPr>
            <w:r>
              <w:rPr>
                <w:noProof/>
                <w:sz w:val="18"/>
                <w:szCs w:val="18"/>
              </w:rPr>
              <w:t>91 724</w:t>
            </w:r>
          </w:p>
        </w:tc>
        <w:tc>
          <w:tcPr>
            <w:tcW w:w="1190" w:type="dxa"/>
            <w:shd w:val="clear" w:color="auto" w:fill="auto"/>
            <w:vAlign w:val="bottom"/>
          </w:tcPr>
          <w:p w:rsidR="009319EC" w:rsidRDefault="009319EC">
            <w:pPr>
              <w:spacing w:before="40" w:after="40" w:line="220" w:lineRule="exact"/>
              <w:ind w:firstLine="284"/>
              <w:jc w:val="right"/>
              <w:rPr>
                <w:noProof/>
                <w:sz w:val="18"/>
                <w:szCs w:val="18"/>
              </w:rPr>
            </w:pPr>
            <w:r>
              <w:rPr>
                <w:noProof/>
                <w:sz w:val="18"/>
                <w:szCs w:val="18"/>
                <w:rtl/>
              </w:rPr>
              <w:t>1,62</w:t>
            </w:r>
          </w:p>
        </w:tc>
      </w:tr>
      <w:tr w:rsidR="009319EC">
        <w:tc>
          <w:tcPr>
            <w:tcW w:w="1358" w:type="dxa"/>
            <w:shd w:val="clear" w:color="auto" w:fill="auto"/>
          </w:tcPr>
          <w:p w:rsidR="009319EC" w:rsidRDefault="009319EC">
            <w:pPr>
              <w:spacing w:before="40" w:after="40" w:line="220" w:lineRule="exact"/>
              <w:rPr>
                <w:sz w:val="18"/>
                <w:lang w:val="es-ES_tradnl"/>
              </w:rPr>
            </w:pPr>
            <w:r>
              <w:rPr>
                <w:sz w:val="18"/>
                <w:lang w:val="es-ES_tradnl"/>
              </w:rPr>
              <w:t>Badakhshan</w:t>
            </w:r>
          </w:p>
        </w:tc>
        <w:tc>
          <w:tcPr>
            <w:tcW w:w="1189" w:type="dxa"/>
            <w:shd w:val="clear" w:color="auto" w:fill="auto"/>
            <w:vAlign w:val="bottom"/>
          </w:tcPr>
          <w:p w:rsidR="009319EC" w:rsidRDefault="009319EC">
            <w:pPr>
              <w:spacing w:before="40" w:after="40" w:line="220" w:lineRule="exact"/>
              <w:ind w:firstLine="431"/>
              <w:jc w:val="right"/>
              <w:rPr>
                <w:noProof/>
                <w:sz w:val="18"/>
                <w:szCs w:val="18"/>
              </w:rPr>
            </w:pPr>
            <w:r>
              <w:rPr>
                <w:noProof/>
                <w:sz w:val="18"/>
                <w:szCs w:val="18"/>
                <w:rtl/>
              </w:rPr>
              <w:t>476</w:t>
            </w:r>
          </w:p>
        </w:tc>
        <w:tc>
          <w:tcPr>
            <w:tcW w:w="1190" w:type="dxa"/>
            <w:shd w:val="clear" w:color="auto" w:fill="auto"/>
            <w:vAlign w:val="bottom"/>
          </w:tcPr>
          <w:p w:rsidR="009319EC" w:rsidRDefault="009319EC">
            <w:pPr>
              <w:spacing w:before="40" w:after="40" w:line="220" w:lineRule="exact"/>
              <w:ind w:firstLine="12"/>
              <w:jc w:val="right"/>
              <w:rPr>
                <w:sz w:val="18"/>
                <w:szCs w:val="18"/>
              </w:rPr>
            </w:pPr>
            <w:r>
              <w:rPr>
                <w:sz w:val="18"/>
                <w:szCs w:val="18"/>
              </w:rPr>
              <w:t>134 513</w:t>
            </w:r>
          </w:p>
        </w:tc>
        <w:tc>
          <w:tcPr>
            <w:tcW w:w="1190" w:type="dxa"/>
            <w:shd w:val="clear" w:color="auto" w:fill="auto"/>
            <w:vAlign w:val="bottom"/>
          </w:tcPr>
          <w:p w:rsidR="009319EC" w:rsidRDefault="009319EC">
            <w:pPr>
              <w:spacing w:before="40" w:after="40" w:line="220" w:lineRule="exact"/>
              <w:jc w:val="right"/>
              <w:rPr>
                <w:noProof/>
                <w:sz w:val="18"/>
                <w:szCs w:val="18"/>
              </w:rPr>
            </w:pPr>
            <w:r>
              <w:rPr>
                <w:noProof/>
                <w:sz w:val="18"/>
                <w:szCs w:val="18"/>
              </w:rPr>
              <w:t>112 809</w:t>
            </w:r>
          </w:p>
        </w:tc>
        <w:tc>
          <w:tcPr>
            <w:tcW w:w="1190" w:type="dxa"/>
            <w:shd w:val="clear" w:color="auto" w:fill="auto"/>
            <w:vAlign w:val="bottom"/>
          </w:tcPr>
          <w:p w:rsidR="009319EC" w:rsidRDefault="009319EC">
            <w:pPr>
              <w:spacing w:before="40" w:after="40" w:line="220" w:lineRule="exact"/>
              <w:jc w:val="right"/>
              <w:rPr>
                <w:noProof/>
                <w:sz w:val="18"/>
                <w:szCs w:val="18"/>
              </w:rPr>
            </w:pPr>
            <w:r>
              <w:rPr>
                <w:noProof/>
                <w:sz w:val="18"/>
                <w:szCs w:val="18"/>
                <w:rtl/>
              </w:rPr>
              <w:t>0,84</w:t>
            </w:r>
          </w:p>
        </w:tc>
        <w:tc>
          <w:tcPr>
            <w:tcW w:w="1190" w:type="dxa"/>
            <w:shd w:val="clear" w:color="auto" w:fill="auto"/>
            <w:vAlign w:val="bottom"/>
          </w:tcPr>
          <w:p w:rsidR="009319EC" w:rsidRDefault="009319EC">
            <w:pPr>
              <w:spacing w:before="40" w:after="40" w:line="220" w:lineRule="exact"/>
              <w:jc w:val="right"/>
              <w:rPr>
                <w:noProof/>
                <w:sz w:val="18"/>
                <w:szCs w:val="18"/>
              </w:rPr>
            </w:pPr>
            <w:r>
              <w:rPr>
                <w:noProof/>
                <w:sz w:val="18"/>
                <w:szCs w:val="18"/>
              </w:rPr>
              <w:t>247 322</w:t>
            </w:r>
          </w:p>
        </w:tc>
        <w:tc>
          <w:tcPr>
            <w:tcW w:w="1190" w:type="dxa"/>
            <w:shd w:val="clear" w:color="auto" w:fill="auto"/>
            <w:vAlign w:val="bottom"/>
          </w:tcPr>
          <w:p w:rsidR="009319EC" w:rsidRDefault="009319EC">
            <w:pPr>
              <w:spacing w:before="40" w:after="40" w:line="220" w:lineRule="exact"/>
              <w:ind w:firstLine="284"/>
              <w:jc w:val="right"/>
              <w:rPr>
                <w:noProof/>
                <w:sz w:val="18"/>
                <w:szCs w:val="18"/>
              </w:rPr>
            </w:pPr>
            <w:r>
              <w:rPr>
                <w:noProof/>
                <w:sz w:val="18"/>
                <w:szCs w:val="18"/>
                <w:rtl/>
              </w:rPr>
              <w:t>4,36</w:t>
            </w:r>
          </w:p>
        </w:tc>
      </w:tr>
      <w:tr w:rsidR="009319EC">
        <w:tc>
          <w:tcPr>
            <w:tcW w:w="1358" w:type="dxa"/>
            <w:shd w:val="clear" w:color="auto" w:fill="auto"/>
          </w:tcPr>
          <w:p w:rsidR="009319EC" w:rsidRDefault="009319EC">
            <w:pPr>
              <w:spacing w:before="40" w:after="40" w:line="220" w:lineRule="exact"/>
              <w:rPr>
                <w:sz w:val="18"/>
                <w:lang w:val="es-ES_tradnl"/>
              </w:rPr>
            </w:pPr>
            <w:r>
              <w:rPr>
                <w:sz w:val="18"/>
                <w:lang w:val="es-ES_tradnl"/>
              </w:rPr>
              <w:t>Baghlan</w:t>
            </w:r>
          </w:p>
        </w:tc>
        <w:tc>
          <w:tcPr>
            <w:tcW w:w="1189" w:type="dxa"/>
            <w:shd w:val="clear" w:color="auto" w:fill="auto"/>
            <w:vAlign w:val="bottom"/>
          </w:tcPr>
          <w:p w:rsidR="009319EC" w:rsidRDefault="009319EC">
            <w:pPr>
              <w:spacing w:before="40" w:after="40" w:line="220" w:lineRule="exact"/>
              <w:ind w:firstLine="431"/>
              <w:jc w:val="right"/>
              <w:rPr>
                <w:noProof/>
                <w:sz w:val="18"/>
                <w:szCs w:val="18"/>
              </w:rPr>
            </w:pPr>
            <w:r>
              <w:rPr>
                <w:noProof/>
                <w:sz w:val="18"/>
                <w:szCs w:val="18"/>
                <w:rtl/>
              </w:rPr>
              <w:t>308</w:t>
            </w:r>
          </w:p>
        </w:tc>
        <w:tc>
          <w:tcPr>
            <w:tcW w:w="1190" w:type="dxa"/>
            <w:shd w:val="clear" w:color="auto" w:fill="auto"/>
            <w:vAlign w:val="bottom"/>
          </w:tcPr>
          <w:p w:rsidR="009319EC" w:rsidRDefault="009319EC">
            <w:pPr>
              <w:spacing w:before="40" w:after="40" w:line="220" w:lineRule="exact"/>
              <w:ind w:firstLine="12"/>
              <w:jc w:val="right"/>
              <w:rPr>
                <w:sz w:val="18"/>
                <w:szCs w:val="18"/>
              </w:rPr>
            </w:pPr>
            <w:r>
              <w:rPr>
                <w:sz w:val="18"/>
                <w:szCs w:val="18"/>
              </w:rPr>
              <w:t>154 233</w:t>
            </w:r>
          </w:p>
        </w:tc>
        <w:tc>
          <w:tcPr>
            <w:tcW w:w="1190" w:type="dxa"/>
            <w:shd w:val="clear" w:color="auto" w:fill="auto"/>
            <w:vAlign w:val="bottom"/>
          </w:tcPr>
          <w:p w:rsidR="009319EC" w:rsidRDefault="009319EC">
            <w:pPr>
              <w:spacing w:before="40" w:after="40" w:line="220" w:lineRule="exact"/>
              <w:jc w:val="right"/>
              <w:rPr>
                <w:noProof/>
                <w:sz w:val="18"/>
                <w:szCs w:val="18"/>
              </w:rPr>
            </w:pPr>
            <w:r>
              <w:rPr>
                <w:noProof/>
                <w:sz w:val="18"/>
                <w:szCs w:val="18"/>
              </w:rPr>
              <w:t>94 254</w:t>
            </w:r>
          </w:p>
        </w:tc>
        <w:tc>
          <w:tcPr>
            <w:tcW w:w="1190" w:type="dxa"/>
            <w:shd w:val="clear" w:color="auto" w:fill="auto"/>
            <w:vAlign w:val="bottom"/>
          </w:tcPr>
          <w:p w:rsidR="009319EC" w:rsidRDefault="009319EC">
            <w:pPr>
              <w:spacing w:before="40" w:after="40" w:line="220" w:lineRule="exact"/>
              <w:jc w:val="right"/>
              <w:rPr>
                <w:noProof/>
                <w:sz w:val="18"/>
                <w:szCs w:val="18"/>
              </w:rPr>
            </w:pPr>
            <w:r>
              <w:rPr>
                <w:noProof/>
                <w:sz w:val="18"/>
                <w:szCs w:val="18"/>
                <w:rtl/>
              </w:rPr>
              <w:t>0,61</w:t>
            </w:r>
          </w:p>
        </w:tc>
        <w:tc>
          <w:tcPr>
            <w:tcW w:w="1190" w:type="dxa"/>
            <w:shd w:val="clear" w:color="auto" w:fill="auto"/>
            <w:vAlign w:val="bottom"/>
          </w:tcPr>
          <w:p w:rsidR="009319EC" w:rsidRDefault="009319EC">
            <w:pPr>
              <w:spacing w:before="40" w:after="40" w:line="220" w:lineRule="exact"/>
              <w:jc w:val="right"/>
              <w:rPr>
                <w:noProof/>
                <w:sz w:val="18"/>
                <w:szCs w:val="18"/>
              </w:rPr>
            </w:pPr>
            <w:r>
              <w:rPr>
                <w:noProof/>
                <w:sz w:val="18"/>
                <w:szCs w:val="18"/>
              </w:rPr>
              <w:t>248 487</w:t>
            </w:r>
          </w:p>
        </w:tc>
        <w:tc>
          <w:tcPr>
            <w:tcW w:w="1190" w:type="dxa"/>
            <w:shd w:val="clear" w:color="auto" w:fill="auto"/>
            <w:vAlign w:val="bottom"/>
          </w:tcPr>
          <w:p w:rsidR="009319EC" w:rsidRDefault="009319EC">
            <w:pPr>
              <w:spacing w:before="40" w:after="40" w:line="220" w:lineRule="exact"/>
              <w:ind w:firstLine="284"/>
              <w:jc w:val="right"/>
              <w:rPr>
                <w:noProof/>
                <w:sz w:val="18"/>
                <w:szCs w:val="18"/>
              </w:rPr>
            </w:pPr>
            <w:r>
              <w:rPr>
                <w:noProof/>
                <w:sz w:val="18"/>
                <w:szCs w:val="18"/>
                <w:rtl/>
              </w:rPr>
              <w:t>4,38</w:t>
            </w:r>
          </w:p>
        </w:tc>
      </w:tr>
      <w:tr w:rsidR="009319EC">
        <w:tc>
          <w:tcPr>
            <w:tcW w:w="1358" w:type="dxa"/>
            <w:shd w:val="clear" w:color="auto" w:fill="auto"/>
          </w:tcPr>
          <w:p w:rsidR="009319EC" w:rsidRDefault="009319EC">
            <w:pPr>
              <w:spacing w:before="40" w:after="40" w:line="220" w:lineRule="exact"/>
              <w:rPr>
                <w:sz w:val="18"/>
                <w:lang w:val="es-ES_tradnl"/>
              </w:rPr>
            </w:pPr>
            <w:r>
              <w:rPr>
                <w:sz w:val="18"/>
                <w:lang w:val="es-ES_tradnl"/>
              </w:rPr>
              <w:t>Balkh</w:t>
            </w:r>
          </w:p>
        </w:tc>
        <w:tc>
          <w:tcPr>
            <w:tcW w:w="1189" w:type="dxa"/>
            <w:shd w:val="clear" w:color="auto" w:fill="auto"/>
            <w:vAlign w:val="bottom"/>
          </w:tcPr>
          <w:p w:rsidR="009319EC" w:rsidRDefault="009319EC">
            <w:pPr>
              <w:spacing w:before="40" w:after="40" w:line="220" w:lineRule="exact"/>
              <w:ind w:firstLine="431"/>
              <w:jc w:val="right"/>
              <w:rPr>
                <w:noProof/>
                <w:sz w:val="18"/>
                <w:szCs w:val="18"/>
              </w:rPr>
            </w:pPr>
            <w:r>
              <w:rPr>
                <w:noProof/>
                <w:sz w:val="18"/>
                <w:szCs w:val="18"/>
                <w:rtl/>
              </w:rPr>
              <w:t>350</w:t>
            </w:r>
          </w:p>
        </w:tc>
        <w:tc>
          <w:tcPr>
            <w:tcW w:w="1190" w:type="dxa"/>
            <w:shd w:val="clear" w:color="auto" w:fill="auto"/>
            <w:vAlign w:val="bottom"/>
          </w:tcPr>
          <w:p w:rsidR="009319EC" w:rsidRDefault="009319EC">
            <w:pPr>
              <w:spacing w:before="40" w:after="40" w:line="220" w:lineRule="exact"/>
              <w:ind w:firstLine="12"/>
              <w:jc w:val="right"/>
              <w:rPr>
                <w:sz w:val="18"/>
                <w:szCs w:val="18"/>
              </w:rPr>
            </w:pPr>
            <w:r>
              <w:rPr>
                <w:sz w:val="18"/>
                <w:szCs w:val="18"/>
              </w:rPr>
              <w:t>213 875</w:t>
            </w:r>
          </w:p>
        </w:tc>
        <w:tc>
          <w:tcPr>
            <w:tcW w:w="1190" w:type="dxa"/>
            <w:shd w:val="clear" w:color="auto" w:fill="auto"/>
            <w:vAlign w:val="bottom"/>
          </w:tcPr>
          <w:p w:rsidR="009319EC" w:rsidRDefault="009319EC">
            <w:pPr>
              <w:spacing w:before="40" w:after="40" w:line="220" w:lineRule="exact"/>
              <w:jc w:val="right"/>
              <w:rPr>
                <w:noProof/>
                <w:sz w:val="18"/>
                <w:szCs w:val="18"/>
              </w:rPr>
            </w:pPr>
            <w:r>
              <w:rPr>
                <w:noProof/>
                <w:sz w:val="18"/>
                <w:szCs w:val="18"/>
              </w:rPr>
              <w:t>149 748</w:t>
            </w:r>
          </w:p>
        </w:tc>
        <w:tc>
          <w:tcPr>
            <w:tcW w:w="1190" w:type="dxa"/>
            <w:shd w:val="clear" w:color="auto" w:fill="auto"/>
            <w:vAlign w:val="bottom"/>
          </w:tcPr>
          <w:p w:rsidR="009319EC" w:rsidRDefault="009319EC">
            <w:pPr>
              <w:spacing w:before="40" w:after="40" w:line="220" w:lineRule="exact"/>
              <w:jc w:val="right"/>
              <w:rPr>
                <w:noProof/>
                <w:sz w:val="18"/>
                <w:szCs w:val="18"/>
              </w:rPr>
            </w:pPr>
            <w:r>
              <w:rPr>
                <w:noProof/>
                <w:sz w:val="18"/>
                <w:szCs w:val="18"/>
                <w:rtl/>
              </w:rPr>
              <w:t>0,70</w:t>
            </w:r>
          </w:p>
        </w:tc>
        <w:tc>
          <w:tcPr>
            <w:tcW w:w="1190" w:type="dxa"/>
            <w:shd w:val="clear" w:color="auto" w:fill="auto"/>
            <w:vAlign w:val="bottom"/>
          </w:tcPr>
          <w:p w:rsidR="009319EC" w:rsidRDefault="009319EC">
            <w:pPr>
              <w:spacing w:before="40" w:after="40" w:line="220" w:lineRule="exact"/>
              <w:jc w:val="right"/>
              <w:rPr>
                <w:noProof/>
                <w:sz w:val="18"/>
                <w:szCs w:val="18"/>
              </w:rPr>
            </w:pPr>
            <w:r>
              <w:rPr>
                <w:noProof/>
                <w:sz w:val="18"/>
                <w:szCs w:val="18"/>
              </w:rPr>
              <w:t>363 623</w:t>
            </w:r>
          </w:p>
        </w:tc>
        <w:tc>
          <w:tcPr>
            <w:tcW w:w="1190" w:type="dxa"/>
            <w:shd w:val="clear" w:color="auto" w:fill="auto"/>
            <w:vAlign w:val="bottom"/>
          </w:tcPr>
          <w:p w:rsidR="009319EC" w:rsidRDefault="009319EC">
            <w:pPr>
              <w:spacing w:before="40" w:after="40" w:line="220" w:lineRule="exact"/>
              <w:ind w:firstLine="284"/>
              <w:jc w:val="right"/>
              <w:rPr>
                <w:noProof/>
                <w:sz w:val="18"/>
                <w:szCs w:val="18"/>
              </w:rPr>
            </w:pPr>
            <w:r>
              <w:rPr>
                <w:noProof/>
                <w:sz w:val="18"/>
                <w:szCs w:val="18"/>
                <w:rtl/>
              </w:rPr>
              <w:t>6,41</w:t>
            </w:r>
          </w:p>
        </w:tc>
      </w:tr>
      <w:tr w:rsidR="009319EC">
        <w:tc>
          <w:tcPr>
            <w:tcW w:w="1358" w:type="dxa"/>
            <w:shd w:val="clear" w:color="auto" w:fill="auto"/>
          </w:tcPr>
          <w:p w:rsidR="009319EC" w:rsidRDefault="009319EC">
            <w:pPr>
              <w:spacing w:before="40" w:after="40" w:line="220" w:lineRule="exact"/>
              <w:rPr>
                <w:sz w:val="18"/>
                <w:lang w:val="es-ES_tradnl"/>
              </w:rPr>
            </w:pPr>
            <w:r>
              <w:rPr>
                <w:sz w:val="18"/>
                <w:lang w:val="es-ES_tradnl"/>
              </w:rPr>
              <w:t>Parwan</w:t>
            </w:r>
          </w:p>
        </w:tc>
        <w:tc>
          <w:tcPr>
            <w:tcW w:w="1189" w:type="dxa"/>
            <w:shd w:val="clear" w:color="auto" w:fill="auto"/>
            <w:vAlign w:val="bottom"/>
          </w:tcPr>
          <w:p w:rsidR="009319EC" w:rsidRDefault="009319EC">
            <w:pPr>
              <w:spacing w:before="40" w:after="40" w:line="220" w:lineRule="exact"/>
              <w:ind w:firstLine="431"/>
              <w:jc w:val="right"/>
              <w:rPr>
                <w:noProof/>
                <w:sz w:val="18"/>
                <w:szCs w:val="18"/>
              </w:rPr>
            </w:pPr>
            <w:r>
              <w:rPr>
                <w:noProof/>
                <w:sz w:val="18"/>
                <w:szCs w:val="18"/>
                <w:rtl/>
              </w:rPr>
              <w:t>289</w:t>
            </w:r>
          </w:p>
        </w:tc>
        <w:tc>
          <w:tcPr>
            <w:tcW w:w="1190" w:type="dxa"/>
            <w:shd w:val="clear" w:color="auto" w:fill="auto"/>
            <w:vAlign w:val="bottom"/>
          </w:tcPr>
          <w:p w:rsidR="009319EC" w:rsidRDefault="009319EC">
            <w:pPr>
              <w:spacing w:before="40" w:after="40" w:line="220" w:lineRule="exact"/>
              <w:ind w:firstLine="12"/>
              <w:jc w:val="right"/>
              <w:rPr>
                <w:sz w:val="18"/>
                <w:szCs w:val="18"/>
              </w:rPr>
            </w:pPr>
            <w:r>
              <w:rPr>
                <w:sz w:val="18"/>
                <w:szCs w:val="18"/>
              </w:rPr>
              <w:t>104 347</w:t>
            </w:r>
          </w:p>
        </w:tc>
        <w:tc>
          <w:tcPr>
            <w:tcW w:w="1190" w:type="dxa"/>
            <w:shd w:val="clear" w:color="auto" w:fill="auto"/>
            <w:vAlign w:val="bottom"/>
          </w:tcPr>
          <w:p w:rsidR="009319EC" w:rsidRDefault="009319EC">
            <w:pPr>
              <w:spacing w:before="40" w:after="40" w:line="220" w:lineRule="exact"/>
              <w:jc w:val="right"/>
              <w:rPr>
                <w:noProof/>
                <w:sz w:val="18"/>
                <w:szCs w:val="18"/>
              </w:rPr>
            </w:pPr>
            <w:r>
              <w:rPr>
                <w:noProof/>
                <w:sz w:val="18"/>
                <w:szCs w:val="18"/>
              </w:rPr>
              <w:t>50 644</w:t>
            </w:r>
          </w:p>
        </w:tc>
        <w:tc>
          <w:tcPr>
            <w:tcW w:w="1190" w:type="dxa"/>
            <w:shd w:val="clear" w:color="auto" w:fill="auto"/>
            <w:vAlign w:val="bottom"/>
          </w:tcPr>
          <w:p w:rsidR="009319EC" w:rsidRDefault="009319EC">
            <w:pPr>
              <w:spacing w:before="40" w:after="40" w:line="220" w:lineRule="exact"/>
              <w:jc w:val="right"/>
              <w:rPr>
                <w:noProof/>
                <w:sz w:val="18"/>
                <w:szCs w:val="18"/>
              </w:rPr>
            </w:pPr>
            <w:r>
              <w:rPr>
                <w:noProof/>
                <w:sz w:val="18"/>
                <w:szCs w:val="18"/>
                <w:rtl/>
              </w:rPr>
              <w:t>0,49</w:t>
            </w:r>
          </w:p>
        </w:tc>
        <w:tc>
          <w:tcPr>
            <w:tcW w:w="1190" w:type="dxa"/>
            <w:shd w:val="clear" w:color="auto" w:fill="auto"/>
            <w:vAlign w:val="bottom"/>
          </w:tcPr>
          <w:p w:rsidR="009319EC" w:rsidRDefault="009319EC">
            <w:pPr>
              <w:spacing w:before="40" w:after="40" w:line="220" w:lineRule="exact"/>
              <w:jc w:val="right"/>
              <w:rPr>
                <w:noProof/>
                <w:sz w:val="18"/>
                <w:szCs w:val="18"/>
                <w:rtl/>
              </w:rPr>
            </w:pPr>
            <w:r>
              <w:rPr>
                <w:noProof/>
                <w:sz w:val="18"/>
                <w:szCs w:val="18"/>
              </w:rPr>
              <w:t>154 991</w:t>
            </w:r>
          </w:p>
        </w:tc>
        <w:tc>
          <w:tcPr>
            <w:tcW w:w="1190" w:type="dxa"/>
            <w:shd w:val="clear" w:color="auto" w:fill="auto"/>
            <w:vAlign w:val="bottom"/>
          </w:tcPr>
          <w:p w:rsidR="009319EC" w:rsidRDefault="009319EC">
            <w:pPr>
              <w:spacing w:before="40" w:after="40" w:line="220" w:lineRule="exact"/>
              <w:ind w:firstLine="284"/>
              <w:jc w:val="right"/>
              <w:rPr>
                <w:noProof/>
                <w:sz w:val="18"/>
                <w:szCs w:val="18"/>
              </w:rPr>
            </w:pPr>
            <w:r>
              <w:rPr>
                <w:noProof/>
                <w:sz w:val="18"/>
                <w:szCs w:val="18"/>
                <w:rtl/>
              </w:rPr>
              <w:t>2,73</w:t>
            </w:r>
          </w:p>
        </w:tc>
      </w:tr>
      <w:tr w:rsidR="009319EC">
        <w:tc>
          <w:tcPr>
            <w:tcW w:w="1358" w:type="dxa"/>
            <w:shd w:val="clear" w:color="auto" w:fill="auto"/>
          </w:tcPr>
          <w:p w:rsidR="009319EC" w:rsidRDefault="009319EC">
            <w:pPr>
              <w:spacing w:before="40" w:after="40" w:line="220" w:lineRule="exact"/>
              <w:rPr>
                <w:sz w:val="18"/>
                <w:lang w:val="es-ES_tradnl"/>
              </w:rPr>
            </w:pPr>
            <w:r>
              <w:rPr>
                <w:sz w:val="18"/>
                <w:lang w:val="es-ES_tradnl"/>
              </w:rPr>
              <w:t>Paktia</w:t>
            </w:r>
          </w:p>
        </w:tc>
        <w:tc>
          <w:tcPr>
            <w:tcW w:w="1189" w:type="dxa"/>
            <w:shd w:val="clear" w:color="auto" w:fill="auto"/>
            <w:vAlign w:val="bottom"/>
          </w:tcPr>
          <w:p w:rsidR="009319EC" w:rsidRDefault="009319EC">
            <w:pPr>
              <w:spacing w:before="40" w:after="40" w:line="220" w:lineRule="exact"/>
              <w:ind w:firstLine="431"/>
              <w:jc w:val="right"/>
              <w:rPr>
                <w:noProof/>
                <w:sz w:val="18"/>
                <w:szCs w:val="18"/>
              </w:rPr>
            </w:pPr>
            <w:r>
              <w:rPr>
                <w:noProof/>
                <w:sz w:val="18"/>
                <w:szCs w:val="18"/>
                <w:rtl/>
              </w:rPr>
              <w:t>198</w:t>
            </w:r>
          </w:p>
        </w:tc>
        <w:tc>
          <w:tcPr>
            <w:tcW w:w="1190" w:type="dxa"/>
            <w:shd w:val="clear" w:color="auto" w:fill="auto"/>
            <w:vAlign w:val="bottom"/>
          </w:tcPr>
          <w:p w:rsidR="009319EC" w:rsidRDefault="009319EC">
            <w:pPr>
              <w:spacing w:before="40" w:after="40" w:line="220" w:lineRule="exact"/>
              <w:ind w:firstLine="12"/>
              <w:jc w:val="right"/>
              <w:rPr>
                <w:sz w:val="18"/>
                <w:szCs w:val="18"/>
              </w:rPr>
            </w:pPr>
            <w:r>
              <w:rPr>
                <w:sz w:val="18"/>
                <w:szCs w:val="18"/>
              </w:rPr>
              <w:t>80 421</w:t>
            </w:r>
          </w:p>
        </w:tc>
        <w:tc>
          <w:tcPr>
            <w:tcW w:w="1190" w:type="dxa"/>
            <w:shd w:val="clear" w:color="auto" w:fill="auto"/>
            <w:vAlign w:val="bottom"/>
          </w:tcPr>
          <w:p w:rsidR="009319EC" w:rsidRDefault="009319EC">
            <w:pPr>
              <w:spacing w:before="40" w:after="40" w:line="220" w:lineRule="exact"/>
              <w:jc w:val="right"/>
              <w:rPr>
                <w:noProof/>
                <w:sz w:val="18"/>
                <w:szCs w:val="18"/>
              </w:rPr>
            </w:pPr>
            <w:r>
              <w:rPr>
                <w:noProof/>
                <w:sz w:val="18"/>
                <w:szCs w:val="18"/>
              </w:rPr>
              <w:t>22 601</w:t>
            </w:r>
          </w:p>
        </w:tc>
        <w:tc>
          <w:tcPr>
            <w:tcW w:w="1190" w:type="dxa"/>
            <w:shd w:val="clear" w:color="auto" w:fill="auto"/>
            <w:vAlign w:val="bottom"/>
          </w:tcPr>
          <w:p w:rsidR="009319EC" w:rsidRDefault="009319EC">
            <w:pPr>
              <w:spacing w:before="40" w:after="40" w:line="220" w:lineRule="exact"/>
              <w:jc w:val="right"/>
              <w:rPr>
                <w:noProof/>
                <w:sz w:val="18"/>
                <w:szCs w:val="18"/>
              </w:rPr>
            </w:pPr>
            <w:r>
              <w:rPr>
                <w:noProof/>
                <w:sz w:val="18"/>
                <w:szCs w:val="18"/>
                <w:rtl/>
              </w:rPr>
              <w:t>0,28</w:t>
            </w:r>
          </w:p>
        </w:tc>
        <w:tc>
          <w:tcPr>
            <w:tcW w:w="1190" w:type="dxa"/>
            <w:shd w:val="clear" w:color="auto" w:fill="auto"/>
            <w:vAlign w:val="bottom"/>
          </w:tcPr>
          <w:p w:rsidR="009319EC" w:rsidRDefault="009319EC">
            <w:pPr>
              <w:spacing w:before="40" w:after="40" w:line="220" w:lineRule="exact"/>
              <w:jc w:val="right"/>
              <w:rPr>
                <w:noProof/>
                <w:sz w:val="18"/>
                <w:szCs w:val="18"/>
                <w:rtl/>
              </w:rPr>
            </w:pPr>
            <w:r>
              <w:rPr>
                <w:noProof/>
                <w:sz w:val="18"/>
                <w:szCs w:val="18"/>
              </w:rPr>
              <w:t>103 022</w:t>
            </w:r>
          </w:p>
        </w:tc>
        <w:tc>
          <w:tcPr>
            <w:tcW w:w="1190" w:type="dxa"/>
            <w:shd w:val="clear" w:color="auto" w:fill="auto"/>
            <w:vAlign w:val="bottom"/>
          </w:tcPr>
          <w:p w:rsidR="009319EC" w:rsidRDefault="009319EC">
            <w:pPr>
              <w:spacing w:before="40" w:after="40" w:line="220" w:lineRule="exact"/>
              <w:ind w:firstLine="284"/>
              <w:jc w:val="right"/>
              <w:rPr>
                <w:noProof/>
                <w:sz w:val="18"/>
                <w:szCs w:val="18"/>
              </w:rPr>
            </w:pPr>
            <w:r>
              <w:rPr>
                <w:noProof/>
                <w:sz w:val="18"/>
                <w:szCs w:val="18"/>
                <w:rtl/>
              </w:rPr>
              <w:t>1,82</w:t>
            </w:r>
          </w:p>
        </w:tc>
      </w:tr>
      <w:tr w:rsidR="009319EC">
        <w:tc>
          <w:tcPr>
            <w:tcW w:w="1358" w:type="dxa"/>
            <w:shd w:val="clear" w:color="auto" w:fill="auto"/>
          </w:tcPr>
          <w:p w:rsidR="009319EC" w:rsidRDefault="009319EC">
            <w:pPr>
              <w:spacing w:before="40" w:after="40" w:line="220" w:lineRule="exact"/>
              <w:rPr>
                <w:sz w:val="18"/>
                <w:lang w:val="es-ES_tradnl"/>
              </w:rPr>
            </w:pPr>
            <w:r>
              <w:rPr>
                <w:sz w:val="18"/>
                <w:lang w:val="es-ES_tradnl"/>
              </w:rPr>
              <w:t>Paktika</w:t>
            </w:r>
          </w:p>
        </w:tc>
        <w:tc>
          <w:tcPr>
            <w:tcW w:w="1189" w:type="dxa"/>
            <w:shd w:val="clear" w:color="auto" w:fill="auto"/>
            <w:vAlign w:val="bottom"/>
          </w:tcPr>
          <w:p w:rsidR="009319EC" w:rsidRDefault="009319EC">
            <w:pPr>
              <w:spacing w:before="40" w:after="40" w:line="220" w:lineRule="exact"/>
              <w:ind w:firstLine="431"/>
              <w:jc w:val="right"/>
              <w:rPr>
                <w:noProof/>
                <w:sz w:val="18"/>
                <w:szCs w:val="18"/>
              </w:rPr>
            </w:pPr>
            <w:r>
              <w:rPr>
                <w:noProof/>
                <w:sz w:val="18"/>
                <w:szCs w:val="18"/>
                <w:rtl/>
              </w:rPr>
              <w:t>270</w:t>
            </w:r>
          </w:p>
        </w:tc>
        <w:tc>
          <w:tcPr>
            <w:tcW w:w="1190" w:type="dxa"/>
            <w:shd w:val="clear" w:color="auto" w:fill="auto"/>
            <w:vAlign w:val="bottom"/>
          </w:tcPr>
          <w:p w:rsidR="009319EC" w:rsidRDefault="009319EC">
            <w:pPr>
              <w:spacing w:before="40" w:after="40" w:line="220" w:lineRule="exact"/>
              <w:ind w:firstLine="12"/>
              <w:jc w:val="right"/>
              <w:rPr>
                <w:sz w:val="18"/>
                <w:szCs w:val="18"/>
              </w:rPr>
            </w:pPr>
            <w:r>
              <w:rPr>
                <w:sz w:val="18"/>
                <w:szCs w:val="18"/>
              </w:rPr>
              <w:t>73 527</w:t>
            </w:r>
          </w:p>
        </w:tc>
        <w:tc>
          <w:tcPr>
            <w:tcW w:w="1190" w:type="dxa"/>
            <w:shd w:val="clear" w:color="auto" w:fill="auto"/>
            <w:vAlign w:val="bottom"/>
          </w:tcPr>
          <w:p w:rsidR="009319EC" w:rsidRDefault="009319EC">
            <w:pPr>
              <w:spacing w:before="40" w:after="40" w:line="220" w:lineRule="exact"/>
              <w:jc w:val="right"/>
              <w:rPr>
                <w:noProof/>
                <w:sz w:val="18"/>
                <w:szCs w:val="18"/>
              </w:rPr>
            </w:pPr>
            <w:r>
              <w:rPr>
                <w:noProof/>
                <w:sz w:val="18"/>
                <w:szCs w:val="18"/>
              </w:rPr>
              <w:t>18 360</w:t>
            </w:r>
          </w:p>
        </w:tc>
        <w:tc>
          <w:tcPr>
            <w:tcW w:w="1190" w:type="dxa"/>
            <w:shd w:val="clear" w:color="auto" w:fill="auto"/>
            <w:vAlign w:val="bottom"/>
          </w:tcPr>
          <w:p w:rsidR="009319EC" w:rsidRDefault="009319EC">
            <w:pPr>
              <w:spacing w:before="40" w:after="40" w:line="220" w:lineRule="exact"/>
              <w:jc w:val="right"/>
              <w:rPr>
                <w:noProof/>
                <w:sz w:val="18"/>
                <w:szCs w:val="18"/>
              </w:rPr>
            </w:pPr>
            <w:r>
              <w:rPr>
                <w:noProof/>
                <w:sz w:val="18"/>
                <w:szCs w:val="18"/>
                <w:rtl/>
              </w:rPr>
              <w:t>0,25</w:t>
            </w:r>
          </w:p>
        </w:tc>
        <w:tc>
          <w:tcPr>
            <w:tcW w:w="1190" w:type="dxa"/>
            <w:shd w:val="clear" w:color="auto" w:fill="auto"/>
            <w:vAlign w:val="bottom"/>
          </w:tcPr>
          <w:p w:rsidR="009319EC" w:rsidRDefault="009319EC">
            <w:pPr>
              <w:spacing w:before="40" w:after="40" w:line="220" w:lineRule="exact"/>
              <w:jc w:val="right"/>
              <w:rPr>
                <w:noProof/>
                <w:sz w:val="18"/>
                <w:szCs w:val="18"/>
                <w:rtl/>
              </w:rPr>
            </w:pPr>
            <w:r>
              <w:rPr>
                <w:noProof/>
                <w:sz w:val="18"/>
                <w:szCs w:val="18"/>
              </w:rPr>
              <w:t>91 887</w:t>
            </w:r>
          </w:p>
        </w:tc>
        <w:tc>
          <w:tcPr>
            <w:tcW w:w="1190" w:type="dxa"/>
            <w:shd w:val="clear" w:color="auto" w:fill="auto"/>
            <w:vAlign w:val="bottom"/>
          </w:tcPr>
          <w:p w:rsidR="009319EC" w:rsidRDefault="009319EC">
            <w:pPr>
              <w:spacing w:before="40" w:after="40" w:line="220" w:lineRule="exact"/>
              <w:ind w:firstLine="284"/>
              <w:jc w:val="right"/>
              <w:rPr>
                <w:noProof/>
                <w:sz w:val="18"/>
                <w:szCs w:val="18"/>
              </w:rPr>
            </w:pPr>
            <w:r>
              <w:rPr>
                <w:noProof/>
                <w:sz w:val="18"/>
                <w:szCs w:val="18"/>
                <w:rtl/>
              </w:rPr>
              <w:t>1,62</w:t>
            </w:r>
          </w:p>
        </w:tc>
      </w:tr>
      <w:tr w:rsidR="009319EC">
        <w:tc>
          <w:tcPr>
            <w:tcW w:w="1358" w:type="dxa"/>
            <w:shd w:val="clear" w:color="auto" w:fill="auto"/>
          </w:tcPr>
          <w:p w:rsidR="009319EC" w:rsidRDefault="009319EC">
            <w:pPr>
              <w:spacing w:before="40" w:after="40" w:line="220" w:lineRule="exact"/>
              <w:rPr>
                <w:sz w:val="18"/>
                <w:lang w:val="es-ES_tradnl"/>
              </w:rPr>
            </w:pPr>
            <w:r>
              <w:rPr>
                <w:sz w:val="18"/>
                <w:lang w:val="es-ES_tradnl"/>
              </w:rPr>
              <w:t>Panjshir</w:t>
            </w:r>
          </w:p>
        </w:tc>
        <w:tc>
          <w:tcPr>
            <w:tcW w:w="1189" w:type="dxa"/>
            <w:shd w:val="clear" w:color="auto" w:fill="auto"/>
            <w:vAlign w:val="bottom"/>
          </w:tcPr>
          <w:p w:rsidR="009319EC" w:rsidRDefault="009319EC">
            <w:pPr>
              <w:spacing w:before="40" w:after="40" w:line="220" w:lineRule="exact"/>
              <w:ind w:firstLine="539"/>
              <w:jc w:val="right"/>
              <w:rPr>
                <w:noProof/>
                <w:sz w:val="18"/>
                <w:szCs w:val="18"/>
              </w:rPr>
            </w:pPr>
            <w:r>
              <w:rPr>
                <w:noProof/>
                <w:sz w:val="18"/>
                <w:szCs w:val="18"/>
                <w:rtl/>
              </w:rPr>
              <w:t>77</w:t>
            </w:r>
          </w:p>
        </w:tc>
        <w:tc>
          <w:tcPr>
            <w:tcW w:w="1190" w:type="dxa"/>
            <w:shd w:val="clear" w:color="auto" w:fill="auto"/>
            <w:vAlign w:val="bottom"/>
          </w:tcPr>
          <w:p w:rsidR="009319EC" w:rsidRDefault="009319EC">
            <w:pPr>
              <w:spacing w:before="40" w:after="40" w:line="220" w:lineRule="exact"/>
              <w:ind w:firstLine="12"/>
              <w:jc w:val="right"/>
              <w:rPr>
                <w:sz w:val="18"/>
                <w:szCs w:val="18"/>
              </w:rPr>
            </w:pPr>
            <w:r>
              <w:rPr>
                <w:sz w:val="18"/>
                <w:szCs w:val="18"/>
              </w:rPr>
              <w:t>18 168</w:t>
            </w:r>
          </w:p>
        </w:tc>
        <w:tc>
          <w:tcPr>
            <w:tcW w:w="1190" w:type="dxa"/>
            <w:shd w:val="clear" w:color="auto" w:fill="auto"/>
            <w:vAlign w:val="bottom"/>
          </w:tcPr>
          <w:p w:rsidR="009319EC" w:rsidRDefault="009319EC">
            <w:pPr>
              <w:spacing w:before="40" w:after="40" w:line="220" w:lineRule="exact"/>
              <w:jc w:val="right"/>
              <w:rPr>
                <w:sz w:val="18"/>
                <w:szCs w:val="18"/>
              </w:rPr>
            </w:pPr>
            <w:r>
              <w:rPr>
                <w:sz w:val="18"/>
                <w:szCs w:val="18"/>
              </w:rPr>
              <w:t>9 600</w:t>
            </w:r>
          </w:p>
        </w:tc>
        <w:tc>
          <w:tcPr>
            <w:tcW w:w="1190" w:type="dxa"/>
            <w:shd w:val="clear" w:color="auto" w:fill="auto"/>
            <w:vAlign w:val="bottom"/>
          </w:tcPr>
          <w:p w:rsidR="009319EC" w:rsidRDefault="009319EC">
            <w:pPr>
              <w:spacing w:before="40" w:after="40" w:line="220" w:lineRule="exact"/>
              <w:jc w:val="right"/>
              <w:rPr>
                <w:noProof/>
                <w:sz w:val="18"/>
                <w:szCs w:val="18"/>
              </w:rPr>
            </w:pPr>
            <w:r>
              <w:rPr>
                <w:noProof/>
                <w:sz w:val="18"/>
                <w:szCs w:val="18"/>
                <w:rtl/>
              </w:rPr>
              <w:t>0,53</w:t>
            </w:r>
          </w:p>
        </w:tc>
        <w:tc>
          <w:tcPr>
            <w:tcW w:w="1190" w:type="dxa"/>
            <w:shd w:val="clear" w:color="auto" w:fill="auto"/>
            <w:vAlign w:val="bottom"/>
          </w:tcPr>
          <w:p w:rsidR="009319EC" w:rsidRDefault="009319EC">
            <w:pPr>
              <w:spacing w:before="40" w:after="40" w:line="220" w:lineRule="exact"/>
              <w:jc w:val="right"/>
              <w:rPr>
                <w:noProof/>
                <w:sz w:val="18"/>
                <w:szCs w:val="18"/>
                <w:rtl/>
              </w:rPr>
            </w:pPr>
            <w:r>
              <w:rPr>
                <w:noProof/>
                <w:sz w:val="18"/>
                <w:szCs w:val="18"/>
              </w:rPr>
              <w:t>27 768</w:t>
            </w:r>
          </w:p>
        </w:tc>
        <w:tc>
          <w:tcPr>
            <w:tcW w:w="1190" w:type="dxa"/>
            <w:shd w:val="clear" w:color="auto" w:fill="auto"/>
            <w:vAlign w:val="bottom"/>
          </w:tcPr>
          <w:p w:rsidR="009319EC" w:rsidRDefault="009319EC">
            <w:pPr>
              <w:spacing w:before="40" w:after="40" w:line="220" w:lineRule="exact"/>
              <w:ind w:firstLine="284"/>
              <w:jc w:val="right"/>
              <w:rPr>
                <w:noProof/>
                <w:sz w:val="18"/>
                <w:szCs w:val="18"/>
              </w:rPr>
            </w:pPr>
            <w:r>
              <w:rPr>
                <w:noProof/>
                <w:sz w:val="18"/>
                <w:szCs w:val="18"/>
                <w:rtl/>
              </w:rPr>
              <w:t>0,49</w:t>
            </w:r>
          </w:p>
        </w:tc>
      </w:tr>
      <w:tr w:rsidR="009319EC">
        <w:tc>
          <w:tcPr>
            <w:tcW w:w="1358" w:type="dxa"/>
            <w:shd w:val="clear" w:color="auto" w:fill="auto"/>
          </w:tcPr>
          <w:p w:rsidR="009319EC" w:rsidRDefault="009319EC">
            <w:pPr>
              <w:spacing w:before="40" w:after="40" w:line="220" w:lineRule="exact"/>
              <w:rPr>
                <w:sz w:val="18"/>
                <w:lang w:val="es-ES_tradnl"/>
              </w:rPr>
            </w:pPr>
            <w:r>
              <w:rPr>
                <w:sz w:val="18"/>
                <w:lang w:val="es-ES_tradnl"/>
              </w:rPr>
              <w:t>Takhar</w:t>
            </w:r>
          </w:p>
        </w:tc>
        <w:tc>
          <w:tcPr>
            <w:tcW w:w="1189" w:type="dxa"/>
            <w:shd w:val="clear" w:color="auto" w:fill="auto"/>
            <w:vAlign w:val="bottom"/>
          </w:tcPr>
          <w:p w:rsidR="009319EC" w:rsidRDefault="009319EC">
            <w:pPr>
              <w:spacing w:before="40" w:after="40" w:line="220" w:lineRule="exact"/>
              <w:ind w:firstLine="431"/>
              <w:jc w:val="right"/>
              <w:rPr>
                <w:noProof/>
                <w:sz w:val="18"/>
                <w:szCs w:val="18"/>
              </w:rPr>
            </w:pPr>
            <w:r>
              <w:rPr>
                <w:noProof/>
                <w:sz w:val="18"/>
                <w:szCs w:val="18"/>
                <w:rtl/>
              </w:rPr>
              <w:t>371</w:t>
            </w:r>
          </w:p>
        </w:tc>
        <w:tc>
          <w:tcPr>
            <w:tcW w:w="1190" w:type="dxa"/>
            <w:shd w:val="clear" w:color="auto" w:fill="auto"/>
            <w:vAlign w:val="bottom"/>
          </w:tcPr>
          <w:p w:rsidR="009319EC" w:rsidRDefault="009319EC">
            <w:pPr>
              <w:spacing w:before="40" w:after="40" w:line="220" w:lineRule="exact"/>
              <w:ind w:firstLine="12"/>
              <w:jc w:val="right"/>
              <w:rPr>
                <w:sz w:val="18"/>
                <w:szCs w:val="18"/>
              </w:rPr>
            </w:pPr>
            <w:r>
              <w:rPr>
                <w:sz w:val="18"/>
                <w:szCs w:val="18"/>
              </w:rPr>
              <w:t>139 163</w:t>
            </w:r>
          </w:p>
        </w:tc>
        <w:tc>
          <w:tcPr>
            <w:tcW w:w="1190" w:type="dxa"/>
            <w:shd w:val="clear" w:color="auto" w:fill="auto"/>
            <w:vAlign w:val="bottom"/>
          </w:tcPr>
          <w:p w:rsidR="009319EC" w:rsidRDefault="009319EC">
            <w:pPr>
              <w:spacing w:before="40" w:after="40" w:line="220" w:lineRule="exact"/>
              <w:jc w:val="right"/>
              <w:rPr>
                <w:noProof/>
                <w:sz w:val="18"/>
                <w:szCs w:val="18"/>
              </w:rPr>
            </w:pPr>
            <w:r>
              <w:rPr>
                <w:noProof/>
                <w:sz w:val="18"/>
                <w:szCs w:val="18"/>
              </w:rPr>
              <w:t>93 141</w:t>
            </w:r>
          </w:p>
        </w:tc>
        <w:tc>
          <w:tcPr>
            <w:tcW w:w="1190" w:type="dxa"/>
            <w:shd w:val="clear" w:color="auto" w:fill="auto"/>
            <w:vAlign w:val="bottom"/>
          </w:tcPr>
          <w:p w:rsidR="009319EC" w:rsidRDefault="009319EC">
            <w:pPr>
              <w:spacing w:before="40" w:after="40" w:line="220" w:lineRule="exact"/>
              <w:jc w:val="right"/>
              <w:rPr>
                <w:noProof/>
                <w:sz w:val="18"/>
                <w:szCs w:val="18"/>
              </w:rPr>
            </w:pPr>
            <w:r>
              <w:rPr>
                <w:noProof/>
                <w:sz w:val="18"/>
                <w:szCs w:val="18"/>
                <w:rtl/>
              </w:rPr>
              <w:t>0,67</w:t>
            </w:r>
          </w:p>
        </w:tc>
        <w:tc>
          <w:tcPr>
            <w:tcW w:w="1190" w:type="dxa"/>
            <w:shd w:val="clear" w:color="auto" w:fill="auto"/>
            <w:vAlign w:val="bottom"/>
          </w:tcPr>
          <w:p w:rsidR="009319EC" w:rsidRDefault="009319EC">
            <w:pPr>
              <w:spacing w:before="40" w:after="40" w:line="220" w:lineRule="exact"/>
              <w:jc w:val="right"/>
              <w:rPr>
                <w:noProof/>
                <w:sz w:val="18"/>
                <w:szCs w:val="18"/>
                <w:rtl/>
              </w:rPr>
            </w:pPr>
            <w:r>
              <w:rPr>
                <w:noProof/>
                <w:sz w:val="18"/>
                <w:szCs w:val="18"/>
              </w:rPr>
              <w:t>232 304</w:t>
            </w:r>
          </w:p>
        </w:tc>
        <w:tc>
          <w:tcPr>
            <w:tcW w:w="1190" w:type="dxa"/>
            <w:shd w:val="clear" w:color="auto" w:fill="auto"/>
            <w:vAlign w:val="bottom"/>
          </w:tcPr>
          <w:p w:rsidR="009319EC" w:rsidRDefault="009319EC">
            <w:pPr>
              <w:spacing w:before="40" w:after="40" w:line="220" w:lineRule="exact"/>
              <w:ind w:firstLine="284"/>
              <w:jc w:val="right"/>
              <w:rPr>
                <w:noProof/>
                <w:sz w:val="18"/>
                <w:szCs w:val="18"/>
              </w:rPr>
            </w:pPr>
            <w:r>
              <w:rPr>
                <w:noProof/>
                <w:sz w:val="18"/>
                <w:szCs w:val="18"/>
                <w:rtl/>
              </w:rPr>
              <w:t>4,09</w:t>
            </w:r>
          </w:p>
        </w:tc>
      </w:tr>
      <w:tr w:rsidR="009319EC">
        <w:tc>
          <w:tcPr>
            <w:tcW w:w="1358" w:type="dxa"/>
            <w:shd w:val="clear" w:color="auto" w:fill="auto"/>
          </w:tcPr>
          <w:p w:rsidR="009319EC" w:rsidRDefault="009319EC">
            <w:pPr>
              <w:spacing w:before="40" w:after="40" w:line="220" w:lineRule="exact"/>
              <w:rPr>
                <w:sz w:val="18"/>
                <w:lang w:val="es-ES_tradnl"/>
              </w:rPr>
            </w:pPr>
            <w:r>
              <w:rPr>
                <w:sz w:val="18"/>
                <w:lang w:val="es-ES_tradnl"/>
              </w:rPr>
              <w:t>Jawzjan</w:t>
            </w:r>
          </w:p>
        </w:tc>
        <w:tc>
          <w:tcPr>
            <w:tcW w:w="1189" w:type="dxa"/>
            <w:shd w:val="clear" w:color="auto" w:fill="auto"/>
            <w:vAlign w:val="bottom"/>
          </w:tcPr>
          <w:p w:rsidR="009319EC" w:rsidRDefault="009319EC">
            <w:pPr>
              <w:spacing w:before="40" w:after="40" w:line="220" w:lineRule="exact"/>
              <w:ind w:firstLine="431"/>
              <w:jc w:val="right"/>
              <w:rPr>
                <w:noProof/>
                <w:sz w:val="18"/>
                <w:szCs w:val="18"/>
              </w:rPr>
            </w:pPr>
            <w:r>
              <w:rPr>
                <w:noProof/>
                <w:sz w:val="18"/>
                <w:szCs w:val="18"/>
                <w:rtl/>
              </w:rPr>
              <w:t>196</w:t>
            </w:r>
          </w:p>
        </w:tc>
        <w:tc>
          <w:tcPr>
            <w:tcW w:w="1190" w:type="dxa"/>
            <w:shd w:val="clear" w:color="auto" w:fill="auto"/>
            <w:vAlign w:val="bottom"/>
          </w:tcPr>
          <w:p w:rsidR="009319EC" w:rsidRDefault="009319EC">
            <w:pPr>
              <w:spacing w:before="40" w:after="40" w:line="220" w:lineRule="exact"/>
              <w:ind w:firstLine="12"/>
              <w:jc w:val="right"/>
              <w:rPr>
                <w:sz w:val="18"/>
                <w:szCs w:val="18"/>
              </w:rPr>
            </w:pPr>
            <w:r>
              <w:rPr>
                <w:sz w:val="18"/>
                <w:szCs w:val="18"/>
              </w:rPr>
              <w:t>47 661</w:t>
            </w:r>
          </w:p>
        </w:tc>
        <w:tc>
          <w:tcPr>
            <w:tcW w:w="1190" w:type="dxa"/>
            <w:shd w:val="clear" w:color="auto" w:fill="auto"/>
            <w:vAlign w:val="bottom"/>
          </w:tcPr>
          <w:p w:rsidR="009319EC" w:rsidRDefault="009319EC">
            <w:pPr>
              <w:spacing w:before="40" w:after="40" w:line="220" w:lineRule="exact"/>
              <w:jc w:val="right"/>
              <w:rPr>
                <w:noProof/>
                <w:sz w:val="18"/>
                <w:szCs w:val="18"/>
              </w:rPr>
            </w:pPr>
            <w:r>
              <w:rPr>
                <w:noProof/>
                <w:sz w:val="18"/>
                <w:szCs w:val="18"/>
              </w:rPr>
              <w:t>43 222</w:t>
            </w:r>
          </w:p>
        </w:tc>
        <w:tc>
          <w:tcPr>
            <w:tcW w:w="1190" w:type="dxa"/>
            <w:shd w:val="clear" w:color="auto" w:fill="auto"/>
            <w:vAlign w:val="bottom"/>
          </w:tcPr>
          <w:p w:rsidR="009319EC" w:rsidRDefault="009319EC">
            <w:pPr>
              <w:spacing w:before="40" w:after="40" w:line="220" w:lineRule="exact"/>
              <w:jc w:val="right"/>
              <w:rPr>
                <w:noProof/>
                <w:sz w:val="18"/>
                <w:szCs w:val="18"/>
              </w:rPr>
            </w:pPr>
            <w:r>
              <w:rPr>
                <w:noProof/>
                <w:sz w:val="18"/>
                <w:szCs w:val="18"/>
                <w:rtl/>
              </w:rPr>
              <w:t>0,58</w:t>
            </w:r>
          </w:p>
        </w:tc>
        <w:tc>
          <w:tcPr>
            <w:tcW w:w="1190" w:type="dxa"/>
            <w:shd w:val="clear" w:color="auto" w:fill="auto"/>
            <w:vAlign w:val="bottom"/>
          </w:tcPr>
          <w:p w:rsidR="009319EC" w:rsidRDefault="009319EC">
            <w:pPr>
              <w:spacing w:before="40" w:after="40" w:line="220" w:lineRule="exact"/>
              <w:jc w:val="right"/>
              <w:rPr>
                <w:noProof/>
                <w:sz w:val="18"/>
                <w:szCs w:val="18"/>
                <w:rtl/>
              </w:rPr>
            </w:pPr>
            <w:r>
              <w:rPr>
                <w:noProof/>
                <w:sz w:val="18"/>
                <w:szCs w:val="18"/>
              </w:rPr>
              <w:t>117 883</w:t>
            </w:r>
          </w:p>
        </w:tc>
        <w:tc>
          <w:tcPr>
            <w:tcW w:w="1190" w:type="dxa"/>
            <w:shd w:val="clear" w:color="auto" w:fill="auto"/>
            <w:vAlign w:val="bottom"/>
          </w:tcPr>
          <w:p w:rsidR="009319EC" w:rsidRDefault="009319EC">
            <w:pPr>
              <w:spacing w:before="40" w:after="40" w:line="220" w:lineRule="exact"/>
              <w:ind w:firstLine="284"/>
              <w:jc w:val="right"/>
              <w:rPr>
                <w:noProof/>
                <w:sz w:val="18"/>
                <w:szCs w:val="18"/>
              </w:rPr>
            </w:pPr>
            <w:r>
              <w:rPr>
                <w:noProof/>
                <w:sz w:val="18"/>
                <w:szCs w:val="18"/>
                <w:rtl/>
              </w:rPr>
              <w:t>2,08</w:t>
            </w:r>
          </w:p>
        </w:tc>
      </w:tr>
      <w:tr w:rsidR="009319EC">
        <w:tc>
          <w:tcPr>
            <w:tcW w:w="1358" w:type="dxa"/>
            <w:shd w:val="clear" w:color="auto" w:fill="auto"/>
          </w:tcPr>
          <w:p w:rsidR="009319EC" w:rsidRDefault="009319EC">
            <w:pPr>
              <w:spacing w:before="40" w:after="40" w:line="220" w:lineRule="exact"/>
              <w:rPr>
                <w:sz w:val="18"/>
                <w:lang w:val="es-ES_tradnl"/>
              </w:rPr>
            </w:pPr>
            <w:r>
              <w:rPr>
                <w:sz w:val="18"/>
                <w:lang w:val="es-ES_tradnl"/>
              </w:rPr>
              <w:t>Khost</w:t>
            </w:r>
          </w:p>
        </w:tc>
        <w:tc>
          <w:tcPr>
            <w:tcW w:w="1189" w:type="dxa"/>
            <w:shd w:val="clear" w:color="auto" w:fill="auto"/>
            <w:vAlign w:val="bottom"/>
          </w:tcPr>
          <w:p w:rsidR="009319EC" w:rsidRDefault="009319EC">
            <w:pPr>
              <w:spacing w:before="40" w:after="40" w:line="220" w:lineRule="exact"/>
              <w:ind w:firstLine="431"/>
              <w:jc w:val="right"/>
              <w:rPr>
                <w:noProof/>
                <w:sz w:val="18"/>
                <w:szCs w:val="18"/>
              </w:rPr>
            </w:pPr>
            <w:r>
              <w:rPr>
                <w:noProof/>
                <w:sz w:val="18"/>
                <w:szCs w:val="18"/>
                <w:rtl/>
              </w:rPr>
              <w:t>197</w:t>
            </w:r>
          </w:p>
        </w:tc>
        <w:tc>
          <w:tcPr>
            <w:tcW w:w="1190" w:type="dxa"/>
            <w:shd w:val="clear" w:color="auto" w:fill="auto"/>
            <w:vAlign w:val="bottom"/>
          </w:tcPr>
          <w:p w:rsidR="009319EC" w:rsidRDefault="009319EC">
            <w:pPr>
              <w:spacing w:before="40" w:after="40" w:line="220" w:lineRule="exact"/>
              <w:ind w:firstLine="12"/>
              <w:jc w:val="right"/>
              <w:rPr>
                <w:sz w:val="18"/>
                <w:szCs w:val="18"/>
              </w:rPr>
            </w:pPr>
            <w:r>
              <w:rPr>
                <w:sz w:val="18"/>
                <w:szCs w:val="18"/>
              </w:rPr>
              <w:t>116 130</w:t>
            </w:r>
          </w:p>
        </w:tc>
        <w:tc>
          <w:tcPr>
            <w:tcW w:w="1190" w:type="dxa"/>
            <w:shd w:val="clear" w:color="auto" w:fill="auto"/>
            <w:vAlign w:val="bottom"/>
          </w:tcPr>
          <w:p w:rsidR="009319EC" w:rsidRDefault="009319EC">
            <w:pPr>
              <w:spacing w:before="40" w:after="40" w:line="220" w:lineRule="exact"/>
              <w:jc w:val="right"/>
              <w:rPr>
                <w:noProof/>
                <w:sz w:val="18"/>
                <w:szCs w:val="18"/>
              </w:rPr>
            </w:pPr>
            <w:r>
              <w:rPr>
                <w:noProof/>
                <w:sz w:val="18"/>
                <w:szCs w:val="18"/>
              </w:rPr>
              <w:t>35 224</w:t>
            </w:r>
          </w:p>
        </w:tc>
        <w:tc>
          <w:tcPr>
            <w:tcW w:w="1190" w:type="dxa"/>
            <w:shd w:val="clear" w:color="auto" w:fill="auto"/>
            <w:vAlign w:val="bottom"/>
          </w:tcPr>
          <w:p w:rsidR="009319EC" w:rsidRDefault="009319EC">
            <w:pPr>
              <w:spacing w:before="40" w:after="40" w:line="220" w:lineRule="exact"/>
              <w:jc w:val="right"/>
              <w:rPr>
                <w:noProof/>
                <w:sz w:val="18"/>
                <w:szCs w:val="18"/>
              </w:rPr>
            </w:pPr>
            <w:r>
              <w:rPr>
                <w:noProof/>
                <w:sz w:val="18"/>
                <w:szCs w:val="18"/>
                <w:rtl/>
              </w:rPr>
              <w:t>0,30</w:t>
            </w:r>
          </w:p>
        </w:tc>
        <w:tc>
          <w:tcPr>
            <w:tcW w:w="1190" w:type="dxa"/>
            <w:shd w:val="clear" w:color="auto" w:fill="auto"/>
            <w:vAlign w:val="bottom"/>
          </w:tcPr>
          <w:p w:rsidR="009319EC" w:rsidRDefault="009319EC">
            <w:pPr>
              <w:spacing w:before="40" w:after="40" w:line="220" w:lineRule="exact"/>
              <w:jc w:val="right"/>
              <w:rPr>
                <w:noProof/>
                <w:sz w:val="18"/>
                <w:szCs w:val="18"/>
                <w:rtl/>
              </w:rPr>
            </w:pPr>
            <w:r>
              <w:rPr>
                <w:noProof/>
                <w:sz w:val="18"/>
                <w:szCs w:val="18"/>
              </w:rPr>
              <w:t>151 354</w:t>
            </w:r>
          </w:p>
        </w:tc>
        <w:tc>
          <w:tcPr>
            <w:tcW w:w="1190" w:type="dxa"/>
            <w:shd w:val="clear" w:color="auto" w:fill="auto"/>
            <w:vAlign w:val="bottom"/>
          </w:tcPr>
          <w:p w:rsidR="009319EC" w:rsidRDefault="009319EC">
            <w:pPr>
              <w:spacing w:before="40" w:after="40" w:line="220" w:lineRule="exact"/>
              <w:ind w:firstLine="284"/>
              <w:jc w:val="right"/>
              <w:rPr>
                <w:noProof/>
                <w:sz w:val="18"/>
                <w:szCs w:val="18"/>
              </w:rPr>
            </w:pPr>
            <w:r>
              <w:rPr>
                <w:noProof/>
                <w:sz w:val="18"/>
                <w:szCs w:val="18"/>
                <w:rtl/>
              </w:rPr>
              <w:t>2,67</w:t>
            </w:r>
          </w:p>
        </w:tc>
      </w:tr>
      <w:tr w:rsidR="009319EC">
        <w:tc>
          <w:tcPr>
            <w:tcW w:w="1358" w:type="dxa"/>
            <w:shd w:val="clear" w:color="auto" w:fill="auto"/>
          </w:tcPr>
          <w:p w:rsidR="009319EC" w:rsidRDefault="009319EC">
            <w:pPr>
              <w:spacing w:before="40" w:after="40" w:line="220" w:lineRule="exact"/>
              <w:rPr>
                <w:sz w:val="18"/>
                <w:lang w:val="es-ES_tradnl"/>
              </w:rPr>
            </w:pPr>
            <w:r>
              <w:rPr>
                <w:sz w:val="18"/>
                <w:lang w:val="es-ES_tradnl"/>
              </w:rPr>
              <w:t>Daikundi</w:t>
            </w:r>
          </w:p>
        </w:tc>
        <w:tc>
          <w:tcPr>
            <w:tcW w:w="1189" w:type="dxa"/>
            <w:shd w:val="clear" w:color="auto" w:fill="auto"/>
            <w:vAlign w:val="bottom"/>
          </w:tcPr>
          <w:p w:rsidR="009319EC" w:rsidRDefault="009319EC">
            <w:pPr>
              <w:spacing w:before="40" w:after="40" w:line="220" w:lineRule="exact"/>
              <w:ind w:firstLine="431"/>
              <w:jc w:val="right"/>
              <w:rPr>
                <w:noProof/>
                <w:sz w:val="18"/>
                <w:szCs w:val="18"/>
              </w:rPr>
            </w:pPr>
            <w:r>
              <w:rPr>
                <w:noProof/>
                <w:sz w:val="18"/>
                <w:szCs w:val="18"/>
                <w:rtl/>
              </w:rPr>
              <w:t>247</w:t>
            </w:r>
          </w:p>
        </w:tc>
        <w:tc>
          <w:tcPr>
            <w:tcW w:w="1190" w:type="dxa"/>
            <w:shd w:val="clear" w:color="auto" w:fill="auto"/>
            <w:vAlign w:val="bottom"/>
          </w:tcPr>
          <w:p w:rsidR="009319EC" w:rsidRDefault="009319EC">
            <w:pPr>
              <w:spacing w:before="40" w:after="40" w:line="220" w:lineRule="exact"/>
              <w:ind w:firstLine="12"/>
              <w:jc w:val="right"/>
              <w:rPr>
                <w:sz w:val="18"/>
                <w:szCs w:val="18"/>
              </w:rPr>
            </w:pPr>
            <w:r>
              <w:rPr>
                <w:sz w:val="18"/>
                <w:szCs w:val="18"/>
              </w:rPr>
              <w:t>53 691</w:t>
            </w:r>
          </w:p>
        </w:tc>
        <w:tc>
          <w:tcPr>
            <w:tcW w:w="1190" w:type="dxa"/>
            <w:shd w:val="clear" w:color="auto" w:fill="auto"/>
            <w:vAlign w:val="bottom"/>
          </w:tcPr>
          <w:p w:rsidR="009319EC" w:rsidRDefault="009319EC">
            <w:pPr>
              <w:spacing w:before="40" w:after="40" w:line="220" w:lineRule="exact"/>
              <w:jc w:val="right"/>
              <w:rPr>
                <w:noProof/>
                <w:sz w:val="18"/>
                <w:szCs w:val="18"/>
              </w:rPr>
            </w:pPr>
            <w:r>
              <w:rPr>
                <w:noProof/>
                <w:sz w:val="18"/>
                <w:szCs w:val="18"/>
              </w:rPr>
              <w:t>32 704</w:t>
            </w:r>
          </w:p>
        </w:tc>
        <w:tc>
          <w:tcPr>
            <w:tcW w:w="1190" w:type="dxa"/>
            <w:shd w:val="clear" w:color="auto" w:fill="auto"/>
            <w:vAlign w:val="bottom"/>
          </w:tcPr>
          <w:p w:rsidR="009319EC" w:rsidRDefault="009319EC">
            <w:pPr>
              <w:spacing w:before="40" w:after="40" w:line="220" w:lineRule="exact"/>
              <w:jc w:val="right"/>
              <w:rPr>
                <w:noProof/>
                <w:sz w:val="18"/>
                <w:szCs w:val="18"/>
              </w:rPr>
            </w:pPr>
            <w:r>
              <w:rPr>
                <w:noProof/>
                <w:sz w:val="18"/>
                <w:szCs w:val="18"/>
                <w:rtl/>
              </w:rPr>
              <w:t>0,61</w:t>
            </w:r>
          </w:p>
        </w:tc>
        <w:tc>
          <w:tcPr>
            <w:tcW w:w="1190" w:type="dxa"/>
            <w:shd w:val="clear" w:color="auto" w:fill="auto"/>
            <w:vAlign w:val="bottom"/>
          </w:tcPr>
          <w:p w:rsidR="009319EC" w:rsidRDefault="009319EC">
            <w:pPr>
              <w:spacing w:before="40" w:after="40" w:line="220" w:lineRule="exact"/>
              <w:jc w:val="right"/>
              <w:rPr>
                <w:noProof/>
                <w:sz w:val="18"/>
                <w:szCs w:val="18"/>
                <w:rtl/>
              </w:rPr>
            </w:pPr>
            <w:r>
              <w:rPr>
                <w:noProof/>
                <w:sz w:val="18"/>
                <w:szCs w:val="18"/>
              </w:rPr>
              <w:t>86 395</w:t>
            </w:r>
          </w:p>
        </w:tc>
        <w:tc>
          <w:tcPr>
            <w:tcW w:w="1190" w:type="dxa"/>
            <w:shd w:val="clear" w:color="auto" w:fill="auto"/>
            <w:vAlign w:val="bottom"/>
          </w:tcPr>
          <w:p w:rsidR="009319EC" w:rsidRDefault="009319EC">
            <w:pPr>
              <w:spacing w:before="40" w:after="40" w:line="220" w:lineRule="exact"/>
              <w:ind w:firstLine="284"/>
              <w:jc w:val="right"/>
              <w:rPr>
                <w:noProof/>
                <w:sz w:val="18"/>
                <w:szCs w:val="18"/>
              </w:rPr>
            </w:pPr>
            <w:r>
              <w:rPr>
                <w:noProof/>
                <w:sz w:val="18"/>
                <w:szCs w:val="18"/>
                <w:rtl/>
              </w:rPr>
              <w:t>1,52</w:t>
            </w:r>
          </w:p>
        </w:tc>
      </w:tr>
      <w:tr w:rsidR="009319EC">
        <w:tc>
          <w:tcPr>
            <w:tcW w:w="1358" w:type="dxa"/>
            <w:shd w:val="clear" w:color="auto" w:fill="auto"/>
          </w:tcPr>
          <w:p w:rsidR="009319EC" w:rsidRDefault="009319EC">
            <w:pPr>
              <w:spacing w:before="40" w:after="40" w:line="220" w:lineRule="exact"/>
              <w:rPr>
                <w:sz w:val="18"/>
                <w:lang w:val="es-ES_tradnl"/>
              </w:rPr>
            </w:pPr>
            <w:r>
              <w:rPr>
                <w:sz w:val="18"/>
                <w:lang w:val="es-ES_tradnl"/>
              </w:rPr>
              <w:t>Zabul</w:t>
            </w:r>
          </w:p>
        </w:tc>
        <w:tc>
          <w:tcPr>
            <w:tcW w:w="1189" w:type="dxa"/>
            <w:shd w:val="clear" w:color="auto" w:fill="auto"/>
            <w:vAlign w:val="bottom"/>
          </w:tcPr>
          <w:p w:rsidR="009319EC" w:rsidRDefault="009319EC">
            <w:pPr>
              <w:spacing w:before="40" w:after="40" w:line="220" w:lineRule="exact"/>
              <w:ind w:firstLine="431"/>
              <w:jc w:val="right"/>
              <w:rPr>
                <w:noProof/>
                <w:sz w:val="18"/>
                <w:szCs w:val="18"/>
              </w:rPr>
            </w:pPr>
            <w:r>
              <w:rPr>
                <w:noProof/>
                <w:sz w:val="18"/>
                <w:szCs w:val="18"/>
                <w:rtl/>
              </w:rPr>
              <w:t>175</w:t>
            </w:r>
          </w:p>
        </w:tc>
        <w:tc>
          <w:tcPr>
            <w:tcW w:w="1190" w:type="dxa"/>
            <w:shd w:val="clear" w:color="auto" w:fill="auto"/>
            <w:vAlign w:val="bottom"/>
          </w:tcPr>
          <w:p w:rsidR="009319EC" w:rsidRDefault="009319EC">
            <w:pPr>
              <w:spacing w:before="40" w:after="40" w:line="220" w:lineRule="exact"/>
              <w:ind w:firstLine="12"/>
              <w:jc w:val="right"/>
              <w:rPr>
                <w:sz w:val="18"/>
                <w:szCs w:val="18"/>
              </w:rPr>
            </w:pPr>
            <w:r>
              <w:rPr>
                <w:sz w:val="18"/>
                <w:szCs w:val="18"/>
              </w:rPr>
              <w:t>38 509</w:t>
            </w:r>
          </w:p>
        </w:tc>
        <w:tc>
          <w:tcPr>
            <w:tcW w:w="1190" w:type="dxa"/>
            <w:shd w:val="clear" w:color="auto" w:fill="auto"/>
            <w:vAlign w:val="bottom"/>
          </w:tcPr>
          <w:p w:rsidR="009319EC" w:rsidRDefault="009319EC">
            <w:pPr>
              <w:spacing w:before="40" w:after="40" w:line="220" w:lineRule="exact"/>
              <w:jc w:val="right"/>
              <w:rPr>
                <w:sz w:val="18"/>
                <w:szCs w:val="18"/>
              </w:rPr>
            </w:pPr>
            <w:r>
              <w:rPr>
                <w:sz w:val="18"/>
                <w:szCs w:val="18"/>
              </w:rPr>
              <w:t>3 985</w:t>
            </w:r>
          </w:p>
        </w:tc>
        <w:tc>
          <w:tcPr>
            <w:tcW w:w="1190" w:type="dxa"/>
            <w:shd w:val="clear" w:color="auto" w:fill="auto"/>
            <w:vAlign w:val="bottom"/>
          </w:tcPr>
          <w:p w:rsidR="009319EC" w:rsidRDefault="009319EC">
            <w:pPr>
              <w:spacing w:before="40" w:after="40" w:line="220" w:lineRule="exact"/>
              <w:jc w:val="right"/>
              <w:rPr>
                <w:noProof/>
                <w:sz w:val="18"/>
                <w:szCs w:val="18"/>
              </w:rPr>
            </w:pPr>
            <w:r>
              <w:rPr>
                <w:noProof/>
                <w:sz w:val="18"/>
                <w:szCs w:val="18"/>
                <w:rtl/>
              </w:rPr>
              <w:t>0,10</w:t>
            </w:r>
          </w:p>
        </w:tc>
        <w:tc>
          <w:tcPr>
            <w:tcW w:w="1190" w:type="dxa"/>
            <w:shd w:val="clear" w:color="auto" w:fill="auto"/>
            <w:vAlign w:val="bottom"/>
          </w:tcPr>
          <w:p w:rsidR="009319EC" w:rsidRDefault="009319EC">
            <w:pPr>
              <w:spacing w:before="40" w:after="40" w:line="220" w:lineRule="exact"/>
              <w:jc w:val="right"/>
              <w:rPr>
                <w:noProof/>
                <w:sz w:val="18"/>
                <w:szCs w:val="18"/>
                <w:rtl/>
              </w:rPr>
            </w:pPr>
            <w:r>
              <w:rPr>
                <w:noProof/>
                <w:sz w:val="18"/>
                <w:szCs w:val="18"/>
              </w:rPr>
              <w:t>42 494</w:t>
            </w:r>
          </w:p>
        </w:tc>
        <w:tc>
          <w:tcPr>
            <w:tcW w:w="1190" w:type="dxa"/>
            <w:shd w:val="clear" w:color="auto" w:fill="auto"/>
            <w:vAlign w:val="bottom"/>
          </w:tcPr>
          <w:p w:rsidR="009319EC" w:rsidRDefault="009319EC">
            <w:pPr>
              <w:spacing w:before="40" w:after="40" w:line="220" w:lineRule="exact"/>
              <w:ind w:firstLine="284"/>
              <w:jc w:val="right"/>
              <w:rPr>
                <w:noProof/>
                <w:sz w:val="18"/>
                <w:szCs w:val="18"/>
              </w:rPr>
            </w:pPr>
            <w:r>
              <w:rPr>
                <w:noProof/>
                <w:sz w:val="18"/>
                <w:szCs w:val="18"/>
                <w:rtl/>
              </w:rPr>
              <w:t>0,75</w:t>
            </w:r>
          </w:p>
        </w:tc>
      </w:tr>
      <w:tr w:rsidR="009319EC">
        <w:tc>
          <w:tcPr>
            <w:tcW w:w="1358" w:type="dxa"/>
            <w:shd w:val="clear" w:color="auto" w:fill="auto"/>
          </w:tcPr>
          <w:p w:rsidR="009319EC" w:rsidRDefault="009319EC">
            <w:pPr>
              <w:spacing w:before="40" w:after="40" w:line="220" w:lineRule="exact"/>
              <w:rPr>
                <w:sz w:val="18"/>
                <w:lang w:val="es-ES_tradnl"/>
              </w:rPr>
            </w:pPr>
            <w:r>
              <w:rPr>
                <w:sz w:val="18"/>
                <w:lang w:val="es-ES_tradnl"/>
              </w:rPr>
              <w:t>Sar-e-Pol</w:t>
            </w:r>
          </w:p>
        </w:tc>
        <w:tc>
          <w:tcPr>
            <w:tcW w:w="1189" w:type="dxa"/>
            <w:shd w:val="clear" w:color="auto" w:fill="auto"/>
            <w:vAlign w:val="bottom"/>
          </w:tcPr>
          <w:p w:rsidR="009319EC" w:rsidRDefault="009319EC">
            <w:pPr>
              <w:spacing w:before="40" w:after="40" w:line="220" w:lineRule="exact"/>
              <w:ind w:firstLine="431"/>
              <w:jc w:val="right"/>
              <w:rPr>
                <w:noProof/>
                <w:sz w:val="18"/>
                <w:szCs w:val="18"/>
              </w:rPr>
            </w:pPr>
            <w:r>
              <w:rPr>
                <w:noProof/>
                <w:sz w:val="18"/>
                <w:szCs w:val="18"/>
                <w:rtl/>
              </w:rPr>
              <w:t>324</w:t>
            </w:r>
          </w:p>
        </w:tc>
        <w:tc>
          <w:tcPr>
            <w:tcW w:w="1190" w:type="dxa"/>
            <w:shd w:val="clear" w:color="auto" w:fill="auto"/>
            <w:vAlign w:val="bottom"/>
          </w:tcPr>
          <w:p w:rsidR="009319EC" w:rsidRDefault="009319EC">
            <w:pPr>
              <w:spacing w:before="40" w:after="40" w:line="220" w:lineRule="exact"/>
              <w:ind w:firstLine="12"/>
              <w:jc w:val="right"/>
              <w:rPr>
                <w:sz w:val="18"/>
                <w:szCs w:val="18"/>
              </w:rPr>
            </w:pPr>
            <w:r>
              <w:rPr>
                <w:sz w:val="18"/>
                <w:szCs w:val="18"/>
              </w:rPr>
              <w:t>63 386</w:t>
            </w:r>
          </w:p>
        </w:tc>
        <w:tc>
          <w:tcPr>
            <w:tcW w:w="1190" w:type="dxa"/>
            <w:shd w:val="clear" w:color="auto" w:fill="auto"/>
            <w:vAlign w:val="bottom"/>
          </w:tcPr>
          <w:p w:rsidR="009319EC" w:rsidRDefault="009319EC">
            <w:pPr>
              <w:spacing w:before="40" w:after="40" w:line="220" w:lineRule="exact"/>
              <w:jc w:val="right"/>
              <w:rPr>
                <w:noProof/>
                <w:sz w:val="18"/>
                <w:szCs w:val="18"/>
              </w:rPr>
            </w:pPr>
            <w:r>
              <w:rPr>
                <w:noProof/>
                <w:sz w:val="18"/>
                <w:szCs w:val="18"/>
              </w:rPr>
              <w:t>34 805</w:t>
            </w:r>
          </w:p>
        </w:tc>
        <w:tc>
          <w:tcPr>
            <w:tcW w:w="1190" w:type="dxa"/>
            <w:shd w:val="clear" w:color="auto" w:fill="auto"/>
            <w:vAlign w:val="bottom"/>
          </w:tcPr>
          <w:p w:rsidR="009319EC" w:rsidRDefault="009319EC">
            <w:pPr>
              <w:spacing w:before="40" w:after="40" w:line="220" w:lineRule="exact"/>
              <w:jc w:val="right"/>
              <w:rPr>
                <w:noProof/>
                <w:sz w:val="18"/>
                <w:szCs w:val="18"/>
              </w:rPr>
            </w:pPr>
            <w:r>
              <w:rPr>
                <w:noProof/>
                <w:sz w:val="18"/>
                <w:szCs w:val="18"/>
                <w:rtl/>
              </w:rPr>
              <w:t>0,55</w:t>
            </w:r>
          </w:p>
        </w:tc>
        <w:tc>
          <w:tcPr>
            <w:tcW w:w="1190" w:type="dxa"/>
            <w:shd w:val="clear" w:color="auto" w:fill="auto"/>
            <w:vAlign w:val="bottom"/>
          </w:tcPr>
          <w:p w:rsidR="009319EC" w:rsidRDefault="009319EC">
            <w:pPr>
              <w:spacing w:before="40" w:after="40" w:line="220" w:lineRule="exact"/>
              <w:jc w:val="right"/>
              <w:rPr>
                <w:noProof/>
                <w:sz w:val="18"/>
                <w:szCs w:val="18"/>
                <w:rtl/>
              </w:rPr>
            </w:pPr>
            <w:r>
              <w:rPr>
                <w:noProof/>
                <w:sz w:val="18"/>
                <w:szCs w:val="18"/>
              </w:rPr>
              <w:t>98 191</w:t>
            </w:r>
          </w:p>
        </w:tc>
        <w:tc>
          <w:tcPr>
            <w:tcW w:w="1190" w:type="dxa"/>
            <w:shd w:val="clear" w:color="auto" w:fill="auto"/>
            <w:vAlign w:val="bottom"/>
          </w:tcPr>
          <w:p w:rsidR="009319EC" w:rsidRDefault="009319EC">
            <w:pPr>
              <w:spacing w:before="40" w:after="40" w:line="220" w:lineRule="exact"/>
              <w:ind w:firstLine="284"/>
              <w:jc w:val="right"/>
              <w:rPr>
                <w:noProof/>
                <w:sz w:val="18"/>
                <w:szCs w:val="18"/>
              </w:rPr>
            </w:pPr>
            <w:r>
              <w:rPr>
                <w:noProof/>
                <w:sz w:val="18"/>
                <w:szCs w:val="18"/>
                <w:rtl/>
              </w:rPr>
              <w:t>1,73</w:t>
            </w:r>
          </w:p>
        </w:tc>
      </w:tr>
      <w:tr w:rsidR="009319EC">
        <w:tc>
          <w:tcPr>
            <w:tcW w:w="1358" w:type="dxa"/>
            <w:shd w:val="clear" w:color="auto" w:fill="auto"/>
          </w:tcPr>
          <w:p w:rsidR="009319EC" w:rsidRDefault="009319EC">
            <w:pPr>
              <w:spacing w:before="40" w:after="40" w:line="220" w:lineRule="exact"/>
              <w:rPr>
                <w:sz w:val="18"/>
                <w:lang w:val="es-ES_tradnl"/>
              </w:rPr>
            </w:pPr>
            <w:r>
              <w:rPr>
                <w:sz w:val="18"/>
                <w:lang w:val="es-ES_tradnl"/>
              </w:rPr>
              <w:t>Samangan</w:t>
            </w:r>
          </w:p>
        </w:tc>
        <w:tc>
          <w:tcPr>
            <w:tcW w:w="1189" w:type="dxa"/>
            <w:shd w:val="clear" w:color="auto" w:fill="auto"/>
            <w:vAlign w:val="bottom"/>
          </w:tcPr>
          <w:p w:rsidR="009319EC" w:rsidRDefault="009319EC">
            <w:pPr>
              <w:spacing w:before="40" w:after="40" w:line="220" w:lineRule="exact"/>
              <w:ind w:firstLine="431"/>
              <w:jc w:val="right"/>
              <w:rPr>
                <w:noProof/>
                <w:sz w:val="18"/>
                <w:szCs w:val="18"/>
              </w:rPr>
            </w:pPr>
            <w:r>
              <w:rPr>
                <w:noProof/>
                <w:sz w:val="18"/>
                <w:szCs w:val="18"/>
                <w:rtl/>
              </w:rPr>
              <w:t>182</w:t>
            </w:r>
          </w:p>
        </w:tc>
        <w:tc>
          <w:tcPr>
            <w:tcW w:w="1190" w:type="dxa"/>
            <w:shd w:val="clear" w:color="auto" w:fill="auto"/>
            <w:vAlign w:val="bottom"/>
          </w:tcPr>
          <w:p w:rsidR="009319EC" w:rsidRDefault="009319EC">
            <w:pPr>
              <w:spacing w:before="40" w:after="40" w:line="220" w:lineRule="exact"/>
              <w:ind w:firstLine="12"/>
              <w:jc w:val="right"/>
              <w:rPr>
                <w:sz w:val="18"/>
                <w:szCs w:val="18"/>
              </w:rPr>
            </w:pPr>
            <w:r>
              <w:rPr>
                <w:sz w:val="18"/>
                <w:szCs w:val="18"/>
              </w:rPr>
              <w:t>48 393</w:t>
            </w:r>
          </w:p>
        </w:tc>
        <w:tc>
          <w:tcPr>
            <w:tcW w:w="1190" w:type="dxa"/>
            <w:shd w:val="clear" w:color="auto" w:fill="auto"/>
            <w:vAlign w:val="bottom"/>
          </w:tcPr>
          <w:p w:rsidR="009319EC" w:rsidRDefault="009319EC">
            <w:pPr>
              <w:spacing w:before="40" w:after="40" w:line="220" w:lineRule="exact"/>
              <w:jc w:val="right"/>
              <w:rPr>
                <w:noProof/>
                <w:sz w:val="18"/>
                <w:szCs w:val="18"/>
              </w:rPr>
            </w:pPr>
            <w:r>
              <w:rPr>
                <w:noProof/>
                <w:sz w:val="18"/>
                <w:szCs w:val="18"/>
              </w:rPr>
              <w:t>22 855</w:t>
            </w:r>
          </w:p>
        </w:tc>
        <w:tc>
          <w:tcPr>
            <w:tcW w:w="1190" w:type="dxa"/>
            <w:shd w:val="clear" w:color="auto" w:fill="auto"/>
            <w:vAlign w:val="bottom"/>
          </w:tcPr>
          <w:p w:rsidR="009319EC" w:rsidRDefault="009319EC">
            <w:pPr>
              <w:spacing w:before="40" w:after="40" w:line="220" w:lineRule="exact"/>
              <w:jc w:val="right"/>
              <w:rPr>
                <w:noProof/>
                <w:sz w:val="18"/>
                <w:szCs w:val="18"/>
              </w:rPr>
            </w:pPr>
            <w:r>
              <w:rPr>
                <w:noProof/>
                <w:sz w:val="18"/>
                <w:szCs w:val="18"/>
                <w:rtl/>
              </w:rPr>
              <w:t>0,47</w:t>
            </w:r>
          </w:p>
        </w:tc>
        <w:tc>
          <w:tcPr>
            <w:tcW w:w="1190" w:type="dxa"/>
            <w:shd w:val="clear" w:color="auto" w:fill="auto"/>
            <w:vAlign w:val="bottom"/>
          </w:tcPr>
          <w:p w:rsidR="009319EC" w:rsidRDefault="009319EC">
            <w:pPr>
              <w:spacing w:before="40" w:after="40" w:line="220" w:lineRule="exact"/>
              <w:jc w:val="right"/>
              <w:rPr>
                <w:noProof/>
                <w:sz w:val="18"/>
                <w:szCs w:val="18"/>
                <w:rtl/>
              </w:rPr>
            </w:pPr>
            <w:r>
              <w:rPr>
                <w:noProof/>
                <w:sz w:val="18"/>
                <w:szCs w:val="18"/>
              </w:rPr>
              <w:t>71 248</w:t>
            </w:r>
          </w:p>
        </w:tc>
        <w:tc>
          <w:tcPr>
            <w:tcW w:w="1190" w:type="dxa"/>
            <w:shd w:val="clear" w:color="auto" w:fill="auto"/>
            <w:vAlign w:val="bottom"/>
          </w:tcPr>
          <w:p w:rsidR="009319EC" w:rsidRDefault="009319EC">
            <w:pPr>
              <w:spacing w:before="40" w:after="40" w:line="220" w:lineRule="exact"/>
              <w:ind w:firstLine="284"/>
              <w:jc w:val="right"/>
              <w:rPr>
                <w:noProof/>
                <w:sz w:val="18"/>
                <w:szCs w:val="18"/>
              </w:rPr>
            </w:pPr>
            <w:r>
              <w:rPr>
                <w:noProof/>
                <w:sz w:val="18"/>
                <w:szCs w:val="18"/>
                <w:rtl/>
              </w:rPr>
              <w:t>1,26</w:t>
            </w:r>
          </w:p>
        </w:tc>
      </w:tr>
      <w:tr w:rsidR="009319EC">
        <w:tc>
          <w:tcPr>
            <w:tcW w:w="1358" w:type="dxa"/>
            <w:shd w:val="clear" w:color="auto" w:fill="auto"/>
          </w:tcPr>
          <w:p w:rsidR="009319EC" w:rsidRDefault="009319EC">
            <w:pPr>
              <w:spacing w:before="40" w:after="40" w:line="220" w:lineRule="exact"/>
              <w:rPr>
                <w:sz w:val="18"/>
                <w:lang w:val="es-ES_tradnl"/>
              </w:rPr>
            </w:pPr>
            <w:r>
              <w:rPr>
                <w:sz w:val="18"/>
                <w:lang w:val="es-ES_tradnl"/>
              </w:rPr>
              <w:t>Shahr Kabul</w:t>
            </w:r>
          </w:p>
        </w:tc>
        <w:tc>
          <w:tcPr>
            <w:tcW w:w="1189" w:type="dxa"/>
            <w:shd w:val="clear" w:color="auto" w:fill="auto"/>
            <w:vAlign w:val="bottom"/>
          </w:tcPr>
          <w:p w:rsidR="009319EC" w:rsidRDefault="009319EC">
            <w:pPr>
              <w:spacing w:before="40" w:after="40" w:line="220" w:lineRule="exact"/>
              <w:ind w:firstLine="431"/>
              <w:jc w:val="right"/>
              <w:rPr>
                <w:noProof/>
                <w:sz w:val="18"/>
                <w:szCs w:val="18"/>
              </w:rPr>
            </w:pPr>
            <w:r>
              <w:rPr>
                <w:noProof/>
                <w:sz w:val="18"/>
                <w:szCs w:val="18"/>
                <w:rtl/>
              </w:rPr>
              <w:t>179</w:t>
            </w:r>
          </w:p>
        </w:tc>
        <w:tc>
          <w:tcPr>
            <w:tcW w:w="1190" w:type="dxa"/>
            <w:shd w:val="clear" w:color="auto" w:fill="auto"/>
            <w:vAlign w:val="bottom"/>
          </w:tcPr>
          <w:p w:rsidR="009319EC" w:rsidRDefault="009319EC">
            <w:pPr>
              <w:spacing w:before="40" w:after="40" w:line="220" w:lineRule="exact"/>
              <w:ind w:firstLine="12"/>
              <w:jc w:val="right"/>
              <w:rPr>
                <w:sz w:val="18"/>
                <w:szCs w:val="18"/>
              </w:rPr>
            </w:pPr>
            <w:r>
              <w:rPr>
                <w:sz w:val="18"/>
                <w:szCs w:val="18"/>
              </w:rPr>
              <w:t>391 222</w:t>
            </w:r>
          </w:p>
        </w:tc>
        <w:tc>
          <w:tcPr>
            <w:tcW w:w="1190" w:type="dxa"/>
            <w:shd w:val="clear" w:color="auto" w:fill="auto"/>
            <w:vAlign w:val="bottom"/>
          </w:tcPr>
          <w:p w:rsidR="009319EC" w:rsidRDefault="009319EC">
            <w:pPr>
              <w:spacing w:before="40" w:after="40" w:line="220" w:lineRule="exact"/>
              <w:jc w:val="right"/>
              <w:rPr>
                <w:sz w:val="18"/>
                <w:szCs w:val="18"/>
              </w:rPr>
            </w:pPr>
            <w:r>
              <w:rPr>
                <w:noProof/>
                <w:sz w:val="18"/>
                <w:szCs w:val="18"/>
              </w:rPr>
              <w:t>286</w:t>
            </w:r>
            <w:r>
              <w:rPr>
                <w:sz w:val="18"/>
                <w:szCs w:val="18"/>
              </w:rPr>
              <w:t xml:space="preserve"> </w:t>
            </w:r>
            <w:r>
              <w:rPr>
                <w:noProof/>
                <w:sz w:val="18"/>
                <w:szCs w:val="18"/>
              </w:rPr>
              <w:t>752</w:t>
            </w:r>
          </w:p>
        </w:tc>
        <w:tc>
          <w:tcPr>
            <w:tcW w:w="1190" w:type="dxa"/>
            <w:shd w:val="clear" w:color="auto" w:fill="auto"/>
            <w:vAlign w:val="bottom"/>
          </w:tcPr>
          <w:p w:rsidR="009319EC" w:rsidRDefault="009319EC">
            <w:pPr>
              <w:spacing w:before="40" w:after="40" w:line="220" w:lineRule="exact"/>
              <w:jc w:val="right"/>
              <w:rPr>
                <w:noProof/>
                <w:sz w:val="18"/>
                <w:szCs w:val="18"/>
              </w:rPr>
            </w:pPr>
            <w:r>
              <w:rPr>
                <w:noProof/>
                <w:sz w:val="18"/>
                <w:szCs w:val="18"/>
                <w:rtl/>
              </w:rPr>
              <w:t>0,73</w:t>
            </w:r>
          </w:p>
        </w:tc>
        <w:tc>
          <w:tcPr>
            <w:tcW w:w="1190" w:type="dxa"/>
            <w:shd w:val="clear" w:color="auto" w:fill="auto"/>
            <w:vAlign w:val="bottom"/>
          </w:tcPr>
          <w:p w:rsidR="009319EC" w:rsidRDefault="009319EC">
            <w:pPr>
              <w:spacing w:before="40" w:after="40" w:line="220" w:lineRule="exact"/>
              <w:jc w:val="right"/>
              <w:rPr>
                <w:noProof/>
                <w:sz w:val="18"/>
                <w:szCs w:val="18"/>
                <w:rtl/>
              </w:rPr>
            </w:pPr>
            <w:r>
              <w:rPr>
                <w:noProof/>
                <w:sz w:val="18"/>
                <w:szCs w:val="18"/>
              </w:rPr>
              <w:t>677 974</w:t>
            </w:r>
          </w:p>
        </w:tc>
        <w:tc>
          <w:tcPr>
            <w:tcW w:w="1190" w:type="dxa"/>
            <w:shd w:val="clear" w:color="auto" w:fill="auto"/>
            <w:vAlign w:val="bottom"/>
          </w:tcPr>
          <w:p w:rsidR="009319EC" w:rsidRDefault="009319EC">
            <w:pPr>
              <w:spacing w:before="40" w:after="40" w:line="220" w:lineRule="exact"/>
              <w:ind w:firstLine="170"/>
              <w:jc w:val="right"/>
              <w:rPr>
                <w:noProof/>
                <w:sz w:val="18"/>
                <w:szCs w:val="18"/>
              </w:rPr>
            </w:pPr>
            <w:r>
              <w:rPr>
                <w:noProof/>
                <w:sz w:val="18"/>
                <w:szCs w:val="18"/>
                <w:rtl/>
              </w:rPr>
              <w:t>11,94</w:t>
            </w:r>
          </w:p>
        </w:tc>
      </w:tr>
      <w:tr w:rsidR="009319EC">
        <w:tc>
          <w:tcPr>
            <w:tcW w:w="1358" w:type="dxa"/>
            <w:shd w:val="clear" w:color="auto" w:fill="auto"/>
          </w:tcPr>
          <w:p w:rsidR="009319EC" w:rsidRDefault="009319EC">
            <w:pPr>
              <w:spacing w:before="40" w:after="40" w:line="220" w:lineRule="exact"/>
              <w:rPr>
                <w:sz w:val="18"/>
                <w:lang w:val="es-ES_tradnl"/>
              </w:rPr>
            </w:pPr>
            <w:r>
              <w:rPr>
                <w:sz w:val="18"/>
                <w:lang w:val="es-ES_tradnl"/>
              </w:rPr>
              <w:t>Ghazni</w:t>
            </w:r>
          </w:p>
        </w:tc>
        <w:tc>
          <w:tcPr>
            <w:tcW w:w="1189" w:type="dxa"/>
            <w:shd w:val="clear" w:color="auto" w:fill="auto"/>
            <w:vAlign w:val="bottom"/>
          </w:tcPr>
          <w:p w:rsidR="009319EC" w:rsidRDefault="009319EC">
            <w:pPr>
              <w:spacing w:before="40" w:after="40" w:line="220" w:lineRule="exact"/>
              <w:ind w:firstLine="431"/>
              <w:jc w:val="right"/>
              <w:rPr>
                <w:noProof/>
                <w:sz w:val="18"/>
                <w:szCs w:val="18"/>
              </w:rPr>
            </w:pPr>
            <w:r>
              <w:rPr>
                <w:noProof/>
                <w:sz w:val="18"/>
                <w:szCs w:val="18"/>
                <w:rtl/>
              </w:rPr>
              <w:t>452</w:t>
            </w:r>
          </w:p>
        </w:tc>
        <w:tc>
          <w:tcPr>
            <w:tcW w:w="1190" w:type="dxa"/>
            <w:shd w:val="clear" w:color="auto" w:fill="auto"/>
            <w:vAlign w:val="bottom"/>
          </w:tcPr>
          <w:p w:rsidR="009319EC" w:rsidRDefault="009319EC">
            <w:pPr>
              <w:spacing w:before="40" w:after="40" w:line="220" w:lineRule="exact"/>
              <w:ind w:firstLine="12"/>
              <w:jc w:val="right"/>
              <w:rPr>
                <w:sz w:val="18"/>
                <w:szCs w:val="18"/>
              </w:rPr>
            </w:pPr>
            <w:r>
              <w:rPr>
                <w:sz w:val="18"/>
                <w:szCs w:val="18"/>
              </w:rPr>
              <w:t>162 688</w:t>
            </w:r>
          </w:p>
        </w:tc>
        <w:tc>
          <w:tcPr>
            <w:tcW w:w="1190" w:type="dxa"/>
            <w:shd w:val="clear" w:color="auto" w:fill="auto"/>
            <w:vAlign w:val="bottom"/>
          </w:tcPr>
          <w:p w:rsidR="009319EC" w:rsidRDefault="009319EC">
            <w:pPr>
              <w:spacing w:before="40" w:after="40" w:line="220" w:lineRule="exact"/>
              <w:jc w:val="right"/>
              <w:rPr>
                <w:noProof/>
                <w:sz w:val="18"/>
                <w:szCs w:val="18"/>
              </w:rPr>
            </w:pPr>
            <w:r>
              <w:rPr>
                <w:noProof/>
                <w:sz w:val="18"/>
                <w:szCs w:val="18"/>
              </w:rPr>
              <w:t>74 869</w:t>
            </w:r>
          </w:p>
        </w:tc>
        <w:tc>
          <w:tcPr>
            <w:tcW w:w="1190" w:type="dxa"/>
            <w:shd w:val="clear" w:color="auto" w:fill="auto"/>
            <w:vAlign w:val="bottom"/>
          </w:tcPr>
          <w:p w:rsidR="009319EC" w:rsidRDefault="009319EC">
            <w:pPr>
              <w:spacing w:before="40" w:after="40" w:line="220" w:lineRule="exact"/>
              <w:jc w:val="right"/>
              <w:rPr>
                <w:noProof/>
                <w:sz w:val="18"/>
                <w:szCs w:val="18"/>
              </w:rPr>
            </w:pPr>
            <w:r>
              <w:rPr>
                <w:noProof/>
                <w:sz w:val="18"/>
                <w:szCs w:val="18"/>
                <w:rtl/>
              </w:rPr>
              <w:t>0,46</w:t>
            </w:r>
          </w:p>
        </w:tc>
        <w:tc>
          <w:tcPr>
            <w:tcW w:w="1190" w:type="dxa"/>
            <w:shd w:val="clear" w:color="auto" w:fill="auto"/>
            <w:vAlign w:val="bottom"/>
          </w:tcPr>
          <w:p w:rsidR="009319EC" w:rsidRDefault="009319EC">
            <w:pPr>
              <w:spacing w:before="40" w:after="40" w:line="220" w:lineRule="exact"/>
              <w:jc w:val="right"/>
              <w:rPr>
                <w:noProof/>
                <w:sz w:val="18"/>
                <w:szCs w:val="18"/>
                <w:rtl/>
              </w:rPr>
            </w:pPr>
            <w:r>
              <w:rPr>
                <w:noProof/>
                <w:sz w:val="18"/>
                <w:szCs w:val="18"/>
              </w:rPr>
              <w:t>237 557</w:t>
            </w:r>
          </w:p>
        </w:tc>
        <w:tc>
          <w:tcPr>
            <w:tcW w:w="1190" w:type="dxa"/>
            <w:shd w:val="clear" w:color="auto" w:fill="auto"/>
            <w:vAlign w:val="bottom"/>
          </w:tcPr>
          <w:p w:rsidR="009319EC" w:rsidRDefault="009319EC">
            <w:pPr>
              <w:spacing w:before="40" w:after="40" w:line="220" w:lineRule="exact"/>
              <w:ind w:firstLine="284"/>
              <w:jc w:val="right"/>
              <w:rPr>
                <w:noProof/>
                <w:sz w:val="18"/>
                <w:szCs w:val="18"/>
              </w:rPr>
            </w:pPr>
            <w:r>
              <w:rPr>
                <w:noProof/>
                <w:sz w:val="18"/>
                <w:szCs w:val="18"/>
                <w:rtl/>
              </w:rPr>
              <w:t>4,19</w:t>
            </w:r>
          </w:p>
        </w:tc>
      </w:tr>
      <w:tr w:rsidR="009319EC">
        <w:tc>
          <w:tcPr>
            <w:tcW w:w="1358" w:type="dxa"/>
            <w:shd w:val="clear" w:color="auto" w:fill="auto"/>
          </w:tcPr>
          <w:p w:rsidR="009319EC" w:rsidRDefault="009319EC">
            <w:pPr>
              <w:spacing w:before="40" w:after="40" w:line="220" w:lineRule="exact"/>
              <w:rPr>
                <w:sz w:val="18"/>
                <w:lang w:val="es-ES_tradnl"/>
              </w:rPr>
            </w:pPr>
            <w:r>
              <w:rPr>
                <w:sz w:val="18"/>
                <w:lang w:val="es-ES_tradnl"/>
              </w:rPr>
              <w:t>Ghur</w:t>
            </w:r>
          </w:p>
        </w:tc>
        <w:tc>
          <w:tcPr>
            <w:tcW w:w="1189" w:type="dxa"/>
            <w:shd w:val="clear" w:color="auto" w:fill="auto"/>
            <w:vAlign w:val="bottom"/>
          </w:tcPr>
          <w:p w:rsidR="009319EC" w:rsidRDefault="009319EC">
            <w:pPr>
              <w:spacing w:before="40" w:after="40" w:line="220" w:lineRule="exact"/>
              <w:ind w:firstLine="431"/>
              <w:jc w:val="right"/>
              <w:rPr>
                <w:noProof/>
                <w:sz w:val="18"/>
                <w:szCs w:val="18"/>
              </w:rPr>
            </w:pPr>
            <w:r>
              <w:rPr>
                <w:noProof/>
                <w:sz w:val="18"/>
                <w:szCs w:val="18"/>
                <w:rtl/>
              </w:rPr>
              <w:t>388</w:t>
            </w:r>
          </w:p>
        </w:tc>
        <w:tc>
          <w:tcPr>
            <w:tcW w:w="1190" w:type="dxa"/>
            <w:shd w:val="clear" w:color="auto" w:fill="auto"/>
            <w:vAlign w:val="bottom"/>
          </w:tcPr>
          <w:p w:rsidR="009319EC" w:rsidRDefault="009319EC">
            <w:pPr>
              <w:spacing w:before="40" w:after="40" w:line="220" w:lineRule="exact"/>
              <w:ind w:firstLine="12"/>
              <w:jc w:val="right"/>
              <w:rPr>
                <w:sz w:val="18"/>
                <w:szCs w:val="18"/>
              </w:rPr>
            </w:pPr>
            <w:r>
              <w:rPr>
                <w:sz w:val="18"/>
                <w:szCs w:val="18"/>
              </w:rPr>
              <w:t>77 773</w:t>
            </w:r>
          </w:p>
        </w:tc>
        <w:tc>
          <w:tcPr>
            <w:tcW w:w="1190" w:type="dxa"/>
            <w:shd w:val="clear" w:color="auto" w:fill="auto"/>
            <w:vAlign w:val="bottom"/>
          </w:tcPr>
          <w:p w:rsidR="009319EC" w:rsidRDefault="009319EC">
            <w:pPr>
              <w:spacing w:before="40" w:after="40" w:line="220" w:lineRule="exact"/>
              <w:jc w:val="right"/>
              <w:rPr>
                <w:noProof/>
                <w:sz w:val="18"/>
                <w:szCs w:val="18"/>
              </w:rPr>
            </w:pPr>
            <w:r>
              <w:rPr>
                <w:noProof/>
                <w:sz w:val="18"/>
                <w:szCs w:val="18"/>
              </w:rPr>
              <w:t>30 896</w:t>
            </w:r>
          </w:p>
        </w:tc>
        <w:tc>
          <w:tcPr>
            <w:tcW w:w="1190" w:type="dxa"/>
            <w:shd w:val="clear" w:color="auto" w:fill="auto"/>
            <w:vAlign w:val="bottom"/>
          </w:tcPr>
          <w:p w:rsidR="009319EC" w:rsidRDefault="009319EC">
            <w:pPr>
              <w:spacing w:before="40" w:after="40" w:line="220" w:lineRule="exact"/>
              <w:jc w:val="right"/>
              <w:rPr>
                <w:noProof/>
                <w:sz w:val="18"/>
                <w:szCs w:val="18"/>
              </w:rPr>
            </w:pPr>
            <w:r>
              <w:rPr>
                <w:noProof/>
                <w:sz w:val="18"/>
                <w:szCs w:val="18"/>
                <w:rtl/>
              </w:rPr>
              <w:t>0,40</w:t>
            </w:r>
          </w:p>
        </w:tc>
        <w:tc>
          <w:tcPr>
            <w:tcW w:w="1190" w:type="dxa"/>
            <w:shd w:val="clear" w:color="auto" w:fill="auto"/>
            <w:vAlign w:val="bottom"/>
          </w:tcPr>
          <w:p w:rsidR="009319EC" w:rsidRDefault="009319EC">
            <w:pPr>
              <w:spacing w:before="40" w:after="40" w:line="220" w:lineRule="exact"/>
              <w:jc w:val="right"/>
              <w:rPr>
                <w:noProof/>
                <w:sz w:val="18"/>
                <w:szCs w:val="18"/>
                <w:rtl/>
              </w:rPr>
            </w:pPr>
            <w:r>
              <w:rPr>
                <w:noProof/>
                <w:sz w:val="18"/>
                <w:szCs w:val="18"/>
              </w:rPr>
              <w:t>108 669</w:t>
            </w:r>
          </w:p>
        </w:tc>
        <w:tc>
          <w:tcPr>
            <w:tcW w:w="1190" w:type="dxa"/>
            <w:shd w:val="clear" w:color="auto" w:fill="auto"/>
            <w:vAlign w:val="bottom"/>
          </w:tcPr>
          <w:p w:rsidR="009319EC" w:rsidRDefault="009319EC">
            <w:pPr>
              <w:spacing w:before="40" w:after="40" w:line="220" w:lineRule="exact"/>
              <w:ind w:firstLine="284"/>
              <w:jc w:val="right"/>
              <w:rPr>
                <w:noProof/>
                <w:sz w:val="18"/>
                <w:szCs w:val="18"/>
              </w:rPr>
            </w:pPr>
            <w:r>
              <w:rPr>
                <w:noProof/>
                <w:sz w:val="18"/>
                <w:szCs w:val="18"/>
                <w:rtl/>
              </w:rPr>
              <w:t>1,91</w:t>
            </w:r>
          </w:p>
        </w:tc>
      </w:tr>
      <w:tr w:rsidR="009319EC">
        <w:tc>
          <w:tcPr>
            <w:tcW w:w="1358" w:type="dxa"/>
            <w:shd w:val="clear" w:color="auto" w:fill="auto"/>
          </w:tcPr>
          <w:p w:rsidR="009319EC" w:rsidRDefault="009319EC">
            <w:pPr>
              <w:spacing w:before="40" w:after="40" w:line="220" w:lineRule="exact"/>
              <w:rPr>
                <w:sz w:val="18"/>
                <w:lang w:val="es-ES_tradnl"/>
              </w:rPr>
            </w:pPr>
            <w:r>
              <w:rPr>
                <w:sz w:val="18"/>
                <w:lang w:val="es-ES_tradnl"/>
              </w:rPr>
              <w:t>Fariab</w:t>
            </w:r>
          </w:p>
        </w:tc>
        <w:tc>
          <w:tcPr>
            <w:tcW w:w="1189" w:type="dxa"/>
            <w:shd w:val="clear" w:color="auto" w:fill="auto"/>
            <w:vAlign w:val="bottom"/>
          </w:tcPr>
          <w:p w:rsidR="009319EC" w:rsidRDefault="009319EC">
            <w:pPr>
              <w:spacing w:before="40" w:after="40" w:line="220" w:lineRule="exact"/>
              <w:ind w:firstLine="431"/>
              <w:jc w:val="right"/>
              <w:rPr>
                <w:noProof/>
                <w:sz w:val="18"/>
                <w:szCs w:val="18"/>
              </w:rPr>
            </w:pPr>
            <w:r>
              <w:rPr>
                <w:noProof/>
                <w:sz w:val="18"/>
                <w:szCs w:val="18"/>
                <w:rtl/>
              </w:rPr>
              <w:t>325</w:t>
            </w:r>
          </w:p>
        </w:tc>
        <w:tc>
          <w:tcPr>
            <w:tcW w:w="1190" w:type="dxa"/>
            <w:shd w:val="clear" w:color="auto" w:fill="auto"/>
            <w:vAlign w:val="bottom"/>
          </w:tcPr>
          <w:p w:rsidR="009319EC" w:rsidRDefault="009319EC">
            <w:pPr>
              <w:spacing w:before="40" w:after="40" w:line="220" w:lineRule="exact"/>
              <w:ind w:firstLine="12"/>
              <w:jc w:val="right"/>
              <w:rPr>
                <w:sz w:val="18"/>
                <w:szCs w:val="18"/>
              </w:rPr>
            </w:pPr>
            <w:r>
              <w:rPr>
                <w:sz w:val="18"/>
                <w:szCs w:val="18"/>
              </w:rPr>
              <w:t>127 618</w:t>
            </w:r>
          </w:p>
        </w:tc>
        <w:tc>
          <w:tcPr>
            <w:tcW w:w="1190" w:type="dxa"/>
            <w:shd w:val="clear" w:color="auto" w:fill="auto"/>
            <w:vAlign w:val="bottom"/>
          </w:tcPr>
          <w:p w:rsidR="009319EC" w:rsidRDefault="009319EC">
            <w:pPr>
              <w:spacing w:before="40" w:after="40" w:line="220" w:lineRule="exact"/>
              <w:jc w:val="right"/>
              <w:rPr>
                <w:noProof/>
                <w:sz w:val="18"/>
                <w:szCs w:val="18"/>
              </w:rPr>
            </w:pPr>
            <w:r>
              <w:rPr>
                <w:noProof/>
                <w:sz w:val="18"/>
                <w:szCs w:val="18"/>
              </w:rPr>
              <w:t>81 613</w:t>
            </w:r>
          </w:p>
        </w:tc>
        <w:tc>
          <w:tcPr>
            <w:tcW w:w="1190" w:type="dxa"/>
            <w:shd w:val="clear" w:color="auto" w:fill="auto"/>
            <w:vAlign w:val="bottom"/>
          </w:tcPr>
          <w:p w:rsidR="009319EC" w:rsidRDefault="009319EC">
            <w:pPr>
              <w:spacing w:before="40" w:after="40" w:line="220" w:lineRule="exact"/>
              <w:jc w:val="right"/>
              <w:rPr>
                <w:noProof/>
                <w:sz w:val="18"/>
                <w:szCs w:val="18"/>
              </w:rPr>
            </w:pPr>
            <w:r>
              <w:rPr>
                <w:noProof/>
                <w:sz w:val="18"/>
                <w:szCs w:val="18"/>
                <w:rtl/>
              </w:rPr>
              <w:t>0,64</w:t>
            </w:r>
          </w:p>
        </w:tc>
        <w:tc>
          <w:tcPr>
            <w:tcW w:w="1190" w:type="dxa"/>
            <w:shd w:val="clear" w:color="auto" w:fill="auto"/>
            <w:vAlign w:val="bottom"/>
          </w:tcPr>
          <w:p w:rsidR="009319EC" w:rsidRDefault="009319EC">
            <w:pPr>
              <w:spacing w:before="40" w:after="40" w:line="220" w:lineRule="exact"/>
              <w:jc w:val="right"/>
              <w:rPr>
                <w:noProof/>
                <w:sz w:val="18"/>
                <w:szCs w:val="18"/>
                <w:rtl/>
              </w:rPr>
            </w:pPr>
            <w:r>
              <w:rPr>
                <w:noProof/>
                <w:sz w:val="18"/>
                <w:szCs w:val="18"/>
              </w:rPr>
              <w:t>209 231</w:t>
            </w:r>
          </w:p>
        </w:tc>
        <w:tc>
          <w:tcPr>
            <w:tcW w:w="1190" w:type="dxa"/>
            <w:shd w:val="clear" w:color="auto" w:fill="auto"/>
            <w:vAlign w:val="bottom"/>
          </w:tcPr>
          <w:p w:rsidR="009319EC" w:rsidRDefault="009319EC">
            <w:pPr>
              <w:spacing w:before="40" w:after="40" w:line="220" w:lineRule="exact"/>
              <w:ind w:firstLine="284"/>
              <w:jc w:val="right"/>
              <w:rPr>
                <w:noProof/>
                <w:sz w:val="18"/>
                <w:szCs w:val="18"/>
              </w:rPr>
            </w:pPr>
            <w:r>
              <w:rPr>
                <w:noProof/>
                <w:sz w:val="18"/>
                <w:szCs w:val="18"/>
                <w:rtl/>
              </w:rPr>
              <w:t>3,69</w:t>
            </w:r>
          </w:p>
        </w:tc>
      </w:tr>
      <w:tr w:rsidR="009319EC">
        <w:tc>
          <w:tcPr>
            <w:tcW w:w="1358" w:type="dxa"/>
            <w:shd w:val="clear" w:color="auto" w:fill="auto"/>
          </w:tcPr>
          <w:p w:rsidR="009319EC" w:rsidRDefault="009319EC">
            <w:pPr>
              <w:spacing w:before="40" w:after="40" w:line="220" w:lineRule="exact"/>
              <w:rPr>
                <w:sz w:val="18"/>
                <w:lang w:val="es-ES_tradnl"/>
              </w:rPr>
            </w:pPr>
            <w:r>
              <w:rPr>
                <w:sz w:val="18"/>
                <w:lang w:val="es-ES_tradnl"/>
              </w:rPr>
              <w:t>Farah</w:t>
            </w:r>
          </w:p>
        </w:tc>
        <w:tc>
          <w:tcPr>
            <w:tcW w:w="1189" w:type="dxa"/>
            <w:shd w:val="clear" w:color="auto" w:fill="auto"/>
            <w:vAlign w:val="bottom"/>
          </w:tcPr>
          <w:p w:rsidR="009319EC" w:rsidRDefault="009319EC">
            <w:pPr>
              <w:spacing w:before="40" w:after="40" w:line="220" w:lineRule="exact"/>
              <w:ind w:firstLine="431"/>
              <w:jc w:val="right"/>
              <w:rPr>
                <w:noProof/>
                <w:sz w:val="18"/>
                <w:szCs w:val="18"/>
              </w:rPr>
            </w:pPr>
            <w:r>
              <w:rPr>
                <w:noProof/>
                <w:sz w:val="18"/>
                <w:szCs w:val="18"/>
                <w:rtl/>
              </w:rPr>
              <w:t>198</w:t>
            </w:r>
          </w:p>
        </w:tc>
        <w:tc>
          <w:tcPr>
            <w:tcW w:w="1190" w:type="dxa"/>
            <w:shd w:val="clear" w:color="auto" w:fill="auto"/>
            <w:vAlign w:val="bottom"/>
          </w:tcPr>
          <w:p w:rsidR="009319EC" w:rsidRDefault="009319EC">
            <w:pPr>
              <w:spacing w:before="40" w:after="40" w:line="220" w:lineRule="exact"/>
              <w:ind w:firstLine="12"/>
              <w:jc w:val="right"/>
              <w:rPr>
                <w:sz w:val="18"/>
                <w:szCs w:val="18"/>
              </w:rPr>
            </w:pPr>
            <w:r>
              <w:rPr>
                <w:sz w:val="18"/>
                <w:szCs w:val="18"/>
              </w:rPr>
              <w:t>55 186</w:t>
            </w:r>
          </w:p>
        </w:tc>
        <w:tc>
          <w:tcPr>
            <w:tcW w:w="1190" w:type="dxa"/>
            <w:shd w:val="clear" w:color="auto" w:fill="auto"/>
            <w:vAlign w:val="bottom"/>
          </w:tcPr>
          <w:p w:rsidR="009319EC" w:rsidRDefault="009319EC">
            <w:pPr>
              <w:spacing w:before="40" w:after="40" w:line="220" w:lineRule="exact"/>
              <w:jc w:val="right"/>
              <w:rPr>
                <w:noProof/>
                <w:sz w:val="18"/>
                <w:szCs w:val="18"/>
              </w:rPr>
            </w:pPr>
            <w:r>
              <w:rPr>
                <w:noProof/>
                <w:sz w:val="18"/>
                <w:szCs w:val="18"/>
              </w:rPr>
              <w:t>24 466</w:t>
            </w:r>
          </w:p>
        </w:tc>
        <w:tc>
          <w:tcPr>
            <w:tcW w:w="1190" w:type="dxa"/>
            <w:shd w:val="clear" w:color="auto" w:fill="auto"/>
            <w:vAlign w:val="bottom"/>
          </w:tcPr>
          <w:p w:rsidR="009319EC" w:rsidRDefault="009319EC">
            <w:pPr>
              <w:spacing w:before="40" w:after="40" w:line="220" w:lineRule="exact"/>
              <w:jc w:val="right"/>
              <w:rPr>
                <w:noProof/>
                <w:sz w:val="18"/>
                <w:szCs w:val="18"/>
              </w:rPr>
            </w:pPr>
            <w:r>
              <w:rPr>
                <w:noProof/>
                <w:sz w:val="18"/>
                <w:szCs w:val="18"/>
                <w:rtl/>
              </w:rPr>
              <w:t>0,44</w:t>
            </w:r>
          </w:p>
        </w:tc>
        <w:tc>
          <w:tcPr>
            <w:tcW w:w="1190" w:type="dxa"/>
            <w:shd w:val="clear" w:color="auto" w:fill="auto"/>
            <w:vAlign w:val="bottom"/>
          </w:tcPr>
          <w:p w:rsidR="009319EC" w:rsidRDefault="009319EC">
            <w:pPr>
              <w:spacing w:before="40" w:after="40" w:line="220" w:lineRule="exact"/>
              <w:jc w:val="right"/>
              <w:rPr>
                <w:noProof/>
                <w:sz w:val="18"/>
                <w:szCs w:val="18"/>
                <w:rtl/>
              </w:rPr>
            </w:pPr>
            <w:r>
              <w:rPr>
                <w:noProof/>
                <w:sz w:val="18"/>
                <w:szCs w:val="18"/>
              </w:rPr>
              <w:t>79 652</w:t>
            </w:r>
          </w:p>
        </w:tc>
        <w:tc>
          <w:tcPr>
            <w:tcW w:w="1190" w:type="dxa"/>
            <w:shd w:val="clear" w:color="auto" w:fill="auto"/>
            <w:vAlign w:val="bottom"/>
          </w:tcPr>
          <w:p w:rsidR="009319EC" w:rsidRDefault="009319EC">
            <w:pPr>
              <w:spacing w:before="40" w:after="40" w:line="220" w:lineRule="exact"/>
              <w:ind w:firstLine="284"/>
              <w:jc w:val="right"/>
              <w:rPr>
                <w:noProof/>
                <w:sz w:val="18"/>
                <w:szCs w:val="18"/>
              </w:rPr>
            </w:pPr>
            <w:r>
              <w:rPr>
                <w:noProof/>
                <w:sz w:val="18"/>
                <w:szCs w:val="18"/>
                <w:rtl/>
              </w:rPr>
              <w:t>1,40</w:t>
            </w:r>
          </w:p>
        </w:tc>
      </w:tr>
      <w:tr w:rsidR="009319EC">
        <w:tc>
          <w:tcPr>
            <w:tcW w:w="1358" w:type="dxa"/>
            <w:shd w:val="clear" w:color="auto" w:fill="auto"/>
          </w:tcPr>
          <w:p w:rsidR="009319EC" w:rsidRDefault="009319EC">
            <w:pPr>
              <w:spacing w:before="40" w:after="40" w:line="220" w:lineRule="exact"/>
              <w:rPr>
                <w:sz w:val="18"/>
                <w:lang w:val="es-ES_tradnl"/>
              </w:rPr>
            </w:pPr>
            <w:r>
              <w:rPr>
                <w:sz w:val="18"/>
                <w:lang w:val="es-ES_tradnl"/>
              </w:rPr>
              <w:t>Kapisa</w:t>
            </w:r>
          </w:p>
        </w:tc>
        <w:tc>
          <w:tcPr>
            <w:tcW w:w="1189" w:type="dxa"/>
            <w:shd w:val="clear" w:color="auto" w:fill="auto"/>
            <w:vAlign w:val="bottom"/>
          </w:tcPr>
          <w:p w:rsidR="009319EC" w:rsidRDefault="009319EC">
            <w:pPr>
              <w:keepNext/>
              <w:spacing w:before="40" w:after="40" w:line="220" w:lineRule="exact"/>
              <w:ind w:firstLine="431"/>
              <w:jc w:val="right"/>
              <w:rPr>
                <w:noProof/>
                <w:sz w:val="18"/>
                <w:szCs w:val="18"/>
              </w:rPr>
            </w:pPr>
            <w:r>
              <w:rPr>
                <w:noProof/>
                <w:sz w:val="18"/>
                <w:szCs w:val="18"/>
                <w:rtl/>
              </w:rPr>
              <w:t>156</w:t>
            </w:r>
          </w:p>
        </w:tc>
        <w:tc>
          <w:tcPr>
            <w:tcW w:w="1190" w:type="dxa"/>
            <w:shd w:val="clear" w:color="auto" w:fill="auto"/>
            <w:vAlign w:val="bottom"/>
          </w:tcPr>
          <w:p w:rsidR="009319EC" w:rsidRDefault="009319EC">
            <w:pPr>
              <w:keepNext/>
              <w:spacing w:before="40" w:after="40" w:line="220" w:lineRule="exact"/>
              <w:ind w:firstLine="12"/>
              <w:jc w:val="right"/>
              <w:rPr>
                <w:sz w:val="18"/>
                <w:szCs w:val="18"/>
              </w:rPr>
            </w:pPr>
            <w:r>
              <w:rPr>
                <w:sz w:val="18"/>
                <w:szCs w:val="18"/>
              </w:rPr>
              <w:t>70 741</w:t>
            </w:r>
          </w:p>
        </w:tc>
        <w:tc>
          <w:tcPr>
            <w:tcW w:w="1190" w:type="dxa"/>
            <w:shd w:val="clear" w:color="auto" w:fill="auto"/>
            <w:vAlign w:val="bottom"/>
          </w:tcPr>
          <w:p w:rsidR="009319EC" w:rsidRDefault="009319EC">
            <w:pPr>
              <w:keepNext/>
              <w:spacing w:before="40" w:after="40" w:line="220" w:lineRule="exact"/>
              <w:jc w:val="right"/>
              <w:rPr>
                <w:noProof/>
                <w:sz w:val="18"/>
                <w:szCs w:val="18"/>
              </w:rPr>
            </w:pPr>
            <w:r>
              <w:rPr>
                <w:noProof/>
                <w:sz w:val="18"/>
                <w:szCs w:val="18"/>
              </w:rPr>
              <w:t>31 560</w:t>
            </w:r>
          </w:p>
        </w:tc>
        <w:tc>
          <w:tcPr>
            <w:tcW w:w="1190" w:type="dxa"/>
            <w:shd w:val="clear" w:color="auto" w:fill="auto"/>
            <w:vAlign w:val="bottom"/>
          </w:tcPr>
          <w:p w:rsidR="009319EC" w:rsidRDefault="009319EC">
            <w:pPr>
              <w:keepNext/>
              <w:spacing w:before="40" w:after="40" w:line="220" w:lineRule="exact"/>
              <w:jc w:val="right"/>
              <w:rPr>
                <w:noProof/>
                <w:sz w:val="18"/>
                <w:szCs w:val="18"/>
              </w:rPr>
            </w:pPr>
            <w:r>
              <w:rPr>
                <w:noProof/>
                <w:sz w:val="18"/>
                <w:szCs w:val="18"/>
                <w:rtl/>
              </w:rPr>
              <w:t>0,45</w:t>
            </w:r>
          </w:p>
        </w:tc>
        <w:tc>
          <w:tcPr>
            <w:tcW w:w="1190" w:type="dxa"/>
            <w:shd w:val="clear" w:color="auto" w:fill="auto"/>
            <w:vAlign w:val="bottom"/>
          </w:tcPr>
          <w:p w:rsidR="009319EC" w:rsidRDefault="009319EC">
            <w:pPr>
              <w:keepNext/>
              <w:spacing w:before="40" w:after="40" w:line="220" w:lineRule="exact"/>
              <w:jc w:val="right"/>
              <w:rPr>
                <w:noProof/>
                <w:sz w:val="18"/>
                <w:szCs w:val="18"/>
                <w:rtl/>
              </w:rPr>
            </w:pPr>
            <w:r>
              <w:rPr>
                <w:noProof/>
                <w:sz w:val="18"/>
                <w:szCs w:val="18"/>
              </w:rPr>
              <w:t>102 301</w:t>
            </w:r>
          </w:p>
        </w:tc>
        <w:tc>
          <w:tcPr>
            <w:tcW w:w="1190" w:type="dxa"/>
            <w:shd w:val="clear" w:color="auto" w:fill="auto"/>
            <w:vAlign w:val="bottom"/>
          </w:tcPr>
          <w:p w:rsidR="009319EC" w:rsidRDefault="009319EC">
            <w:pPr>
              <w:spacing w:before="40" w:after="40" w:line="220" w:lineRule="exact"/>
              <w:ind w:firstLine="284"/>
              <w:jc w:val="right"/>
              <w:rPr>
                <w:noProof/>
                <w:sz w:val="18"/>
                <w:szCs w:val="18"/>
              </w:rPr>
            </w:pPr>
            <w:r>
              <w:rPr>
                <w:noProof/>
                <w:sz w:val="18"/>
                <w:szCs w:val="18"/>
                <w:rtl/>
              </w:rPr>
              <w:t>1,80</w:t>
            </w:r>
          </w:p>
        </w:tc>
      </w:tr>
      <w:tr w:rsidR="009319EC">
        <w:tc>
          <w:tcPr>
            <w:tcW w:w="1358" w:type="dxa"/>
            <w:shd w:val="clear" w:color="auto" w:fill="auto"/>
          </w:tcPr>
          <w:p w:rsidR="009319EC" w:rsidRDefault="009319EC">
            <w:pPr>
              <w:spacing w:before="40" w:after="40" w:line="220" w:lineRule="exact"/>
              <w:rPr>
                <w:sz w:val="18"/>
                <w:lang w:val="es-ES_tradnl"/>
              </w:rPr>
            </w:pPr>
            <w:r>
              <w:rPr>
                <w:sz w:val="18"/>
                <w:lang w:val="es-ES_tradnl"/>
              </w:rPr>
              <w:t>Kandahar</w:t>
            </w:r>
          </w:p>
        </w:tc>
        <w:tc>
          <w:tcPr>
            <w:tcW w:w="1189" w:type="dxa"/>
            <w:shd w:val="clear" w:color="auto" w:fill="auto"/>
            <w:vAlign w:val="bottom"/>
          </w:tcPr>
          <w:p w:rsidR="009319EC" w:rsidRDefault="009319EC">
            <w:pPr>
              <w:keepNext/>
              <w:spacing w:before="40" w:after="40" w:line="220" w:lineRule="exact"/>
              <w:ind w:firstLine="431"/>
              <w:jc w:val="right"/>
              <w:rPr>
                <w:noProof/>
                <w:sz w:val="18"/>
                <w:szCs w:val="18"/>
              </w:rPr>
            </w:pPr>
            <w:r>
              <w:rPr>
                <w:noProof/>
                <w:sz w:val="18"/>
                <w:szCs w:val="18"/>
                <w:rtl/>
              </w:rPr>
              <w:t>337</w:t>
            </w:r>
          </w:p>
        </w:tc>
        <w:tc>
          <w:tcPr>
            <w:tcW w:w="1190" w:type="dxa"/>
            <w:shd w:val="clear" w:color="auto" w:fill="auto"/>
            <w:vAlign w:val="bottom"/>
          </w:tcPr>
          <w:p w:rsidR="009319EC" w:rsidRDefault="009319EC">
            <w:pPr>
              <w:keepNext/>
              <w:spacing w:before="40" w:after="40" w:line="220" w:lineRule="exact"/>
              <w:ind w:firstLine="12"/>
              <w:jc w:val="right"/>
              <w:rPr>
                <w:sz w:val="18"/>
                <w:szCs w:val="18"/>
              </w:rPr>
            </w:pPr>
            <w:r>
              <w:rPr>
                <w:sz w:val="18"/>
                <w:szCs w:val="18"/>
              </w:rPr>
              <w:t>111 410</w:t>
            </w:r>
          </w:p>
        </w:tc>
        <w:tc>
          <w:tcPr>
            <w:tcW w:w="1190" w:type="dxa"/>
            <w:shd w:val="clear" w:color="auto" w:fill="auto"/>
            <w:vAlign w:val="bottom"/>
          </w:tcPr>
          <w:p w:rsidR="009319EC" w:rsidRDefault="009319EC">
            <w:pPr>
              <w:keepNext/>
              <w:spacing w:before="40" w:after="40" w:line="220" w:lineRule="exact"/>
              <w:jc w:val="right"/>
              <w:rPr>
                <w:noProof/>
                <w:sz w:val="18"/>
                <w:szCs w:val="18"/>
              </w:rPr>
            </w:pPr>
            <w:r>
              <w:rPr>
                <w:noProof/>
                <w:sz w:val="18"/>
                <w:szCs w:val="18"/>
              </w:rPr>
              <w:t>22 841</w:t>
            </w:r>
          </w:p>
        </w:tc>
        <w:tc>
          <w:tcPr>
            <w:tcW w:w="1190" w:type="dxa"/>
            <w:shd w:val="clear" w:color="auto" w:fill="auto"/>
            <w:vAlign w:val="bottom"/>
          </w:tcPr>
          <w:p w:rsidR="009319EC" w:rsidRDefault="009319EC">
            <w:pPr>
              <w:keepNext/>
              <w:spacing w:before="40" w:after="40" w:line="220" w:lineRule="exact"/>
              <w:jc w:val="right"/>
              <w:rPr>
                <w:noProof/>
                <w:sz w:val="18"/>
                <w:szCs w:val="18"/>
              </w:rPr>
            </w:pPr>
            <w:r>
              <w:rPr>
                <w:noProof/>
                <w:sz w:val="18"/>
                <w:szCs w:val="18"/>
                <w:rtl/>
              </w:rPr>
              <w:t>0,21</w:t>
            </w:r>
          </w:p>
        </w:tc>
        <w:tc>
          <w:tcPr>
            <w:tcW w:w="1190" w:type="dxa"/>
            <w:shd w:val="clear" w:color="auto" w:fill="auto"/>
            <w:vAlign w:val="bottom"/>
          </w:tcPr>
          <w:p w:rsidR="009319EC" w:rsidRDefault="009319EC">
            <w:pPr>
              <w:keepNext/>
              <w:spacing w:before="40" w:after="40" w:line="220" w:lineRule="exact"/>
              <w:jc w:val="right"/>
              <w:rPr>
                <w:noProof/>
                <w:sz w:val="18"/>
                <w:szCs w:val="18"/>
                <w:rtl/>
              </w:rPr>
            </w:pPr>
            <w:r>
              <w:rPr>
                <w:noProof/>
                <w:sz w:val="18"/>
                <w:szCs w:val="18"/>
              </w:rPr>
              <w:t>134 251</w:t>
            </w:r>
          </w:p>
        </w:tc>
        <w:tc>
          <w:tcPr>
            <w:tcW w:w="1190" w:type="dxa"/>
            <w:shd w:val="clear" w:color="auto" w:fill="auto"/>
            <w:vAlign w:val="bottom"/>
          </w:tcPr>
          <w:p w:rsidR="009319EC" w:rsidRDefault="009319EC">
            <w:pPr>
              <w:spacing w:before="40" w:after="40" w:line="220" w:lineRule="exact"/>
              <w:ind w:firstLine="284"/>
              <w:jc w:val="right"/>
              <w:rPr>
                <w:noProof/>
                <w:sz w:val="18"/>
                <w:szCs w:val="18"/>
              </w:rPr>
            </w:pPr>
            <w:r>
              <w:rPr>
                <w:noProof/>
                <w:sz w:val="18"/>
                <w:szCs w:val="18"/>
                <w:rtl/>
              </w:rPr>
              <w:t>2,37</w:t>
            </w:r>
          </w:p>
        </w:tc>
      </w:tr>
      <w:tr w:rsidR="009319EC">
        <w:tc>
          <w:tcPr>
            <w:tcW w:w="1358" w:type="dxa"/>
            <w:shd w:val="clear" w:color="auto" w:fill="auto"/>
          </w:tcPr>
          <w:p w:rsidR="009319EC" w:rsidRDefault="009319EC">
            <w:pPr>
              <w:spacing w:before="40" w:after="40" w:line="220" w:lineRule="exact"/>
              <w:rPr>
                <w:sz w:val="18"/>
                <w:lang w:val="es-ES_tradnl"/>
              </w:rPr>
            </w:pPr>
            <w:r>
              <w:rPr>
                <w:sz w:val="18"/>
                <w:lang w:val="es-ES_tradnl"/>
              </w:rPr>
              <w:t>Kunduz</w:t>
            </w:r>
          </w:p>
        </w:tc>
        <w:tc>
          <w:tcPr>
            <w:tcW w:w="1189" w:type="dxa"/>
            <w:shd w:val="clear" w:color="auto" w:fill="auto"/>
            <w:vAlign w:val="bottom"/>
          </w:tcPr>
          <w:p w:rsidR="009319EC" w:rsidRDefault="009319EC">
            <w:pPr>
              <w:keepNext/>
              <w:spacing w:before="40" w:after="40" w:line="220" w:lineRule="exact"/>
              <w:ind w:firstLine="431"/>
              <w:jc w:val="right"/>
              <w:rPr>
                <w:noProof/>
                <w:sz w:val="18"/>
                <w:szCs w:val="18"/>
              </w:rPr>
            </w:pPr>
            <w:r>
              <w:rPr>
                <w:noProof/>
                <w:sz w:val="18"/>
                <w:szCs w:val="18"/>
                <w:rtl/>
              </w:rPr>
              <w:t>261</w:t>
            </w:r>
          </w:p>
        </w:tc>
        <w:tc>
          <w:tcPr>
            <w:tcW w:w="1190" w:type="dxa"/>
            <w:shd w:val="clear" w:color="auto" w:fill="auto"/>
            <w:vAlign w:val="bottom"/>
          </w:tcPr>
          <w:p w:rsidR="009319EC" w:rsidRDefault="009319EC">
            <w:pPr>
              <w:keepNext/>
              <w:spacing w:before="40" w:after="40" w:line="220" w:lineRule="exact"/>
              <w:ind w:firstLine="12"/>
              <w:jc w:val="right"/>
              <w:rPr>
                <w:sz w:val="18"/>
                <w:szCs w:val="18"/>
              </w:rPr>
            </w:pPr>
            <w:r>
              <w:rPr>
                <w:sz w:val="18"/>
                <w:szCs w:val="18"/>
              </w:rPr>
              <w:t>130 659</w:t>
            </w:r>
          </w:p>
        </w:tc>
        <w:tc>
          <w:tcPr>
            <w:tcW w:w="1190" w:type="dxa"/>
            <w:shd w:val="clear" w:color="auto" w:fill="auto"/>
            <w:vAlign w:val="bottom"/>
          </w:tcPr>
          <w:p w:rsidR="009319EC" w:rsidRDefault="009319EC">
            <w:pPr>
              <w:keepNext/>
              <w:spacing w:before="40" w:after="40" w:line="220" w:lineRule="exact"/>
              <w:jc w:val="right"/>
              <w:rPr>
                <w:noProof/>
                <w:sz w:val="18"/>
                <w:szCs w:val="18"/>
              </w:rPr>
            </w:pPr>
            <w:r>
              <w:rPr>
                <w:noProof/>
                <w:sz w:val="18"/>
                <w:szCs w:val="18"/>
              </w:rPr>
              <w:t>80 236</w:t>
            </w:r>
          </w:p>
        </w:tc>
        <w:tc>
          <w:tcPr>
            <w:tcW w:w="1190" w:type="dxa"/>
            <w:shd w:val="clear" w:color="auto" w:fill="auto"/>
            <w:vAlign w:val="bottom"/>
          </w:tcPr>
          <w:p w:rsidR="009319EC" w:rsidRDefault="009319EC">
            <w:pPr>
              <w:keepNext/>
              <w:spacing w:before="40" w:after="40" w:line="220" w:lineRule="exact"/>
              <w:jc w:val="right"/>
              <w:rPr>
                <w:noProof/>
                <w:sz w:val="18"/>
                <w:szCs w:val="18"/>
              </w:rPr>
            </w:pPr>
            <w:r>
              <w:rPr>
                <w:noProof/>
                <w:sz w:val="18"/>
                <w:szCs w:val="18"/>
                <w:rtl/>
              </w:rPr>
              <w:t>0,61</w:t>
            </w:r>
          </w:p>
        </w:tc>
        <w:tc>
          <w:tcPr>
            <w:tcW w:w="1190" w:type="dxa"/>
            <w:shd w:val="clear" w:color="auto" w:fill="auto"/>
            <w:vAlign w:val="bottom"/>
          </w:tcPr>
          <w:p w:rsidR="009319EC" w:rsidRDefault="009319EC">
            <w:pPr>
              <w:keepNext/>
              <w:spacing w:before="40" w:after="40" w:line="220" w:lineRule="exact"/>
              <w:jc w:val="right"/>
              <w:rPr>
                <w:noProof/>
                <w:sz w:val="18"/>
                <w:szCs w:val="18"/>
                <w:rtl/>
              </w:rPr>
            </w:pPr>
            <w:r>
              <w:rPr>
                <w:noProof/>
                <w:sz w:val="18"/>
                <w:szCs w:val="18"/>
              </w:rPr>
              <w:t>210 895</w:t>
            </w:r>
          </w:p>
        </w:tc>
        <w:tc>
          <w:tcPr>
            <w:tcW w:w="1190" w:type="dxa"/>
            <w:shd w:val="clear" w:color="auto" w:fill="auto"/>
            <w:vAlign w:val="bottom"/>
          </w:tcPr>
          <w:p w:rsidR="009319EC" w:rsidRDefault="009319EC">
            <w:pPr>
              <w:spacing w:before="40" w:after="40" w:line="220" w:lineRule="exact"/>
              <w:ind w:firstLine="284"/>
              <w:jc w:val="right"/>
              <w:rPr>
                <w:noProof/>
                <w:sz w:val="18"/>
                <w:szCs w:val="18"/>
              </w:rPr>
            </w:pPr>
            <w:r>
              <w:rPr>
                <w:noProof/>
                <w:sz w:val="18"/>
                <w:szCs w:val="18"/>
                <w:rtl/>
              </w:rPr>
              <w:t>3,72</w:t>
            </w:r>
          </w:p>
        </w:tc>
      </w:tr>
      <w:tr w:rsidR="009319EC">
        <w:tc>
          <w:tcPr>
            <w:tcW w:w="1358" w:type="dxa"/>
            <w:shd w:val="clear" w:color="auto" w:fill="auto"/>
          </w:tcPr>
          <w:p w:rsidR="009319EC" w:rsidRDefault="009319EC">
            <w:pPr>
              <w:spacing w:before="40" w:after="40" w:line="220" w:lineRule="exact"/>
              <w:rPr>
                <w:sz w:val="18"/>
                <w:lang w:val="es-ES_tradnl"/>
              </w:rPr>
            </w:pPr>
            <w:r>
              <w:rPr>
                <w:sz w:val="18"/>
                <w:lang w:val="es-ES_tradnl"/>
              </w:rPr>
              <w:t>Kunar</w:t>
            </w:r>
          </w:p>
        </w:tc>
        <w:tc>
          <w:tcPr>
            <w:tcW w:w="1189" w:type="dxa"/>
            <w:shd w:val="clear" w:color="auto" w:fill="auto"/>
            <w:vAlign w:val="bottom"/>
          </w:tcPr>
          <w:p w:rsidR="009319EC" w:rsidRDefault="009319EC">
            <w:pPr>
              <w:spacing w:before="40" w:after="40" w:line="220" w:lineRule="exact"/>
              <w:ind w:firstLine="431"/>
              <w:jc w:val="right"/>
              <w:rPr>
                <w:noProof/>
                <w:sz w:val="18"/>
                <w:szCs w:val="18"/>
              </w:rPr>
            </w:pPr>
            <w:r>
              <w:rPr>
                <w:noProof/>
                <w:sz w:val="18"/>
                <w:szCs w:val="18"/>
                <w:rtl/>
              </w:rPr>
              <w:t>301</w:t>
            </w:r>
          </w:p>
        </w:tc>
        <w:tc>
          <w:tcPr>
            <w:tcW w:w="1190" w:type="dxa"/>
            <w:shd w:val="clear" w:color="auto" w:fill="auto"/>
            <w:vAlign w:val="bottom"/>
          </w:tcPr>
          <w:p w:rsidR="009319EC" w:rsidRDefault="009319EC">
            <w:pPr>
              <w:spacing w:before="40" w:after="40" w:line="220" w:lineRule="exact"/>
              <w:ind w:firstLine="12"/>
              <w:jc w:val="right"/>
              <w:rPr>
                <w:sz w:val="18"/>
                <w:szCs w:val="18"/>
              </w:rPr>
            </w:pPr>
            <w:r>
              <w:rPr>
                <w:sz w:val="18"/>
                <w:szCs w:val="18"/>
              </w:rPr>
              <w:t>73 324</w:t>
            </w:r>
          </w:p>
        </w:tc>
        <w:tc>
          <w:tcPr>
            <w:tcW w:w="1190" w:type="dxa"/>
            <w:shd w:val="clear" w:color="auto" w:fill="auto"/>
            <w:vAlign w:val="bottom"/>
          </w:tcPr>
          <w:p w:rsidR="009319EC" w:rsidRDefault="009319EC">
            <w:pPr>
              <w:spacing w:before="40" w:after="40" w:line="220" w:lineRule="exact"/>
              <w:jc w:val="right"/>
              <w:rPr>
                <w:noProof/>
                <w:sz w:val="18"/>
                <w:szCs w:val="18"/>
              </w:rPr>
            </w:pPr>
            <w:r>
              <w:rPr>
                <w:noProof/>
                <w:sz w:val="18"/>
                <w:szCs w:val="18"/>
              </w:rPr>
              <w:t>41 432</w:t>
            </w:r>
          </w:p>
        </w:tc>
        <w:tc>
          <w:tcPr>
            <w:tcW w:w="1190" w:type="dxa"/>
            <w:shd w:val="clear" w:color="auto" w:fill="auto"/>
            <w:vAlign w:val="bottom"/>
          </w:tcPr>
          <w:p w:rsidR="009319EC" w:rsidRDefault="009319EC">
            <w:pPr>
              <w:spacing w:before="40" w:after="40" w:line="220" w:lineRule="exact"/>
              <w:jc w:val="right"/>
              <w:rPr>
                <w:noProof/>
                <w:sz w:val="18"/>
                <w:szCs w:val="18"/>
              </w:rPr>
            </w:pPr>
            <w:r>
              <w:rPr>
                <w:noProof/>
                <w:sz w:val="18"/>
                <w:szCs w:val="18"/>
                <w:rtl/>
              </w:rPr>
              <w:t>0,57</w:t>
            </w:r>
          </w:p>
        </w:tc>
        <w:tc>
          <w:tcPr>
            <w:tcW w:w="1190" w:type="dxa"/>
            <w:shd w:val="clear" w:color="auto" w:fill="auto"/>
            <w:vAlign w:val="bottom"/>
          </w:tcPr>
          <w:p w:rsidR="009319EC" w:rsidRDefault="009319EC">
            <w:pPr>
              <w:spacing w:before="40" w:after="40" w:line="220" w:lineRule="exact"/>
              <w:jc w:val="right"/>
              <w:rPr>
                <w:noProof/>
                <w:sz w:val="18"/>
                <w:szCs w:val="18"/>
                <w:rtl/>
              </w:rPr>
            </w:pPr>
            <w:r>
              <w:rPr>
                <w:noProof/>
                <w:sz w:val="18"/>
                <w:szCs w:val="18"/>
              </w:rPr>
              <w:t>114 756</w:t>
            </w:r>
          </w:p>
        </w:tc>
        <w:tc>
          <w:tcPr>
            <w:tcW w:w="1190" w:type="dxa"/>
            <w:shd w:val="clear" w:color="auto" w:fill="auto"/>
            <w:vAlign w:val="bottom"/>
          </w:tcPr>
          <w:p w:rsidR="009319EC" w:rsidRDefault="009319EC">
            <w:pPr>
              <w:spacing w:before="40" w:after="40" w:line="220" w:lineRule="exact"/>
              <w:ind w:firstLine="284"/>
              <w:jc w:val="right"/>
              <w:rPr>
                <w:noProof/>
                <w:sz w:val="18"/>
                <w:szCs w:val="18"/>
              </w:rPr>
            </w:pPr>
            <w:r>
              <w:rPr>
                <w:noProof/>
                <w:sz w:val="18"/>
                <w:szCs w:val="18"/>
                <w:rtl/>
              </w:rPr>
              <w:t>2,02</w:t>
            </w:r>
          </w:p>
        </w:tc>
      </w:tr>
      <w:tr w:rsidR="009319EC">
        <w:tc>
          <w:tcPr>
            <w:tcW w:w="1358" w:type="dxa"/>
            <w:shd w:val="clear" w:color="auto" w:fill="auto"/>
          </w:tcPr>
          <w:p w:rsidR="009319EC" w:rsidRDefault="009319EC">
            <w:pPr>
              <w:spacing w:before="40" w:after="40" w:line="220" w:lineRule="exact"/>
              <w:rPr>
                <w:sz w:val="18"/>
                <w:lang w:val="es-ES_tradnl"/>
              </w:rPr>
            </w:pPr>
            <w:r>
              <w:rPr>
                <w:sz w:val="18"/>
                <w:lang w:val="es-ES_tradnl"/>
              </w:rPr>
              <w:t>Laghman</w:t>
            </w:r>
          </w:p>
        </w:tc>
        <w:tc>
          <w:tcPr>
            <w:tcW w:w="1189" w:type="dxa"/>
            <w:shd w:val="clear" w:color="auto" w:fill="auto"/>
            <w:vAlign w:val="bottom"/>
          </w:tcPr>
          <w:p w:rsidR="009319EC" w:rsidRDefault="009319EC">
            <w:pPr>
              <w:spacing w:before="40" w:after="40" w:line="220" w:lineRule="exact"/>
              <w:ind w:firstLine="431"/>
              <w:jc w:val="right"/>
              <w:rPr>
                <w:noProof/>
                <w:sz w:val="18"/>
                <w:szCs w:val="18"/>
              </w:rPr>
            </w:pPr>
            <w:r>
              <w:rPr>
                <w:noProof/>
                <w:sz w:val="18"/>
                <w:szCs w:val="18"/>
                <w:rtl/>
              </w:rPr>
              <w:t>176</w:t>
            </w:r>
          </w:p>
        </w:tc>
        <w:tc>
          <w:tcPr>
            <w:tcW w:w="1190" w:type="dxa"/>
            <w:shd w:val="clear" w:color="auto" w:fill="auto"/>
            <w:vAlign w:val="bottom"/>
          </w:tcPr>
          <w:p w:rsidR="009319EC" w:rsidRDefault="009319EC">
            <w:pPr>
              <w:spacing w:before="40" w:after="40" w:line="220" w:lineRule="exact"/>
              <w:ind w:firstLine="12"/>
              <w:jc w:val="right"/>
              <w:rPr>
                <w:sz w:val="18"/>
                <w:szCs w:val="18"/>
              </w:rPr>
            </w:pPr>
            <w:r>
              <w:rPr>
                <w:sz w:val="18"/>
                <w:szCs w:val="18"/>
              </w:rPr>
              <w:t>72 989</w:t>
            </w:r>
          </w:p>
        </w:tc>
        <w:tc>
          <w:tcPr>
            <w:tcW w:w="1190" w:type="dxa"/>
            <w:shd w:val="clear" w:color="auto" w:fill="auto"/>
            <w:vAlign w:val="bottom"/>
          </w:tcPr>
          <w:p w:rsidR="009319EC" w:rsidRDefault="009319EC">
            <w:pPr>
              <w:spacing w:before="40" w:after="40" w:line="220" w:lineRule="exact"/>
              <w:jc w:val="right"/>
              <w:rPr>
                <w:noProof/>
                <w:sz w:val="18"/>
                <w:szCs w:val="18"/>
              </w:rPr>
            </w:pPr>
            <w:r>
              <w:rPr>
                <w:noProof/>
                <w:sz w:val="18"/>
                <w:szCs w:val="18"/>
              </w:rPr>
              <w:t>42 243</w:t>
            </w:r>
          </w:p>
        </w:tc>
        <w:tc>
          <w:tcPr>
            <w:tcW w:w="1190" w:type="dxa"/>
            <w:shd w:val="clear" w:color="auto" w:fill="auto"/>
            <w:vAlign w:val="bottom"/>
          </w:tcPr>
          <w:p w:rsidR="009319EC" w:rsidRDefault="009319EC">
            <w:pPr>
              <w:spacing w:before="40" w:after="40" w:line="220" w:lineRule="exact"/>
              <w:jc w:val="right"/>
              <w:rPr>
                <w:noProof/>
                <w:sz w:val="18"/>
                <w:szCs w:val="18"/>
              </w:rPr>
            </w:pPr>
            <w:r>
              <w:rPr>
                <w:noProof/>
                <w:sz w:val="18"/>
                <w:szCs w:val="18"/>
                <w:rtl/>
              </w:rPr>
              <w:t>0,58</w:t>
            </w:r>
          </w:p>
        </w:tc>
        <w:tc>
          <w:tcPr>
            <w:tcW w:w="1190" w:type="dxa"/>
            <w:shd w:val="clear" w:color="auto" w:fill="auto"/>
            <w:vAlign w:val="bottom"/>
          </w:tcPr>
          <w:p w:rsidR="009319EC" w:rsidRDefault="009319EC">
            <w:pPr>
              <w:spacing w:before="40" w:after="40" w:line="220" w:lineRule="exact"/>
              <w:jc w:val="right"/>
              <w:rPr>
                <w:noProof/>
                <w:sz w:val="18"/>
                <w:szCs w:val="18"/>
                <w:rtl/>
              </w:rPr>
            </w:pPr>
            <w:r>
              <w:rPr>
                <w:noProof/>
                <w:sz w:val="18"/>
                <w:szCs w:val="18"/>
              </w:rPr>
              <w:t>115 232</w:t>
            </w:r>
          </w:p>
        </w:tc>
        <w:tc>
          <w:tcPr>
            <w:tcW w:w="1190" w:type="dxa"/>
            <w:shd w:val="clear" w:color="auto" w:fill="auto"/>
            <w:vAlign w:val="bottom"/>
          </w:tcPr>
          <w:p w:rsidR="009319EC" w:rsidRDefault="009319EC">
            <w:pPr>
              <w:spacing w:before="40" w:after="40" w:line="220" w:lineRule="exact"/>
              <w:ind w:firstLine="284"/>
              <w:jc w:val="right"/>
              <w:rPr>
                <w:noProof/>
                <w:sz w:val="18"/>
                <w:szCs w:val="18"/>
              </w:rPr>
            </w:pPr>
            <w:r>
              <w:rPr>
                <w:noProof/>
                <w:sz w:val="18"/>
                <w:szCs w:val="18"/>
                <w:rtl/>
              </w:rPr>
              <w:t>2,03</w:t>
            </w:r>
          </w:p>
        </w:tc>
      </w:tr>
      <w:tr w:rsidR="009319EC">
        <w:tc>
          <w:tcPr>
            <w:tcW w:w="1358" w:type="dxa"/>
            <w:shd w:val="clear" w:color="auto" w:fill="auto"/>
          </w:tcPr>
          <w:p w:rsidR="009319EC" w:rsidRDefault="009319EC">
            <w:pPr>
              <w:spacing w:before="40" w:after="40" w:line="220" w:lineRule="exact"/>
              <w:rPr>
                <w:sz w:val="18"/>
                <w:lang w:val="es-ES_tradnl"/>
              </w:rPr>
            </w:pPr>
            <w:r>
              <w:rPr>
                <w:sz w:val="18"/>
                <w:lang w:val="es-ES_tradnl"/>
              </w:rPr>
              <w:t>Logar</w:t>
            </w:r>
          </w:p>
        </w:tc>
        <w:tc>
          <w:tcPr>
            <w:tcW w:w="1189" w:type="dxa"/>
            <w:shd w:val="clear" w:color="auto" w:fill="auto"/>
            <w:vAlign w:val="bottom"/>
          </w:tcPr>
          <w:p w:rsidR="009319EC" w:rsidRDefault="009319EC">
            <w:pPr>
              <w:spacing w:before="40" w:after="40" w:line="220" w:lineRule="exact"/>
              <w:ind w:firstLine="431"/>
              <w:jc w:val="right"/>
              <w:rPr>
                <w:noProof/>
                <w:sz w:val="18"/>
                <w:szCs w:val="18"/>
              </w:rPr>
            </w:pPr>
            <w:r>
              <w:rPr>
                <w:noProof/>
                <w:sz w:val="18"/>
                <w:szCs w:val="18"/>
                <w:rtl/>
              </w:rPr>
              <w:t>168</w:t>
            </w:r>
          </w:p>
        </w:tc>
        <w:tc>
          <w:tcPr>
            <w:tcW w:w="1190" w:type="dxa"/>
            <w:shd w:val="clear" w:color="auto" w:fill="auto"/>
            <w:vAlign w:val="bottom"/>
          </w:tcPr>
          <w:p w:rsidR="009319EC" w:rsidRDefault="009319EC">
            <w:pPr>
              <w:spacing w:before="40" w:after="40" w:line="220" w:lineRule="exact"/>
              <w:ind w:firstLine="12"/>
              <w:jc w:val="right"/>
              <w:rPr>
                <w:sz w:val="18"/>
                <w:szCs w:val="18"/>
              </w:rPr>
            </w:pPr>
            <w:r>
              <w:rPr>
                <w:sz w:val="18"/>
                <w:szCs w:val="18"/>
              </w:rPr>
              <w:t>66 195</w:t>
            </w:r>
          </w:p>
        </w:tc>
        <w:tc>
          <w:tcPr>
            <w:tcW w:w="1190" w:type="dxa"/>
            <w:shd w:val="clear" w:color="auto" w:fill="auto"/>
            <w:vAlign w:val="bottom"/>
          </w:tcPr>
          <w:p w:rsidR="009319EC" w:rsidRDefault="009319EC">
            <w:pPr>
              <w:spacing w:before="40" w:after="40" w:line="220" w:lineRule="exact"/>
              <w:jc w:val="right"/>
              <w:rPr>
                <w:noProof/>
                <w:sz w:val="18"/>
                <w:szCs w:val="18"/>
              </w:rPr>
            </w:pPr>
            <w:r>
              <w:rPr>
                <w:noProof/>
                <w:sz w:val="18"/>
                <w:szCs w:val="18"/>
              </w:rPr>
              <w:t>26 887</w:t>
            </w:r>
          </w:p>
        </w:tc>
        <w:tc>
          <w:tcPr>
            <w:tcW w:w="1190" w:type="dxa"/>
            <w:shd w:val="clear" w:color="auto" w:fill="auto"/>
            <w:vAlign w:val="bottom"/>
          </w:tcPr>
          <w:p w:rsidR="009319EC" w:rsidRDefault="009319EC">
            <w:pPr>
              <w:spacing w:before="40" w:after="40" w:line="220" w:lineRule="exact"/>
              <w:jc w:val="right"/>
              <w:rPr>
                <w:noProof/>
                <w:sz w:val="18"/>
                <w:szCs w:val="18"/>
              </w:rPr>
            </w:pPr>
            <w:r>
              <w:rPr>
                <w:noProof/>
                <w:sz w:val="18"/>
                <w:szCs w:val="18"/>
                <w:rtl/>
              </w:rPr>
              <w:t>0,41</w:t>
            </w:r>
          </w:p>
        </w:tc>
        <w:tc>
          <w:tcPr>
            <w:tcW w:w="1190" w:type="dxa"/>
            <w:shd w:val="clear" w:color="auto" w:fill="auto"/>
            <w:vAlign w:val="bottom"/>
          </w:tcPr>
          <w:p w:rsidR="009319EC" w:rsidRDefault="009319EC">
            <w:pPr>
              <w:spacing w:before="40" w:after="40" w:line="220" w:lineRule="exact"/>
              <w:jc w:val="right"/>
              <w:rPr>
                <w:noProof/>
                <w:sz w:val="18"/>
                <w:szCs w:val="18"/>
                <w:rtl/>
              </w:rPr>
            </w:pPr>
            <w:r>
              <w:rPr>
                <w:noProof/>
                <w:sz w:val="18"/>
                <w:szCs w:val="18"/>
              </w:rPr>
              <w:t>93 082</w:t>
            </w:r>
          </w:p>
        </w:tc>
        <w:tc>
          <w:tcPr>
            <w:tcW w:w="1190" w:type="dxa"/>
            <w:shd w:val="clear" w:color="auto" w:fill="auto"/>
            <w:vAlign w:val="bottom"/>
          </w:tcPr>
          <w:p w:rsidR="009319EC" w:rsidRDefault="009319EC">
            <w:pPr>
              <w:spacing w:before="40" w:after="40" w:line="220" w:lineRule="exact"/>
              <w:ind w:firstLine="284"/>
              <w:jc w:val="right"/>
              <w:rPr>
                <w:noProof/>
                <w:sz w:val="18"/>
                <w:szCs w:val="18"/>
              </w:rPr>
            </w:pPr>
            <w:r>
              <w:rPr>
                <w:noProof/>
                <w:sz w:val="18"/>
                <w:szCs w:val="18"/>
                <w:rtl/>
              </w:rPr>
              <w:t>1,64</w:t>
            </w:r>
          </w:p>
        </w:tc>
      </w:tr>
      <w:tr w:rsidR="009319EC">
        <w:tc>
          <w:tcPr>
            <w:tcW w:w="1358" w:type="dxa"/>
            <w:shd w:val="clear" w:color="auto" w:fill="auto"/>
          </w:tcPr>
          <w:p w:rsidR="009319EC" w:rsidRDefault="009319EC">
            <w:pPr>
              <w:spacing w:before="40" w:after="40" w:line="220" w:lineRule="exact"/>
              <w:rPr>
                <w:sz w:val="18"/>
                <w:lang w:val="es-ES_tradnl"/>
              </w:rPr>
            </w:pPr>
            <w:r>
              <w:rPr>
                <w:sz w:val="18"/>
                <w:lang w:val="es-ES_tradnl"/>
              </w:rPr>
              <w:t>Nangarhar</w:t>
            </w:r>
          </w:p>
        </w:tc>
        <w:tc>
          <w:tcPr>
            <w:tcW w:w="1189" w:type="dxa"/>
            <w:shd w:val="clear" w:color="auto" w:fill="auto"/>
            <w:vAlign w:val="bottom"/>
          </w:tcPr>
          <w:p w:rsidR="009319EC" w:rsidRDefault="009319EC">
            <w:pPr>
              <w:spacing w:before="40" w:after="40" w:line="220" w:lineRule="exact"/>
              <w:ind w:firstLine="431"/>
              <w:jc w:val="right"/>
              <w:rPr>
                <w:noProof/>
                <w:sz w:val="18"/>
                <w:szCs w:val="18"/>
              </w:rPr>
            </w:pPr>
            <w:r>
              <w:rPr>
                <w:noProof/>
                <w:sz w:val="18"/>
                <w:szCs w:val="18"/>
                <w:rtl/>
              </w:rPr>
              <w:t>326</w:t>
            </w:r>
          </w:p>
        </w:tc>
        <w:tc>
          <w:tcPr>
            <w:tcW w:w="1190" w:type="dxa"/>
            <w:shd w:val="clear" w:color="auto" w:fill="auto"/>
            <w:vAlign w:val="bottom"/>
          </w:tcPr>
          <w:p w:rsidR="009319EC" w:rsidRDefault="009319EC">
            <w:pPr>
              <w:spacing w:before="40" w:after="40" w:line="220" w:lineRule="exact"/>
              <w:ind w:firstLine="12"/>
              <w:jc w:val="right"/>
              <w:rPr>
                <w:sz w:val="18"/>
                <w:szCs w:val="18"/>
              </w:rPr>
            </w:pPr>
            <w:r>
              <w:rPr>
                <w:sz w:val="18"/>
                <w:szCs w:val="18"/>
              </w:rPr>
              <w:t>253 260</w:t>
            </w:r>
          </w:p>
        </w:tc>
        <w:tc>
          <w:tcPr>
            <w:tcW w:w="1190" w:type="dxa"/>
            <w:shd w:val="clear" w:color="auto" w:fill="auto"/>
            <w:vAlign w:val="bottom"/>
          </w:tcPr>
          <w:p w:rsidR="009319EC" w:rsidRDefault="009319EC">
            <w:pPr>
              <w:spacing w:before="40" w:after="40" w:line="220" w:lineRule="exact"/>
              <w:jc w:val="right"/>
              <w:rPr>
                <w:noProof/>
                <w:sz w:val="18"/>
                <w:szCs w:val="18"/>
              </w:rPr>
            </w:pPr>
            <w:r>
              <w:rPr>
                <w:noProof/>
                <w:sz w:val="18"/>
                <w:szCs w:val="18"/>
              </w:rPr>
              <w:t>144 011</w:t>
            </w:r>
          </w:p>
        </w:tc>
        <w:tc>
          <w:tcPr>
            <w:tcW w:w="1190" w:type="dxa"/>
            <w:shd w:val="clear" w:color="auto" w:fill="auto"/>
            <w:vAlign w:val="bottom"/>
          </w:tcPr>
          <w:p w:rsidR="009319EC" w:rsidRDefault="009319EC">
            <w:pPr>
              <w:spacing w:before="40" w:after="40" w:line="220" w:lineRule="exact"/>
              <w:jc w:val="right"/>
              <w:rPr>
                <w:noProof/>
                <w:sz w:val="18"/>
                <w:szCs w:val="18"/>
              </w:rPr>
            </w:pPr>
            <w:r>
              <w:rPr>
                <w:noProof/>
                <w:sz w:val="18"/>
                <w:szCs w:val="18"/>
                <w:rtl/>
              </w:rPr>
              <w:t>0,57</w:t>
            </w:r>
          </w:p>
        </w:tc>
        <w:tc>
          <w:tcPr>
            <w:tcW w:w="1190" w:type="dxa"/>
            <w:shd w:val="clear" w:color="auto" w:fill="auto"/>
            <w:vAlign w:val="bottom"/>
          </w:tcPr>
          <w:p w:rsidR="009319EC" w:rsidRDefault="009319EC">
            <w:pPr>
              <w:spacing w:before="40" w:after="40" w:line="220" w:lineRule="exact"/>
              <w:jc w:val="right"/>
              <w:rPr>
                <w:noProof/>
                <w:sz w:val="18"/>
                <w:szCs w:val="18"/>
                <w:rtl/>
              </w:rPr>
            </w:pPr>
            <w:r>
              <w:rPr>
                <w:noProof/>
                <w:sz w:val="18"/>
                <w:szCs w:val="18"/>
              </w:rPr>
              <w:t>397 271</w:t>
            </w:r>
          </w:p>
        </w:tc>
        <w:tc>
          <w:tcPr>
            <w:tcW w:w="1190" w:type="dxa"/>
            <w:shd w:val="clear" w:color="auto" w:fill="auto"/>
            <w:vAlign w:val="bottom"/>
          </w:tcPr>
          <w:p w:rsidR="009319EC" w:rsidRDefault="009319EC">
            <w:pPr>
              <w:spacing w:before="40" w:after="40" w:line="220" w:lineRule="exact"/>
              <w:ind w:firstLine="284"/>
              <w:jc w:val="right"/>
              <w:rPr>
                <w:noProof/>
                <w:sz w:val="18"/>
                <w:szCs w:val="18"/>
              </w:rPr>
            </w:pPr>
            <w:r>
              <w:rPr>
                <w:noProof/>
                <w:sz w:val="18"/>
                <w:szCs w:val="18"/>
                <w:rtl/>
              </w:rPr>
              <w:t>7,00</w:t>
            </w:r>
          </w:p>
        </w:tc>
      </w:tr>
      <w:tr w:rsidR="009319EC">
        <w:tc>
          <w:tcPr>
            <w:tcW w:w="1358" w:type="dxa"/>
            <w:shd w:val="clear" w:color="auto" w:fill="auto"/>
          </w:tcPr>
          <w:p w:rsidR="009319EC" w:rsidRDefault="009319EC">
            <w:pPr>
              <w:spacing w:before="40" w:after="40" w:line="220" w:lineRule="exact"/>
              <w:rPr>
                <w:sz w:val="18"/>
                <w:lang w:val="es-ES_tradnl"/>
              </w:rPr>
            </w:pPr>
            <w:r>
              <w:rPr>
                <w:sz w:val="18"/>
                <w:lang w:val="es-ES_tradnl"/>
              </w:rPr>
              <w:t>Nuristan</w:t>
            </w:r>
          </w:p>
        </w:tc>
        <w:tc>
          <w:tcPr>
            <w:tcW w:w="1189" w:type="dxa"/>
            <w:shd w:val="clear" w:color="auto" w:fill="auto"/>
            <w:vAlign w:val="bottom"/>
          </w:tcPr>
          <w:p w:rsidR="009319EC" w:rsidRDefault="009319EC">
            <w:pPr>
              <w:spacing w:before="40" w:after="40" w:line="220" w:lineRule="exact"/>
              <w:ind w:firstLine="431"/>
              <w:jc w:val="right"/>
              <w:rPr>
                <w:noProof/>
                <w:sz w:val="18"/>
                <w:szCs w:val="18"/>
              </w:rPr>
            </w:pPr>
            <w:r>
              <w:rPr>
                <w:noProof/>
                <w:sz w:val="18"/>
                <w:szCs w:val="18"/>
                <w:rtl/>
              </w:rPr>
              <w:t>161</w:t>
            </w:r>
          </w:p>
        </w:tc>
        <w:tc>
          <w:tcPr>
            <w:tcW w:w="1190" w:type="dxa"/>
            <w:shd w:val="clear" w:color="auto" w:fill="auto"/>
            <w:vAlign w:val="bottom"/>
          </w:tcPr>
          <w:p w:rsidR="009319EC" w:rsidRDefault="009319EC">
            <w:pPr>
              <w:spacing w:before="40" w:after="40" w:line="220" w:lineRule="exact"/>
              <w:ind w:firstLine="12"/>
              <w:jc w:val="right"/>
              <w:rPr>
                <w:sz w:val="18"/>
                <w:szCs w:val="18"/>
              </w:rPr>
            </w:pPr>
            <w:r>
              <w:rPr>
                <w:sz w:val="18"/>
                <w:szCs w:val="18"/>
              </w:rPr>
              <w:t>16 108</w:t>
            </w:r>
          </w:p>
        </w:tc>
        <w:tc>
          <w:tcPr>
            <w:tcW w:w="1190" w:type="dxa"/>
            <w:shd w:val="clear" w:color="auto" w:fill="auto"/>
            <w:vAlign w:val="bottom"/>
          </w:tcPr>
          <w:p w:rsidR="009319EC" w:rsidRDefault="009319EC">
            <w:pPr>
              <w:spacing w:before="40" w:after="40" w:line="220" w:lineRule="exact"/>
              <w:jc w:val="right"/>
              <w:rPr>
                <w:noProof/>
                <w:sz w:val="18"/>
                <w:szCs w:val="18"/>
              </w:rPr>
            </w:pPr>
            <w:r>
              <w:rPr>
                <w:noProof/>
                <w:sz w:val="18"/>
                <w:szCs w:val="18"/>
              </w:rPr>
              <w:t>10 959</w:t>
            </w:r>
          </w:p>
        </w:tc>
        <w:tc>
          <w:tcPr>
            <w:tcW w:w="1190" w:type="dxa"/>
            <w:shd w:val="clear" w:color="auto" w:fill="auto"/>
            <w:vAlign w:val="bottom"/>
          </w:tcPr>
          <w:p w:rsidR="009319EC" w:rsidRDefault="009319EC">
            <w:pPr>
              <w:spacing w:before="40" w:after="40" w:line="220" w:lineRule="exact"/>
              <w:jc w:val="right"/>
              <w:rPr>
                <w:noProof/>
                <w:sz w:val="18"/>
                <w:szCs w:val="18"/>
              </w:rPr>
            </w:pPr>
            <w:r>
              <w:rPr>
                <w:noProof/>
                <w:sz w:val="18"/>
                <w:szCs w:val="18"/>
                <w:rtl/>
              </w:rPr>
              <w:t>0,68</w:t>
            </w:r>
          </w:p>
        </w:tc>
        <w:tc>
          <w:tcPr>
            <w:tcW w:w="1190" w:type="dxa"/>
            <w:shd w:val="clear" w:color="auto" w:fill="auto"/>
            <w:vAlign w:val="bottom"/>
          </w:tcPr>
          <w:p w:rsidR="009319EC" w:rsidRDefault="009319EC">
            <w:pPr>
              <w:spacing w:before="40" w:after="40" w:line="220" w:lineRule="exact"/>
              <w:jc w:val="right"/>
              <w:rPr>
                <w:noProof/>
                <w:sz w:val="18"/>
                <w:szCs w:val="18"/>
                <w:rtl/>
              </w:rPr>
            </w:pPr>
            <w:r>
              <w:rPr>
                <w:noProof/>
                <w:sz w:val="18"/>
                <w:szCs w:val="18"/>
              </w:rPr>
              <w:t>27 067</w:t>
            </w:r>
          </w:p>
        </w:tc>
        <w:tc>
          <w:tcPr>
            <w:tcW w:w="1190" w:type="dxa"/>
            <w:shd w:val="clear" w:color="auto" w:fill="auto"/>
            <w:vAlign w:val="bottom"/>
          </w:tcPr>
          <w:p w:rsidR="009319EC" w:rsidRDefault="009319EC">
            <w:pPr>
              <w:spacing w:before="40" w:after="40" w:line="220" w:lineRule="exact"/>
              <w:ind w:firstLine="284"/>
              <w:jc w:val="right"/>
              <w:rPr>
                <w:noProof/>
                <w:sz w:val="18"/>
                <w:szCs w:val="18"/>
              </w:rPr>
            </w:pPr>
            <w:r>
              <w:rPr>
                <w:noProof/>
                <w:sz w:val="18"/>
                <w:szCs w:val="18"/>
                <w:rtl/>
              </w:rPr>
              <w:t>0,48</w:t>
            </w:r>
          </w:p>
        </w:tc>
      </w:tr>
      <w:tr w:rsidR="009319EC">
        <w:tc>
          <w:tcPr>
            <w:tcW w:w="1358" w:type="dxa"/>
            <w:shd w:val="clear" w:color="auto" w:fill="auto"/>
          </w:tcPr>
          <w:p w:rsidR="009319EC" w:rsidRDefault="009319EC">
            <w:pPr>
              <w:spacing w:before="40" w:after="40" w:line="220" w:lineRule="exact"/>
              <w:rPr>
                <w:sz w:val="18"/>
                <w:lang w:val="es-ES_tradnl"/>
              </w:rPr>
            </w:pPr>
            <w:r>
              <w:rPr>
                <w:sz w:val="18"/>
                <w:lang w:val="es-ES_tradnl"/>
              </w:rPr>
              <w:t>Nimroz</w:t>
            </w:r>
          </w:p>
        </w:tc>
        <w:tc>
          <w:tcPr>
            <w:tcW w:w="1189" w:type="dxa"/>
            <w:shd w:val="clear" w:color="auto" w:fill="auto"/>
            <w:vAlign w:val="bottom"/>
          </w:tcPr>
          <w:p w:rsidR="009319EC" w:rsidRDefault="009319EC">
            <w:pPr>
              <w:spacing w:before="40" w:after="40" w:line="220" w:lineRule="exact"/>
              <w:ind w:firstLine="539"/>
              <w:jc w:val="right"/>
              <w:rPr>
                <w:noProof/>
                <w:sz w:val="18"/>
                <w:szCs w:val="18"/>
              </w:rPr>
            </w:pPr>
            <w:r>
              <w:rPr>
                <w:noProof/>
                <w:sz w:val="18"/>
                <w:szCs w:val="18"/>
                <w:rtl/>
              </w:rPr>
              <w:t>86</w:t>
            </w:r>
          </w:p>
        </w:tc>
        <w:tc>
          <w:tcPr>
            <w:tcW w:w="1190" w:type="dxa"/>
            <w:shd w:val="clear" w:color="auto" w:fill="auto"/>
            <w:vAlign w:val="bottom"/>
          </w:tcPr>
          <w:p w:rsidR="009319EC" w:rsidRDefault="009319EC">
            <w:pPr>
              <w:spacing w:before="40" w:after="40" w:line="220" w:lineRule="exact"/>
              <w:ind w:firstLine="12"/>
              <w:jc w:val="right"/>
              <w:rPr>
                <w:sz w:val="18"/>
                <w:szCs w:val="18"/>
              </w:rPr>
            </w:pPr>
            <w:r>
              <w:rPr>
                <w:sz w:val="18"/>
                <w:szCs w:val="18"/>
              </w:rPr>
              <w:t>19 083</w:t>
            </w:r>
          </w:p>
        </w:tc>
        <w:tc>
          <w:tcPr>
            <w:tcW w:w="1190" w:type="dxa"/>
            <w:shd w:val="clear" w:color="auto" w:fill="auto"/>
            <w:vAlign w:val="bottom"/>
          </w:tcPr>
          <w:p w:rsidR="009319EC" w:rsidRDefault="009319EC">
            <w:pPr>
              <w:spacing w:before="40" w:after="40" w:line="220" w:lineRule="exact"/>
              <w:jc w:val="right"/>
              <w:rPr>
                <w:noProof/>
                <w:sz w:val="18"/>
                <w:szCs w:val="18"/>
              </w:rPr>
            </w:pPr>
            <w:r>
              <w:rPr>
                <w:noProof/>
                <w:sz w:val="18"/>
                <w:szCs w:val="18"/>
              </w:rPr>
              <w:t>13 297</w:t>
            </w:r>
          </w:p>
        </w:tc>
        <w:tc>
          <w:tcPr>
            <w:tcW w:w="1190" w:type="dxa"/>
            <w:shd w:val="clear" w:color="auto" w:fill="auto"/>
            <w:vAlign w:val="bottom"/>
          </w:tcPr>
          <w:p w:rsidR="009319EC" w:rsidRDefault="009319EC">
            <w:pPr>
              <w:spacing w:before="40" w:after="40" w:line="220" w:lineRule="exact"/>
              <w:jc w:val="right"/>
              <w:rPr>
                <w:noProof/>
                <w:sz w:val="18"/>
                <w:szCs w:val="18"/>
              </w:rPr>
            </w:pPr>
            <w:r>
              <w:rPr>
                <w:noProof/>
                <w:sz w:val="18"/>
                <w:szCs w:val="18"/>
                <w:rtl/>
              </w:rPr>
              <w:t>0,70</w:t>
            </w:r>
          </w:p>
        </w:tc>
        <w:tc>
          <w:tcPr>
            <w:tcW w:w="1190" w:type="dxa"/>
            <w:shd w:val="clear" w:color="auto" w:fill="auto"/>
            <w:vAlign w:val="bottom"/>
          </w:tcPr>
          <w:p w:rsidR="009319EC" w:rsidRDefault="009319EC">
            <w:pPr>
              <w:spacing w:before="40" w:after="40" w:line="220" w:lineRule="exact"/>
              <w:jc w:val="right"/>
              <w:rPr>
                <w:noProof/>
                <w:sz w:val="18"/>
                <w:szCs w:val="18"/>
                <w:rtl/>
              </w:rPr>
            </w:pPr>
            <w:r>
              <w:rPr>
                <w:noProof/>
                <w:sz w:val="18"/>
                <w:szCs w:val="18"/>
              </w:rPr>
              <w:t>32 380</w:t>
            </w:r>
          </w:p>
        </w:tc>
        <w:tc>
          <w:tcPr>
            <w:tcW w:w="1190" w:type="dxa"/>
            <w:shd w:val="clear" w:color="auto" w:fill="auto"/>
            <w:vAlign w:val="bottom"/>
          </w:tcPr>
          <w:p w:rsidR="009319EC" w:rsidRDefault="009319EC">
            <w:pPr>
              <w:spacing w:before="40" w:after="40" w:line="220" w:lineRule="exact"/>
              <w:ind w:firstLine="284"/>
              <w:jc w:val="right"/>
              <w:rPr>
                <w:noProof/>
                <w:sz w:val="18"/>
                <w:szCs w:val="18"/>
              </w:rPr>
            </w:pPr>
            <w:r>
              <w:rPr>
                <w:noProof/>
                <w:sz w:val="18"/>
                <w:szCs w:val="18"/>
                <w:rtl/>
              </w:rPr>
              <w:t>0,57</w:t>
            </w:r>
          </w:p>
        </w:tc>
      </w:tr>
      <w:tr w:rsidR="009319EC">
        <w:tc>
          <w:tcPr>
            <w:tcW w:w="1358" w:type="dxa"/>
            <w:shd w:val="clear" w:color="auto" w:fill="auto"/>
          </w:tcPr>
          <w:p w:rsidR="009319EC" w:rsidRDefault="009319EC">
            <w:pPr>
              <w:keepNext/>
              <w:keepLines/>
              <w:spacing w:before="40" w:after="40" w:line="220" w:lineRule="exact"/>
              <w:rPr>
                <w:sz w:val="18"/>
                <w:lang w:val="es-ES_tradnl"/>
              </w:rPr>
            </w:pPr>
            <w:r>
              <w:rPr>
                <w:sz w:val="18"/>
                <w:lang w:val="es-ES_tradnl"/>
              </w:rPr>
              <w:t>Herat</w:t>
            </w:r>
          </w:p>
        </w:tc>
        <w:tc>
          <w:tcPr>
            <w:tcW w:w="1189" w:type="dxa"/>
            <w:shd w:val="clear" w:color="auto" w:fill="auto"/>
            <w:vAlign w:val="bottom"/>
          </w:tcPr>
          <w:p w:rsidR="009319EC" w:rsidRDefault="009319EC">
            <w:pPr>
              <w:spacing w:before="40" w:after="40" w:line="220" w:lineRule="exact"/>
              <w:ind w:firstLine="431"/>
              <w:jc w:val="right"/>
              <w:rPr>
                <w:noProof/>
                <w:sz w:val="18"/>
                <w:szCs w:val="18"/>
              </w:rPr>
            </w:pPr>
            <w:r>
              <w:rPr>
                <w:noProof/>
                <w:sz w:val="18"/>
                <w:szCs w:val="18"/>
                <w:rtl/>
              </w:rPr>
              <w:t>552</w:t>
            </w:r>
          </w:p>
        </w:tc>
        <w:tc>
          <w:tcPr>
            <w:tcW w:w="1190" w:type="dxa"/>
            <w:shd w:val="clear" w:color="auto" w:fill="auto"/>
            <w:vAlign w:val="bottom"/>
          </w:tcPr>
          <w:p w:rsidR="009319EC" w:rsidRDefault="009319EC">
            <w:pPr>
              <w:spacing w:before="40" w:after="40" w:line="220" w:lineRule="exact"/>
              <w:ind w:firstLine="12"/>
              <w:jc w:val="right"/>
              <w:rPr>
                <w:sz w:val="18"/>
                <w:szCs w:val="18"/>
              </w:rPr>
            </w:pPr>
            <w:r>
              <w:rPr>
                <w:sz w:val="18"/>
                <w:szCs w:val="18"/>
              </w:rPr>
              <w:t>283 024</w:t>
            </w:r>
          </w:p>
        </w:tc>
        <w:tc>
          <w:tcPr>
            <w:tcW w:w="1190" w:type="dxa"/>
            <w:shd w:val="clear" w:color="auto" w:fill="auto"/>
            <w:vAlign w:val="bottom"/>
          </w:tcPr>
          <w:p w:rsidR="009319EC" w:rsidRDefault="009319EC">
            <w:pPr>
              <w:spacing w:before="40" w:after="40" w:line="220" w:lineRule="exact"/>
              <w:jc w:val="right"/>
              <w:rPr>
                <w:noProof/>
                <w:sz w:val="18"/>
                <w:szCs w:val="18"/>
              </w:rPr>
            </w:pPr>
            <w:r>
              <w:rPr>
                <w:noProof/>
                <w:sz w:val="18"/>
                <w:szCs w:val="18"/>
              </w:rPr>
              <w:t>234 385</w:t>
            </w:r>
          </w:p>
        </w:tc>
        <w:tc>
          <w:tcPr>
            <w:tcW w:w="1190" w:type="dxa"/>
            <w:shd w:val="clear" w:color="auto" w:fill="auto"/>
            <w:vAlign w:val="bottom"/>
          </w:tcPr>
          <w:p w:rsidR="009319EC" w:rsidRDefault="009319EC">
            <w:pPr>
              <w:spacing w:before="40" w:after="40" w:line="220" w:lineRule="exact"/>
              <w:jc w:val="right"/>
              <w:rPr>
                <w:noProof/>
                <w:sz w:val="18"/>
                <w:szCs w:val="18"/>
              </w:rPr>
            </w:pPr>
            <w:r>
              <w:rPr>
                <w:noProof/>
                <w:sz w:val="18"/>
                <w:szCs w:val="18"/>
                <w:rtl/>
              </w:rPr>
              <w:t>0,83</w:t>
            </w:r>
          </w:p>
        </w:tc>
        <w:tc>
          <w:tcPr>
            <w:tcW w:w="1190" w:type="dxa"/>
            <w:shd w:val="clear" w:color="auto" w:fill="auto"/>
            <w:vAlign w:val="bottom"/>
          </w:tcPr>
          <w:p w:rsidR="009319EC" w:rsidRDefault="009319EC">
            <w:pPr>
              <w:spacing w:before="40" w:after="40" w:line="220" w:lineRule="exact"/>
              <w:jc w:val="right"/>
              <w:rPr>
                <w:noProof/>
                <w:sz w:val="18"/>
                <w:szCs w:val="18"/>
                <w:rtl/>
              </w:rPr>
            </w:pPr>
            <w:r>
              <w:rPr>
                <w:noProof/>
                <w:sz w:val="18"/>
                <w:szCs w:val="18"/>
              </w:rPr>
              <w:t>517 409</w:t>
            </w:r>
          </w:p>
        </w:tc>
        <w:tc>
          <w:tcPr>
            <w:tcW w:w="1190" w:type="dxa"/>
            <w:shd w:val="clear" w:color="auto" w:fill="auto"/>
            <w:vAlign w:val="bottom"/>
          </w:tcPr>
          <w:p w:rsidR="009319EC" w:rsidRDefault="009319EC">
            <w:pPr>
              <w:spacing w:before="40" w:after="40" w:line="220" w:lineRule="exact"/>
              <w:ind w:firstLine="284"/>
              <w:jc w:val="right"/>
              <w:rPr>
                <w:noProof/>
                <w:sz w:val="18"/>
                <w:szCs w:val="18"/>
              </w:rPr>
            </w:pPr>
            <w:r>
              <w:rPr>
                <w:noProof/>
                <w:sz w:val="18"/>
                <w:szCs w:val="18"/>
                <w:rtl/>
              </w:rPr>
              <w:t>9,12</w:t>
            </w:r>
          </w:p>
        </w:tc>
      </w:tr>
      <w:tr w:rsidR="009319EC">
        <w:tc>
          <w:tcPr>
            <w:tcW w:w="1358" w:type="dxa"/>
            <w:shd w:val="clear" w:color="auto" w:fill="auto"/>
          </w:tcPr>
          <w:p w:rsidR="009319EC" w:rsidRDefault="009319EC">
            <w:pPr>
              <w:keepNext/>
              <w:keepLines/>
              <w:spacing w:before="40" w:after="40" w:line="220" w:lineRule="exact"/>
              <w:rPr>
                <w:sz w:val="18"/>
                <w:lang w:val="es-ES_tradnl"/>
              </w:rPr>
            </w:pPr>
            <w:r>
              <w:rPr>
                <w:sz w:val="18"/>
                <w:lang w:val="es-ES_tradnl"/>
              </w:rPr>
              <w:t>Helmand</w:t>
            </w:r>
          </w:p>
        </w:tc>
        <w:tc>
          <w:tcPr>
            <w:tcW w:w="1189" w:type="dxa"/>
            <w:shd w:val="clear" w:color="auto" w:fill="auto"/>
            <w:vAlign w:val="bottom"/>
          </w:tcPr>
          <w:p w:rsidR="009319EC" w:rsidRDefault="009319EC">
            <w:pPr>
              <w:spacing w:before="40" w:after="40" w:line="220" w:lineRule="exact"/>
              <w:ind w:firstLine="431"/>
              <w:jc w:val="right"/>
              <w:rPr>
                <w:noProof/>
                <w:sz w:val="18"/>
                <w:szCs w:val="18"/>
              </w:rPr>
            </w:pPr>
            <w:r>
              <w:rPr>
                <w:noProof/>
                <w:sz w:val="18"/>
                <w:szCs w:val="18"/>
                <w:rtl/>
              </w:rPr>
              <w:t>222</w:t>
            </w:r>
          </w:p>
        </w:tc>
        <w:tc>
          <w:tcPr>
            <w:tcW w:w="1190" w:type="dxa"/>
            <w:shd w:val="clear" w:color="auto" w:fill="auto"/>
            <w:vAlign w:val="bottom"/>
          </w:tcPr>
          <w:p w:rsidR="009319EC" w:rsidRDefault="009319EC">
            <w:pPr>
              <w:spacing w:before="40" w:after="40" w:line="220" w:lineRule="exact"/>
              <w:ind w:firstLine="12"/>
              <w:jc w:val="right"/>
              <w:rPr>
                <w:sz w:val="18"/>
                <w:szCs w:val="18"/>
              </w:rPr>
            </w:pPr>
            <w:r>
              <w:rPr>
                <w:sz w:val="18"/>
                <w:szCs w:val="18"/>
              </w:rPr>
              <w:t>100 234</w:t>
            </w:r>
          </w:p>
        </w:tc>
        <w:tc>
          <w:tcPr>
            <w:tcW w:w="1190" w:type="dxa"/>
            <w:shd w:val="clear" w:color="auto" w:fill="auto"/>
            <w:vAlign w:val="bottom"/>
          </w:tcPr>
          <w:p w:rsidR="009319EC" w:rsidRDefault="009319EC">
            <w:pPr>
              <w:spacing w:before="40" w:after="40" w:line="220" w:lineRule="exact"/>
              <w:jc w:val="right"/>
              <w:rPr>
                <w:noProof/>
                <w:sz w:val="18"/>
                <w:szCs w:val="18"/>
              </w:rPr>
            </w:pPr>
            <w:r>
              <w:rPr>
                <w:noProof/>
                <w:sz w:val="18"/>
                <w:szCs w:val="18"/>
              </w:rPr>
              <w:t>13 331</w:t>
            </w:r>
          </w:p>
        </w:tc>
        <w:tc>
          <w:tcPr>
            <w:tcW w:w="1190" w:type="dxa"/>
            <w:shd w:val="clear" w:color="auto" w:fill="auto"/>
            <w:vAlign w:val="bottom"/>
          </w:tcPr>
          <w:p w:rsidR="009319EC" w:rsidRDefault="009319EC">
            <w:pPr>
              <w:spacing w:before="40" w:after="40" w:line="220" w:lineRule="exact"/>
              <w:jc w:val="right"/>
              <w:rPr>
                <w:noProof/>
                <w:sz w:val="18"/>
                <w:szCs w:val="18"/>
              </w:rPr>
            </w:pPr>
            <w:r>
              <w:rPr>
                <w:noProof/>
                <w:sz w:val="18"/>
                <w:szCs w:val="18"/>
                <w:rtl/>
              </w:rPr>
              <w:t>0,13</w:t>
            </w:r>
          </w:p>
        </w:tc>
        <w:tc>
          <w:tcPr>
            <w:tcW w:w="1190" w:type="dxa"/>
            <w:shd w:val="clear" w:color="auto" w:fill="auto"/>
            <w:vAlign w:val="bottom"/>
          </w:tcPr>
          <w:p w:rsidR="009319EC" w:rsidRDefault="009319EC">
            <w:pPr>
              <w:spacing w:before="40" w:after="40" w:line="220" w:lineRule="exact"/>
              <w:jc w:val="right"/>
              <w:rPr>
                <w:noProof/>
                <w:sz w:val="18"/>
                <w:szCs w:val="18"/>
                <w:rtl/>
              </w:rPr>
            </w:pPr>
            <w:r>
              <w:rPr>
                <w:noProof/>
                <w:sz w:val="18"/>
                <w:szCs w:val="18"/>
              </w:rPr>
              <w:t>113 565</w:t>
            </w:r>
          </w:p>
        </w:tc>
        <w:tc>
          <w:tcPr>
            <w:tcW w:w="1190" w:type="dxa"/>
            <w:shd w:val="clear" w:color="auto" w:fill="auto"/>
            <w:vAlign w:val="bottom"/>
          </w:tcPr>
          <w:p w:rsidR="009319EC" w:rsidRDefault="009319EC">
            <w:pPr>
              <w:spacing w:before="40" w:after="40" w:line="220" w:lineRule="exact"/>
              <w:ind w:firstLine="284"/>
              <w:jc w:val="right"/>
              <w:rPr>
                <w:noProof/>
                <w:sz w:val="18"/>
                <w:szCs w:val="18"/>
              </w:rPr>
            </w:pPr>
            <w:r>
              <w:rPr>
                <w:noProof/>
                <w:sz w:val="18"/>
                <w:szCs w:val="18"/>
                <w:rtl/>
              </w:rPr>
              <w:t>2,00</w:t>
            </w:r>
          </w:p>
        </w:tc>
      </w:tr>
      <w:tr w:rsidR="009319EC">
        <w:tc>
          <w:tcPr>
            <w:tcW w:w="1358" w:type="dxa"/>
            <w:shd w:val="clear" w:color="auto" w:fill="auto"/>
          </w:tcPr>
          <w:p w:rsidR="009319EC" w:rsidRDefault="009319EC">
            <w:pPr>
              <w:keepNext/>
              <w:keepLines/>
              <w:spacing w:before="40" w:after="40" w:line="220" w:lineRule="exact"/>
              <w:rPr>
                <w:sz w:val="18"/>
                <w:lang w:val="es-ES_tradnl"/>
              </w:rPr>
            </w:pPr>
            <w:r>
              <w:rPr>
                <w:sz w:val="18"/>
                <w:lang w:val="es-ES_tradnl"/>
              </w:rPr>
              <w:t>Wardak</w:t>
            </w:r>
          </w:p>
        </w:tc>
        <w:tc>
          <w:tcPr>
            <w:tcW w:w="1189" w:type="dxa"/>
            <w:shd w:val="clear" w:color="auto" w:fill="auto"/>
            <w:vAlign w:val="bottom"/>
          </w:tcPr>
          <w:p w:rsidR="009319EC" w:rsidRDefault="009319EC">
            <w:pPr>
              <w:spacing w:before="40" w:after="40" w:line="220" w:lineRule="exact"/>
              <w:ind w:firstLine="431"/>
              <w:jc w:val="right"/>
              <w:rPr>
                <w:noProof/>
                <w:sz w:val="18"/>
                <w:szCs w:val="18"/>
              </w:rPr>
            </w:pPr>
            <w:r>
              <w:rPr>
                <w:noProof/>
                <w:sz w:val="18"/>
                <w:szCs w:val="18"/>
                <w:rtl/>
              </w:rPr>
              <w:t>267</w:t>
            </w:r>
          </w:p>
        </w:tc>
        <w:tc>
          <w:tcPr>
            <w:tcW w:w="1190" w:type="dxa"/>
            <w:shd w:val="clear" w:color="auto" w:fill="auto"/>
            <w:vAlign w:val="bottom"/>
          </w:tcPr>
          <w:p w:rsidR="009319EC" w:rsidRDefault="009319EC">
            <w:pPr>
              <w:spacing w:before="40" w:after="40" w:line="220" w:lineRule="exact"/>
              <w:ind w:firstLine="12"/>
              <w:jc w:val="right"/>
              <w:rPr>
                <w:sz w:val="18"/>
                <w:szCs w:val="18"/>
              </w:rPr>
            </w:pPr>
            <w:r>
              <w:rPr>
                <w:sz w:val="18"/>
                <w:szCs w:val="18"/>
              </w:rPr>
              <w:t>83 410</w:t>
            </w:r>
          </w:p>
        </w:tc>
        <w:tc>
          <w:tcPr>
            <w:tcW w:w="1190" w:type="dxa"/>
            <w:shd w:val="clear" w:color="auto" w:fill="auto"/>
            <w:vAlign w:val="bottom"/>
          </w:tcPr>
          <w:p w:rsidR="009319EC" w:rsidRDefault="009319EC">
            <w:pPr>
              <w:spacing w:before="40" w:after="40" w:line="220" w:lineRule="exact"/>
              <w:jc w:val="right"/>
              <w:rPr>
                <w:noProof/>
                <w:sz w:val="18"/>
                <w:szCs w:val="18"/>
              </w:rPr>
            </w:pPr>
            <w:r>
              <w:rPr>
                <w:noProof/>
                <w:sz w:val="18"/>
                <w:szCs w:val="18"/>
              </w:rPr>
              <w:t>26 004</w:t>
            </w:r>
          </w:p>
        </w:tc>
        <w:tc>
          <w:tcPr>
            <w:tcW w:w="1190" w:type="dxa"/>
            <w:shd w:val="clear" w:color="auto" w:fill="auto"/>
            <w:vAlign w:val="bottom"/>
          </w:tcPr>
          <w:p w:rsidR="009319EC" w:rsidRDefault="009319EC">
            <w:pPr>
              <w:spacing w:before="40" w:after="40" w:line="220" w:lineRule="exact"/>
              <w:jc w:val="right"/>
              <w:rPr>
                <w:noProof/>
                <w:sz w:val="18"/>
                <w:szCs w:val="18"/>
              </w:rPr>
            </w:pPr>
            <w:r>
              <w:rPr>
                <w:noProof/>
                <w:sz w:val="18"/>
                <w:szCs w:val="18"/>
                <w:rtl/>
              </w:rPr>
              <w:t>0,30</w:t>
            </w:r>
          </w:p>
        </w:tc>
        <w:tc>
          <w:tcPr>
            <w:tcW w:w="1190" w:type="dxa"/>
            <w:shd w:val="clear" w:color="auto" w:fill="auto"/>
            <w:vAlign w:val="bottom"/>
          </w:tcPr>
          <w:p w:rsidR="009319EC" w:rsidRDefault="009319EC">
            <w:pPr>
              <w:spacing w:before="40" w:after="40" w:line="220" w:lineRule="exact"/>
              <w:jc w:val="right"/>
              <w:rPr>
                <w:noProof/>
                <w:sz w:val="18"/>
                <w:szCs w:val="18"/>
                <w:rtl/>
              </w:rPr>
            </w:pPr>
            <w:r>
              <w:rPr>
                <w:noProof/>
                <w:sz w:val="18"/>
                <w:szCs w:val="18"/>
              </w:rPr>
              <w:t>113 414</w:t>
            </w:r>
          </w:p>
        </w:tc>
        <w:tc>
          <w:tcPr>
            <w:tcW w:w="1190" w:type="dxa"/>
            <w:shd w:val="clear" w:color="auto" w:fill="auto"/>
            <w:vAlign w:val="bottom"/>
          </w:tcPr>
          <w:p w:rsidR="009319EC" w:rsidRDefault="009319EC">
            <w:pPr>
              <w:spacing w:before="40" w:after="40" w:line="220" w:lineRule="exact"/>
              <w:ind w:firstLine="284"/>
              <w:jc w:val="right"/>
              <w:rPr>
                <w:noProof/>
                <w:sz w:val="18"/>
                <w:szCs w:val="18"/>
              </w:rPr>
            </w:pPr>
            <w:r>
              <w:rPr>
                <w:noProof/>
                <w:sz w:val="18"/>
                <w:szCs w:val="18"/>
                <w:rtl/>
              </w:rPr>
              <w:t>2,00</w:t>
            </w:r>
          </w:p>
        </w:tc>
      </w:tr>
      <w:tr w:rsidR="009319EC">
        <w:tc>
          <w:tcPr>
            <w:tcW w:w="1358" w:type="dxa"/>
            <w:tcBorders>
              <w:bottom w:val="single" w:sz="4" w:space="0" w:color="auto"/>
            </w:tcBorders>
            <w:shd w:val="clear" w:color="auto" w:fill="auto"/>
          </w:tcPr>
          <w:p w:rsidR="009319EC" w:rsidRDefault="009319EC">
            <w:pPr>
              <w:spacing w:before="40" w:after="40" w:line="220" w:lineRule="exact"/>
              <w:rPr>
                <w:sz w:val="18"/>
                <w:lang w:val="es-ES_tradnl"/>
              </w:rPr>
            </w:pPr>
            <w:r>
              <w:rPr>
                <w:sz w:val="18"/>
                <w:lang w:val="es-ES_tradnl"/>
              </w:rPr>
              <w:t>Kabul (provincia)</w:t>
            </w:r>
          </w:p>
        </w:tc>
        <w:tc>
          <w:tcPr>
            <w:tcW w:w="1189" w:type="dxa"/>
            <w:tcBorders>
              <w:bottom w:val="single" w:sz="4" w:space="0" w:color="auto"/>
            </w:tcBorders>
            <w:shd w:val="clear" w:color="auto" w:fill="auto"/>
            <w:vAlign w:val="bottom"/>
          </w:tcPr>
          <w:p w:rsidR="009319EC" w:rsidRDefault="009319EC">
            <w:pPr>
              <w:spacing w:before="40" w:after="40" w:line="220" w:lineRule="exact"/>
              <w:ind w:firstLine="431"/>
              <w:jc w:val="right"/>
              <w:rPr>
                <w:noProof/>
                <w:sz w:val="18"/>
                <w:szCs w:val="18"/>
              </w:rPr>
            </w:pPr>
            <w:r>
              <w:rPr>
                <w:noProof/>
                <w:sz w:val="18"/>
                <w:szCs w:val="18"/>
                <w:rtl/>
              </w:rPr>
              <w:t>186</w:t>
            </w:r>
          </w:p>
        </w:tc>
        <w:tc>
          <w:tcPr>
            <w:tcW w:w="1190" w:type="dxa"/>
            <w:tcBorders>
              <w:bottom w:val="single" w:sz="4" w:space="0" w:color="auto"/>
            </w:tcBorders>
            <w:shd w:val="clear" w:color="auto" w:fill="auto"/>
            <w:vAlign w:val="bottom"/>
          </w:tcPr>
          <w:p w:rsidR="009319EC" w:rsidRDefault="009319EC">
            <w:pPr>
              <w:spacing w:before="40" w:after="40" w:line="220" w:lineRule="exact"/>
              <w:ind w:firstLine="12"/>
              <w:jc w:val="right"/>
              <w:rPr>
                <w:sz w:val="18"/>
                <w:szCs w:val="18"/>
              </w:rPr>
            </w:pPr>
            <w:r>
              <w:rPr>
                <w:sz w:val="18"/>
                <w:szCs w:val="18"/>
              </w:rPr>
              <w:t>103 342</w:t>
            </w:r>
          </w:p>
        </w:tc>
        <w:tc>
          <w:tcPr>
            <w:tcW w:w="1190" w:type="dxa"/>
            <w:tcBorders>
              <w:bottom w:val="single" w:sz="4" w:space="0" w:color="auto"/>
            </w:tcBorders>
            <w:shd w:val="clear" w:color="auto" w:fill="auto"/>
            <w:vAlign w:val="bottom"/>
          </w:tcPr>
          <w:p w:rsidR="009319EC" w:rsidRDefault="009319EC">
            <w:pPr>
              <w:spacing w:before="40" w:after="40" w:line="220" w:lineRule="exact"/>
              <w:jc w:val="right"/>
              <w:rPr>
                <w:noProof/>
                <w:sz w:val="18"/>
                <w:szCs w:val="18"/>
              </w:rPr>
            </w:pPr>
            <w:r>
              <w:rPr>
                <w:noProof/>
                <w:sz w:val="18"/>
                <w:szCs w:val="18"/>
              </w:rPr>
              <w:t>42 060</w:t>
            </w:r>
          </w:p>
        </w:tc>
        <w:tc>
          <w:tcPr>
            <w:tcW w:w="1190" w:type="dxa"/>
            <w:tcBorders>
              <w:bottom w:val="single" w:sz="4" w:space="0" w:color="auto"/>
            </w:tcBorders>
            <w:shd w:val="clear" w:color="auto" w:fill="auto"/>
            <w:vAlign w:val="bottom"/>
          </w:tcPr>
          <w:p w:rsidR="009319EC" w:rsidRDefault="009319EC">
            <w:pPr>
              <w:spacing w:before="40" w:after="40" w:line="220" w:lineRule="exact"/>
              <w:jc w:val="right"/>
              <w:rPr>
                <w:noProof/>
                <w:sz w:val="18"/>
                <w:szCs w:val="18"/>
              </w:rPr>
            </w:pPr>
            <w:r>
              <w:rPr>
                <w:noProof/>
                <w:sz w:val="18"/>
                <w:szCs w:val="18"/>
                <w:rtl/>
              </w:rPr>
              <w:t>0,41</w:t>
            </w:r>
          </w:p>
        </w:tc>
        <w:tc>
          <w:tcPr>
            <w:tcW w:w="1190" w:type="dxa"/>
            <w:tcBorders>
              <w:bottom w:val="single" w:sz="4" w:space="0" w:color="auto"/>
            </w:tcBorders>
            <w:shd w:val="clear" w:color="auto" w:fill="auto"/>
            <w:vAlign w:val="bottom"/>
          </w:tcPr>
          <w:p w:rsidR="009319EC" w:rsidRDefault="009319EC">
            <w:pPr>
              <w:spacing w:before="40" w:after="40" w:line="220" w:lineRule="exact"/>
              <w:jc w:val="right"/>
              <w:rPr>
                <w:noProof/>
                <w:sz w:val="18"/>
                <w:szCs w:val="18"/>
                <w:rtl/>
              </w:rPr>
            </w:pPr>
            <w:r>
              <w:rPr>
                <w:noProof/>
                <w:sz w:val="18"/>
                <w:szCs w:val="18"/>
              </w:rPr>
              <w:t>145 402</w:t>
            </w:r>
          </w:p>
        </w:tc>
        <w:tc>
          <w:tcPr>
            <w:tcW w:w="1190" w:type="dxa"/>
            <w:tcBorders>
              <w:bottom w:val="single" w:sz="4" w:space="0" w:color="auto"/>
            </w:tcBorders>
            <w:shd w:val="clear" w:color="auto" w:fill="auto"/>
            <w:vAlign w:val="bottom"/>
          </w:tcPr>
          <w:p w:rsidR="009319EC" w:rsidRDefault="009319EC">
            <w:pPr>
              <w:spacing w:before="40" w:after="40" w:line="220" w:lineRule="exact"/>
              <w:ind w:firstLine="284"/>
              <w:jc w:val="right"/>
              <w:rPr>
                <w:noProof/>
                <w:sz w:val="18"/>
                <w:szCs w:val="18"/>
              </w:rPr>
            </w:pPr>
            <w:r>
              <w:rPr>
                <w:noProof/>
                <w:sz w:val="18"/>
                <w:szCs w:val="18"/>
                <w:rtl/>
              </w:rPr>
              <w:t>2,56</w:t>
            </w:r>
          </w:p>
        </w:tc>
      </w:tr>
      <w:tr w:rsidR="009319EC">
        <w:tc>
          <w:tcPr>
            <w:tcW w:w="1358" w:type="dxa"/>
            <w:tcBorders>
              <w:top w:val="single" w:sz="4" w:space="0" w:color="auto"/>
              <w:bottom w:val="single" w:sz="12" w:space="0" w:color="auto"/>
            </w:tcBorders>
            <w:shd w:val="clear" w:color="auto" w:fill="auto"/>
            <w:vAlign w:val="bottom"/>
          </w:tcPr>
          <w:p w:rsidR="009319EC" w:rsidRDefault="009319EC">
            <w:pPr>
              <w:tabs>
                <w:tab w:val="left" w:pos="284"/>
              </w:tabs>
              <w:spacing w:before="80" w:after="80" w:line="220" w:lineRule="exact"/>
              <w:rPr>
                <w:b/>
                <w:sz w:val="18"/>
                <w:lang w:val="es-ES_tradnl"/>
              </w:rPr>
            </w:pPr>
            <w:r>
              <w:rPr>
                <w:b/>
                <w:sz w:val="18"/>
                <w:lang w:val="es-ES_tradnl"/>
              </w:rPr>
              <w:tab/>
              <w:t>Total</w:t>
            </w:r>
          </w:p>
        </w:tc>
        <w:tc>
          <w:tcPr>
            <w:tcW w:w="1189" w:type="dxa"/>
            <w:tcBorders>
              <w:top w:val="single" w:sz="4" w:space="0" w:color="auto"/>
              <w:bottom w:val="single" w:sz="12" w:space="0" w:color="auto"/>
            </w:tcBorders>
            <w:shd w:val="clear" w:color="auto" w:fill="auto"/>
            <w:vAlign w:val="bottom"/>
          </w:tcPr>
          <w:p w:rsidR="009319EC" w:rsidRDefault="009319EC">
            <w:pPr>
              <w:spacing w:before="80" w:after="80" w:line="220" w:lineRule="exact"/>
              <w:jc w:val="right"/>
              <w:rPr>
                <w:b/>
                <w:noProof/>
                <w:sz w:val="18"/>
                <w:szCs w:val="18"/>
              </w:rPr>
            </w:pPr>
            <w:r>
              <w:rPr>
                <w:b/>
                <w:noProof/>
                <w:sz w:val="18"/>
                <w:szCs w:val="18"/>
              </w:rPr>
              <w:t>9 062</w:t>
            </w:r>
          </w:p>
        </w:tc>
        <w:tc>
          <w:tcPr>
            <w:tcW w:w="1190" w:type="dxa"/>
            <w:tcBorders>
              <w:top w:val="single" w:sz="4" w:space="0" w:color="auto"/>
              <w:bottom w:val="single" w:sz="12" w:space="0" w:color="auto"/>
            </w:tcBorders>
            <w:shd w:val="clear" w:color="auto" w:fill="auto"/>
            <w:vAlign w:val="bottom"/>
          </w:tcPr>
          <w:p w:rsidR="009319EC" w:rsidRDefault="009319EC">
            <w:pPr>
              <w:spacing w:before="80" w:after="80" w:line="220" w:lineRule="exact"/>
              <w:ind w:firstLine="12"/>
              <w:jc w:val="right"/>
              <w:rPr>
                <w:b/>
                <w:sz w:val="18"/>
                <w:szCs w:val="18"/>
              </w:rPr>
            </w:pPr>
            <w:r>
              <w:rPr>
                <w:b/>
                <w:sz w:val="18"/>
                <w:szCs w:val="18"/>
              </w:rPr>
              <w:t>2 667 862</w:t>
            </w:r>
          </w:p>
        </w:tc>
        <w:tc>
          <w:tcPr>
            <w:tcW w:w="1190" w:type="dxa"/>
            <w:tcBorders>
              <w:top w:val="single" w:sz="4" w:space="0" w:color="auto"/>
              <w:bottom w:val="single" w:sz="12" w:space="0" w:color="auto"/>
            </w:tcBorders>
            <w:shd w:val="clear" w:color="auto" w:fill="auto"/>
            <w:vAlign w:val="bottom"/>
          </w:tcPr>
          <w:p w:rsidR="009319EC" w:rsidRDefault="009319EC">
            <w:pPr>
              <w:spacing w:before="80" w:after="80" w:line="220" w:lineRule="exact"/>
              <w:jc w:val="right"/>
              <w:rPr>
                <w:b/>
                <w:noProof/>
                <w:sz w:val="18"/>
                <w:szCs w:val="18"/>
              </w:rPr>
            </w:pPr>
            <w:r>
              <w:rPr>
                <w:b/>
                <w:noProof/>
                <w:sz w:val="18"/>
                <w:szCs w:val="18"/>
              </w:rPr>
              <w:t>2 008 089</w:t>
            </w:r>
          </w:p>
        </w:tc>
        <w:tc>
          <w:tcPr>
            <w:tcW w:w="1190" w:type="dxa"/>
            <w:tcBorders>
              <w:top w:val="single" w:sz="4" w:space="0" w:color="auto"/>
              <w:bottom w:val="single" w:sz="12" w:space="0" w:color="auto"/>
            </w:tcBorders>
            <w:shd w:val="clear" w:color="auto" w:fill="auto"/>
            <w:vAlign w:val="bottom"/>
          </w:tcPr>
          <w:p w:rsidR="009319EC" w:rsidRDefault="009319EC">
            <w:pPr>
              <w:spacing w:before="80" w:after="80" w:line="220" w:lineRule="exact"/>
              <w:jc w:val="right"/>
              <w:rPr>
                <w:b/>
                <w:noProof/>
                <w:sz w:val="18"/>
                <w:szCs w:val="18"/>
              </w:rPr>
            </w:pPr>
            <w:r>
              <w:rPr>
                <w:b/>
                <w:noProof/>
                <w:sz w:val="18"/>
                <w:szCs w:val="18"/>
              </w:rPr>
              <w:t>0,55</w:t>
            </w:r>
          </w:p>
        </w:tc>
        <w:tc>
          <w:tcPr>
            <w:tcW w:w="1190" w:type="dxa"/>
            <w:tcBorders>
              <w:top w:val="single" w:sz="4" w:space="0" w:color="auto"/>
              <w:bottom w:val="single" w:sz="12" w:space="0" w:color="auto"/>
            </w:tcBorders>
            <w:shd w:val="clear" w:color="auto" w:fill="auto"/>
            <w:vAlign w:val="bottom"/>
          </w:tcPr>
          <w:p w:rsidR="009319EC" w:rsidRDefault="009319EC">
            <w:pPr>
              <w:spacing w:before="80" w:after="80" w:line="220" w:lineRule="exact"/>
              <w:jc w:val="right"/>
              <w:rPr>
                <w:b/>
                <w:noProof/>
                <w:sz w:val="18"/>
                <w:szCs w:val="18"/>
                <w:rtl/>
              </w:rPr>
            </w:pPr>
            <w:r>
              <w:rPr>
                <w:b/>
                <w:noProof/>
                <w:sz w:val="18"/>
                <w:szCs w:val="18"/>
              </w:rPr>
              <w:t>5 675 951</w:t>
            </w:r>
          </w:p>
        </w:tc>
        <w:tc>
          <w:tcPr>
            <w:tcW w:w="1190" w:type="dxa"/>
            <w:tcBorders>
              <w:top w:val="single" w:sz="4" w:space="0" w:color="auto"/>
              <w:bottom w:val="single" w:sz="12" w:space="0" w:color="auto"/>
            </w:tcBorders>
            <w:shd w:val="clear" w:color="auto" w:fill="auto"/>
            <w:vAlign w:val="bottom"/>
          </w:tcPr>
          <w:p w:rsidR="009319EC" w:rsidRDefault="009319EC">
            <w:pPr>
              <w:spacing w:before="80" w:after="80" w:line="220" w:lineRule="exact"/>
              <w:ind w:firstLine="57"/>
              <w:jc w:val="right"/>
              <w:rPr>
                <w:b/>
                <w:noProof/>
                <w:sz w:val="18"/>
                <w:szCs w:val="18"/>
              </w:rPr>
            </w:pPr>
            <w:r>
              <w:rPr>
                <w:b/>
                <w:noProof/>
                <w:sz w:val="18"/>
                <w:szCs w:val="18"/>
              </w:rPr>
              <w:t>100,00</w:t>
            </w:r>
          </w:p>
        </w:tc>
      </w:tr>
    </w:tbl>
    <w:p w:rsidR="009319EC" w:rsidRDefault="009319EC">
      <w:pPr>
        <w:pStyle w:val="SingleTxtG"/>
        <w:spacing w:before="120" w:after="240"/>
        <w:ind w:firstLine="170"/>
        <w:rPr>
          <w:sz w:val="18"/>
          <w:lang w:val="es-ES_tradnl"/>
        </w:rPr>
      </w:pPr>
      <w:r>
        <w:rPr>
          <w:i/>
          <w:sz w:val="18"/>
          <w:lang w:val="es-ES_tradnl"/>
        </w:rPr>
        <w:t>Fuente:</w:t>
      </w:r>
      <w:r>
        <w:rPr>
          <w:sz w:val="18"/>
          <w:lang w:val="es-ES_tradnl"/>
        </w:rPr>
        <w:t xml:space="preserve"> Ministerio de Educación (2007).</w:t>
      </w:r>
    </w:p>
    <w:p w:rsidR="009319EC" w:rsidRDefault="009319EC">
      <w:pPr>
        <w:pStyle w:val="Heading1"/>
        <w:rPr>
          <w:lang w:val="es-ES_tradnl"/>
        </w:rPr>
      </w:pPr>
      <w:r>
        <w:rPr>
          <w:lang w:val="es-ES_tradnl"/>
        </w:rPr>
        <w:t>Cuadro 31</w:t>
      </w:r>
    </w:p>
    <w:p w:rsidR="009319EC" w:rsidRDefault="009319EC">
      <w:pPr>
        <w:pStyle w:val="SingleTxtG"/>
        <w:keepNext/>
        <w:jc w:val="left"/>
        <w:rPr>
          <w:b/>
          <w:lang w:val="es-ES_tradnl"/>
        </w:rPr>
      </w:pPr>
      <w:r>
        <w:rPr>
          <w:b/>
          <w:lang w:val="es-ES_tradnl"/>
        </w:rPr>
        <w:t>Escuelas de enseñanza general por número de turnos</w:t>
      </w:r>
    </w:p>
    <w:tbl>
      <w:tblPr>
        <w:tblStyle w:val="TableGrid"/>
        <w:tblW w:w="849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327"/>
        <w:gridCol w:w="1327"/>
        <w:gridCol w:w="1327"/>
        <w:gridCol w:w="1327"/>
        <w:gridCol w:w="1327"/>
        <w:gridCol w:w="1864"/>
      </w:tblGrid>
      <w:tr w:rsidR="009319EC">
        <w:tc>
          <w:tcPr>
            <w:tcW w:w="1327" w:type="dxa"/>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6"/>
                <w:lang w:val="es-ES_tradnl"/>
              </w:rPr>
            </w:pPr>
            <w:r>
              <w:rPr>
                <w:i/>
                <w:sz w:val="16"/>
                <w:lang w:val="es-ES_tradnl"/>
              </w:rPr>
              <w:t>Número de escuelas</w:t>
            </w:r>
          </w:p>
        </w:tc>
        <w:tc>
          <w:tcPr>
            <w:tcW w:w="1327" w:type="dxa"/>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6"/>
                <w:lang w:val="es-ES_tradnl"/>
              </w:rPr>
            </w:pPr>
            <w:r>
              <w:rPr>
                <w:i/>
                <w:sz w:val="16"/>
                <w:lang w:val="es-ES_tradnl"/>
              </w:rPr>
              <w:t>Escuelas de un</w:t>
            </w:r>
            <w:r>
              <w:rPr>
                <w:i/>
                <w:sz w:val="16"/>
                <w:lang w:val="es-ES_tradnl"/>
              </w:rPr>
              <w:br/>
              <w:t xml:space="preserve"> solo turno</w:t>
            </w:r>
          </w:p>
        </w:tc>
        <w:tc>
          <w:tcPr>
            <w:tcW w:w="1327" w:type="dxa"/>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6"/>
                <w:lang w:val="es-ES_tradnl"/>
              </w:rPr>
            </w:pPr>
            <w:r>
              <w:rPr>
                <w:i/>
                <w:sz w:val="16"/>
                <w:lang w:val="es-ES_tradnl"/>
              </w:rPr>
              <w:t>Escuelas de</w:t>
            </w:r>
            <w:r>
              <w:rPr>
                <w:i/>
                <w:sz w:val="16"/>
                <w:lang w:val="es-ES_tradnl"/>
              </w:rPr>
              <w:br/>
              <w:t xml:space="preserve"> dos turnos</w:t>
            </w:r>
          </w:p>
        </w:tc>
        <w:tc>
          <w:tcPr>
            <w:tcW w:w="1327" w:type="dxa"/>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6"/>
                <w:lang w:val="es-ES_tradnl"/>
              </w:rPr>
            </w:pPr>
            <w:r>
              <w:rPr>
                <w:i/>
                <w:sz w:val="16"/>
                <w:lang w:val="es-ES_tradnl"/>
              </w:rPr>
              <w:t>Escuelas de</w:t>
            </w:r>
            <w:r>
              <w:rPr>
                <w:i/>
                <w:sz w:val="16"/>
                <w:lang w:val="es-ES_tradnl"/>
              </w:rPr>
              <w:br/>
              <w:t xml:space="preserve"> tres turnos</w:t>
            </w:r>
          </w:p>
        </w:tc>
        <w:tc>
          <w:tcPr>
            <w:tcW w:w="1327" w:type="dxa"/>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6"/>
                <w:lang w:val="es-ES_tradnl"/>
              </w:rPr>
            </w:pPr>
            <w:r>
              <w:rPr>
                <w:i/>
                <w:sz w:val="16"/>
                <w:lang w:val="es-ES_tradnl"/>
              </w:rPr>
              <w:t>Escuelas de</w:t>
            </w:r>
            <w:r>
              <w:rPr>
                <w:i/>
                <w:sz w:val="16"/>
                <w:lang w:val="es-ES_tradnl"/>
              </w:rPr>
              <w:br/>
              <w:t xml:space="preserve"> cuatro turnos</w:t>
            </w:r>
          </w:p>
        </w:tc>
        <w:tc>
          <w:tcPr>
            <w:tcW w:w="1864" w:type="dxa"/>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6"/>
                <w:lang w:val="es-ES_tradnl"/>
              </w:rPr>
            </w:pPr>
            <w:r>
              <w:rPr>
                <w:i/>
                <w:sz w:val="16"/>
                <w:lang w:val="es-ES_tradnl"/>
              </w:rPr>
              <w:t>Escuelas cuyo número</w:t>
            </w:r>
            <w:r>
              <w:rPr>
                <w:i/>
                <w:sz w:val="16"/>
                <w:lang w:val="es-ES_tradnl"/>
              </w:rPr>
              <w:br/>
              <w:t xml:space="preserve"> de turnos se desconoce</w:t>
            </w:r>
          </w:p>
        </w:tc>
      </w:tr>
      <w:tr w:rsidR="009319EC">
        <w:tc>
          <w:tcPr>
            <w:tcW w:w="1327" w:type="dxa"/>
            <w:tcBorders>
              <w:top w:val="single" w:sz="12" w:space="0" w:color="auto"/>
              <w:bottom w:val="single" w:sz="12" w:space="0" w:color="auto"/>
            </w:tcBorders>
            <w:shd w:val="clear" w:color="auto" w:fill="auto"/>
            <w:vAlign w:val="bottom"/>
          </w:tcPr>
          <w:p w:rsidR="009319EC" w:rsidRDefault="009319EC">
            <w:pPr>
              <w:spacing w:before="40" w:after="40" w:line="220" w:lineRule="exact"/>
              <w:jc w:val="right"/>
              <w:rPr>
                <w:noProof/>
                <w:sz w:val="18"/>
                <w:szCs w:val="22"/>
              </w:rPr>
            </w:pPr>
            <w:r>
              <w:rPr>
                <w:noProof/>
                <w:sz w:val="18"/>
                <w:szCs w:val="22"/>
              </w:rPr>
              <w:t>9 062</w:t>
            </w:r>
          </w:p>
        </w:tc>
        <w:tc>
          <w:tcPr>
            <w:tcW w:w="1327" w:type="dxa"/>
            <w:tcBorders>
              <w:top w:val="single" w:sz="12" w:space="0" w:color="auto"/>
              <w:bottom w:val="single" w:sz="12" w:space="0" w:color="auto"/>
            </w:tcBorders>
            <w:shd w:val="clear" w:color="auto" w:fill="auto"/>
            <w:vAlign w:val="bottom"/>
          </w:tcPr>
          <w:p w:rsidR="009319EC" w:rsidRDefault="009319EC">
            <w:pPr>
              <w:spacing w:before="40" w:after="40" w:line="220" w:lineRule="exact"/>
              <w:jc w:val="right"/>
              <w:rPr>
                <w:noProof/>
                <w:sz w:val="18"/>
                <w:szCs w:val="22"/>
              </w:rPr>
            </w:pPr>
            <w:r>
              <w:rPr>
                <w:noProof/>
                <w:sz w:val="18"/>
                <w:szCs w:val="22"/>
              </w:rPr>
              <w:t>5 581</w:t>
            </w:r>
          </w:p>
        </w:tc>
        <w:tc>
          <w:tcPr>
            <w:tcW w:w="1327" w:type="dxa"/>
            <w:tcBorders>
              <w:top w:val="single" w:sz="12" w:space="0" w:color="auto"/>
              <w:bottom w:val="single" w:sz="12" w:space="0" w:color="auto"/>
            </w:tcBorders>
            <w:shd w:val="clear" w:color="auto" w:fill="auto"/>
            <w:vAlign w:val="bottom"/>
          </w:tcPr>
          <w:p w:rsidR="009319EC" w:rsidRDefault="009319EC">
            <w:pPr>
              <w:spacing w:before="40" w:after="40" w:line="220" w:lineRule="exact"/>
              <w:jc w:val="right"/>
              <w:rPr>
                <w:noProof/>
                <w:sz w:val="18"/>
                <w:szCs w:val="22"/>
              </w:rPr>
            </w:pPr>
            <w:r>
              <w:rPr>
                <w:noProof/>
                <w:sz w:val="18"/>
                <w:szCs w:val="22"/>
              </w:rPr>
              <w:t>2 578</w:t>
            </w:r>
          </w:p>
        </w:tc>
        <w:tc>
          <w:tcPr>
            <w:tcW w:w="1327" w:type="dxa"/>
            <w:tcBorders>
              <w:top w:val="single" w:sz="12" w:space="0" w:color="auto"/>
              <w:bottom w:val="single" w:sz="12" w:space="0" w:color="auto"/>
            </w:tcBorders>
            <w:shd w:val="clear" w:color="auto" w:fill="auto"/>
            <w:vAlign w:val="bottom"/>
          </w:tcPr>
          <w:p w:rsidR="009319EC" w:rsidRDefault="009319EC">
            <w:pPr>
              <w:spacing w:before="40" w:after="40" w:line="220" w:lineRule="exact"/>
              <w:jc w:val="right"/>
              <w:rPr>
                <w:noProof/>
                <w:sz w:val="18"/>
                <w:szCs w:val="22"/>
              </w:rPr>
            </w:pPr>
            <w:r>
              <w:rPr>
                <w:noProof/>
                <w:sz w:val="18"/>
                <w:szCs w:val="22"/>
              </w:rPr>
              <w:t>295</w:t>
            </w:r>
          </w:p>
        </w:tc>
        <w:tc>
          <w:tcPr>
            <w:tcW w:w="1327" w:type="dxa"/>
            <w:tcBorders>
              <w:top w:val="single" w:sz="12" w:space="0" w:color="auto"/>
              <w:bottom w:val="single" w:sz="12" w:space="0" w:color="auto"/>
            </w:tcBorders>
            <w:shd w:val="clear" w:color="auto" w:fill="auto"/>
            <w:vAlign w:val="bottom"/>
          </w:tcPr>
          <w:p w:rsidR="009319EC" w:rsidRDefault="009319EC">
            <w:pPr>
              <w:spacing w:before="40" w:after="40" w:line="220" w:lineRule="exact"/>
              <w:jc w:val="right"/>
              <w:rPr>
                <w:noProof/>
                <w:sz w:val="18"/>
                <w:szCs w:val="22"/>
              </w:rPr>
            </w:pPr>
            <w:r>
              <w:rPr>
                <w:noProof/>
                <w:sz w:val="18"/>
                <w:szCs w:val="22"/>
              </w:rPr>
              <w:t>28</w:t>
            </w:r>
          </w:p>
        </w:tc>
        <w:tc>
          <w:tcPr>
            <w:tcW w:w="1864" w:type="dxa"/>
            <w:tcBorders>
              <w:top w:val="single" w:sz="12" w:space="0" w:color="auto"/>
              <w:bottom w:val="single" w:sz="12" w:space="0" w:color="auto"/>
            </w:tcBorders>
            <w:shd w:val="clear" w:color="auto" w:fill="auto"/>
            <w:vAlign w:val="bottom"/>
          </w:tcPr>
          <w:p w:rsidR="009319EC" w:rsidRDefault="009319EC">
            <w:pPr>
              <w:spacing w:before="40" w:after="40" w:line="220" w:lineRule="exact"/>
              <w:jc w:val="right"/>
              <w:rPr>
                <w:noProof/>
                <w:sz w:val="18"/>
                <w:szCs w:val="22"/>
              </w:rPr>
            </w:pPr>
            <w:r>
              <w:rPr>
                <w:noProof/>
                <w:sz w:val="18"/>
                <w:szCs w:val="22"/>
              </w:rPr>
              <w:t>580</w:t>
            </w:r>
          </w:p>
        </w:tc>
      </w:tr>
    </w:tbl>
    <w:p w:rsidR="009319EC" w:rsidRDefault="009319EC">
      <w:pPr>
        <w:pStyle w:val="SingleTxtG"/>
        <w:spacing w:before="120" w:after="240"/>
        <w:ind w:firstLine="170"/>
        <w:rPr>
          <w:sz w:val="18"/>
          <w:lang w:val="es-ES_tradnl"/>
        </w:rPr>
      </w:pPr>
      <w:r>
        <w:rPr>
          <w:i/>
          <w:sz w:val="18"/>
          <w:lang w:val="es-ES_tradnl"/>
        </w:rPr>
        <w:t>Fuente:</w:t>
      </w:r>
      <w:r>
        <w:rPr>
          <w:sz w:val="18"/>
          <w:lang w:val="es-ES_tradnl"/>
        </w:rPr>
        <w:t xml:space="preserve"> Encuesta de las escuelas de 2007, Ministerio de Educación.</w:t>
      </w:r>
    </w:p>
    <w:p w:rsidR="009319EC" w:rsidRDefault="009319EC">
      <w:pPr>
        <w:pStyle w:val="Heading1"/>
        <w:rPr>
          <w:lang w:val="es-ES_tradnl"/>
        </w:rPr>
      </w:pPr>
      <w:r>
        <w:rPr>
          <w:lang w:val="es-ES_tradnl"/>
        </w:rPr>
        <w:t>Cuadro 32</w:t>
      </w:r>
    </w:p>
    <w:p w:rsidR="009319EC" w:rsidRDefault="009319EC">
      <w:pPr>
        <w:pStyle w:val="SingleTxtG"/>
        <w:keepNext/>
        <w:jc w:val="left"/>
        <w:rPr>
          <w:b/>
          <w:lang w:val="es-ES_tradnl"/>
        </w:rPr>
      </w:pPr>
      <w:r>
        <w:rPr>
          <w:b/>
          <w:lang w:val="es-ES_tradnl"/>
        </w:rPr>
        <w:t>Número de escuelas islámicas y de estudiantes por provincia</w:t>
      </w:r>
    </w:p>
    <w:tbl>
      <w:tblPr>
        <w:tblStyle w:val="TableGrid"/>
        <w:tblW w:w="849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319"/>
        <w:gridCol w:w="1049"/>
        <w:gridCol w:w="1049"/>
        <w:gridCol w:w="1049"/>
        <w:gridCol w:w="1049"/>
        <w:gridCol w:w="1050"/>
        <w:gridCol w:w="1934"/>
      </w:tblGrid>
      <w:tr w:rsidR="009319EC">
        <w:trPr>
          <w:tblHeader/>
        </w:trPr>
        <w:tc>
          <w:tcPr>
            <w:tcW w:w="1319" w:type="dxa"/>
            <w:tcBorders>
              <w:top w:val="single" w:sz="4" w:space="0" w:color="auto"/>
              <w:bottom w:val="single" w:sz="12" w:space="0" w:color="auto"/>
            </w:tcBorders>
            <w:shd w:val="clear" w:color="auto" w:fill="auto"/>
            <w:vAlign w:val="bottom"/>
          </w:tcPr>
          <w:p w:rsidR="009319EC" w:rsidRDefault="009319EC">
            <w:pPr>
              <w:spacing w:before="80" w:after="80" w:line="200" w:lineRule="exact"/>
              <w:rPr>
                <w:i/>
                <w:sz w:val="16"/>
                <w:lang w:val="es-ES_tradnl"/>
              </w:rPr>
            </w:pPr>
            <w:r>
              <w:rPr>
                <w:i/>
                <w:sz w:val="16"/>
                <w:lang w:val="es-ES_tradnl"/>
              </w:rPr>
              <w:t>Provincia</w:t>
            </w:r>
          </w:p>
        </w:tc>
        <w:tc>
          <w:tcPr>
            <w:tcW w:w="1049" w:type="dxa"/>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6"/>
                <w:lang w:val="es-ES_tradnl"/>
              </w:rPr>
            </w:pPr>
            <w:r>
              <w:rPr>
                <w:i/>
                <w:sz w:val="16"/>
                <w:lang w:val="es-ES_tradnl"/>
              </w:rPr>
              <w:t>Número de escuelas</w:t>
            </w:r>
          </w:p>
        </w:tc>
        <w:tc>
          <w:tcPr>
            <w:tcW w:w="1049" w:type="dxa"/>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6"/>
                <w:lang w:val="es-ES_tradnl"/>
              </w:rPr>
            </w:pPr>
            <w:r>
              <w:rPr>
                <w:i/>
                <w:sz w:val="16"/>
                <w:lang w:val="es-ES_tradnl"/>
              </w:rPr>
              <w:t>Hombres</w:t>
            </w:r>
          </w:p>
        </w:tc>
        <w:tc>
          <w:tcPr>
            <w:tcW w:w="1049" w:type="dxa"/>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6"/>
                <w:lang w:val="es-ES_tradnl"/>
              </w:rPr>
            </w:pPr>
            <w:r>
              <w:rPr>
                <w:i/>
                <w:sz w:val="16"/>
                <w:lang w:val="es-ES_tradnl"/>
              </w:rPr>
              <w:t>Mujeres</w:t>
            </w:r>
          </w:p>
        </w:tc>
        <w:tc>
          <w:tcPr>
            <w:tcW w:w="1049" w:type="dxa"/>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6"/>
                <w:lang w:val="es-ES_tradnl"/>
              </w:rPr>
            </w:pPr>
            <w:r>
              <w:rPr>
                <w:i/>
                <w:sz w:val="16"/>
                <w:lang w:val="es-ES_tradnl"/>
              </w:rPr>
              <w:t>Total de estudiantes</w:t>
            </w:r>
          </w:p>
        </w:tc>
        <w:tc>
          <w:tcPr>
            <w:tcW w:w="1050" w:type="dxa"/>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6"/>
                <w:lang w:val="es-ES_tradnl"/>
              </w:rPr>
            </w:pPr>
            <w:r>
              <w:rPr>
                <w:i/>
                <w:sz w:val="16"/>
                <w:lang w:val="es-ES_tradnl"/>
              </w:rPr>
              <w:t>Coeficiente de género</w:t>
            </w:r>
          </w:p>
        </w:tc>
        <w:tc>
          <w:tcPr>
            <w:tcW w:w="1934" w:type="dxa"/>
            <w:tcBorders>
              <w:top w:val="single" w:sz="4" w:space="0" w:color="auto"/>
              <w:bottom w:val="single" w:sz="12" w:space="0" w:color="auto"/>
            </w:tcBorders>
            <w:shd w:val="clear" w:color="auto" w:fill="auto"/>
            <w:vAlign w:val="bottom"/>
          </w:tcPr>
          <w:p w:rsidR="009319EC" w:rsidRDefault="009319EC">
            <w:pPr>
              <w:spacing w:before="80" w:after="80" w:line="200" w:lineRule="exact"/>
              <w:jc w:val="right"/>
              <w:rPr>
                <w:i/>
                <w:sz w:val="16"/>
                <w:lang w:val="es-ES_tradnl"/>
              </w:rPr>
            </w:pPr>
            <w:r>
              <w:rPr>
                <w:i/>
                <w:sz w:val="16"/>
                <w:lang w:val="es-ES_tradnl"/>
              </w:rPr>
              <w:t>Estudiantes por provincia respecto del total nacional (porcentaje)</w:t>
            </w:r>
          </w:p>
        </w:tc>
      </w:tr>
      <w:tr w:rsidR="009319EC">
        <w:tc>
          <w:tcPr>
            <w:tcW w:w="1319" w:type="dxa"/>
            <w:tcBorders>
              <w:top w:val="single" w:sz="12" w:space="0" w:color="auto"/>
            </w:tcBorders>
            <w:shd w:val="clear" w:color="auto" w:fill="auto"/>
            <w:vAlign w:val="bottom"/>
          </w:tcPr>
          <w:p w:rsidR="009319EC" w:rsidRDefault="009319EC">
            <w:pPr>
              <w:spacing w:before="40" w:after="40" w:line="220" w:lineRule="exact"/>
              <w:rPr>
                <w:sz w:val="18"/>
                <w:lang w:val="es-ES_tradnl"/>
              </w:rPr>
            </w:pPr>
            <w:r>
              <w:rPr>
                <w:sz w:val="18"/>
                <w:lang w:val="es-ES_tradnl"/>
              </w:rPr>
              <w:t>Uruzgan</w:t>
            </w:r>
          </w:p>
        </w:tc>
        <w:tc>
          <w:tcPr>
            <w:tcW w:w="1049" w:type="dxa"/>
            <w:tcBorders>
              <w:top w:val="single" w:sz="12" w:space="0" w:color="auto"/>
            </w:tcBorders>
            <w:shd w:val="clear" w:color="auto" w:fill="auto"/>
            <w:vAlign w:val="bottom"/>
          </w:tcPr>
          <w:p w:rsidR="009319EC" w:rsidRDefault="009319EC">
            <w:pPr>
              <w:spacing w:before="40" w:after="40" w:line="220" w:lineRule="exact"/>
              <w:ind w:firstLine="597"/>
              <w:jc w:val="right"/>
              <w:rPr>
                <w:sz w:val="18"/>
                <w:szCs w:val="18"/>
              </w:rPr>
            </w:pPr>
            <w:r>
              <w:rPr>
                <w:sz w:val="18"/>
                <w:szCs w:val="18"/>
              </w:rPr>
              <w:t>1</w:t>
            </w:r>
          </w:p>
        </w:tc>
        <w:tc>
          <w:tcPr>
            <w:tcW w:w="1049" w:type="dxa"/>
            <w:tcBorders>
              <w:top w:val="single" w:sz="12" w:space="0" w:color="auto"/>
            </w:tcBorders>
            <w:shd w:val="clear" w:color="auto" w:fill="auto"/>
            <w:vAlign w:val="bottom"/>
          </w:tcPr>
          <w:p w:rsidR="009319EC" w:rsidRDefault="009319EC">
            <w:pPr>
              <w:spacing w:before="40" w:after="40" w:line="220" w:lineRule="exact"/>
              <w:ind w:firstLine="329"/>
              <w:jc w:val="right"/>
              <w:rPr>
                <w:sz w:val="18"/>
                <w:szCs w:val="18"/>
              </w:rPr>
            </w:pPr>
            <w:r>
              <w:rPr>
                <w:sz w:val="18"/>
                <w:szCs w:val="18"/>
              </w:rPr>
              <w:t>152</w:t>
            </w:r>
          </w:p>
        </w:tc>
        <w:tc>
          <w:tcPr>
            <w:tcW w:w="1049" w:type="dxa"/>
            <w:tcBorders>
              <w:top w:val="single" w:sz="12" w:space="0" w:color="auto"/>
            </w:tcBorders>
            <w:shd w:val="clear" w:color="auto" w:fill="auto"/>
            <w:vAlign w:val="bottom"/>
          </w:tcPr>
          <w:p w:rsidR="009319EC" w:rsidRDefault="009319EC">
            <w:pPr>
              <w:spacing w:before="40" w:after="40" w:line="220" w:lineRule="exact"/>
              <w:ind w:firstLine="539"/>
              <w:jc w:val="right"/>
              <w:rPr>
                <w:sz w:val="18"/>
                <w:szCs w:val="18"/>
              </w:rPr>
            </w:pPr>
            <w:r>
              <w:rPr>
                <w:sz w:val="18"/>
                <w:szCs w:val="18"/>
              </w:rPr>
              <w:t>0</w:t>
            </w:r>
          </w:p>
        </w:tc>
        <w:tc>
          <w:tcPr>
            <w:tcW w:w="1049" w:type="dxa"/>
            <w:tcBorders>
              <w:top w:val="single" w:sz="12" w:space="0" w:color="auto"/>
            </w:tcBorders>
            <w:shd w:val="clear" w:color="auto" w:fill="auto"/>
            <w:vAlign w:val="bottom"/>
          </w:tcPr>
          <w:p w:rsidR="009319EC" w:rsidRDefault="009319EC">
            <w:pPr>
              <w:spacing w:before="40" w:after="40" w:line="220" w:lineRule="exact"/>
              <w:ind w:firstLine="397"/>
              <w:jc w:val="right"/>
              <w:rPr>
                <w:sz w:val="18"/>
                <w:szCs w:val="18"/>
              </w:rPr>
            </w:pPr>
            <w:r>
              <w:rPr>
                <w:sz w:val="18"/>
                <w:szCs w:val="18"/>
              </w:rPr>
              <w:t>152</w:t>
            </w:r>
          </w:p>
        </w:tc>
        <w:tc>
          <w:tcPr>
            <w:tcW w:w="1050" w:type="dxa"/>
            <w:tcBorders>
              <w:top w:val="single" w:sz="12" w:space="0" w:color="auto"/>
            </w:tcBorders>
            <w:shd w:val="clear" w:color="auto" w:fill="auto"/>
            <w:vAlign w:val="bottom"/>
          </w:tcPr>
          <w:p w:rsidR="009319EC" w:rsidRDefault="009319EC">
            <w:pPr>
              <w:spacing w:before="40" w:after="40" w:line="220" w:lineRule="exact"/>
              <w:jc w:val="right"/>
              <w:rPr>
                <w:sz w:val="18"/>
                <w:szCs w:val="18"/>
              </w:rPr>
            </w:pPr>
            <w:r>
              <w:rPr>
                <w:sz w:val="18"/>
                <w:szCs w:val="18"/>
              </w:rPr>
              <w:t>0,00</w:t>
            </w:r>
          </w:p>
        </w:tc>
        <w:tc>
          <w:tcPr>
            <w:tcW w:w="1934" w:type="dxa"/>
            <w:tcBorders>
              <w:top w:val="single" w:sz="12" w:space="0" w:color="auto"/>
            </w:tcBorders>
            <w:shd w:val="clear" w:color="auto" w:fill="auto"/>
            <w:vAlign w:val="bottom"/>
          </w:tcPr>
          <w:p w:rsidR="009319EC" w:rsidRDefault="009319EC">
            <w:pPr>
              <w:spacing w:before="40" w:after="40" w:line="220" w:lineRule="exact"/>
              <w:ind w:firstLine="851"/>
              <w:jc w:val="right"/>
              <w:rPr>
                <w:sz w:val="18"/>
                <w:szCs w:val="18"/>
              </w:rPr>
            </w:pPr>
            <w:r>
              <w:rPr>
                <w:sz w:val="18"/>
                <w:szCs w:val="18"/>
              </w:rPr>
              <w:t>0,17</w:t>
            </w:r>
          </w:p>
        </w:tc>
      </w:tr>
      <w:tr w:rsidR="009319EC">
        <w:tc>
          <w:tcPr>
            <w:tcW w:w="1319" w:type="dxa"/>
            <w:shd w:val="clear" w:color="auto" w:fill="auto"/>
          </w:tcPr>
          <w:p w:rsidR="009319EC" w:rsidRDefault="009319EC">
            <w:pPr>
              <w:spacing w:before="40" w:after="40" w:line="220" w:lineRule="exact"/>
              <w:rPr>
                <w:sz w:val="18"/>
                <w:lang w:val="es-ES_tradnl"/>
              </w:rPr>
            </w:pPr>
            <w:r>
              <w:rPr>
                <w:sz w:val="18"/>
                <w:lang w:val="es-ES_tradnl"/>
              </w:rPr>
              <w:t>Badghis</w:t>
            </w:r>
          </w:p>
        </w:tc>
        <w:tc>
          <w:tcPr>
            <w:tcW w:w="1049" w:type="dxa"/>
            <w:shd w:val="clear" w:color="auto" w:fill="auto"/>
            <w:vAlign w:val="bottom"/>
          </w:tcPr>
          <w:p w:rsidR="009319EC" w:rsidRDefault="009319EC">
            <w:pPr>
              <w:spacing w:before="40" w:after="40" w:line="220" w:lineRule="exact"/>
              <w:ind w:firstLine="597"/>
              <w:jc w:val="right"/>
              <w:rPr>
                <w:sz w:val="18"/>
                <w:szCs w:val="18"/>
              </w:rPr>
            </w:pPr>
            <w:r>
              <w:rPr>
                <w:sz w:val="18"/>
                <w:szCs w:val="18"/>
              </w:rPr>
              <w:t>3</w:t>
            </w:r>
          </w:p>
        </w:tc>
        <w:tc>
          <w:tcPr>
            <w:tcW w:w="1049" w:type="dxa"/>
            <w:shd w:val="clear" w:color="auto" w:fill="auto"/>
            <w:vAlign w:val="bottom"/>
          </w:tcPr>
          <w:p w:rsidR="009319EC" w:rsidRDefault="009319EC">
            <w:pPr>
              <w:spacing w:before="40" w:after="40" w:line="220" w:lineRule="exact"/>
              <w:ind w:firstLine="329"/>
              <w:jc w:val="right"/>
              <w:rPr>
                <w:sz w:val="18"/>
                <w:szCs w:val="18"/>
              </w:rPr>
            </w:pPr>
            <w:r>
              <w:rPr>
                <w:sz w:val="18"/>
                <w:szCs w:val="18"/>
              </w:rPr>
              <w:t>324</w:t>
            </w:r>
          </w:p>
        </w:tc>
        <w:tc>
          <w:tcPr>
            <w:tcW w:w="1049" w:type="dxa"/>
            <w:shd w:val="clear" w:color="auto" w:fill="auto"/>
            <w:vAlign w:val="bottom"/>
          </w:tcPr>
          <w:p w:rsidR="009319EC" w:rsidRDefault="009319EC">
            <w:pPr>
              <w:spacing w:before="40" w:after="40" w:line="220" w:lineRule="exact"/>
              <w:ind w:firstLine="539"/>
              <w:jc w:val="right"/>
              <w:rPr>
                <w:sz w:val="18"/>
                <w:szCs w:val="18"/>
              </w:rPr>
            </w:pPr>
            <w:r>
              <w:rPr>
                <w:sz w:val="18"/>
                <w:szCs w:val="18"/>
              </w:rPr>
              <w:t>0</w:t>
            </w:r>
          </w:p>
        </w:tc>
        <w:tc>
          <w:tcPr>
            <w:tcW w:w="1049" w:type="dxa"/>
            <w:shd w:val="clear" w:color="auto" w:fill="auto"/>
            <w:vAlign w:val="bottom"/>
          </w:tcPr>
          <w:p w:rsidR="009319EC" w:rsidRDefault="009319EC">
            <w:pPr>
              <w:spacing w:before="40" w:after="40" w:line="220" w:lineRule="exact"/>
              <w:ind w:firstLine="397"/>
              <w:jc w:val="right"/>
              <w:rPr>
                <w:sz w:val="18"/>
                <w:szCs w:val="18"/>
              </w:rPr>
            </w:pPr>
            <w:r>
              <w:rPr>
                <w:sz w:val="18"/>
                <w:szCs w:val="18"/>
              </w:rPr>
              <w:t>324</w:t>
            </w:r>
          </w:p>
        </w:tc>
        <w:tc>
          <w:tcPr>
            <w:tcW w:w="1050" w:type="dxa"/>
            <w:shd w:val="clear" w:color="auto" w:fill="auto"/>
            <w:vAlign w:val="bottom"/>
          </w:tcPr>
          <w:p w:rsidR="009319EC" w:rsidRDefault="009319EC">
            <w:pPr>
              <w:spacing w:before="40" w:after="40" w:line="220" w:lineRule="exact"/>
              <w:jc w:val="right"/>
              <w:rPr>
                <w:sz w:val="18"/>
                <w:szCs w:val="18"/>
              </w:rPr>
            </w:pPr>
            <w:r>
              <w:rPr>
                <w:sz w:val="18"/>
                <w:szCs w:val="18"/>
              </w:rPr>
              <w:t>0,00</w:t>
            </w:r>
          </w:p>
        </w:tc>
        <w:tc>
          <w:tcPr>
            <w:tcW w:w="1934" w:type="dxa"/>
            <w:shd w:val="clear" w:color="auto" w:fill="auto"/>
            <w:vAlign w:val="bottom"/>
          </w:tcPr>
          <w:p w:rsidR="009319EC" w:rsidRDefault="009319EC">
            <w:pPr>
              <w:spacing w:before="40" w:after="40" w:line="220" w:lineRule="exact"/>
              <w:ind w:firstLine="851"/>
              <w:jc w:val="right"/>
              <w:rPr>
                <w:sz w:val="18"/>
                <w:szCs w:val="18"/>
              </w:rPr>
            </w:pPr>
            <w:r>
              <w:rPr>
                <w:sz w:val="18"/>
                <w:szCs w:val="18"/>
              </w:rPr>
              <w:t>0,35</w:t>
            </w:r>
          </w:p>
        </w:tc>
      </w:tr>
      <w:tr w:rsidR="009319EC">
        <w:tc>
          <w:tcPr>
            <w:tcW w:w="1319" w:type="dxa"/>
            <w:shd w:val="clear" w:color="auto" w:fill="auto"/>
          </w:tcPr>
          <w:p w:rsidR="009319EC" w:rsidRDefault="009319EC">
            <w:pPr>
              <w:spacing w:before="40" w:after="40" w:line="220" w:lineRule="exact"/>
              <w:rPr>
                <w:sz w:val="18"/>
                <w:lang w:val="es-ES_tradnl"/>
              </w:rPr>
            </w:pPr>
            <w:r>
              <w:rPr>
                <w:sz w:val="18"/>
                <w:lang w:val="es-ES_tradnl"/>
              </w:rPr>
              <w:t>Bamián</w:t>
            </w:r>
          </w:p>
        </w:tc>
        <w:tc>
          <w:tcPr>
            <w:tcW w:w="1049" w:type="dxa"/>
            <w:shd w:val="clear" w:color="auto" w:fill="auto"/>
            <w:vAlign w:val="bottom"/>
          </w:tcPr>
          <w:p w:rsidR="009319EC" w:rsidRDefault="009319EC">
            <w:pPr>
              <w:spacing w:before="40" w:after="40" w:line="220" w:lineRule="exact"/>
              <w:ind w:firstLine="454"/>
              <w:jc w:val="right"/>
              <w:rPr>
                <w:sz w:val="18"/>
                <w:szCs w:val="18"/>
              </w:rPr>
            </w:pPr>
            <w:r>
              <w:rPr>
                <w:sz w:val="18"/>
                <w:szCs w:val="18"/>
              </w:rPr>
              <w:t>10</w:t>
            </w:r>
          </w:p>
        </w:tc>
        <w:tc>
          <w:tcPr>
            <w:tcW w:w="1049" w:type="dxa"/>
            <w:shd w:val="clear" w:color="auto" w:fill="auto"/>
            <w:vAlign w:val="bottom"/>
          </w:tcPr>
          <w:p w:rsidR="009319EC" w:rsidRDefault="009319EC">
            <w:pPr>
              <w:spacing w:before="40" w:after="40" w:line="220" w:lineRule="exact"/>
              <w:ind w:firstLine="329"/>
              <w:jc w:val="right"/>
              <w:rPr>
                <w:sz w:val="18"/>
                <w:szCs w:val="18"/>
              </w:rPr>
            </w:pPr>
            <w:r>
              <w:rPr>
                <w:sz w:val="18"/>
                <w:szCs w:val="18"/>
              </w:rPr>
              <w:t>646</w:t>
            </w:r>
          </w:p>
        </w:tc>
        <w:tc>
          <w:tcPr>
            <w:tcW w:w="1049" w:type="dxa"/>
            <w:shd w:val="clear" w:color="auto" w:fill="auto"/>
            <w:vAlign w:val="bottom"/>
          </w:tcPr>
          <w:p w:rsidR="009319EC" w:rsidRDefault="009319EC">
            <w:pPr>
              <w:spacing w:before="40" w:after="40" w:line="220" w:lineRule="exact"/>
              <w:ind w:firstLine="539"/>
              <w:jc w:val="right"/>
              <w:rPr>
                <w:sz w:val="18"/>
                <w:szCs w:val="18"/>
              </w:rPr>
            </w:pPr>
            <w:r>
              <w:rPr>
                <w:sz w:val="18"/>
                <w:szCs w:val="18"/>
              </w:rPr>
              <w:t>0</w:t>
            </w:r>
          </w:p>
        </w:tc>
        <w:tc>
          <w:tcPr>
            <w:tcW w:w="1049" w:type="dxa"/>
            <w:shd w:val="clear" w:color="auto" w:fill="auto"/>
            <w:vAlign w:val="bottom"/>
          </w:tcPr>
          <w:p w:rsidR="009319EC" w:rsidRDefault="009319EC">
            <w:pPr>
              <w:spacing w:before="40" w:after="40" w:line="220" w:lineRule="exact"/>
              <w:ind w:firstLine="397"/>
              <w:jc w:val="right"/>
              <w:rPr>
                <w:sz w:val="18"/>
                <w:szCs w:val="18"/>
              </w:rPr>
            </w:pPr>
            <w:r>
              <w:rPr>
                <w:sz w:val="18"/>
                <w:szCs w:val="18"/>
              </w:rPr>
              <w:t>646</w:t>
            </w:r>
          </w:p>
        </w:tc>
        <w:tc>
          <w:tcPr>
            <w:tcW w:w="1050" w:type="dxa"/>
            <w:shd w:val="clear" w:color="auto" w:fill="auto"/>
            <w:vAlign w:val="bottom"/>
          </w:tcPr>
          <w:p w:rsidR="009319EC" w:rsidRDefault="009319EC">
            <w:pPr>
              <w:spacing w:before="40" w:after="40" w:line="220" w:lineRule="exact"/>
              <w:jc w:val="right"/>
              <w:rPr>
                <w:sz w:val="18"/>
                <w:szCs w:val="18"/>
              </w:rPr>
            </w:pPr>
            <w:r>
              <w:rPr>
                <w:sz w:val="18"/>
                <w:szCs w:val="18"/>
              </w:rPr>
              <w:t>0,00</w:t>
            </w:r>
          </w:p>
        </w:tc>
        <w:tc>
          <w:tcPr>
            <w:tcW w:w="1934" w:type="dxa"/>
            <w:shd w:val="clear" w:color="auto" w:fill="auto"/>
            <w:vAlign w:val="bottom"/>
          </w:tcPr>
          <w:p w:rsidR="009319EC" w:rsidRDefault="009319EC">
            <w:pPr>
              <w:spacing w:before="40" w:after="40" w:line="220" w:lineRule="exact"/>
              <w:ind w:firstLine="851"/>
              <w:jc w:val="right"/>
              <w:rPr>
                <w:sz w:val="18"/>
                <w:szCs w:val="18"/>
              </w:rPr>
            </w:pPr>
            <w:r>
              <w:rPr>
                <w:sz w:val="18"/>
                <w:szCs w:val="18"/>
              </w:rPr>
              <w:t>0,71</w:t>
            </w:r>
          </w:p>
        </w:tc>
      </w:tr>
      <w:tr w:rsidR="009319EC">
        <w:tc>
          <w:tcPr>
            <w:tcW w:w="1319" w:type="dxa"/>
            <w:shd w:val="clear" w:color="auto" w:fill="auto"/>
          </w:tcPr>
          <w:p w:rsidR="009319EC" w:rsidRDefault="009319EC">
            <w:pPr>
              <w:spacing w:before="40" w:after="40" w:line="220" w:lineRule="exact"/>
              <w:rPr>
                <w:sz w:val="18"/>
                <w:lang w:val="es-ES_tradnl"/>
              </w:rPr>
            </w:pPr>
            <w:r>
              <w:rPr>
                <w:sz w:val="18"/>
                <w:lang w:val="es-ES_tradnl"/>
              </w:rPr>
              <w:t>Badakhshan</w:t>
            </w:r>
          </w:p>
        </w:tc>
        <w:tc>
          <w:tcPr>
            <w:tcW w:w="1049" w:type="dxa"/>
            <w:shd w:val="clear" w:color="auto" w:fill="auto"/>
            <w:vAlign w:val="bottom"/>
          </w:tcPr>
          <w:p w:rsidR="009319EC" w:rsidRDefault="009319EC">
            <w:pPr>
              <w:spacing w:before="40" w:after="40" w:line="220" w:lineRule="exact"/>
              <w:ind w:firstLine="454"/>
              <w:jc w:val="right"/>
              <w:rPr>
                <w:sz w:val="18"/>
                <w:szCs w:val="18"/>
              </w:rPr>
            </w:pPr>
            <w:r>
              <w:rPr>
                <w:sz w:val="18"/>
                <w:szCs w:val="18"/>
              </w:rPr>
              <w:t>21</w:t>
            </w:r>
          </w:p>
        </w:tc>
        <w:tc>
          <w:tcPr>
            <w:tcW w:w="1049" w:type="dxa"/>
            <w:shd w:val="clear" w:color="auto" w:fill="auto"/>
            <w:vAlign w:val="bottom"/>
          </w:tcPr>
          <w:p w:rsidR="009319EC" w:rsidRDefault="009319EC">
            <w:pPr>
              <w:spacing w:before="40" w:after="40" w:line="220" w:lineRule="exact"/>
              <w:ind w:firstLine="159"/>
              <w:jc w:val="right"/>
              <w:rPr>
                <w:sz w:val="18"/>
                <w:szCs w:val="18"/>
              </w:rPr>
            </w:pPr>
            <w:r>
              <w:rPr>
                <w:sz w:val="18"/>
                <w:szCs w:val="18"/>
              </w:rPr>
              <w:t>2 663</w:t>
            </w:r>
          </w:p>
        </w:tc>
        <w:tc>
          <w:tcPr>
            <w:tcW w:w="1049" w:type="dxa"/>
            <w:shd w:val="clear" w:color="auto" w:fill="auto"/>
            <w:vAlign w:val="bottom"/>
          </w:tcPr>
          <w:p w:rsidR="009319EC" w:rsidRDefault="009319EC">
            <w:pPr>
              <w:spacing w:before="40" w:after="40" w:line="220" w:lineRule="exact"/>
              <w:ind w:firstLine="397"/>
              <w:jc w:val="right"/>
              <w:rPr>
                <w:sz w:val="18"/>
                <w:szCs w:val="18"/>
              </w:rPr>
            </w:pPr>
            <w:r>
              <w:rPr>
                <w:sz w:val="18"/>
                <w:szCs w:val="18"/>
              </w:rPr>
              <w:t>21</w:t>
            </w:r>
          </w:p>
        </w:tc>
        <w:tc>
          <w:tcPr>
            <w:tcW w:w="1049" w:type="dxa"/>
            <w:shd w:val="clear" w:color="auto" w:fill="auto"/>
            <w:vAlign w:val="bottom"/>
          </w:tcPr>
          <w:p w:rsidR="009319EC" w:rsidRDefault="009319EC">
            <w:pPr>
              <w:spacing w:before="40" w:after="40" w:line="220" w:lineRule="exact"/>
              <w:ind w:firstLine="227"/>
              <w:jc w:val="right"/>
              <w:rPr>
                <w:sz w:val="18"/>
                <w:szCs w:val="18"/>
              </w:rPr>
            </w:pPr>
            <w:r>
              <w:rPr>
                <w:sz w:val="18"/>
                <w:szCs w:val="18"/>
              </w:rPr>
              <w:t>2 684</w:t>
            </w:r>
          </w:p>
        </w:tc>
        <w:tc>
          <w:tcPr>
            <w:tcW w:w="1050" w:type="dxa"/>
            <w:shd w:val="clear" w:color="auto" w:fill="auto"/>
            <w:vAlign w:val="bottom"/>
          </w:tcPr>
          <w:p w:rsidR="009319EC" w:rsidRDefault="009319EC">
            <w:pPr>
              <w:spacing w:before="40" w:after="40" w:line="220" w:lineRule="exact"/>
              <w:jc w:val="right"/>
              <w:rPr>
                <w:sz w:val="18"/>
                <w:szCs w:val="18"/>
              </w:rPr>
            </w:pPr>
            <w:r>
              <w:rPr>
                <w:sz w:val="18"/>
                <w:szCs w:val="18"/>
              </w:rPr>
              <w:t>0,01</w:t>
            </w:r>
          </w:p>
        </w:tc>
        <w:tc>
          <w:tcPr>
            <w:tcW w:w="1934" w:type="dxa"/>
            <w:shd w:val="clear" w:color="auto" w:fill="auto"/>
            <w:vAlign w:val="bottom"/>
          </w:tcPr>
          <w:p w:rsidR="009319EC" w:rsidRDefault="009319EC">
            <w:pPr>
              <w:spacing w:before="40" w:after="40" w:line="220" w:lineRule="exact"/>
              <w:ind w:firstLine="851"/>
              <w:jc w:val="right"/>
              <w:rPr>
                <w:sz w:val="18"/>
                <w:szCs w:val="18"/>
              </w:rPr>
            </w:pPr>
            <w:r>
              <w:rPr>
                <w:sz w:val="18"/>
                <w:szCs w:val="18"/>
              </w:rPr>
              <w:t>2,94</w:t>
            </w:r>
          </w:p>
        </w:tc>
      </w:tr>
      <w:tr w:rsidR="009319EC">
        <w:tc>
          <w:tcPr>
            <w:tcW w:w="1319" w:type="dxa"/>
            <w:shd w:val="clear" w:color="auto" w:fill="auto"/>
          </w:tcPr>
          <w:p w:rsidR="009319EC" w:rsidRDefault="009319EC">
            <w:pPr>
              <w:spacing w:before="40" w:after="40" w:line="220" w:lineRule="exact"/>
              <w:rPr>
                <w:sz w:val="18"/>
                <w:lang w:val="es-ES_tradnl"/>
              </w:rPr>
            </w:pPr>
            <w:r>
              <w:rPr>
                <w:sz w:val="18"/>
                <w:lang w:val="es-ES_tradnl"/>
              </w:rPr>
              <w:t>Baghlan</w:t>
            </w:r>
          </w:p>
        </w:tc>
        <w:tc>
          <w:tcPr>
            <w:tcW w:w="1049" w:type="dxa"/>
            <w:shd w:val="clear" w:color="auto" w:fill="auto"/>
            <w:vAlign w:val="bottom"/>
          </w:tcPr>
          <w:p w:rsidR="009319EC" w:rsidRDefault="009319EC">
            <w:pPr>
              <w:spacing w:before="40" w:after="40" w:line="220" w:lineRule="exact"/>
              <w:ind w:firstLine="454"/>
              <w:jc w:val="right"/>
              <w:rPr>
                <w:sz w:val="18"/>
                <w:szCs w:val="18"/>
              </w:rPr>
            </w:pPr>
            <w:r>
              <w:rPr>
                <w:sz w:val="18"/>
                <w:szCs w:val="18"/>
              </w:rPr>
              <w:t>19</w:t>
            </w:r>
          </w:p>
        </w:tc>
        <w:tc>
          <w:tcPr>
            <w:tcW w:w="1049" w:type="dxa"/>
            <w:shd w:val="clear" w:color="auto" w:fill="auto"/>
            <w:vAlign w:val="bottom"/>
          </w:tcPr>
          <w:p w:rsidR="009319EC" w:rsidRDefault="009319EC">
            <w:pPr>
              <w:spacing w:before="40" w:after="40" w:line="220" w:lineRule="exact"/>
              <w:ind w:firstLine="159"/>
              <w:jc w:val="right"/>
              <w:rPr>
                <w:sz w:val="18"/>
                <w:szCs w:val="18"/>
              </w:rPr>
            </w:pPr>
            <w:r>
              <w:rPr>
                <w:sz w:val="18"/>
                <w:szCs w:val="18"/>
              </w:rPr>
              <w:t>5 260</w:t>
            </w:r>
          </w:p>
        </w:tc>
        <w:tc>
          <w:tcPr>
            <w:tcW w:w="1049" w:type="dxa"/>
            <w:shd w:val="clear" w:color="auto" w:fill="auto"/>
            <w:vAlign w:val="bottom"/>
          </w:tcPr>
          <w:p w:rsidR="009319EC" w:rsidRDefault="009319EC">
            <w:pPr>
              <w:spacing w:before="40" w:after="40" w:line="220" w:lineRule="exact"/>
              <w:ind w:firstLine="284"/>
              <w:jc w:val="right"/>
              <w:rPr>
                <w:sz w:val="18"/>
                <w:szCs w:val="18"/>
              </w:rPr>
            </w:pPr>
            <w:r>
              <w:rPr>
                <w:sz w:val="18"/>
                <w:szCs w:val="18"/>
              </w:rPr>
              <w:t>652</w:t>
            </w:r>
          </w:p>
        </w:tc>
        <w:tc>
          <w:tcPr>
            <w:tcW w:w="1049" w:type="dxa"/>
            <w:shd w:val="clear" w:color="auto" w:fill="auto"/>
            <w:vAlign w:val="bottom"/>
          </w:tcPr>
          <w:p w:rsidR="009319EC" w:rsidRDefault="009319EC">
            <w:pPr>
              <w:spacing w:before="40" w:after="40" w:line="220" w:lineRule="exact"/>
              <w:ind w:firstLine="227"/>
              <w:jc w:val="right"/>
              <w:rPr>
                <w:sz w:val="18"/>
                <w:szCs w:val="18"/>
              </w:rPr>
            </w:pPr>
            <w:r>
              <w:rPr>
                <w:sz w:val="18"/>
                <w:szCs w:val="18"/>
              </w:rPr>
              <w:t>5 912</w:t>
            </w:r>
          </w:p>
        </w:tc>
        <w:tc>
          <w:tcPr>
            <w:tcW w:w="1050" w:type="dxa"/>
            <w:shd w:val="clear" w:color="auto" w:fill="auto"/>
            <w:vAlign w:val="bottom"/>
          </w:tcPr>
          <w:p w:rsidR="009319EC" w:rsidRDefault="009319EC">
            <w:pPr>
              <w:spacing w:before="40" w:after="40" w:line="220" w:lineRule="exact"/>
              <w:jc w:val="right"/>
              <w:rPr>
                <w:sz w:val="18"/>
                <w:szCs w:val="18"/>
              </w:rPr>
            </w:pPr>
            <w:r>
              <w:rPr>
                <w:sz w:val="18"/>
                <w:szCs w:val="18"/>
              </w:rPr>
              <w:t>0,12</w:t>
            </w:r>
          </w:p>
        </w:tc>
        <w:tc>
          <w:tcPr>
            <w:tcW w:w="1934" w:type="dxa"/>
            <w:shd w:val="clear" w:color="auto" w:fill="auto"/>
            <w:vAlign w:val="bottom"/>
          </w:tcPr>
          <w:p w:rsidR="009319EC" w:rsidRDefault="009319EC">
            <w:pPr>
              <w:spacing w:before="40" w:after="40" w:line="220" w:lineRule="exact"/>
              <w:ind w:firstLine="851"/>
              <w:jc w:val="right"/>
              <w:rPr>
                <w:sz w:val="18"/>
                <w:szCs w:val="18"/>
              </w:rPr>
            </w:pPr>
            <w:r>
              <w:rPr>
                <w:sz w:val="18"/>
                <w:szCs w:val="18"/>
              </w:rPr>
              <w:t>6,47</w:t>
            </w:r>
          </w:p>
        </w:tc>
      </w:tr>
      <w:tr w:rsidR="009319EC">
        <w:tc>
          <w:tcPr>
            <w:tcW w:w="1319" w:type="dxa"/>
            <w:shd w:val="clear" w:color="auto" w:fill="auto"/>
          </w:tcPr>
          <w:p w:rsidR="009319EC" w:rsidRDefault="009319EC">
            <w:pPr>
              <w:spacing w:before="40" w:after="40" w:line="220" w:lineRule="exact"/>
              <w:rPr>
                <w:sz w:val="18"/>
                <w:lang w:val="es-ES_tradnl"/>
              </w:rPr>
            </w:pPr>
            <w:r>
              <w:rPr>
                <w:sz w:val="18"/>
                <w:lang w:val="es-ES_tradnl"/>
              </w:rPr>
              <w:t>Balkh</w:t>
            </w:r>
          </w:p>
        </w:tc>
        <w:tc>
          <w:tcPr>
            <w:tcW w:w="1049" w:type="dxa"/>
            <w:shd w:val="clear" w:color="auto" w:fill="auto"/>
            <w:vAlign w:val="bottom"/>
          </w:tcPr>
          <w:p w:rsidR="009319EC" w:rsidRDefault="009319EC">
            <w:pPr>
              <w:spacing w:before="40" w:after="40" w:line="220" w:lineRule="exact"/>
              <w:ind w:firstLine="597"/>
              <w:jc w:val="right"/>
              <w:rPr>
                <w:sz w:val="18"/>
                <w:szCs w:val="18"/>
              </w:rPr>
            </w:pPr>
            <w:r>
              <w:rPr>
                <w:sz w:val="18"/>
                <w:szCs w:val="18"/>
              </w:rPr>
              <w:t>6</w:t>
            </w:r>
          </w:p>
        </w:tc>
        <w:tc>
          <w:tcPr>
            <w:tcW w:w="1049" w:type="dxa"/>
            <w:shd w:val="clear" w:color="auto" w:fill="auto"/>
            <w:vAlign w:val="bottom"/>
          </w:tcPr>
          <w:p w:rsidR="009319EC" w:rsidRDefault="009319EC">
            <w:pPr>
              <w:spacing w:before="40" w:after="40" w:line="220" w:lineRule="exact"/>
              <w:ind w:firstLine="159"/>
              <w:jc w:val="right"/>
              <w:rPr>
                <w:sz w:val="18"/>
                <w:szCs w:val="18"/>
              </w:rPr>
            </w:pPr>
            <w:r>
              <w:rPr>
                <w:sz w:val="18"/>
                <w:szCs w:val="18"/>
              </w:rPr>
              <w:t>2 315</w:t>
            </w:r>
          </w:p>
        </w:tc>
        <w:tc>
          <w:tcPr>
            <w:tcW w:w="1049" w:type="dxa"/>
            <w:shd w:val="clear" w:color="auto" w:fill="auto"/>
            <w:vAlign w:val="bottom"/>
          </w:tcPr>
          <w:p w:rsidR="009319EC" w:rsidRDefault="009319EC">
            <w:pPr>
              <w:spacing w:before="40" w:after="40" w:line="220" w:lineRule="exact"/>
              <w:ind w:firstLine="284"/>
              <w:jc w:val="right"/>
              <w:rPr>
                <w:sz w:val="18"/>
                <w:szCs w:val="18"/>
              </w:rPr>
            </w:pPr>
            <w:r>
              <w:rPr>
                <w:sz w:val="18"/>
                <w:szCs w:val="18"/>
              </w:rPr>
              <w:t>108</w:t>
            </w:r>
          </w:p>
        </w:tc>
        <w:tc>
          <w:tcPr>
            <w:tcW w:w="1049" w:type="dxa"/>
            <w:shd w:val="clear" w:color="auto" w:fill="auto"/>
            <w:vAlign w:val="bottom"/>
          </w:tcPr>
          <w:p w:rsidR="009319EC" w:rsidRDefault="009319EC">
            <w:pPr>
              <w:spacing w:before="40" w:after="40" w:line="220" w:lineRule="exact"/>
              <w:ind w:firstLine="227"/>
              <w:jc w:val="right"/>
              <w:rPr>
                <w:sz w:val="18"/>
                <w:szCs w:val="18"/>
              </w:rPr>
            </w:pPr>
            <w:r>
              <w:rPr>
                <w:sz w:val="18"/>
                <w:szCs w:val="18"/>
              </w:rPr>
              <w:t>2 423</w:t>
            </w:r>
          </w:p>
        </w:tc>
        <w:tc>
          <w:tcPr>
            <w:tcW w:w="1050" w:type="dxa"/>
            <w:shd w:val="clear" w:color="auto" w:fill="auto"/>
            <w:vAlign w:val="bottom"/>
          </w:tcPr>
          <w:p w:rsidR="009319EC" w:rsidRDefault="009319EC">
            <w:pPr>
              <w:spacing w:before="40" w:after="40" w:line="220" w:lineRule="exact"/>
              <w:jc w:val="right"/>
              <w:rPr>
                <w:sz w:val="18"/>
                <w:szCs w:val="18"/>
              </w:rPr>
            </w:pPr>
            <w:r>
              <w:rPr>
                <w:sz w:val="18"/>
                <w:szCs w:val="18"/>
              </w:rPr>
              <w:t>0,05</w:t>
            </w:r>
          </w:p>
        </w:tc>
        <w:tc>
          <w:tcPr>
            <w:tcW w:w="1934" w:type="dxa"/>
            <w:shd w:val="clear" w:color="auto" w:fill="auto"/>
            <w:vAlign w:val="bottom"/>
          </w:tcPr>
          <w:p w:rsidR="009319EC" w:rsidRDefault="009319EC">
            <w:pPr>
              <w:spacing w:before="40" w:after="40" w:line="220" w:lineRule="exact"/>
              <w:ind w:firstLine="851"/>
              <w:jc w:val="right"/>
              <w:rPr>
                <w:sz w:val="18"/>
                <w:szCs w:val="18"/>
              </w:rPr>
            </w:pPr>
            <w:r>
              <w:rPr>
                <w:sz w:val="18"/>
                <w:szCs w:val="18"/>
              </w:rPr>
              <w:t>2,65</w:t>
            </w:r>
          </w:p>
        </w:tc>
      </w:tr>
      <w:tr w:rsidR="009319EC">
        <w:tc>
          <w:tcPr>
            <w:tcW w:w="1319" w:type="dxa"/>
            <w:shd w:val="clear" w:color="auto" w:fill="auto"/>
          </w:tcPr>
          <w:p w:rsidR="009319EC" w:rsidRDefault="009319EC">
            <w:pPr>
              <w:spacing w:before="40" w:after="40" w:line="220" w:lineRule="exact"/>
              <w:rPr>
                <w:sz w:val="18"/>
                <w:lang w:val="es-ES_tradnl"/>
              </w:rPr>
            </w:pPr>
            <w:r>
              <w:rPr>
                <w:sz w:val="18"/>
                <w:lang w:val="es-ES_tradnl"/>
              </w:rPr>
              <w:t>Parwan</w:t>
            </w:r>
          </w:p>
        </w:tc>
        <w:tc>
          <w:tcPr>
            <w:tcW w:w="1049" w:type="dxa"/>
            <w:shd w:val="clear" w:color="auto" w:fill="auto"/>
            <w:vAlign w:val="bottom"/>
          </w:tcPr>
          <w:p w:rsidR="009319EC" w:rsidRDefault="009319EC">
            <w:pPr>
              <w:spacing w:before="40" w:after="40" w:line="220" w:lineRule="exact"/>
              <w:ind w:firstLine="454"/>
              <w:jc w:val="right"/>
              <w:rPr>
                <w:sz w:val="18"/>
                <w:szCs w:val="18"/>
              </w:rPr>
            </w:pPr>
            <w:r>
              <w:rPr>
                <w:sz w:val="18"/>
                <w:szCs w:val="18"/>
              </w:rPr>
              <w:t>29</w:t>
            </w:r>
          </w:p>
        </w:tc>
        <w:tc>
          <w:tcPr>
            <w:tcW w:w="1049" w:type="dxa"/>
            <w:shd w:val="clear" w:color="auto" w:fill="auto"/>
            <w:vAlign w:val="bottom"/>
          </w:tcPr>
          <w:p w:rsidR="009319EC" w:rsidRDefault="009319EC">
            <w:pPr>
              <w:spacing w:before="40" w:after="40" w:line="220" w:lineRule="exact"/>
              <w:ind w:firstLine="159"/>
              <w:jc w:val="right"/>
              <w:rPr>
                <w:sz w:val="18"/>
                <w:szCs w:val="18"/>
              </w:rPr>
            </w:pPr>
            <w:r>
              <w:rPr>
                <w:sz w:val="18"/>
                <w:szCs w:val="18"/>
              </w:rPr>
              <w:t>9 706</w:t>
            </w:r>
          </w:p>
        </w:tc>
        <w:tc>
          <w:tcPr>
            <w:tcW w:w="1049" w:type="dxa"/>
            <w:shd w:val="clear" w:color="auto" w:fill="auto"/>
            <w:vAlign w:val="bottom"/>
          </w:tcPr>
          <w:p w:rsidR="009319EC" w:rsidRDefault="009319EC">
            <w:pPr>
              <w:spacing w:before="40" w:after="40" w:line="220" w:lineRule="exact"/>
              <w:ind w:firstLine="85"/>
              <w:jc w:val="right"/>
              <w:rPr>
                <w:sz w:val="18"/>
                <w:szCs w:val="18"/>
              </w:rPr>
            </w:pPr>
            <w:r>
              <w:rPr>
                <w:sz w:val="18"/>
                <w:szCs w:val="18"/>
              </w:rPr>
              <w:t>1 870</w:t>
            </w:r>
          </w:p>
        </w:tc>
        <w:tc>
          <w:tcPr>
            <w:tcW w:w="1049" w:type="dxa"/>
            <w:shd w:val="clear" w:color="auto" w:fill="auto"/>
            <w:vAlign w:val="bottom"/>
          </w:tcPr>
          <w:p w:rsidR="009319EC" w:rsidRDefault="009319EC">
            <w:pPr>
              <w:spacing w:before="40" w:after="40" w:line="220" w:lineRule="exact"/>
              <w:ind w:firstLine="113"/>
              <w:jc w:val="right"/>
              <w:rPr>
                <w:sz w:val="18"/>
                <w:szCs w:val="18"/>
              </w:rPr>
            </w:pPr>
            <w:r>
              <w:rPr>
                <w:sz w:val="18"/>
                <w:szCs w:val="18"/>
              </w:rPr>
              <w:t>11 576</w:t>
            </w:r>
          </w:p>
        </w:tc>
        <w:tc>
          <w:tcPr>
            <w:tcW w:w="1050" w:type="dxa"/>
            <w:shd w:val="clear" w:color="auto" w:fill="auto"/>
            <w:vAlign w:val="bottom"/>
          </w:tcPr>
          <w:p w:rsidR="009319EC" w:rsidRDefault="009319EC">
            <w:pPr>
              <w:spacing w:before="40" w:after="40" w:line="220" w:lineRule="exact"/>
              <w:jc w:val="right"/>
              <w:rPr>
                <w:sz w:val="18"/>
                <w:szCs w:val="18"/>
              </w:rPr>
            </w:pPr>
            <w:r>
              <w:rPr>
                <w:sz w:val="18"/>
                <w:szCs w:val="18"/>
              </w:rPr>
              <w:t>0,19</w:t>
            </w:r>
          </w:p>
        </w:tc>
        <w:tc>
          <w:tcPr>
            <w:tcW w:w="1934" w:type="dxa"/>
            <w:shd w:val="clear" w:color="auto" w:fill="auto"/>
            <w:vAlign w:val="bottom"/>
          </w:tcPr>
          <w:p w:rsidR="009319EC" w:rsidRDefault="009319EC">
            <w:pPr>
              <w:spacing w:before="40" w:after="40" w:line="220" w:lineRule="exact"/>
              <w:ind w:firstLine="851"/>
              <w:jc w:val="right"/>
              <w:rPr>
                <w:sz w:val="18"/>
                <w:szCs w:val="18"/>
              </w:rPr>
            </w:pPr>
            <w:r>
              <w:rPr>
                <w:sz w:val="18"/>
                <w:szCs w:val="18"/>
              </w:rPr>
              <w:t>12,67</w:t>
            </w:r>
          </w:p>
        </w:tc>
      </w:tr>
      <w:tr w:rsidR="009319EC">
        <w:tc>
          <w:tcPr>
            <w:tcW w:w="1319" w:type="dxa"/>
            <w:shd w:val="clear" w:color="auto" w:fill="auto"/>
          </w:tcPr>
          <w:p w:rsidR="009319EC" w:rsidRDefault="009319EC">
            <w:pPr>
              <w:spacing w:before="40" w:after="40" w:line="220" w:lineRule="exact"/>
              <w:rPr>
                <w:sz w:val="18"/>
                <w:lang w:val="es-ES_tradnl"/>
              </w:rPr>
            </w:pPr>
            <w:r>
              <w:rPr>
                <w:sz w:val="18"/>
                <w:lang w:val="es-ES_tradnl"/>
              </w:rPr>
              <w:t>Paktia</w:t>
            </w:r>
          </w:p>
        </w:tc>
        <w:tc>
          <w:tcPr>
            <w:tcW w:w="1049" w:type="dxa"/>
            <w:shd w:val="clear" w:color="auto" w:fill="auto"/>
            <w:vAlign w:val="bottom"/>
          </w:tcPr>
          <w:p w:rsidR="009319EC" w:rsidRDefault="009319EC">
            <w:pPr>
              <w:spacing w:before="40" w:after="40" w:line="220" w:lineRule="exact"/>
              <w:ind w:firstLine="597"/>
              <w:jc w:val="right"/>
              <w:rPr>
                <w:sz w:val="18"/>
                <w:szCs w:val="18"/>
              </w:rPr>
            </w:pPr>
            <w:r>
              <w:rPr>
                <w:sz w:val="18"/>
                <w:szCs w:val="18"/>
              </w:rPr>
              <w:t>7</w:t>
            </w:r>
          </w:p>
        </w:tc>
        <w:tc>
          <w:tcPr>
            <w:tcW w:w="1049" w:type="dxa"/>
            <w:shd w:val="clear" w:color="auto" w:fill="auto"/>
            <w:vAlign w:val="bottom"/>
          </w:tcPr>
          <w:p w:rsidR="009319EC" w:rsidRDefault="009319EC">
            <w:pPr>
              <w:spacing w:before="40" w:after="40" w:line="220" w:lineRule="exact"/>
              <w:ind w:firstLine="159"/>
              <w:jc w:val="right"/>
              <w:rPr>
                <w:sz w:val="18"/>
                <w:szCs w:val="18"/>
              </w:rPr>
            </w:pPr>
            <w:r>
              <w:rPr>
                <w:sz w:val="18"/>
                <w:szCs w:val="18"/>
              </w:rPr>
              <w:t>1 087</w:t>
            </w:r>
          </w:p>
        </w:tc>
        <w:tc>
          <w:tcPr>
            <w:tcW w:w="1049" w:type="dxa"/>
            <w:shd w:val="clear" w:color="auto" w:fill="auto"/>
            <w:vAlign w:val="bottom"/>
          </w:tcPr>
          <w:p w:rsidR="009319EC" w:rsidRDefault="009319EC">
            <w:pPr>
              <w:spacing w:before="40" w:after="40" w:line="220" w:lineRule="exact"/>
              <w:ind w:firstLine="510"/>
              <w:jc w:val="right"/>
              <w:rPr>
                <w:sz w:val="18"/>
                <w:szCs w:val="18"/>
              </w:rPr>
            </w:pPr>
            <w:r>
              <w:rPr>
                <w:sz w:val="18"/>
                <w:szCs w:val="18"/>
              </w:rPr>
              <w:t>8</w:t>
            </w:r>
          </w:p>
        </w:tc>
        <w:tc>
          <w:tcPr>
            <w:tcW w:w="1049" w:type="dxa"/>
            <w:shd w:val="clear" w:color="auto" w:fill="auto"/>
            <w:vAlign w:val="bottom"/>
          </w:tcPr>
          <w:p w:rsidR="009319EC" w:rsidRDefault="009319EC">
            <w:pPr>
              <w:spacing w:before="40" w:after="40" w:line="220" w:lineRule="exact"/>
              <w:ind w:firstLine="227"/>
              <w:jc w:val="right"/>
              <w:rPr>
                <w:sz w:val="18"/>
                <w:szCs w:val="18"/>
              </w:rPr>
            </w:pPr>
            <w:r>
              <w:rPr>
                <w:sz w:val="18"/>
                <w:szCs w:val="18"/>
              </w:rPr>
              <w:t>1 095</w:t>
            </w:r>
          </w:p>
        </w:tc>
        <w:tc>
          <w:tcPr>
            <w:tcW w:w="1050" w:type="dxa"/>
            <w:shd w:val="clear" w:color="auto" w:fill="auto"/>
            <w:vAlign w:val="bottom"/>
          </w:tcPr>
          <w:p w:rsidR="009319EC" w:rsidRDefault="009319EC">
            <w:pPr>
              <w:spacing w:before="40" w:after="40" w:line="220" w:lineRule="exact"/>
              <w:jc w:val="right"/>
              <w:rPr>
                <w:sz w:val="18"/>
                <w:szCs w:val="18"/>
              </w:rPr>
            </w:pPr>
            <w:r>
              <w:rPr>
                <w:sz w:val="18"/>
                <w:szCs w:val="18"/>
              </w:rPr>
              <w:t>0,01</w:t>
            </w:r>
          </w:p>
        </w:tc>
        <w:tc>
          <w:tcPr>
            <w:tcW w:w="1934" w:type="dxa"/>
            <w:shd w:val="clear" w:color="auto" w:fill="auto"/>
            <w:vAlign w:val="bottom"/>
          </w:tcPr>
          <w:p w:rsidR="009319EC" w:rsidRDefault="009319EC">
            <w:pPr>
              <w:spacing w:before="40" w:after="40" w:line="220" w:lineRule="exact"/>
              <w:ind w:firstLine="851"/>
              <w:jc w:val="right"/>
              <w:rPr>
                <w:sz w:val="18"/>
                <w:szCs w:val="18"/>
              </w:rPr>
            </w:pPr>
            <w:r>
              <w:rPr>
                <w:sz w:val="18"/>
                <w:szCs w:val="18"/>
              </w:rPr>
              <w:t>1,20</w:t>
            </w:r>
          </w:p>
        </w:tc>
      </w:tr>
      <w:tr w:rsidR="009319EC">
        <w:tc>
          <w:tcPr>
            <w:tcW w:w="1319" w:type="dxa"/>
            <w:shd w:val="clear" w:color="auto" w:fill="auto"/>
          </w:tcPr>
          <w:p w:rsidR="009319EC" w:rsidRDefault="009319EC">
            <w:pPr>
              <w:spacing w:before="40" w:after="40" w:line="220" w:lineRule="exact"/>
              <w:rPr>
                <w:sz w:val="18"/>
                <w:lang w:val="es-ES_tradnl"/>
              </w:rPr>
            </w:pPr>
            <w:r>
              <w:rPr>
                <w:sz w:val="18"/>
                <w:lang w:val="es-ES_tradnl"/>
              </w:rPr>
              <w:t>Paktika</w:t>
            </w:r>
          </w:p>
        </w:tc>
        <w:tc>
          <w:tcPr>
            <w:tcW w:w="1049" w:type="dxa"/>
            <w:shd w:val="clear" w:color="auto" w:fill="auto"/>
            <w:vAlign w:val="bottom"/>
          </w:tcPr>
          <w:p w:rsidR="009319EC" w:rsidRDefault="009319EC">
            <w:pPr>
              <w:spacing w:before="40" w:after="40" w:line="220" w:lineRule="exact"/>
              <w:ind w:firstLine="454"/>
              <w:jc w:val="right"/>
              <w:rPr>
                <w:sz w:val="18"/>
                <w:szCs w:val="18"/>
              </w:rPr>
            </w:pPr>
            <w:r>
              <w:rPr>
                <w:sz w:val="18"/>
                <w:szCs w:val="18"/>
              </w:rPr>
              <w:t>16</w:t>
            </w:r>
          </w:p>
        </w:tc>
        <w:tc>
          <w:tcPr>
            <w:tcW w:w="1049" w:type="dxa"/>
            <w:shd w:val="clear" w:color="auto" w:fill="auto"/>
            <w:vAlign w:val="bottom"/>
          </w:tcPr>
          <w:p w:rsidR="009319EC" w:rsidRDefault="009319EC">
            <w:pPr>
              <w:spacing w:before="40" w:after="40" w:line="220" w:lineRule="exact"/>
              <w:ind w:firstLine="159"/>
              <w:jc w:val="right"/>
              <w:rPr>
                <w:sz w:val="18"/>
                <w:szCs w:val="18"/>
              </w:rPr>
            </w:pPr>
            <w:r>
              <w:rPr>
                <w:sz w:val="18"/>
                <w:szCs w:val="18"/>
              </w:rPr>
              <w:t>3 173</w:t>
            </w:r>
          </w:p>
        </w:tc>
        <w:tc>
          <w:tcPr>
            <w:tcW w:w="1049" w:type="dxa"/>
            <w:shd w:val="clear" w:color="auto" w:fill="auto"/>
            <w:vAlign w:val="bottom"/>
          </w:tcPr>
          <w:p w:rsidR="009319EC" w:rsidRDefault="009319EC">
            <w:pPr>
              <w:spacing w:before="40" w:after="40" w:line="220" w:lineRule="exact"/>
              <w:ind w:firstLine="284"/>
              <w:jc w:val="right"/>
              <w:rPr>
                <w:sz w:val="18"/>
                <w:szCs w:val="18"/>
              </w:rPr>
            </w:pPr>
            <w:r>
              <w:rPr>
                <w:sz w:val="18"/>
                <w:szCs w:val="18"/>
              </w:rPr>
              <w:t>521</w:t>
            </w:r>
          </w:p>
        </w:tc>
        <w:tc>
          <w:tcPr>
            <w:tcW w:w="1049" w:type="dxa"/>
            <w:shd w:val="clear" w:color="auto" w:fill="auto"/>
            <w:vAlign w:val="bottom"/>
          </w:tcPr>
          <w:p w:rsidR="009319EC" w:rsidRDefault="009319EC">
            <w:pPr>
              <w:spacing w:before="40" w:after="40" w:line="220" w:lineRule="exact"/>
              <w:ind w:firstLine="227"/>
              <w:jc w:val="right"/>
              <w:rPr>
                <w:sz w:val="18"/>
                <w:szCs w:val="18"/>
              </w:rPr>
            </w:pPr>
            <w:r>
              <w:rPr>
                <w:sz w:val="18"/>
                <w:szCs w:val="18"/>
              </w:rPr>
              <w:t>3 694</w:t>
            </w:r>
          </w:p>
        </w:tc>
        <w:tc>
          <w:tcPr>
            <w:tcW w:w="1050" w:type="dxa"/>
            <w:shd w:val="clear" w:color="auto" w:fill="auto"/>
            <w:vAlign w:val="bottom"/>
          </w:tcPr>
          <w:p w:rsidR="009319EC" w:rsidRDefault="009319EC">
            <w:pPr>
              <w:spacing w:before="40" w:after="40" w:line="220" w:lineRule="exact"/>
              <w:jc w:val="right"/>
              <w:rPr>
                <w:sz w:val="18"/>
                <w:szCs w:val="18"/>
              </w:rPr>
            </w:pPr>
            <w:r>
              <w:rPr>
                <w:sz w:val="18"/>
                <w:szCs w:val="18"/>
              </w:rPr>
              <w:t>0,16</w:t>
            </w:r>
          </w:p>
        </w:tc>
        <w:tc>
          <w:tcPr>
            <w:tcW w:w="1934" w:type="dxa"/>
            <w:shd w:val="clear" w:color="auto" w:fill="auto"/>
            <w:vAlign w:val="bottom"/>
          </w:tcPr>
          <w:p w:rsidR="009319EC" w:rsidRDefault="009319EC">
            <w:pPr>
              <w:spacing w:before="40" w:after="40" w:line="220" w:lineRule="exact"/>
              <w:ind w:firstLine="851"/>
              <w:jc w:val="right"/>
              <w:rPr>
                <w:sz w:val="18"/>
                <w:szCs w:val="18"/>
              </w:rPr>
            </w:pPr>
            <w:r>
              <w:rPr>
                <w:sz w:val="18"/>
                <w:szCs w:val="18"/>
              </w:rPr>
              <w:t>4,04</w:t>
            </w:r>
          </w:p>
        </w:tc>
      </w:tr>
      <w:tr w:rsidR="009319EC">
        <w:tc>
          <w:tcPr>
            <w:tcW w:w="1319" w:type="dxa"/>
            <w:shd w:val="clear" w:color="auto" w:fill="auto"/>
          </w:tcPr>
          <w:p w:rsidR="009319EC" w:rsidRDefault="009319EC">
            <w:pPr>
              <w:spacing w:before="40" w:after="40" w:line="220" w:lineRule="exact"/>
              <w:rPr>
                <w:sz w:val="18"/>
                <w:lang w:val="es-ES_tradnl"/>
              </w:rPr>
            </w:pPr>
            <w:r>
              <w:rPr>
                <w:sz w:val="18"/>
                <w:lang w:val="es-ES_tradnl"/>
              </w:rPr>
              <w:t>Panjshir</w:t>
            </w:r>
          </w:p>
        </w:tc>
        <w:tc>
          <w:tcPr>
            <w:tcW w:w="1049" w:type="dxa"/>
            <w:shd w:val="clear" w:color="auto" w:fill="auto"/>
            <w:vAlign w:val="bottom"/>
          </w:tcPr>
          <w:p w:rsidR="009319EC" w:rsidRDefault="009319EC">
            <w:pPr>
              <w:spacing w:before="40" w:after="40" w:line="220" w:lineRule="exact"/>
              <w:ind w:firstLine="597"/>
              <w:jc w:val="right"/>
              <w:rPr>
                <w:sz w:val="18"/>
                <w:szCs w:val="18"/>
              </w:rPr>
            </w:pPr>
            <w:r>
              <w:rPr>
                <w:sz w:val="18"/>
                <w:szCs w:val="18"/>
              </w:rPr>
              <w:t>7</w:t>
            </w:r>
          </w:p>
        </w:tc>
        <w:tc>
          <w:tcPr>
            <w:tcW w:w="1049" w:type="dxa"/>
            <w:shd w:val="clear" w:color="auto" w:fill="auto"/>
            <w:vAlign w:val="bottom"/>
          </w:tcPr>
          <w:p w:rsidR="009319EC" w:rsidRDefault="009319EC">
            <w:pPr>
              <w:spacing w:before="40" w:after="40" w:line="220" w:lineRule="exact"/>
              <w:ind w:firstLine="159"/>
              <w:jc w:val="right"/>
              <w:rPr>
                <w:sz w:val="18"/>
                <w:szCs w:val="18"/>
              </w:rPr>
            </w:pPr>
            <w:r>
              <w:rPr>
                <w:sz w:val="18"/>
                <w:szCs w:val="18"/>
              </w:rPr>
              <w:t>1 289</w:t>
            </w:r>
          </w:p>
        </w:tc>
        <w:tc>
          <w:tcPr>
            <w:tcW w:w="1049" w:type="dxa"/>
            <w:shd w:val="clear" w:color="auto" w:fill="auto"/>
            <w:vAlign w:val="bottom"/>
          </w:tcPr>
          <w:p w:rsidR="009319EC" w:rsidRDefault="009319EC">
            <w:pPr>
              <w:spacing w:before="40" w:after="40" w:line="220" w:lineRule="exact"/>
              <w:ind w:firstLine="284"/>
              <w:jc w:val="right"/>
              <w:rPr>
                <w:sz w:val="18"/>
                <w:szCs w:val="18"/>
              </w:rPr>
            </w:pPr>
            <w:r>
              <w:rPr>
                <w:sz w:val="18"/>
                <w:szCs w:val="18"/>
              </w:rPr>
              <w:t>116</w:t>
            </w:r>
          </w:p>
        </w:tc>
        <w:tc>
          <w:tcPr>
            <w:tcW w:w="1049" w:type="dxa"/>
            <w:shd w:val="clear" w:color="auto" w:fill="auto"/>
            <w:vAlign w:val="bottom"/>
          </w:tcPr>
          <w:p w:rsidR="009319EC" w:rsidRDefault="009319EC">
            <w:pPr>
              <w:spacing w:before="40" w:after="40" w:line="220" w:lineRule="exact"/>
              <w:ind w:firstLine="227"/>
              <w:jc w:val="right"/>
              <w:rPr>
                <w:sz w:val="18"/>
                <w:szCs w:val="18"/>
              </w:rPr>
            </w:pPr>
            <w:r>
              <w:rPr>
                <w:sz w:val="18"/>
                <w:szCs w:val="18"/>
              </w:rPr>
              <w:t>1 405</w:t>
            </w:r>
          </w:p>
        </w:tc>
        <w:tc>
          <w:tcPr>
            <w:tcW w:w="1050" w:type="dxa"/>
            <w:shd w:val="clear" w:color="auto" w:fill="auto"/>
            <w:vAlign w:val="bottom"/>
          </w:tcPr>
          <w:p w:rsidR="009319EC" w:rsidRDefault="009319EC">
            <w:pPr>
              <w:spacing w:before="40" w:after="40" w:line="220" w:lineRule="exact"/>
              <w:jc w:val="right"/>
              <w:rPr>
                <w:sz w:val="18"/>
                <w:szCs w:val="18"/>
              </w:rPr>
            </w:pPr>
            <w:r>
              <w:rPr>
                <w:sz w:val="18"/>
                <w:szCs w:val="18"/>
              </w:rPr>
              <w:t>0,09</w:t>
            </w:r>
          </w:p>
        </w:tc>
        <w:tc>
          <w:tcPr>
            <w:tcW w:w="1934" w:type="dxa"/>
            <w:shd w:val="clear" w:color="auto" w:fill="auto"/>
            <w:vAlign w:val="bottom"/>
          </w:tcPr>
          <w:p w:rsidR="009319EC" w:rsidRDefault="009319EC">
            <w:pPr>
              <w:spacing w:before="40" w:after="40" w:line="220" w:lineRule="exact"/>
              <w:ind w:firstLine="851"/>
              <w:jc w:val="right"/>
              <w:rPr>
                <w:sz w:val="18"/>
                <w:szCs w:val="18"/>
              </w:rPr>
            </w:pPr>
            <w:r>
              <w:rPr>
                <w:sz w:val="18"/>
                <w:szCs w:val="18"/>
              </w:rPr>
              <w:t>1,54</w:t>
            </w:r>
          </w:p>
        </w:tc>
      </w:tr>
      <w:tr w:rsidR="009319EC">
        <w:tc>
          <w:tcPr>
            <w:tcW w:w="1319" w:type="dxa"/>
            <w:shd w:val="clear" w:color="auto" w:fill="auto"/>
          </w:tcPr>
          <w:p w:rsidR="009319EC" w:rsidRDefault="009319EC">
            <w:pPr>
              <w:spacing w:before="40" w:after="40" w:line="220" w:lineRule="exact"/>
              <w:rPr>
                <w:sz w:val="18"/>
                <w:lang w:val="es-ES_tradnl"/>
              </w:rPr>
            </w:pPr>
            <w:r>
              <w:rPr>
                <w:sz w:val="18"/>
                <w:lang w:val="es-ES_tradnl"/>
              </w:rPr>
              <w:t>Takhar</w:t>
            </w:r>
          </w:p>
        </w:tc>
        <w:tc>
          <w:tcPr>
            <w:tcW w:w="1049" w:type="dxa"/>
            <w:shd w:val="clear" w:color="auto" w:fill="auto"/>
            <w:vAlign w:val="bottom"/>
          </w:tcPr>
          <w:p w:rsidR="009319EC" w:rsidRDefault="009319EC">
            <w:pPr>
              <w:spacing w:before="40" w:after="40" w:line="220" w:lineRule="exact"/>
              <w:ind w:firstLine="454"/>
              <w:jc w:val="right"/>
              <w:rPr>
                <w:sz w:val="18"/>
                <w:szCs w:val="18"/>
              </w:rPr>
            </w:pPr>
            <w:r>
              <w:rPr>
                <w:sz w:val="18"/>
                <w:szCs w:val="18"/>
              </w:rPr>
              <w:t>20</w:t>
            </w:r>
          </w:p>
        </w:tc>
        <w:tc>
          <w:tcPr>
            <w:tcW w:w="1049" w:type="dxa"/>
            <w:shd w:val="clear" w:color="auto" w:fill="auto"/>
            <w:vAlign w:val="bottom"/>
          </w:tcPr>
          <w:p w:rsidR="009319EC" w:rsidRDefault="009319EC">
            <w:pPr>
              <w:spacing w:before="40" w:after="40" w:line="220" w:lineRule="exact"/>
              <w:ind w:firstLine="159"/>
              <w:jc w:val="right"/>
              <w:rPr>
                <w:sz w:val="18"/>
                <w:szCs w:val="18"/>
              </w:rPr>
            </w:pPr>
            <w:r>
              <w:rPr>
                <w:sz w:val="18"/>
                <w:szCs w:val="18"/>
              </w:rPr>
              <w:t>3 532</w:t>
            </w:r>
          </w:p>
        </w:tc>
        <w:tc>
          <w:tcPr>
            <w:tcW w:w="1049" w:type="dxa"/>
            <w:shd w:val="clear" w:color="auto" w:fill="auto"/>
            <w:vAlign w:val="bottom"/>
          </w:tcPr>
          <w:p w:rsidR="009319EC" w:rsidRDefault="009319EC">
            <w:pPr>
              <w:spacing w:before="40" w:after="40" w:line="220" w:lineRule="exact"/>
              <w:ind w:firstLine="284"/>
              <w:jc w:val="right"/>
              <w:rPr>
                <w:sz w:val="18"/>
                <w:szCs w:val="18"/>
              </w:rPr>
            </w:pPr>
            <w:r>
              <w:rPr>
                <w:sz w:val="18"/>
                <w:szCs w:val="18"/>
              </w:rPr>
              <w:t>177</w:t>
            </w:r>
          </w:p>
        </w:tc>
        <w:tc>
          <w:tcPr>
            <w:tcW w:w="1049" w:type="dxa"/>
            <w:shd w:val="clear" w:color="auto" w:fill="auto"/>
            <w:vAlign w:val="bottom"/>
          </w:tcPr>
          <w:p w:rsidR="009319EC" w:rsidRDefault="009319EC">
            <w:pPr>
              <w:spacing w:before="40" w:after="40" w:line="220" w:lineRule="exact"/>
              <w:ind w:firstLine="227"/>
              <w:jc w:val="right"/>
              <w:rPr>
                <w:sz w:val="18"/>
                <w:szCs w:val="18"/>
              </w:rPr>
            </w:pPr>
            <w:r>
              <w:rPr>
                <w:sz w:val="18"/>
                <w:szCs w:val="18"/>
              </w:rPr>
              <w:t>3 709</w:t>
            </w:r>
          </w:p>
        </w:tc>
        <w:tc>
          <w:tcPr>
            <w:tcW w:w="1050" w:type="dxa"/>
            <w:shd w:val="clear" w:color="auto" w:fill="auto"/>
            <w:vAlign w:val="bottom"/>
          </w:tcPr>
          <w:p w:rsidR="009319EC" w:rsidRDefault="009319EC">
            <w:pPr>
              <w:spacing w:before="40" w:after="40" w:line="220" w:lineRule="exact"/>
              <w:jc w:val="right"/>
              <w:rPr>
                <w:sz w:val="18"/>
                <w:szCs w:val="18"/>
              </w:rPr>
            </w:pPr>
            <w:r>
              <w:rPr>
                <w:sz w:val="18"/>
                <w:szCs w:val="18"/>
              </w:rPr>
              <w:t>0,05</w:t>
            </w:r>
          </w:p>
        </w:tc>
        <w:tc>
          <w:tcPr>
            <w:tcW w:w="1934" w:type="dxa"/>
            <w:shd w:val="clear" w:color="auto" w:fill="auto"/>
            <w:vAlign w:val="bottom"/>
          </w:tcPr>
          <w:p w:rsidR="009319EC" w:rsidRDefault="009319EC">
            <w:pPr>
              <w:spacing w:before="40" w:after="40" w:line="220" w:lineRule="exact"/>
              <w:ind w:firstLine="851"/>
              <w:jc w:val="right"/>
              <w:rPr>
                <w:sz w:val="18"/>
                <w:szCs w:val="18"/>
              </w:rPr>
            </w:pPr>
            <w:r>
              <w:rPr>
                <w:sz w:val="18"/>
                <w:szCs w:val="18"/>
              </w:rPr>
              <w:t>4,06</w:t>
            </w:r>
          </w:p>
        </w:tc>
      </w:tr>
      <w:tr w:rsidR="009319EC">
        <w:tc>
          <w:tcPr>
            <w:tcW w:w="1319" w:type="dxa"/>
            <w:shd w:val="clear" w:color="auto" w:fill="auto"/>
          </w:tcPr>
          <w:p w:rsidR="009319EC" w:rsidRDefault="009319EC">
            <w:pPr>
              <w:spacing w:before="40" w:after="40" w:line="220" w:lineRule="exact"/>
              <w:rPr>
                <w:sz w:val="18"/>
                <w:lang w:val="es-ES_tradnl"/>
              </w:rPr>
            </w:pPr>
            <w:r>
              <w:rPr>
                <w:sz w:val="18"/>
                <w:lang w:val="es-ES_tradnl"/>
              </w:rPr>
              <w:t>Jawzjan</w:t>
            </w:r>
          </w:p>
        </w:tc>
        <w:tc>
          <w:tcPr>
            <w:tcW w:w="1049" w:type="dxa"/>
            <w:shd w:val="clear" w:color="auto" w:fill="auto"/>
            <w:vAlign w:val="bottom"/>
          </w:tcPr>
          <w:p w:rsidR="009319EC" w:rsidRDefault="009319EC">
            <w:pPr>
              <w:spacing w:before="40" w:after="40" w:line="220" w:lineRule="exact"/>
              <w:ind w:firstLine="454"/>
              <w:jc w:val="right"/>
              <w:rPr>
                <w:sz w:val="18"/>
                <w:szCs w:val="18"/>
              </w:rPr>
            </w:pPr>
            <w:r>
              <w:rPr>
                <w:sz w:val="18"/>
                <w:szCs w:val="18"/>
              </w:rPr>
              <w:t>10</w:t>
            </w:r>
          </w:p>
        </w:tc>
        <w:tc>
          <w:tcPr>
            <w:tcW w:w="1049" w:type="dxa"/>
            <w:shd w:val="clear" w:color="auto" w:fill="auto"/>
            <w:vAlign w:val="bottom"/>
          </w:tcPr>
          <w:p w:rsidR="009319EC" w:rsidRDefault="009319EC">
            <w:pPr>
              <w:spacing w:before="40" w:after="40" w:line="220" w:lineRule="exact"/>
              <w:ind w:firstLine="159"/>
              <w:jc w:val="right"/>
              <w:rPr>
                <w:sz w:val="18"/>
                <w:szCs w:val="18"/>
              </w:rPr>
            </w:pPr>
            <w:r>
              <w:rPr>
                <w:sz w:val="18"/>
                <w:szCs w:val="18"/>
              </w:rPr>
              <w:t>1 199</w:t>
            </w:r>
          </w:p>
        </w:tc>
        <w:tc>
          <w:tcPr>
            <w:tcW w:w="1049" w:type="dxa"/>
            <w:shd w:val="clear" w:color="auto" w:fill="auto"/>
            <w:vAlign w:val="bottom"/>
          </w:tcPr>
          <w:p w:rsidR="009319EC" w:rsidRDefault="009319EC">
            <w:pPr>
              <w:spacing w:before="40" w:after="40" w:line="220" w:lineRule="exact"/>
              <w:ind w:firstLine="539"/>
              <w:jc w:val="right"/>
              <w:rPr>
                <w:sz w:val="18"/>
                <w:szCs w:val="18"/>
              </w:rPr>
            </w:pPr>
            <w:r>
              <w:rPr>
                <w:sz w:val="18"/>
                <w:szCs w:val="18"/>
              </w:rPr>
              <w:t>0</w:t>
            </w:r>
          </w:p>
        </w:tc>
        <w:tc>
          <w:tcPr>
            <w:tcW w:w="1049" w:type="dxa"/>
            <w:shd w:val="clear" w:color="auto" w:fill="auto"/>
            <w:vAlign w:val="bottom"/>
          </w:tcPr>
          <w:p w:rsidR="009319EC" w:rsidRDefault="009319EC">
            <w:pPr>
              <w:spacing w:before="40" w:after="40" w:line="220" w:lineRule="exact"/>
              <w:ind w:firstLine="227"/>
              <w:jc w:val="right"/>
              <w:rPr>
                <w:sz w:val="18"/>
                <w:szCs w:val="18"/>
              </w:rPr>
            </w:pPr>
            <w:r>
              <w:rPr>
                <w:sz w:val="18"/>
                <w:szCs w:val="18"/>
              </w:rPr>
              <w:t>1 199</w:t>
            </w:r>
          </w:p>
        </w:tc>
        <w:tc>
          <w:tcPr>
            <w:tcW w:w="1050" w:type="dxa"/>
            <w:shd w:val="clear" w:color="auto" w:fill="auto"/>
            <w:vAlign w:val="bottom"/>
          </w:tcPr>
          <w:p w:rsidR="009319EC" w:rsidRDefault="009319EC">
            <w:pPr>
              <w:spacing w:before="40" w:after="40" w:line="220" w:lineRule="exact"/>
              <w:jc w:val="right"/>
              <w:rPr>
                <w:sz w:val="18"/>
                <w:szCs w:val="18"/>
              </w:rPr>
            </w:pPr>
            <w:r>
              <w:rPr>
                <w:sz w:val="18"/>
                <w:szCs w:val="18"/>
              </w:rPr>
              <w:t>0,00</w:t>
            </w:r>
          </w:p>
        </w:tc>
        <w:tc>
          <w:tcPr>
            <w:tcW w:w="1934" w:type="dxa"/>
            <w:shd w:val="clear" w:color="auto" w:fill="auto"/>
            <w:vAlign w:val="bottom"/>
          </w:tcPr>
          <w:p w:rsidR="009319EC" w:rsidRDefault="009319EC">
            <w:pPr>
              <w:spacing w:before="40" w:after="40" w:line="220" w:lineRule="exact"/>
              <w:ind w:firstLine="851"/>
              <w:jc w:val="right"/>
              <w:rPr>
                <w:sz w:val="18"/>
                <w:szCs w:val="18"/>
              </w:rPr>
            </w:pPr>
            <w:r>
              <w:rPr>
                <w:sz w:val="18"/>
                <w:szCs w:val="18"/>
              </w:rPr>
              <w:t>1,31</w:t>
            </w:r>
          </w:p>
        </w:tc>
      </w:tr>
      <w:tr w:rsidR="009319EC">
        <w:tc>
          <w:tcPr>
            <w:tcW w:w="1319" w:type="dxa"/>
            <w:shd w:val="clear" w:color="auto" w:fill="auto"/>
          </w:tcPr>
          <w:p w:rsidR="009319EC" w:rsidRDefault="009319EC">
            <w:pPr>
              <w:spacing w:before="40" w:after="40" w:line="220" w:lineRule="exact"/>
              <w:rPr>
                <w:sz w:val="18"/>
                <w:lang w:val="es-ES_tradnl"/>
              </w:rPr>
            </w:pPr>
            <w:r>
              <w:rPr>
                <w:sz w:val="18"/>
                <w:lang w:val="es-ES_tradnl"/>
              </w:rPr>
              <w:t>Khost</w:t>
            </w:r>
          </w:p>
        </w:tc>
        <w:tc>
          <w:tcPr>
            <w:tcW w:w="1049" w:type="dxa"/>
            <w:shd w:val="clear" w:color="auto" w:fill="auto"/>
            <w:vAlign w:val="bottom"/>
          </w:tcPr>
          <w:p w:rsidR="009319EC" w:rsidRDefault="009319EC">
            <w:pPr>
              <w:spacing w:before="40" w:after="40" w:line="220" w:lineRule="exact"/>
              <w:ind w:firstLine="597"/>
              <w:jc w:val="right"/>
              <w:rPr>
                <w:sz w:val="18"/>
                <w:szCs w:val="18"/>
              </w:rPr>
            </w:pPr>
            <w:r>
              <w:rPr>
                <w:sz w:val="18"/>
                <w:szCs w:val="18"/>
              </w:rPr>
              <w:t>6</w:t>
            </w:r>
          </w:p>
        </w:tc>
        <w:tc>
          <w:tcPr>
            <w:tcW w:w="1049" w:type="dxa"/>
            <w:shd w:val="clear" w:color="auto" w:fill="auto"/>
            <w:vAlign w:val="bottom"/>
          </w:tcPr>
          <w:p w:rsidR="009319EC" w:rsidRDefault="009319EC">
            <w:pPr>
              <w:spacing w:before="40" w:after="40" w:line="220" w:lineRule="exact"/>
              <w:ind w:firstLine="159"/>
              <w:jc w:val="right"/>
              <w:rPr>
                <w:sz w:val="18"/>
                <w:szCs w:val="18"/>
              </w:rPr>
            </w:pPr>
            <w:r>
              <w:rPr>
                <w:sz w:val="18"/>
                <w:szCs w:val="18"/>
              </w:rPr>
              <w:t>1 501</w:t>
            </w:r>
          </w:p>
        </w:tc>
        <w:tc>
          <w:tcPr>
            <w:tcW w:w="1049" w:type="dxa"/>
            <w:shd w:val="clear" w:color="auto" w:fill="auto"/>
            <w:vAlign w:val="bottom"/>
          </w:tcPr>
          <w:p w:rsidR="009319EC" w:rsidRDefault="009319EC">
            <w:pPr>
              <w:spacing w:before="40" w:after="40" w:line="220" w:lineRule="exact"/>
              <w:ind w:firstLine="284"/>
              <w:jc w:val="right"/>
              <w:rPr>
                <w:sz w:val="18"/>
                <w:szCs w:val="18"/>
              </w:rPr>
            </w:pPr>
            <w:r>
              <w:rPr>
                <w:sz w:val="18"/>
                <w:szCs w:val="18"/>
              </w:rPr>
              <w:t>262</w:t>
            </w:r>
          </w:p>
        </w:tc>
        <w:tc>
          <w:tcPr>
            <w:tcW w:w="1049" w:type="dxa"/>
            <w:shd w:val="clear" w:color="auto" w:fill="auto"/>
            <w:vAlign w:val="bottom"/>
          </w:tcPr>
          <w:p w:rsidR="009319EC" w:rsidRDefault="009319EC">
            <w:pPr>
              <w:spacing w:before="40" w:after="40" w:line="220" w:lineRule="exact"/>
              <w:ind w:firstLine="227"/>
              <w:jc w:val="right"/>
              <w:rPr>
                <w:sz w:val="18"/>
                <w:szCs w:val="18"/>
              </w:rPr>
            </w:pPr>
            <w:r>
              <w:rPr>
                <w:sz w:val="18"/>
                <w:szCs w:val="18"/>
              </w:rPr>
              <w:t>1 763</w:t>
            </w:r>
          </w:p>
        </w:tc>
        <w:tc>
          <w:tcPr>
            <w:tcW w:w="1050" w:type="dxa"/>
            <w:shd w:val="clear" w:color="auto" w:fill="auto"/>
            <w:vAlign w:val="bottom"/>
          </w:tcPr>
          <w:p w:rsidR="009319EC" w:rsidRDefault="009319EC">
            <w:pPr>
              <w:spacing w:before="40" w:after="40" w:line="220" w:lineRule="exact"/>
              <w:jc w:val="right"/>
              <w:rPr>
                <w:sz w:val="18"/>
                <w:szCs w:val="18"/>
              </w:rPr>
            </w:pPr>
            <w:r>
              <w:rPr>
                <w:sz w:val="18"/>
                <w:szCs w:val="18"/>
              </w:rPr>
              <w:t>0,17</w:t>
            </w:r>
          </w:p>
        </w:tc>
        <w:tc>
          <w:tcPr>
            <w:tcW w:w="1934" w:type="dxa"/>
            <w:shd w:val="clear" w:color="auto" w:fill="auto"/>
            <w:vAlign w:val="bottom"/>
          </w:tcPr>
          <w:p w:rsidR="009319EC" w:rsidRDefault="009319EC">
            <w:pPr>
              <w:spacing w:before="40" w:after="40" w:line="220" w:lineRule="exact"/>
              <w:ind w:firstLine="851"/>
              <w:jc w:val="right"/>
              <w:rPr>
                <w:sz w:val="18"/>
                <w:szCs w:val="18"/>
              </w:rPr>
            </w:pPr>
            <w:r>
              <w:rPr>
                <w:sz w:val="18"/>
                <w:szCs w:val="18"/>
              </w:rPr>
              <w:t>1,93</w:t>
            </w:r>
          </w:p>
        </w:tc>
      </w:tr>
      <w:tr w:rsidR="009319EC">
        <w:tc>
          <w:tcPr>
            <w:tcW w:w="1319" w:type="dxa"/>
            <w:shd w:val="clear" w:color="auto" w:fill="auto"/>
          </w:tcPr>
          <w:p w:rsidR="009319EC" w:rsidRDefault="009319EC">
            <w:pPr>
              <w:spacing w:before="40" w:after="40" w:line="220" w:lineRule="exact"/>
              <w:rPr>
                <w:sz w:val="18"/>
                <w:lang w:val="es-ES_tradnl"/>
              </w:rPr>
            </w:pPr>
            <w:r>
              <w:rPr>
                <w:sz w:val="18"/>
                <w:lang w:val="es-ES_tradnl"/>
              </w:rPr>
              <w:t>Daikundi</w:t>
            </w:r>
          </w:p>
        </w:tc>
        <w:tc>
          <w:tcPr>
            <w:tcW w:w="1049" w:type="dxa"/>
            <w:shd w:val="clear" w:color="auto" w:fill="auto"/>
            <w:vAlign w:val="bottom"/>
          </w:tcPr>
          <w:p w:rsidR="009319EC" w:rsidRDefault="009319EC">
            <w:pPr>
              <w:spacing w:before="40" w:after="40" w:line="220" w:lineRule="exact"/>
              <w:ind w:firstLine="597"/>
              <w:jc w:val="right"/>
              <w:rPr>
                <w:sz w:val="18"/>
                <w:szCs w:val="18"/>
              </w:rPr>
            </w:pPr>
            <w:r>
              <w:rPr>
                <w:sz w:val="18"/>
                <w:szCs w:val="18"/>
              </w:rPr>
              <w:t>0</w:t>
            </w:r>
          </w:p>
        </w:tc>
        <w:tc>
          <w:tcPr>
            <w:tcW w:w="1049" w:type="dxa"/>
            <w:shd w:val="clear" w:color="auto" w:fill="auto"/>
            <w:vAlign w:val="bottom"/>
          </w:tcPr>
          <w:p w:rsidR="009319EC" w:rsidRDefault="009319EC">
            <w:pPr>
              <w:spacing w:before="40" w:after="40" w:line="220" w:lineRule="exact"/>
              <w:ind w:firstLine="567"/>
              <w:jc w:val="right"/>
              <w:rPr>
                <w:sz w:val="18"/>
                <w:szCs w:val="18"/>
              </w:rPr>
            </w:pPr>
            <w:r>
              <w:rPr>
                <w:sz w:val="18"/>
                <w:szCs w:val="18"/>
              </w:rPr>
              <w:t>0</w:t>
            </w:r>
          </w:p>
        </w:tc>
        <w:tc>
          <w:tcPr>
            <w:tcW w:w="1049" w:type="dxa"/>
            <w:shd w:val="clear" w:color="auto" w:fill="auto"/>
            <w:vAlign w:val="bottom"/>
          </w:tcPr>
          <w:p w:rsidR="009319EC" w:rsidRDefault="009319EC">
            <w:pPr>
              <w:spacing w:before="40" w:after="40" w:line="220" w:lineRule="exact"/>
              <w:ind w:firstLine="510"/>
              <w:jc w:val="right"/>
              <w:rPr>
                <w:sz w:val="18"/>
                <w:szCs w:val="18"/>
              </w:rPr>
            </w:pPr>
            <w:r>
              <w:rPr>
                <w:sz w:val="18"/>
                <w:szCs w:val="18"/>
              </w:rPr>
              <w:t>0</w:t>
            </w:r>
          </w:p>
        </w:tc>
        <w:tc>
          <w:tcPr>
            <w:tcW w:w="1049" w:type="dxa"/>
            <w:shd w:val="clear" w:color="auto" w:fill="auto"/>
            <w:vAlign w:val="bottom"/>
          </w:tcPr>
          <w:p w:rsidR="009319EC" w:rsidRDefault="009319EC">
            <w:pPr>
              <w:spacing w:before="40" w:after="40" w:line="220" w:lineRule="exact"/>
              <w:ind w:firstLine="652"/>
              <w:jc w:val="right"/>
              <w:rPr>
                <w:sz w:val="18"/>
                <w:szCs w:val="18"/>
              </w:rPr>
            </w:pPr>
            <w:r>
              <w:rPr>
                <w:sz w:val="18"/>
                <w:szCs w:val="18"/>
              </w:rPr>
              <w:t>0</w:t>
            </w:r>
          </w:p>
        </w:tc>
        <w:tc>
          <w:tcPr>
            <w:tcW w:w="1050" w:type="dxa"/>
            <w:shd w:val="clear" w:color="auto" w:fill="auto"/>
            <w:vAlign w:val="bottom"/>
          </w:tcPr>
          <w:p w:rsidR="009319EC" w:rsidRDefault="009319EC">
            <w:pPr>
              <w:spacing w:before="40" w:after="40" w:line="220" w:lineRule="exact"/>
              <w:ind w:firstLine="539"/>
              <w:jc w:val="right"/>
              <w:rPr>
                <w:sz w:val="18"/>
                <w:szCs w:val="18"/>
              </w:rPr>
            </w:pPr>
            <w:r>
              <w:rPr>
                <w:sz w:val="18"/>
                <w:szCs w:val="18"/>
              </w:rPr>
              <w:t>0</w:t>
            </w:r>
          </w:p>
        </w:tc>
        <w:tc>
          <w:tcPr>
            <w:tcW w:w="1934" w:type="dxa"/>
            <w:shd w:val="clear" w:color="auto" w:fill="auto"/>
            <w:vAlign w:val="bottom"/>
          </w:tcPr>
          <w:p w:rsidR="009319EC" w:rsidRDefault="009319EC">
            <w:pPr>
              <w:spacing w:before="40" w:after="40" w:line="220" w:lineRule="exact"/>
              <w:ind w:firstLine="851"/>
              <w:jc w:val="right"/>
              <w:rPr>
                <w:sz w:val="18"/>
                <w:szCs w:val="18"/>
              </w:rPr>
            </w:pPr>
            <w:r>
              <w:rPr>
                <w:sz w:val="18"/>
                <w:szCs w:val="18"/>
              </w:rPr>
              <w:t>0,00</w:t>
            </w:r>
          </w:p>
        </w:tc>
      </w:tr>
      <w:tr w:rsidR="009319EC">
        <w:tc>
          <w:tcPr>
            <w:tcW w:w="1319" w:type="dxa"/>
            <w:shd w:val="clear" w:color="auto" w:fill="auto"/>
          </w:tcPr>
          <w:p w:rsidR="009319EC" w:rsidRDefault="009319EC">
            <w:pPr>
              <w:spacing w:before="40" w:after="40" w:line="220" w:lineRule="exact"/>
              <w:rPr>
                <w:sz w:val="18"/>
                <w:lang w:val="es-ES_tradnl"/>
              </w:rPr>
            </w:pPr>
            <w:r>
              <w:rPr>
                <w:sz w:val="18"/>
                <w:lang w:val="es-ES_tradnl"/>
              </w:rPr>
              <w:t>Zabul</w:t>
            </w:r>
          </w:p>
        </w:tc>
        <w:tc>
          <w:tcPr>
            <w:tcW w:w="1049" w:type="dxa"/>
            <w:shd w:val="clear" w:color="auto" w:fill="auto"/>
            <w:vAlign w:val="bottom"/>
          </w:tcPr>
          <w:p w:rsidR="009319EC" w:rsidRDefault="009319EC">
            <w:pPr>
              <w:spacing w:before="40" w:after="40" w:line="220" w:lineRule="exact"/>
              <w:ind w:firstLine="597"/>
              <w:jc w:val="right"/>
              <w:rPr>
                <w:sz w:val="18"/>
                <w:szCs w:val="18"/>
              </w:rPr>
            </w:pPr>
            <w:r>
              <w:rPr>
                <w:sz w:val="18"/>
                <w:szCs w:val="18"/>
              </w:rPr>
              <w:t>1</w:t>
            </w:r>
          </w:p>
        </w:tc>
        <w:tc>
          <w:tcPr>
            <w:tcW w:w="1049" w:type="dxa"/>
            <w:shd w:val="clear" w:color="auto" w:fill="auto"/>
            <w:vAlign w:val="bottom"/>
          </w:tcPr>
          <w:p w:rsidR="009319EC" w:rsidRDefault="009319EC">
            <w:pPr>
              <w:spacing w:before="40" w:after="40" w:line="220" w:lineRule="exact"/>
              <w:ind w:firstLine="329"/>
              <w:jc w:val="right"/>
              <w:rPr>
                <w:sz w:val="18"/>
                <w:szCs w:val="18"/>
              </w:rPr>
            </w:pPr>
            <w:r>
              <w:rPr>
                <w:sz w:val="18"/>
                <w:szCs w:val="18"/>
              </w:rPr>
              <w:t>128</w:t>
            </w:r>
          </w:p>
        </w:tc>
        <w:tc>
          <w:tcPr>
            <w:tcW w:w="1049" w:type="dxa"/>
            <w:shd w:val="clear" w:color="auto" w:fill="auto"/>
            <w:vAlign w:val="bottom"/>
          </w:tcPr>
          <w:p w:rsidR="009319EC" w:rsidRDefault="009319EC">
            <w:pPr>
              <w:spacing w:before="40" w:after="40" w:line="220" w:lineRule="exact"/>
              <w:ind w:firstLine="510"/>
              <w:jc w:val="right"/>
              <w:rPr>
                <w:sz w:val="18"/>
                <w:szCs w:val="18"/>
              </w:rPr>
            </w:pPr>
            <w:r>
              <w:rPr>
                <w:sz w:val="18"/>
                <w:szCs w:val="18"/>
              </w:rPr>
              <w:t>0</w:t>
            </w:r>
          </w:p>
        </w:tc>
        <w:tc>
          <w:tcPr>
            <w:tcW w:w="1049" w:type="dxa"/>
            <w:shd w:val="clear" w:color="auto" w:fill="auto"/>
            <w:vAlign w:val="bottom"/>
          </w:tcPr>
          <w:p w:rsidR="009319EC" w:rsidRDefault="009319EC">
            <w:pPr>
              <w:spacing w:before="40" w:after="40" w:line="220" w:lineRule="exact"/>
              <w:ind w:firstLine="397"/>
              <w:jc w:val="right"/>
              <w:rPr>
                <w:sz w:val="18"/>
                <w:szCs w:val="18"/>
              </w:rPr>
            </w:pPr>
            <w:r>
              <w:rPr>
                <w:sz w:val="18"/>
                <w:szCs w:val="18"/>
              </w:rPr>
              <w:t>128</w:t>
            </w:r>
          </w:p>
        </w:tc>
        <w:tc>
          <w:tcPr>
            <w:tcW w:w="1050" w:type="dxa"/>
            <w:shd w:val="clear" w:color="auto" w:fill="auto"/>
            <w:vAlign w:val="bottom"/>
          </w:tcPr>
          <w:p w:rsidR="009319EC" w:rsidRDefault="009319EC">
            <w:pPr>
              <w:spacing w:before="40" w:after="40" w:line="220" w:lineRule="exact"/>
              <w:jc w:val="right"/>
              <w:rPr>
                <w:sz w:val="18"/>
                <w:szCs w:val="18"/>
              </w:rPr>
            </w:pPr>
            <w:r>
              <w:rPr>
                <w:sz w:val="18"/>
                <w:szCs w:val="18"/>
              </w:rPr>
              <w:t>0,00</w:t>
            </w:r>
          </w:p>
        </w:tc>
        <w:tc>
          <w:tcPr>
            <w:tcW w:w="1934" w:type="dxa"/>
            <w:shd w:val="clear" w:color="auto" w:fill="auto"/>
            <w:vAlign w:val="bottom"/>
          </w:tcPr>
          <w:p w:rsidR="009319EC" w:rsidRDefault="009319EC">
            <w:pPr>
              <w:spacing w:before="40" w:after="40" w:line="220" w:lineRule="exact"/>
              <w:ind w:firstLine="851"/>
              <w:jc w:val="right"/>
              <w:rPr>
                <w:sz w:val="18"/>
                <w:szCs w:val="18"/>
              </w:rPr>
            </w:pPr>
            <w:r>
              <w:rPr>
                <w:sz w:val="18"/>
                <w:szCs w:val="18"/>
              </w:rPr>
              <w:t>0,14</w:t>
            </w:r>
          </w:p>
        </w:tc>
      </w:tr>
      <w:tr w:rsidR="009319EC">
        <w:tc>
          <w:tcPr>
            <w:tcW w:w="1319" w:type="dxa"/>
            <w:shd w:val="clear" w:color="auto" w:fill="auto"/>
          </w:tcPr>
          <w:p w:rsidR="009319EC" w:rsidRDefault="009319EC">
            <w:pPr>
              <w:spacing w:before="40" w:after="40" w:line="220" w:lineRule="exact"/>
              <w:rPr>
                <w:sz w:val="18"/>
                <w:lang w:val="es-ES_tradnl"/>
              </w:rPr>
            </w:pPr>
            <w:r>
              <w:rPr>
                <w:sz w:val="18"/>
                <w:lang w:val="es-ES_tradnl"/>
              </w:rPr>
              <w:t>Sar-e-Pol</w:t>
            </w:r>
          </w:p>
        </w:tc>
        <w:tc>
          <w:tcPr>
            <w:tcW w:w="1049" w:type="dxa"/>
            <w:shd w:val="clear" w:color="auto" w:fill="auto"/>
            <w:vAlign w:val="bottom"/>
          </w:tcPr>
          <w:p w:rsidR="009319EC" w:rsidRDefault="009319EC">
            <w:pPr>
              <w:spacing w:before="40" w:after="40" w:line="220" w:lineRule="exact"/>
              <w:ind w:firstLine="597"/>
              <w:jc w:val="right"/>
              <w:rPr>
                <w:sz w:val="18"/>
                <w:szCs w:val="18"/>
              </w:rPr>
            </w:pPr>
            <w:r>
              <w:rPr>
                <w:sz w:val="18"/>
                <w:szCs w:val="18"/>
              </w:rPr>
              <w:t>7</w:t>
            </w:r>
          </w:p>
        </w:tc>
        <w:tc>
          <w:tcPr>
            <w:tcW w:w="1049" w:type="dxa"/>
            <w:shd w:val="clear" w:color="auto" w:fill="auto"/>
            <w:vAlign w:val="bottom"/>
          </w:tcPr>
          <w:p w:rsidR="009319EC" w:rsidRDefault="009319EC">
            <w:pPr>
              <w:spacing w:before="40" w:after="40" w:line="220" w:lineRule="exact"/>
              <w:ind w:firstLine="329"/>
              <w:jc w:val="right"/>
              <w:rPr>
                <w:sz w:val="18"/>
                <w:szCs w:val="18"/>
              </w:rPr>
            </w:pPr>
            <w:r>
              <w:rPr>
                <w:sz w:val="18"/>
                <w:szCs w:val="18"/>
              </w:rPr>
              <w:t>651</w:t>
            </w:r>
          </w:p>
        </w:tc>
        <w:tc>
          <w:tcPr>
            <w:tcW w:w="1049" w:type="dxa"/>
            <w:shd w:val="clear" w:color="auto" w:fill="auto"/>
            <w:vAlign w:val="bottom"/>
          </w:tcPr>
          <w:p w:rsidR="009319EC" w:rsidRDefault="009319EC">
            <w:pPr>
              <w:spacing w:before="40" w:after="40" w:line="220" w:lineRule="exact"/>
              <w:ind w:firstLine="397"/>
              <w:jc w:val="right"/>
              <w:rPr>
                <w:sz w:val="18"/>
                <w:szCs w:val="18"/>
              </w:rPr>
            </w:pPr>
            <w:r>
              <w:rPr>
                <w:sz w:val="18"/>
                <w:szCs w:val="18"/>
              </w:rPr>
              <w:t>57</w:t>
            </w:r>
          </w:p>
        </w:tc>
        <w:tc>
          <w:tcPr>
            <w:tcW w:w="1049" w:type="dxa"/>
            <w:shd w:val="clear" w:color="auto" w:fill="auto"/>
            <w:vAlign w:val="bottom"/>
          </w:tcPr>
          <w:p w:rsidR="009319EC" w:rsidRDefault="009319EC">
            <w:pPr>
              <w:spacing w:before="40" w:after="40" w:line="220" w:lineRule="exact"/>
              <w:ind w:firstLine="397"/>
              <w:jc w:val="right"/>
              <w:rPr>
                <w:sz w:val="18"/>
                <w:szCs w:val="18"/>
              </w:rPr>
            </w:pPr>
            <w:r>
              <w:rPr>
                <w:sz w:val="18"/>
                <w:szCs w:val="18"/>
              </w:rPr>
              <w:t>708</w:t>
            </w:r>
          </w:p>
        </w:tc>
        <w:tc>
          <w:tcPr>
            <w:tcW w:w="1050" w:type="dxa"/>
            <w:shd w:val="clear" w:color="auto" w:fill="auto"/>
            <w:vAlign w:val="bottom"/>
          </w:tcPr>
          <w:p w:rsidR="009319EC" w:rsidRDefault="009319EC">
            <w:pPr>
              <w:spacing w:before="40" w:after="40" w:line="220" w:lineRule="exact"/>
              <w:jc w:val="right"/>
              <w:rPr>
                <w:sz w:val="18"/>
                <w:szCs w:val="18"/>
              </w:rPr>
            </w:pPr>
            <w:r>
              <w:rPr>
                <w:sz w:val="18"/>
                <w:szCs w:val="18"/>
              </w:rPr>
              <w:t>0,09</w:t>
            </w:r>
          </w:p>
        </w:tc>
        <w:tc>
          <w:tcPr>
            <w:tcW w:w="1934" w:type="dxa"/>
            <w:shd w:val="clear" w:color="auto" w:fill="auto"/>
            <w:vAlign w:val="bottom"/>
          </w:tcPr>
          <w:p w:rsidR="009319EC" w:rsidRDefault="009319EC">
            <w:pPr>
              <w:spacing w:before="40" w:after="40" w:line="220" w:lineRule="exact"/>
              <w:ind w:firstLine="851"/>
              <w:jc w:val="right"/>
              <w:rPr>
                <w:sz w:val="18"/>
                <w:szCs w:val="18"/>
              </w:rPr>
            </w:pPr>
            <w:r>
              <w:rPr>
                <w:sz w:val="18"/>
                <w:szCs w:val="18"/>
              </w:rPr>
              <w:t>0,77</w:t>
            </w:r>
          </w:p>
        </w:tc>
      </w:tr>
      <w:tr w:rsidR="009319EC">
        <w:tc>
          <w:tcPr>
            <w:tcW w:w="1319" w:type="dxa"/>
            <w:shd w:val="clear" w:color="auto" w:fill="auto"/>
          </w:tcPr>
          <w:p w:rsidR="009319EC" w:rsidRDefault="009319EC">
            <w:pPr>
              <w:spacing w:before="40" w:after="40" w:line="220" w:lineRule="exact"/>
              <w:rPr>
                <w:sz w:val="18"/>
                <w:lang w:val="es-ES_tradnl"/>
              </w:rPr>
            </w:pPr>
            <w:r>
              <w:rPr>
                <w:sz w:val="18"/>
                <w:lang w:val="es-ES_tradnl"/>
              </w:rPr>
              <w:t>Samangan</w:t>
            </w:r>
          </w:p>
        </w:tc>
        <w:tc>
          <w:tcPr>
            <w:tcW w:w="1049" w:type="dxa"/>
            <w:shd w:val="clear" w:color="auto" w:fill="auto"/>
            <w:vAlign w:val="bottom"/>
          </w:tcPr>
          <w:p w:rsidR="009319EC" w:rsidRDefault="009319EC">
            <w:pPr>
              <w:spacing w:before="40" w:after="40" w:line="220" w:lineRule="exact"/>
              <w:ind w:firstLine="597"/>
              <w:jc w:val="right"/>
              <w:rPr>
                <w:sz w:val="18"/>
                <w:szCs w:val="18"/>
              </w:rPr>
            </w:pPr>
            <w:r>
              <w:rPr>
                <w:sz w:val="18"/>
                <w:szCs w:val="18"/>
              </w:rPr>
              <w:t>3</w:t>
            </w:r>
          </w:p>
        </w:tc>
        <w:tc>
          <w:tcPr>
            <w:tcW w:w="1049" w:type="dxa"/>
            <w:shd w:val="clear" w:color="auto" w:fill="auto"/>
            <w:vAlign w:val="bottom"/>
          </w:tcPr>
          <w:p w:rsidR="009319EC" w:rsidRDefault="009319EC">
            <w:pPr>
              <w:spacing w:before="40" w:after="40" w:line="220" w:lineRule="exact"/>
              <w:ind w:firstLine="329"/>
              <w:jc w:val="right"/>
              <w:rPr>
                <w:sz w:val="18"/>
                <w:szCs w:val="18"/>
              </w:rPr>
            </w:pPr>
            <w:r>
              <w:rPr>
                <w:sz w:val="18"/>
                <w:szCs w:val="18"/>
              </w:rPr>
              <w:t>666</w:t>
            </w:r>
          </w:p>
        </w:tc>
        <w:tc>
          <w:tcPr>
            <w:tcW w:w="1049" w:type="dxa"/>
            <w:shd w:val="clear" w:color="auto" w:fill="auto"/>
            <w:vAlign w:val="bottom"/>
          </w:tcPr>
          <w:p w:rsidR="009319EC" w:rsidRDefault="009319EC">
            <w:pPr>
              <w:spacing w:before="40" w:after="40" w:line="220" w:lineRule="exact"/>
              <w:ind w:firstLine="510"/>
              <w:jc w:val="right"/>
              <w:rPr>
                <w:sz w:val="18"/>
                <w:szCs w:val="18"/>
              </w:rPr>
            </w:pPr>
            <w:r>
              <w:rPr>
                <w:sz w:val="18"/>
                <w:szCs w:val="18"/>
              </w:rPr>
              <w:t>0</w:t>
            </w:r>
          </w:p>
        </w:tc>
        <w:tc>
          <w:tcPr>
            <w:tcW w:w="1049" w:type="dxa"/>
            <w:shd w:val="clear" w:color="auto" w:fill="auto"/>
            <w:vAlign w:val="bottom"/>
          </w:tcPr>
          <w:p w:rsidR="009319EC" w:rsidRDefault="009319EC">
            <w:pPr>
              <w:spacing w:before="40" w:after="40" w:line="220" w:lineRule="exact"/>
              <w:ind w:firstLine="397"/>
              <w:jc w:val="right"/>
              <w:rPr>
                <w:sz w:val="18"/>
                <w:szCs w:val="18"/>
              </w:rPr>
            </w:pPr>
            <w:r>
              <w:rPr>
                <w:sz w:val="18"/>
                <w:szCs w:val="18"/>
              </w:rPr>
              <w:t>666</w:t>
            </w:r>
          </w:p>
        </w:tc>
        <w:tc>
          <w:tcPr>
            <w:tcW w:w="1050" w:type="dxa"/>
            <w:shd w:val="clear" w:color="auto" w:fill="auto"/>
            <w:vAlign w:val="bottom"/>
          </w:tcPr>
          <w:p w:rsidR="009319EC" w:rsidRDefault="009319EC">
            <w:pPr>
              <w:spacing w:before="40" w:after="40" w:line="220" w:lineRule="exact"/>
              <w:jc w:val="right"/>
              <w:rPr>
                <w:sz w:val="18"/>
                <w:szCs w:val="18"/>
              </w:rPr>
            </w:pPr>
            <w:r>
              <w:rPr>
                <w:sz w:val="18"/>
                <w:szCs w:val="18"/>
              </w:rPr>
              <w:t>0,00</w:t>
            </w:r>
          </w:p>
        </w:tc>
        <w:tc>
          <w:tcPr>
            <w:tcW w:w="1934" w:type="dxa"/>
            <w:shd w:val="clear" w:color="auto" w:fill="auto"/>
            <w:vAlign w:val="bottom"/>
          </w:tcPr>
          <w:p w:rsidR="009319EC" w:rsidRDefault="009319EC">
            <w:pPr>
              <w:spacing w:before="40" w:after="40" w:line="220" w:lineRule="exact"/>
              <w:ind w:firstLine="851"/>
              <w:jc w:val="right"/>
              <w:rPr>
                <w:sz w:val="18"/>
                <w:szCs w:val="18"/>
              </w:rPr>
            </w:pPr>
            <w:r>
              <w:rPr>
                <w:sz w:val="18"/>
                <w:szCs w:val="18"/>
              </w:rPr>
              <w:t>0,73</w:t>
            </w:r>
          </w:p>
        </w:tc>
      </w:tr>
      <w:tr w:rsidR="009319EC">
        <w:tc>
          <w:tcPr>
            <w:tcW w:w="1319" w:type="dxa"/>
            <w:shd w:val="clear" w:color="auto" w:fill="auto"/>
          </w:tcPr>
          <w:p w:rsidR="009319EC" w:rsidRDefault="009319EC">
            <w:pPr>
              <w:spacing w:before="40" w:after="40" w:line="220" w:lineRule="exact"/>
              <w:rPr>
                <w:sz w:val="18"/>
                <w:lang w:val="es-ES_tradnl"/>
              </w:rPr>
            </w:pPr>
            <w:r>
              <w:rPr>
                <w:sz w:val="18"/>
                <w:lang w:val="es-ES_tradnl"/>
              </w:rPr>
              <w:t>Kabul (ciudad)</w:t>
            </w:r>
          </w:p>
        </w:tc>
        <w:tc>
          <w:tcPr>
            <w:tcW w:w="1049" w:type="dxa"/>
            <w:shd w:val="clear" w:color="auto" w:fill="auto"/>
            <w:vAlign w:val="bottom"/>
          </w:tcPr>
          <w:p w:rsidR="009319EC" w:rsidRDefault="009319EC">
            <w:pPr>
              <w:spacing w:before="40" w:after="40" w:line="220" w:lineRule="exact"/>
              <w:ind w:firstLine="597"/>
              <w:jc w:val="right"/>
              <w:rPr>
                <w:sz w:val="18"/>
                <w:szCs w:val="18"/>
              </w:rPr>
            </w:pPr>
            <w:r>
              <w:rPr>
                <w:sz w:val="18"/>
                <w:szCs w:val="18"/>
              </w:rPr>
              <w:t>3</w:t>
            </w:r>
          </w:p>
        </w:tc>
        <w:tc>
          <w:tcPr>
            <w:tcW w:w="1049" w:type="dxa"/>
            <w:shd w:val="clear" w:color="auto" w:fill="auto"/>
            <w:vAlign w:val="bottom"/>
          </w:tcPr>
          <w:p w:rsidR="009319EC" w:rsidRDefault="009319EC">
            <w:pPr>
              <w:spacing w:before="40" w:after="40" w:line="220" w:lineRule="exact"/>
              <w:ind w:firstLine="159"/>
              <w:jc w:val="right"/>
              <w:rPr>
                <w:sz w:val="18"/>
                <w:szCs w:val="18"/>
              </w:rPr>
            </w:pPr>
            <w:r>
              <w:rPr>
                <w:sz w:val="18"/>
                <w:szCs w:val="18"/>
              </w:rPr>
              <w:t>1 628</w:t>
            </w:r>
          </w:p>
        </w:tc>
        <w:tc>
          <w:tcPr>
            <w:tcW w:w="1049" w:type="dxa"/>
            <w:shd w:val="clear" w:color="auto" w:fill="auto"/>
            <w:vAlign w:val="bottom"/>
          </w:tcPr>
          <w:p w:rsidR="009319EC" w:rsidRDefault="009319EC">
            <w:pPr>
              <w:spacing w:before="40" w:after="40" w:line="220" w:lineRule="exact"/>
              <w:ind w:firstLine="284"/>
              <w:jc w:val="right"/>
              <w:rPr>
                <w:sz w:val="18"/>
                <w:szCs w:val="18"/>
              </w:rPr>
            </w:pPr>
            <w:r>
              <w:rPr>
                <w:sz w:val="18"/>
                <w:szCs w:val="18"/>
              </w:rPr>
              <w:t>295</w:t>
            </w:r>
          </w:p>
        </w:tc>
        <w:tc>
          <w:tcPr>
            <w:tcW w:w="1049" w:type="dxa"/>
            <w:shd w:val="clear" w:color="auto" w:fill="auto"/>
            <w:vAlign w:val="bottom"/>
          </w:tcPr>
          <w:p w:rsidR="009319EC" w:rsidRDefault="009319EC">
            <w:pPr>
              <w:spacing w:before="40" w:after="40" w:line="220" w:lineRule="exact"/>
              <w:ind w:firstLine="227"/>
              <w:jc w:val="right"/>
              <w:rPr>
                <w:sz w:val="18"/>
                <w:szCs w:val="18"/>
              </w:rPr>
            </w:pPr>
            <w:r>
              <w:rPr>
                <w:sz w:val="18"/>
                <w:szCs w:val="18"/>
              </w:rPr>
              <w:t>1 923</w:t>
            </w:r>
          </w:p>
        </w:tc>
        <w:tc>
          <w:tcPr>
            <w:tcW w:w="1050" w:type="dxa"/>
            <w:shd w:val="clear" w:color="auto" w:fill="auto"/>
            <w:vAlign w:val="bottom"/>
          </w:tcPr>
          <w:p w:rsidR="009319EC" w:rsidRDefault="009319EC">
            <w:pPr>
              <w:spacing w:before="40" w:after="40" w:line="220" w:lineRule="exact"/>
              <w:jc w:val="right"/>
              <w:rPr>
                <w:sz w:val="18"/>
                <w:szCs w:val="18"/>
              </w:rPr>
            </w:pPr>
            <w:r>
              <w:rPr>
                <w:sz w:val="18"/>
                <w:szCs w:val="18"/>
              </w:rPr>
              <w:t>0,18</w:t>
            </w:r>
          </w:p>
        </w:tc>
        <w:tc>
          <w:tcPr>
            <w:tcW w:w="1934" w:type="dxa"/>
            <w:shd w:val="clear" w:color="auto" w:fill="auto"/>
            <w:vAlign w:val="bottom"/>
          </w:tcPr>
          <w:p w:rsidR="009319EC" w:rsidRDefault="009319EC">
            <w:pPr>
              <w:spacing w:before="40" w:after="40" w:line="220" w:lineRule="exact"/>
              <w:ind w:firstLine="851"/>
              <w:jc w:val="right"/>
              <w:rPr>
                <w:sz w:val="18"/>
                <w:szCs w:val="18"/>
              </w:rPr>
            </w:pPr>
            <w:r>
              <w:rPr>
                <w:sz w:val="18"/>
                <w:szCs w:val="18"/>
              </w:rPr>
              <w:t>2,10</w:t>
            </w:r>
          </w:p>
        </w:tc>
      </w:tr>
      <w:tr w:rsidR="009319EC">
        <w:tc>
          <w:tcPr>
            <w:tcW w:w="1319" w:type="dxa"/>
            <w:shd w:val="clear" w:color="auto" w:fill="auto"/>
          </w:tcPr>
          <w:p w:rsidR="009319EC" w:rsidRDefault="009319EC">
            <w:pPr>
              <w:spacing w:before="40" w:after="40" w:line="220" w:lineRule="exact"/>
              <w:rPr>
                <w:sz w:val="18"/>
                <w:lang w:val="es-ES_tradnl"/>
              </w:rPr>
            </w:pPr>
            <w:r>
              <w:rPr>
                <w:sz w:val="18"/>
                <w:lang w:val="es-ES_tradnl"/>
              </w:rPr>
              <w:t>Ghazni</w:t>
            </w:r>
          </w:p>
        </w:tc>
        <w:tc>
          <w:tcPr>
            <w:tcW w:w="1049" w:type="dxa"/>
            <w:shd w:val="clear" w:color="auto" w:fill="auto"/>
            <w:vAlign w:val="bottom"/>
          </w:tcPr>
          <w:p w:rsidR="009319EC" w:rsidRDefault="009319EC">
            <w:pPr>
              <w:spacing w:before="40" w:after="40" w:line="220" w:lineRule="exact"/>
              <w:ind w:firstLine="454"/>
              <w:jc w:val="right"/>
              <w:rPr>
                <w:sz w:val="18"/>
                <w:szCs w:val="18"/>
              </w:rPr>
            </w:pPr>
            <w:r>
              <w:rPr>
                <w:sz w:val="18"/>
                <w:szCs w:val="18"/>
              </w:rPr>
              <w:t>12</w:t>
            </w:r>
          </w:p>
        </w:tc>
        <w:tc>
          <w:tcPr>
            <w:tcW w:w="1049" w:type="dxa"/>
            <w:shd w:val="clear" w:color="auto" w:fill="auto"/>
            <w:vAlign w:val="bottom"/>
          </w:tcPr>
          <w:p w:rsidR="009319EC" w:rsidRDefault="009319EC">
            <w:pPr>
              <w:spacing w:before="40" w:after="40" w:line="220" w:lineRule="exact"/>
              <w:ind w:firstLine="159"/>
              <w:jc w:val="right"/>
              <w:rPr>
                <w:sz w:val="18"/>
                <w:szCs w:val="18"/>
              </w:rPr>
            </w:pPr>
            <w:r>
              <w:rPr>
                <w:sz w:val="18"/>
                <w:szCs w:val="18"/>
              </w:rPr>
              <w:t>2 599</w:t>
            </w:r>
          </w:p>
        </w:tc>
        <w:tc>
          <w:tcPr>
            <w:tcW w:w="1049" w:type="dxa"/>
            <w:shd w:val="clear" w:color="auto" w:fill="auto"/>
            <w:vAlign w:val="bottom"/>
          </w:tcPr>
          <w:p w:rsidR="009319EC" w:rsidRDefault="009319EC">
            <w:pPr>
              <w:spacing w:before="40" w:after="40" w:line="220" w:lineRule="exact"/>
              <w:ind w:firstLine="284"/>
              <w:jc w:val="right"/>
              <w:rPr>
                <w:sz w:val="18"/>
                <w:szCs w:val="18"/>
              </w:rPr>
            </w:pPr>
            <w:r>
              <w:rPr>
                <w:sz w:val="18"/>
                <w:szCs w:val="18"/>
              </w:rPr>
              <w:t>224</w:t>
            </w:r>
          </w:p>
        </w:tc>
        <w:tc>
          <w:tcPr>
            <w:tcW w:w="1049" w:type="dxa"/>
            <w:shd w:val="clear" w:color="auto" w:fill="auto"/>
            <w:vAlign w:val="bottom"/>
          </w:tcPr>
          <w:p w:rsidR="009319EC" w:rsidRDefault="009319EC">
            <w:pPr>
              <w:spacing w:before="40" w:after="40" w:line="220" w:lineRule="exact"/>
              <w:ind w:firstLine="227"/>
              <w:jc w:val="right"/>
              <w:rPr>
                <w:sz w:val="18"/>
                <w:szCs w:val="18"/>
              </w:rPr>
            </w:pPr>
            <w:r>
              <w:rPr>
                <w:sz w:val="18"/>
                <w:szCs w:val="18"/>
              </w:rPr>
              <w:t>2 823</w:t>
            </w:r>
          </w:p>
        </w:tc>
        <w:tc>
          <w:tcPr>
            <w:tcW w:w="1050" w:type="dxa"/>
            <w:shd w:val="clear" w:color="auto" w:fill="auto"/>
            <w:vAlign w:val="bottom"/>
          </w:tcPr>
          <w:p w:rsidR="009319EC" w:rsidRDefault="009319EC">
            <w:pPr>
              <w:spacing w:before="40" w:after="40" w:line="220" w:lineRule="exact"/>
              <w:jc w:val="right"/>
              <w:rPr>
                <w:sz w:val="18"/>
                <w:szCs w:val="18"/>
              </w:rPr>
            </w:pPr>
            <w:r>
              <w:rPr>
                <w:sz w:val="18"/>
                <w:szCs w:val="18"/>
              </w:rPr>
              <w:t>0,09</w:t>
            </w:r>
          </w:p>
        </w:tc>
        <w:tc>
          <w:tcPr>
            <w:tcW w:w="1934" w:type="dxa"/>
            <w:shd w:val="clear" w:color="auto" w:fill="auto"/>
            <w:vAlign w:val="bottom"/>
          </w:tcPr>
          <w:p w:rsidR="009319EC" w:rsidRDefault="009319EC">
            <w:pPr>
              <w:spacing w:before="40" w:after="40" w:line="220" w:lineRule="exact"/>
              <w:ind w:firstLine="851"/>
              <w:jc w:val="right"/>
              <w:rPr>
                <w:sz w:val="18"/>
                <w:szCs w:val="18"/>
              </w:rPr>
            </w:pPr>
            <w:r>
              <w:rPr>
                <w:sz w:val="18"/>
                <w:szCs w:val="18"/>
              </w:rPr>
              <w:t>3,09</w:t>
            </w:r>
          </w:p>
        </w:tc>
      </w:tr>
      <w:tr w:rsidR="009319EC">
        <w:tc>
          <w:tcPr>
            <w:tcW w:w="1319" w:type="dxa"/>
            <w:shd w:val="clear" w:color="auto" w:fill="auto"/>
          </w:tcPr>
          <w:p w:rsidR="009319EC" w:rsidRDefault="009319EC">
            <w:pPr>
              <w:spacing w:before="40" w:after="40" w:line="220" w:lineRule="exact"/>
              <w:rPr>
                <w:sz w:val="18"/>
                <w:lang w:val="es-ES_tradnl"/>
              </w:rPr>
            </w:pPr>
            <w:r>
              <w:rPr>
                <w:sz w:val="18"/>
                <w:lang w:val="es-ES_tradnl"/>
              </w:rPr>
              <w:t>Ghor</w:t>
            </w:r>
          </w:p>
        </w:tc>
        <w:tc>
          <w:tcPr>
            <w:tcW w:w="1049" w:type="dxa"/>
            <w:shd w:val="clear" w:color="auto" w:fill="auto"/>
            <w:vAlign w:val="bottom"/>
          </w:tcPr>
          <w:p w:rsidR="009319EC" w:rsidRDefault="009319EC">
            <w:pPr>
              <w:spacing w:before="40" w:after="40" w:line="220" w:lineRule="exact"/>
              <w:ind w:firstLine="597"/>
              <w:jc w:val="right"/>
              <w:rPr>
                <w:sz w:val="18"/>
                <w:szCs w:val="18"/>
              </w:rPr>
            </w:pPr>
            <w:r>
              <w:rPr>
                <w:sz w:val="18"/>
                <w:szCs w:val="18"/>
              </w:rPr>
              <w:t>9</w:t>
            </w:r>
          </w:p>
        </w:tc>
        <w:tc>
          <w:tcPr>
            <w:tcW w:w="1049" w:type="dxa"/>
            <w:shd w:val="clear" w:color="auto" w:fill="auto"/>
            <w:vAlign w:val="bottom"/>
          </w:tcPr>
          <w:p w:rsidR="009319EC" w:rsidRDefault="009319EC">
            <w:pPr>
              <w:spacing w:before="40" w:after="40" w:line="220" w:lineRule="exact"/>
              <w:ind w:firstLine="159"/>
              <w:jc w:val="right"/>
              <w:rPr>
                <w:sz w:val="18"/>
                <w:szCs w:val="18"/>
              </w:rPr>
            </w:pPr>
            <w:r>
              <w:rPr>
                <w:sz w:val="18"/>
                <w:szCs w:val="18"/>
              </w:rPr>
              <w:t>1 155</w:t>
            </w:r>
          </w:p>
        </w:tc>
        <w:tc>
          <w:tcPr>
            <w:tcW w:w="1049" w:type="dxa"/>
            <w:shd w:val="clear" w:color="auto" w:fill="auto"/>
            <w:vAlign w:val="bottom"/>
          </w:tcPr>
          <w:p w:rsidR="009319EC" w:rsidRDefault="009319EC">
            <w:pPr>
              <w:spacing w:before="40" w:after="40" w:line="220" w:lineRule="exact"/>
              <w:ind w:firstLine="539"/>
              <w:jc w:val="right"/>
              <w:rPr>
                <w:sz w:val="18"/>
                <w:szCs w:val="18"/>
              </w:rPr>
            </w:pPr>
            <w:r>
              <w:rPr>
                <w:sz w:val="18"/>
                <w:szCs w:val="18"/>
              </w:rPr>
              <w:t>6</w:t>
            </w:r>
          </w:p>
        </w:tc>
        <w:tc>
          <w:tcPr>
            <w:tcW w:w="1049" w:type="dxa"/>
            <w:shd w:val="clear" w:color="auto" w:fill="auto"/>
            <w:vAlign w:val="bottom"/>
          </w:tcPr>
          <w:p w:rsidR="009319EC" w:rsidRDefault="009319EC">
            <w:pPr>
              <w:spacing w:before="40" w:after="40" w:line="220" w:lineRule="exact"/>
              <w:ind w:firstLine="227"/>
              <w:jc w:val="right"/>
              <w:rPr>
                <w:sz w:val="18"/>
                <w:szCs w:val="18"/>
              </w:rPr>
            </w:pPr>
            <w:r>
              <w:rPr>
                <w:sz w:val="18"/>
                <w:szCs w:val="18"/>
              </w:rPr>
              <w:t>1 161</w:t>
            </w:r>
          </w:p>
        </w:tc>
        <w:tc>
          <w:tcPr>
            <w:tcW w:w="1050" w:type="dxa"/>
            <w:shd w:val="clear" w:color="auto" w:fill="auto"/>
            <w:vAlign w:val="bottom"/>
          </w:tcPr>
          <w:p w:rsidR="009319EC" w:rsidRDefault="009319EC">
            <w:pPr>
              <w:spacing w:before="40" w:after="40" w:line="220" w:lineRule="exact"/>
              <w:jc w:val="right"/>
              <w:rPr>
                <w:sz w:val="18"/>
                <w:szCs w:val="18"/>
              </w:rPr>
            </w:pPr>
            <w:r>
              <w:rPr>
                <w:sz w:val="18"/>
                <w:szCs w:val="18"/>
              </w:rPr>
              <w:t>0,01</w:t>
            </w:r>
          </w:p>
        </w:tc>
        <w:tc>
          <w:tcPr>
            <w:tcW w:w="1934" w:type="dxa"/>
            <w:shd w:val="clear" w:color="auto" w:fill="auto"/>
            <w:vAlign w:val="bottom"/>
          </w:tcPr>
          <w:p w:rsidR="009319EC" w:rsidRDefault="009319EC">
            <w:pPr>
              <w:spacing w:before="40" w:after="40" w:line="220" w:lineRule="exact"/>
              <w:ind w:firstLine="851"/>
              <w:jc w:val="right"/>
              <w:rPr>
                <w:sz w:val="18"/>
                <w:szCs w:val="18"/>
              </w:rPr>
            </w:pPr>
            <w:r>
              <w:rPr>
                <w:sz w:val="18"/>
                <w:szCs w:val="18"/>
              </w:rPr>
              <w:t>1,27</w:t>
            </w:r>
          </w:p>
        </w:tc>
      </w:tr>
      <w:tr w:rsidR="009319EC">
        <w:tc>
          <w:tcPr>
            <w:tcW w:w="1319" w:type="dxa"/>
            <w:shd w:val="clear" w:color="auto" w:fill="auto"/>
          </w:tcPr>
          <w:p w:rsidR="009319EC" w:rsidRDefault="009319EC">
            <w:pPr>
              <w:spacing w:before="40" w:after="40" w:line="220" w:lineRule="exact"/>
              <w:rPr>
                <w:sz w:val="18"/>
                <w:lang w:val="es-ES_tradnl"/>
              </w:rPr>
            </w:pPr>
            <w:r>
              <w:rPr>
                <w:sz w:val="18"/>
                <w:lang w:val="es-ES_tradnl"/>
              </w:rPr>
              <w:t>Faryab</w:t>
            </w:r>
          </w:p>
        </w:tc>
        <w:tc>
          <w:tcPr>
            <w:tcW w:w="1049" w:type="dxa"/>
            <w:shd w:val="clear" w:color="auto" w:fill="auto"/>
            <w:vAlign w:val="bottom"/>
          </w:tcPr>
          <w:p w:rsidR="009319EC" w:rsidRDefault="009319EC">
            <w:pPr>
              <w:spacing w:before="40" w:after="40" w:line="220" w:lineRule="exact"/>
              <w:ind w:firstLine="454"/>
              <w:jc w:val="right"/>
              <w:rPr>
                <w:sz w:val="18"/>
                <w:szCs w:val="18"/>
              </w:rPr>
            </w:pPr>
            <w:r>
              <w:rPr>
                <w:sz w:val="18"/>
                <w:szCs w:val="18"/>
              </w:rPr>
              <w:t>13</w:t>
            </w:r>
          </w:p>
        </w:tc>
        <w:tc>
          <w:tcPr>
            <w:tcW w:w="1049" w:type="dxa"/>
            <w:shd w:val="clear" w:color="auto" w:fill="auto"/>
            <w:vAlign w:val="bottom"/>
          </w:tcPr>
          <w:p w:rsidR="009319EC" w:rsidRDefault="009319EC">
            <w:pPr>
              <w:spacing w:before="40" w:after="40" w:line="220" w:lineRule="exact"/>
              <w:ind w:firstLine="159"/>
              <w:jc w:val="right"/>
              <w:rPr>
                <w:sz w:val="18"/>
                <w:szCs w:val="18"/>
              </w:rPr>
            </w:pPr>
            <w:r>
              <w:rPr>
                <w:sz w:val="18"/>
                <w:szCs w:val="18"/>
              </w:rPr>
              <w:t>3 477</w:t>
            </w:r>
          </w:p>
        </w:tc>
        <w:tc>
          <w:tcPr>
            <w:tcW w:w="1049" w:type="dxa"/>
            <w:shd w:val="clear" w:color="auto" w:fill="auto"/>
            <w:vAlign w:val="bottom"/>
          </w:tcPr>
          <w:p w:rsidR="009319EC" w:rsidRDefault="009319EC">
            <w:pPr>
              <w:spacing w:before="40" w:after="40" w:line="220" w:lineRule="exact"/>
              <w:ind w:firstLine="284"/>
              <w:jc w:val="right"/>
              <w:rPr>
                <w:sz w:val="18"/>
                <w:szCs w:val="18"/>
              </w:rPr>
            </w:pPr>
            <w:r>
              <w:rPr>
                <w:sz w:val="18"/>
                <w:szCs w:val="18"/>
              </w:rPr>
              <w:t>153</w:t>
            </w:r>
          </w:p>
        </w:tc>
        <w:tc>
          <w:tcPr>
            <w:tcW w:w="1049" w:type="dxa"/>
            <w:shd w:val="clear" w:color="auto" w:fill="auto"/>
            <w:vAlign w:val="bottom"/>
          </w:tcPr>
          <w:p w:rsidR="009319EC" w:rsidRDefault="009319EC">
            <w:pPr>
              <w:spacing w:before="40" w:after="40" w:line="220" w:lineRule="exact"/>
              <w:ind w:firstLine="227"/>
              <w:jc w:val="right"/>
              <w:rPr>
                <w:sz w:val="18"/>
                <w:szCs w:val="18"/>
              </w:rPr>
            </w:pPr>
            <w:r>
              <w:rPr>
                <w:sz w:val="18"/>
                <w:szCs w:val="18"/>
              </w:rPr>
              <w:t>3 630</w:t>
            </w:r>
          </w:p>
        </w:tc>
        <w:tc>
          <w:tcPr>
            <w:tcW w:w="1050" w:type="dxa"/>
            <w:shd w:val="clear" w:color="auto" w:fill="auto"/>
            <w:vAlign w:val="bottom"/>
          </w:tcPr>
          <w:p w:rsidR="009319EC" w:rsidRDefault="009319EC">
            <w:pPr>
              <w:spacing w:before="40" w:after="40" w:line="220" w:lineRule="exact"/>
              <w:jc w:val="right"/>
              <w:rPr>
                <w:sz w:val="18"/>
                <w:szCs w:val="18"/>
              </w:rPr>
            </w:pPr>
            <w:r>
              <w:rPr>
                <w:sz w:val="18"/>
                <w:szCs w:val="18"/>
              </w:rPr>
              <w:t>0,04</w:t>
            </w:r>
          </w:p>
        </w:tc>
        <w:tc>
          <w:tcPr>
            <w:tcW w:w="1934" w:type="dxa"/>
            <w:shd w:val="clear" w:color="auto" w:fill="auto"/>
            <w:vAlign w:val="bottom"/>
          </w:tcPr>
          <w:p w:rsidR="009319EC" w:rsidRDefault="009319EC">
            <w:pPr>
              <w:spacing w:before="40" w:after="40" w:line="220" w:lineRule="exact"/>
              <w:ind w:firstLine="851"/>
              <w:jc w:val="right"/>
              <w:rPr>
                <w:sz w:val="18"/>
                <w:szCs w:val="18"/>
              </w:rPr>
            </w:pPr>
            <w:r>
              <w:rPr>
                <w:sz w:val="18"/>
                <w:szCs w:val="18"/>
              </w:rPr>
              <w:t>3,97</w:t>
            </w:r>
          </w:p>
        </w:tc>
      </w:tr>
      <w:tr w:rsidR="009319EC">
        <w:tc>
          <w:tcPr>
            <w:tcW w:w="1319" w:type="dxa"/>
            <w:shd w:val="clear" w:color="auto" w:fill="auto"/>
          </w:tcPr>
          <w:p w:rsidR="009319EC" w:rsidRDefault="009319EC">
            <w:pPr>
              <w:spacing w:before="40" w:after="40" w:line="220" w:lineRule="exact"/>
              <w:rPr>
                <w:sz w:val="18"/>
                <w:lang w:val="es-ES_tradnl"/>
              </w:rPr>
            </w:pPr>
            <w:r>
              <w:rPr>
                <w:sz w:val="18"/>
                <w:lang w:val="es-ES_tradnl"/>
              </w:rPr>
              <w:t>Farah</w:t>
            </w:r>
          </w:p>
        </w:tc>
        <w:tc>
          <w:tcPr>
            <w:tcW w:w="1049" w:type="dxa"/>
            <w:shd w:val="clear" w:color="auto" w:fill="auto"/>
            <w:vAlign w:val="bottom"/>
          </w:tcPr>
          <w:p w:rsidR="009319EC" w:rsidRDefault="009319EC">
            <w:pPr>
              <w:spacing w:before="40" w:after="40" w:line="220" w:lineRule="exact"/>
              <w:ind w:firstLine="597"/>
              <w:jc w:val="right"/>
              <w:rPr>
                <w:sz w:val="18"/>
                <w:szCs w:val="18"/>
              </w:rPr>
            </w:pPr>
            <w:r>
              <w:rPr>
                <w:sz w:val="18"/>
                <w:szCs w:val="18"/>
              </w:rPr>
              <w:t>6</w:t>
            </w:r>
          </w:p>
        </w:tc>
        <w:tc>
          <w:tcPr>
            <w:tcW w:w="1049" w:type="dxa"/>
            <w:shd w:val="clear" w:color="auto" w:fill="auto"/>
            <w:vAlign w:val="bottom"/>
          </w:tcPr>
          <w:p w:rsidR="009319EC" w:rsidRDefault="009319EC">
            <w:pPr>
              <w:spacing w:before="40" w:after="40" w:line="220" w:lineRule="exact"/>
              <w:ind w:firstLine="329"/>
              <w:jc w:val="right"/>
              <w:rPr>
                <w:sz w:val="18"/>
                <w:szCs w:val="18"/>
              </w:rPr>
            </w:pPr>
            <w:r>
              <w:rPr>
                <w:sz w:val="18"/>
                <w:szCs w:val="18"/>
              </w:rPr>
              <w:t>600</w:t>
            </w:r>
          </w:p>
        </w:tc>
        <w:tc>
          <w:tcPr>
            <w:tcW w:w="1049" w:type="dxa"/>
            <w:shd w:val="clear" w:color="auto" w:fill="auto"/>
            <w:vAlign w:val="bottom"/>
          </w:tcPr>
          <w:p w:rsidR="009319EC" w:rsidRDefault="009319EC">
            <w:pPr>
              <w:spacing w:before="40" w:after="40" w:line="220" w:lineRule="exact"/>
              <w:ind w:firstLine="539"/>
              <w:jc w:val="right"/>
              <w:rPr>
                <w:sz w:val="18"/>
                <w:szCs w:val="18"/>
              </w:rPr>
            </w:pPr>
            <w:r>
              <w:rPr>
                <w:sz w:val="18"/>
                <w:szCs w:val="18"/>
              </w:rPr>
              <w:t>0</w:t>
            </w:r>
          </w:p>
        </w:tc>
        <w:tc>
          <w:tcPr>
            <w:tcW w:w="1049" w:type="dxa"/>
            <w:shd w:val="clear" w:color="auto" w:fill="auto"/>
            <w:vAlign w:val="bottom"/>
          </w:tcPr>
          <w:p w:rsidR="009319EC" w:rsidRDefault="009319EC">
            <w:pPr>
              <w:spacing w:before="40" w:after="40" w:line="220" w:lineRule="exact"/>
              <w:ind w:firstLine="397"/>
              <w:jc w:val="right"/>
              <w:rPr>
                <w:sz w:val="18"/>
                <w:szCs w:val="18"/>
              </w:rPr>
            </w:pPr>
            <w:r>
              <w:rPr>
                <w:sz w:val="18"/>
                <w:szCs w:val="18"/>
              </w:rPr>
              <w:t>600</w:t>
            </w:r>
          </w:p>
        </w:tc>
        <w:tc>
          <w:tcPr>
            <w:tcW w:w="1050" w:type="dxa"/>
            <w:shd w:val="clear" w:color="auto" w:fill="auto"/>
            <w:vAlign w:val="bottom"/>
          </w:tcPr>
          <w:p w:rsidR="009319EC" w:rsidRDefault="009319EC">
            <w:pPr>
              <w:spacing w:before="40" w:after="40" w:line="220" w:lineRule="exact"/>
              <w:jc w:val="right"/>
              <w:rPr>
                <w:sz w:val="18"/>
                <w:szCs w:val="18"/>
              </w:rPr>
            </w:pPr>
            <w:r>
              <w:rPr>
                <w:sz w:val="18"/>
                <w:szCs w:val="18"/>
              </w:rPr>
              <w:t>0,00</w:t>
            </w:r>
          </w:p>
        </w:tc>
        <w:tc>
          <w:tcPr>
            <w:tcW w:w="1934" w:type="dxa"/>
            <w:shd w:val="clear" w:color="auto" w:fill="auto"/>
            <w:vAlign w:val="bottom"/>
          </w:tcPr>
          <w:p w:rsidR="009319EC" w:rsidRDefault="009319EC">
            <w:pPr>
              <w:spacing w:before="40" w:after="40" w:line="220" w:lineRule="exact"/>
              <w:ind w:firstLine="851"/>
              <w:jc w:val="right"/>
              <w:rPr>
                <w:sz w:val="18"/>
                <w:szCs w:val="18"/>
              </w:rPr>
            </w:pPr>
            <w:r>
              <w:rPr>
                <w:sz w:val="18"/>
                <w:szCs w:val="18"/>
              </w:rPr>
              <w:t>0,66</w:t>
            </w:r>
          </w:p>
        </w:tc>
      </w:tr>
      <w:tr w:rsidR="009319EC">
        <w:tc>
          <w:tcPr>
            <w:tcW w:w="1319" w:type="dxa"/>
            <w:shd w:val="clear" w:color="auto" w:fill="auto"/>
          </w:tcPr>
          <w:p w:rsidR="009319EC" w:rsidRDefault="009319EC">
            <w:pPr>
              <w:spacing w:before="40" w:after="40" w:line="220" w:lineRule="exact"/>
              <w:rPr>
                <w:sz w:val="18"/>
                <w:lang w:val="es-ES_tradnl"/>
              </w:rPr>
            </w:pPr>
            <w:r>
              <w:rPr>
                <w:sz w:val="18"/>
                <w:lang w:val="es-ES_tradnl"/>
              </w:rPr>
              <w:t>Kapisa</w:t>
            </w:r>
          </w:p>
        </w:tc>
        <w:tc>
          <w:tcPr>
            <w:tcW w:w="1049" w:type="dxa"/>
            <w:shd w:val="clear" w:color="auto" w:fill="auto"/>
            <w:vAlign w:val="bottom"/>
          </w:tcPr>
          <w:p w:rsidR="009319EC" w:rsidRDefault="009319EC">
            <w:pPr>
              <w:spacing w:before="40" w:after="40" w:line="220" w:lineRule="exact"/>
              <w:ind w:firstLine="597"/>
              <w:jc w:val="right"/>
              <w:rPr>
                <w:sz w:val="18"/>
                <w:szCs w:val="18"/>
              </w:rPr>
            </w:pPr>
            <w:r>
              <w:rPr>
                <w:sz w:val="18"/>
                <w:szCs w:val="18"/>
              </w:rPr>
              <w:t>9</w:t>
            </w:r>
          </w:p>
        </w:tc>
        <w:tc>
          <w:tcPr>
            <w:tcW w:w="1049" w:type="dxa"/>
            <w:shd w:val="clear" w:color="auto" w:fill="auto"/>
            <w:vAlign w:val="bottom"/>
          </w:tcPr>
          <w:p w:rsidR="009319EC" w:rsidRDefault="009319EC">
            <w:pPr>
              <w:spacing w:before="40" w:after="40" w:line="220" w:lineRule="exact"/>
              <w:ind w:firstLine="159"/>
              <w:jc w:val="right"/>
              <w:rPr>
                <w:sz w:val="18"/>
                <w:szCs w:val="18"/>
              </w:rPr>
            </w:pPr>
            <w:r>
              <w:rPr>
                <w:sz w:val="18"/>
                <w:szCs w:val="18"/>
              </w:rPr>
              <w:t>6 206</w:t>
            </w:r>
          </w:p>
        </w:tc>
        <w:tc>
          <w:tcPr>
            <w:tcW w:w="1049" w:type="dxa"/>
            <w:shd w:val="clear" w:color="auto" w:fill="auto"/>
            <w:vAlign w:val="bottom"/>
          </w:tcPr>
          <w:p w:rsidR="009319EC" w:rsidRDefault="009319EC">
            <w:pPr>
              <w:spacing w:before="40" w:after="40" w:line="220" w:lineRule="exact"/>
              <w:ind w:firstLine="284"/>
              <w:jc w:val="right"/>
              <w:rPr>
                <w:sz w:val="18"/>
                <w:szCs w:val="18"/>
              </w:rPr>
            </w:pPr>
            <w:r>
              <w:rPr>
                <w:sz w:val="18"/>
                <w:szCs w:val="18"/>
              </w:rPr>
              <w:t>373</w:t>
            </w:r>
          </w:p>
        </w:tc>
        <w:tc>
          <w:tcPr>
            <w:tcW w:w="1049" w:type="dxa"/>
            <w:shd w:val="clear" w:color="auto" w:fill="auto"/>
            <w:vAlign w:val="bottom"/>
          </w:tcPr>
          <w:p w:rsidR="009319EC" w:rsidRDefault="009319EC">
            <w:pPr>
              <w:spacing w:before="40" w:after="40" w:line="220" w:lineRule="exact"/>
              <w:ind w:firstLine="227"/>
              <w:jc w:val="right"/>
              <w:rPr>
                <w:sz w:val="18"/>
                <w:szCs w:val="18"/>
              </w:rPr>
            </w:pPr>
            <w:r>
              <w:rPr>
                <w:sz w:val="18"/>
                <w:szCs w:val="18"/>
              </w:rPr>
              <w:t>6 579</w:t>
            </w:r>
          </w:p>
        </w:tc>
        <w:tc>
          <w:tcPr>
            <w:tcW w:w="1050" w:type="dxa"/>
            <w:shd w:val="clear" w:color="auto" w:fill="auto"/>
            <w:vAlign w:val="bottom"/>
          </w:tcPr>
          <w:p w:rsidR="009319EC" w:rsidRDefault="009319EC">
            <w:pPr>
              <w:spacing w:before="40" w:after="40" w:line="220" w:lineRule="exact"/>
              <w:jc w:val="right"/>
              <w:rPr>
                <w:sz w:val="18"/>
                <w:szCs w:val="18"/>
              </w:rPr>
            </w:pPr>
            <w:r>
              <w:rPr>
                <w:sz w:val="18"/>
                <w:szCs w:val="18"/>
              </w:rPr>
              <w:t>0,06</w:t>
            </w:r>
          </w:p>
        </w:tc>
        <w:tc>
          <w:tcPr>
            <w:tcW w:w="1934" w:type="dxa"/>
            <w:shd w:val="clear" w:color="auto" w:fill="auto"/>
            <w:vAlign w:val="bottom"/>
          </w:tcPr>
          <w:p w:rsidR="009319EC" w:rsidRDefault="009319EC">
            <w:pPr>
              <w:spacing w:before="40" w:after="40" w:line="220" w:lineRule="exact"/>
              <w:ind w:firstLine="851"/>
              <w:jc w:val="right"/>
              <w:rPr>
                <w:sz w:val="18"/>
                <w:szCs w:val="18"/>
              </w:rPr>
            </w:pPr>
            <w:r>
              <w:rPr>
                <w:sz w:val="18"/>
                <w:szCs w:val="18"/>
              </w:rPr>
              <w:t>7,20</w:t>
            </w:r>
          </w:p>
        </w:tc>
      </w:tr>
      <w:tr w:rsidR="009319EC">
        <w:tc>
          <w:tcPr>
            <w:tcW w:w="1319" w:type="dxa"/>
            <w:shd w:val="clear" w:color="auto" w:fill="auto"/>
          </w:tcPr>
          <w:p w:rsidR="009319EC" w:rsidRDefault="009319EC">
            <w:pPr>
              <w:spacing w:before="40" w:after="40" w:line="220" w:lineRule="exact"/>
              <w:rPr>
                <w:sz w:val="18"/>
                <w:lang w:val="es-ES_tradnl"/>
              </w:rPr>
            </w:pPr>
            <w:r>
              <w:rPr>
                <w:sz w:val="18"/>
                <w:lang w:val="es-ES_tradnl"/>
              </w:rPr>
              <w:t>Kandahar</w:t>
            </w:r>
          </w:p>
        </w:tc>
        <w:tc>
          <w:tcPr>
            <w:tcW w:w="1049" w:type="dxa"/>
            <w:shd w:val="clear" w:color="auto" w:fill="auto"/>
            <w:vAlign w:val="bottom"/>
          </w:tcPr>
          <w:p w:rsidR="009319EC" w:rsidRDefault="009319EC">
            <w:pPr>
              <w:spacing w:before="40" w:after="40" w:line="220" w:lineRule="exact"/>
              <w:ind w:firstLine="597"/>
              <w:jc w:val="right"/>
              <w:rPr>
                <w:sz w:val="18"/>
                <w:szCs w:val="18"/>
              </w:rPr>
            </w:pPr>
            <w:r>
              <w:rPr>
                <w:sz w:val="18"/>
                <w:szCs w:val="18"/>
              </w:rPr>
              <w:t>3</w:t>
            </w:r>
          </w:p>
        </w:tc>
        <w:tc>
          <w:tcPr>
            <w:tcW w:w="1049" w:type="dxa"/>
            <w:shd w:val="clear" w:color="auto" w:fill="auto"/>
            <w:vAlign w:val="bottom"/>
          </w:tcPr>
          <w:p w:rsidR="009319EC" w:rsidRDefault="009319EC">
            <w:pPr>
              <w:spacing w:before="40" w:after="40" w:line="220" w:lineRule="exact"/>
              <w:ind w:firstLine="159"/>
              <w:jc w:val="right"/>
              <w:rPr>
                <w:sz w:val="18"/>
                <w:szCs w:val="18"/>
              </w:rPr>
            </w:pPr>
            <w:r>
              <w:rPr>
                <w:sz w:val="18"/>
                <w:szCs w:val="18"/>
              </w:rPr>
              <w:t>1 365</w:t>
            </w:r>
          </w:p>
        </w:tc>
        <w:tc>
          <w:tcPr>
            <w:tcW w:w="1049" w:type="dxa"/>
            <w:shd w:val="clear" w:color="auto" w:fill="auto"/>
            <w:vAlign w:val="bottom"/>
          </w:tcPr>
          <w:p w:rsidR="009319EC" w:rsidRDefault="009319EC">
            <w:pPr>
              <w:spacing w:before="40" w:after="40" w:line="220" w:lineRule="exact"/>
              <w:ind w:firstLine="284"/>
              <w:jc w:val="right"/>
              <w:rPr>
                <w:sz w:val="18"/>
                <w:szCs w:val="18"/>
              </w:rPr>
            </w:pPr>
            <w:r>
              <w:rPr>
                <w:sz w:val="18"/>
                <w:szCs w:val="18"/>
              </w:rPr>
              <w:t>243</w:t>
            </w:r>
          </w:p>
        </w:tc>
        <w:tc>
          <w:tcPr>
            <w:tcW w:w="1049" w:type="dxa"/>
            <w:shd w:val="clear" w:color="auto" w:fill="auto"/>
            <w:vAlign w:val="bottom"/>
          </w:tcPr>
          <w:p w:rsidR="009319EC" w:rsidRDefault="009319EC">
            <w:pPr>
              <w:spacing w:before="40" w:after="40" w:line="220" w:lineRule="exact"/>
              <w:ind w:firstLine="227"/>
              <w:jc w:val="right"/>
              <w:rPr>
                <w:sz w:val="18"/>
                <w:szCs w:val="18"/>
              </w:rPr>
            </w:pPr>
            <w:r>
              <w:rPr>
                <w:sz w:val="18"/>
                <w:szCs w:val="18"/>
              </w:rPr>
              <w:t>1 608</w:t>
            </w:r>
          </w:p>
        </w:tc>
        <w:tc>
          <w:tcPr>
            <w:tcW w:w="1050" w:type="dxa"/>
            <w:shd w:val="clear" w:color="auto" w:fill="auto"/>
            <w:vAlign w:val="bottom"/>
          </w:tcPr>
          <w:p w:rsidR="009319EC" w:rsidRDefault="009319EC">
            <w:pPr>
              <w:spacing w:before="40" w:after="40" w:line="220" w:lineRule="exact"/>
              <w:jc w:val="right"/>
              <w:rPr>
                <w:sz w:val="18"/>
                <w:szCs w:val="18"/>
              </w:rPr>
            </w:pPr>
            <w:r>
              <w:rPr>
                <w:sz w:val="18"/>
                <w:szCs w:val="18"/>
              </w:rPr>
              <w:t>0,18</w:t>
            </w:r>
          </w:p>
        </w:tc>
        <w:tc>
          <w:tcPr>
            <w:tcW w:w="1934" w:type="dxa"/>
            <w:shd w:val="clear" w:color="auto" w:fill="auto"/>
            <w:vAlign w:val="bottom"/>
          </w:tcPr>
          <w:p w:rsidR="009319EC" w:rsidRDefault="009319EC">
            <w:pPr>
              <w:spacing w:before="40" w:after="40" w:line="220" w:lineRule="exact"/>
              <w:ind w:firstLine="851"/>
              <w:jc w:val="right"/>
              <w:rPr>
                <w:sz w:val="18"/>
                <w:szCs w:val="18"/>
              </w:rPr>
            </w:pPr>
            <w:r>
              <w:rPr>
                <w:sz w:val="18"/>
                <w:szCs w:val="18"/>
              </w:rPr>
              <w:t>1,76</w:t>
            </w:r>
          </w:p>
        </w:tc>
      </w:tr>
      <w:tr w:rsidR="009319EC">
        <w:tc>
          <w:tcPr>
            <w:tcW w:w="1319" w:type="dxa"/>
            <w:shd w:val="clear" w:color="auto" w:fill="auto"/>
          </w:tcPr>
          <w:p w:rsidR="009319EC" w:rsidRDefault="009319EC">
            <w:pPr>
              <w:spacing w:before="40" w:after="40" w:line="220" w:lineRule="exact"/>
              <w:rPr>
                <w:sz w:val="18"/>
                <w:lang w:val="es-ES_tradnl"/>
              </w:rPr>
            </w:pPr>
            <w:r>
              <w:rPr>
                <w:sz w:val="18"/>
                <w:lang w:val="es-ES_tradnl"/>
              </w:rPr>
              <w:t>Kunduz</w:t>
            </w:r>
          </w:p>
        </w:tc>
        <w:tc>
          <w:tcPr>
            <w:tcW w:w="1049" w:type="dxa"/>
            <w:shd w:val="clear" w:color="auto" w:fill="auto"/>
            <w:vAlign w:val="bottom"/>
          </w:tcPr>
          <w:p w:rsidR="009319EC" w:rsidRDefault="009319EC">
            <w:pPr>
              <w:spacing w:before="40" w:after="40" w:line="220" w:lineRule="exact"/>
              <w:ind w:firstLine="454"/>
              <w:jc w:val="right"/>
              <w:rPr>
                <w:sz w:val="18"/>
                <w:szCs w:val="18"/>
              </w:rPr>
            </w:pPr>
            <w:r>
              <w:rPr>
                <w:sz w:val="18"/>
                <w:szCs w:val="18"/>
              </w:rPr>
              <w:t>12</w:t>
            </w:r>
          </w:p>
        </w:tc>
        <w:tc>
          <w:tcPr>
            <w:tcW w:w="1049" w:type="dxa"/>
            <w:shd w:val="clear" w:color="auto" w:fill="auto"/>
            <w:vAlign w:val="bottom"/>
          </w:tcPr>
          <w:p w:rsidR="009319EC" w:rsidRDefault="009319EC">
            <w:pPr>
              <w:spacing w:before="40" w:after="40" w:line="220" w:lineRule="exact"/>
              <w:ind w:firstLine="159"/>
              <w:jc w:val="right"/>
              <w:rPr>
                <w:sz w:val="18"/>
                <w:szCs w:val="18"/>
              </w:rPr>
            </w:pPr>
            <w:r>
              <w:rPr>
                <w:sz w:val="18"/>
                <w:szCs w:val="18"/>
              </w:rPr>
              <w:t>2 915</w:t>
            </w:r>
          </w:p>
        </w:tc>
        <w:tc>
          <w:tcPr>
            <w:tcW w:w="1049" w:type="dxa"/>
            <w:shd w:val="clear" w:color="auto" w:fill="auto"/>
            <w:vAlign w:val="bottom"/>
          </w:tcPr>
          <w:p w:rsidR="009319EC" w:rsidRDefault="009319EC">
            <w:pPr>
              <w:spacing w:before="40" w:after="40" w:line="220" w:lineRule="exact"/>
              <w:ind w:firstLine="284"/>
              <w:jc w:val="right"/>
              <w:rPr>
                <w:sz w:val="18"/>
                <w:szCs w:val="18"/>
              </w:rPr>
            </w:pPr>
            <w:r>
              <w:rPr>
                <w:sz w:val="18"/>
                <w:szCs w:val="18"/>
              </w:rPr>
              <w:t>295</w:t>
            </w:r>
          </w:p>
        </w:tc>
        <w:tc>
          <w:tcPr>
            <w:tcW w:w="1049" w:type="dxa"/>
            <w:shd w:val="clear" w:color="auto" w:fill="auto"/>
            <w:vAlign w:val="bottom"/>
          </w:tcPr>
          <w:p w:rsidR="009319EC" w:rsidRDefault="009319EC">
            <w:pPr>
              <w:spacing w:before="40" w:after="40" w:line="220" w:lineRule="exact"/>
              <w:ind w:firstLine="227"/>
              <w:jc w:val="right"/>
              <w:rPr>
                <w:sz w:val="18"/>
                <w:szCs w:val="18"/>
              </w:rPr>
            </w:pPr>
            <w:r>
              <w:rPr>
                <w:sz w:val="18"/>
                <w:szCs w:val="18"/>
              </w:rPr>
              <w:t>3 210</w:t>
            </w:r>
          </w:p>
        </w:tc>
        <w:tc>
          <w:tcPr>
            <w:tcW w:w="1050" w:type="dxa"/>
            <w:shd w:val="clear" w:color="auto" w:fill="auto"/>
            <w:vAlign w:val="bottom"/>
          </w:tcPr>
          <w:p w:rsidR="009319EC" w:rsidRDefault="009319EC">
            <w:pPr>
              <w:spacing w:before="40" w:after="40" w:line="220" w:lineRule="exact"/>
              <w:jc w:val="right"/>
              <w:rPr>
                <w:sz w:val="18"/>
                <w:szCs w:val="18"/>
              </w:rPr>
            </w:pPr>
            <w:r>
              <w:rPr>
                <w:sz w:val="18"/>
                <w:szCs w:val="18"/>
              </w:rPr>
              <w:t>0,10</w:t>
            </w:r>
          </w:p>
        </w:tc>
        <w:tc>
          <w:tcPr>
            <w:tcW w:w="1934" w:type="dxa"/>
            <w:shd w:val="clear" w:color="auto" w:fill="auto"/>
            <w:vAlign w:val="bottom"/>
          </w:tcPr>
          <w:p w:rsidR="009319EC" w:rsidRDefault="009319EC">
            <w:pPr>
              <w:spacing w:before="40" w:after="40" w:line="220" w:lineRule="exact"/>
              <w:ind w:firstLine="851"/>
              <w:jc w:val="right"/>
              <w:rPr>
                <w:sz w:val="18"/>
                <w:szCs w:val="18"/>
              </w:rPr>
            </w:pPr>
            <w:r>
              <w:rPr>
                <w:sz w:val="18"/>
                <w:szCs w:val="18"/>
              </w:rPr>
              <w:t>3,51</w:t>
            </w:r>
          </w:p>
        </w:tc>
      </w:tr>
      <w:tr w:rsidR="009319EC">
        <w:tc>
          <w:tcPr>
            <w:tcW w:w="1319" w:type="dxa"/>
            <w:shd w:val="clear" w:color="auto" w:fill="auto"/>
          </w:tcPr>
          <w:p w:rsidR="009319EC" w:rsidRDefault="009319EC">
            <w:pPr>
              <w:spacing w:before="40" w:after="40" w:line="220" w:lineRule="exact"/>
              <w:rPr>
                <w:sz w:val="18"/>
                <w:lang w:val="es-ES_tradnl"/>
              </w:rPr>
            </w:pPr>
            <w:r>
              <w:rPr>
                <w:sz w:val="18"/>
                <w:lang w:val="es-ES_tradnl"/>
              </w:rPr>
              <w:t>Kunar</w:t>
            </w:r>
          </w:p>
        </w:tc>
        <w:tc>
          <w:tcPr>
            <w:tcW w:w="1049" w:type="dxa"/>
            <w:shd w:val="clear" w:color="auto" w:fill="auto"/>
            <w:vAlign w:val="bottom"/>
          </w:tcPr>
          <w:p w:rsidR="009319EC" w:rsidRDefault="009319EC">
            <w:pPr>
              <w:spacing w:before="40" w:after="40" w:line="220" w:lineRule="exact"/>
              <w:ind w:firstLine="454"/>
              <w:jc w:val="right"/>
              <w:rPr>
                <w:sz w:val="18"/>
                <w:szCs w:val="18"/>
              </w:rPr>
            </w:pPr>
            <w:r>
              <w:rPr>
                <w:sz w:val="18"/>
                <w:szCs w:val="18"/>
              </w:rPr>
              <w:t>14</w:t>
            </w:r>
          </w:p>
        </w:tc>
        <w:tc>
          <w:tcPr>
            <w:tcW w:w="1049" w:type="dxa"/>
            <w:shd w:val="clear" w:color="auto" w:fill="auto"/>
            <w:vAlign w:val="bottom"/>
          </w:tcPr>
          <w:p w:rsidR="009319EC" w:rsidRDefault="009319EC">
            <w:pPr>
              <w:spacing w:before="40" w:after="40" w:line="220" w:lineRule="exact"/>
              <w:ind w:firstLine="159"/>
              <w:jc w:val="right"/>
              <w:rPr>
                <w:sz w:val="18"/>
                <w:szCs w:val="18"/>
              </w:rPr>
            </w:pPr>
            <w:r>
              <w:rPr>
                <w:sz w:val="18"/>
                <w:szCs w:val="18"/>
              </w:rPr>
              <w:t>4 674</w:t>
            </w:r>
          </w:p>
        </w:tc>
        <w:tc>
          <w:tcPr>
            <w:tcW w:w="1049" w:type="dxa"/>
            <w:shd w:val="clear" w:color="auto" w:fill="auto"/>
            <w:vAlign w:val="bottom"/>
          </w:tcPr>
          <w:p w:rsidR="009319EC" w:rsidRDefault="009319EC">
            <w:pPr>
              <w:spacing w:before="40" w:after="40" w:line="220" w:lineRule="exact"/>
              <w:ind w:firstLine="284"/>
              <w:jc w:val="right"/>
              <w:rPr>
                <w:sz w:val="18"/>
                <w:szCs w:val="18"/>
              </w:rPr>
            </w:pPr>
            <w:r>
              <w:rPr>
                <w:sz w:val="18"/>
                <w:szCs w:val="18"/>
              </w:rPr>
              <w:t>102</w:t>
            </w:r>
          </w:p>
        </w:tc>
        <w:tc>
          <w:tcPr>
            <w:tcW w:w="1049" w:type="dxa"/>
            <w:shd w:val="clear" w:color="auto" w:fill="auto"/>
            <w:vAlign w:val="bottom"/>
          </w:tcPr>
          <w:p w:rsidR="009319EC" w:rsidRDefault="009319EC">
            <w:pPr>
              <w:spacing w:before="40" w:after="40" w:line="220" w:lineRule="exact"/>
              <w:ind w:firstLine="227"/>
              <w:jc w:val="right"/>
              <w:rPr>
                <w:sz w:val="18"/>
                <w:szCs w:val="18"/>
              </w:rPr>
            </w:pPr>
            <w:r>
              <w:rPr>
                <w:sz w:val="18"/>
                <w:szCs w:val="18"/>
              </w:rPr>
              <w:t>4 776</w:t>
            </w:r>
          </w:p>
        </w:tc>
        <w:tc>
          <w:tcPr>
            <w:tcW w:w="1050" w:type="dxa"/>
            <w:shd w:val="clear" w:color="auto" w:fill="auto"/>
            <w:vAlign w:val="bottom"/>
          </w:tcPr>
          <w:p w:rsidR="009319EC" w:rsidRDefault="009319EC">
            <w:pPr>
              <w:spacing w:before="40" w:after="40" w:line="220" w:lineRule="exact"/>
              <w:jc w:val="right"/>
              <w:rPr>
                <w:sz w:val="18"/>
                <w:szCs w:val="18"/>
              </w:rPr>
            </w:pPr>
            <w:r>
              <w:rPr>
                <w:sz w:val="18"/>
                <w:szCs w:val="18"/>
              </w:rPr>
              <w:t>0,02</w:t>
            </w:r>
          </w:p>
        </w:tc>
        <w:tc>
          <w:tcPr>
            <w:tcW w:w="1934" w:type="dxa"/>
            <w:shd w:val="clear" w:color="auto" w:fill="auto"/>
            <w:vAlign w:val="bottom"/>
          </w:tcPr>
          <w:p w:rsidR="009319EC" w:rsidRDefault="009319EC">
            <w:pPr>
              <w:spacing w:before="40" w:after="40" w:line="220" w:lineRule="exact"/>
              <w:ind w:firstLine="851"/>
              <w:jc w:val="right"/>
              <w:rPr>
                <w:sz w:val="18"/>
                <w:szCs w:val="18"/>
              </w:rPr>
            </w:pPr>
            <w:r>
              <w:rPr>
                <w:sz w:val="18"/>
                <w:szCs w:val="18"/>
              </w:rPr>
              <w:t>5,23</w:t>
            </w:r>
          </w:p>
        </w:tc>
      </w:tr>
      <w:tr w:rsidR="009319EC">
        <w:tc>
          <w:tcPr>
            <w:tcW w:w="1319" w:type="dxa"/>
            <w:shd w:val="clear" w:color="auto" w:fill="auto"/>
          </w:tcPr>
          <w:p w:rsidR="009319EC" w:rsidRDefault="009319EC">
            <w:pPr>
              <w:spacing w:before="40" w:after="40" w:line="220" w:lineRule="exact"/>
              <w:rPr>
                <w:sz w:val="18"/>
                <w:lang w:val="es-ES_tradnl"/>
              </w:rPr>
            </w:pPr>
            <w:r>
              <w:rPr>
                <w:sz w:val="18"/>
                <w:lang w:val="es-ES_tradnl"/>
              </w:rPr>
              <w:t>Laghman</w:t>
            </w:r>
          </w:p>
        </w:tc>
        <w:tc>
          <w:tcPr>
            <w:tcW w:w="1049" w:type="dxa"/>
            <w:shd w:val="clear" w:color="auto" w:fill="auto"/>
            <w:vAlign w:val="bottom"/>
          </w:tcPr>
          <w:p w:rsidR="009319EC" w:rsidRDefault="009319EC">
            <w:pPr>
              <w:spacing w:before="40" w:after="40" w:line="220" w:lineRule="exact"/>
              <w:ind w:firstLine="597"/>
              <w:jc w:val="right"/>
              <w:rPr>
                <w:sz w:val="18"/>
                <w:szCs w:val="18"/>
              </w:rPr>
            </w:pPr>
            <w:r>
              <w:rPr>
                <w:sz w:val="18"/>
                <w:szCs w:val="18"/>
              </w:rPr>
              <w:t>8</w:t>
            </w:r>
          </w:p>
        </w:tc>
        <w:tc>
          <w:tcPr>
            <w:tcW w:w="1049" w:type="dxa"/>
            <w:shd w:val="clear" w:color="auto" w:fill="auto"/>
            <w:vAlign w:val="bottom"/>
          </w:tcPr>
          <w:p w:rsidR="009319EC" w:rsidRDefault="009319EC">
            <w:pPr>
              <w:spacing w:before="40" w:after="40" w:line="220" w:lineRule="exact"/>
              <w:ind w:firstLine="159"/>
              <w:jc w:val="right"/>
              <w:rPr>
                <w:sz w:val="18"/>
                <w:szCs w:val="18"/>
              </w:rPr>
            </w:pPr>
            <w:r>
              <w:rPr>
                <w:sz w:val="18"/>
                <w:szCs w:val="18"/>
              </w:rPr>
              <w:t>2 774</w:t>
            </w:r>
          </w:p>
        </w:tc>
        <w:tc>
          <w:tcPr>
            <w:tcW w:w="1049" w:type="dxa"/>
            <w:shd w:val="clear" w:color="auto" w:fill="auto"/>
            <w:vAlign w:val="bottom"/>
          </w:tcPr>
          <w:p w:rsidR="009319EC" w:rsidRDefault="009319EC">
            <w:pPr>
              <w:spacing w:before="40" w:after="40" w:line="220" w:lineRule="exact"/>
              <w:ind w:firstLine="539"/>
              <w:jc w:val="right"/>
              <w:rPr>
                <w:sz w:val="18"/>
                <w:szCs w:val="18"/>
              </w:rPr>
            </w:pPr>
            <w:r>
              <w:rPr>
                <w:sz w:val="18"/>
                <w:szCs w:val="18"/>
              </w:rPr>
              <w:t>0</w:t>
            </w:r>
          </w:p>
        </w:tc>
        <w:tc>
          <w:tcPr>
            <w:tcW w:w="1049" w:type="dxa"/>
            <w:shd w:val="clear" w:color="auto" w:fill="auto"/>
            <w:vAlign w:val="bottom"/>
          </w:tcPr>
          <w:p w:rsidR="009319EC" w:rsidRDefault="009319EC">
            <w:pPr>
              <w:spacing w:before="40" w:after="40" w:line="220" w:lineRule="exact"/>
              <w:ind w:firstLine="227"/>
              <w:jc w:val="right"/>
              <w:rPr>
                <w:sz w:val="18"/>
                <w:szCs w:val="18"/>
              </w:rPr>
            </w:pPr>
            <w:r>
              <w:rPr>
                <w:sz w:val="18"/>
                <w:szCs w:val="18"/>
              </w:rPr>
              <w:t>2 774</w:t>
            </w:r>
          </w:p>
        </w:tc>
        <w:tc>
          <w:tcPr>
            <w:tcW w:w="1050" w:type="dxa"/>
            <w:shd w:val="clear" w:color="auto" w:fill="auto"/>
            <w:vAlign w:val="bottom"/>
          </w:tcPr>
          <w:p w:rsidR="009319EC" w:rsidRDefault="009319EC">
            <w:pPr>
              <w:spacing w:before="40" w:after="40" w:line="220" w:lineRule="exact"/>
              <w:jc w:val="right"/>
              <w:rPr>
                <w:sz w:val="18"/>
                <w:szCs w:val="18"/>
              </w:rPr>
            </w:pPr>
            <w:r>
              <w:rPr>
                <w:sz w:val="18"/>
                <w:szCs w:val="18"/>
              </w:rPr>
              <w:t>0,00</w:t>
            </w:r>
          </w:p>
        </w:tc>
        <w:tc>
          <w:tcPr>
            <w:tcW w:w="1934" w:type="dxa"/>
            <w:shd w:val="clear" w:color="auto" w:fill="auto"/>
            <w:vAlign w:val="bottom"/>
          </w:tcPr>
          <w:p w:rsidR="009319EC" w:rsidRDefault="009319EC">
            <w:pPr>
              <w:spacing w:before="40" w:after="40" w:line="220" w:lineRule="exact"/>
              <w:ind w:firstLine="851"/>
              <w:jc w:val="right"/>
              <w:rPr>
                <w:sz w:val="18"/>
                <w:szCs w:val="18"/>
              </w:rPr>
            </w:pPr>
            <w:r>
              <w:rPr>
                <w:sz w:val="18"/>
                <w:szCs w:val="18"/>
              </w:rPr>
              <w:t>3,04</w:t>
            </w:r>
          </w:p>
        </w:tc>
      </w:tr>
      <w:tr w:rsidR="009319EC">
        <w:tc>
          <w:tcPr>
            <w:tcW w:w="1319" w:type="dxa"/>
            <w:shd w:val="clear" w:color="auto" w:fill="auto"/>
          </w:tcPr>
          <w:p w:rsidR="009319EC" w:rsidRDefault="009319EC">
            <w:pPr>
              <w:spacing w:before="40" w:after="40" w:line="220" w:lineRule="exact"/>
              <w:rPr>
                <w:sz w:val="18"/>
                <w:lang w:val="es-ES_tradnl"/>
              </w:rPr>
            </w:pPr>
            <w:r>
              <w:rPr>
                <w:sz w:val="18"/>
                <w:lang w:val="es-ES_tradnl"/>
              </w:rPr>
              <w:t>Logar</w:t>
            </w:r>
          </w:p>
        </w:tc>
        <w:tc>
          <w:tcPr>
            <w:tcW w:w="1049" w:type="dxa"/>
            <w:shd w:val="clear" w:color="auto" w:fill="auto"/>
            <w:vAlign w:val="bottom"/>
          </w:tcPr>
          <w:p w:rsidR="009319EC" w:rsidRDefault="009319EC">
            <w:pPr>
              <w:spacing w:before="40" w:after="40" w:line="220" w:lineRule="exact"/>
              <w:ind w:firstLine="597"/>
              <w:jc w:val="right"/>
              <w:rPr>
                <w:sz w:val="18"/>
                <w:szCs w:val="18"/>
              </w:rPr>
            </w:pPr>
            <w:r>
              <w:rPr>
                <w:sz w:val="18"/>
                <w:szCs w:val="18"/>
              </w:rPr>
              <w:t>8</w:t>
            </w:r>
          </w:p>
        </w:tc>
        <w:tc>
          <w:tcPr>
            <w:tcW w:w="1049" w:type="dxa"/>
            <w:shd w:val="clear" w:color="auto" w:fill="auto"/>
            <w:vAlign w:val="bottom"/>
          </w:tcPr>
          <w:p w:rsidR="009319EC" w:rsidRDefault="009319EC">
            <w:pPr>
              <w:spacing w:before="40" w:after="40" w:line="220" w:lineRule="exact"/>
              <w:ind w:firstLine="159"/>
              <w:jc w:val="right"/>
              <w:rPr>
                <w:sz w:val="18"/>
                <w:szCs w:val="18"/>
              </w:rPr>
            </w:pPr>
            <w:r>
              <w:rPr>
                <w:sz w:val="18"/>
                <w:szCs w:val="18"/>
              </w:rPr>
              <w:t>1 452</w:t>
            </w:r>
          </w:p>
        </w:tc>
        <w:tc>
          <w:tcPr>
            <w:tcW w:w="1049" w:type="dxa"/>
            <w:shd w:val="clear" w:color="auto" w:fill="auto"/>
            <w:vAlign w:val="bottom"/>
          </w:tcPr>
          <w:p w:rsidR="009319EC" w:rsidRDefault="009319EC">
            <w:pPr>
              <w:spacing w:before="40" w:after="40" w:line="220" w:lineRule="exact"/>
              <w:ind w:firstLine="539"/>
              <w:jc w:val="right"/>
              <w:rPr>
                <w:sz w:val="18"/>
                <w:szCs w:val="18"/>
              </w:rPr>
            </w:pPr>
            <w:r>
              <w:rPr>
                <w:sz w:val="18"/>
                <w:szCs w:val="18"/>
              </w:rPr>
              <w:t>0</w:t>
            </w:r>
          </w:p>
        </w:tc>
        <w:tc>
          <w:tcPr>
            <w:tcW w:w="1049" w:type="dxa"/>
            <w:shd w:val="clear" w:color="auto" w:fill="auto"/>
            <w:vAlign w:val="bottom"/>
          </w:tcPr>
          <w:p w:rsidR="009319EC" w:rsidRDefault="009319EC">
            <w:pPr>
              <w:spacing w:before="40" w:after="40" w:line="220" w:lineRule="exact"/>
              <w:ind w:firstLine="227"/>
              <w:jc w:val="right"/>
              <w:rPr>
                <w:sz w:val="18"/>
                <w:szCs w:val="18"/>
              </w:rPr>
            </w:pPr>
            <w:r>
              <w:rPr>
                <w:sz w:val="18"/>
                <w:szCs w:val="18"/>
              </w:rPr>
              <w:t>1 452</w:t>
            </w:r>
          </w:p>
        </w:tc>
        <w:tc>
          <w:tcPr>
            <w:tcW w:w="1050" w:type="dxa"/>
            <w:shd w:val="clear" w:color="auto" w:fill="auto"/>
            <w:vAlign w:val="bottom"/>
          </w:tcPr>
          <w:p w:rsidR="009319EC" w:rsidRDefault="009319EC">
            <w:pPr>
              <w:spacing w:before="40" w:after="40" w:line="220" w:lineRule="exact"/>
              <w:jc w:val="right"/>
              <w:rPr>
                <w:sz w:val="18"/>
                <w:szCs w:val="18"/>
              </w:rPr>
            </w:pPr>
            <w:r>
              <w:rPr>
                <w:sz w:val="18"/>
                <w:szCs w:val="18"/>
              </w:rPr>
              <w:t>0,00</w:t>
            </w:r>
          </w:p>
        </w:tc>
        <w:tc>
          <w:tcPr>
            <w:tcW w:w="1934" w:type="dxa"/>
            <w:shd w:val="clear" w:color="auto" w:fill="auto"/>
            <w:vAlign w:val="bottom"/>
          </w:tcPr>
          <w:p w:rsidR="009319EC" w:rsidRDefault="009319EC">
            <w:pPr>
              <w:spacing w:before="40" w:after="40" w:line="220" w:lineRule="exact"/>
              <w:ind w:firstLine="851"/>
              <w:jc w:val="right"/>
              <w:rPr>
                <w:sz w:val="18"/>
                <w:szCs w:val="18"/>
              </w:rPr>
            </w:pPr>
            <w:r>
              <w:rPr>
                <w:sz w:val="18"/>
                <w:szCs w:val="18"/>
              </w:rPr>
              <w:t>1,59</w:t>
            </w:r>
          </w:p>
        </w:tc>
      </w:tr>
      <w:tr w:rsidR="009319EC">
        <w:tc>
          <w:tcPr>
            <w:tcW w:w="1319" w:type="dxa"/>
            <w:shd w:val="clear" w:color="auto" w:fill="auto"/>
          </w:tcPr>
          <w:p w:rsidR="009319EC" w:rsidRDefault="009319EC">
            <w:pPr>
              <w:spacing w:before="40" w:after="40" w:line="220" w:lineRule="exact"/>
              <w:rPr>
                <w:sz w:val="18"/>
                <w:lang w:val="es-ES_tradnl"/>
              </w:rPr>
            </w:pPr>
            <w:r>
              <w:rPr>
                <w:sz w:val="18"/>
                <w:lang w:val="es-ES_tradnl"/>
              </w:rPr>
              <w:t>Nangarhar</w:t>
            </w:r>
          </w:p>
        </w:tc>
        <w:tc>
          <w:tcPr>
            <w:tcW w:w="1049" w:type="dxa"/>
            <w:shd w:val="clear" w:color="auto" w:fill="auto"/>
            <w:vAlign w:val="bottom"/>
          </w:tcPr>
          <w:p w:rsidR="009319EC" w:rsidRDefault="009319EC">
            <w:pPr>
              <w:spacing w:before="40" w:after="40" w:line="220" w:lineRule="exact"/>
              <w:ind w:firstLine="454"/>
              <w:jc w:val="right"/>
              <w:rPr>
                <w:sz w:val="18"/>
                <w:szCs w:val="18"/>
              </w:rPr>
            </w:pPr>
            <w:r>
              <w:rPr>
                <w:sz w:val="18"/>
                <w:szCs w:val="18"/>
              </w:rPr>
              <w:t>29</w:t>
            </w:r>
          </w:p>
        </w:tc>
        <w:tc>
          <w:tcPr>
            <w:tcW w:w="1049" w:type="dxa"/>
            <w:shd w:val="clear" w:color="auto" w:fill="auto"/>
            <w:vAlign w:val="bottom"/>
          </w:tcPr>
          <w:p w:rsidR="009319EC" w:rsidRDefault="009319EC">
            <w:pPr>
              <w:spacing w:before="40" w:after="40" w:line="220" w:lineRule="exact"/>
              <w:ind w:firstLine="34"/>
              <w:jc w:val="right"/>
              <w:rPr>
                <w:sz w:val="18"/>
                <w:szCs w:val="18"/>
              </w:rPr>
            </w:pPr>
            <w:r>
              <w:rPr>
                <w:sz w:val="18"/>
                <w:szCs w:val="18"/>
              </w:rPr>
              <w:t>10 956</w:t>
            </w:r>
          </w:p>
        </w:tc>
        <w:tc>
          <w:tcPr>
            <w:tcW w:w="1049" w:type="dxa"/>
            <w:shd w:val="clear" w:color="auto" w:fill="auto"/>
            <w:vAlign w:val="bottom"/>
          </w:tcPr>
          <w:p w:rsidR="009319EC" w:rsidRDefault="009319EC">
            <w:pPr>
              <w:spacing w:before="40" w:after="40" w:line="220" w:lineRule="exact"/>
              <w:ind w:firstLine="85"/>
              <w:jc w:val="right"/>
              <w:rPr>
                <w:sz w:val="18"/>
                <w:szCs w:val="18"/>
              </w:rPr>
            </w:pPr>
            <w:r>
              <w:rPr>
                <w:sz w:val="18"/>
                <w:szCs w:val="18"/>
              </w:rPr>
              <w:t>1 018</w:t>
            </w:r>
          </w:p>
        </w:tc>
        <w:tc>
          <w:tcPr>
            <w:tcW w:w="1049" w:type="dxa"/>
            <w:shd w:val="clear" w:color="auto" w:fill="auto"/>
            <w:vAlign w:val="bottom"/>
          </w:tcPr>
          <w:p w:rsidR="009319EC" w:rsidRDefault="009319EC">
            <w:pPr>
              <w:spacing w:before="40" w:after="40" w:line="220" w:lineRule="exact"/>
              <w:ind w:firstLine="113"/>
              <w:jc w:val="right"/>
              <w:rPr>
                <w:sz w:val="18"/>
                <w:szCs w:val="18"/>
              </w:rPr>
            </w:pPr>
            <w:r>
              <w:rPr>
                <w:sz w:val="18"/>
                <w:szCs w:val="18"/>
              </w:rPr>
              <w:t>11 974</w:t>
            </w:r>
          </w:p>
        </w:tc>
        <w:tc>
          <w:tcPr>
            <w:tcW w:w="1050" w:type="dxa"/>
            <w:shd w:val="clear" w:color="auto" w:fill="auto"/>
            <w:vAlign w:val="bottom"/>
          </w:tcPr>
          <w:p w:rsidR="009319EC" w:rsidRDefault="009319EC">
            <w:pPr>
              <w:spacing w:before="40" w:after="40" w:line="220" w:lineRule="exact"/>
              <w:jc w:val="right"/>
              <w:rPr>
                <w:sz w:val="18"/>
                <w:szCs w:val="18"/>
              </w:rPr>
            </w:pPr>
            <w:r>
              <w:rPr>
                <w:sz w:val="18"/>
                <w:szCs w:val="18"/>
              </w:rPr>
              <w:t>0,09</w:t>
            </w:r>
          </w:p>
        </w:tc>
        <w:tc>
          <w:tcPr>
            <w:tcW w:w="1934" w:type="dxa"/>
            <w:shd w:val="clear" w:color="auto" w:fill="auto"/>
            <w:vAlign w:val="bottom"/>
          </w:tcPr>
          <w:p w:rsidR="009319EC" w:rsidRDefault="009319EC">
            <w:pPr>
              <w:spacing w:before="40" w:after="40" w:line="220" w:lineRule="exact"/>
              <w:ind w:firstLine="737"/>
              <w:jc w:val="right"/>
              <w:rPr>
                <w:sz w:val="18"/>
                <w:szCs w:val="18"/>
              </w:rPr>
            </w:pPr>
            <w:r>
              <w:rPr>
                <w:sz w:val="18"/>
                <w:szCs w:val="18"/>
              </w:rPr>
              <w:t>13,11</w:t>
            </w:r>
          </w:p>
        </w:tc>
      </w:tr>
      <w:tr w:rsidR="009319EC">
        <w:tc>
          <w:tcPr>
            <w:tcW w:w="1319" w:type="dxa"/>
            <w:shd w:val="clear" w:color="auto" w:fill="auto"/>
          </w:tcPr>
          <w:p w:rsidR="009319EC" w:rsidRDefault="009319EC">
            <w:pPr>
              <w:spacing w:before="40" w:after="40" w:line="220" w:lineRule="exact"/>
              <w:rPr>
                <w:sz w:val="18"/>
                <w:lang w:val="es-ES_tradnl"/>
              </w:rPr>
            </w:pPr>
            <w:r>
              <w:rPr>
                <w:sz w:val="18"/>
                <w:lang w:val="es-ES_tradnl"/>
              </w:rPr>
              <w:t>Nuristan</w:t>
            </w:r>
          </w:p>
        </w:tc>
        <w:tc>
          <w:tcPr>
            <w:tcW w:w="1049" w:type="dxa"/>
            <w:shd w:val="clear" w:color="auto" w:fill="auto"/>
            <w:vAlign w:val="bottom"/>
          </w:tcPr>
          <w:p w:rsidR="009319EC" w:rsidRDefault="009319EC">
            <w:pPr>
              <w:spacing w:before="40" w:after="40" w:line="220" w:lineRule="exact"/>
              <w:ind w:firstLine="597"/>
              <w:jc w:val="right"/>
              <w:rPr>
                <w:sz w:val="18"/>
                <w:szCs w:val="18"/>
              </w:rPr>
            </w:pPr>
            <w:r>
              <w:rPr>
                <w:sz w:val="18"/>
                <w:szCs w:val="18"/>
              </w:rPr>
              <w:t>8</w:t>
            </w:r>
          </w:p>
        </w:tc>
        <w:tc>
          <w:tcPr>
            <w:tcW w:w="1049" w:type="dxa"/>
            <w:shd w:val="clear" w:color="auto" w:fill="auto"/>
            <w:vAlign w:val="bottom"/>
          </w:tcPr>
          <w:p w:rsidR="009319EC" w:rsidRDefault="009319EC">
            <w:pPr>
              <w:spacing w:before="40" w:after="40" w:line="220" w:lineRule="exact"/>
              <w:ind w:firstLine="159"/>
              <w:jc w:val="right"/>
              <w:rPr>
                <w:sz w:val="18"/>
                <w:szCs w:val="18"/>
              </w:rPr>
            </w:pPr>
            <w:r>
              <w:rPr>
                <w:sz w:val="18"/>
                <w:szCs w:val="18"/>
              </w:rPr>
              <w:t>1 398</w:t>
            </w:r>
          </w:p>
        </w:tc>
        <w:tc>
          <w:tcPr>
            <w:tcW w:w="1049" w:type="dxa"/>
            <w:shd w:val="clear" w:color="auto" w:fill="auto"/>
            <w:vAlign w:val="bottom"/>
          </w:tcPr>
          <w:p w:rsidR="009319EC" w:rsidRDefault="009319EC">
            <w:pPr>
              <w:spacing w:before="40" w:after="40" w:line="220" w:lineRule="exact"/>
              <w:ind w:firstLine="284"/>
              <w:jc w:val="right"/>
              <w:rPr>
                <w:sz w:val="18"/>
                <w:szCs w:val="18"/>
              </w:rPr>
            </w:pPr>
            <w:r>
              <w:rPr>
                <w:sz w:val="18"/>
                <w:szCs w:val="18"/>
              </w:rPr>
              <w:t>252</w:t>
            </w:r>
          </w:p>
        </w:tc>
        <w:tc>
          <w:tcPr>
            <w:tcW w:w="1049" w:type="dxa"/>
            <w:shd w:val="clear" w:color="auto" w:fill="auto"/>
            <w:vAlign w:val="bottom"/>
          </w:tcPr>
          <w:p w:rsidR="009319EC" w:rsidRDefault="009319EC">
            <w:pPr>
              <w:spacing w:before="40" w:after="40" w:line="220" w:lineRule="exact"/>
              <w:ind w:firstLine="227"/>
              <w:jc w:val="right"/>
              <w:rPr>
                <w:sz w:val="18"/>
                <w:szCs w:val="18"/>
              </w:rPr>
            </w:pPr>
            <w:r>
              <w:rPr>
                <w:sz w:val="18"/>
                <w:szCs w:val="18"/>
              </w:rPr>
              <w:t>1 650</w:t>
            </w:r>
          </w:p>
        </w:tc>
        <w:tc>
          <w:tcPr>
            <w:tcW w:w="1050" w:type="dxa"/>
            <w:shd w:val="clear" w:color="auto" w:fill="auto"/>
            <w:vAlign w:val="bottom"/>
          </w:tcPr>
          <w:p w:rsidR="009319EC" w:rsidRDefault="009319EC">
            <w:pPr>
              <w:spacing w:before="40" w:after="40" w:line="220" w:lineRule="exact"/>
              <w:jc w:val="right"/>
              <w:rPr>
                <w:sz w:val="18"/>
                <w:szCs w:val="18"/>
              </w:rPr>
            </w:pPr>
            <w:r>
              <w:rPr>
                <w:sz w:val="18"/>
                <w:szCs w:val="18"/>
              </w:rPr>
              <w:t>0,18</w:t>
            </w:r>
          </w:p>
        </w:tc>
        <w:tc>
          <w:tcPr>
            <w:tcW w:w="1934" w:type="dxa"/>
            <w:shd w:val="clear" w:color="auto" w:fill="auto"/>
            <w:vAlign w:val="bottom"/>
          </w:tcPr>
          <w:p w:rsidR="009319EC" w:rsidRDefault="009319EC">
            <w:pPr>
              <w:spacing w:before="40" w:after="40" w:line="220" w:lineRule="exact"/>
              <w:ind w:firstLine="851"/>
              <w:jc w:val="right"/>
              <w:rPr>
                <w:sz w:val="18"/>
                <w:szCs w:val="18"/>
              </w:rPr>
            </w:pPr>
            <w:r>
              <w:rPr>
                <w:sz w:val="18"/>
                <w:szCs w:val="18"/>
              </w:rPr>
              <w:t>1,81</w:t>
            </w:r>
          </w:p>
        </w:tc>
      </w:tr>
      <w:tr w:rsidR="009319EC">
        <w:tc>
          <w:tcPr>
            <w:tcW w:w="1319" w:type="dxa"/>
            <w:shd w:val="clear" w:color="auto" w:fill="auto"/>
          </w:tcPr>
          <w:p w:rsidR="009319EC" w:rsidRDefault="009319EC">
            <w:pPr>
              <w:spacing w:before="40" w:after="40" w:line="220" w:lineRule="exact"/>
              <w:rPr>
                <w:sz w:val="18"/>
                <w:lang w:val="es-ES_tradnl"/>
              </w:rPr>
            </w:pPr>
            <w:r>
              <w:rPr>
                <w:sz w:val="18"/>
                <w:lang w:val="es-ES_tradnl"/>
              </w:rPr>
              <w:t>Nimroz</w:t>
            </w:r>
          </w:p>
        </w:tc>
        <w:tc>
          <w:tcPr>
            <w:tcW w:w="1049" w:type="dxa"/>
            <w:shd w:val="clear" w:color="auto" w:fill="auto"/>
            <w:vAlign w:val="bottom"/>
          </w:tcPr>
          <w:p w:rsidR="009319EC" w:rsidRDefault="009319EC">
            <w:pPr>
              <w:spacing w:before="40" w:after="40" w:line="220" w:lineRule="exact"/>
              <w:ind w:firstLine="597"/>
              <w:jc w:val="right"/>
              <w:rPr>
                <w:sz w:val="18"/>
                <w:szCs w:val="18"/>
              </w:rPr>
            </w:pPr>
            <w:r>
              <w:rPr>
                <w:sz w:val="18"/>
                <w:szCs w:val="18"/>
              </w:rPr>
              <w:t>0</w:t>
            </w:r>
          </w:p>
        </w:tc>
        <w:tc>
          <w:tcPr>
            <w:tcW w:w="1049" w:type="dxa"/>
            <w:shd w:val="clear" w:color="auto" w:fill="auto"/>
            <w:vAlign w:val="bottom"/>
          </w:tcPr>
          <w:p w:rsidR="009319EC" w:rsidRDefault="009319EC">
            <w:pPr>
              <w:spacing w:before="40" w:after="40" w:line="220" w:lineRule="exact"/>
              <w:ind w:firstLine="567"/>
              <w:jc w:val="right"/>
              <w:rPr>
                <w:sz w:val="18"/>
                <w:szCs w:val="18"/>
              </w:rPr>
            </w:pPr>
            <w:r>
              <w:rPr>
                <w:sz w:val="18"/>
                <w:szCs w:val="18"/>
              </w:rPr>
              <w:t>0</w:t>
            </w:r>
          </w:p>
        </w:tc>
        <w:tc>
          <w:tcPr>
            <w:tcW w:w="1049" w:type="dxa"/>
            <w:shd w:val="clear" w:color="auto" w:fill="auto"/>
            <w:vAlign w:val="bottom"/>
          </w:tcPr>
          <w:p w:rsidR="009319EC" w:rsidRDefault="009319EC">
            <w:pPr>
              <w:spacing w:before="40" w:after="40" w:line="220" w:lineRule="exact"/>
              <w:ind w:firstLine="539"/>
              <w:jc w:val="right"/>
              <w:rPr>
                <w:sz w:val="18"/>
                <w:szCs w:val="18"/>
              </w:rPr>
            </w:pPr>
            <w:r>
              <w:rPr>
                <w:sz w:val="18"/>
                <w:szCs w:val="18"/>
              </w:rPr>
              <w:t>0</w:t>
            </w:r>
          </w:p>
        </w:tc>
        <w:tc>
          <w:tcPr>
            <w:tcW w:w="1049" w:type="dxa"/>
            <w:shd w:val="clear" w:color="auto" w:fill="auto"/>
            <w:vAlign w:val="bottom"/>
          </w:tcPr>
          <w:p w:rsidR="009319EC" w:rsidRDefault="009319EC">
            <w:pPr>
              <w:spacing w:before="40" w:after="40" w:line="220" w:lineRule="exact"/>
              <w:ind w:firstLine="652"/>
              <w:jc w:val="right"/>
              <w:rPr>
                <w:sz w:val="18"/>
                <w:szCs w:val="18"/>
              </w:rPr>
            </w:pPr>
            <w:r>
              <w:rPr>
                <w:sz w:val="18"/>
                <w:szCs w:val="18"/>
              </w:rPr>
              <w:t>0</w:t>
            </w:r>
          </w:p>
        </w:tc>
        <w:tc>
          <w:tcPr>
            <w:tcW w:w="1050" w:type="dxa"/>
            <w:shd w:val="clear" w:color="auto" w:fill="auto"/>
            <w:vAlign w:val="bottom"/>
          </w:tcPr>
          <w:p w:rsidR="009319EC" w:rsidRDefault="009319EC">
            <w:pPr>
              <w:spacing w:before="40" w:after="40" w:line="220" w:lineRule="exact"/>
              <w:ind w:firstLine="539"/>
              <w:jc w:val="right"/>
              <w:rPr>
                <w:sz w:val="18"/>
                <w:szCs w:val="18"/>
              </w:rPr>
            </w:pPr>
            <w:r>
              <w:rPr>
                <w:sz w:val="18"/>
                <w:szCs w:val="18"/>
              </w:rPr>
              <w:t>0</w:t>
            </w:r>
          </w:p>
        </w:tc>
        <w:tc>
          <w:tcPr>
            <w:tcW w:w="1934" w:type="dxa"/>
            <w:shd w:val="clear" w:color="auto" w:fill="auto"/>
            <w:vAlign w:val="bottom"/>
          </w:tcPr>
          <w:p w:rsidR="009319EC" w:rsidRDefault="009319EC">
            <w:pPr>
              <w:spacing w:before="40" w:after="40" w:line="220" w:lineRule="exact"/>
              <w:ind w:firstLine="851"/>
              <w:jc w:val="right"/>
              <w:rPr>
                <w:sz w:val="18"/>
                <w:szCs w:val="18"/>
              </w:rPr>
            </w:pPr>
            <w:r>
              <w:rPr>
                <w:sz w:val="18"/>
                <w:szCs w:val="18"/>
              </w:rPr>
              <w:t>0,00</w:t>
            </w:r>
          </w:p>
        </w:tc>
      </w:tr>
      <w:tr w:rsidR="009319EC">
        <w:tc>
          <w:tcPr>
            <w:tcW w:w="1319" w:type="dxa"/>
            <w:shd w:val="clear" w:color="auto" w:fill="auto"/>
          </w:tcPr>
          <w:p w:rsidR="009319EC" w:rsidRDefault="009319EC">
            <w:pPr>
              <w:spacing w:before="40" w:after="40" w:line="220" w:lineRule="exact"/>
              <w:rPr>
                <w:sz w:val="18"/>
                <w:lang w:val="es-ES_tradnl"/>
              </w:rPr>
            </w:pPr>
            <w:r>
              <w:rPr>
                <w:sz w:val="18"/>
                <w:lang w:val="es-ES_tradnl"/>
              </w:rPr>
              <w:t>Herat</w:t>
            </w:r>
          </w:p>
        </w:tc>
        <w:tc>
          <w:tcPr>
            <w:tcW w:w="1049" w:type="dxa"/>
            <w:shd w:val="clear" w:color="auto" w:fill="auto"/>
            <w:vAlign w:val="bottom"/>
          </w:tcPr>
          <w:p w:rsidR="009319EC" w:rsidRDefault="009319EC">
            <w:pPr>
              <w:spacing w:before="40" w:after="40" w:line="220" w:lineRule="exact"/>
              <w:ind w:firstLine="454"/>
              <w:jc w:val="right"/>
              <w:rPr>
                <w:sz w:val="18"/>
                <w:szCs w:val="18"/>
              </w:rPr>
            </w:pPr>
            <w:r>
              <w:rPr>
                <w:sz w:val="18"/>
                <w:szCs w:val="18"/>
              </w:rPr>
              <w:t>18</w:t>
            </w:r>
          </w:p>
        </w:tc>
        <w:tc>
          <w:tcPr>
            <w:tcW w:w="1049" w:type="dxa"/>
            <w:shd w:val="clear" w:color="auto" w:fill="auto"/>
            <w:vAlign w:val="bottom"/>
          </w:tcPr>
          <w:p w:rsidR="009319EC" w:rsidRDefault="009319EC">
            <w:pPr>
              <w:spacing w:before="40" w:after="40" w:line="220" w:lineRule="exact"/>
              <w:ind w:firstLine="159"/>
              <w:jc w:val="right"/>
              <w:rPr>
                <w:sz w:val="18"/>
                <w:szCs w:val="18"/>
              </w:rPr>
            </w:pPr>
            <w:r>
              <w:rPr>
                <w:sz w:val="18"/>
                <w:szCs w:val="18"/>
              </w:rPr>
              <w:t>5 103</w:t>
            </w:r>
          </w:p>
        </w:tc>
        <w:tc>
          <w:tcPr>
            <w:tcW w:w="1049" w:type="dxa"/>
            <w:shd w:val="clear" w:color="auto" w:fill="auto"/>
            <w:vAlign w:val="bottom"/>
          </w:tcPr>
          <w:p w:rsidR="009319EC" w:rsidRDefault="009319EC">
            <w:pPr>
              <w:spacing w:before="40" w:after="40" w:line="220" w:lineRule="exact"/>
              <w:ind w:firstLine="539"/>
              <w:jc w:val="right"/>
              <w:rPr>
                <w:sz w:val="18"/>
                <w:szCs w:val="18"/>
              </w:rPr>
            </w:pPr>
            <w:r>
              <w:rPr>
                <w:sz w:val="18"/>
                <w:szCs w:val="18"/>
              </w:rPr>
              <w:t>0</w:t>
            </w:r>
          </w:p>
        </w:tc>
        <w:tc>
          <w:tcPr>
            <w:tcW w:w="1049" w:type="dxa"/>
            <w:shd w:val="clear" w:color="auto" w:fill="auto"/>
            <w:vAlign w:val="bottom"/>
          </w:tcPr>
          <w:p w:rsidR="009319EC" w:rsidRDefault="009319EC">
            <w:pPr>
              <w:spacing w:before="40" w:after="40" w:line="220" w:lineRule="exact"/>
              <w:ind w:firstLine="227"/>
              <w:jc w:val="right"/>
              <w:rPr>
                <w:sz w:val="18"/>
                <w:szCs w:val="18"/>
              </w:rPr>
            </w:pPr>
            <w:r>
              <w:rPr>
                <w:sz w:val="18"/>
                <w:szCs w:val="18"/>
              </w:rPr>
              <w:t>5 103</w:t>
            </w:r>
          </w:p>
        </w:tc>
        <w:tc>
          <w:tcPr>
            <w:tcW w:w="1050" w:type="dxa"/>
            <w:shd w:val="clear" w:color="auto" w:fill="auto"/>
            <w:vAlign w:val="bottom"/>
          </w:tcPr>
          <w:p w:rsidR="009319EC" w:rsidRDefault="009319EC">
            <w:pPr>
              <w:spacing w:before="40" w:after="40" w:line="220" w:lineRule="exact"/>
              <w:jc w:val="right"/>
              <w:rPr>
                <w:sz w:val="18"/>
                <w:szCs w:val="18"/>
              </w:rPr>
            </w:pPr>
            <w:r>
              <w:rPr>
                <w:sz w:val="18"/>
                <w:szCs w:val="18"/>
              </w:rPr>
              <w:t>0,00</w:t>
            </w:r>
          </w:p>
        </w:tc>
        <w:tc>
          <w:tcPr>
            <w:tcW w:w="1934" w:type="dxa"/>
            <w:shd w:val="clear" w:color="auto" w:fill="auto"/>
            <w:vAlign w:val="bottom"/>
          </w:tcPr>
          <w:p w:rsidR="009319EC" w:rsidRDefault="009319EC">
            <w:pPr>
              <w:spacing w:before="40" w:after="40" w:line="220" w:lineRule="exact"/>
              <w:ind w:firstLine="851"/>
              <w:jc w:val="right"/>
              <w:rPr>
                <w:sz w:val="18"/>
                <w:szCs w:val="18"/>
              </w:rPr>
            </w:pPr>
            <w:r>
              <w:rPr>
                <w:sz w:val="18"/>
                <w:szCs w:val="18"/>
              </w:rPr>
              <w:t>5,59</w:t>
            </w:r>
          </w:p>
        </w:tc>
      </w:tr>
      <w:tr w:rsidR="009319EC">
        <w:tc>
          <w:tcPr>
            <w:tcW w:w="1319" w:type="dxa"/>
            <w:shd w:val="clear" w:color="auto" w:fill="auto"/>
          </w:tcPr>
          <w:p w:rsidR="009319EC" w:rsidRDefault="009319EC">
            <w:pPr>
              <w:spacing w:before="40" w:after="40" w:line="220" w:lineRule="exact"/>
              <w:rPr>
                <w:sz w:val="18"/>
                <w:lang w:val="es-ES_tradnl"/>
              </w:rPr>
            </w:pPr>
            <w:r>
              <w:rPr>
                <w:sz w:val="18"/>
                <w:lang w:val="es-ES_tradnl"/>
              </w:rPr>
              <w:t>Helmand</w:t>
            </w:r>
          </w:p>
        </w:tc>
        <w:tc>
          <w:tcPr>
            <w:tcW w:w="1049" w:type="dxa"/>
            <w:shd w:val="clear" w:color="auto" w:fill="auto"/>
            <w:vAlign w:val="bottom"/>
          </w:tcPr>
          <w:p w:rsidR="009319EC" w:rsidRDefault="009319EC">
            <w:pPr>
              <w:spacing w:before="40" w:after="40" w:line="220" w:lineRule="exact"/>
              <w:ind w:firstLine="597"/>
              <w:jc w:val="right"/>
              <w:rPr>
                <w:sz w:val="18"/>
                <w:szCs w:val="18"/>
              </w:rPr>
            </w:pPr>
            <w:r>
              <w:rPr>
                <w:sz w:val="18"/>
                <w:szCs w:val="18"/>
              </w:rPr>
              <w:t>1</w:t>
            </w:r>
          </w:p>
        </w:tc>
        <w:tc>
          <w:tcPr>
            <w:tcW w:w="1049" w:type="dxa"/>
            <w:shd w:val="clear" w:color="auto" w:fill="auto"/>
            <w:vAlign w:val="bottom"/>
          </w:tcPr>
          <w:p w:rsidR="009319EC" w:rsidRDefault="009319EC">
            <w:pPr>
              <w:spacing w:before="40" w:after="40" w:line="220" w:lineRule="exact"/>
              <w:ind w:firstLine="329"/>
              <w:jc w:val="right"/>
              <w:rPr>
                <w:sz w:val="18"/>
                <w:szCs w:val="18"/>
              </w:rPr>
            </w:pPr>
            <w:r>
              <w:rPr>
                <w:sz w:val="18"/>
                <w:szCs w:val="18"/>
              </w:rPr>
              <w:t>426</w:t>
            </w:r>
          </w:p>
        </w:tc>
        <w:tc>
          <w:tcPr>
            <w:tcW w:w="1049" w:type="dxa"/>
            <w:shd w:val="clear" w:color="auto" w:fill="auto"/>
            <w:vAlign w:val="bottom"/>
          </w:tcPr>
          <w:p w:rsidR="009319EC" w:rsidRDefault="009319EC">
            <w:pPr>
              <w:spacing w:before="40" w:after="40" w:line="220" w:lineRule="exact"/>
              <w:ind w:firstLine="539"/>
              <w:jc w:val="right"/>
              <w:rPr>
                <w:sz w:val="18"/>
                <w:szCs w:val="18"/>
              </w:rPr>
            </w:pPr>
            <w:r>
              <w:rPr>
                <w:sz w:val="18"/>
                <w:szCs w:val="18"/>
              </w:rPr>
              <w:t>0</w:t>
            </w:r>
          </w:p>
        </w:tc>
        <w:tc>
          <w:tcPr>
            <w:tcW w:w="1049" w:type="dxa"/>
            <w:shd w:val="clear" w:color="auto" w:fill="auto"/>
            <w:vAlign w:val="bottom"/>
          </w:tcPr>
          <w:p w:rsidR="009319EC" w:rsidRDefault="009319EC">
            <w:pPr>
              <w:spacing w:before="40" w:after="40" w:line="220" w:lineRule="exact"/>
              <w:ind w:firstLine="397"/>
              <w:jc w:val="right"/>
              <w:rPr>
                <w:sz w:val="18"/>
                <w:szCs w:val="18"/>
              </w:rPr>
            </w:pPr>
            <w:r>
              <w:rPr>
                <w:sz w:val="18"/>
                <w:szCs w:val="18"/>
              </w:rPr>
              <w:t>426</w:t>
            </w:r>
          </w:p>
        </w:tc>
        <w:tc>
          <w:tcPr>
            <w:tcW w:w="1050" w:type="dxa"/>
            <w:shd w:val="clear" w:color="auto" w:fill="auto"/>
            <w:vAlign w:val="bottom"/>
          </w:tcPr>
          <w:p w:rsidR="009319EC" w:rsidRDefault="009319EC">
            <w:pPr>
              <w:spacing w:before="40" w:after="40" w:line="220" w:lineRule="exact"/>
              <w:jc w:val="right"/>
              <w:rPr>
                <w:sz w:val="18"/>
                <w:szCs w:val="18"/>
              </w:rPr>
            </w:pPr>
            <w:r>
              <w:rPr>
                <w:sz w:val="18"/>
                <w:szCs w:val="18"/>
              </w:rPr>
              <w:t>0,00</w:t>
            </w:r>
          </w:p>
        </w:tc>
        <w:tc>
          <w:tcPr>
            <w:tcW w:w="1934" w:type="dxa"/>
            <w:shd w:val="clear" w:color="auto" w:fill="auto"/>
            <w:vAlign w:val="bottom"/>
          </w:tcPr>
          <w:p w:rsidR="009319EC" w:rsidRDefault="009319EC">
            <w:pPr>
              <w:spacing w:before="40" w:after="40" w:line="220" w:lineRule="exact"/>
              <w:ind w:firstLine="851"/>
              <w:jc w:val="right"/>
              <w:rPr>
                <w:sz w:val="18"/>
                <w:szCs w:val="18"/>
              </w:rPr>
            </w:pPr>
            <w:r>
              <w:rPr>
                <w:sz w:val="18"/>
                <w:szCs w:val="18"/>
              </w:rPr>
              <w:t>0,47</w:t>
            </w:r>
          </w:p>
        </w:tc>
      </w:tr>
      <w:tr w:rsidR="009319EC">
        <w:tc>
          <w:tcPr>
            <w:tcW w:w="1319" w:type="dxa"/>
            <w:shd w:val="clear" w:color="auto" w:fill="auto"/>
          </w:tcPr>
          <w:p w:rsidR="009319EC" w:rsidRDefault="009319EC">
            <w:pPr>
              <w:spacing w:before="40" w:after="40" w:line="220" w:lineRule="exact"/>
              <w:rPr>
                <w:sz w:val="18"/>
                <w:lang w:val="es-ES_tradnl"/>
              </w:rPr>
            </w:pPr>
            <w:r>
              <w:rPr>
                <w:sz w:val="18"/>
                <w:lang w:val="es-ES_tradnl"/>
              </w:rPr>
              <w:t>Wardak</w:t>
            </w:r>
          </w:p>
        </w:tc>
        <w:tc>
          <w:tcPr>
            <w:tcW w:w="1049" w:type="dxa"/>
            <w:shd w:val="clear" w:color="auto" w:fill="auto"/>
            <w:vAlign w:val="bottom"/>
          </w:tcPr>
          <w:p w:rsidR="009319EC" w:rsidRDefault="009319EC">
            <w:pPr>
              <w:spacing w:before="40" w:after="40" w:line="220" w:lineRule="exact"/>
              <w:ind w:firstLine="597"/>
              <w:jc w:val="right"/>
              <w:rPr>
                <w:sz w:val="18"/>
                <w:szCs w:val="18"/>
              </w:rPr>
            </w:pPr>
            <w:r>
              <w:rPr>
                <w:sz w:val="18"/>
                <w:szCs w:val="18"/>
              </w:rPr>
              <w:t>9</w:t>
            </w:r>
          </w:p>
        </w:tc>
        <w:tc>
          <w:tcPr>
            <w:tcW w:w="1049" w:type="dxa"/>
            <w:shd w:val="clear" w:color="auto" w:fill="auto"/>
            <w:vAlign w:val="bottom"/>
          </w:tcPr>
          <w:p w:rsidR="009319EC" w:rsidRDefault="009319EC">
            <w:pPr>
              <w:spacing w:before="40" w:after="40" w:line="220" w:lineRule="exact"/>
              <w:ind w:firstLine="159"/>
              <w:jc w:val="right"/>
              <w:rPr>
                <w:sz w:val="18"/>
                <w:szCs w:val="18"/>
              </w:rPr>
            </w:pPr>
            <w:r>
              <w:rPr>
                <w:sz w:val="18"/>
                <w:szCs w:val="18"/>
              </w:rPr>
              <w:t>2 117</w:t>
            </w:r>
          </w:p>
        </w:tc>
        <w:tc>
          <w:tcPr>
            <w:tcW w:w="1049" w:type="dxa"/>
            <w:shd w:val="clear" w:color="auto" w:fill="auto"/>
            <w:vAlign w:val="bottom"/>
          </w:tcPr>
          <w:p w:rsidR="009319EC" w:rsidRDefault="009319EC">
            <w:pPr>
              <w:spacing w:before="40" w:after="40" w:line="220" w:lineRule="exact"/>
              <w:ind w:firstLine="284"/>
              <w:jc w:val="right"/>
              <w:rPr>
                <w:sz w:val="18"/>
                <w:szCs w:val="18"/>
              </w:rPr>
            </w:pPr>
            <w:r>
              <w:rPr>
                <w:sz w:val="18"/>
                <w:szCs w:val="18"/>
              </w:rPr>
              <w:t>105</w:t>
            </w:r>
          </w:p>
        </w:tc>
        <w:tc>
          <w:tcPr>
            <w:tcW w:w="1049" w:type="dxa"/>
            <w:shd w:val="clear" w:color="auto" w:fill="auto"/>
            <w:vAlign w:val="bottom"/>
          </w:tcPr>
          <w:p w:rsidR="009319EC" w:rsidRDefault="009319EC">
            <w:pPr>
              <w:spacing w:before="40" w:after="40" w:line="220" w:lineRule="exact"/>
              <w:ind w:firstLine="227"/>
              <w:jc w:val="right"/>
              <w:rPr>
                <w:sz w:val="18"/>
                <w:szCs w:val="18"/>
              </w:rPr>
            </w:pPr>
            <w:r>
              <w:rPr>
                <w:sz w:val="18"/>
                <w:szCs w:val="18"/>
              </w:rPr>
              <w:t>2 222</w:t>
            </w:r>
          </w:p>
        </w:tc>
        <w:tc>
          <w:tcPr>
            <w:tcW w:w="1050" w:type="dxa"/>
            <w:shd w:val="clear" w:color="auto" w:fill="auto"/>
            <w:vAlign w:val="bottom"/>
          </w:tcPr>
          <w:p w:rsidR="009319EC" w:rsidRDefault="009319EC">
            <w:pPr>
              <w:spacing w:before="40" w:after="40" w:line="220" w:lineRule="exact"/>
              <w:jc w:val="right"/>
              <w:rPr>
                <w:sz w:val="18"/>
                <w:szCs w:val="18"/>
              </w:rPr>
            </w:pPr>
            <w:r>
              <w:rPr>
                <w:sz w:val="18"/>
                <w:szCs w:val="18"/>
              </w:rPr>
              <w:t>0,05</w:t>
            </w:r>
          </w:p>
        </w:tc>
        <w:tc>
          <w:tcPr>
            <w:tcW w:w="1934" w:type="dxa"/>
            <w:shd w:val="clear" w:color="auto" w:fill="auto"/>
            <w:vAlign w:val="bottom"/>
          </w:tcPr>
          <w:p w:rsidR="009319EC" w:rsidRDefault="009319EC">
            <w:pPr>
              <w:spacing w:before="40" w:after="40" w:line="220" w:lineRule="exact"/>
              <w:ind w:firstLine="851"/>
              <w:jc w:val="right"/>
              <w:rPr>
                <w:sz w:val="18"/>
                <w:szCs w:val="18"/>
              </w:rPr>
            </w:pPr>
            <w:r>
              <w:rPr>
                <w:sz w:val="18"/>
                <w:szCs w:val="18"/>
              </w:rPr>
              <w:t>2,43</w:t>
            </w:r>
          </w:p>
        </w:tc>
      </w:tr>
      <w:tr w:rsidR="009319EC">
        <w:tc>
          <w:tcPr>
            <w:tcW w:w="1319" w:type="dxa"/>
            <w:tcBorders>
              <w:bottom w:val="single" w:sz="4" w:space="0" w:color="auto"/>
            </w:tcBorders>
            <w:shd w:val="clear" w:color="auto" w:fill="auto"/>
          </w:tcPr>
          <w:p w:rsidR="009319EC" w:rsidRDefault="009319EC">
            <w:pPr>
              <w:spacing w:before="40" w:after="40" w:line="220" w:lineRule="exact"/>
              <w:rPr>
                <w:sz w:val="18"/>
                <w:lang w:val="es-ES_tradnl"/>
              </w:rPr>
            </w:pPr>
            <w:r>
              <w:rPr>
                <w:sz w:val="18"/>
                <w:lang w:val="es-ES_tradnl"/>
              </w:rPr>
              <w:t xml:space="preserve">Kabul (provincia) </w:t>
            </w:r>
          </w:p>
        </w:tc>
        <w:tc>
          <w:tcPr>
            <w:tcW w:w="1049" w:type="dxa"/>
            <w:tcBorders>
              <w:bottom w:val="single" w:sz="4" w:space="0" w:color="auto"/>
            </w:tcBorders>
            <w:shd w:val="clear" w:color="auto" w:fill="auto"/>
            <w:vAlign w:val="bottom"/>
          </w:tcPr>
          <w:p w:rsidR="009319EC" w:rsidRDefault="009319EC">
            <w:pPr>
              <w:spacing w:before="40" w:after="40" w:line="220" w:lineRule="exact"/>
              <w:ind w:firstLine="597"/>
              <w:jc w:val="right"/>
              <w:rPr>
                <w:sz w:val="18"/>
                <w:szCs w:val="18"/>
              </w:rPr>
            </w:pPr>
            <w:r>
              <w:rPr>
                <w:sz w:val="18"/>
                <w:szCs w:val="18"/>
              </w:rPr>
              <w:t>8</w:t>
            </w:r>
          </w:p>
        </w:tc>
        <w:tc>
          <w:tcPr>
            <w:tcW w:w="1049" w:type="dxa"/>
            <w:tcBorders>
              <w:bottom w:val="single" w:sz="4" w:space="0" w:color="auto"/>
            </w:tcBorders>
            <w:shd w:val="clear" w:color="auto" w:fill="auto"/>
            <w:vAlign w:val="bottom"/>
          </w:tcPr>
          <w:p w:rsidR="009319EC" w:rsidRDefault="009319EC">
            <w:pPr>
              <w:spacing w:before="40" w:after="40" w:line="220" w:lineRule="exact"/>
              <w:ind w:firstLine="159"/>
              <w:jc w:val="right"/>
              <w:rPr>
                <w:sz w:val="18"/>
                <w:szCs w:val="18"/>
              </w:rPr>
            </w:pPr>
            <w:r>
              <w:rPr>
                <w:sz w:val="18"/>
                <w:szCs w:val="18"/>
              </w:rPr>
              <w:t>1 309</w:t>
            </w:r>
          </w:p>
        </w:tc>
        <w:tc>
          <w:tcPr>
            <w:tcW w:w="1049" w:type="dxa"/>
            <w:tcBorders>
              <w:bottom w:val="single" w:sz="4" w:space="0" w:color="auto"/>
            </w:tcBorders>
            <w:shd w:val="clear" w:color="auto" w:fill="auto"/>
            <w:vAlign w:val="bottom"/>
          </w:tcPr>
          <w:p w:rsidR="009319EC" w:rsidRDefault="009319EC">
            <w:pPr>
              <w:spacing w:before="40" w:after="40" w:line="220" w:lineRule="exact"/>
              <w:ind w:firstLine="397"/>
              <w:jc w:val="right"/>
              <w:rPr>
                <w:sz w:val="18"/>
                <w:szCs w:val="18"/>
              </w:rPr>
            </w:pPr>
            <w:r>
              <w:rPr>
                <w:sz w:val="18"/>
                <w:szCs w:val="18"/>
              </w:rPr>
              <w:t>58</w:t>
            </w:r>
          </w:p>
        </w:tc>
        <w:tc>
          <w:tcPr>
            <w:tcW w:w="1049" w:type="dxa"/>
            <w:tcBorders>
              <w:bottom w:val="single" w:sz="4" w:space="0" w:color="auto"/>
            </w:tcBorders>
            <w:shd w:val="clear" w:color="auto" w:fill="auto"/>
            <w:vAlign w:val="bottom"/>
          </w:tcPr>
          <w:p w:rsidR="009319EC" w:rsidRDefault="009319EC">
            <w:pPr>
              <w:spacing w:before="40" w:after="40" w:line="220" w:lineRule="exact"/>
              <w:ind w:firstLine="227"/>
              <w:jc w:val="right"/>
              <w:rPr>
                <w:sz w:val="18"/>
                <w:szCs w:val="18"/>
              </w:rPr>
            </w:pPr>
            <w:r>
              <w:rPr>
                <w:sz w:val="18"/>
                <w:szCs w:val="18"/>
              </w:rPr>
              <w:t>1 367</w:t>
            </w:r>
          </w:p>
        </w:tc>
        <w:tc>
          <w:tcPr>
            <w:tcW w:w="1050" w:type="dxa"/>
            <w:tcBorders>
              <w:bottom w:val="single" w:sz="4" w:space="0" w:color="auto"/>
            </w:tcBorders>
            <w:shd w:val="clear" w:color="auto" w:fill="auto"/>
            <w:vAlign w:val="bottom"/>
          </w:tcPr>
          <w:p w:rsidR="009319EC" w:rsidRDefault="009319EC">
            <w:pPr>
              <w:spacing w:before="40" w:after="40" w:line="220" w:lineRule="exact"/>
              <w:jc w:val="right"/>
              <w:rPr>
                <w:sz w:val="18"/>
                <w:szCs w:val="18"/>
              </w:rPr>
            </w:pPr>
            <w:r>
              <w:rPr>
                <w:sz w:val="18"/>
                <w:szCs w:val="18"/>
              </w:rPr>
              <w:t>0,04</w:t>
            </w:r>
          </w:p>
        </w:tc>
        <w:tc>
          <w:tcPr>
            <w:tcW w:w="1934" w:type="dxa"/>
            <w:tcBorders>
              <w:bottom w:val="single" w:sz="4" w:space="0" w:color="auto"/>
            </w:tcBorders>
            <w:shd w:val="clear" w:color="auto" w:fill="auto"/>
            <w:vAlign w:val="bottom"/>
          </w:tcPr>
          <w:p w:rsidR="009319EC" w:rsidRDefault="009319EC">
            <w:pPr>
              <w:spacing w:before="40" w:after="40" w:line="220" w:lineRule="exact"/>
              <w:ind w:firstLine="851"/>
              <w:jc w:val="right"/>
              <w:rPr>
                <w:sz w:val="18"/>
                <w:szCs w:val="18"/>
              </w:rPr>
            </w:pPr>
            <w:r>
              <w:rPr>
                <w:sz w:val="18"/>
                <w:szCs w:val="18"/>
              </w:rPr>
              <w:t>1,50</w:t>
            </w:r>
          </w:p>
        </w:tc>
      </w:tr>
      <w:tr w:rsidR="009319EC">
        <w:tc>
          <w:tcPr>
            <w:tcW w:w="1319" w:type="dxa"/>
            <w:tcBorders>
              <w:top w:val="single" w:sz="4" w:space="0" w:color="auto"/>
              <w:bottom w:val="single" w:sz="12" w:space="0" w:color="auto"/>
            </w:tcBorders>
            <w:shd w:val="clear" w:color="auto" w:fill="auto"/>
          </w:tcPr>
          <w:p w:rsidR="009319EC" w:rsidRDefault="009319EC">
            <w:pPr>
              <w:tabs>
                <w:tab w:val="left" w:pos="284"/>
              </w:tabs>
              <w:spacing w:before="80" w:after="80" w:line="220" w:lineRule="exact"/>
              <w:rPr>
                <w:b/>
                <w:sz w:val="18"/>
                <w:lang w:val="es-ES_tradnl"/>
              </w:rPr>
            </w:pPr>
            <w:r>
              <w:rPr>
                <w:b/>
                <w:sz w:val="18"/>
                <w:lang w:val="es-ES_tradnl"/>
              </w:rPr>
              <w:tab/>
              <w:t>Total</w:t>
            </w:r>
          </w:p>
        </w:tc>
        <w:tc>
          <w:tcPr>
            <w:tcW w:w="1049" w:type="dxa"/>
            <w:tcBorders>
              <w:top w:val="single" w:sz="4" w:space="0" w:color="auto"/>
              <w:bottom w:val="single" w:sz="12" w:space="0" w:color="auto"/>
            </w:tcBorders>
            <w:shd w:val="clear" w:color="auto" w:fill="auto"/>
            <w:vAlign w:val="bottom"/>
          </w:tcPr>
          <w:p w:rsidR="009319EC" w:rsidRDefault="009319EC">
            <w:pPr>
              <w:spacing w:before="80" w:after="80" w:line="220" w:lineRule="exact"/>
              <w:ind w:firstLine="336"/>
              <w:jc w:val="right"/>
              <w:rPr>
                <w:b/>
                <w:sz w:val="18"/>
                <w:szCs w:val="18"/>
              </w:rPr>
            </w:pPr>
            <w:r>
              <w:rPr>
                <w:b/>
                <w:sz w:val="18"/>
                <w:szCs w:val="18"/>
              </w:rPr>
              <w:t>336</w:t>
            </w:r>
          </w:p>
        </w:tc>
        <w:tc>
          <w:tcPr>
            <w:tcW w:w="1049" w:type="dxa"/>
            <w:tcBorders>
              <w:top w:val="single" w:sz="4" w:space="0" w:color="auto"/>
              <w:bottom w:val="single" w:sz="12" w:space="0" w:color="auto"/>
            </w:tcBorders>
            <w:shd w:val="clear" w:color="auto" w:fill="auto"/>
            <w:vAlign w:val="bottom"/>
          </w:tcPr>
          <w:p w:rsidR="009319EC" w:rsidRDefault="009319EC">
            <w:pPr>
              <w:spacing w:before="80" w:after="80" w:line="220" w:lineRule="exact"/>
              <w:ind w:firstLine="34"/>
              <w:jc w:val="right"/>
              <w:rPr>
                <w:b/>
                <w:sz w:val="18"/>
                <w:szCs w:val="18"/>
              </w:rPr>
            </w:pPr>
            <w:r>
              <w:rPr>
                <w:b/>
                <w:sz w:val="18"/>
                <w:szCs w:val="18"/>
              </w:rPr>
              <w:t>84 446</w:t>
            </w:r>
          </w:p>
        </w:tc>
        <w:tc>
          <w:tcPr>
            <w:tcW w:w="1049" w:type="dxa"/>
            <w:tcBorders>
              <w:top w:val="single" w:sz="4" w:space="0" w:color="auto"/>
              <w:bottom w:val="single" w:sz="12" w:space="0" w:color="auto"/>
            </w:tcBorders>
            <w:shd w:val="clear" w:color="auto" w:fill="auto"/>
            <w:vAlign w:val="bottom"/>
          </w:tcPr>
          <w:p w:rsidR="009319EC" w:rsidRDefault="009319EC">
            <w:pPr>
              <w:spacing w:before="80" w:after="80" w:line="220" w:lineRule="exact"/>
              <w:ind w:firstLine="85"/>
              <w:jc w:val="right"/>
              <w:rPr>
                <w:b/>
                <w:sz w:val="18"/>
                <w:szCs w:val="18"/>
              </w:rPr>
            </w:pPr>
            <w:r>
              <w:rPr>
                <w:b/>
                <w:sz w:val="18"/>
                <w:szCs w:val="18"/>
              </w:rPr>
              <w:t>6 916</w:t>
            </w:r>
          </w:p>
        </w:tc>
        <w:tc>
          <w:tcPr>
            <w:tcW w:w="1049" w:type="dxa"/>
            <w:tcBorders>
              <w:top w:val="single" w:sz="4" w:space="0" w:color="auto"/>
              <w:bottom w:val="single" w:sz="12" w:space="0" w:color="auto"/>
            </w:tcBorders>
            <w:shd w:val="clear" w:color="auto" w:fill="auto"/>
            <w:vAlign w:val="bottom"/>
          </w:tcPr>
          <w:p w:rsidR="009319EC" w:rsidRDefault="009319EC">
            <w:pPr>
              <w:spacing w:before="80" w:after="80" w:line="220" w:lineRule="exact"/>
              <w:ind w:firstLine="113"/>
              <w:jc w:val="right"/>
              <w:rPr>
                <w:b/>
                <w:sz w:val="18"/>
                <w:szCs w:val="18"/>
              </w:rPr>
            </w:pPr>
            <w:r>
              <w:rPr>
                <w:b/>
                <w:sz w:val="18"/>
                <w:szCs w:val="18"/>
              </w:rPr>
              <w:t>91 362</w:t>
            </w:r>
          </w:p>
        </w:tc>
        <w:tc>
          <w:tcPr>
            <w:tcW w:w="1050" w:type="dxa"/>
            <w:tcBorders>
              <w:top w:val="single" w:sz="4" w:space="0" w:color="auto"/>
              <w:bottom w:val="single" w:sz="12" w:space="0" w:color="auto"/>
            </w:tcBorders>
            <w:shd w:val="clear" w:color="auto" w:fill="auto"/>
            <w:vAlign w:val="bottom"/>
          </w:tcPr>
          <w:p w:rsidR="009319EC" w:rsidRDefault="009319EC">
            <w:pPr>
              <w:spacing w:before="80" w:after="80" w:line="220" w:lineRule="exact"/>
              <w:jc w:val="right"/>
              <w:rPr>
                <w:b/>
                <w:sz w:val="18"/>
                <w:szCs w:val="18"/>
              </w:rPr>
            </w:pPr>
            <w:r>
              <w:rPr>
                <w:b/>
                <w:sz w:val="18"/>
                <w:szCs w:val="18"/>
              </w:rPr>
              <w:t>0,08</w:t>
            </w:r>
          </w:p>
        </w:tc>
        <w:tc>
          <w:tcPr>
            <w:tcW w:w="1934" w:type="dxa"/>
            <w:tcBorders>
              <w:top w:val="single" w:sz="4" w:space="0" w:color="auto"/>
              <w:bottom w:val="single" w:sz="12" w:space="0" w:color="auto"/>
            </w:tcBorders>
            <w:shd w:val="clear" w:color="auto" w:fill="auto"/>
            <w:vAlign w:val="bottom"/>
          </w:tcPr>
          <w:p w:rsidR="009319EC" w:rsidRDefault="009319EC">
            <w:pPr>
              <w:spacing w:before="80" w:after="80" w:line="220" w:lineRule="exact"/>
              <w:ind w:firstLine="601"/>
              <w:jc w:val="right"/>
              <w:rPr>
                <w:b/>
                <w:sz w:val="18"/>
                <w:szCs w:val="18"/>
              </w:rPr>
            </w:pPr>
            <w:r>
              <w:rPr>
                <w:b/>
                <w:sz w:val="18"/>
                <w:szCs w:val="18"/>
              </w:rPr>
              <w:t>100,00</w:t>
            </w:r>
          </w:p>
        </w:tc>
      </w:tr>
    </w:tbl>
    <w:p w:rsidR="009319EC" w:rsidRDefault="009319EC">
      <w:pPr>
        <w:pStyle w:val="SingleTxtG"/>
        <w:spacing w:before="120" w:after="240"/>
        <w:ind w:firstLine="170"/>
        <w:rPr>
          <w:sz w:val="18"/>
          <w:lang w:val="es-ES_tradnl"/>
        </w:rPr>
      </w:pPr>
      <w:r>
        <w:rPr>
          <w:i/>
          <w:sz w:val="18"/>
          <w:lang w:val="es-ES_tradnl"/>
        </w:rPr>
        <w:t>Fuente:</w:t>
      </w:r>
      <w:r>
        <w:rPr>
          <w:sz w:val="18"/>
          <w:lang w:val="es-ES_tradnl"/>
        </w:rPr>
        <w:t xml:space="preserve"> Ministerio de Educación (2007).</w:t>
      </w:r>
    </w:p>
    <w:p w:rsidR="009319EC" w:rsidRDefault="009319EC">
      <w:pPr>
        <w:pStyle w:val="SingleTxtG"/>
        <w:spacing w:before="120" w:after="0"/>
        <w:ind w:left="170"/>
        <w:sectPr w:rsidR="009319EC">
          <w:headerReference w:type="even" r:id="rId27"/>
          <w:headerReference w:type="default" r:id="rId28"/>
          <w:footerReference w:type="even" r:id="rId29"/>
          <w:footerReference w:type="default" r:id="rId30"/>
          <w:pgSz w:w="11906" w:h="16838" w:code="9"/>
          <w:pgMar w:top="1701" w:right="1134" w:bottom="2268" w:left="1134" w:header="1134" w:footer="1701" w:gutter="0"/>
          <w:cols w:space="708"/>
          <w:docGrid w:linePitch="360"/>
        </w:sectPr>
      </w:pPr>
    </w:p>
    <w:p w:rsidR="009319EC" w:rsidRDefault="009319EC" w:rsidP="00EF5E72">
      <w:pPr>
        <w:pStyle w:val="Heading1"/>
        <w:ind w:left="0"/>
        <w:rPr>
          <w:lang w:val="es-ES_tradnl"/>
        </w:rPr>
      </w:pPr>
      <w:r>
        <w:rPr>
          <w:lang w:val="es-ES_tradnl"/>
        </w:rPr>
        <w:t>Cuadro 33</w:t>
      </w:r>
    </w:p>
    <w:p w:rsidR="009319EC" w:rsidRDefault="009319EC" w:rsidP="00EF5E72">
      <w:pPr>
        <w:pStyle w:val="SingleTxtG"/>
        <w:ind w:left="0"/>
        <w:jc w:val="left"/>
        <w:rPr>
          <w:b/>
          <w:lang w:val="es-ES_tradnl"/>
        </w:rPr>
      </w:pPr>
      <w:r>
        <w:rPr>
          <w:b/>
          <w:lang w:val="es-ES_tradnl"/>
        </w:rPr>
        <w:t>Número de escuelas primarias y secundarias de enseñanza general para varones y para niñas por provincia</w:t>
      </w:r>
    </w:p>
    <w:tbl>
      <w:tblPr>
        <w:tblStyle w:val="TableGrid"/>
        <w:tblW w:w="4997"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999"/>
        <w:gridCol w:w="929"/>
        <w:gridCol w:w="872"/>
        <w:gridCol w:w="610"/>
        <w:gridCol w:w="47"/>
        <w:gridCol w:w="931"/>
        <w:gridCol w:w="101"/>
        <w:gridCol w:w="929"/>
        <w:gridCol w:w="831"/>
        <w:gridCol w:w="833"/>
        <w:gridCol w:w="101"/>
        <w:gridCol w:w="926"/>
        <w:gridCol w:w="101"/>
        <w:gridCol w:w="873"/>
        <w:gridCol w:w="861"/>
        <w:gridCol w:w="863"/>
        <w:gridCol w:w="107"/>
        <w:gridCol w:w="1041"/>
        <w:gridCol w:w="906"/>
      </w:tblGrid>
      <w:tr w:rsidR="009319EC">
        <w:trPr>
          <w:tblHeader/>
        </w:trPr>
        <w:tc>
          <w:tcPr>
            <w:tcW w:w="999" w:type="dxa"/>
            <w:tcBorders>
              <w:top w:val="single" w:sz="4" w:space="0" w:color="auto"/>
            </w:tcBorders>
            <w:shd w:val="clear" w:color="auto" w:fill="auto"/>
            <w:vAlign w:val="bottom"/>
          </w:tcPr>
          <w:p w:rsidR="009319EC" w:rsidRDefault="009319EC">
            <w:pPr>
              <w:spacing w:before="80" w:after="80" w:line="200" w:lineRule="exact"/>
              <w:rPr>
                <w:i/>
                <w:sz w:val="16"/>
                <w:lang w:val="es-ES_tradnl"/>
              </w:rPr>
            </w:pPr>
          </w:p>
          <w:p w:rsidR="009319EC" w:rsidRDefault="009319EC">
            <w:pPr>
              <w:spacing w:before="80" w:after="80" w:line="200" w:lineRule="exact"/>
              <w:rPr>
                <w:i/>
                <w:sz w:val="16"/>
                <w:lang w:val="es-ES_tradnl"/>
              </w:rPr>
            </w:pPr>
          </w:p>
        </w:tc>
        <w:tc>
          <w:tcPr>
            <w:tcW w:w="2411" w:type="dxa"/>
            <w:gridSpan w:val="3"/>
            <w:tcBorders>
              <w:top w:val="single" w:sz="4" w:space="0" w:color="auto"/>
              <w:bottom w:val="single" w:sz="4" w:space="0" w:color="auto"/>
            </w:tcBorders>
            <w:shd w:val="clear" w:color="auto" w:fill="auto"/>
            <w:vAlign w:val="bottom"/>
          </w:tcPr>
          <w:p w:rsidR="009319EC" w:rsidRDefault="009319EC">
            <w:pPr>
              <w:spacing w:before="80" w:after="80" w:line="200" w:lineRule="exact"/>
              <w:jc w:val="center"/>
              <w:rPr>
                <w:i/>
                <w:sz w:val="16"/>
                <w:lang w:val="es-ES_tradnl"/>
              </w:rPr>
            </w:pPr>
            <w:r>
              <w:rPr>
                <w:i/>
                <w:sz w:val="16"/>
                <w:lang w:val="es-ES_tradnl"/>
              </w:rPr>
              <w:t>Enseñanza primaria</w:t>
            </w:r>
          </w:p>
        </w:tc>
        <w:tc>
          <w:tcPr>
            <w:tcW w:w="47" w:type="dxa"/>
            <w:tcBorders>
              <w:top w:val="single" w:sz="4" w:space="0" w:color="auto"/>
            </w:tcBorders>
          </w:tcPr>
          <w:p w:rsidR="009319EC" w:rsidRDefault="009319EC">
            <w:pPr>
              <w:spacing w:before="80" w:after="80" w:line="200" w:lineRule="exact"/>
              <w:jc w:val="center"/>
              <w:rPr>
                <w:i/>
                <w:sz w:val="16"/>
                <w:lang w:val="es-ES_tradnl"/>
              </w:rPr>
            </w:pPr>
          </w:p>
        </w:tc>
        <w:tc>
          <w:tcPr>
            <w:tcW w:w="931" w:type="dxa"/>
            <w:vMerge w:val="restart"/>
            <w:tcBorders>
              <w:top w:val="single" w:sz="4" w:space="0" w:color="auto"/>
            </w:tcBorders>
            <w:shd w:val="clear" w:color="auto" w:fill="auto"/>
            <w:vAlign w:val="bottom"/>
          </w:tcPr>
          <w:p w:rsidR="009319EC" w:rsidRDefault="009319EC">
            <w:pPr>
              <w:spacing w:before="80" w:after="80" w:line="200" w:lineRule="exact"/>
              <w:jc w:val="right"/>
              <w:rPr>
                <w:i/>
                <w:sz w:val="16"/>
                <w:lang w:val="es-ES_tradnl"/>
              </w:rPr>
            </w:pPr>
            <w:r>
              <w:rPr>
                <w:i/>
                <w:sz w:val="16"/>
                <w:lang w:val="es-ES_tradnl"/>
              </w:rPr>
              <w:t>Total, enseñanza primaria</w:t>
            </w:r>
          </w:p>
        </w:tc>
        <w:tc>
          <w:tcPr>
            <w:tcW w:w="101" w:type="dxa"/>
            <w:tcBorders>
              <w:top w:val="single" w:sz="4" w:space="0" w:color="auto"/>
            </w:tcBorders>
          </w:tcPr>
          <w:p w:rsidR="009319EC" w:rsidRDefault="009319EC">
            <w:pPr>
              <w:spacing w:before="80" w:after="80" w:line="200" w:lineRule="exact"/>
              <w:jc w:val="right"/>
              <w:rPr>
                <w:i/>
                <w:sz w:val="16"/>
                <w:lang w:val="es-ES_tradnl"/>
              </w:rPr>
            </w:pPr>
          </w:p>
        </w:tc>
        <w:tc>
          <w:tcPr>
            <w:tcW w:w="2593" w:type="dxa"/>
            <w:gridSpan w:val="3"/>
            <w:tcBorders>
              <w:top w:val="single" w:sz="4" w:space="0" w:color="auto"/>
              <w:bottom w:val="single" w:sz="4" w:space="0" w:color="auto"/>
            </w:tcBorders>
            <w:shd w:val="clear" w:color="auto" w:fill="auto"/>
            <w:vAlign w:val="bottom"/>
          </w:tcPr>
          <w:p w:rsidR="009319EC" w:rsidRDefault="009319EC">
            <w:pPr>
              <w:spacing w:before="80" w:after="80" w:line="200" w:lineRule="exact"/>
              <w:jc w:val="center"/>
              <w:rPr>
                <w:i/>
                <w:sz w:val="16"/>
                <w:lang w:val="es-ES_tradnl"/>
              </w:rPr>
            </w:pPr>
            <w:r>
              <w:rPr>
                <w:i/>
                <w:sz w:val="16"/>
                <w:lang w:val="es-ES_tradnl"/>
              </w:rPr>
              <w:t>Enseñanza secundaria de ciclo inferior</w:t>
            </w:r>
          </w:p>
        </w:tc>
        <w:tc>
          <w:tcPr>
            <w:tcW w:w="101" w:type="dxa"/>
            <w:tcBorders>
              <w:top w:val="single" w:sz="4" w:space="0" w:color="auto"/>
            </w:tcBorders>
          </w:tcPr>
          <w:p w:rsidR="009319EC" w:rsidRDefault="009319EC">
            <w:pPr>
              <w:spacing w:before="80" w:after="80" w:line="200" w:lineRule="exact"/>
              <w:jc w:val="center"/>
              <w:rPr>
                <w:i/>
                <w:sz w:val="16"/>
                <w:lang w:val="es-ES_tradnl"/>
              </w:rPr>
            </w:pPr>
          </w:p>
        </w:tc>
        <w:tc>
          <w:tcPr>
            <w:tcW w:w="926" w:type="dxa"/>
            <w:vMerge w:val="restart"/>
            <w:tcBorders>
              <w:top w:val="single" w:sz="4" w:space="0" w:color="auto"/>
            </w:tcBorders>
            <w:shd w:val="clear" w:color="auto" w:fill="auto"/>
            <w:vAlign w:val="bottom"/>
          </w:tcPr>
          <w:p w:rsidR="009319EC" w:rsidRDefault="009319EC">
            <w:pPr>
              <w:spacing w:before="80" w:after="80" w:line="200" w:lineRule="exact"/>
              <w:jc w:val="right"/>
              <w:rPr>
                <w:i/>
                <w:sz w:val="16"/>
                <w:lang w:val="es-ES_tradnl"/>
              </w:rPr>
            </w:pPr>
            <w:r>
              <w:rPr>
                <w:i/>
                <w:sz w:val="16"/>
                <w:lang w:val="es-ES_tradnl"/>
              </w:rPr>
              <w:t>Total, enseñanza secundaria de ciclo inferior</w:t>
            </w:r>
          </w:p>
        </w:tc>
        <w:tc>
          <w:tcPr>
            <w:tcW w:w="101" w:type="dxa"/>
            <w:tcBorders>
              <w:top w:val="single" w:sz="4" w:space="0" w:color="auto"/>
            </w:tcBorders>
          </w:tcPr>
          <w:p w:rsidR="009319EC" w:rsidRDefault="009319EC">
            <w:pPr>
              <w:spacing w:before="80" w:after="80" w:line="200" w:lineRule="exact"/>
              <w:jc w:val="right"/>
              <w:rPr>
                <w:i/>
                <w:sz w:val="16"/>
                <w:lang w:val="es-ES_tradnl"/>
              </w:rPr>
            </w:pPr>
          </w:p>
        </w:tc>
        <w:tc>
          <w:tcPr>
            <w:tcW w:w="2597" w:type="dxa"/>
            <w:gridSpan w:val="3"/>
            <w:tcBorders>
              <w:top w:val="single" w:sz="4" w:space="0" w:color="auto"/>
              <w:bottom w:val="single" w:sz="4" w:space="0" w:color="auto"/>
            </w:tcBorders>
            <w:shd w:val="clear" w:color="auto" w:fill="auto"/>
            <w:vAlign w:val="bottom"/>
          </w:tcPr>
          <w:p w:rsidR="009319EC" w:rsidRDefault="009319EC">
            <w:pPr>
              <w:spacing w:before="80" w:after="80" w:line="200" w:lineRule="exact"/>
              <w:jc w:val="center"/>
              <w:rPr>
                <w:i/>
                <w:sz w:val="16"/>
                <w:lang w:val="es-ES_tradnl"/>
              </w:rPr>
            </w:pPr>
            <w:r>
              <w:rPr>
                <w:i/>
                <w:sz w:val="16"/>
                <w:lang w:val="es-ES_tradnl"/>
              </w:rPr>
              <w:t>Enseñanza secundaria de ciclo superior</w:t>
            </w:r>
          </w:p>
        </w:tc>
        <w:tc>
          <w:tcPr>
            <w:tcW w:w="107" w:type="dxa"/>
            <w:vMerge w:val="restart"/>
            <w:tcBorders>
              <w:top w:val="single" w:sz="4" w:space="0" w:color="auto"/>
            </w:tcBorders>
            <w:shd w:val="clear" w:color="auto" w:fill="auto"/>
            <w:vAlign w:val="bottom"/>
          </w:tcPr>
          <w:p w:rsidR="009319EC" w:rsidRDefault="009319EC">
            <w:pPr>
              <w:spacing w:before="80" w:after="80" w:line="200" w:lineRule="exact"/>
              <w:ind w:left="-90"/>
              <w:jc w:val="right"/>
              <w:rPr>
                <w:i/>
                <w:sz w:val="16"/>
                <w:lang w:val="es-ES_tradnl"/>
              </w:rPr>
            </w:pPr>
          </w:p>
        </w:tc>
        <w:tc>
          <w:tcPr>
            <w:tcW w:w="1041" w:type="dxa"/>
            <w:vMerge w:val="restart"/>
            <w:tcBorders>
              <w:top w:val="single" w:sz="4" w:space="0" w:color="auto"/>
            </w:tcBorders>
            <w:shd w:val="clear" w:color="auto" w:fill="auto"/>
            <w:vAlign w:val="bottom"/>
          </w:tcPr>
          <w:p w:rsidR="009319EC" w:rsidRDefault="009319EC">
            <w:pPr>
              <w:spacing w:before="80" w:after="80" w:line="200" w:lineRule="exact"/>
              <w:jc w:val="right"/>
              <w:rPr>
                <w:i/>
                <w:sz w:val="16"/>
                <w:lang w:val="es-ES_tradnl"/>
              </w:rPr>
            </w:pPr>
            <w:r>
              <w:rPr>
                <w:i/>
                <w:sz w:val="16"/>
                <w:lang w:val="es-ES_tradnl"/>
              </w:rPr>
              <w:t>Total,</w:t>
            </w:r>
            <w:r>
              <w:rPr>
                <w:i/>
                <w:sz w:val="16"/>
                <w:lang w:val="es-ES_tradnl"/>
              </w:rPr>
              <w:br/>
              <w:t xml:space="preserve"> enseñanza secundaria de ciclo superior</w:t>
            </w:r>
          </w:p>
        </w:tc>
        <w:tc>
          <w:tcPr>
            <w:tcW w:w="906" w:type="dxa"/>
            <w:vMerge w:val="restart"/>
            <w:tcBorders>
              <w:top w:val="single" w:sz="4" w:space="0" w:color="auto"/>
            </w:tcBorders>
            <w:shd w:val="clear" w:color="auto" w:fill="auto"/>
            <w:vAlign w:val="bottom"/>
          </w:tcPr>
          <w:p w:rsidR="009319EC" w:rsidRDefault="009319EC">
            <w:pPr>
              <w:spacing w:before="80" w:after="80" w:line="200" w:lineRule="exact"/>
              <w:jc w:val="right"/>
              <w:rPr>
                <w:i/>
                <w:sz w:val="16"/>
                <w:lang w:val="es-ES_tradnl"/>
              </w:rPr>
            </w:pPr>
            <w:r>
              <w:rPr>
                <w:i/>
                <w:sz w:val="16"/>
                <w:lang w:val="es-ES_tradnl"/>
              </w:rPr>
              <w:t xml:space="preserve">Total </w:t>
            </w:r>
            <w:r>
              <w:rPr>
                <w:i/>
                <w:sz w:val="16"/>
                <w:lang w:val="es-ES_tradnl"/>
              </w:rPr>
              <w:br/>
              <w:t>de escuelas</w:t>
            </w:r>
          </w:p>
        </w:tc>
      </w:tr>
      <w:tr w:rsidR="000656F4">
        <w:trPr>
          <w:tblHeader/>
        </w:trPr>
        <w:tc>
          <w:tcPr>
            <w:tcW w:w="999" w:type="dxa"/>
            <w:tcBorders>
              <w:bottom w:val="single" w:sz="12" w:space="0" w:color="auto"/>
            </w:tcBorders>
            <w:shd w:val="clear" w:color="auto" w:fill="auto"/>
            <w:vAlign w:val="bottom"/>
          </w:tcPr>
          <w:p w:rsidR="000656F4" w:rsidRDefault="000656F4">
            <w:pPr>
              <w:spacing w:before="80" w:after="80" w:line="200" w:lineRule="exact"/>
              <w:rPr>
                <w:i/>
                <w:sz w:val="16"/>
                <w:lang w:val="es-ES_tradnl"/>
              </w:rPr>
            </w:pPr>
            <w:r>
              <w:rPr>
                <w:i/>
                <w:sz w:val="16"/>
                <w:lang w:val="es-ES_tradnl"/>
              </w:rPr>
              <w:t>Provincia</w:t>
            </w:r>
          </w:p>
        </w:tc>
        <w:tc>
          <w:tcPr>
            <w:tcW w:w="929" w:type="dxa"/>
            <w:tcBorders>
              <w:top w:val="single" w:sz="4" w:space="0" w:color="auto"/>
              <w:bottom w:val="single" w:sz="12" w:space="0" w:color="auto"/>
            </w:tcBorders>
            <w:shd w:val="clear" w:color="auto" w:fill="auto"/>
            <w:vAlign w:val="bottom"/>
          </w:tcPr>
          <w:p w:rsidR="000656F4" w:rsidRPr="001B2D25" w:rsidRDefault="000656F4" w:rsidP="009319EC">
            <w:pPr>
              <w:keepNext/>
              <w:keepLines/>
              <w:spacing w:before="80" w:after="80" w:line="200" w:lineRule="exact"/>
              <w:jc w:val="right"/>
              <w:rPr>
                <w:i/>
                <w:sz w:val="16"/>
                <w:lang w:val="es-ES_tradnl"/>
              </w:rPr>
            </w:pPr>
            <w:r>
              <w:rPr>
                <w:i/>
                <w:sz w:val="16"/>
                <w:lang w:val="es-ES_tradnl"/>
              </w:rPr>
              <w:t>V</w:t>
            </w:r>
            <w:r w:rsidRPr="001B2D25">
              <w:rPr>
                <w:i/>
                <w:sz w:val="16"/>
                <w:lang w:val="es-ES_tradnl"/>
              </w:rPr>
              <w:t>arones</w:t>
            </w:r>
          </w:p>
        </w:tc>
        <w:tc>
          <w:tcPr>
            <w:tcW w:w="872" w:type="dxa"/>
            <w:tcBorders>
              <w:top w:val="single" w:sz="4" w:space="0" w:color="auto"/>
              <w:bottom w:val="single" w:sz="12" w:space="0" w:color="auto"/>
            </w:tcBorders>
            <w:shd w:val="clear" w:color="auto" w:fill="auto"/>
            <w:vAlign w:val="bottom"/>
          </w:tcPr>
          <w:p w:rsidR="000656F4" w:rsidRPr="001B2D25" w:rsidRDefault="000656F4" w:rsidP="009319EC">
            <w:pPr>
              <w:keepNext/>
              <w:keepLines/>
              <w:spacing w:before="80" w:after="80" w:line="200" w:lineRule="exact"/>
              <w:jc w:val="right"/>
              <w:rPr>
                <w:i/>
                <w:sz w:val="16"/>
                <w:lang w:val="es-ES_tradnl"/>
              </w:rPr>
            </w:pPr>
            <w:r>
              <w:rPr>
                <w:i/>
                <w:sz w:val="16"/>
                <w:lang w:val="es-ES_tradnl"/>
              </w:rPr>
              <w:t>N</w:t>
            </w:r>
            <w:r w:rsidRPr="001B2D25">
              <w:rPr>
                <w:i/>
                <w:sz w:val="16"/>
                <w:lang w:val="es-ES_tradnl"/>
              </w:rPr>
              <w:t>iñas</w:t>
            </w:r>
          </w:p>
        </w:tc>
        <w:tc>
          <w:tcPr>
            <w:tcW w:w="610" w:type="dxa"/>
            <w:tcBorders>
              <w:top w:val="single" w:sz="4" w:space="0" w:color="auto"/>
              <w:bottom w:val="single" w:sz="12" w:space="0" w:color="auto"/>
            </w:tcBorders>
            <w:shd w:val="clear" w:color="auto" w:fill="auto"/>
            <w:vAlign w:val="bottom"/>
          </w:tcPr>
          <w:p w:rsidR="000656F4" w:rsidRDefault="000656F4">
            <w:pPr>
              <w:spacing w:before="80" w:after="80" w:line="200" w:lineRule="exact"/>
              <w:jc w:val="right"/>
              <w:rPr>
                <w:i/>
                <w:sz w:val="16"/>
                <w:lang w:val="es-ES_tradnl"/>
              </w:rPr>
            </w:pPr>
            <w:r>
              <w:rPr>
                <w:i/>
                <w:sz w:val="16"/>
                <w:lang w:val="es-ES_tradnl"/>
              </w:rPr>
              <w:t>Mixta</w:t>
            </w:r>
          </w:p>
        </w:tc>
        <w:tc>
          <w:tcPr>
            <w:tcW w:w="47" w:type="dxa"/>
            <w:tcBorders>
              <w:bottom w:val="single" w:sz="12" w:space="0" w:color="auto"/>
            </w:tcBorders>
          </w:tcPr>
          <w:p w:rsidR="000656F4" w:rsidRDefault="000656F4">
            <w:pPr>
              <w:spacing w:before="80" w:after="80" w:line="200" w:lineRule="exact"/>
              <w:jc w:val="center"/>
              <w:rPr>
                <w:i/>
                <w:sz w:val="16"/>
                <w:lang w:val="es-ES_tradnl"/>
              </w:rPr>
            </w:pPr>
          </w:p>
        </w:tc>
        <w:tc>
          <w:tcPr>
            <w:tcW w:w="931" w:type="dxa"/>
            <w:vMerge/>
            <w:tcBorders>
              <w:bottom w:val="single" w:sz="12" w:space="0" w:color="auto"/>
            </w:tcBorders>
            <w:shd w:val="clear" w:color="auto" w:fill="auto"/>
            <w:vAlign w:val="bottom"/>
          </w:tcPr>
          <w:p w:rsidR="000656F4" w:rsidRDefault="000656F4">
            <w:pPr>
              <w:spacing w:before="80" w:after="80" w:line="200" w:lineRule="exact"/>
              <w:jc w:val="right"/>
              <w:rPr>
                <w:i/>
                <w:sz w:val="16"/>
                <w:lang w:val="es-ES_tradnl"/>
              </w:rPr>
            </w:pPr>
          </w:p>
        </w:tc>
        <w:tc>
          <w:tcPr>
            <w:tcW w:w="101" w:type="dxa"/>
            <w:tcBorders>
              <w:bottom w:val="single" w:sz="12" w:space="0" w:color="auto"/>
            </w:tcBorders>
          </w:tcPr>
          <w:p w:rsidR="000656F4" w:rsidRDefault="000656F4">
            <w:pPr>
              <w:spacing w:before="80" w:after="80" w:line="200" w:lineRule="exact"/>
              <w:jc w:val="right"/>
              <w:rPr>
                <w:i/>
                <w:sz w:val="16"/>
                <w:lang w:val="es-ES_tradnl"/>
              </w:rPr>
            </w:pPr>
          </w:p>
        </w:tc>
        <w:tc>
          <w:tcPr>
            <w:tcW w:w="929" w:type="dxa"/>
            <w:tcBorders>
              <w:top w:val="single" w:sz="4" w:space="0" w:color="auto"/>
              <w:bottom w:val="single" w:sz="12" w:space="0" w:color="auto"/>
            </w:tcBorders>
            <w:shd w:val="clear" w:color="auto" w:fill="auto"/>
            <w:vAlign w:val="bottom"/>
          </w:tcPr>
          <w:p w:rsidR="000656F4" w:rsidRPr="001B2D25" w:rsidRDefault="000656F4" w:rsidP="009319EC">
            <w:pPr>
              <w:keepNext/>
              <w:keepLines/>
              <w:spacing w:before="80" w:after="80" w:line="200" w:lineRule="exact"/>
              <w:jc w:val="right"/>
              <w:rPr>
                <w:i/>
                <w:sz w:val="16"/>
                <w:lang w:val="es-ES_tradnl"/>
              </w:rPr>
            </w:pPr>
            <w:r>
              <w:rPr>
                <w:i/>
                <w:sz w:val="16"/>
                <w:lang w:val="es-ES_tradnl"/>
              </w:rPr>
              <w:t>V</w:t>
            </w:r>
            <w:r w:rsidRPr="001B2D25">
              <w:rPr>
                <w:i/>
                <w:sz w:val="16"/>
                <w:lang w:val="es-ES_tradnl"/>
              </w:rPr>
              <w:t>arones</w:t>
            </w:r>
          </w:p>
        </w:tc>
        <w:tc>
          <w:tcPr>
            <w:tcW w:w="831" w:type="dxa"/>
            <w:tcBorders>
              <w:top w:val="single" w:sz="4" w:space="0" w:color="auto"/>
              <w:bottom w:val="single" w:sz="12" w:space="0" w:color="auto"/>
            </w:tcBorders>
            <w:shd w:val="clear" w:color="auto" w:fill="auto"/>
            <w:vAlign w:val="bottom"/>
          </w:tcPr>
          <w:p w:rsidR="000656F4" w:rsidRPr="001B2D25" w:rsidRDefault="000656F4" w:rsidP="009319EC">
            <w:pPr>
              <w:keepNext/>
              <w:keepLines/>
              <w:spacing w:before="80" w:after="80" w:line="200" w:lineRule="exact"/>
              <w:jc w:val="right"/>
              <w:rPr>
                <w:i/>
                <w:sz w:val="16"/>
                <w:lang w:val="es-ES_tradnl"/>
              </w:rPr>
            </w:pPr>
            <w:r>
              <w:rPr>
                <w:i/>
                <w:sz w:val="16"/>
                <w:lang w:val="es-ES_tradnl"/>
              </w:rPr>
              <w:t>N</w:t>
            </w:r>
            <w:r w:rsidRPr="001B2D25">
              <w:rPr>
                <w:i/>
                <w:sz w:val="16"/>
                <w:lang w:val="es-ES_tradnl"/>
              </w:rPr>
              <w:t>iñas</w:t>
            </w:r>
          </w:p>
        </w:tc>
        <w:tc>
          <w:tcPr>
            <w:tcW w:w="833" w:type="dxa"/>
            <w:tcBorders>
              <w:top w:val="single" w:sz="4" w:space="0" w:color="auto"/>
              <w:bottom w:val="single" w:sz="12" w:space="0" w:color="auto"/>
            </w:tcBorders>
            <w:shd w:val="clear" w:color="auto" w:fill="auto"/>
            <w:vAlign w:val="bottom"/>
          </w:tcPr>
          <w:p w:rsidR="000656F4" w:rsidRDefault="000656F4">
            <w:pPr>
              <w:spacing w:before="80" w:after="80" w:line="200" w:lineRule="exact"/>
              <w:jc w:val="right"/>
              <w:rPr>
                <w:i/>
                <w:sz w:val="16"/>
                <w:lang w:val="es-ES_tradnl"/>
              </w:rPr>
            </w:pPr>
            <w:r>
              <w:rPr>
                <w:i/>
                <w:sz w:val="16"/>
                <w:lang w:val="es-ES_tradnl"/>
              </w:rPr>
              <w:t>Mixta</w:t>
            </w:r>
          </w:p>
        </w:tc>
        <w:tc>
          <w:tcPr>
            <w:tcW w:w="101" w:type="dxa"/>
            <w:tcBorders>
              <w:bottom w:val="single" w:sz="12" w:space="0" w:color="auto"/>
            </w:tcBorders>
          </w:tcPr>
          <w:p w:rsidR="000656F4" w:rsidRDefault="000656F4">
            <w:pPr>
              <w:spacing w:before="80" w:after="80" w:line="200" w:lineRule="exact"/>
              <w:jc w:val="right"/>
              <w:rPr>
                <w:i/>
                <w:sz w:val="16"/>
                <w:lang w:val="es-ES_tradnl"/>
              </w:rPr>
            </w:pPr>
          </w:p>
        </w:tc>
        <w:tc>
          <w:tcPr>
            <w:tcW w:w="926" w:type="dxa"/>
            <w:vMerge/>
            <w:tcBorders>
              <w:bottom w:val="single" w:sz="12" w:space="0" w:color="auto"/>
            </w:tcBorders>
            <w:shd w:val="clear" w:color="auto" w:fill="auto"/>
            <w:vAlign w:val="bottom"/>
          </w:tcPr>
          <w:p w:rsidR="000656F4" w:rsidRDefault="000656F4">
            <w:pPr>
              <w:spacing w:before="80" w:after="80" w:line="200" w:lineRule="exact"/>
              <w:jc w:val="right"/>
              <w:rPr>
                <w:i/>
                <w:sz w:val="16"/>
                <w:lang w:val="es-ES_tradnl"/>
              </w:rPr>
            </w:pPr>
          </w:p>
        </w:tc>
        <w:tc>
          <w:tcPr>
            <w:tcW w:w="101" w:type="dxa"/>
            <w:tcBorders>
              <w:bottom w:val="single" w:sz="12" w:space="0" w:color="auto"/>
            </w:tcBorders>
          </w:tcPr>
          <w:p w:rsidR="000656F4" w:rsidRDefault="000656F4">
            <w:pPr>
              <w:spacing w:before="80" w:after="80" w:line="200" w:lineRule="exact"/>
              <w:jc w:val="right"/>
              <w:rPr>
                <w:i/>
                <w:sz w:val="16"/>
                <w:lang w:val="es-ES_tradnl"/>
              </w:rPr>
            </w:pPr>
          </w:p>
        </w:tc>
        <w:tc>
          <w:tcPr>
            <w:tcW w:w="873" w:type="dxa"/>
            <w:tcBorders>
              <w:top w:val="single" w:sz="4" w:space="0" w:color="auto"/>
              <w:bottom w:val="single" w:sz="12" w:space="0" w:color="auto"/>
            </w:tcBorders>
            <w:shd w:val="clear" w:color="auto" w:fill="auto"/>
            <w:vAlign w:val="bottom"/>
          </w:tcPr>
          <w:p w:rsidR="000656F4" w:rsidRPr="001B2D25" w:rsidRDefault="000656F4" w:rsidP="009319EC">
            <w:pPr>
              <w:keepNext/>
              <w:keepLines/>
              <w:spacing w:before="80" w:after="80" w:line="200" w:lineRule="exact"/>
              <w:jc w:val="right"/>
              <w:rPr>
                <w:i/>
                <w:sz w:val="16"/>
                <w:lang w:val="es-ES_tradnl"/>
              </w:rPr>
            </w:pPr>
            <w:r>
              <w:rPr>
                <w:i/>
                <w:sz w:val="16"/>
                <w:lang w:val="es-ES_tradnl"/>
              </w:rPr>
              <w:t>V</w:t>
            </w:r>
            <w:r w:rsidRPr="001B2D25">
              <w:rPr>
                <w:i/>
                <w:sz w:val="16"/>
                <w:lang w:val="es-ES_tradnl"/>
              </w:rPr>
              <w:t>arones</w:t>
            </w:r>
          </w:p>
        </w:tc>
        <w:tc>
          <w:tcPr>
            <w:tcW w:w="861" w:type="dxa"/>
            <w:tcBorders>
              <w:top w:val="single" w:sz="4" w:space="0" w:color="auto"/>
              <w:bottom w:val="single" w:sz="12" w:space="0" w:color="auto"/>
            </w:tcBorders>
            <w:shd w:val="clear" w:color="auto" w:fill="auto"/>
            <w:vAlign w:val="bottom"/>
          </w:tcPr>
          <w:p w:rsidR="000656F4" w:rsidRPr="001B2D25" w:rsidRDefault="000656F4" w:rsidP="009319EC">
            <w:pPr>
              <w:keepNext/>
              <w:keepLines/>
              <w:spacing w:before="80" w:after="80" w:line="200" w:lineRule="exact"/>
              <w:jc w:val="right"/>
              <w:rPr>
                <w:i/>
                <w:sz w:val="16"/>
                <w:lang w:val="es-ES_tradnl"/>
              </w:rPr>
            </w:pPr>
            <w:r>
              <w:rPr>
                <w:i/>
                <w:sz w:val="16"/>
                <w:lang w:val="es-ES_tradnl"/>
              </w:rPr>
              <w:t>N</w:t>
            </w:r>
            <w:r w:rsidRPr="001B2D25">
              <w:rPr>
                <w:i/>
                <w:sz w:val="16"/>
                <w:lang w:val="es-ES_tradnl"/>
              </w:rPr>
              <w:t>iñas</w:t>
            </w:r>
          </w:p>
        </w:tc>
        <w:tc>
          <w:tcPr>
            <w:tcW w:w="863" w:type="dxa"/>
            <w:tcBorders>
              <w:top w:val="single" w:sz="4" w:space="0" w:color="auto"/>
              <w:bottom w:val="single" w:sz="12" w:space="0" w:color="auto"/>
            </w:tcBorders>
            <w:shd w:val="clear" w:color="auto" w:fill="auto"/>
            <w:vAlign w:val="bottom"/>
          </w:tcPr>
          <w:p w:rsidR="000656F4" w:rsidRDefault="000656F4">
            <w:pPr>
              <w:spacing w:before="80" w:after="80" w:line="200" w:lineRule="exact"/>
              <w:jc w:val="right"/>
              <w:rPr>
                <w:i/>
                <w:sz w:val="16"/>
                <w:lang w:val="es-ES_tradnl"/>
              </w:rPr>
            </w:pPr>
            <w:r>
              <w:rPr>
                <w:i/>
                <w:sz w:val="16"/>
                <w:lang w:val="es-ES_tradnl"/>
              </w:rPr>
              <w:t>Mixta</w:t>
            </w:r>
          </w:p>
        </w:tc>
        <w:tc>
          <w:tcPr>
            <w:tcW w:w="107" w:type="dxa"/>
            <w:vMerge/>
            <w:tcBorders>
              <w:bottom w:val="single" w:sz="12" w:space="0" w:color="auto"/>
            </w:tcBorders>
            <w:shd w:val="clear" w:color="auto" w:fill="auto"/>
            <w:vAlign w:val="bottom"/>
          </w:tcPr>
          <w:p w:rsidR="000656F4" w:rsidRDefault="000656F4">
            <w:pPr>
              <w:spacing w:before="80" w:after="80" w:line="200" w:lineRule="exact"/>
              <w:jc w:val="right"/>
              <w:rPr>
                <w:i/>
                <w:sz w:val="16"/>
                <w:lang w:val="es-ES_tradnl"/>
              </w:rPr>
            </w:pPr>
          </w:p>
        </w:tc>
        <w:tc>
          <w:tcPr>
            <w:tcW w:w="1041" w:type="dxa"/>
            <w:vMerge/>
            <w:tcBorders>
              <w:bottom w:val="single" w:sz="12" w:space="0" w:color="auto"/>
            </w:tcBorders>
            <w:shd w:val="clear" w:color="auto" w:fill="auto"/>
            <w:vAlign w:val="bottom"/>
          </w:tcPr>
          <w:p w:rsidR="000656F4" w:rsidRDefault="000656F4">
            <w:pPr>
              <w:spacing w:before="80" w:after="80" w:line="200" w:lineRule="exact"/>
              <w:jc w:val="right"/>
              <w:rPr>
                <w:i/>
                <w:sz w:val="16"/>
                <w:lang w:val="es-ES_tradnl"/>
              </w:rPr>
            </w:pPr>
          </w:p>
        </w:tc>
        <w:tc>
          <w:tcPr>
            <w:tcW w:w="906" w:type="dxa"/>
            <w:vMerge/>
            <w:tcBorders>
              <w:bottom w:val="single" w:sz="12" w:space="0" w:color="auto"/>
            </w:tcBorders>
            <w:shd w:val="clear" w:color="auto" w:fill="auto"/>
            <w:vAlign w:val="bottom"/>
          </w:tcPr>
          <w:p w:rsidR="000656F4" w:rsidRDefault="000656F4">
            <w:pPr>
              <w:spacing w:before="80" w:after="80" w:line="200" w:lineRule="exact"/>
              <w:jc w:val="right"/>
              <w:rPr>
                <w:i/>
                <w:sz w:val="16"/>
                <w:lang w:val="es-ES_tradnl"/>
              </w:rPr>
            </w:pPr>
          </w:p>
        </w:tc>
      </w:tr>
      <w:tr w:rsidR="009319EC">
        <w:tc>
          <w:tcPr>
            <w:tcW w:w="999" w:type="dxa"/>
            <w:tcBorders>
              <w:top w:val="single" w:sz="12" w:space="0" w:color="auto"/>
            </w:tcBorders>
            <w:shd w:val="clear" w:color="auto" w:fill="auto"/>
            <w:vAlign w:val="bottom"/>
          </w:tcPr>
          <w:p w:rsidR="009319EC" w:rsidRDefault="009319EC">
            <w:pPr>
              <w:spacing w:before="40" w:after="40" w:line="220" w:lineRule="exact"/>
              <w:rPr>
                <w:sz w:val="18"/>
                <w:lang w:val="es-ES_tradnl"/>
              </w:rPr>
            </w:pPr>
            <w:r>
              <w:rPr>
                <w:sz w:val="18"/>
                <w:lang w:val="es-ES_tradnl"/>
              </w:rPr>
              <w:t>Uruzgan</w:t>
            </w:r>
          </w:p>
        </w:tc>
        <w:tc>
          <w:tcPr>
            <w:tcW w:w="929" w:type="dxa"/>
            <w:tcBorders>
              <w:top w:val="single" w:sz="12" w:space="0" w:color="auto"/>
            </w:tcBorders>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113</w:t>
            </w:r>
          </w:p>
        </w:tc>
        <w:tc>
          <w:tcPr>
            <w:tcW w:w="872" w:type="dxa"/>
            <w:tcBorders>
              <w:top w:val="single" w:sz="12" w:space="0" w:color="auto"/>
            </w:tcBorders>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14</w:t>
            </w:r>
          </w:p>
        </w:tc>
        <w:tc>
          <w:tcPr>
            <w:tcW w:w="610" w:type="dxa"/>
            <w:tcBorders>
              <w:top w:val="single" w:sz="12" w:space="0" w:color="auto"/>
            </w:tcBorders>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3</w:t>
            </w:r>
          </w:p>
        </w:tc>
        <w:tc>
          <w:tcPr>
            <w:tcW w:w="47" w:type="dxa"/>
            <w:tcBorders>
              <w:top w:val="single" w:sz="12" w:space="0" w:color="auto"/>
            </w:tcBorders>
          </w:tcPr>
          <w:p w:rsidR="009319EC" w:rsidRDefault="009319EC">
            <w:pPr>
              <w:spacing w:before="40" w:after="40" w:line="220" w:lineRule="exact"/>
              <w:jc w:val="right"/>
              <w:rPr>
                <w:sz w:val="18"/>
                <w:szCs w:val="18"/>
                <w:rtl/>
                <w:lang w:val="es-ES_tradnl"/>
              </w:rPr>
            </w:pPr>
          </w:p>
        </w:tc>
        <w:tc>
          <w:tcPr>
            <w:tcW w:w="931" w:type="dxa"/>
            <w:tcBorders>
              <w:top w:val="single" w:sz="12" w:space="0" w:color="auto"/>
            </w:tcBorders>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130</w:t>
            </w:r>
          </w:p>
        </w:tc>
        <w:tc>
          <w:tcPr>
            <w:tcW w:w="101" w:type="dxa"/>
            <w:tcBorders>
              <w:top w:val="single" w:sz="12" w:space="0" w:color="auto"/>
            </w:tcBorders>
          </w:tcPr>
          <w:p w:rsidR="009319EC" w:rsidRDefault="009319EC">
            <w:pPr>
              <w:spacing w:before="40" w:after="40" w:line="220" w:lineRule="exact"/>
              <w:jc w:val="right"/>
              <w:rPr>
                <w:sz w:val="18"/>
                <w:szCs w:val="18"/>
                <w:rtl/>
                <w:lang w:val="es-ES_tradnl"/>
              </w:rPr>
            </w:pPr>
          </w:p>
        </w:tc>
        <w:tc>
          <w:tcPr>
            <w:tcW w:w="929" w:type="dxa"/>
            <w:tcBorders>
              <w:top w:val="single" w:sz="12" w:space="0" w:color="auto"/>
            </w:tcBorders>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20</w:t>
            </w:r>
          </w:p>
        </w:tc>
        <w:tc>
          <w:tcPr>
            <w:tcW w:w="831" w:type="dxa"/>
            <w:tcBorders>
              <w:top w:val="single" w:sz="12" w:space="0" w:color="auto"/>
            </w:tcBorders>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w:t>
            </w:r>
          </w:p>
        </w:tc>
        <w:tc>
          <w:tcPr>
            <w:tcW w:w="833" w:type="dxa"/>
            <w:tcBorders>
              <w:top w:val="single" w:sz="12" w:space="0" w:color="auto"/>
            </w:tcBorders>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4</w:t>
            </w:r>
          </w:p>
        </w:tc>
        <w:tc>
          <w:tcPr>
            <w:tcW w:w="101" w:type="dxa"/>
            <w:tcBorders>
              <w:top w:val="single" w:sz="12" w:space="0" w:color="auto"/>
            </w:tcBorders>
          </w:tcPr>
          <w:p w:rsidR="009319EC" w:rsidRDefault="009319EC">
            <w:pPr>
              <w:spacing w:before="40" w:after="40" w:line="220" w:lineRule="exact"/>
              <w:jc w:val="right"/>
              <w:rPr>
                <w:sz w:val="18"/>
                <w:szCs w:val="18"/>
                <w:rtl/>
                <w:lang w:val="es-ES_tradnl"/>
              </w:rPr>
            </w:pPr>
          </w:p>
        </w:tc>
        <w:tc>
          <w:tcPr>
            <w:tcW w:w="926" w:type="dxa"/>
            <w:tcBorders>
              <w:top w:val="single" w:sz="12" w:space="0" w:color="auto"/>
            </w:tcBorders>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25</w:t>
            </w:r>
          </w:p>
        </w:tc>
        <w:tc>
          <w:tcPr>
            <w:tcW w:w="101" w:type="dxa"/>
            <w:tcBorders>
              <w:top w:val="single" w:sz="12" w:space="0" w:color="auto"/>
            </w:tcBorders>
          </w:tcPr>
          <w:p w:rsidR="009319EC" w:rsidRDefault="009319EC">
            <w:pPr>
              <w:spacing w:before="40" w:after="40" w:line="220" w:lineRule="exact"/>
              <w:jc w:val="right"/>
              <w:rPr>
                <w:sz w:val="18"/>
                <w:szCs w:val="18"/>
                <w:rtl/>
                <w:lang w:val="es-ES_tradnl"/>
              </w:rPr>
            </w:pPr>
          </w:p>
        </w:tc>
        <w:tc>
          <w:tcPr>
            <w:tcW w:w="873" w:type="dxa"/>
            <w:tcBorders>
              <w:top w:val="single" w:sz="12" w:space="0" w:color="auto"/>
            </w:tcBorders>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11</w:t>
            </w:r>
          </w:p>
        </w:tc>
        <w:tc>
          <w:tcPr>
            <w:tcW w:w="861" w:type="dxa"/>
            <w:tcBorders>
              <w:top w:val="single" w:sz="12" w:space="0" w:color="auto"/>
            </w:tcBorders>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0</w:t>
            </w:r>
          </w:p>
        </w:tc>
        <w:tc>
          <w:tcPr>
            <w:tcW w:w="863" w:type="dxa"/>
            <w:tcBorders>
              <w:top w:val="single" w:sz="12" w:space="0" w:color="auto"/>
            </w:tcBorders>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w:t>
            </w:r>
          </w:p>
        </w:tc>
        <w:tc>
          <w:tcPr>
            <w:tcW w:w="1148" w:type="dxa"/>
            <w:gridSpan w:val="2"/>
            <w:tcBorders>
              <w:top w:val="single" w:sz="12" w:space="0" w:color="auto"/>
            </w:tcBorders>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12</w:t>
            </w:r>
          </w:p>
        </w:tc>
        <w:tc>
          <w:tcPr>
            <w:tcW w:w="906" w:type="dxa"/>
            <w:tcBorders>
              <w:top w:val="single" w:sz="12" w:space="0" w:color="auto"/>
            </w:tcBorders>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167</w:t>
            </w:r>
          </w:p>
        </w:tc>
      </w:tr>
      <w:tr w:rsidR="009319EC">
        <w:tc>
          <w:tcPr>
            <w:tcW w:w="999" w:type="dxa"/>
            <w:shd w:val="clear" w:color="auto" w:fill="auto"/>
            <w:vAlign w:val="bottom"/>
          </w:tcPr>
          <w:p w:rsidR="009319EC" w:rsidRDefault="009319EC">
            <w:pPr>
              <w:spacing w:before="40" w:after="40" w:line="220" w:lineRule="exact"/>
              <w:rPr>
                <w:sz w:val="18"/>
                <w:lang w:val="es-ES_tradnl"/>
              </w:rPr>
            </w:pPr>
            <w:r>
              <w:rPr>
                <w:sz w:val="18"/>
                <w:lang w:val="es-ES_tradnl"/>
              </w:rPr>
              <w:t>Badghis</w:t>
            </w:r>
          </w:p>
        </w:tc>
        <w:tc>
          <w:tcPr>
            <w:tcW w:w="929"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90</w:t>
            </w:r>
          </w:p>
        </w:tc>
        <w:tc>
          <w:tcPr>
            <w:tcW w:w="872"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19</w:t>
            </w:r>
          </w:p>
        </w:tc>
        <w:tc>
          <w:tcPr>
            <w:tcW w:w="610"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57</w:t>
            </w:r>
          </w:p>
        </w:tc>
        <w:tc>
          <w:tcPr>
            <w:tcW w:w="47" w:type="dxa"/>
          </w:tcPr>
          <w:p w:rsidR="009319EC" w:rsidRDefault="009319EC">
            <w:pPr>
              <w:spacing w:before="40" w:after="40" w:line="220" w:lineRule="exact"/>
              <w:jc w:val="right"/>
              <w:rPr>
                <w:sz w:val="18"/>
                <w:szCs w:val="18"/>
                <w:rtl/>
                <w:lang w:val="es-ES_tradnl"/>
              </w:rPr>
            </w:pPr>
          </w:p>
        </w:tc>
        <w:tc>
          <w:tcPr>
            <w:tcW w:w="93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166</w:t>
            </w:r>
          </w:p>
        </w:tc>
        <w:tc>
          <w:tcPr>
            <w:tcW w:w="101" w:type="dxa"/>
          </w:tcPr>
          <w:p w:rsidR="009319EC" w:rsidRDefault="009319EC">
            <w:pPr>
              <w:spacing w:before="40" w:after="40" w:line="220" w:lineRule="exact"/>
              <w:jc w:val="right"/>
              <w:rPr>
                <w:sz w:val="18"/>
                <w:szCs w:val="18"/>
                <w:rtl/>
                <w:lang w:val="es-ES_tradnl"/>
              </w:rPr>
            </w:pPr>
          </w:p>
        </w:tc>
        <w:tc>
          <w:tcPr>
            <w:tcW w:w="929"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14</w:t>
            </w:r>
          </w:p>
        </w:tc>
        <w:tc>
          <w:tcPr>
            <w:tcW w:w="83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w:t>
            </w:r>
          </w:p>
        </w:tc>
        <w:tc>
          <w:tcPr>
            <w:tcW w:w="83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5</w:t>
            </w:r>
          </w:p>
        </w:tc>
        <w:tc>
          <w:tcPr>
            <w:tcW w:w="101" w:type="dxa"/>
          </w:tcPr>
          <w:p w:rsidR="009319EC" w:rsidRDefault="009319EC">
            <w:pPr>
              <w:spacing w:before="40" w:after="40" w:line="220" w:lineRule="exact"/>
              <w:jc w:val="right"/>
              <w:rPr>
                <w:sz w:val="18"/>
                <w:szCs w:val="18"/>
                <w:rtl/>
                <w:lang w:val="es-ES_tradnl"/>
              </w:rPr>
            </w:pPr>
          </w:p>
        </w:tc>
        <w:tc>
          <w:tcPr>
            <w:tcW w:w="926"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21</w:t>
            </w:r>
          </w:p>
        </w:tc>
        <w:tc>
          <w:tcPr>
            <w:tcW w:w="101" w:type="dxa"/>
          </w:tcPr>
          <w:p w:rsidR="009319EC" w:rsidRDefault="009319EC">
            <w:pPr>
              <w:spacing w:before="40" w:after="40" w:line="220" w:lineRule="exact"/>
              <w:jc w:val="right"/>
              <w:rPr>
                <w:sz w:val="18"/>
                <w:szCs w:val="18"/>
                <w:rtl/>
                <w:lang w:val="es-ES_tradnl"/>
              </w:rPr>
            </w:pPr>
          </w:p>
        </w:tc>
        <w:tc>
          <w:tcPr>
            <w:tcW w:w="87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8</w:t>
            </w:r>
          </w:p>
        </w:tc>
        <w:tc>
          <w:tcPr>
            <w:tcW w:w="86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w:t>
            </w:r>
          </w:p>
        </w:tc>
        <w:tc>
          <w:tcPr>
            <w:tcW w:w="86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3</w:t>
            </w:r>
          </w:p>
        </w:tc>
        <w:tc>
          <w:tcPr>
            <w:tcW w:w="1148" w:type="dxa"/>
            <w:gridSpan w:val="2"/>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13</w:t>
            </w:r>
          </w:p>
        </w:tc>
        <w:tc>
          <w:tcPr>
            <w:tcW w:w="906"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200</w:t>
            </w:r>
          </w:p>
        </w:tc>
      </w:tr>
      <w:tr w:rsidR="009319EC">
        <w:tc>
          <w:tcPr>
            <w:tcW w:w="999" w:type="dxa"/>
            <w:shd w:val="clear" w:color="auto" w:fill="auto"/>
            <w:vAlign w:val="bottom"/>
          </w:tcPr>
          <w:p w:rsidR="009319EC" w:rsidRDefault="009319EC">
            <w:pPr>
              <w:spacing w:before="40" w:after="40" w:line="220" w:lineRule="exact"/>
              <w:rPr>
                <w:sz w:val="18"/>
                <w:lang w:val="es-ES_tradnl"/>
              </w:rPr>
            </w:pPr>
            <w:r>
              <w:rPr>
                <w:sz w:val="18"/>
                <w:lang w:val="es-ES_tradnl"/>
              </w:rPr>
              <w:t>Bamián</w:t>
            </w:r>
          </w:p>
        </w:tc>
        <w:tc>
          <w:tcPr>
            <w:tcW w:w="929" w:type="dxa"/>
            <w:shd w:val="clear" w:color="auto" w:fill="auto"/>
            <w:vAlign w:val="bottom"/>
          </w:tcPr>
          <w:p w:rsidR="009319EC" w:rsidRDefault="009319EC">
            <w:pPr>
              <w:spacing w:before="40" w:after="40" w:line="220" w:lineRule="exact"/>
              <w:jc w:val="right"/>
              <w:rPr>
                <w:sz w:val="18"/>
                <w:szCs w:val="18"/>
                <w:rtl/>
                <w:lang w:val="es-ES_tradnl"/>
              </w:rPr>
            </w:pPr>
            <w:r>
              <w:rPr>
                <w:sz w:val="18"/>
                <w:szCs w:val="18"/>
                <w:rtl/>
                <w:lang w:val="es-ES_tradnl"/>
              </w:rPr>
              <w:t>39</w:t>
            </w:r>
          </w:p>
        </w:tc>
        <w:tc>
          <w:tcPr>
            <w:tcW w:w="872"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32</w:t>
            </w:r>
          </w:p>
        </w:tc>
        <w:tc>
          <w:tcPr>
            <w:tcW w:w="610"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53</w:t>
            </w:r>
          </w:p>
        </w:tc>
        <w:tc>
          <w:tcPr>
            <w:tcW w:w="47" w:type="dxa"/>
          </w:tcPr>
          <w:p w:rsidR="009319EC" w:rsidRDefault="009319EC">
            <w:pPr>
              <w:spacing w:before="40" w:after="40" w:line="220" w:lineRule="exact"/>
              <w:jc w:val="right"/>
              <w:rPr>
                <w:sz w:val="18"/>
                <w:szCs w:val="18"/>
                <w:rtl/>
                <w:lang w:val="es-ES_tradnl"/>
              </w:rPr>
            </w:pPr>
          </w:p>
        </w:tc>
        <w:tc>
          <w:tcPr>
            <w:tcW w:w="93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124</w:t>
            </w:r>
          </w:p>
        </w:tc>
        <w:tc>
          <w:tcPr>
            <w:tcW w:w="101" w:type="dxa"/>
          </w:tcPr>
          <w:p w:rsidR="009319EC" w:rsidRDefault="009319EC">
            <w:pPr>
              <w:spacing w:before="40" w:after="40" w:line="220" w:lineRule="exact"/>
              <w:jc w:val="right"/>
              <w:rPr>
                <w:sz w:val="18"/>
                <w:szCs w:val="18"/>
                <w:rtl/>
                <w:lang w:val="es-ES_tradnl"/>
              </w:rPr>
            </w:pPr>
          </w:p>
        </w:tc>
        <w:tc>
          <w:tcPr>
            <w:tcW w:w="929"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35</w:t>
            </w:r>
          </w:p>
        </w:tc>
        <w:tc>
          <w:tcPr>
            <w:tcW w:w="83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31</w:t>
            </w:r>
          </w:p>
        </w:tc>
        <w:tc>
          <w:tcPr>
            <w:tcW w:w="83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55</w:t>
            </w:r>
          </w:p>
        </w:tc>
        <w:tc>
          <w:tcPr>
            <w:tcW w:w="101" w:type="dxa"/>
          </w:tcPr>
          <w:p w:rsidR="009319EC" w:rsidRDefault="009319EC">
            <w:pPr>
              <w:spacing w:before="40" w:after="40" w:line="220" w:lineRule="exact"/>
              <w:jc w:val="right"/>
              <w:rPr>
                <w:sz w:val="18"/>
                <w:szCs w:val="18"/>
                <w:rtl/>
                <w:lang w:val="es-ES_tradnl"/>
              </w:rPr>
            </w:pPr>
          </w:p>
        </w:tc>
        <w:tc>
          <w:tcPr>
            <w:tcW w:w="926"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121</w:t>
            </w:r>
          </w:p>
        </w:tc>
        <w:tc>
          <w:tcPr>
            <w:tcW w:w="101" w:type="dxa"/>
          </w:tcPr>
          <w:p w:rsidR="009319EC" w:rsidRDefault="009319EC">
            <w:pPr>
              <w:spacing w:before="40" w:after="40" w:line="220" w:lineRule="exact"/>
              <w:jc w:val="right"/>
              <w:rPr>
                <w:sz w:val="18"/>
                <w:szCs w:val="18"/>
                <w:rtl/>
                <w:lang w:val="es-ES_tradnl"/>
              </w:rPr>
            </w:pPr>
          </w:p>
        </w:tc>
        <w:tc>
          <w:tcPr>
            <w:tcW w:w="87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33</w:t>
            </w:r>
          </w:p>
        </w:tc>
        <w:tc>
          <w:tcPr>
            <w:tcW w:w="86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11</w:t>
            </w:r>
          </w:p>
        </w:tc>
        <w:tc>
          <w:tcPr>
            <w:tcW w:w="86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5</w:t>
            </w:r>
          </w:p>
        </w:tc>
        <w:tc>
          <w:tcPr>
            <w:tcW w:w="1148" w:type="dxa"/>
            <w:gridSpan w:val="2"/>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49</w:t>
            </w:r>
          </w:p>
        </w:tc>
        <w:tc>
          <w:tcPr>
            <w:tcW w:w="906"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294</w:t>
            </w:r>
          </w:p>
        </w:tc>
      </w:tr>
      <w:tr w:rsidR="009319EC">
        <w:tc>
          <w:tcPr>
            <w:tcW w:w="999" w:type="dxa"/>
            <w:shd w:val="clear" w:color="auto" w:fill="auto"/>
            <w:vAlign w:val="bottom"/>
          </w:tcPr>
          <w:p w:rsidR="009319EC" w:rsidRDefault="009319EC">
            <w:pPr>
              <w:spacing w:before="40" w:after="40" w:line="220" w:lineRule="exact"/>
              <w:rPr>
                <w:sz w:val="18"/>
                <w:lang w:val="es-ES_tradnl"/>
              </w:rPr>
            </w:pPr>
            <w:r>
              <w:rPr>
                <w:sz w:val="18"/>
                <w:lang w:val="es-ES_tradnl"/>
              </w:rPr>
              <w:t>Badakhshan</w:t>
            </w:r>
          </w:p>
        </w:tc>
        <w:tc>
          <w:tcPr>
            <w:tcW w:w="929"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13</w:t>
            </w:r>
          </w:p>
        </w:tc>
        <w:tc>
          <w:tcPr>
            <w:tcW w:w="872"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15</w:t>
            </w:r>
          </w:p>
        </w:tc>
        <w:tc>
          <w:tcPr>
            <w:tcW w:w="610"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106</w:t>
            </w:r>
          </w:p>
        </w:tc>
        <w:tc>
          <w:tcPr>
            <w:tcW w:w="47" w:type="dxa"/>
          </w:tcPr>
          <w:p w:rsidR="009319EC" w:rsidRDefault="009319EC">
            <w:pPr>
              <w:spacing w:before="40" w:after="40" w:line="220" w:lineRule="exact"/>
              <w:jc w:val="right"/>
              <w:rPr>
                <w:sz w:val="18"/>
                <w:szCs w:val="18"/>
                <w:rtl/>
                <w:lang w:val="es-ES_tradnl"/>
              </w:rPr>
            </w:pPr>
          </w:p>
        </w:tc>
        <w:tc>
          <w:tcPr>
            <w:tcW w:w="93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134</w:t>
            </w:r>
          </w:p>
        </w:tc>
        <w:tc>
          <w:tcPr>
            <w:tcW w:w="101" w:type="dxa"/>
          </w:tcPr>
          <w:p w:rsidR="009319EC" w:rsidRDefault="009319EC">
            <w:pPr>
              <w:spacing w:before="40" w:after="40" w:line="220" w:lineRule="exact"/>
              <w:jc w:val="right"/>
              <w:rPr>
                <w:sz w:val="18"/>
                <w:szCs w:val="18"/>
                <w:rtl/>
                <w:lang w:val="es-ES_tradnl"/>
              </w:rPr>
            </w:pPr>
          </w:p>
        </w:tc>
        <w:tc>
          <w:tcPr>
            <w:tcW w:w="929"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29</w:t>
            </w:r>
          </w:p>
        </w:tc>
        <w:tc>
          <w:tcPr>
            <w:tcW w:w="83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28</w:t>
            </w:r>
          </w:p>
        </w:tc>
        <w:tc>
          <w:tcPr>
            <w:tcW w:w="83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147</w:t>
            </w:r>
          </w:p>
        </w:tc>
        <w:tc>
          <w:tcPr>
            <w:tcW w:w="101" w:type="dxa"/>
          </w:tcPr>
          <w:p w:rsidR="009319EC" w:rsidRDefault="009319EC">
            <w:pPr>
              <w:spacing w:before="40" w:after="40" w:line="220" w:lineRule="exact"/>
              <w:jc w:val="right"/>
              <w:rPr>
                <w:sz w:val="18"/>
                <w:szCs w:val="18"/>
                <w:rtl/>
                <w:lang w:val="es-ES_tradnl"/>
              </w:rPr>
            </w:pPr>
          </w:p>
        </w:tc>
        <w:tc>
          <w:tcPr>
            <w:tcW w:w="926"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204</w:t>
            </w:r>
          </w:p>
        </w:tc>
        <w:tc>
          <w:tcPr>
            <w:tcW w:w="101" w:type="dxa"/>
          </w:tcPr>
          <w:p w:rsidR="009319EC" w:rsidRDefault="009319EC">
            <w:pPr>
              <w:spacing w:before="40" w:after="40" w:line="220" w:lineRule="exact"/>
              <w:jc w:val="right"/>
              <w:rPr>
                <w:sz w:val="18"/>
                <w:szCs w:val="18"/>
                <w:rtl/>
                <w:lang w:val="es-ES_tradnl"/>
              </w:rPr>
            </w:pPr>
          </w:p>
        </w:tc>
        <w:tc>
          <w:tcPr>
            <w:tcW w:w="87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52</w:t>
            </w:r>
          </w:p>
        </w:tc>
        <w:tc>
          <w:tcPr>
            <w:tcW w:w="86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32</w:t>
            </w:r>
          </w:p>
        </w:tc>
        <w:tc>
          <w:tcPr>
            <w:tcW w:w="86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52</w:t>
            </w:r>
          </w:p>
        </w:tc>
        <w:tc>
          <w:tcPr>
            <w:tcW w:w="1148" w:type="dxa"/>
            <w:gridSpan w:val="2"/>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138</w:t>
            </w:r>
          </w:p>
        </w:tc>
        <w:tc>
          <w:tcPr>
            <w:tcW w:w="906"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476</w:t>
            </w:r>
          </w:p>
        </w:tc>
      </w:tr>
      <w:tr w:rsidR="009319EC">
        <w:tc>
          <w:tcPr>
            <w:tcW w:w="999" w:type="dxa"/>
            <w:shd w:val="clear" w:color="auto" w:fill="auto"/>
            <w:vAlign w:val="bottom"/>
          </w:tcPr>
          <w:p w:rsidR="009319EC" w:rsidRDefault="009319EC">
            <w:pPr>
              <w:spacing w:before="40" w:after="40" w:line="220" w:lineRule="exact"/>
              <w:rPr>
                <w:sz w:val="18"/>
                <w:lang w:val="es-ES_tradnl"/>
              </w:rPr>
            </w:pPr>
            <w:r>
              <w:rPr>
                <w:sz w:val="18"/>
                <w:lang w:val="es-ES_tradnl"/>
              </w:rPr>
              <w:t>Baghlan</w:t>
            </w:r>
          </w:p>
        </w:tc>
        <w:tc>
          <w:tcPr>
            <w:tcW w:w="929"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6</w:t>
            </w:r>
          </w:p>
        </w:tc>
        <w:tc>
          <w:tcPr>
            <w:tcW w:w="872"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11</w:t>
            </w:r>
          </w:p>
        </w:tc>
        <w:tc>
          <w:tcPr>
            <w:tcW w:w="610"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53</w:t>
            </w:r>
          </w:p>
        </w:tc>
        <w:tc>
          <w:tcPr>
            <w:tcW w:w="47" w:type="dxa"/>
          </w:tcPr>
          <w:p w:rsidR="009319EC" w:rsidRDefault="009319EC">
            <w:pPr>
              <w:spacing w:before="40" w:after="40" w:line="220" w:lineRule="exact"/>
              <w:jc w:val="right"/>
              <w:rPr>
                <w:sz w:val="18"/>
                <w:szCs w:val="18"/>
                <w:rtl/>
                <w:lang w:val="es-ES_tradnl"/>
              </w:rPr>
            </w:pPr>
          </w:p>
        </w:tc>
        <w:tc>
          <w:tcPr>
            <w:tcW w:w="93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70</w:t>
            </w:r>
          </w:p>
        </w:tc>
        <w:tc>
          <w:tcPr>
            <w:tcW w:w="101" w:type="dxa"/>
          </w:tcPr>
          <w:p w:rsidR="009319EC" w:rsidRDefault="009319EC">
            <w:pPr>
              <w:spacing w:before="40" w:after="40" w:line="220" w:lineRule="exact"/>
              <w:jc w:val="right"/>
              <w:rPr>
                <w:sz w:val="18"/>
                <w:szCs w:val="18"/>
                <w:rtl/>
                <w:lang w:val="es-ES_tradnl"/>
              </w:rPr>
            </w:pPr>
          </w:p>
        </w:tc>
        <w:tc>
          <w:tcPr>
            <w:tcW w:w="929"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18</w:t>
            </w:r>
          </w:p>
        </w:tc>
        <w:tc>
          <w:tcPr>
            <w:tcW w:w="83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15</w:t>
            </w:r>
          </w:p>
        </w:tc>
        <w:tc>
          <w:tcPr>
            <w:tcW w:w="83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128</w:t>
            </w:r>
          </w:p>
        </w:tc>
        <w:tc>
          <w:tcPr>
            <w:tcW w:w="101" w:type="dxa"/>
          </w:tcPr>
          <w:p w:rsidR="009319EC" w:rsidRDefault="009319EC">
            <w:pPr>
              <w:spacing w:before="40" w:after="40" w:line="220" w:lineRule="exact"/>
              <w:jc w:val="right"/>
              <w:rPr>
                <w:sz w:val="18"/>
                <w:szCs w:val="18"/>
                <w:rtl/>
                <w:lang w:val="es-ES_tradnl"/>
              </w:rPr>
            </w:pPr>
          </w:p>
        </w:tc>
        <w:tc>
          <w:tcPr>
            <w:tcW w:w="926"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161</w:t>
            </w:r>
          </w:p>
        </w:tc>
        <w:tc>
          <w:tcPr>
            <w:tcW w:w="101" w:type="dxa"/>
          </w:tcPr>
          <w:p w:rsidR="009319EC" w:rsidRDefault="009319EC">
            <w:pPr>
              <w:spacing w:before="40" w:after="40" w:line="220" w:lineRule="exact"/>
              <w:jc w:val="right"/>
              <w:rPr>
                <w:sz w:val="18"/>
                <w:szCs w:val="18"/>
                <w:rtl/>
                <w:lang w:val="es-ES_tradnl"/>
              </w:rPr>
            </w:pPr>
          </w:p>
        </w:tc>
        <w:tc>
          <w:tcPr>
            <w:tcW w:w="87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22</w:t>
            </w:r>
          </w:p>
        </w:tc>
        <w:tc>
          <w:tcPr>
            <w:tcW w:w="86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9</w:t>
            </w:r>
          </w:p>
        </w:tc>
        <w:tc>
          <w:tcPr>
            <w:tcW w:w="86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46</w:t>
            </w:r>
          </w:p>
        </w:tc>
        <w:tc>
          <w:tcPr>
            <w:tcW w:w="1148" w:type="dxa"/>
            <w:gridSpan w:val="2"/>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77</w:t>
            </w:r>
          </w:p>
        </w:tc>
        <w:tc>
          <w:tcPr>
            <w:tcW w:w="906"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308</w:t>
            </w:r>
          </w:p>
        </w:tc>
      </w:tr>
      <w:tr w:rsidR="009319EC">
        <w:tc>
          <w:tcPr>
            <w:tcW w:w="999" w:type="dxa"/>
            <w:shd w:val="clear" w:color="auto" w:fill="auto"/>
            <w:vAlign w:val="bottom"/>
          </w:tcPr>
          <w:p w:rsidR="009319EC" w:rsidRDefault="009319EC">
            <w:pPr>
              <w:spacing w:before="40" w:after="40" w:line="220" w:lineRule="exact"/>
              <w:rPr>
                <w:sz w:val="18"/>
                <w:lang w:val="es-ES_tradnl"/>
              </w:rPr>
            </w:pPr>
            <w:r>
              <w:rPr>
                <w:sz w:val="18"/>
                <w:lang w:val="es-ES_tradnl"/>
              </w:rPr>
              <w:t>Balkh</w:t>
            </w:r>
          </w:p>
        </w:tc>
        <w:tc>
          <w:tcPr>
            <w:tcW w:w="929"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17</w:t>
            </w:r>
          </w:p>
        </w:tc>
        <w:tc>
          <w:tcPr>
            <w:tcW w:w="872"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10</w:t>
            </w:r>
          </w:p>
        </w:tc>
        <w:tc>
          <w:tcPr>
            <w:tcW w:w="610"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88</w:t>
            </w:r>
          </w:p>
        </w:tc>
        <w:tc>
          <w:tcPr>
            <w:tcW w:w="47" w:type="dxa"/>
          </w:tcPr>
          <w:p w:rsidR="009319EC" w:rsidRDefault="009319EC">
            <w:pPr>
              <w:spacing w:before="40" w:after="40" w:line="220" w:lineRule="exact"/>
              <w:jc w:val="right"/>
              <w:rPr>
                <w:sz w:val="18"/>
                <w:szCs w:val="18"/>
                <w:rtl/>
                <w:lang w:val="es-ES_tradnl"/>
              </w:rPr>
            </w:pPr>
          </w:p>
        </w:tc>
        <w:tc>
          <w:tcPr>
            <w:tcW w:w="93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115</w:t>
            </w:r>
          </w:p>
        </w:tc>
        <w:tc>
          <w:tcPr>
            <w:tcW w:w="101" w:type="dxa"/>
          </w:tcPr>
          <w:p w:rsidR="009319EC" w:rsidRDefault="009319EC">
            <w:pPr>
              <w:spacing w:before="40" w:after="40" w:line="220" w:lineRule="exact"/>
              <w:jc w:val="right"/>
              <w:rPr>
                <w:sz w:val="18"/>
                <w:szCs w:val="18"/>
                <w:rtl/>
                <w:lang w:val="es-ES_tradnl"/>
              </w:rPr>
            </w:pPr>
          </w:p>
        </w:tc>
        <w:tc>
          <w:tcPr>
            <w:tcW w:w="929"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35</w:t>
            </w:r>
          </w:p>
        </w:tc>
        <w:tc>
          <w:tcPr>
            <w:tcW w:w="83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22</w:t>
            </w:r>
          </w:p>
        </w:tc>
        <w:tc>
          <w:tcPr>
            <w:tcW w:w="83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107</w:t>
            </w:r>
          </w:p>
        </w:tc>
        <w:tc>
          <w:tcPr>
            <w:tcW w:w="101" w:type="dxa"/>
          </w:tcPr>
          <w:p w:rsidR="009319EC" w:rsidRDefault="009319EC">
            <w:pPr>
              <w:spacing w:before="40" w:after="40" w:line="220" w:lineRule="exact"/>
              <w:jc w:val="right"/>
              <w:rPr>
                <w:sz w:val="18"/>
                <w:szCs w:val="18"/>
                <w:rtl/>
                <w:lang w:val="es-ES_tradnl"/>
              </w:rPr>
            </w:pPr>
          </w:p>
        </w:tc>
        <w:tc>
          <w:tcPr>
            <w:tcW w:w="926"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164</w:t>
            </w:r>
          </w:p>
        </w:tc>
        <w:tc>
          <w:tcPr>
            <w:tcW w:w="101" w:type="dxa"/>
          </w:tcPr>
          <w:p w:rsidR="009319EC" w:rsidRDefault="009319EC">
            <w:pPr>
              <w:spacing w:before="40" w:after="40" w:line="220" w:lineRule="exact"/>
              <w:jc w:val="right"/>
              <w:rPr>
                <w:sz w:val="18"/>
                <w:szCs w:val="18"/>
                <w:rtl/>
                <w:lang w:val="es-ES_tradnl"/>
              </w:rPr>
            </w:pPr>
          </w:p>
        </w:tc>
        <w:tc>
          <w:tcPr>
            <w:tcW w:w="87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25</w:t>
            </w:r>
          </w:p>
        </w:tc>
        <w:tc>
          <w:tcPr>
            <w:tcW w:w="86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18</w:t>
            </w:r>
          </w:p>
        </w:tc>
        <w:tc>
          <w:tcPr>
            <w:tcW w:w="86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28</w:t>
            </w:r>
          </w:p>
        </w:tc>
        <w:tc>
          <w:tcPr>
            <w:tcW w:w="1148" w:type="dxa"/>
            <w:gridSpan w:val="2"/>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71</w:t>
            </w:r>
          </w:p>
        </w:tc>
        <w:tc>
          <w:tcPr>
            <w:tcW w:w="906"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350</w:t>
            </w:r>
          </w:p>
        </w:tc>
      </w:tr>
      <w:tr w:rsidR="009319EC">
        <w:tc>
          <w:tcPr>
            <w:tcW w:w="999" w:type="dxa"/>
            <w:shd w:val="clear" w:color="auto" w:fill="auto"/>
            <w:vAlign w:val="bottom"/>
          </w:tcPr>
          <w:p w:rsidR="009319EC" w:rsidRDefault="009319EC">
            <w:pPr>
              <w:spacing w:before="40" w:after="40" w:line="220" w:lineRule="exact"/>
              <w:rPr>
                <w:sz w:val="18"/>
                <w:lang w:val="es-ES_tradnl"/>
              </w:rPr>
            </w:pPr>
            <w:r>
              <w:rPr>
                <w:sz w:val="18"/>
                <w:lang w:val="es-ES_tradnl"/>
              </w:rPr>
              <w:t>Parwan</w:t>
            </w:r>
          </w:p>
        </w:tc>
        <w:tc>
          <w:tcPr>
            <w:tcW w:w="929"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20</w:t>
            </w:r>
          </w:p>
        </w:tc>
        <w:tc>
          <w:tcPr>
            <w:tcW w:w="872"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28</w:t>
            </w:r>
          </w:p>
        </w:tc>
        <w:tc>
          <w:tcPr>
            <w:tcW w:w="610"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55</w:t>
            </w:r>
          </w:p>
        </w:tc>
        <w:tc>
          <w:tcPr>
            <w:tcW w:w="47" w:type="dxa"/>
          </w:tcPr>
          <w:p w:rsidR="009319EC" w:rsidRDefault="009319EC">
            <w:pPr>
              <w:spacing w:before="40" w:after="40" w:line="220" w:lineRule="exact"/>
              <w:jc w:val="right"/>
              <w:rPr>
                <w:sz w:val="18"/>
                <w:szCs w:val="18"/>
                <w:rtl/>
                <w:lang w:val="es-ES_tradnl"/>
              </w:rPr>
            </w:pPr>
          </w:p>
        </w:tc>
        <w:tc>
          <w:tcPr>
            <w:tcW w:w="93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103</w:t>
            </w:r>
          </w:p>
        </w:tc>
        <w:tc>
          <w:tcPr>
            <w:tcW w:w="101" w:type="dxa"/>
          </w:tcPr>
          <w:p w:rsidR="009319EC" w:rsidRDefault="009319EC">
            <w:pPr>
              <w:spacing w:before="40" w:after="40" w:line="220" w:lineRule="exact"/>
              <w:jc w:val="right"/>
              <w:rPr>
                <w:sz w:val="18"/>
                <w:szCs w:val="18"/>
                <w:rtl/>
                <w:lang w:val="es-ES_tradnl"/>
              </w:rPr>
            </w:pPr>
          </w:p>
        </w:tc>
        <w:tc>
          <w:tcPr>
            <w:tcW w:w="929"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47</w:t>
            </w:r>
          </w:p>
        </w:tc>
        <w:tc>
          <w:tcPr>
            <w:tcW w:w="83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27</w:t>
            </w:r>
          </w:p>
        </w:tc>
        <w:tc>
          <w:tcPr>
            <w:tcW w:w="83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52</w:t>
            </w:r>
          </w:p>
        </w:tc>
        <w:tc>
          <w:tcPr>
            <w:tcW w:w="101" w:type="dxa"/>
          </w:tcPr>
          <w:p w:rsidR="009319EC" w:rsidRDefault="009319EC">
            <w:pPr>
              <w:spacing w:before="40" w:after="40" w:line="220" w:lineRule="exact"/>
              <w:jc w:val="right"/>
              <w:rPr>
                <w:sz w:val="18"/>
                <w:szCs w:val="18"/>
                <w:rtl/>
                <w:lang w:val="es-ES_tradnl"/>
              </w:rPr>
            </w:pPr>
          </w:p>
        </w:tc>
        <w:tc>
          <w:tcPr>
            <w:tcW w:w="926"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126</w:t>
            </w:r>
          </w:p>
        </w:tc>
        <w:tc>
          <w:tcPr>
            <w:tcW w:w="101" w:type="dxa"/>
          </w:tcPr>
          <w:p w:rsidR="009319EC" w:rsidRDefault="009319EC">
            <w:pPr>
              <w:spacing w:before="40" w:after="40" w:line="220" w:lineRule="exact"/>
              <w:jc w:val="right"/>
              <w:rPr>
                <w:sz w:val="18"/>
                <w:szCs w:val="18"/>
                <w:rtl/>
                <w:lang w:val="es-ES_tradnl"/>
              </w:rPr>
            </w:pPr>
          </w:p>
        </w:tc>
        <w:tc>
          <w:tcPr>
            <w:tcW w:w="87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31</w:t>
            </w:r>
          </w:p>
        </w:tc>
        <w:tc>
          <w:tcPr>
            <w:tcW w:w="86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9</w:t>
            </w:r>
          </w:p>
        </w:tc>
        <w:tc>
          <w:tcPr>
            <w:tcW w:w="86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20</w:t>
            </w:r>
          </w:p>
        </w:tc>
        <w:tc>
          <w:tcPr>
            <w:tcW w:w="1148" w:type="dxa"/>
            <w:gridSpan w:val="2"/>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60</w:t>
            </w:r>
          </w:p>
        </w:tc>
        <w:tc>
          <w:tcPr>
            <w:tcW w:w="906"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289</w:t>
            </w:r>
          </w:p>
        </w:tc>
      </w:tr>
      <w:tr w:rsidR="009319EC">
        <w:tc>
          <w:tcPr>
            <w:tcW w:w="999" w:type="dxa"/>
            <w:shd w:val="clear" w:color="auto" w:fill="auto"/>
            <w:vAlign w:val="bottom"/>
          </w:tcPr>
          <w:p w:rsidR="009319EC" w:rsidRDefault="009319EC">
            <w:pPr>
              <w:spacing w:before="40" w:after="40" w:line="220" w:lineRule="exact"/>
              <w:rPr>
                <w:sz w:val="18"/>
                <w:lang w:val="es-ES_tradnl"/>
              </w:rPr>
            </w:pPr>
            <w:r>
              <w:rPr>
                <w:sz w:val="18"/>
                <w:lang w:val="es-ES_tradnl"/>
              </w:rPr>
              <w:t>Paktia</w:t>
            </w:r>
          </w:p>
        </w:tc>
        <w:tc>
          <w:tcPr>
            <w:tcW w:w="929"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42</w:t>
            </w:r>
          </w:p>
        </w:tc>
        <w:tc>
          <w:tcPr>
            <w:tcW w:w="872"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14</w:t>
            </w:r>
          </w:p>
        </w:tc>
        <w:tc>
          <w:tcPr>
            <w:tcW w:w="610"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60</w:t>
            </w:r>
          </w:p>
        </w:tc>
        <w:tc>
          <w:tcPr>
            <w:tcW w:w="47" w:type="dxa"/>
          </w:tcPr>
          <w:p w:rsidR="009319EC" w:rsidRDefault="009319EC">
            <w:pPr>
              <w:spacing w:before="40" w:after="40" w:line="220" w:lineRule="exact"/>
              <w:jc w:val="right"/>
              <w:rPr>
                <w:sz w:val="18"/>
                <w:szCs w:val="18"/>
                <w:rtl/>
                <w:lang w:val="es-ES_tradnl"/>
              </w:rPr>
            </w:pPr>
          </w:p>
        </w:tc>
        <w:tc>
          <w:tcPr>
            <w:tcW w:w="93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116</w:t>
            </w:r>
          </w:p>
        </w:tc>
        <w:tc>
          <w:tcPr>
            <w:tcW w:w="101" w:type="dxa"/>
          </w:tcPr>
          <w:p w:rsidR="009319EC" w:rsidRDefault="009319EC">
            <w:pPr>
              <w:spacing w:before="40" w:after="40" w:line="220" w:lineRule="exact"/>
              <w:jc w:val="right"/>
              <w:rPr>
                <w:sz w:val="18"/>
                <w:szCs w:val="18"/>
                <w:rtl/>
                <w:lang w:val="es-ES_tradnl"/>
              </w:rPr>
            </w:pPr>
          </w:p>
        </w:tc>
        <w:tc>
          <w:tcPr>
            <w:tcW w:w="929"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19</w:t>
            </w:r>
          </w:p>
        </w:tc>
        <w:tc>
          <w:tcPr>
            <w:tcW w:w="83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4</w:t>
            </w:r>
          </w:p>
        </w:tc>
        <w:tc>
          <w:tcPr>
            <w:tcW w:w="83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31</w:t>
            </w:r>
          </w:p>
        </w:tc>
        <w:tc>
          <w:tcPr>
            <w:tcW w:w="101" w:type="dxa"/>
          </w:tcPr>
          <w:p w:rsidR="009319EC" w:rsidRDefault="009319EC">
            <w:pPr>
              <w:spacing w:before="40" w:after="40" w:line="220" w:lineRule="exact"/>
              <w:jc w:val="right"/>
              <w:rPr>
                <w:sz w:val="18"/>
                <w:szCs w:val="18"/>
                <w:rtl/>
                <w:lang w:val="es-ES_tradnl"/>
              </w:rPr>
            </w:pPr>
          </w:p>
        </w:tc>
        <w:tc>
          <w:tcPr>
            <w:tcW w:w="926"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54</w:t>
            </w:r>
          </w:p>
        </w:tc>
        <w:tc>
          <w:tcPr>
            <w:tcW w:w="101" w:type="dxa"/>
          </w:tcPr>
          <w:p w:rsidR="009319EC" w:rsidRDefault="009319EC">
            <w:pPr>
              <w:spacing w:before="40" w:after="40" w:line="220" w:lineRule="exact"/>
              <w:jc w:val="right"/>
              <w:rPr>
                <w:sz w:val="18"/>
                <w:szCs w:val="18"/>
                <w:rtl/>
                <w:lang w:val="es-ES_tradnl"/>
              </w:rPr>
            </w:pPr>
          </w:p>
        </w:tc>
        <w:tc>
          <w:tcPr>
            <w:tcW w:w="87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15</w:t>
            </w:r>
          </w:p>
        </w:tc>
        <w:tc>
          <w:tcPr>
            <w:tcW w:w="86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w:t>
            </w:r>
          </w:p>
        </w:tc>
        <w:tc>
          <w:tcPr>
            <w:tcW w:w="86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12</w:t>
            </w:r>
          </w:p>
        </w:tc>
        <w:tc>
          <w:tcPr>
            <w:tcW w:w="1148" w:type="dxa"/>
            <w:gridSpan w:val="2"/>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28</w:t>
            </w:r>
          </w:p>
        </w:tc>
        <w:tc>
          <w:tcPr>
            <w:tcW w:w="906"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298</w:t>
            </w:r>
          </w:p>
        </w:tc>
      </w:tr>
      <w:tr w:rsidR="009319EC">
        <w:tc>
          <w:tcPr>
            <w:tcW w:w="999" w:type="dxa"/>
            <w:shd w:val="clear" w:color="auto" w:fill="auto"/>
            <w:vAlign w:val="bottom"/>
          </w:tcPr>
          <w:p w:rsidR="009319EC" w:rsidRDefault="009319EC">
            <w:pPr>
              <w:spacing w:before="40" w:after="40" w:line="220" w:lineRule="exact"/>
              <w:rPr>
                <w:sz w:val="18"/>
                <w:lang w:val="es-ES_tradnl"/>
              </w:rPr>
            </w:pPr>
            <w:r>
              <w:rPr>
                <w:sz w:val="18"/>
                <w:lang w:val="es-ES_tradnl"/>
              </w:rPr>
              <w:t>Paktika</w:t>
            </w:r>
          </w:p>
        </w:tc>
        <w:tc>
          <w:tcPr>
            <w:tcW w:w="929"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98</w:t>
            </w:r>
          </w:p>
        </w:tc>
        <w:tc>
          <w:tcPr>
            <w:tcW w:w="872"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12</w:t>
            </w:r>
          </w:p>
        </w:tc>
        <w:tc>
          <w:tcPr>
            <w:tcW w:w="610"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89</w:t>
            </w:r>
          </w:p>
        </w:tc>
        <w:tc>
          <w:tcPr>
            <w:tcW w:w="47" w:type="dxa"/>
          </w:tcPr>
          <w:p w:rsidR="009319EC" w:rsidRDefault="009319EC">
            <w:pPr>
              <w:spacing w:before="40" w:after="40" w:line="220" w:lineRule="exact"/>
              <w:jc w:val="right"/>
              <w:rPr>
                <w:sz w:val="18"/>
                <w:szCs w:val="18"/>
                <w:rtl/>
                <w:lang w:val="es-ES_tradnl"/>
              </w:rPr>
            </w:pPr>
          </w:p>
        </w:tc>
        <w:tc>
          <w:tcPr>
            <w:tcW w:w="93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199</w:t>
            </w:r>
          </w:p>
        </w:tc>
        <w:tc>
          <w:tcPr>
            <w:tcW w:w="101" w:type="dxa"/>
          </w:tcPr>
          <w:p w:rsidR="009319EC" w:rsidRDefault="009319EC">
            <w:pPr>
              <w:spacing w:before="40" w:after="40" w:line="220" w:lineRule="exact"/>
              <w:jc w:val="right"/>
              <w:rPr>
                <w:sz w:val="18"/>
                <w:szCs w:val="18"/>
                <w:rtl/>
                <w:lang w:val="es-ES_tradnl"/>
              </w:rPr>
            </w:pPr>
          </w:p>
        </w:tc>
        <w:tc>
          <w:tcPr>
            <w:tcW w:w="929"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28</w:t>
            </w:r>
          </w:p>
        </w:tc>
        <w:tc>
          <w:tcPr>
            <w:tcW w:w="83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0</w:t>
            </w:r>
          </w:p>
        </w:tc>
        <w:tc>
          <w:tcPr>
            <w:tcW w:w="83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25</w:t>
            </w:r>
          </w:p>
        </w:tc>
        <w:tc>
          <w:tcPr>
            <w:tcW w:w="101" w:type="dxa"/>
          </w:tcPr>
          <w:p w:rsidR="009319EC" w:rsidRDefault="009319EC">
            <w:pPr>
              <w:spacing w:before="40" w:after="40" w:line="220" w:lineRule="exact"/>
              <w:jc w:val="right"/>
              <w:rPr>
                <w:sz w:val="18"/>
                <w:szCs w:val="18"/>
                <w:rtl/>
                <w:lang w:val="es-ES_tradnl"/>
              </w:rPr>
            </w:pPr>
          </w:p>
        </w:tc>
        <w:tc>
          <w:tcPr>
            <w:tcW w:w="926"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53</w:t>
            </w:r>
          </w:p>
        </w:tc>
        <w:tc>
          <w:tcPr>
            <w:tcW w:w="101" w:type="dxa"/>
          </w:tcPr>
          <w:p w:rsidR="009319EC" w:rsidRDefault="009319EC">
            <w:pPr>
              <w:spacing w:before="40" w:after="40" w:line="220" w:lineRule="exact"/>
              <w:jc w:val="right"/>
              <w:rPr>
                <w:sz w:val="18"/>
                <w:szCs w:val="18"/>
                <w:rtl/>
                <w:lang w:val="es-ES_tradnl"/>
              </w:rPr>
            </w:pPr>
          </w:p>
        </w:tc>
        <w:tc>
          <w:tcPr>
            <w:tcW w:w="87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9</w:t>
            </w:r>
          </w:p>
        </w:tc>
        <w:tc>
          <w:tcPr>
            <w:tcW w:w="86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w:t>
            </w:r>
          </w:p>
        </w:tc>
        <w:tc>
          <w:tcPr>
            <w:tcW w:w="86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8</w:t>
            </w:r>
          </w:p>
        </w:tc>
        <w:tc>
          <w:tcPr>
            <w:tcW w:w="1148" w:type="dxa"/>
            <w:gridSpan w:val="2"/>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18</w:t>
            </w:r>
          </w:p>
        </w:tc>
        <w:tc>
          <w:tcPr>
            <w:tcW w:w="906"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270</w:t>
            </w:r>
          </w:p>
        </w:tc>
      </w:tr>
      <w:tr w:rsidR="009319EC">
        <w:tc>
          <w:tcPr>
            <w:tcW w:w="999" w:type="dxa"/>
            <w:shd w:val="clear" w:color="auto" w:fill="auto"/>
            <w:vAlign w:val="bottom"/>
          </w:tcPr>
          <w:p w:rsidR="009319EC" w:rsidRDefault="009319EC">
            <w:pPr>
              <w:spacing w:before="40" w:after="40" w:line="220" w:lineRule="exact"/>
              <w:rPr>
                <w:sz w:val="18"/>
                <w:lang w:val="es-ES_tradnl"/>
              </w:rPr>
            </w:pPr>
            <w:r>
              <w:rPr>
                <w:sz w:val="18"/>
                <w:lang w:val="es-ES_tradnl"/>
              </w:rPr>
              <w:t>Panjshir</w:t>
            </w:r>
          </w:p>
        </w:tc>
        <w:tc>
          <w:tcPr>
            <w:tcW w:w="929"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9</w:t>
            </w:r>
          </w:p>
        </w:tc>
        <w:tc>
          <w:tcPr>
            <w:tcW w:w="872"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6</w:t>
            </w:r>
          </w:p>
        </w:tc>
        <w:tc>
          <w:tcPr>
            <w:tcW w:w="610"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18</w:t>
            </w:r>
          </w:p>
        </w:tc>
        <w:tc>
          <w:tcPr>
            <w:tcW w:w="47" w:type="dxa"/>
          </w:tcPr>
          <w:p w:rsidR="009319EC" w:rsidRDefault="009319EC">
            <w:pPr>
              <w:spacing w:before="40" w:after="40" w:line="220" w:lineRule="exact"/>
              <w:jc w:val="right"/>
              <w:rPr>
                <w:sz w:val="18"/>
                <w:szCs w:val="18"/>
                <w:rtl/>
                <w:lang w:val="es-ES_tradnl"/>
              </w:rPr>
            </w:pPr>
          </w:p>
        </w:tc>
        <w:tc>
          <w:tcPr>
            <w:tcW w:w="93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33</w:t>
            </w:r>
          </w:p>
        </w:tc>
        <w:tc>
          <w:tcPr>
            <w:tcW w:w="101" w:type="dxa"/>
          </w:tcPr>
          <w:p w:rsidR="009319EC" w:rsidRDefault="009319EC">
            <w:pPr>
              <w:spacing w:before="40" w:after="40" w:line="220" w:lineRule="exact"/>
              <w:jc w:val="right"/>
              <w:rPr>
                <w:sz w:val="18"/>
                <w:szCs w:val="18"/>
                <w:rtl/>
                <w:lang w:val="es-ES_tradnl"/>
              </w:rPr>
            </w:pPr>
          </w:p>
        </w:tc>
        <w:tc>
          <w:tcPr>
            <w:tcW w:w="929"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7</w:t>
            </w:r>
          </w:p>
        </w:tc>
        <w:tc>
          <w:tcPr>
            <w:tcW w:w="83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9</w:t>
            </w:r>
          </w:p>
        </w:tc>
        <w:tc>
          <w:tcPr>
            <w:tcW w:w="83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11</w:t>
            </w:r>
          </w:p>
        </w:tc>
        <w:tc>
          <w:tcPr>
            <w:tcW w:w="101" w:type="dxa"/>
          </w:tcPr>
          <w:p w:rsidR="009319EC" w:rsidRDefault="009319EC">
            <w:pPr>
              <w:spacing w:before="40" w:after="40" w:line="220" w:lineRule="exact"/>
              <w:jc w:val="right"/>
              <w:rPr>
                <w:sz w:val="18"/>
                <w:szCs w:val="18"/>
                <w:rtl/>
                <w:lang w:val="es-ES_tradnl"/>
              </w:rPr>
            </w:pPr>
          </w:p>
        </w:tc>
        <w:tc>
          <w:tcPr>
            <w:tcW w:w="926"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27</w:t>
            </w:r>
          </w:p>
        </w:tc>
        <w:tc>
          <w:tcPr>
            <w:tcW w:w="101" w:type="dxa"/>
          </w:tcPr>
          <w:p w:rsidR="009319EC" w:rsidRDefault="009319EC">
            <w:pPr>
              <w:spacing w:before="40" w:after="40" w:line="220" w:lineRule="exact"/>
              <w:jc w:val="right"/>
              <w:rPr>
                <w:sz w:val="18"/>
                <w:szCs w:val="18"/>
                <w:rtl/>
                <w:lang w:val="es-ES_tradnl"/>
              </w:rPr>
            </w:pPr>
          </w:p>
        </w:tc>
        <w:tc>
          <w:tcPr>
            <w:tcW w:w="87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10</w:t>
            </w:r>
          </w:p>
        </w:tc>
        <w:tc>
          <w:tcPr>
            <w:tcW w:w="86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3</w:t>
            </w:r>
          </w:p>
        </w:tc>
        <w:tc>
          <w:tcPr>
            <w:tcW w:w="86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4</w:t>
            </w:r>
          </w:p>
        </w:tc>
        <w:tc>
          <w:tcPr>
            <w:tcW w:w="1148" w:type="dxa"/>
            <w:gridSpan w:val="2"/>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17</w:t>
            </w:r>
          </w:p>
        </w:tc>
        <w:tc>
          <w:tcPr>
            <w:tcW w:w="906"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77</w:t>
            </w:r>
          </w:p>
        </w:tc>
      </w:tr>
      <w:tr w:rsidR="009319EC">
        <w:tc>
          <w:tcPr>
            <w:tcW w:w="999" w:type="dxa"/>
            <w:shd w:val="clear" w:color="auto" w:fill="auto"/>
            <w:vAlign w:val="bottom"/>
          </w:tcPr>
          <w:p w:rsidR="009319EC" w:rsidRDefault="009319EC">
            <w:pPr>
              <w:spacing w:before="40" w:after="40" w:line="220" w:lineRule="exact"/>
              <w:rPr>
                <w:sz w:val="18"/>
                <w:lang w:val="es-ES_tradnl"/>
              </w:rPr>
            </w:pPr>
            <w:r>
              <w:rPr>
                <w:sz w:val="18"/>
                <w:lang w:val="es-ES_tradnl"/>
              </w:rPr>
              <w:t>Takhar</w:t>
            </w:r>
          </w:p>
        </w:tc>
        <w:tc>
          <w:tcPr>
            <w:tcW w:w="929"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20</w:t>
            </w:r>
          </w:p>
        </w:tc>
        <w:tc>
          <w:tcPr>
            <w:tcW w:w="872"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22</w:t>
            </w:r>
          </w:p>
        </w:tc>
        <w:tc>
          <w:tcPr>
            <w:tcW w:w="610"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196</w:t>
            </w:r>
          </w:p>
        </w:tc>
        <w:tc>
          <w:tcPr>
            <w:tcW w:w="47" w:type="dxa"/>
          </w:tcPr>
          <w:p w:rsidR="009319EC" w:rsidRDefault="009319EC">
            <w:pPr>
              <w:spacing w:before="40" w:after="40" w:line="220" w:lineRule="exact"/>
              <w:jc w:val="right"/>
              <w:rPr>
                <w:sz w:val="18"/>
                <w:szCs w:val="18"/>
                <w:rtl/>
                <w:lang w:val="es-ES_tradnl"/>
              </w:rPr>
            </w:pPr>
          </w:p>
        </w:tc>
        <w:tc>
          <w:tcPr>
            <w:tcW w:w="93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238</w:t>
            </w:r>
          </w:p>
        </w:tc>
        <w:tc>
          <w:tcPr>
            <w:tcW w:w="101" w:type="dxa"/>
          </w:tcPr>
          <w:p w:rsidR="009319EC" w:rsidRDefault="009319EC">
            <w:pPr>
              <w:spacing w:before="40" w:after="40" w:line="220" w:lineRule="exact"/>
              <w:jc w:val="right"/>
              <w:rPr>
                <w:sz w:val="18"/>
                <w:szCs w:val="18"/>
                <w:rtl/>
                <w:lang w:val="es-ES_tradnl"/>
              </w:rPr>
            </w:pPr>
          </w:p>
        </w:tc>
        <w:tc>
          <w:tcPr>
            <w:tcW w:w="929"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9</w:t>
            </w:r>
          </w:p>
        </w:tc>
        <w:tc>
          <w:tcPr>
            <w:tcW w:w="83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11</w:t>
            </w:r>
          </w:p>
        </w:tc>
        <w:tc>
          <w:tcPr>
            <w:tcW w:w="83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42</w:t>
            </w:r>
          </w:p>
        </w:tc>
        <w:tc>
          <w:tcPr>
            <w:tcW w:w="101" w:type="dxa"/>
          </w:tcPr>
          <w:p w:rsidR="009319EC" w:rsidRDefault="009319EC">
            <w:pPr>
              <w:spacing w:before="40" w:after="40" w:line="220" w:lineRule="exact"/>
              <w:jc w:val="right"/>
              <w:rPr>
                <w:sz w:val="18"/>
                <w:szCs w:val="18"/>
                <w:rtl/>
                <w:lang w:val="es-ES_tradnl"/>
              </w:rPr>
            </w:pPr>
          </w:p>
        </w:tc>
        <w:tc>
          <w:tcPr>
            <w:tcW w:w="926"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62</w:t>
            </w:r>
          </w:p>
        </w:tc>
        <w:tc>
          <w:tcPr>
            <w:tcW w:w="101" w:type="dxa"/>
          </w:tcPr>
          <w:p w:rsidR="009319EC" w:rsidRDefault="009319EC">
            <w:pPr>
              <w:spacing w:before="40" w:after="40" w:line="220" w:lineRule="exact"/>
              <w:jc w:val="right"/>
              <w:rPr>
                <w:sz w:val="18"/>
                <w:szCs w:val="18"/>
                <w:rtl/>
                <w:lang w:val="es-ES_tradnl"/>
              </w:rPr>
            </w:pPr>
          </w:p>
        </w:tc>
        <w:tc>
          <w:tcPr>
            <w:tcW w:w="87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28</w:t>
            </w:r>
          </w:p>
        </w:tc>
        <w:tc>
          <w:tcPr>
            <w:tcW w:w="86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15</w:t>
            </w:r>
          </w:p>
        </w:tc>
        <w:tc>
          <w:tcPr>
            <w:tcW w:w="86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28</w:t>
            </w:r>
          </w:p>
        </w:tc>
        <w:tc>
          <w:tcPr>
            <w:tcW w:w="1148" w:type="dxa"/>
            <w:gridSpan w:val="2"/>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71</w:t>
            </w:r>
          </w:p>
        </w:tc>
        <w:tc>
          <w:tcPr>
            <w:tcW w:w="906"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371</w:t>
            </w:r>
          </w:p>
        </w:tc>
      </w:tr>
      <w:tr w:rsidR="009319EC">
        <w:tc>
          <w:tcPr>
            <w:tcW w:w="999" w:type="dxa"/>
            <w:shd w:val="clear" w:color="auto" w:fill="auto"/>
            <w:vAlign w:val="bottom"/>
          </w:tcPr>
          <w:p w:rsidR="009319EC" w:rsidRDefault="009319EC">
            <w:pPr>
              <w:spacing w:before="40" w:after="40" w:line="220" w:lineRule="exact"/>
              <w:rPr>
                <w:sz w:val="18"/>
                <w:lang w:val="es-ES_tradnl"/>
              </w:rPr>
            </w:pPr>
            <w:r>
              <w:rPr>
                <w:sz w:val="18"/>
                <w:lang w:val="es-ES_tradnl"/>
              </w:rPr>
              <w:t>Jawzjan</w:t>
            </w:r>
          </w:p>
        </w:tc>
        <w:tc>
          <w:tcPr>
            <w:tcW w:w="929"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36</w:t>
            </w:r>
          </w:p>
        </w:tc>
        <w:tc>
          <w:tcPr>
            <w:tcW w:w="872"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33</w:t>
            </w:r>
          </w:p>
        </w:tc>
        <w:tc>
          <w:tcPr>
            <w:tcW w:w="610"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60</w:t>
            </w:r>
          </w:p>
        </w:tc>
        <w:tc>
          <w:tcPr>
            <w:tcW w:w="47" w:type="dxa"/>
          </w:tcPr>
          <w:p w:rsidR="009319EC" w:rsidRDefault="009319EC">
            <w:pPr>
              <w:spacing w:before="40" w:after="40" w:line="220" w:lineRule="exact"/>
              <w:jc w:val="right"/>
              <w:rPr>
                <w:sz w:val="18"/>
                <w:szCs w:val="18"/>
                <w:rtl/>
                <w:lang w:val="es-ES_tradnl"/>
              </w:rPr>
            </w:pPr>
          </w:p>
        </w:tc>
        <w:tc>
          <w:tcPr>
            <w:tcW w:w="93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129</w:t>
            </w:r>
          </w:p>
        </w:tc>
        <w:tc>
          <w:tcPr>
            <w:tcW w:w="101" w:type="dxa"/>
          </w:tcPr>
          <w:p w:rsidR="009319EC" w:rsidRDefault="009319EC">
            <w:pPr>
              <w:spacing w:before="40" w:after="40" w:line="220" w:lineRule="exact"/>
              <w:jc w:val="right"/>
              <w:rPr>
                <w:sz w:val="18"/>
                <w:szCs w:val="18"/>
                <w:rtl/>
                <w:lang w:val="es-ES_tradnl"/>
              </w:rPr>
            </w:pPr>
          </w:p>
        </w:tc>
        <w:tc>
          <w:tcPr>
            <w:tcW w:w="929"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9</w:t>
            </w:r>
          </w:p>
        </w:tc>
        <w:tc>
          <w:tcPr>
            <w:tcW w:w="83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w:t>
            </w:r>
          </w:p>
        </w:tc>
        <w:tc>
          <w:tcPr>
            <w:tcW w:w="83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16</w:t>
            </w:r>
          </w:p>
        </w:tc>
        <w:tc>
          <w:tcPr>
            <w:tcW w:w="101" w:type="dxa"/>
          </w:tcPr>
          <w:p w:rsidR="009319EC" w:rsidRDefault="009319EC">
            <w:pPr>
              <w:spacing w:before="40" w:after="40" w:line="220" w:lineRule="exact"/>
              <w:jc w:val="right"/>
              <w:rPr>
                <w:sz w:val="18"/>
                <w:szCs w:val="18"/>
                <w:rtl/>
                <w:lang w:val="es-ES_tradnl"/>
              </w:rPr>
            </w:pPr>
          </w:p>
        </w:tc>
        <w:tc>
          <w:tcPr>
            <w:tcW w:w="926"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26</w:t>
            </w:r>
          </w:p>
        </w:tc>
        <w:tc>
          <w:tcPr>
            <w:tcW w:w="101" w:type="dxa"/>
          </w:tcPr>
          <w:p w:rsidR="009319EC" w:rsidRDefault="009319EC">
            <w:pPr>
              <w:spacing w:before="40" w:after="40" w:line="220" w:lineRule="exact"/>
              <w:jc w:val="right"/>
              <w:rPr>
                <w:sz w:val="18"/>
                <w:szCs w:val="18"/>
                <w:rtl/>
                <w:lang w:val="es-ES_tradnl"/>
              </w:rPr>
            </w:pPr>
          </w:p>
        </w:tc>
        <w:tc>
          <w:tcPr>
            <w:tcW w:w="87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18</w:t>
            </w:r>
          </w:p>
        </w:tc>
        <w:tc>
          <w:tcPr>
            <w:tcW w:w="86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6</w:t>
            </w:r>
          </w:p>
        </w:tc>
        <w:tc>
          <w:tcPr>
            <w:tcW w:w="86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17</w:t>
            </w:r>
          </w:p>
        </w:tc>
        <w:tc>
          <w:tcPr>
            <w:tcW w:w="1148" w:type="dxa"/>
            <w:gridSpan w:val="2"/>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41</w:t>
            </w:r>
          </w:p>
        </w:tc>
        <w:tc>
          <w:tcPr>
            <w:tcW w:w="906"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196</w:t>
            </w:r>
          </w:p>
        </w:tc>
      </w:tr>
      <w:tr w:rsidR="009319EC">
        <w:tc>
          <w:tcPr>
            <w:tcW w:w="999" w:type="dxa"/>
            <w:shd w:val="clear" w:color="auto" w:fill="auto"/>
            <w:vAlign w:val="bottom"/>
          </w:tcPr>
          <w:p w:rsidR="009319EC" w:rsidRDefault="009319EC">
            <w:pPr>
              <w:spacing w:before="40" w:after="40" w:line="220" w:lineRule="exact"/>
              <w:rPr>
                <w:sz w:val="18"/>
                <w:lang w:val="es-ES_tradnl"/>
              </w:rPr>
            </w:pPr>
            <w:r>
              <w:rPr>
                <w:sz w:val="18"/>
                <w:lang w:val="es-ES_tradnl"/>
              </w:rPr>
              <w:t>Khost</w:t>
            </w:r>
          </w:p>
        </w:tc>
        <w:tc>
          <w:tcPr>
            <w:tcW w:w="929"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52</w:t>
            </w:r>
          </w:p>
        </w:tc>
        <w:tc>
          <w:tcPr>
            <w:tcW w:w="872"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21</w:t>
            </w:r>
          </w:p>
        </w:tc>
        <w:tc>
          <w:tcPr>
            <w:tcW w:w="610"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57</w:t>
            </w:r>
          </w:p>
        </w:tc>
        <w:tc>
          <w:tcPr>
            <w:tcW w:w="47" w:type="dxa"/>
          </w:tcPr>
          <w:p w:rsidR="009319EC" w:rsidRDefault="009319EC">
            <w:pPr>
              <w:spacing w:before="40" w:after="40" w:line="220" w:lineRule="exact"/>
              <w:jc w:val="right"/>
              <w:rPr>
                <w:sz w:val="18"/>
                <w:szCs w:val="18"/>
                <w:rtl/>
                <w:lang w:val="es-ES_tradnl"/>
              </w:rPr>
            </w:pPr>
          </w:p>
        </w:tc>
        <w:tc>
          <w:tcPr>
            <w:tcW w:w="93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130</w:t>
            </w:r>
          </w:p>
        </w:tc>
        <w:tc>
          <w:tcPr>
            <w:tcW w:w="101" w:type="dxa"/>
          </w:tcPr>
          <w:p w:rsidR="009319EC" w:rsidRDefault="009319EC">
            <w:pPr>
              <w:spacing w:before="40" w:after="40" w:line="220" w:lineRule="exact"/>
              <w:jc w:val="right"/>
              <w:rPr>
                <w:sz w:val="18"/>
                <w:szCs w:val="18"/>
                <w:rtl/>
                <w:lang w:val="es-ES_tradnl"/>
              </w:rPr>
            </w:pPr>
          </w:p>
        </w:tc>
        <w:tc>
          <w:tcPr>
            <w:tcW w:w="929"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13</w:t>
            </w:r>
          </w:p>
        </w:tc>
        <w:tc>
          <w:tcPr>
            <w:tcW w:w="83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w:t>
            </w:r>
          </w:p>
        </w:tc>
        <w:tc>
          <w:tcPr>
            <w:tcW w:w="83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16</w:t>
            </w:r>
          </w:p>
        </w:tc>
        <w:tc>
          <w:tcPr>
            <w:tcW w:w="101" w:type="dxa"/>
          </w:tcPr>
          <w:p w:rsidR="009319EC" w:rsidRDefault="009319EC">
            <w:pPr>
              <w:spacing w:before="40" w:after="40" w:line="220" w:lineRule="exact"/>
              <w:jc w:val="right"/>
              <w:rPr>
                <w:sz w:val="18"/>
                <w:szCs w:val="18"/>
                <w:rtl/>
                <w:lang w:val="es-ES_tradnl"/>
              </w:rPr>
            </w:pPr>
          </w:p>
        </w:tc>
        <w:tc>
          <w:tcPr>
            <w:tcW w:w="926"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31</w:t>
            </w:r>
          </w:p>
        </w:tc>
        <w:tc>
          <w:tcPr>
            <w:tcW w:w="101" w:type="dxa"/>
          </w:tcPr>
          <w:p w:rsidR="009319EC" w:rsidRDefault="009319EC">
            <w:pPr>
              <w:spacing w:before="40" w:after="40" w:line="220" w:lineRule="exact"/>
              <w:jc w:val="right"/>
              <w:rPr>
                <w:sz w:val="18"/>
                <w:szCs w:val="18"/>
                <w:rtl/>
                <w:lang w:val="es-ES_tradnl"/>
              </w:rPr>
            </w:pPr>
          </w:p>
        </w:tc>
        <w:tc>
          <w:tcPr>
            <w:tcW w:w="87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17</w:t>
            </w:r>
          </w:p>
        </w:tc>
        <w:tc>
          <w:tcPr>
            <w:tcW w:w="86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w:t>
            </w:r>
          </w:p>
        </w:tc>
        <w:tc>
          <w:tcPr>
            <w:tcW w:w="86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17</w:t>
            </w:r>
          </w:p>
        </w:tc>
        <w:tc>
          <w:tcPr>
            <w:tcW w:w="1148" w:type="dxa"/>
            <w:gridSpan w:val="2"/>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36</w:t>
            </w:r>
          </w:p>
        </w:tc>
        <w:tc>
          <w:tcPr>
            <w:tcW w:w="906"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197</w:t>
            </w:r>
          </w:p>
        </w:tc>
      </w:tr>
      <w:tr w:rsidR="009319EC">
        <w:tc>
          <w:tcPr>
            <w:tcW w:w="999" w:type="dxa"/>
            <w:shd w:val="clear" w:color="auto" w:fill="auto"/>
            <w:vAlign w:val="bottom"/>
          </w:tcPr>
          <w:p w:rsidR="009319EC" w:rsidRDefault="009319EC">
            <w:pPr>
              <w:spacing w:before="40" w:after="40" w:line="220" w:lineRule="exact"/>
              <w:rPr>
                <w:sz w:val="18"/>
                <w:lang w:val="es-ES_tradnl"/>
              </w:rPr>
            </w:pPr>
            <w:r>
              <w:rPr>
                <w:sz w:val="18"/>
                <w:lang w:val="es-ES_tradnl"/>
              </w:rPr>
              <w:t>Daikundi</w:t>
            </w:r>
          </w:p>
        </w:tc>
        <w:tc>
          <w:tcPr>
            <w:tcW w:w="929"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6</w:t>
            </w:r>
          </w:p>
        </w:tc>
        <w:tc>
          <w:tcPr>
            <w:tcW w:w="872"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17</w:t>
            </w:r>
          </w:p>
        </w:tc>
        <w:tc>
          <w:tcPr>
            <w:tcW w:w="610"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128</w:t>
            </w:r>
          </w:p>
        </w:tc>
        <w:tc>
          <w:tcPr>
            <w:tcW w:w="47" w:type="dxa"/>
          </w:tcPr>
          <w:p w:rsidR="009319EC" w:rsidRDefault="009319EC">
            <w:pPr>
              <w:spacing w:before="40" w:after="40" w:line="220" w:lineRule="exact"/>
              <w:jc w:val="right"/>
              <w:rPr>
                <w:sz w:val="18"/>
                <w:szCs w:val="18"/>
                <w:rtl/>
                <w:lang w:val="es-ES_tradnl"/>
              </w:rPr>
            </w:pPr>
          </w:p>
        </w:tc>
        <w:tc>
          <w:tcPr>
            <w:tcW w:w="93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151</w:t>
            </w:r>
          </w:p>
        </w:tc>
        <w:tc>
          <w:tcPr>
            <w:tcW w:w="101" w:type="dxa"/>
          </w:tcPr>
          <w:p w:rsidR="009319EC" w:rsidRDefault="009319EC">
            <w:pPr>
              <w:spacing w:before="40" w:after="40" w:line="220" w:lineRule="exact"/>
              <w:jc w:val="right"/>
              <w:rPr>
                <w:sz w:val="18"/>
                <w:szCs w:val="18"/>
                <w:rtl/>
                <w:lang w:val="es-ES_tradnl"/>
              </w:rPr>
            </w:pPr>
          </w:p>
        </w:tc>
        <w:tc>
          <w:tcPr>
            <w:tcW w:w="929"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21</w:t>
            </w:r>
          </w:p>
        </w:tc>
        <w:tc>
          <w:tcPr>
            <w:tcW w:w="83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14</w:t>
            </w:r>
          </w:p>
        </w:tc>
        <w:tc>
          <w:tcPr>
            <w:tcW w:w="83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43</w:t>
            </w:r>
          </w:p>
        </w:tc>
        <w:tc>
          <w:tcPr>
            <w:tcW w:w="101" w:type="dxa"/>
          </w:tcPr>
          <w:p w:rsidR="009319EC" w:rsidRDefault="009319EC">
            <w:pPr>
              <w:spacing w:before="40" w:after="40" w:line="220" w:lineRule="exact"/>
              <w:jc w:val="right"/>
              <w:rPr>
                <w:sz w:val="18"/>
                <w:szCs w:val="18"/>
                <w:rtl/>
                <w:lang w:val="es-ES_tradnl"/>
              </w:rPr>
            </w:pPr>
          </w:p>
        </w:tc>
        <w:tc>
          <w:tcPr>
            <w:tcW w:w="926"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78</w:t>
            </w:r>
          </w:p>
        </w:tc>
        <w:tc>
          <w:tcPr>
            <w:tcW w:w="101" w:type="dxa"/>
          </w:tcPr>
          <w:p w:rsidR="009319EC" w:rsidRDefault="009319EC">
            <w:pPr>
              <w:spacing w:before="40" w:after="40" w:line="220" w:lineRule="exact"/>
              <w:jc w:val="right"/>
              <w:rPr>
                <w:sz w:val="18"/>
                <w:szCs w:val="18"/>
                <w:rtl/>
                <w:lang w:val="es-ES_tradnl"/>
              </w:rPr>
            </w:pPr>
          </w:p>
        </w:tc>
        <w:tc>
          <w:tcPr>
            <w:tcW w:w="87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10</w:t>
            </w:r>
          </w:p>
        </w:tc>
        <w:tc>
          <w:tcPr>
            <w:tcW w:w="86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0</w:t>
            </w:r>
          </w:p>
        </w:tc>
        <w:tc>
          <w:tcPr>
            <w:tcW w:w="86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8</w:t>
            </w:r>
          </w:p>
        </w:tc>
        <w:tc>
          <w:tcPr>
            <w:tcW w:w="1148" w:type="dxa"/>
            <w:gridSpan w:val="2"/>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18</w:t>
            </w:r>
          </w:p>
        </w:tc>
        <w:tc>
          <w:tcPr>
            <w:tcW w:w="906"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247</w:t>
            </w:r>
          </w:p>
        </w:tc>
      </w:tr>
      <w:tr w:rsidR="009319EC">
        <w:tc>
          <w:tcPr>
            <w:tcW w:w="999" w:type="dxa"/>
            <w:shd w:val="clear" w:color="auto" w:fill="auto"/>
            <w:vAlign w:val="bottom"/>
          </w:tcPr>
          <w:p w:rsidR="009319EC" w:rsidRDefault="009319EC">
            <w:pPr>
              <w:spacing w:before="40" w:after="40" w:line="220" w:lineRule="exact"/>
              <w:rPr>
                <w:sz w:val="18"/>
                <w:lang w:val="es-ES_tradnl"/>
              </w:rPr>
            </w:pPr>
            <w:r>
              <w:rPr>
                <w:sz w:val="18"/>
                <w:lang w:val="es-ES_tradnl"/>
              </w:rPr>
              <w:t>Zabul</w:t>
            </w:r>
          </w:p>
        </w:tc>
        <w:tc>
          <w:tcPr>
            <w:tcW w:w="929"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123</w:t>
            </w:r>
          </w:p>
        </w:tc>
        <w:tc>
          <w:tcPr>
            <w:tcW w:w="872"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w:t>
            </w:r>
          </w:p>
        </w:tc>
        <w:tc>
          <w:tcPr>
            <w:tcW w:w="610"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21</w:t>
            </w:r>
          </w:p>
        </w:tc>
        <w:tc>
          <w:tcPr>
            <w:tcW w:w="47" w:type="dxa"/>
          </w:tcPr>
          <w:p w:rsidR="009319EC" w:rsidRDefault="009319EC">
            <w:pPr>
              <w:spacing w:before="40" w:after="40" w:line="220" w:lineRule="exact"/>
              <w:jc w:val="right"/>
              <w:rPr>
                <w:sz w:val="18"/>
                <w:szCs w:val="18"/>
                <w:rtl/>
                <w:lang w:val="es-ES_tradnl"/>
              </w:rPr>
            </w:pPr>
          </w:p>
        </w:tc>
        <w:tc>
          <w:tcPr>
            <w:tcW w:w="93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146</w:t>
            </w:r>
          </w:p>
        </w:tc>
        <w:tc>
          <w:tcPr>
            <w:tcW w:w="101" w:type="dxa"/>
          </w:tcPr>
          <w:p w:rsidR="009319EC" w:rsidRDefault="009319EC">
            <w:pPr>
              <w:spacing w:before="40" w:after="40" w:line="220" w:lineRule="exact"/>
              <w:jc w:val="right"/>
              <w:rPr>
                <w:sz w:val="18"/>
                <w:szCs w:val="18"/>
                <w:rtl/>
                <w:lang w:val="es-ES_tradnl"/>
              </w:rPr>
            </w:pPr>
          </w:p>
        </w:tc>
        <w:tc>
          <w:tcPr>
            <w:tcW w:w="929"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15</w:t>
            </w:r>
          </w:p>
        </w:tc>
        <w:tc>
          <w:tcPr>
            <w:tcW w:w="83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0</w:t>
            </w:r>
          </w:p>
        </w:tc>
        <w:tc>
          <w:tcPr>
            <w:tcW w:w="83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0</w:t>
            </w:r>
          </w:p>
        </w:tc>
        <w:tc>
          <w:tcPr>
            <w:tcW w:w="101" w:type="dxa"/>
          </w:tcPr>
          <w:p w:rsidR="009319EC" w:rsidRDefault="009319EC">
            <w:pPr>
              <w:spacing w:before="40" w:after="40" w:line="220" w:lineRule="exact"/>
              <w:jc w:val="right"/>
              <w:rPr>
                <w:sz w:val="18"/>
                <w:szCs w:val="18"/>
                <w:rtl/>
                <w:lang w:val="es-ES_tradnl"/>
              </w:rPr>
            </w:pPr>
          </w:p>
        </w:tc>
        <w:tc>
          <w:tcPr>
            <w:tcW w:w="926"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15</w:t>
            </w:r>
          </w:p>
        </w:tc>
        <w:tc>
          <w:tcPr>
            <w:tcW w:w="101" w:type="dxa"/>
          </w:tcPr>
          <w:p w:rsidR="009319EC" w:rsidRDefault="009319EC">
            <w:pPr>
              <w:spacing w:before="40" w:after="40" w:line="220" w:lineRule="exact"/>
              <w:jc w:val="right"/>
              <w:rPr>
                <w:sz w:val="18"/>
                <w:szCs w:val="18"/>
                <w:rtl/>
                <w:lang w:val="es-ES_tradnl"/>
              </w:rPr>
            </w:pPr>
          </w:p>
        </w:tc>
        <w:tc>
          <w:tcPr>
            <w:tcW w:w="87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13</w:t>
            </w:r>
          </w:p>
        </w:tc>
        <w:tc>
          <w:tcPr>
            <w:tcW w:w="86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w:t>
            </w:r>
          </w:p>
        </w:tc>
        <w:tc>
          <w:tcPr>
            <w:tcW w:w="86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0</w:t>
            </w:r>
          </w:p>
        </w:tc>
        <w:tc>
          <w:tcPr>
            <w:tcW w:w="1148" w:type="dxa"/>
            <w:gridSpan w:val="2"/>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14</w:t>
            </w:r>
          </w:p>
        </w:tc>
        <w:tc>
          <w:tcPr>
            <w:tcW w:w="906"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175</w:t>
            </w:r>
          </w:p>
        </w:tc>
      </w:tr>
      <w:tr w:rsidR="009319EC">
        <w:tc>
          <w:tcPr>
            <w:tcW w:w="999" w:type="dxa"/>
            <w:shd w:val="clear" w:color="auto" w:fill="auto"/>
            <w:vAlign w:val="bottom"/>
          </w:tcPr>
          <w:p w:rsidR="009319EC" w:rsidRDefault="009319EC">
            <w:pPr>
              <w:spacing w:before="40" w:after="40" w:line="220" w:lineRule="exact"/>
              <w:rPr>
                <w:sz w:val="18"/>
                <w:lang w:val="es-ES_tradnl"/>
              </w:rPr>
            </w:pPr>
            <w:r>
              <w:rPr>
                <w:sz w:val="18"/>
                <w:lang w:val="es-ES_tradnl"/>
              </w:rPr>
              <w:t>Sar-e-Pol</w:t>
            </w:r>
          </w:p>
        </w:tc>
        <w:tc>
          <w:tcPr>
            <w:tcW w:w="929"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61</w:t>
            </w:r>
          </w:p>
        </w:tc>
        <w:tc>
          <w:tcPr>
            <w:tcW w:w="872"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64</w:t>
            </w:r>
          </w:p>
        </w:tc>
        <w:tc>
          <w:tcPr>
            <w:tcW w:w="610"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101</w:t>
            </w:r>
          </w:p>
        </w:tc>
        <w:tc>
          <w:tcPr>
            <w:tcW w:w="47" w:type="dxa"/>
          </w:tcPr>
          <w:p w:rsidR="009319EC" w:rsidRDefault="009319EC">
            <w:pPr>
              <w:spacing w:before="40" w:after="40" w:line="220" w:lineRule="exact"/>
              <w:jc w:val="right"/>
              <w:rPr>
                <w:sz w:val="18"/>
                <w:szCs w:val="18"/>
                <w:rtl/>
                <w:lang w:val="es-ES_tradnl"/>
              </w:rPr>
            </w:pPr>
          </w:p>
        </w:tc>
        <w:tc>
          <w:tcPr>
            <w:tcW w:w="93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226</w:t>
            </w:r>
          </w:p>
        </w:tc>
        <w:tc>
          <w:tcPr>
            <w:tcW w:w="101" w:type="dxa"/>
          </w:tcPr>
          <w:p w:rsidR="009319EC" w:rsidRDefault="009319EC">
            <w:pPr>
              <w:spacing w:before="40" w:after="40" w:line="220" w:lineRule="exact"/>
              <w:jc w:val="right"/>
              <w:rPr>
                <w:sz w:val="18"/>
                <w:szCs w:val="18"/>
                <w:rtl/>
                <w:lang w:val="es-ES_tradnl"/>
              </w:rPr>
            </w:pPr>
          </w:p>
        </w:tc>
        <w:tc>
          <w:tcPr>
            <w:tcW w:w="929"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49</w:t>
            </w:r>
          </w:p>
        </w:tc>
        <w:tc>
          <w:tcPr>
            <w:tcW w:w="83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18</w:t>
            </w:r>
          </w:p>
        </w:tc>
        <w:tc>
          <w:tcPr>
            <w:tcW w:w="83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17</w:t>
            </w:r>
          </w:p>
        </w:tc>
        <w:tc>
          <w:tcPr>
            <w:tcW w:w="101" w:type="dxa"/>
          </w:tcPr>
          <w:p w:rsidR="009319EC" w:rsidRDefault="009319EC">
            <w:pPr>
              <w:spacing w:before="40" w:after="40" w:line="220" w:lineRule="exact"/>
              <w:jc w:val="right"/>
              <w:rPr>
                <w:sz w:val="18"/>
                <w:szCs w:val="18"/>
                <w:rtl/>
                <w:lang w:val="es-ES_tradnl"/>
              </w:rPr>
            </w:pPr>
          </w:p>
        </w:tc>
        <w:tc>
          <w:tcPr>
            <w:tcW w:w="926"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84</w:t>
            </w:r>
          </w:p>
        </w:tc>
        <w:tc>
          <w:tcPr>
            <w:tcW w:w="101" w:type="dxa"/>
          </w:tcPr>
          <w:p w:rsidR="009319EC" w:rsidRDefault="009319EC">
            <w:pPr>
              <w:spacing w:before="40" w:after="40" w:line="220" w:lineRule="exact"/>
              <w:jc w:val="right"/>
              <w:rPr>
                <w:sz w:val="18"/>
                <w:szCs w:val="18"/>
                <w:rtl/>
                <w:lang w:val="es-ES_tradnl"/>
              </w:rPr>
            </w:pPr>
          </w:p>
        </w:tc>
        <w:tc>
          <w:tcPr>
            <w:tcW w:w="87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10</w:t>
            </w:r>
          </w:p>
        </w:tc>
        <w:tc>
          <w:tcPr>
            <w:tcW w:w="86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w:t>
            </w:r>
          </w:p>
        </w:tc>
        <w:tc>
          <w:tcPr>
            <w:tcW w:w="86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3</w:t>
            </w:r>
          </w:p>
        </w:tc>
        <w:tc>
          <w:tcPr>
            <w:tcW w:w="1148" w:type="dxa"/>
            <w:gridSpan w:val="2"/>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14</w:t>
            </w:r>
          </w:p>
        </w:tc>
        <w:tc>
          <w:tcPr>
            <w:tcW w:w="906"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324</w:t>
            </w:r>
          </w:p>
        </w:tc>
      </w:tr>
      <w:tr w:rsidR="009319EC">
        <w:tc>
          <w:tcPr>
            <w:tcW w:w="999" w:type="dxa"/>
            <w:shd w:val="clear" w:color="auto" w:fill="auto"/>
            <w:vAlign w:val="bottom"/>
          </w:tcPr>
          <w:p w:rsidR="009319EC" w:rsidRDefault="009319EC">
            <w:pPr>
              <w:spacing w:before="40" w:after="40" w:line="220" w:lineRule="exact"/>
              <w:rPr>
                <w:sz w:val="18"/>
                <w:lang w:val="es-ES_tradnl"/>
              </w:rPr>
            </w:pPr>
            <w:r>
              <w:rPr>
                <w:sz w:val="18"/>
                <w:lang w:val="es-ES_tradnl"/>
              </w:rPr>
              <w:t>Samangan</w:t>
            </w:r>
          </w:p>
        </w:tc>
        <w:tc>
          <w:tcPr>
            <w:tcW w:w="929"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44</w:t>
            </w:r>
          </w:p>
        </w:tc>
        <w:tc>
          <w:tcPr>
            <w:tcW w:w="872"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17</w:t>
            </w:r>
          </w:p>
        </w:tc>
        <w:tc>
          <w:tcPr>
            <w:tcW w:w="610"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76</w:t>
            </w:r>
          </w:p>
        </w:tc>
        <w:tc>
          <w:tcPr>
            <w:tcW w:w="47" w:type="dxa"/>
          </w:tcPr>
          <w:p w:rsidR="009319EC" w:rsidRDefault="009319EC">
            <w:pPr>
              <w:spacing w:before="40" w:after="40" w:line="220" w:lineRule="exact"/>
              <w:jc w:val="right"/>
              <w:rPr>
                <w:sz w:val="18"/>
                <w:szCs w:val="18"/>
                <w:rtl/>
                <w:lang w:val="es-ES_tradnl"/>
              </w:rPr>
            </w:pPr>
          </w:p>
        </w:tc>
        <w:tc>
          <w:tcPr>
            <w:tcW w:w="93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137</w:t>
            </w:r>
          </w:p>
        </w:tc>
        <w:tc>
          <w:tcPr>
            <w:tcW w:w="101" w:type="dxa"/>
          </w:tcPr>
          <w:p w:rsidR="009319EC" w:rsidRDefault="009319EC">
            <w:pPr>
              <w:spacing w:before="40" w:after="40" w:line="220" w:lineRule="exact"/>
              <w:jc w:val="right"/>
              <w:rPr>
                <w:sz w:val="18"/>
                <w:szCs w:val="18"/>
                <w:rtl/>
                <w:lang w:val="es-ES_tradnl"/>
              </w:rPr>
            </w:pPr>
          </w:p>
        </w:tc>
        <w:tc>
          <w:tcPr>
            <w:tcW w:w="929"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16</w:t>
            </w:r>
          </w:p>
        </w:tc>
        <w:tc>
          <w:tcPr>
            <w:tcW w:w="83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4</w:t>
            </w:r>
          </w:p>
        </w:tc>
        <w:tc>
          <w:tcPr>
            <w:tcW w:w="83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9</w:t>
            </w:r>
          </w:p>
        </w:tc>
        <w:tc>
          <w:tcPr>
            <w:tcW w:w="101" w:type="dxa"/>
          </w:tcPr>
          <w:p w:rsidR="009319EC" w:rsidRDefault="009319EC">
            <w:pPr>
              <w:spacing w:before="40" w:after="40" w:line="220" w:lineRule="exact"/>
              <w:jc w:val="right"/>
              <w:rPr>
                <w:sz w:val="18"/>
                <w:szCs w:val="18"/>
                <w:rtl/>
                <w:lang w:val="es-ES_tradnl"/>
              </w:rPr>
            </w:pPr>
          </w:p>
        </w:tc>
        <w:tc>
          <w:tcPr>
            <w:tcW w:w="926"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29</w:t>
            </w:r>
          </w:p>
        </w:tc>
        <w:tc>
          <w:tcPr>
            <w:tcW w:w="101" w:type="dxa"/>
          </w:tcPr>
          <w:p w:rsidR="009319EC" w:rsidRDefault="009319EC">
            <w:pPr>
              <w:spacing w:before="40" w:after="40" w:line="220" w:lineRule="exact"/>
              <w:jc w:val="right"/>
              <w:rPr>
                <w:sz w:val="18"/>
                <w:szCs w:val="18"/>
                <w:rtl/>
                <w:lang w:val="es-ES_tradnl"/>
              </w:rPr>
            </w:pPr>
          </w:p>
        </w:tc>
        <w:tc>
          <w:tcPr>
            <w:tcW w:w="87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11</w:t>
            </w:r>
          </w:p>
        </w:tc>
        <w:tc>
          <w:tcPr>
            <w:tcW w:w="86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5</w:t>
            </w:r>
          </w:p>
        </w:tc>
        <w:tc>
          <w:tcPr>
            <w:tcW w:w="86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0</w:t>
            </w:r>
          </w:p>
        </w:tc>
        <w:tc>
          <w:tcPr>
            <w:tcW w:w="1148" w:type="dxa"/>
            <w:gridSpan w:val="2"/>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16</w:t>
            </w:r>
          </w:p>
        </w:tc>
        <w:tc>
          <w:tcPr>
            <w:tcW w:w="906"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182</w:t>
            </w:r>
          </w:p>
        </w:tc>
      </w:tr>
      <w:tr w:rsidR="009319EC">
        <w:tc>
          <w:tcPr>
            <w:tcW w:w="999" w:type="dxa"/>
            <w:shd w:val="clear" w:color="auto" w:fill="auto"/>
            <w:vAlign w:val="bottom"/>
          </w:tcPr>
          <w:p w:rsidR="009319EC" w:rsidRDefault="009319EC">
            <w:pPr>
              <w:spacing w:before="40" w:after="40" w:line="220" w:lineRule="exact"/>
              <w:rPr>
                <w:sz w:val="18"/>
                <w:lang w:val="es-ES_tradnl"/>
              </w:rPr>
            </w:pPr>
            <w:r>
              <w:rPr>
                <w:sz w:val="18"/>
                <w:lang w:val="es-ES_tradnl"/>
              </w:rPr>
              <w:t>Shahr Kabul</w:t>
            </w:r>
          </w:p>
        </w:tc>
        <w:tc>
          <w:tcPr>
            <w:tcW w:w="929"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w:t>
            </w:r>
          </w:p>
        </w:tc>
        <w:tc>
          <w:tcPr>
            <w:tcW w:w="872"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0</w:t>
            </w:r>
          </w:p>
        </w:tc>
        <w:tc>
          <w:tcPr>
            <w:tcW w:w="610"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5</w:t>
            </w:r>
          </w:p>
        </w:tc>
        <w:tc>
          <w:tcPr>
            <w:tcW w:w="47" w:type="dxa"/>
          </w:tcPr>
          <w:p w:rsidR="009319EC" w:rsidRDefault="009319EC">
            <w:pPr>
              <w:spacing w:before="40" w:after="40" w:line="220" w:lineRule="exact"/>
              <w:jc w:val="right"/>
              <w:rPr>
                <w:sz w:val="18"/>
                <w:szCs w:val="18"/>
                <w:rtl/>
                <w:lang w:val="es-ES_tradnl"/>
              </w:rPr>
            </w:pPr>
          </w:p>
        </w:tc>
        <w:tc>
          <w:tcPr>
            <w:tcW w:w="93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7</w:t>
            </w:r>
          </w:p>
        </w:tc>
        <w:tc>
          <w:tcPr>
            <w:tcW w:w="101" w:type="dxa"/>
          </w:tcPr>
          <w:p w:rsidR="009319EC" w:rsidRDefault="009319EC">
            <w:pPr>
              <w:spacing w:before="40" w:after="40" w:line="220" w:lineRule="exact"/>
              <w:jc w:val="right"/>
              <w:rPr>
                <w:sz w:val="18"/>
                <w:szCs w:val="18"/>
                <w:rtl/>
                <w:lang w:val="es-ES_tradnl"/>
              </w:rPr>
            </w:pPr>
          </w:p>
        </w:tc>
        <w:tc>
          <w:tcPr>
            <w:tcW w:w="929"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6</w:t>
            </w:r>
          </w:p>
        </w:tc>
        <w:tc>
          <w:tcPr>
            <w:tcW w:w="83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w:t>
            </w:r>
          </w:p>
        </w:tc>
        <w:tc>
          <w:tcPr>
            <w:tcW w:w="83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70</w:t>
            </w:r>
          </w:p>
        </w:tc>
        <w:tc>
          <w:tcPr>
            <w:tcW w:w="101" w:type="dxa"/>
          </w:tcPr>
          <w:p w:rsidR="009319EC" w:rsidRDefault="009319EC">
            <w:pPr>
              <w:spacing w:before="40" w:after="40" w:line="220" w:lineRule="exact"/>
              <w:jc w:val="right"/>
              <w:rPr>
                <w:sz w:val="18"/>
                <w:szCs w:val="18"/>
                <w:rtl/>
                <w:lang w:val="es-ES_tradnl"/>
              </w:rPr>
            </w:pPr>
          </w:p>
        </w:tc>
        <w:tc>
          <w:tcPr>
            <w:tcW w:w="926"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77</w:t>
            </w:r>
          </w:p>
        </w:tc>
        <w:tc>
          <w:tcPr>
            <w:tcW w:w="101" w:type="dxa"/>
          </w:tcPr>
          <w:p w:rsidR="009319EC" w:rsidRDefault="009319EC">
            <w:pPr>
              <w:spacing w:before="40" w:after="40" w:line="220" w:lineRule="exact"/>
              <w:jc w:val="right"/>
              <w:rPr>
                <w:sz w:val="18"/>
                <w:szCs w:val="18"/>
                <w:rtl/>
                <w:lang w:val="es-ES_tradnl"/>
              </w:rPr>
            </w:pPr>
          </w:p>
        </w:tc>
        <w:tc>
          <w:tcPr>
            <w:tcW w:w="87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16</w:t>
            </w:r>
          </w:p>
        </w:tc>
        <w:tc>
          <w:tcPr>
            <w:tcW w:w="86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11</w:t>
            </w:r>
          </w:p>
        </w:tc>
        <w:tc>
          <w:tcPr>
            <w:tcW w:w="86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68</w:t>
            </w:r>
          </w:p>
        </w:tc>
        <w:tc>
          <w:tcPr>
            <w:tcW w:w="1148" w:type="dxa"/>
            <w:gridSpan w:val="2"/>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95</w:t>
            </w:r>
          </w:p>
        </w:tc>
        <w:tc>
          <w:tcPr>
            <w:tcW w:w="906"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179</w:t>
            </w:r>
          </w:p>
        </w:tc>
      </w:tr>
      <w:tr w:rsidR="009319EC">
        <w:tc>
          <w:tcPr>
            <w:tcW w:w="999" w:type="dxa"/>
            <w:shd w:val="clear" w:color="auto" w:fill="auto"/>
            <w:vAlign w:val="bottom"/>
          </w:tcPr>
          <w:p w:rsidR="009319EC" w:rsidRDefault="009319EC">
            <w:pPr>
              <w:spacing w:before="40" w:after="40" w:line="220" w:lineRule="exact"/>
              <w:rPr>
                <w:sz w:val="18"/>
                <w:lang w:val="es-ES_tradnl"/>
              </w:rPr>
            </w:pPr>
            <w:r>
              <w:rPr>
                <w:sz w:val="18"/>
                <w:lang w:val="es-ES_tradnl"/>
              </w:rPr>
              <w:t>Ghazni</w:t>
            </w:r>
          </w:p>
        </w:tc>
        <w:tc>
          <w:tcPr>
            <w:tcW w:w="929"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83</w:t>
            </w:r>
          </w:p>
        </w:tc>
        <w:tc>
          <w:tcPr>
            <w:tcW w:w="872"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14</w:t>
            </w:r>
          </w:p>
        </w:tc>
        <w:tc>
          <w:tcPr>
            <w:tcW w:w="610"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95</w:t>
            </w:r>
          </w:p>
        </w:tc>
        <w:tc>
          <w:tcPr>
            <w:tcW w:w="47" w:type="dxa"/>
          </w:tcPr>
          <w:p w:rsidR="009319EC" w:rsidRDefault="009319EC">
            <w:pPr>
              <w:spacing w:before="40" w:after="40" w:line="220" w:lineRule="exact"/>
              <w:jc w:val="right"/>
              <w:rPr>
                <w:sz w:val="18"/>
                <w:szCs w:val="18"/>
                <w:rtl/>
                <w:lang w:val="es-ES_tradnl"/>
              </w:rPr>
            </w:pPr>
          </w:p>
        </w:tc>
        <w:tc>
          <w:tcPr>
            <w:tcW w:w="93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192</w:t>
            </w:r>
          </w:p>
        </w:tc>
        <w:tc>
          <w:tcPr>
            <w:tcW w:w="101" w:type="dxa"/>
          </w:tcPr>
          <w:p w:rsidR="009319EC" w:rsidRDefault="009319EC">
            <w:pPr>
              <w:spacing w:before="40" w:after="40" w:line="220" w:lineRule="exact"/>
              <w:jc w:val="right"/>
              <w:rPr>
                <w:sz w:val="18"/>
                <w:szCs w:val="18"/>
                <w:rtl/>
                <w:lang w:val="es-ES_tradnl"/>
              </w:rPr>
            </w:pPr>
          </w:p>
        </w:tc>
        <w:tc>
          <w:tcPr>
            <w:tcW w:w="929"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42</w:t>
            </w:r>
          </w:p>
        </w:tc>
        <w:tc>
          <w:tcPr>
            <w:tcW w:w="83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17</w:t>
            </w:r>
          </w:p>
        </w:tc>
        <w:tc>
          <w:tcPr>
            <w:tcW w:w="83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54</w:t>
            </w:r>
          </w:p>
        </w:tc>
        <w:tc>
          <w:tcPr>
            <w:tcW w:w="101" w:type="dxa"/>
          </w:tcPr>
          <w:p w:rsidR="009319EC" w:rsidRDefault="009319EC">
            <w:pPr>
              <w:spacing w:before="40" w:after="40" w:line="220" w:lineRule="exact"/>
              <w:jc w:val="right"/>
              <w:rPr>
                <w:sz w:val="18"/>
                <w:szCs w:val="18"/>
                <w:rtl/>
                <w:lang w:val="es-ES_tradnl"/>
              </w:rPr>
            </w:pPr>
          </w:p>
        </w:tc>
        <w:tc>
          <w:tcPr>
            <w:tcW w:w="926"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113</w:t>
            </w:r>
          </w:p>
        </w:tc>
        <w:tc>
          <w:tcPr>
            <w:tcW w:w="101" w:type="dxa"/>
          </w:tcPr>
          <w:p w:rsidR="009319EC" w:rsidRDefault="009319EC">
            <w:pPr>
              <w:spacing w:before="40" w:after="40" w:line="220" w:lineRule="exact"/>
              <w:jc w:val="right"/>
              <w:rPr>
                <w:sz w:val="18"/>
                <w:szCs w:val="18"/>
                <w:rtl/>
                <w:lang w:val="es-ES_tradnl"/>
              </w:rPr>
            </w:pPr>
          </w:p>
        </w:tc>
        <w:tc>
          <w:tcPr>
            <w:tcW w:w="87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79</w:t>
            </w:r>
          </w:p>
        </w:tc>
        <w:tc>
          <w:tcPr>
            <w:tcW w:w="86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37</w:t>
            </w:r>
          </w:p>
        </w:tc>
        <w:tc>
          <w:tcPr>
            <w:tcW w:w="86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31</w:t>
            </w:r>
          </w:p>
        </w:tc>
        <w:tc>
          <w:tcPr>
            <w:tcW w:w="1148" w:type="dxa"/>
            <w:gridSpan w:val="2"/>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147</w:t>
            </w:r>
          </w:p>
        </w:tc>
        <w:tc>
          <w:tcPr>
            <w:tcW w:w="906"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452</w:t>
            </w:r>
          </w:p>
        </w:tc>
      </w:tr>
      <w:tr w:rsidR="009319EC">
        <w:tc>
          <w:tcPr>
            <w:tcW w:w="999" w:type="dxa"/>
            <w:shd w:val="clear" w:color="auto" w:fill="auto"/>
            <w:vAlign w:val="bottom"/>
          </w:tcPr>
          <w:p w:rsidR="009319EC" w:rsidRDefault="009319EC">
            <w:pPr>
              <w:spacing w:before="40" w:after="40" w:line="220" w:lineRule="exact"/>
              <w:rPr>
                <w:sz w:val="18"/>
                <w:lang w:val="es-ES_tradnl"/>
              </w:rPr>
            </w:pPr>
            <w:r>
              <w:rPr>
                <w:sz w:val="18"/>
                <w:lang w:val="es-ES_tradnl"/>
              </w:rPr>
              <w:t>Ghur</w:t>
            </w:r>
          </w:p>
        </w:tc>
        <w:tc>
          <w:tcPr>
            <w:tcW w:w="929"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134</w:t>
            </w:r>
          </w:p>
        </w:tc>
        <w:tc>
          <w:tcPr>
            <w:tcW w:w="872"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41</w:t>
            </w:r>
          </w:p>
        </w:tc>
        <w:tc>
          <w:tcPr>
            <w:tcW w:w="610"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115</w:t>
            </w:r>
          </w:p>
        </w:tc>
        <w:tc>
          <w:tcPr>
            <w:tcW w:w="47" w:type="dxa"/>
          </w:tcPr>
          <w:p w:rsidR="009319EC" w:rsidRDefault="009319EC">
            <w:pPr>
              <w:spacing w:before="40" w:after="40" w:line="220" w:lineRule="exact"/>
              <w:jc w:val="right"/>
              <w:rPr>
                <w:sz w:val="18"/>
                <w:szCs w:val="18"/>
                <w:rtl/>
                <w:lang w:val="es-ES_tradnl"/>
              </w:rPr>
            </w:pPr>
          </w:p>
        </w:tc>
        <w:tc>
          <w:tcPr>
            <w:tcW w:w="93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290</w:t>
            </w:r>
          </w:p>
        </w:tc>
        <w:tc>
          <w:tcPr>
            <w:tcW w:w="101" w:type="dxa"/>
          </w:tcPr>
          <w:p w:rsidR="009319EC" w:rsidRDefault="009319EC">
            <w:pPr>
              <w:spacing w:before="40" w:after="40" w:line="220" w:lineRule="exact"/>
              <w:jc w:val="right"/>
              <w:rPr>
                <w:sz w:val="18"/>
                <w:szCs w:val="18"/>
                <w:rtl/>
                <w:lang w:val="es-ES_tradnl"/>
              </w:rPr>
            </w:pPr>
          </w:p>
        </w:tc>
        <w:tc>
          <w:tcPr>
            <w:tcW w:w="929"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31</w:t>
            </w:r>
          </w:p>
        </w:tc>
        <w:tc>
          <w:tcPr>
            <w:tcW w:w="83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10</w:t>
            </w:r>
          </w:p>
        </w:tc>
        <w:tc>
          <w:tcPr>
            <w:tcW w:w="83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23</w:t>
            </w:r>
          </w:p>
        </w:tc>
        <w:tc>
          <w:tcPr>
            <w:tcW w:w="101" w:type="dxa"/>
          </w:tcPr>
          <w:p w:rsidR="009319EC" w:rsidRDefault="009319EC">
            <w:pPr>
              <w:spacing w:before="40" w:after="40" w:line="220" w:lineRule="exact"/>
              <w:jc w:val="right"/>
              <w:rPr>
                <w:sz w:val="18"/>
                <w:szCs w:val="18"/>
                <w:rtl/>
                <w:lang w:val="es-ES_tradnl"/>
              </w:rPr>
            </w:pPr>
          </w:p>
        </w:tc>
        <w:tc>
          <w:tcPr>
            <w:tcW w:w="926"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64</w:t>
            </w:r>
          </w:p>
        </w:tc>
        <w:tc>
          <w:tcPr>
            <w:tcW w:w="101" w:type="dxa"/>
          </w:tcPr>
          <w:p w:rsidR="009319EC" w:rsidRDefault="009319EC">
            <w:pPr>
              <w:spacing w:before="40" w:after="40" w:line="220" w:lineRule="exact"/>
              <w:jc w:val="right"/>
              <w:rPr>
                <w:sz w:val="18"/>
                <w:szCs w:val="18"/>
                <w:rtl/>
                <w:lang w:val="es-ES_tradnl"/>
              </w:rPr>
            </w:pPr>
          </w:p>
        </w:tc>
        <w:tc>
          <w:tcPr>
            <w:tcW w:w="87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24</w:t>
            </w:r>
          </w:p>
        </w:tc>
        <w:tc>
          <w:tcPr>
            <w:tcW w:w="86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4</w:t>
            </w:r>
          </w:p>
        </w:tc>
        <w:tc>
          <w:tcPr>
            <w:tcW w:w="86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6</w:t>
            </w:r>
          </w:p>
        </w:tc>
        <w:tc>
          <w:tcPr>
            <w:tcW w:w="1148" w:type="dxa"/>
            <w:gridSpan w:val="2"/>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34</w:t>
            </w:r>
          </w:p>
        </w:tc>
        <w:tc>
          <w:tcPr>
            <w:tcW w:w="906"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388</w:t>
            </w:r>
          </w:p>
        </w:tc>
      </w:tr>
      <w:tr w:rsidR="009319EC">
        <w:tc>
          <w:tcPr>
            <w:tcW w:w="999" w:type="dxa"/>
            <w:shd w:val="clear" w:color="auto" w:fill="auto"/>
            <w:vAlign w:val="bottom"/>
          </w:tcPr>
          <w:p w:rsidR="009319EC" w:rsidRDefault="009319EC">
            <w:pPr>
              <w:spacing w:before="40" w:after="40" w:line="220" w:lineRule="exact"/>
              <w:rPr>
                <w:sz w:val="18"/>
                <w:lang w:val="es-ES_tradnl"/>
              </w:rPr>
            </w:pPr>
            <w:r>
              <w:rPr>
                <w:sz w:val="18"/>
                <w:lang w:val="es-ES_tradnl"/>
              </w:rPr>
              <w:t>Fariab</w:t>
            </w:r>
          </w:p>
        </w:tc>
        <w:tc>
          <w:tcPr>
            <w:tcW w:w="929"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85</w:t>
            </w:r>
          </w:p>
        </w:tc>
        <w:tc>
          <w:tcPr>
            <w:tcW w:w="872"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82</w:t>
            </w:r>
          </w:p>
        </w:tc>
        <w:tc>
          <w:tcPr>
            <w:tcW w:w="610"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92</w:t>
            </w:r>
          </w:p>
        </w:tc>
        <w:tc>
          <w:tcPr>
            <w:tcW w:w="47" w:type="dxa"/>
          </w:tcPr>
          <w:p w:rsidR="009319EC" w:rsidRDefault="009319EC">
            <w:pPr>
              <w:spacing w:before="40" w:after="40" w:line="220" w:lineRule="exact"/>
              <w:jc w:val="right"/>
              <w:rPr>
                <w:sz w:val="18"/>
                <w:szCs w:val="18"/>
                <w:rtl/>
                <w:lang w:val="es-ES_tradnl"/>
              </w:rPr>
            </w:pPr>
          </w:p>
        </w:tc>
        <w:tc>
          <w:tcPr>
            <w:tcW w:w="93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259</w:t>
            </w:r>
          </w:p>
        </w:tc>
        <w:tc>
          <w:tcPr>
            <w:tcW w:w="101" w:type="dxa"/>
          </w:tcPr>
          <w:p w:rsidR="009319EC" w:rsidRDefault="009319EC">
            <w:pPr>
              <w:spacing w:before="40" w:after="40" w:line="220" w:lineRule="exact"/>
              <w:jc w:val="right"/>
              <w:rPr>
                <w:sz w:val="18"/>
                <w:szCs w:val="18"/>
                <w:rtl/>
                <w:lang w:val="es-ES_tradnl"/>
              </w:rPr>
            </w:pPr>
          </w:p>
        </w:tc>
        <w:tc>
          <w:tcPr>
            <w:tcW w:w="929"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26</w:t>
            </w:r>
          </w:p>
        </w:tc>
        <w:tc>
          <w:tcPr>
            <w:tcW w:w="83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5</w:t>
            </w:r>
          </w:p>
        </w:tc>
        <w:tc>
          <w:tcPr>
            <w:tcW w:w="83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8</w:t>
            </w:r>
          </w:p>
        </w:tc>
        <w:tc>
          <w:tcPr>
            <w:tcW w:w="101" w:type="dxa"/>
          </w:tcPr>
          <w:p w:rsidR="009319EC" w:rsidRDefault="009319EC">
            <w:pPr>
              <w:spacing w:before="40" w:after="40" w:line="220" w:lineRule="exact"/>
              <w:jc w:val="right"/>
              <w:rPr>
                <w:sz w:val="18"/>
                <w:szCs w:val="18"/>
                <w:rtl/>
                <w:lang w:val="es-ES_tradnl"/>
              </w:rPr>
            </w:pPr>
          </w:p>
        </w:tc>
        <w:tc>
          <w:tcPr>
            <w:tcW w:w="926"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39</w:t>
            </w:r>
          </w:p>
        </w:tc>
        <w:tc>
          <w:tcPr>
            <w:tcW w:w="101" w:type="dxa"/>
          </w:tcPr>
          <w:p w:rsidR="009319EC" w:rsidRDefault="009319EC">
            <w:pPr>
              <w:spacing w:before="40" w:after="40" w:line="220" w:lineRule="exact"/>
              <w:jc w:val="right"/>
              <w:rPr>
                <w:sz w:val="18"/>
                <w:szCs w:val="18"/>
                <w:rtl/>
                <w:lang w:val="es-ES_tradnl"/>
              </w:rPr>
            </w:pPr>
          </w:p>
        </w:tc>
        <w:tc>
          <w:tcPr>
            <w:tcW w:w="87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19</w:t>
            </w:r>
          </w:p>
        </w:tc>
        <w:tc>
          <w:tcPr>
            <w:tcW w:w="86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4</w:t>
            </w:r>
          </w:p>
        </w:tc>
        <w:tc>
          <w:tcPr>
            <w:tcW w:w="86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4</w:t>
            </w:r>
          </w:p>
        </w:tc>
        <w:tc>
          <w:tcPr>
            <w:tcW w:w="1148" w:type="dxa"/>
            <w:gridSpan w:val="2"/>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27</w:t>
            </w:r>
          </w:p>
        </w:tc>
        <w:tc>
          <w:tcPr>
            <w:tcW w:w="906"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325</w:t>
            </w:r>
          </w:p>
        </w:tc>
      </w:tr>
      <w:tr w:rsidR="009319EC">
        <w:tc>
          <w:tcPr>
            <w:tcW w:w="999" w:type="dxa"/>
            <w:shd w:val="clear" w:color="auto" w:fill="auto"/>
            <w:vAlign w:val="bottom"/>
          </w:tcPr>
          <w:p w:rsidR="009319EC" w:rsidRDefault="009319EC">
            <w:pPr>
              <w:spacing w:before="40" w:after="40" w:line="220" w:lineRule="exact"/>
              <w:rPr>
                <w:sz w:val="18"/>
                <w:lang w:val="es-ES_tradnl"/>
              </w:rPr>
            </w:pPr>
            <w:r>
              <w:rPr>
                <w:sz w:val="18"/>
                <w:lang w:val="es-ES_tradnl"/>
              </w:rPr>
              <w:t>Farah</w:t>
            </w:r>
          </w:p>
        </w:tc>
        <w:tc>
          <w:tcPr>
            <w:tcW w:w="929"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84</w:t>
            </w:r>
          </w:p>
        </w:tc>
        <w:tc>
          <w:tcPr>
            <w:tcW w:w="872"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28</w:t>
            </w:r>
          </w:p>
        </w:tc>
        <w:tc>
          <w:tcPr>
            <w:tcW w:w="610"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37</w:t>
            </w:r>
          </w:p>
        </w:tc>
        <w:tc>
          <w:tcPr>
            <w:tcW w:w="47" w:type="dxa"/>
          </w:tcPr>
          <w:p w:rsidR="009319EC" w:rsidRDefault="009319EC">
            <w:pPr>
              <w:spacing w:before="40" w:after="40" w:line="220" w:lineRule="exact"/>
              <w:jc w:val="right"/>
              <w:rPr>
                <w:sz w:val="18"/>
                <w:szCs w:val="18"/>
                <w:rtl/>
                <w:lang w:val="es-ES_tradnl"/>
              </w:rPr>
            </w:pPr>
          </w:p>
        </w:tc>
        <w:tc>
          <w:tcPr>
            <w:tcW w:w="93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149</w:t>
            </w:r>
          </w:p>
        </w:tc>
        <w:tc>
          <w:tcPr>
            <w:tcW w:w="101" w:type="dxa"/>
          </w:tcPr>
          <w:p w:rsidR="009319EC" w:rsidRDefault="009319EC">
            <w:pPr>
              <w:spacing w:before="40" w:after="40" w:line="220" w:lineRule="exact"/>
              <w:jc w:val="right"/>
              <w:rPr>
                <w:sz w:val="18"/>
                <w:szCs w:val="18"/>
                <w:rtl/>
                <w:lang w:val="es-ES_tradnl"/>
              </w:rPr>
            </w:pPr>
          </w:p>
        </w:tc>
        <w:tc>
          <w:tcPr>
            <w:tcW w:w="929"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14</w:t>
            </w:r>
          </w:p>
        </w:tc>
        <w:tc>
          <w:tcPr>
            <w:tcW w:w="83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7</w:t>
            </w:r>
          </w:p>
        </w:tc>
        <w:tc>
          <w:tcPr>
            <w:tcW w:w="83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4</w:t>
            </w:r>
          </w:p>
        </w:tc>
        <w:tc>
          <w:tcPr>
            <w:tcW w:w="101" w:type="dxa"/>
          </w:tcPr>
          <w:p w:rsidR="009319EC" w:rsidRDefault="009319EC">
            <w:pPr>
              <w:spacing w:before="40" w:after="40" w:line="220" w:lineRule="exact"/>
              <w:jc w:val="right"/>
              <w:rPr>
                <w:sz w:val="18"/>
                <w:szCs w:val="18"/>
                <w:rtl/>
                <w:lang w:val="es-ES_tradnl"/>
              </w:rPr>
            </w:pPr>
          </w:p>
        </w:tc>
        <w:tc>
          <w:tcPr>
            <w:tcW w:w="926"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25</w:t>
            </w:r>
          </w:p>
        </w:tc>
        <w:tc>
          <w:tcPr>
            <w:tcW w:w="101" w:type="dxa"/>
          </w:tcPr>
          <w:p w:rsidR="009319EC" w:rsidRDefault="009319EC">
            <w:pPr>
              <w:spacing w:before="40" w:after="40" w:line="220" w:lineRule="exact"/>
              <w:jc w:val="right"/>
              <w:rPr>
                <w:sz w:val="18"/>
                <w:szCs w:val="18"/>
                <w:rtl/>
                <w:lang w:val="es-ES_tradnl"/>
              </w:rPr>
            </w:pPr>
          </w:p>
        </w:tc>
        <w:tc>
          <w:tcPr>
            <w:tcW w:w="87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16</w:t>
            </w:r>
          </w:p>
        </w:tc>
        <w:tc>
          <w:tcPr>
            <w:tcW w:w="86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w:t>
            </w:r>
          </w:p>
        </w:tc>
        <w:tc>
          <w:tcPr>
            <w:tcW w:w="86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6</w:t>
            </w:r>
          </w:p>
        </w:tc>
        <w:tc>
          <w:tcPr>
            <w:tcW w:w="1148" w:type="dxa"/>
            <w:gridSpan w:val="2"/>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24</w:t>
            </w:r>
          </w:p>
        </w:tc>
        <w:tc>
          <w:tcPr>
            <w:tcW w:w="906"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198</w:t>
            </w:r>
          </w:p>
        </w:tc>
      </w:tr>
      <w:tr w:rsidR="009319EC">
        <w:tc>
          <w:tcPr>
            <w:tcW w:w="999" w:type="dxa"/>
            <w:shd w:val="clear" w:color="auto" w:fill="auto"/>
            <w:vAlign w:val="bottom"/>
          </w:tcPr>
          <w:p w:rsidR="009319EC" w:rsidRDefault="009319EC">
            <w:pPr>
              <w:spacing w:before="40" w:after="40" w:line="220" w:lineRule="exact"/>
              <w:rPr>
                <w:sz w:val="18"/>
                <w:lang w:val="es-ES_tradnl"/>
              </w:rPr>
            </w:pPr>
            <w:r>
              <w:rPr>
                <w:sz w:val="18"/>
                <w:lang w:val="es-ES_tradnl"/>
              </w:rPr>
              <w:t>Kapisa</w:t>
            </w:r>
          </w:p>
        </w:tc>
        <w:tc>
          <w:tcPr>
            <w:tcW w:w="929"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28</w:t>
            </w:r>
          </w:p>
        </w:tc>
        <w:tc>
          <w:tcPr>
            <w:tcW w:w="872"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30</w:t>
            </w:r>
          </w:p>
        </w:tc>
        <w:tc>
          <w:tcPr>
            <w:tcW w:w="610"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11</w:t>
            </w:r>
          </w:p>
        </w:tc>
        <w:tc>
          <w:tcPr>
            <w:tcW w:w="47" w:type="dxa"/>
          </w:tcPr>
          <w:p w:rsidR="009319EC" w:rsidRDefault="009319EC">
            <w:pPr>
              <w:spacing w:before="40" w:after="40" w:line="220" w:lineRule="exact"/>
              <w:jc w:val="right"/>
              <w:rPr>
                <w:sz w:val="18"/>
                <w:szCs w:val="18"/>
                <w:rtl/>
                <w:lang w:val="es-ES_tradnl"/>
              </w:rPr>
            </w:pPr>
          </w:p>
        </w:tc>
        <w:tc>
          <w:tcPr>
            <w:tcW w:w="93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69</w:t>
            </w:r>
          </w:p>
        </w:tc>
        <w:tc>
          <w:tcPr>
            <w:tcW w:w="101" w:type="dxa"/>
          </w:tcPr>
          <w:p w:rsidR="009319EC" w:rsidRDefault="009319EC">
            <w:pPr>
              <w:spacing w:before="40" w:after="40" w:line="220" w:lineRule="exact"/>
              <w:jc w:val="right"/>
              <w:rPr>
                <w:sz w:val="18"/>
                <w:szCs w:val="18"/>
                <w:rtl/>
                <w:lang w:val="es-ES_tradnl"/>
              </w:rPr>
            </w:pPr>
          </w:p>
        </w:tc>
        <w:tc>
          <w:tcPr>
            <w:tcW w:w="929"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30</w:t>
            </w:r>
          </w:p>
        </w:tc>
        <w:tc>
          <w:tcPr>
            <w:tcW w:w="83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10</w:t>
            </w:r>
          </w:p>
        </w:tc>
        <w:tc>
          <w:tcPr>
            <w:tcW w:w="83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12</w:t>
            </w:r>
          </w:p>
        </w:tc>
        <w:tc>
          <w:tcPr>
            <w:tcW w:w="101" w:type="dxa"/>
          </w:tcPr>
          <w:p w:rsidR="009319EC" w:rsidRDefault="009319EC">
            <w:pPr>
              <w:spacing w:before="40" w:after="40" w:line="220" w:lineRule="exact"/>
              <w:jc w:val="right"/>
              <w:rPr>
                <w:sz w:val="18"/>
                <w:szCs w:val="18"/>
                <w:rtl/>
                <w:lang w:val="es-ES_tradnl"/>
              </w:rPr>
            </w:pPr>
          </w:p>
        </w:tc>
        <w:tc>
          <w:tcPr>
            <w:tcW w:w="926"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51</w:t>
            </w:r>
          </w:p>
        </w:tc>
        <w:tc>
          <w:tcPr>
            <w:tcW w:w="101" w:type="dxa"/>
          </w:tcPr>
          <w:p w:rsidR="009319EC" w:rsidRDefault="009319EC">
            <w:pPr>
              <w:spacing w:before="40" w:after="40" w:line="220" w:lineRule="exact"/>
              <w:jc w:val="right"/>
              <w:rPr>
                <w:sz w:val="18"/>
                <w:szCs w:val="18"/>
                <w:rtl/>
                <w:lang w:val="es-ES_tradnl"/>
              </w:rPr>
            </w:pPr>
          </w:p>
        </w:tc>
        <w:tc>
          <w:tcPr>
            <w:tcW w:w="87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22</w:t>
            </w:r>
          </w:p>
        </w:tc>
        <w:tc>
          <w:tcPr>
            <w:tcW w:w="86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5</w:t>
            </w:r>
          </w:p>
        </w:tc>
        <w:tc>
          <w:tcPr>
            <w:tcW w:w="86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9</w:t>
            </w:r>
          </w:p>
        </w:tc>
        <w:tc>
          <w:tcPr>
            <w:tcW w:w="1148" w:type="dxa"/>
            <w:gridSpan w:val="2"/>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36</w:t>
            </w:r>
          </w:p>
        </w:tc>
        <w:tc>
          <w:tcPr>
            <w:tcW w:w="906"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156</w:t>
            </w:r>
          </w:p>
        </w:tc>
      </w:tr>
      <w:tr w:rsidR="009319EC">
        <w:tc>
          <w:tcPr>
            <w:tcW w:w="999" w:type="dxa"/>
            <w:shd w:val="clear" w:color="auto" w:fill="auto"/>
            <w:vAlign w:val="bottom"/>
          </w:tcPr>
          <w:p w:rsidR="009319EC" w:rsidRDefault="009319EC">
            <w:pPr>
              <w:spacing w:before="40" w:after="40" w:line="220" w:lineRule="exact"/>
              <w:rPr>
                <w:sz w:val="18"/>
                <w:lang w:val="es-ES_tradnl"/>
              </w:rPr>
            </w:pPr>
            <w:r>
              <w:rPr>
                <w:sz w:val="18"/>
                <w:lang w:val="es-ES_tradnl"/>
              </w:rPr>
              <w:t>Kandahar</w:t>
            </w:r>
          </w:p>
        </w:tc>
        <w:tc>
          <w:tcPr>
            <w:tcW w:w="929"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193</w:t>
            </w:r>
          </w:p>
        </w:tc>
        <w:tc>
          <w:tcPr>
            <w:tcW w:w="872"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w:t>
            </w:r>
          </w:p>
        </w:tc>
        <w:tc>
          <w:tcPr>
            <w:tcW w:w="610"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32</w:t>
            </w:r>
          </w:p>
        </w:tc>
        <w:tc>
          <w:tcPr>
            <w:tcW w:w="47" w:type="dxa"/>
          </w:tcPr>
          <w:p w:rsidR="009319EC" w:rsidRDefault="009319EC">
            <w:pPr>
              <w:spacing w:before="40" w:after="40" w:line="220" w:lineRule="exact"/>
              <w:jc w:val="right"/>
              <w:rPr>
                <w:sz w:val="18"/>
                <w:szCs w:val="18"/>
                <w:rtl/>
                <w:lang w:val="es-ES_tradnl"/>
              </w:rPr>
            </w:pPr>
          </w:p>
        </w:tc>
        <w:tc>
          <w:tcPr>
            <w:tcW w:w="93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227</w:t>
            </w:r>
          </w:p>
        </w:tc>
        <w:tc>
          <w:tcPr>
            <w:tcW w:w="101" w:type="dxa"/>
          </w:tcPr>
          <w:p w:rsidR="009319EC" w:rsidRDefault="009319EC">
            <w:pPr>
              <w:spacing w:before="40" w:after="40" w:line="220" w:lineRule="exact"/>
              <w:jc w:val="right"/>
              <w:rPr>
                <w:sz w:val="18"/>
                <w:szCs w:val="18"/>
                <w:rtl/>
                <w:lang w:val="es-ES_tradnl"/>
              </w:rPr>
            </w:pPr>
          </w:p>
        </w:tc>
        <w:tc>
          <w:tcPr>
            <w:tcW w:w="929"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58</w:t>
            </w:r>
          </w:p>
        </w:tc>
        <w:tc>
          <w:tcPr>
            <w:tcW w:w="83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3</w:t>
            </w:r>
          </w:p>
        </w:tc>
        <w:tc>
          <w:tcPr>
            <w:tcW w:w="83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14</w:t>
            </w:r>
          </w:p>
        </w:tc>
        <w:tc>
          <w:tcPr>
            <w:tcW w:w="101" w:type="dxa"/>
          </w:tcPr>
          <w:p w:rsidR="009319EC" w:rsidRDefault="009319EC">
            <w:pPr>
              <w:spacing w:before="40" w:after="40" w:line="220" w:lineRule="exact"/>
              <w:jc w:val="right"/>
              <w:rPr>
                <w:sz w:val="18"/>
                <w:szCs w:val="18"/>
                <w:rtl/>
                <w:lang w:val="es-ES_tradnl"/>
              </w:rPr>
            </w:pPr>
          </w:p>
        </w:tc>
        <w:tc>
          <w:tcPr>
            <w:tcW w:w="926"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75</w:t>
            </w:r>
          </w:p>
        </w:tc>
        <w:tc>
          <w:tcPr>
            <w:tcW w:w="101" w:type="dxa"/>
          </w:tcPr>
          <w:p w:rsidR="009319EC" w:rsidRDefault="009319EC">
            <w:pPr>
              <w:spacing w:before="40" w:after="40" w:line="220" w:lineRule="exact"/>
              <w:jc w:val="right"/>
              <w:rPr>
                <w:sz w:val="18"/>
                <w:szCs w:val="18"/>
                <w:rtl/>
                <w:lang w:val="es-ES_tradnl"/>
              </w:rPr>
            </w:pPr>
          </w:p>
        </w:tc>
        <w:tc>
          <w:tcPr>
            <w:tcW w:w="87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23</w:t>
            </w:r>
          </w:p>
        </w:tc>
        <w:tc>
          <w:tcPr>
            <w:tcW w:w="86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6</w:t>
            </w:r>
          </w:p>
        </w:tc>
        <w:tc>
          <w:tcPr>
            <w:tcW w:w="86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6</w:t>
            </w:r>
          </w:p>
        </w:tc>
        <w:tc>
          <w:tcPr>
            <w:tcW w:w="1148" w:type="dxa"/>
            <w:gridSpan w:val="2"/>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35</w:t>
            </w:r>
          </w:p>
        </w:tc>
        <w:tc>
          <w:tcPr>
            <w:tcW w:w="906"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337</w:t>
            </w:r>
          </w:p>
        </w:tc>
      </w:tr>
      <w:tr w:rsidR="009319EC">
        <w:tc>
          <w:tcPr>
            <w:tcW w:w="999" w:type="dxa"/>
            <w:shd w:val="clear" w:color="auto" w:fill="auto"/>
            <w:vAlign w:val="bottom"/>
          </w:tcPr>
          <w:p w:rsidR="009319EC" w:rsidRDefault="009319EC">
            <w:pPr>
              <w:spacing w:before="40" w:after="40" w:line="220" w:lineRule="exact"/>
              <w:rPr>
                <w:sz w:val="18"/>
                <w:lang w:val="es-ES_tradnl"/>
              </w:rPr>
            </w:pPr>
            <w:r>
              <w:rPr>
                <w:sz w:val="18"/>
                <w:lang w:val="es-ES_tradnl"/>
              </w:rPr>
              <w:t>Kunduz</w:t>
            </w:r>
          </w:p>
        </w:tc>
        <w:tc>
          <w:tcPr>
            <w:tcW w:w="929"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20</w:t>
            </w:r>
          </w:p>
        </w:tc>
        <w:tc>
          <w:tcPr>
            <w:tcW w:w="872"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19</w:t>
            </w:r>
          </w:p>
        </w:tc>
        <w:tc>
          <w:tcPr>
            <w:tcW w:w="610"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96</w:t>
            </w:r>
          </w:p>
        </w:tc>
        <w:tc>
          <w:tcPr>
            <w:tcW w:w="47" w:type="dxa"/>
          </w:tcPr>
          <w:p w:rsidR="009319EC" w:rsidRDefault="009319EC">
            <w:pPr>
              <w:spacing w:before="40" w:after="40" w:line="220" w:lineRule="exact"/>
              <w:jc w:val="right"/>
              <w:rPr>
                <w:sz w:val="18"/>
                <w:szCs w:val="18"/>
                <w:rtl/>
                <w:lang w:val="es-ES_tradnl"/>
              </w:rPr>
            </w:pPr>
          </w:p>
        </w:tc>
        <w:tc>
          <w:tcPr>
            <w:tcW w:w="93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135</w:t>
            </w:r>
          </w:p>
        </w:tc>
        <w:tc>
          <w:tcPr>
            <w:tcW w:w="101" w:type="dxa"/>
          </w:tcPr>
          <w:p w:rsidR="009319EC" w:rsidRDefault="009319EC">
            <w:pPr>
              <w:spacing w:before="40" w:after="40" w:line="220" w:lineRule="exact"/>
              <w:jc w:val="right"/>
              <w:rPr>
                <w:sz w:val="18"/>
                <w:szCs w:val="18"/>
                <w:rtl/>
                <w:lang w:val="es-ES_tradnl"/>
              </w:rPr>
            </w:pPr>
          </w:p>
        </w:tc>
        <w:tc>
          <w:tcPr>
            <w:tcW w:w="929"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10</w:t>
            </w:r>
          </w:p>
        </w:tc>
        <w:tc>
          <w:tcPr>
            <w:tcW w:w="83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8</w:t>
            </w:r>
          </w:p>
        </w:tc>
        <w:tc>
          <w:tcPr>
            <w:tcW w:w="83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58</w:t>
            </w:r>
          </w:p>
        </w:tc>
        <w:tc>
          <w:tcPr>
            <w:tcW w:w="101" w:type="dxa"/>
          </w:tcPr>
          <w:p w:rsidR="009319EC" w:rsidRDefault="009319EC">
            <w:pPr>
              <w:spacing w:before="40" w:after="40" w:line="220" w:lineRule="exact"/>
              <w:jc w:val="right"/>
              <w:rPr>
                <w:sz w:val="18"/>
                <w:szCs w:val="18"/>
                <w:rtl/>
                <w:lang w:val="es-ES_tradnl"/>
              </w:rPr>
            </w:pPr>
          </w:p>
        </w:tc>
        <w:tc>
          <w:tcPr>
            <w:tcW w:w="926"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76</w:t>
            </w:r>
          </w:p>
        </w:tc>
        <w:tc>
          <w:tcPr>
            <w:tcW w:w="101" w:type="dxa"/>
          </w:tcPr>
          <w:p w:rsidR="009319EC" w:rsidRDefault="009319EC">
            <w:pPr>
              <w:spacing w:before="40" w:after="40" w:line="220" w:lineRule="exact"/>
              <w:jc w:val="right"/>
              <w:rPr>
                <w:sz w:val="18"/>
                <w:szCs w:val="18"/>
                <w:rtl/>
                <w:lang w:val="es-ES_tradnl"/>
              </w:rPr>
            </w:pPr>
          </w:p>
        </w:tc>
        <w:tc>
          <w:tcPr>
            <w:tcW w:w="87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12</w:t>
            </w:r>
          </w:p>
        </w:tc>
        <w:tc>
          <w:tcPr>
            <w:tcW w:w="86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w:t>
            </w:r>
          </w:p>
        </w:tc>
        <w:tc>
          <w:tcPr>
            <w:tcW w:w="86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36</w:t>
            </w:r>
          </w:p>
        </w:tc>
        <w:tc>
          <w:tcPr>
            <w:tcW w:w="1148" w:type="dxa"/>
            <w:gridSpan w:val="2"/>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50</w:t>
            </w:r>
          </w:p>
        </w:tc>
        <w:tc>
          <w:tcPr>
            <w:tcW w:w="906"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261</w:t>
            </w:r>
          </w:p>
        </w:tc>
      </w:tr>
      <w:tr w:rsidR="009319EC">
        <w:tc>
          <w:tcPr>
            <w:tcW w:w="999" w:type="dxa"/>
            <w:shd w:val="clear" w:color="auto" w:fill="auto"/>
            <w:vAlign w:val="bottom"/>
          </w:tcPr>
          <w:p w:rsidR="009319EC" w:rsidRDefault="009319EC">
            <w:pPr>
              <w:spacing w:before="40" w:after="40" w:line="220" w:lineRule="exact"/>
              <w:rPr>
                <w:sz w:val="18"/>
                <w:lang w:val="es-ES_tradnl"/>
              </w:rPr>
            </w:pPr>
            <w:r>
              <w:rPr>
                <w:sz w:val="18"/>
                <w:lang w:val="es-ES_tradnl"/>
              </w:rPr>
              <w:t>Kunar</w:t>
            </w:r>
          </w:p>
        </w:tc>
        <w:tc>
          <w:tcPr>
            <w:tcW w:w="929"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54</w:t>
            </w:r>
          </w:p>
        </w:tc>
        <w:tc>
          <w:tcPr>
            <w:tcW w:w="872"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31</w:t>
            </w:r>
          </w:p>
        </w:tc>
        <w:tc>
          <w:tcPr>
            <w:tcW w:w="610"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123</w:t>
            </w:r>
          </w:p>
        </w:tc>
        <w:tc>
          <w:tcPr>
            <w:tcW w:w="47" w:type="dxa"/>
          </w:tcPr>
          <w:p w:rsidR="009319EC" w:rsidRDefault="009319EC">
            <w:pPr>
              <w:spacing w:before="40" w:after="40" w:line="220" w:lineRule="exact"/>
              <w:jc w:val="right"/>
              <w:rPr>
                <w:sz w:val="18"/>
                <w:szCs w:val="18"/>
                <w:rtl/>
                <w:lang w:val="es-ES_tradnl"/>
              </w:rPr>
            </w:pPr>
          </w:p>
        </w:tc>
        <w:tc>
          <w:tcPr>
            <w:tcW w:w="93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208</w:t>
            </w:r>
          </w:p>
        </w:tc>
        <w:tc>
          <w:tcPr>
            <w:tcW w:w="101" w:type="dxa"/>
          </w:tcPr>
          <w:p w:rsidR="009319EC" w:rsidRDefault="009319EC">
            <w:pPr>
              <w:spacing w:before="40" w:after="40" w:line="220" w:lineRule="exact"/>
              <w:jc w:val="right"/>
              <w:rPr>
                <w:sz w:val="18"/>
                <w:szCs w:val="18"/>
                <w:rtl/>
                <w:lang w:val="es-ES_tradnl"/>
              </w:rPr>
            </w:pPr>
          </w:p>
        </w:tc>
        <w:tc>
          <w:tcPr>
            <w:tcW w:w="929"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17</w:t>
            </w:r>
          </w:p>
        </w:tc>
        <w:tc>
          <w:tcPr>
            <w:tcW w:w="83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19</w:t>
            </w:r>
          </w:p>
        </w:tc>
        <w:tc>
          <w:tcPr>
            <w:tcW w:w="83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21</w:t>
            </w:r>
          </w:p>
        </w:tc>
        <w:tc>
          <w:tcPr>
            <w:tcW w:w="101" w:type="dxa"/>
          </w:tcPr>
          <w:p w:rsidR="009319EC" w:rsidRDefault="009319EC">
            <w:pPr>
              <w:spacing w:before="40" w:after="40" w:line="220" w:lineRule="exact"/>
              <w:jc w:val="right"/>
              <w:rPr>
                <w:sz w:val="18"/>
                <w:szCs w:val="18"/>
                <w:rtl/>
                <w:lang w:val="es-ES_tradnl"/>
              </w:rPr>
            </w:pPr>
          </w:p>
        </w:tc>
        <w:tc>
          <w:tcPr>
            <w:tcW w:w="926"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57</w:t>
            </w:r>
          </w:p>
        </w:tc>
        <w:tc>
          <w:tcPr>
            <w:tcW w:w="101" w:type="dxa"/>
          </w:tcPr>
          <w:p w:rsidR="009319EC" w:rsidRDefault="009319EC">
            <w:pPr>
              <w:spacing w:before="40" w:after="40" w:line="220" w:lineRule="exact"/>
              <w:jc w:val="right"/>
              <w:rPr>
                <w:sz w:val="18"/>
                <w:szCs w:val="18"/>
                <w:rtl/>
                <w:lang w:val="es-ES_tradnl"/>
              </w:rPr>
            </w:pPr>
          </w:p>
        </w:tc>
        <w:tc>
          <w:tcPr>
            <w:tcW w:w="87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28</w:t>
            </w:r>
          </w:p>
        </w:tc>
        <w:tc>
          <w:tcPr>
            <w:tcW w:w="86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4</w:t>
            </w:r>
          </w:p>
        </w:tc>
        <w:tc>
          <w:tcPr>
            <w:tcW w:w="86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4</w:t>
            </w:r>
          </w:p>
        </w:tc>
        <w:tc>
          <w:tcPr>
            <w:tcW w:w="1148" w:type="dxa"/>
            <w:gridSpan w:val="2"/>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36</w:t>
            </w:r>
          </w:p>
        </w:tc>
        <w:tc>
          <w:tcPr>
            <w:tcW w:w="906"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301</w:t>
            </w:r>
          </w:p>
        </w:tc>
      </w:tr>
      <w:tr w:rsidR="009319EC">
        <w:tc>
          <w:tcPr>
            <w:tcW w:w="999" w:type="dxa"/>
            <w:shd w:val="clear" w:color="auto" w:fill="auto"/>
            <w:vAlign w:val="bottom"/>
          </w:tcPr>
          <w:p w:rsidR="009319EC" w:rsidRDefault="009319EC">
            <w:pPr>
              <w:spacing w:before="40" w:after="40" w:line="220" w:lineRule="exact"/>
              <w:rPr>
                <w:sz w:val="18"/>
                <w:lang w:val="es-ES_tradnl"/>
              </w:rPr>
            </w:pPr>
            <w:r>
              <w:rPr>
                <w:sz w:val="18"/>
                <w:lang w:val="es-ES_tradnl"/>
              </w:rPr>
              <w:t>Laghman</w:t>
            </w:r>
          </w:p>
        </w:tc>
        <w:tc>
          <w:tcPr>
            <w:tcW w:w="929" w:type="dxa"/>
            <w:shd w:val="clear" w:color="auto" w:fill="auto"/>
            <w:vAlign w:val="bottom"/>
          </w:tcPr>
          <w:p w:rsidR="009319EC" w:rsidRDefault="009319EC">
            <w:pPr>
              <w:spacing w:before="40" w:after="40" w:line="220" w:lineRule="exact"/>
              <w:jc w:val="right"/>
              <w:rPr>
                <w:sz w:val="18"/>
                <w:szCs w:val="18"/>
                <w:rtl/>
                <w:lang w:val="es-ES_tradnl"/>
              </w:rPr>
            </w:pPr>
            <w:r>
              <w:rPr>
                <w:sz w:val="18"/>
                <w:szCs w:val="18"/>
                <w:rtl/>
                <w:lang w:val="es-ES_tradnl"/>
              </w:rPr>
              <w:t>18</w:t>
            </w:r>
          </w:p>
        </w:tc>
        <w:tc>
          <w:tcPr>
            <w:tcW w:w="872"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23</w:t>
            </w:r>
          </w:p>
        </w:tc>
        <w:tc>
          <w:tcPr>
            <w:tcW w:w="610"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40</w:t>
            </w:r>
          </w:p>
        </w:tc>
        <w:tc>
          <w:tcPr>
            <w:tcW w:w="47" w:type="dxa"/>
          </w:tcPr>
          <w:p w:rsidR="009319EC" w:rsidRDefault="009319EC">
            <w:pPr>
              <w:spacing w:before="40" w:after="40" w:line="220" w:lineRule="exact"/>
              <w:jc w:val="right"/>
              <w:rPr>
                <w:sz w:val="18"/>
                <w:szCs w:val="18"/>
                <w:rtl/>
                <w:lang w:val="es-ES_tradnl"/>
              </w:rPr>
            </w:pPr>
          </w:p>
        </w:tc>
        <w:tc>
          <w:tcPr>
            <w:tcW w:w="93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81</w:t>
            </w:r>
          </w:p>
        </w:tc>
        <w:tc>
          <w:tcPr>
            <w:tcW w:w="101" w:type="dxa"/>
          </w:tcPr>
          <w:p w:rsidR="009319EC" w:rsidRDefault="009319EC">
            <w:pPr>
              <w:spacing w:before="40" w:after="40" w:line="220" w:lineRule="exact"/>
              <w:jc w:val="right"/>
              <w:rPr>
                <w:sz w:val="18"/>
                <w:szCs w:val="18"/>
                <w:rtl/>
                <w:lang w:val="es-ES_tradnl"/>
              </w:rPr>
            </w:pPr>
          </w:p>
        </w:tc>
        <w:tc>
          <w:tcPr>
            <w:tcW w:w="929"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28</w:t>
            </w:r>
          </w:p>
        </w:tc>
        <w:tc>
          <w:tcPr>
            <w:tcW w:w="83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20</w:t>
            </w:r>
          </w:p>
        </w:tc>
        <w:tc>
          <w:tcPr>
            <w:tcW w:w="83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9</w:t>
            </w:r>
          </w:p>
        </w:tc>
        <w:tc>
          <w:tcPr>
            <w:tcW w:w="101" w:type="dxa"/>
          </w:tcPr>
          <w:p w:rsidR="009319EC" w:rsidRDefault="009319EC">
            <w:pPr>
              <w:spacing w:before="40" w:after="40" w:line="220" w:lineRule="exact"/>
              <w:jc w:val="right"/>
              <w:rPr>
                <w:sz w:val="18"/>
                <w:szCs w:val="18"/>
                <w:rtl/>
                <w:lang w:val="es-ES_tradnl"/>
              </w:rPr>
            </w:pPr>
          </w:p>
        </w:tc>
        <w:tc>
          <w:tcPr>
            <w:tcW w:w="926"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57</w:t>
            </w:r>
          </w:p>
        </w:tc>
        <w:tc>
          <w:tcPr>
            <w:tcW w:w="101" w:type="dxa"/>
          </w:tcPr>
          <w:p w:rsidR="009319EC" w:rsidRDefault="009319EC">
            <w:pPr>
              <w:spacing w:before="40" w:after="40" w:line="220" w:lineRule="exact"/>
              <w:jc w:val="right"/>
              <w:rPr>
                <w:sz w:val="18"/>
                <w:szCs w:val="18"/>
                <w:rtl/>
                <w:lang w:val="es-ES_tradnl"/>
              </w:rPr>
            </w:pPr>
          </w:p>
        </w:tc>
        <w:tc>
          <w:tcPr>
            <w:tcW w:w="87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29</w:t>
            </w:r>
          </w:p>
        </w:tc>
        <w:tc>
          <w:tcPr>
            <w:tcW w:w="86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7</w:t>
            </w:r>
          </w:p>
        </w:tc>
        <w:tc>
          <w:tcPr>
            <w:tcW w:w="86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w:t>
            </w:r>
          </w:p>
        </w:tc>
        <w:tc>
          <w:tcPr>
            <w:tcW w:w="1148" w:type="dxa"/>
            <w:gridSpan w:val="2"/>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38</w:t>
            </w:r>
          </w:p>
        </w:tc>
        <w:tc>
          <w:tcPr>
            <w:tcW w:w="906"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176</w:t>
            </w:r>
          </w:p>
        </w:tc>
      </w:tr>
      <w:tr w:rsidR="009319EC">
        <w:tc>
          <w:tcPr>
            <w:tcW w:w="999" w:type="dxa"/>
            <w:shd w:val="clear" w:color="auto" w:fill="auto"/>
            <w:vAlign w:val="bottom"/>
          </w:tcPr>
          <w:p w:rsidR="009319EC" w:rsidRDefault="009319EC">
            <w:pPr>
              <w:spacing w:before="40" w:after="40" w:line="220" w:lineRule="exact"/>
              <w:rPr>
                <w:sz w:val="18"/>
                <w:lang w:val="es-ES_tradnl"/>
              </w:rPr>
            </w:pPr>
            <w:r>
              <w:rPr>
                <w:sz w:val="18"/>
                <w:lang w:val="es-ES_tradnl"/>
              </w:rPr>
              <w:t>Logar</w:t>
            </w:r>
          </w:p>
        </w:tc>
        <w:tc>
          <w:tcPr>
            <w:tcW w:w="929" w:type="dxa"/>
            <w:shd w:val="clear" w:color="auto" w:fill="auto"/>
            <w:vAlign w:val="bottom"/>
          </w:tcPr>
          <w:p w:rsidR="009319EC" w:rsidRDefault="009319EC">
            <w:pPr>
              <w:spacing w:before="40" w:after="40" w:line="220" w:lineRule="exact"/>
              <w:jc w:val="right"/>
              <w:rPr>
                <w:sz w:val="18"/>
                <w:lang w:val="es-ES_tradnl"/>
              </w:rPr>
            </w:pPr>
            <w:r>
              <w:rPr>
                <w:sz w:val="18"/>
                <w:rtl/>
                <w:lang w:val="es-ES_tradnl"/>
              </w:rPr>
              <w:t>45</w:t>
            </w:r>
          </w:p>
        </w:tc>
        <w:tc>
          <w:tcPr>
            <w:tcW w:w="872"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16</w:t>
            </w:r>
          </w:p>
        </w:tc>
        <w:tc>
          <w:tcPr>
            <w:tcW w:w="610"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27</w:t>
            </w:r>
          </w:p>
        </w:tc>
        <w:tc>
          <w:tcPr>
            <w:tcW w:w="47" w:type="dxa"/>
          </w:tcPr>
          <w:p w:rsidR="009319EC" w:rsidRDefault="009319EC">
            <w:pPr>
              <w:spacing w:before="40" w:after="40" w:line="220" w:lineRule="exact"/>
              <w:jc w:val="right"/>
              <w:rPr>
                <w:sz w:val="18"/>
                <w:szCs w:val="18"/>
                <w:rtl/>
                <w:lang w:val="es-ES_tradnl"/>
              </w:rPr>
            </w:pPr>
          </w:p>
        </w:tc>
        <w:tc>
          <w:tcPr>
            <w:tcW w:w="93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88</w:t>
            </w:r>
          </w:p>
        </w:tc>
        <w:tc>
          <w:tcPr>
            <w:tcW w:w="101" w:type="dxa"/>
          </w:tcPr>
          <w:p w:rsidR="009319EC" w:rsidRDefault="009319EC">
            <w:pPr>
              <w:spacing w:before="40" w:after="40" w:line="220" w:lineRule="exact"/>
              <w:jc w:val="right"/>
              <w:rPr>
                <w:sz w:val="18"/>
                <w:szCs w:val="18"/>
                <w:rtl/>
                <w:lang w:val="es-ES_tradnl"/>
              </w:rPr>
            </w:pPr>
          </w:p>
        </w:tc>
        <w:tc>
          <w:tcPr>
            <w:tcW w:w="929"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27</w:t>
            </w:r>
          </w:p>
        </w:tc>
        <w:tc>
          <w:tcPr>
            <w:tcW w:w="83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14</w:t>
            </w:r>
          </w:p>
        </w:tc>
        <w:tc>
          <w:tcPr>
            <w:tcW w:w="83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13</w:t>
            </w:r>
          </w:p>
        </w:tc>
        <w:tc>
          <w:tcPr>
            <w:tcW w:w="101" w:type="dxa"/>
          </w:tcPr>
          <w:p w:rsidR="009319EC" w:rsidRDefault="009319EC">
            <w:pPr>
              <w:spacing w:before="40" w:after="40" w:line="220" w:lineRule="exact"/>
              <w:jc w:val="right"/>
              <w:rPr>
                <w:sz w:val="18"/>
                <w:szCs w:val="18"/>
                <w:rtl/>
                <w:lang w:val="es-ES_tradnl"/>
              </w:rPr>
            </w:pPr>
          </w:p>
        </w:tc>
        <w:tc>
          <w:tcPr>
            <w:tcW w:w="926"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54</w:t>
            </w:r>
          </w:p>
        </w:tc>
        <w:tc>
          <w:tcPr>
            <w:tcW w:w="101" w:type="dxa"/>
          </w:tcPr>
          <w:p w:rsidR="009319EC" w:rsidRDefault="009319EC">
            <w:pPr>
              <w:spacing w:before="40" w:after="40" w:line="220" w:lineRule="exact"/>
              <w:jc w:val="right"/>
              <w:rPr>
                <w:sz w:val="18"/>
                <w:szCs w:val="18"/>
                <w:rtl/>
                <w:lang w:val="es-ES_tradnl"/>
              </w:rPr>
            </w:pPr>
          </w:p>
        </w:tc>
        <w:tc>
          <w:tcPr>
            <w:tcW w:w="87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20</w:t>
            </w:r>
          </w:p>
        </w:tc>
        <w:tc>
          <w:tcPr>
            <w:tcW w:w="86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3</w:t>
            </w:r>
          </w:p>
        </w:tc>
        <w:tc>
          <w:tcPr>
            <w:tcW w:w="86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3</w:t>
            </w:r>
          </w:p>
        </w:tc>
        <w:tc>
          <w:tcPr>
            <w:tcW w:w="1148" w:type="dxa"/>
            <w:gridSpan w:val="2"/>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26</w:t>
            </w:r>
          </w:p>
        </w:tc>
        <w:tc>
          <w:tcPr>
            <w:tcW w:w="906"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168</w:t>
            </w:r>
          </w:p>
        </w:tc>
      </w:tr>
      <w:tr w:rsidR="009319EC">
        <w:tc>
          <w:tcPr>
            <w:tcW w:w="999" w:type="dxa"/>
            <w:shd w:val="clear" w:color="auto" w:fill="auto"/>
            <w:vAlign w:val="bottom"/>
          </w:tcPr>
          <w:p w:rsidR="009319EC" w:rsidRDefault="009319EC">
            <w:pPr>
              <w:spacing w:before="40" w:after="40" w:line="220" w:lineRule="exact"/>
              <w:rPr>
                <w:sz w:val="18"/>
                <w:lang w:val="es-ES_tradnl"/>
              </w:rPr>
            </w:pPr>
            <w:r>
              <w:rPr>
                <w:sz w:val="18"/>
                <w:lang w:val="es-ES_tradnl"/>
              </w:rPr>
              <w:t>Nangarhar</w:t>
            </w:r>
          </w:p>
        </w:tc>
        <w:tc>
          <w:tcPr>
            <w:tcW w:w="929" w:type="dxa"/>
            <w:shd w:val="clear" w:color="auto" w:fill="auto"/>
            <w:vAlign w:val="bottom"/>
          </w:tcPr>
          <w:p w:rsidR="009319EC" w:rsidRDefault="009319EC">
            <w:pPr>
              <w:spacing w:before="40" w:after="40" w:line="220" w:lineRule="exact"/>
              <w:jc w:val="right"/>
              <w:rPr>
                <w:sz w:val="18"/>
                <w:lang w:val="es-ES_tradnl"/>
              </w:rPr>
            </w:pPr>
            <w:r>
              <w:rPr>
                <w:sz w:val="18"/>
                <w:rtl/>
                <w:lang w:val="es-ES_tradnl"/>
              </w:rPr>
              <w:t>12</w:t>
            </w:r>
          </w:p>
        </w:tc>
        <w:tc>
          <w:tcPr>
            <w:tcW w:w="872"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31</w:t>
            </w:r>
          </w:p>
        </w:tc>
        <w:tc>
          <w:tcPr>
            <w:tcW w:w="610"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137</w:t>
            </w:r>
          </w:p>
        </w:tc>
        <w:tc>
          <w:tcPr>
            <w:tcW w:w="47" w:type="dxa"/>
          </w:tcPr>
          <w:p w:rsidR="009319EC" w:rsidRDefault="009319EC">
            <w:pPr>
              <w:spacing w:before="40" w:after="40" w:line="220" w:lineRule="exact"/>
              <w:jc w:val="right"/>
              <w:rPr>
                <w:sz w:val="18"/>
                <w:szCs w:val="18"/>
                <w:rtl/>
                <w:lang w:val="es-ES_tradnl"/>
              </w:rPr>
            </w:pPr>
          </w:p>
        </w:tc>
        <w:tc>
          <w:tcPr>
            <w:tcW w:w="93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180</w:t>
            </w:r>
          </w:p>
        </w:tc>
        <w:tc>
          <w:tcPr>
            <w:tcW w:w="101" w:type="dxa"/>
          </w:tcPr>
          <w:p w:rsidR="009319EC" w:rsidRDefault="009319EC">
            <w:pPr>
              <w:spacing w:before="40" w:after="40" w:line="220" w:lineRule="exact"/>
              <w:jc w:val="right"/>
              <w:rPr>
                <w:sz w:val="18"/>
                <w:szCs w:val="18"/>
                <w:rtl/>
                <w:lang w:val="es-ES_tradnl"/>
              </w:rPr>
            </w:pPr>
          </w:p>
        </w:tc>
        <w:tc>
          <w:tcPr>
            <w:tcW w:w="929"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14</w:t>
            </w:r>
          </w:p>
        </w:tc>
        <w:tc>
          <w:tcPr>
            <w:tcW w:w="83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8</w:t>
            </w:r>
          </w:p>
        </w:tc>
        <w:tc>
          <w:tcPr>
            <w:tcW w:w="83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44</w:t>
            </w:r>
          </w:p>
        </w:tc>
        <w:tc>
          <w:tcPr>
            <w:tcW w:w="101" w:type="dxa"/>
          </w:tcPr>
          <w:p w:rsidR="009319EC" w:rsidRDefault="009319EC">
            <w:pPr>
              <w:spacing w:before="40" w:after="40" w:line="220" w:lineRule="exact"/>
              <w:jc w:val="right"/>
              <w:rPr>
                <w:sz w:val="18"/>
                <w:szCs w:val="18"/>
                <w:rtl/>
                <w:lang w:val="es-ES_tradnl"/>
              </w:rPr>
            </w:pPr>
          </w:p>
        </w:tc>
        <w:tc>
          <w:tcPr>
            <w:tcW w:w="926"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66</w:t>
            </w:r>
          </w:p>
        </w:tc>
        <w:tc>
          <w:tcPr>
            <w:tcW w:w="101" w:type="dxa"/>
          </w:tcPr>
          <w:p w:rsidR="009319EC" w:rsidRDefault="009319EC">
            <w:pPr>
              <w:spacing w:before="40" w:after="40" w:line="220" w:lineRule="exact"/>
              <w:jc w:val="right"/>
              <w:rPr>
                <w:sz w:val="18"/>
                <w:szCs w:val="18"/>
                <w:rtl/>
                <w:lang w:val="es-ES_tradnl"/>
              </w:rPr>
            </w:pPr>
          </w:p>
        </w:tc>
        <w:tc>
          <w:tcPr>
            <w:tcW w:w="87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29</w:t>
            </w:r>
          </w:p>
        </w:tc>
        <w:tc>
          <w:tcPr>
            <w:tcW w:w="86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8</w:t>
            </w:r>
          </w:p>
        </w:tc>
        <w:tc>
          <w:tcPr>
            <w:tcW w:w="86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43</w:t>
            </w:r>
          </w:p>
        </w:tc>
        <w:tc>
          <w:tcPr>
            <w:tcW w:w="1148" w:type="dxa"/>
            <w:gridSpan w:val="2"/>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80</w:t>
            </w:r>
          </w:p>
        </w:tc>
        <w:tc>
          <w:tcPr>
            <w:tcW w:w="906"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326</w:t>
            </w:r>
          </w:p>
        </w:tc>
      </w:tr>
      <w:tr w:rsidR="009319EC">
        <w:tc>
          <w:tcPr>
            <w:tcW w:w="999" w:type="dxa"/>
            <w:shd w:val="clear" w:color="auto" w:fill="auto"/>
            <w:vAlign w:val="bottom"/>
          </w:tcPr>
          <w:p w:rsidR="009319EC" w:rsidRDefault="009319EC">
            <w:pPr>
              <w:spacing w:before="40" w:after="40" w:line="220" w:lineRule="exact"/>
              <w:rPr>
                <w:sz w:val="18"/>
                <w:lang w:val="es-ES_tradnl"/>
              </w:rPr>
            </w:pPr>
            <w:r>
              <w:rPr>
                <w:sz w:val="18"/>
                <w:lang w:val="es-ES_tradnl"/>
              </w:rPr>
              <w:t>Nuristan</w:t>
            </w:r>
          </w:p>
        </w:tc>
        <w:tc>
          <w:tcPr>
            <w:tcW w:w="929" w:type="dxa"/>
            <w:shd w:val="clear" w:color="auto" w:fill="auto"/>
            <w:vAlign w:val="bottom"/>
          </w:tcPr>
          <w:p w:rsidR="009319EC" w:rsidRDefault="009319EC">
            <w:pPr>
              <w:spacing w:before="40" w:after="40" w:line="220" w:lineRule="exact"/>
              <w:jc w:val="right"/>
              <w:rPr>
                <w:sz w:val="18"/>
                <w:rtl/>
                <w:lang w:val="es-ES_tradnl"/>
              </w:rPr>
            </w:pPr>
            <w:r>
              <w:rPr>
                <w:sz w:val="18"/>
                <w:rtl/>
                <w:lang w:val="es-ES_tradnl"/>
              </w:rPr>
              <w:t>19</w:t>
            </w:r>
          </w:p>
        </w:tc>
        <w:tc>
          <w:tcPr>
            <w:tcW w:w="872"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16</w:t>
            </w:r>
          </w:p>
        </w:tc>
        <w:tc>
          <w:tcPr>
            <w:tcW w:w="610"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52</w:t>
            </w:r>
          </w:p>
        </w:tc>
        <w:tc>
          <w:tcPr>
            <w:tcW w:w="47" w:type="dxa"/>
          </w:tcPr>
          <w:p w:rsidR="009319EC" w:rsidRDefault="009319EC">
            <w:pPr>
              <w:spacing w:before="40" w:after="40" w:line="220" w:lineRule="exact"/>
              <w:jc w:val="right"/>
              <w:rPr>
                <w:sz w:val="18"/>
                <w:szCs w:val="18"/>
                <w:rtl/>
                <w:lang w:val="es-ES_tradnl"/>
              </w:rPr>
            </w:pPr>
          </w:p>
        </w:tc>
        <w:tc>
          <w:tcPr>
            <w:tcW w:w="93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87</w:t>
            </w:r>
          </w:p>
        </w:tc>
        <w:tc>
          <w:tcPr>
            <w:tcW w:w="101" w:type="dxa"/>
          </w:tcPr>
          <w:p w:rsidR="009319EC" w:rsidRDefault="009319EC">
            <w:pPr>
              <w:spacing w:before="40" w:after="40" w:line="220" w:lineRule="exact"/>
              <w:jc w:val="right"/>
              <w:rPr>
                <w:sz w:val="18"/>
                <w:szCs w:val="18"/>
                <w:rtl/>
                <w:lang w:val="es-ES_tradnl"/>
              </w:rPr>
            </w:pPr>
          </w:p>
        </w:tc>
        <w:tc>
          <w:tcPr>
            <w:tcW w:w="929"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31</w:t>
            </w:r>
          </w:p>
        </w:tc>
        <w:tc>
          <w:tcPr>
            <w:tcW w:w="83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22</w:t>
            </w:r>
          </w:p>
        </w:tc>
        <w:tc>
          <w:tcPr>
            <w:tcW w:w="83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14</w:t>
            </w:r>
          </w:p>
        </w:tc>
        <w:tc>
          <w:tcPr>
            <w:tcW w:w="101" w:type="dxa"/>
          </w:tcPr>
          <w:p w:rsidR="009319EC" w:rsidRDefault="009319EC">
            <w:pPr>
              <w:spacing w:before="40" w:after="40" w:line="220" w:lineRule="exact"/>
              <w:jc w:val="right"/>
              <w:rPr>
                <w:sz w:val="18"/>
                <w:szCs w:val="18"/>
                <w:rtl/>
                <w:lang w:val="es-ES_tradnl"/>
              </w:rPr>
            </w:pPr>
          </w:p>
        </w:tc>
        <w:tc>
          <w:tcPr>
            <w:tcW w:w="926"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67</w:t>
            </w:r>
          </w:p>
        </w:tc>
        <w:tc>
          <w:tcPr>
            <w:tcW w:w="101" w:type="dxa"/>
          </w:tcPr>
          <w:p w:rsidR="009319EC" w:rsidRDefault="009319EC">
            <w:pPr>
              <w:spacing w:before="40" w:after="40" w:line="220" w:lineRule="exact"/>
              <w:jc w:val="right"/>
              <w:rPr>
                <w:sz w:val="18"/>
                <w:szCs w:val="18"/>
                <w:rtl/>
                <w:lang w:val="es-ES_tradnl"/>
              </w:rPr>
            </w:pPr>
          </w:p>
        </w:tc>
        <w:tc>
          <w:tcPr>
            <w:tcW w:w="87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5</w:t>
            </w:r>
          </w:p>
        </w:tc>
        <w:tc>
          <w:tcPr>
            <w:tcW w:w="86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w:t>
            </w:r>
          </w:p>
        </w:tc>
        <w:tc>
          <w:tcPr>
            <w:tcW w:w="86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w:t>
            </w:r>
          </w:p>
        </w:tc>
        <w:tc>
          <w:tcPr>
            <w:tcW w:w="1148" w:type="dxa"/>
            <w:gridSpan w:val="2"/>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7</w:t>
            </w:r>
          </w:p>
        </w:tc>
        <w:tc>
          <w:tcPr>
            <w:tcW w:w="906"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161</w:t>
            </w:r>
          </w:p>
        </w:tc>
      </w:tr>
      <w:tr w:rsidR="009319EC">
        <w:tc>
          <w:tcPr>
            <w:tcW w:w="999" w:type="dxa"/>
            <w:shd w:val="clear" w:color="auto" w:fill="auto"/>
            <w:vAlign w:val="bottom"/>
          </w:tcPr>
          <w:p w:rsidR="009319EC" w:rsidRDefault="009319EC">
            <w:pPr>
              <w:spacing w:before="40" w:after="40" w:line="220" w:lineRule="exact"/>
              <w:rPr>
                <w:sz w:val="18"/>
                <w:lang w:val="es-ES_tradnl"/>
              </w:rPr>
            </w:pPr>
            <w:r>
              <w:rPr>
                <w:sz w:val="18"/>
                <w:lang w:val="es-ES_tradnl"/>
              </w:rPr>
              <w:t>Nimroz</w:t>
            </w:r>
          </w:p>
        </w:tc>
        <w:tc>
          <w:tcPr>
            <w:tcW w:w="929" w:type="dxa"/>
            <w:shd w:val="clear" w:color="auto" w:fill="auto"/>
            <w:vAlign w:val="bottom"/>
          </w:tcPr>
          <w:p w:rsidR="009319EC" w:rsidRDefault="009319EC">
            <w:pPr>
              <w:spacing w:before="40" w:after="40" w:line="220" w:lineRule="exact"/>
              <w:jc w:val="right"/>
              <w:rPr>
                <w:sz w:val="18"/>
                <w:lang w:val="es-ES_tradnl"/>
              </w:rPr>
            </w:pPr>
            <w:r>
              <w:rPr>
                <w:sz w:val="18"/>
                <w:rtl/>
                <w:lang w:val="es-ES_tradnl"/>
              </w:rPr>
              <w:t>17</w:t>
            </w:r>
          </w:p>
        </w:tc>
        <w:tc>
          <w:tcPr>
            <w:tcW w:w="872"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3</w:t>
            </w:r>
          </w:p>
        </w:tc>
        <w:tc>
          <w:tcPr>
            <w:tcW w:w="610"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53</w:t>
            </w:r>
          </w:p>
        </w:tc>
        <w:tc>
          <w:tcPr>
            <w:tcW w:w="47" w:type="dxa"/>
          </w:tcPr>
          <w:p w:rsidR="009319EC" w:rsidRDefault="009319EC">
            <w:pPr>
              <w:spacing w:before="40" w:after="40" w:line="220" w:lineRule="exact"/>
              <w:jc w:val="right"/>
              <w:rPr>
                <w:sz w:val="18"/>
                <w:szCs w:val="18"/>
                <w:rtl/>
                <w:lang w:val="es-ES_tradnl"/>
              </w:rPr>
            </w:pPr>
          </w:p>
        </w:tc>
        <w:tc>
          <w:tcPr>
            <w:tcW w:w="93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73</w:t>
            </w:r>
          </w:p>
        </w:tc>
        <w:tc>
          <w:tcPr>
            <w:tcW w:w="101" w:type="dxa"/>
          </w:tcPr>
          <w:p w:rsidR="009319EC" w:rsidRDefault="009319EC">
            <w:pPr>
              <w:spacing w:before="40" w:after="40" w:line="220" w:lineRule="exact"/>
              <w:jc w:val="right"/>
              <w:rPr>
                <w:sz w:val="18"/>
                <w:szCs w:val="18"/>
                <w:rtl/>
                <w:lang w:val="es-ES_tradnl"/>
              </w:rPr>
            </w:pPr>
          </w:p>
        </w:tc>
        <w:tc>
          <w:tcPr>
            <w:tcW w:w="929"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w:t>
            </w:r>
          </w:p>
        </w:tc>
        <w:tc>
          <w:tcPr>
            <w:tcW w:w="83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w:t>
            </w:r>
          </w:p>
        </w:tc>
        <w:tc>
          <w:tcPr>
            <w:tcW w:w="83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w:t>
            </w:r>
          </w:p>
        </w:tc>
        <w:tc>
          <w:tcPr>
            <w:tcW w:w="101" w:type="dxa"/>
          </w:tcPr>
          <w:p w:rsidR="009319EC" w:rsidRDefault="009319EC">
            <w:pPr>
              <w:spacing w:before="40" w:after="40" w:line="220" w:lineRule="exact"/>
              <w:jc w:val="right"/>
              <w:rPr>
                <w:sz w:val="18"/>
                <w:szCs w:val="18"/>
                <w:rtl/>
                <w:lang w:val="es-ES_tradnl"/>
              </w:rPr>
            </w:pPr>
          </w:p>
        </w:tc>
        <w:tc>
          <w:tcPr>
            <w:tcW w:w="926"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4</w:t>
            </w:r>
          </w:p>
        </w:tc>
        <w:tc>
          <w:tcPr>
            <w:tcW w:w="101" w:type="dxa"/>
          </w:tcPr>
          <w:p w:rsidR="009319EC" w:rsidRDefault="009319EC">
            <w:pPr>
              <w:spacing w:before="40" w:after="40" w:line="220" w:lineRule="exact"/>
              <w:jc w:val="right"/>
              <w:rPr>
                <w:sz w:val="18"/>
                <w:szCs w:val="18"/>
                <w:rtl/>
                <w:lang w:val="es-ES_tradnl"/>
              </w:rPr>
            </w:pPr>
          </w:p>
        </w:tc>
        <w:tc>
          <w:tcPr>
            <w:tcW w:w="87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4</w:t>
            </w:r>
          </w:p>
        </w:tc>
        <w:tc>
          <w:tcPr>
            <w:tcW w:w="86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4</w:t>
            </w:r>
          </w:p>
        </w:tc>
        <w:tc>
          <w:tcPr>
            <w:tcW w:w="86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w:t>
            </w:r>
          </w:p>
        </w:tc>
        <w:tc>
          <w:tcPr>
            <w:tcW w:w="1148" w:type="dxa"/>
            <w:gridSpan w:val="2"/>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9</w:t>
            </w:r>
          </w:p>
        </w:tc>
        <w:tc>
          <w:tcPr>
            <w:tcW w:w="906"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86</w:t>
            </w:r>
          </w:p>
        </w:tc>
      </w:tr>
      <w:tr w:rsidR="009319EC">
        <w:tc>
          <w:tcPr>
            <w:tcW w:w="999" w:type="dxa"/>
            <w:shd w:val="clear" w:color="auto" w:fill="auto"/>
            <w:vAlign w:val="bottom"/>
          </w:tcPr>
          <w:p w:rsidR="009319EC" w:rsidRDefault="009319EC">
            <w:pPr>
              <w:spacing w:before="40" w:after="40" w:line="220" w:lineRule="exact"/>
              <w:rPr>
                <w:sz w:val="18"/>
                <w:lang w:val="es-ES_tradnl"/>
              </w:rPr>
            </w:pPr>
            <w:r>
              <w:rPr>
                <w:sz w:val="18"/>
                <w:lang w:val="es-ES_tradnl"/>
              </w:rPr>
              <w:t>Herat</w:t>
            </w:r>
          </w:p>
        </w:tc>
        <w:tc>
          <w:tcPr>
            <w:tcW w:w="929" w:type="dxa"/>
            <w:shd w:val="clear" w:color="auto" w:fill="auto"/>
            <w:vAlign w:val="bottom"/>
          </w:tcPr>
          <w:p w:rsidR="009319EC" w:rsidRDefault="009319EC">
            <w:pPr>
              <w:spacing w:before="40" w:after="40" w:line="220" w:lineRule="exact"/>
              <w:jc w:val="right"/>
              <w:rPr>
                <w:sz w:val="18"/>
                <w:lang w:val="es-ES_tradnl"/>
              </w:rPr>
            </w:pPr>
            <w:r>
              <w:rPr>
                <w:sz w:val="18"/>
                <w:rtl/>
                <w:lang w:val="es-ES_tradnl"/>
              </w:rPr>
              <w:t>57</w:t>
            </w:r>
          </w:p>
        </w:tc>
        <w:tc>
          <w:tcPr>
            <w:tcW w:w="872"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23</w:t>
            </w:r>
          </w:p>
        </w:tc>
        <w:tc>
          <w:tcPr>
            <w:tcW w:w="610"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195</w:t>
            </w:r>
          </w:p>
        </w:tc>
        <w:tc>
          <w:tcPr>
            <w:tcW w:w="47" w:type="dxa"/>
          </w:tcPr>
          <w:p w:rsidR="009319EC" w:rsidRDefault="009319EC">
            <w:pPr>
              <w:spacing w:before="40" w:after="40" w:line="220" w:lineRule="exact"/>
              <w:jc w:val="right"/>
              <w:rPr>
                <w:sz w:val="18"/>
                <w:szCs w:val="18"/>
                <w:rtl/>
                <w:lang w:val="es-ES_tradnl"/>
              </w:rPr>
            </w:pPr>
          </w:p>
        </w:tc>
        <w:tc>
          <w:tcPr>
            <w:tcW w:w="93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275</w:t>
            </w:r>
          </w:p>
        </w:tc>
        <w:tc>
          <w:tcPr>
            <w:tcW w:w="101" w:type="dxa"/>
          </w:tcPr>
          <w:p w:rsidR="009319EC" w:rsidRDefault="009319EC">
            <w:pPr>
              <w:spacing w:before="40" w:after="40" w:line="220" w:lineRule="exact"/>
              <w:jc w:val="right"/>
              <w:rPr>
                <w:sz w:val="18"/>
                <w:szCs w:val="18"/>
                <w:rtl/>
                <w:lang w:val="es-ES_tradnl"/>
              </w:rPr>
            </w:pPr>
          </w:p>
        </w:tc>
        <w:tc>
          <w:tcPr>
            <w:tcW w:w="929"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21</w:t>
            </w:r>
          </w:p>
        </w:tc>
        <w:tc>
          <w:tcPr>
            <w:tcW w:w="83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31</w:t>
            </w:r>
          </w:p>
        </w:tc>
        <w:tc>
          <w:tcPr>
            <w:tcW w:w="83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156</w:t>
            </w:r>
          </w:p>
        </w:tc>
        <w:tc>
          <w:tcPr>
            <w:tcW w:w="101" w:type="dxa"/>
          </w:tcPr>
          <w:p w:rsidR="009319EC" w:rsidRDefault="009319EC">
            <w:pPr>
              <w:spacing w:before="40" w:after="40" w:line="220" w:lineRule="exact"/>
              <w:jc w:val="right"/>
              <w:rPr>
                <w:sz w:val="18"/>
                <w:szCs w:val="18"/>
                <w:rtl/>
                <w:lang w:val="es-ES_tradnl"/>
              </w:rPr>
            </w:pPr>
          </w:p>
        </w:tc>
        <w:tc>
          <w:tcPr>
            <w:tcW w:w="926"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208</w:t>
            </w:r>
          </w:p>
        </w:tc>
        <w:tc>
          <w:tcPr>
            <w:tcW w:w="101" w:type="dxa"/>
          </w:tcPr>
          <w:p w:rsidR="009319EC" w:rsidRDefault="009319EC">
            <w:pPr>
              <w:spacing w:before="40" w:after="40" w:line="220" w:lineRule="exact"/>
              <w:jc w:val="right"/>
              <w:rPr>
                <w:sz w:val="18"/>
                <w:szCs w:val="18"/>
                <w:rtl/>
                <w:lang w:val="es-ES_tradnl"/>
              </w:rPr>
            </w:pPr>
          </w:p>
        </w:tc>
        <w:tc>
          <w:tcPr>
            <w:tcW w:w="87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29</w:t>
            </w:r>
          </w:p>
        </w:tc>
        <w:tc>
          <w:tcPr>
            <w:tcW w:w="86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18</w:t>
            </w:r>
          </w:p>
        </w:tc>
        <w:tc>
          <w:tcPr>
            <w:tcW w:w="86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22</w:t>
            </w:r>
          </w:p>
        </w:tc>
        <w:tc>
          <w:tcPr>
            <w:tcW w:w="1148" w:type="dxa"/>
            <w:gridSpan w:val="2"/>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69</w:t>
            </w:r>
          </w:p>
        </w:tc>
        <w:tc>
          <w:tcPr>
            <w:tcW w:w="906"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552</w:t>
            </w:r>
          </w:p>
        </w:tc>
      </w:tr>
      <w:tr w:rsidR="009319EC">
        <w:tc>
          <w:tcPr>
            <w:tcW w:w="999" w:type="dxa"/>
            <w:shd w:val="clear" w:color="auto" w:fill="auto"/>
            <w:vAlign w:val="bottom"/>
          </w:tcPr>
          <w:p w:rsidR="009319EC" w:rsidRDefault="009319EC">
            <w:pPr>
              <w:spacing w:before="40" w:after="40" w:line="220" w:lineRule="exact"/>
              <w:rPr>
                <w:sz w:val="18"/>
                <w:lang w:val="es-ES_tradnl"/>
              </w:rPr>
            </w:pPr>
            <w:r>
              <w:rPr>
                <w:sz w:val="18"/>
                <w:lang w:val="es-ES_tradnl"/>
              </w:rPr>
              <w:t>Helmand</w:t>
            </w:r>
          </w:p>
        </w:tc>
        <w:tc>
          <w:tcPr>
            <w:tcW w:w="929" w:type="dxa"/>
            <w:shd w:val="clear" w:color="auto" w:fill="auto"/>
            <w:vAlign w:val="bottom"/>
          </w:tcPr>
          <w:p w:rsidR="009319EC" w:rsidRDefault="009319EC">
            <w:pPr>
              <w:spacing w:before="40" w:after="40" w:line="220" w:lineRule="exact"/>
              <w:jc w:val="right"/>
              <w:rPr>
                <w:sz w:val="18"/>
                <w:lang w:val="es-ES_tradnl"/>
              </w:rPr>
            </w:pPr>
            <w:r>
              <w:rPr>
                <w:sz w:val="18"/>
                <w:rtl/>
                <w:lang w:val="es-ES_tradnl"/>
              </w:rPr>
              <w:t>128</w:t>
            </w:r>
          </w:p>
        </w:tc>
        <w:tc>
          <w:tcPr>
            <w:tcW w:w="872"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w:t>
            </w:r>
          </w:p>
        </w:tc>
        <w:tc>
          <w:tcPr>
            <w:tcW w:w="610"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9</w:t>
            </w:r>
          </w:p>
        </w:tc>
        <w:tc>
          <w:tcPr>
            <w:tcW w:w="47" w:type="dxa"/>
          </w:tcPr>
          <w:p w:rsidR="009319EC" w:rsidRDefault="009319EC">
            <w:pPr>
              <w:spacing w:before="40" w:after="40" w:line="220" w:lineRule="exact"/>
              <w:jc w:val="right"/>
              <w:rPr>
                <w:sz w:val="18"/>
                <w:szCs w:val="18"/>
                <w:rtl/>
                <w:lang w:val="es-ES_tradnl"/>
              </w:rPr>
            </w:pPr>
          </w:p>
        </w:tc>
        <w:tc>
          <w:tcPr>
            <w:tcW w:w="93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138</w:t>
            </w:r>
          </w:p>
        </w:tc>
        <w:tc>
          <w:tcPr>
            <w:tcW w:w="101" w:type="dxa"/>
          </w:tcPr>
          <w:p w:rsidR="009319EC" w:rsidRDefault="009319EC">
            <w:pPr>
              <w:spacing w:before="40" w:after="40" w:line="220" w:lineRule="exact"/>
              <w:jc w:val="right"/>
              <w:rPr>
                <w:sz w:val="18"/>
                <w:szCs w:val="18"/>
                <w:rtl/>
                <w:lang w:val="es-ES_tradnl"/>
              </w:rPr>
            </w:pPr>
          </w:p>
        </w:tc>
        <w:tc>
          <w:tcPr>
            <w:tcW w:w="929"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50</w:t>
            </w:r>
          </w:p>
        </w:tc>
        <w:tc>
          <w:tcPr>
            <w:tcW w:w="83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0</w:t>
            </w:r>
          </w:p>
        </w:tc>
        <w:tc>
          <w:tcPr>
            <w:tcW w:w="83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7</w:t>
            </w:r>
          </w:p>
        </w:tc>
        <w:tc>
          <w:tcPr>
            <w:tcW w:w="101" w:type="dxa"/>
          </w:tcPr>
          <w:p w:rsidR="009319EC" w:rsidRDefault="009319EC">
            <w:pPr>
              <w:spacing w:before="40" w:after="40" w:line="220" w:lineRule="exact"/>
              <w:jc w:val="right"/>
              <w:rPr>
                <w:sz w:val="18"/>
                <w:szCs w:val="18"/>
                <w:rtl/>
                <w:lang w:val="es-ES_tradnl"/>
              </w:rPr>
            </w:pPr>
          </w:p>
        </w:tc>
        <w:tc>
          <w:tcPr>
            <w:tcW w:w="926"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57</w:t>
            </w:r>
          </w:p>
        </w:tc>
        <w:tc>
          <w:tcPr>
            <w:tcW w:w="101" w:type="dxa"/>
          </w:tcPr>
          <w:p w:rsidR="009319EC" w:rsidRDefault="009319EC">
            <w:pPr>
              <w:spacing w:before="40" w:after="40" w:line="220" w:lineRule="exact"/>
              <w:jc w:val="right"/>
              <w:rPr>
                <w:sz w:val="18"/>
                <w:szCs w:val="18"/>
                <w:rtl/>
                <w:lang w:val="es-ES_tradnl"/>
              </w:rPr>
            </w:pPr>
          </w:p>
        </w:tc>
        <w:tc>
          <w:tcPr>
            <w:tcW w:w="87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21</w:t>
            </w:r>
          </w:p>
        </w:tc>
        <w:tc>
          <w:tcPr>
            <w:tcW w:w="86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0</w:t>
            </w:r>
          </w:p>
        </w:tc>
        <w:tc>
          <w:tcPr>
            <w:tcW w:w="86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6</w:t>
            </w:r>
          </w:p>
        </w:tc>
        <w:tc>
          <w:tcPr>
            <w:tcW w:w="1148" w:type="dxa"/>
            <w:gridSpan w:val="2"/>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27</w:t>
            </w:r>
          </w:p>
        </w:tc>
        <w:tc>
          <w:tcPr>
            <w:tcW w:w="906"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222</w:t>
            </w:r>
          </w:p>
        </w:tc>
      </w:tr>
      <w:tr w:rsidR="009319EC">
        <w:tc>
          <w:tcPr>
            <w:tcW w:w="999" w:type="dxa"/>
            <w:shd w:val="clear" w:color="auto" w:fill="auto"/>
            <w:vAlign w:val="bottom"/>
          </w:tcPr>
          <w:p w:rsidR="009319EC" w:rsidRDefault="009319EC">
            <w:pPr>
              <w:spacing w:before="40" w:after="40" w:line="220" w:lineRule="exact"/>
              <w:rPr>
                <w:sz w:val="18"/>
                <w:lang w:val="es-ES_tradnl"/>
              </w:rPr>
            </w:pPr>
            <w:r>
              <w:rPr>
                <w:sz w:val="18"/>
                <w:lang w:val="es-ES_tradnl"/>
              </w:rPr>
              <w:t>Wardak</w:t>
            </w:r>
          </w:p>
        </w:tc>
        <w:tc>
          <w:tcPr>
            <w:tcW w:w="929" w:type="dxa"/>
            <w:shd w:val="clear" w:color="auto" w:fill="auto"/>
            <w:vAlign w:val="bottom"/>
          </w:tcPr>
          <w:p w:rsidR="009319EC" w:rsidRDefault="009319EC">
            <w:pPr>
              <w:spacing w:before="40" w:after="40" w:line="220" w:lineRule="exact"/>
              <w:jc w:val="right"/>
              <w:rPr>
                <w:sz w:val="18"/>
                <w:lang w:val="es-ES_tradnl"/>
              </w:rPr>
            </w:pPr>
            <w:r>
              <w:rPr>
                <w:sz w:val="18"/>
                <w:rtl/>
                <w:lang w:val="es-ES_tradnl"/>
              </w:rPr>
              <w:t>18</w:t>
            </w:r>
          </w:p>
        </w:tc>
        <w:tc>
          <w:tcPr>
            <w:tcW w:w="872"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22</w:t>
            </w:r>
          </w:p>
        </w:tc>
        <w:tc>
          <w:tcPr>
            <w:tcW w:w="610"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108</w:t>
            </w:r>
          </w:p>
        </w:tc>
        <w:tc>
          <w:tcPr>
            <w:tcW w:w="47" w:type="dxa"/>
          </w:tcPr>
          <w:p w:rsidR="009319EC" w:rsidRDefault="009319EC">
            <w:pPr>
              <w:spacing w:before="40" w:after="40" w:line="220" w:lineRule="exact"/>
              <w:jc w:val="right"/>
              <w:rPr>
                <w:sz w:val="18"/>
                <w:szCs w:val="18"/>
                <w:rtl/>
                <w:lang w:val="es-ES_tradnl"/>
              </w:rPr>
            </w:pPr>
          </w:p>
        </w:tc>
        <w:tc>
          <w:tcPr>
            <w:tcW w:w="93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148</w:t>
            </w:r>
          </w:p>
        </w:tc>
        <w:tc>
          <w:tcPr>
            <w:tcW w:w="101" w:type="dxa"/>
          </w:tcPr>
          <w:p w:rsidR="009319EC" w:rsidRDefault="009319EC">
            <w:pPr>
              <w:spacing w:before="40" w:after="40" w:line="220" w:lineRule="exact"/>
              <w:jc w:val="right"/>
              <w:rPr>
                <w:sz w:val="18"/>
                <w:szCs w:val="18"/>
                <w:rtl/>
                <w:lang w:val="es-ES_tradnl"/>
              </w:rPr>
            </w:pPr>
          </w:p>
        </w:tc>
        <w:tc>
          <w:tcPr>
            <w:tcW w:w="929"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27</w:t>
            </w:r>
          </w:p>
        </w:tc>
        <w:tc>
          <w:tcPr>
            <w:tcW w:w="83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3</w:t>
            </w:r>
          </w:p>
        </w:tc>
        <w:tc>
          <w:tcPr>
            <w:tcW w:w="83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40</w:t>
            </w:r>
          </w:p>
        </w:tc>
        <w:tc>
          <w:tcPr>
            <w:tcW w:w="101" w:type="dxa"/>
          </w:tcPr>
          <w:p w:rsidR="009319EC" w:rsidRDefault="009319EC">
            <w:pPr>
              <w:spacing w:before="40" w:after="40" w:line="220" w:lineRule="exact"/>
              <w:jc w:val="right"/>
              <w:rPr>
                <w:sz w:val="18"/>
                <w:szCs w:val="18"/>
                <w:rtl/>
                <w:lang w:val="es-ES_tradnl"/>
              </w:rPr>
            </w:pPr>
          </w:p>
        </w:tc>
        <w:tc>
          <w:tcPr>
            <w:tcW w:w="926"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70</w:t>
            </w:r>
          </w:p>
        </w:tc>
        <w:tc>
          <w:tcPr>
            <w:tcW w:w="101" w:type="dxa"/>
          </w:tcPr>
          <w:p w:rsidR="009319EC" w:rsidRDefault="009319EC">
            <w:pPr>
              <w:spacing w:before="40" w:after="40" w:line="220" w:lineRule="exact"/>
              <w:jc w:val="right"/>
              <w:rPr>
                <w:sz w:val="18"/>
                <w:szCs w:val="18"/>
                <w:rtl/>
                <w:lang w:val="es-ES_tradnl"/>
              </w:rPr>
            </w:pPr>
          </w:p>
        </w:tc>
        <w:tc>
          <w:tcPr>
            <w:tcW w:w="87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31</w:t>
            </w:r>
          </w:p>
        </w:tc>
        <w:tc>
          <w:tcPr>
            <w:tcW w:w="861"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0</w:t>
            </w:r>
          </w:p>
        </w:tc>
        <w:tc>
          <w:tcPr>
            <w:tcW w:w="863"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18</w:t>
            </w:r>
          </w:p>
        </w:tc>
        <w:tc>
          <w:tcPr>
            <w:tcW w:w="1148" w:type="dxa"/>
            <w:gridSpan w:val="2"/>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49</w:t>
            </w:r>
          </w:p>
        </w:tc>
        <w:tc>
          <w:tcPr>
            <w:tcW w:w="906" w:type="dxa"/>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267</w:t>
            </w:r>
          </w:p>
        </w:tc>
      </w:tr>
      <w:tr w:rsidR="009319EC">
        <w:tc>
          <w:tcPr>
            <w:tcW w:w="999" w:type="dxa"/>
            <w:tcBorders>
              <w:bottom w:val="single" w:sz="4" w:space="0" w:color="auto"/>
            </w:tcBorders>
            <w:shd w:val="clear" w:color="auto" w:fill="auto"/>
            <w:vAlign w:val="bottom"/>
          </w:tcPr>
          <w:p w:rsidR="009319EC" w:rsidRDefault="009319EC">
            <w:pPr>
              <w:spacing w:before="40" w:after="40" w:line="220" w:lineRule="exact"/>
              <w:rPr>
                <w:sz w:val="18"/>
                <w:lang w:val="es-ES_tradnl"/>
              </w:rPr>
            </w:pPr>
            <w:r>
              <w:rPr>
                <w:sz w:val="18"/>
                <w:lang w:val="es-ES_tradnl"/>
              </w:rPr>
              <w:t>Kabul (provincia)</w:t>
            </w:r>
          </w:p>
        </w:tc>
        <w:tc>
          <w:tcPr>
            <w:tcW w:w="929" w:type="dxa"/>
            <w:tcBorders>
              <w:bottom w:val="single" w:sz="4" w:space="0" w:color="auto"/>
            </w:tcBorders>
            <w:shd w:val="clear" w:color="auto" w:fill="auto"/>
            <w:vAlign w:val="bottom"/>
          </w:tcPr>
          <w:p w:rsidR="009319EC" w:rsidRDefault="009319EC">
            <w:pPr>
              <w:spacing w:before="40" w:after="40" w:line="220" w:lineRule="exact"/>
              <w:jc w:val="right"/>
              <w:rPr>
                <w:sz w:val="18"/>
                <w:lang w:val="es-ES_tradnl"/>
              </w:rPr>
            </w:pPr>
            <w:r>
              <w:rPr>
                <w:sz w:val="18"/>
                <w:rtl/>
                <w:lang w:val="es-ES_tradnl"/>
              </w:rPr>
              <w:t>31</w:t>
            </w:r>
          </w:p>
        </w:tc>
        <w:tc>
          <w:tcPr>
            <w:tcW w:w="872" w:type="dxa"/>
            <w:tcBorders>
              <w:bottom w:val="single" w:sz="4" w:space="0" w:color="auto"/>
            </w:tcBorders>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9</w:t>
            </w:r>
          </w:p>
        </w:tc>
        <w:tc>
          <w:tcPr>
            <w:tcW w:w="610" w:type="dxa"/>
            <w:tcBorders>
              <w:bottom w:val="single" w:sz="4" w:space="0" w:color="auto"/>
            </w:tcBorders>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31</w:t>
            </w:r>
          </w:p>
        </w:tc>
        <w:tc>
          <w:tcPr>
            <w:tcW w:w="47" w:type="dxa"/>
            <w:tcBorders>
              <w:bottom w:val="single" w:sz="4" w:space="0" w:color="auto"/>
            </w:tcBorders>
          </w:tcPr>
          <w:p w:rsidR="009319EC" w:rsidRDefault="009319EC">
            <w:pPr>
              <w:spacing w:before="40" w:after="40" w:line="220" w:lineRule="exact"/>
              <w:jc w:val="right"/>
              <w:rPr>
                <w:sz w:val="18"/>
                <w:szCs w:val="18"/>
                <w:rtl/>
                <w:lang w:val="es-ES_tradnl"/>
              </w:rPr>
            </w:pPr>
          </w:p>
        </w:tc>
        <w:tc>
          <w:tcPr>
            <w:tcW w:w="931" w:type="dxa"/>
            <w:tcBorders>
              <w:bottom w:val="single" w:sz="4" w:space="0" w:color="auto"/>
            </w:tcBorders>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71</w:t>
            </w:r>
          </w:p>
        </w:tc>
        <w:tc>
          <w:tcPr>
            <w:tcW w:w="101" w:type="dxa"/>
            <w:tcBorders>
              <w:bottom w:val="single" w:sz="4" w:space="0" w:color="auto"/>
            </w:tcBorders>
          </w:tcPr>
          <w:p w:rsidR="009319EC" w:rsidRDefault="009319EC">
            <w:pPr>
              <w:spacing w:before="40" w:after="40" w:line="220" w:lineRule="exact"/>
              <w:jc w:val="right"/>
              <w:rPr>
                <w:sz w:val="18"/>
                <w:szCs w:val="18"/>
                <w:rtl/>
                <w:lang w:val="es-ES_tradnl"/>
              </w:rPr>
            </w:pPr>
          </w:p>
        </w:tc>
        <w:tc>
          <w:tcPr>
            <w:tcW w:w="929" w:type="dxa"/>
            <w:tcBorders>
              <w:bottom w:val="single" w:sz="4" w:space="0" w:color="auto"/>
            </w:tcBorders>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12</w:t>
            </w:r>
          </w:p>
        </w:tc>
        <w:tc>
          <w:tcPr>
            <w:tcW w:w="831" w:type="dxa"/>
            <w:tcBorders>
              <w:bottom w:val="single" w:sz="4" w:space="0" w:color="auto"/>
            </w:tcBorders>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6</w:t>
            </w:r>
          </w:p>
        </w:tc>
        <w:tc>
          <w:tcPr>
            <w:tcW w:w="833" w:type="dxa"/>
            <w:tcBorders>
              <w:bottom w:val="single" w:sz="4" w:space="0" w:color="auto"/>
            </w:tcBorders>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47</w:t>
            </w:r>
          </w:p>
        </w:tc>
        <w:tc>
          <w:tcPr>
            <w:tcW w:w="101" w:type="dxa"/>
            <w:tcBorders>
              <w:bottom w:val="single" w:sz="4" w:space="0" w:color="auto"/>
            </w:tcBorders>
          </w:tcPr>
          <w:p w:rsidR="009319EC" w:rsidRDefault="009319EC">
            <w:pPr>
              <w:spacing w:before="40" w:after="40" w:line="220" w:lineRule="exact"/>
              <w:jc w:val="right"/>
              <w:rPr>
                <w:sz w:val="18"/>
                <w:szCs w:val="18"/>
                <w:rtl/>
                <w:lang w:val="es-ES_tradnl"/>
              </w:rPr>
            </w:pPr>
          </w:p>
        </w:tc>
        <w:tc>
          <w:tcPr>
            <w:tcW w:w="926" w:type="dxa"/>
            <w:tcBorders>
              <w:bottom w:val="single" w:sz="4" w:space="0" w:color="auto"/>
            </w:tcBorders>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65</w:t>
            </w:r>
          </w:p>
        </w:tc>
        <w:tc>
          <w:tcPr>
            <w:tcW w:w="101" w:type="dxa"/>
            <w:tcBorders>
              <w:bottom w:val="single" w:sz="4" w:space="0" w:color="auto"/>
            </w:tcBorders>
          </w:tcPr>
          <w:p w:rsidR="009319EC" w:rsidRDefault="009319EC">
            <w:pPr>
              <w:spacing w:before="40" w:after="40" w:line="220" w:lineRule="exact"/>
              <w:jc w:val="right"/>
              <w:rPr>
                <w:sz w:val="18"/>
                <w:szCs w:val="18"/>
                <w:rtl/>
                <w:lang w:val="es-ES_tradnl"/>
              </w:rPr>
            </w:pPr>
          </w:p>
        </w:tc>
        <w:tc>
          <w:tcPr>
            <w:tcW w:w="873" w:type="dxa"/>
            <w:tcBorders>
              <w:bottom w:val="single" w:sz="4" w:space="0" w:color="auto"/>
            </w:tcBorders>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21</w:t>
            </w:r>
          </w:p>
        </w:tc>
        <w:tc>
          <w:tcPr>
            <w:tcW w:w="861" w:type="dxa"/>
            <w:tcBorders>
              <w:bottom w:val="single" w:sz="4" w:space="0" w:color="auto"/>
            </w:tcBorders>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3</w:t>
            </w:r>
          </w:p>
        </w:tc>
        <w:tc>
          <w:tcPr>
            <w:tcW w:w="863" w:type="dxa"/>
            <w:tcBorders>
              <w:bottom w:val="single" w:sz="4" w:space="0" w:color="auto"/>
            </w:tcBorders>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26</w:t>
            </w:r>
          </w:p>
        </w:tc>
        <w:tc>
          <w:tcPr>
            <w:tcW w:w="1148" w:type="dxa"/>
            <w:gridSpan w:val="2"/>
            <w:tcBorders>
              <w:bottom w:val="single" w:sz="4" w:space="0" w:color="auto"/>
            </w:tcBorders>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50</w:t>
            </w:r>
          </w:p>
        </w:tc>
        <w:tc>
          <w:tcPr>
            <w:tcW w:w="906" w:type="dxa"/>
            <w:tcBorders>
              <w:bottom w:val="single" w:sz="4" w:space="0" w:color="auto"/>
            </w:tcBorders>
            <w:shd w:val="clear" w:color="auto" w:fill="auto"/>
            <w:vAlign w:val="bottom"/>
          </w:tcPr>
          <w:p w:rsidR="009319EC" w:rsidRDefault="009319EC">
            <w:pPr>
              <w:spacing w:before="40" w:after="40" w:line="220" w:lineRule="exact"/>
              <w:jc w:val="right"/>
              <w:rPr>
                <w:sz w:val="18"/>
                <w:szCs w:val="18"/>
                <w:lang w:val="es-ES_tradnl"/>
              </w:rPr>
            </w:pPr>
            <w:r>
              <w:rPr>
                <w:sz w:val="18"/>
                <w:szCs w:val="18"/>
                <w:rtl/>
                <w:lang w:val="es-ES_tradnl"/>
              </w:rPr>
              <w:t>186</w:t>
            </w:r>
          </w:p>
        </w:tc>
      </w:tr>
      <w:tr w:rsidR="009319EC">
        <w:tc>
          <w:tcPr>
            <w:tcW w:w="999" w:type="dxa"/>
            <w:tcBorders>
              <w:top w:val="single" w:sz="4" w:space="0" w:color="auto"/>
              <w:bottom w:val="single" w:sz="12" w:space="0" w:color="auto"/>
            </w:tcBorders>
            <w:shd w:val="clear" w:color="auto" w:fill="auto"/>
            <w:vAlign w:val="bottom"/>
          </w:tcPr>
          <w:p w:rsidR="009319EC" w:rsidRDefault="009319EC">
            <w:pPr>
              <w:tabs>
                <w:tab w:val="left" w:pos="284"/>
              </w:tabs>
              <w:spacing w:before="80" w:after="80" w:line="220" w:lineRule="exact"/>
              <w:rPr>
                <w:b/>
                <w:sz w:val="18"/>
                <w:szCs w:val="18"/>
                <w:lang w:val="es-ES_tradnl"/>
              </w:rPr>
            </w:pPr>
            <w:r>
              <w:rPr>
                <w:b/>
                <w:sz w:val="18"/>
                <w:szCs w:val="18"/>
                <w:lang w:val="es-ES_tradnl"/>
              </w:rPr>
              <w:tab/>
              <w:t>Total</w:t>
            </w:r>
          </w:p>
        </w:tc>
        <w:tc>
          <w:tcPr>
            <w:tcW w:w="929" w:type="dxa"/>
            <w:tcBorders>
              <w:top w:val="single" w:sz="4" w:space="0" w:color="auto"/>
              <w:bottom w:val="single" w:sz="12" w:space="0" w:color="auto"/>
            </w:tcBorders>
            <w:shd w:val="clear" w:color="auto" w:fill="auto"/>
            <w:vAlign w:val="bottom"/>
          </w:tcPr>
          <w:p w:rsidR="009319EC" w:rsidRDefault="009319EC">
            <w:pPr>
              <w:spacing w:before="80" w:after="80" w:line="220" w:lineRule="exact"/>
              <w:jc w:val="right"/>
              <w:rPr>
                <w:b/>
                <w:sz w:val="18"/>
                <w:szCs w:val="18"/>
                <w:lang w:val="es-ES_tradnl"/>
              </w:rPr>
            </w:pPr>
            <w:r>
              <w:rPr>
                <w:b/>
                <w:sz w:val="18"/>
                <w:szCs w:val="18"/>
                <w:lang w:val="es-ES_tradnl"/>
              </w:rPr>
              <w:t>1 817</w:t>
            </w:r>
          </w:p>
        </w:tc>
        <w:tc>
          <w:tcPr>
            <w:tcW w:w="872" w:type="dxa"/>
            <w:tcBorders>
              <w:top w:val="single" w:sz="4" w:space="0" w:color="auto"/>
              <w:bottom w:val="single" w:sz="12" w:space="0" w:color="auto"/>
            </w:tcBorders>
            <w:shd w:val="clear" w:color="auto" w:fill="auto"/>
            <w:vAlign w:val="bottom"/>
          </w:tcPr>
          <w:p w:rsidR="009319EC" w:rsidRDefault="009319EC">
            <w:pPr>
              <w:spacing w:before="80" w:after="80" w:line="220" w:lineRule="exact"/>
              <w:jc w:val="right"/>
              <w:rPr>
                <w:b/>
                <w:sz w:val="18"/>
                <w:szCs w:val="18"/>
                <w:lang w:val="es-ES_tradnl"/>
              </w:rPr>
            </w:pPr>
            <w:r>
              <w:rPr>
                <w:b/>
                <w:sz w:val="18"/>
                <w:szCs w:val="18"/>
                <w:lang w:val="es-ES_tradnl"/>
              </w:rPr>
              <w:t>728</w:t>
            </w:r>
          </w:p>
        </w:tc>
        <w:tc>
          <w:tcPr>
            <w:tcW w:w="610" w:type="dxa"/>
            <w:tcBorders>
              <w:top w:val="single" w:sz="4" w:space="0" w:color="auto"/>
              <w:bottom w:val="single" w:sz="12" w:space="0" w:color="auto"/>
            </w:tcBorders>
            <w:shd w:val="clear" w:color="auto" w:fill="auto"/>
            <w:vAlign w:val="bottom"/>
          </w:tcPr>
          <w:p w:rsidR="009319EC" w:rsidRDefault="009319EC">
            <w:pPr>
              <w:spacing w:before="80" w:after="80" w:line="220" w:lineRule="exact"/>
              <w:jc w:val="right"/>
              <w:rPr>
                <w:b/>
                <w:noProof/>
                <w:sz w:val="18"/>
                <w:szCs w:val="18"/>
              </w:rPr>
            </w:pPr>
            <w:r>
              <w:rPr>
                <w:b/>
                <w:noProof/>
                <w:sz w:val="18"/>
                <w:szCs w:val="18"/>
              </w:rPr>
              <w:t>2 479</w:t>
            </w:r>
          </w:p>
        </w:tc>
        <w:tc>
          <w:tcPr>
            <w:tcW w:w="47" w:type="dxa"/>
            <w:tcBorders>
              <w:top w:val="single" w:sz="4" w:space="0" w:color="auto"/>
              <w:bottom w:val="single" w:sz="12" w:space="0" w:color="auto"/>
            </w:tcBorders>
          </w:tcPr>
          <w:p w:rsidR="009319EC" w:rsidRDefault="009319EC">
            <w:pPr>
              <w:spacing w:before="80" w:after="80" w:line="220" w:lineRule="exact"/>
              <w:jc w:val="right"/>
              <w:rPr>
                <w:b/>
                <w:sz w:val="18"/>
                <w:szCs w:val="18"/>
                <w:lang w:val="es-ES_tradnl"/>
              </w:rPr>
            </w:pPr>
          </w:p>
        </w:tc>
        <w:tc>
          <w:tcPr>
            <w:tcW w:w="931" w:type="dxa"/>
            <w:tcBorders>
              <w:top w:val="single" w:sz="4" w:space="0" w:color="auto"/>
              <w:bottom w:val="single" w:sz="12" w:space="0" w:color="auto"/>
            </w:tcBorders>
            <w:shd w:val="clear" w:color="auto" w:fill="auto"/>
            <w:vAlign w:val="bottom"/>
          </w:tcPr>
          <w:p w:rsidR="009319EC" w:rsidRDefault="009319EC">
            <w:pPr>
              <w:spacing w:before="80" w:after="80" w:line="220" w:lineRule="exact"/>
              <w:jc w:val="right"/>
              <w:rPr>
                <w:b/>
                <w:sz w:val="18"/>
                <w:szCs w:val="18"/>
                <w:lang w:val="es-ES_tradnl"/>
              </w:rPr>
            </w:pPr>
            <w:r>
              <w:rPr>
                <w:b/>
                <w:sz w:val="18"/>
                <w:szCs w:val="18"/>
                <w:lang w:val="es-ES_tradnl"/>
              </w:rPr>
              <w:t>5 024</w:t>
            </w:r>
          </w:p>
        </w:tc>
        <w:tc>
          <w:tcPr>
            <w:tcW w:w="101" w:type="dxa"/>
            <w:tcBorders>
              <w:top w:val="single" w:sz="4" w:space="0" w:color="auto"/>
              <w:bottom w:val="single" w:sz="12" w:space="0" w:color="auto"/>
            </w:tcBorders>
          </w:tcPr>
          <w:p w:rsidR="009319EC" w:rsidRDefault="009319EC">
            <w:pPr>
              <w:spacing w:before="80" w:after="80" w:line="220" w:lineRule="exact"/>
              <w:jc w:val="right"/>
              <w:rPr>
                <w:b/>
                <w:sz w:val="18"/>
                <w:szCs w:val="18"/>
                <w:lang w:val="es-ES_tradnl"/>
              </w:rPr>
            </w:pPr>
          </w:p>
        </w:tc>
        <w:tc>
          <w:tcPr>
            <w:tcW w:w="929" w:type="dxa"/>
            <w:tcBorders>
              <w:top w:val="single" w:sz="4" w:space="0" w:color="auto"/>
              <w:bottom w:val="single" w:sz="12" w:space="0" w:color="auto"/>
            </w:tcBorders>
            <w:shd w:val="clear" w:color="auto" w:fill="auto"/>
            <w:vAlign w:val="bottom"/>
          </w:tcPr>
          <w:p w:rsidR="009319EC" w:rsidRDefault="009319EC">
            <w:pPr>
              <w:spacing w:before="80" w:after="80" w:line="220" w:lineRule="exact"/>
              <w:jc w:val="right"/>
              <w:rPr>
                <w:b/>
                <w:sz w:val="18"/>
                <w:szCs w:val="18"/>
                <w:lang w:val="es-ES_tradnl"/>
              </w:rPr>
            </w:pPr>
            <w:r>
              <w:rPr>
                <w:b/>
                <w:sz w:val="18"/>
                <w:szCs w:val="18"/>
                <w:lang w:val="es-ES_tradnl"/>
              </w:rPr>
              <w:t>830</w:t>
            </w:r>
          </w:p>
        </w:tc>
        <w:tc>
          <w:tcPr>
            <w:tcW w:w="831" w:type="dxa"/>
            <w:tcBorders>
              <w:top w:val="single" w:sz="4" w:space="0" w:color="auto"/>
              <w:bottom w:val="single" w:sz="12" w:space="0" w:color="auto"/>
            </w:tcBorders>
            <w:shd w:val="clear" w:color="auto" w:fill="auto"/>
            <w:vAlign w:val="bottom"/>
          </w:tcPr>
          <w:p w:rsidR="009319EC" w:rsidRDefault="009319EC">
            <w:pPr>
              <w:spacing w:before="80" w:after="80" w:line="220" w:lineRule="exact"/>
              <w:jc w:val="right"/>
              <w:rPr>
                <w:b/>
                <w:sz w:val="18"/>
                <w:szCs w:val="18"/>
                <w:lang w:val="es-ES_tradnl"/>
              </w:rPr>
            </w:pPr>
            <w:r>
              <w:rPr>
                <w:b/>
                <w:sz w:val="18"/>
                <w:szCs w:val="18"/>
                <w:lang w:val="es-ES_tradnl"/>
              </w:rPr>
              <w:t>374</w:t>
            </w:r>
          </w:p>
        </w:tc>
        <w:tc>
          <w:tcPr>
            <w:tcW w:w="833" w:type="dxa"/>
            <w:tcBorders>
              <w:top w:val="single" w:sz="4" w:space="0" w:color="auto"/>
              <w:bottom w:val="single" w:sz="12" w:space="0" w:color="auto"/>
            </w:tcBorders>
            <w:shd w:val="clear" w:color="auto" w:fill="auto"/>
            <w:vAlign w:val="bottom"/>
          </w:tcPr>
          <w:p w:rsidR="009319EC" w:rsidRDefault="009319EC">
            <w:pPr>
              <w:spacing w:before="80" w:after="80" w:line="220" w:lineRule="exact"/>
              <w:jc w:val="right"/>
              <w:rPr>
                <w:b/>
                <w:sz w:val="18"/>
                <w:szCs w:val="18"/>
                <w:lang w:val="es-ES_tradnl"/>
              </w:rPr>
            </w:pPr>
            <w:r>
              <w:rPr>
                <w:b/>
                <w:sz w:val="18"/>
                <w:szCs w:val="18"/>
                <w:lang w:val="es-ES_tradnl"/>
              </w:rPr>
              <w:t>1 302</w:t>
            </w:r>
          </w:p>
        </w:tc>
        <w:tc>
          <w:tcPr>
            <w:tcW w:w="101" w:type="dxa"/>
            <w:tcBorders>
              <w:top w:val="single" w:sz="4" w:space="0" w:color="auto"/>
              <w:bottom w:val="single" w:sz="12" w:space="0" w:color="auto"/>
            </w:tcBorders>
          </w:tcPr>
          <w:p w:rsidR="009319EC" w:rsidRDefault="009319EC">
            <w:pPr>
              <w:spacing w:before="80" w:after="80" w:line="220" w:lineRule="exact"/>
              <w:jc w:val="right"/>
              <w:rPr>
                <w:b/>
                <w:sz w:val="18"/>
                <w:szCs w:val="18"/>
                <w:lang w:val="es-ES_tradnl"/>
              </w:rPr>
            </w:pPr>
          </w:p>
        </w:tc>
        <w:tc>
          <w:tcPr>
            <w:tcW w:w="926" w:type="dxa"/>
            <w:tcBorders>
              <w:top w:val="single" w:sz="4" w:space="0" w:color="auto"/>
              <w:bottom w:val="single" w:sz="12" w:space="0" w:color="auto"/>
            </w:tcBorders>
            <w:shd w:val="clear" w:color="auto" w:fill="auto"/>
            <w:vAlign w:val="bottom"/>
          </w:tcPr>
          <w:p w:rsidR="009319EC" w:rsidRDefault="009319EC">
            <w:pPr>
              <w:spacing w:before="80" w:after="80" w:line="220" w:lineRule="exact"/>
              <w:jc w:val="right"/>
              <w:rPr>
                <w:b/>
                <w:sz w:val="18"/>
                <w:szCs w:val="18"/>
                <w:lang w:val="es-ES_tradnl"/>
              </w:rPr>
            </w:pPr>
            <w:r>
              <w:rPr>
                <w:b/>
                <w:sz w:val="18"/>
                <w:szCs w:val="18"/>
                <w:lang w:val="es-ES_tradnl"/>
              </w:rPr>
              <w:t>2 506</w:t>
            </w:r>
          </w:p>
        </w:tc>
        <w:tc>
          <w:tcPr>
            <w:tcW w:w="101" w:type="dxa"/>
            <w:tcBorders>
              <w:top w:val="single" w:sz="4" w:space="0" w:color="auto"/>
              <w:bottom w:val="single" w:sz="12" w:space="0" w:color="auto"/>
            </w:tcBorders>
          </w:tcPr>
          <w:p w:rsidR="009319EC" w:rsidRDefault="009319EC">
            <w:pPr>
              <w:spacing w:before="80" w:after="80" w:line="220" w:lineRule="exact"/>
              <w:jc w:val="right"/>
              <w:rPr>
                <w:b/>
                <w:sz w:val="18"/>
                <w:szCs w:val="18"/>
                <w:lang w:val="es-ES_tradnl"/>
              </w:rPr>
            </w:pPr>
          </w:p>
        </w:tc>
        <w:tc>
          <w:tcPr>
            <w:tcW w:w="873" w:type="dxa"/>
            <w:tcBorders>
              <w:top w:val="single" w:sz="4" w:space="0" w:color="auto"/>
              <w:bottom w:val="single" w:sz="12" w:space="0" w:color="auto"/>
            </w:tcBorders>
            <w:shd w:val="clear" w:color="auto" w:fill="auto"/>
            <w:vAlign w:val="bottom"/>
          </w:tcPr>
          <w:p w:rsidR="009319EC" w:rsidRDefault="009319EC">
            <w:pPr>
              <w:spacing w:before="80" w:after="80" w:line="220" w:lineRule="exact"/>
              <w:jc w:val="right"/>
              <w:rPr>
                <w:b/>
                <w:sz w:val="18"/>
                <w:szCs w:val="18"/>
                <w:lang w:val="es-ES_tradnl"/>
              </w:rPr>
            </w:pPr>
            <w:r>
              <w:rPr>
                <w:b/>
                <w:sz w:val="18"/>
                <w:szCs w:val="18"/>
                <w:lang w:val="es-ES_tradnl"/>
              </w:rPr>
              <w:t>753</w:t>
            </w:r>
          </w:p>
        </w:tc>
        <w:tc>
          <w:tcPr>
            <w:tcW w:w="861" w:type="dxa"/>
            <w:tcBorders>
              <w:top w:val="single" w:sz="4" w:space="0" w:color="auto"/>
              <w:bottom w:val="single" w:sz="12" w:space="0" w:color="auto"/>
            </w:tcBorders>
            <w:shd w:val="clear" w:color="auto" w:fill="auto"/>
            <w:vAlign w:val="bottom"/>
          </w:tcPr>
          <w:p w:rsidR="009319EC" w:rsidRDefault="009319EC">
            <w:pPr>
              <w:spacing w:before="80" w:after="80" w:line="220" w:lineRule="exact"/>
              <w:jc w:val="right"/>
              <w:rPr>
                <w:b/>
                <w:sz w:val="18"/>
                <w:szCs w:val="18"/>
                <w:lang w:val="es-ES_tradnl"/>
              </w:rPr>
            </w:pPr>
            <w:r>
              <w:rPr>
                <w:b/>
                <w:sz w:val="18"/>
                <w:szCs w:val="18"/>
                <w:lang w:val="es-ES_tradnl"/>
              </w:rPr>
              <w:t>235</w:t>
            </w:r>
          </w:p>
        </w:tc>
        <w:tc>
          <w:tcPr>
            <w:tcW w:w="863" w:type="dxa"/>
            <w:tcBorders>
              <w:top w:val="single" w:sz="4" w:space="0" w:color="auto"/>
              <w:bottom w:val="single" w:sz="12" w:space="0" w:color="auto"/>
            </w:tcBorders>
            <w:shd w:val="clear" w:color="auto" w:fill="auto"/>
            <w:vAlign w:val="bottom"/>
          </w:tcPr>
          <w:p w:rsidR="009319EC" w:rsidRDefault="009319EC">
            <w:pPr>
              <w:spacing w:before="80" w:after="80" w:line="220" w:lineRule="exact"/>
              <w:jc w:val="right"/>
              <w:rPr>
                <w:b/>
                <w:sz w:val="18"/>
                <w:szCs w:val="18"/>
                <w:lang w:val="es-ES_tradnl"/>
              </w:rPr>
            </w:pPr>
            <w:r>
              <w:rPr>
                <w:b/>
                <w:sz w:val="18"/>
                <w:szCs w:val="18"/>
                <w:lang w:val="es-ES_tradnl"/>
              </w:rPr>
              <w:t>544</w:t>
            </w:r>
          </w:p>
        </w:tc>
        <w:tc>
          <w:tcPr>
            <w:tcW w:w="1148" w:type="dxa"/>
            <w:gridSpan w:val="2"/>
            <w:tcBorders>
              <w:top w:val="single" w:sz="4" w:space="0" w:color="auto"/>
              <w:bottom w:val="single" w:sz="12" w:space="0" w:color="auto"/>
            </w:tcBorders>
            <w:shd w:val="clear" w:color="auto" w:fill="auto"/>
            <w:vAlign w:val="bottom"/>
          </w:tcPr>
          <w:p w:rsidR="009319EC" w:rsidRDefault="009319EC">
            <w:pPr>
              <w:spacing w:before="80" w:after="80" w:line="220" w:lineRule="exact"/>
              <w:jc w:val="right"/>
              <w:rPr>
                <w:b/>
                <w:sz w:val="18"/>
                <w:szCs w:val="18"/>
                <w:lang w:val="es-ES_tradnl"/>
              </w:rPr>
            </w:pPr>
            <w:r>
              <w:rPr>
                <w:b/>
                <w:sz w:val="18"/>
                <w:szCs w:val="18"/>
                <w:lang w:val="es-ES_tradnl"/>
              </w:rPr>
              <w:t>1 532</w:t>
            </w:r>
          </w:p>
        </w:tc>
        <w:tc>
          <w:tcPr>
            <w:tcW w:w="906" w:type="dxa"/>
            <w:tcBorders>
              <w:top w:val="single" w:sz="4" w:space="0" w:color="auto"/>
              <w:bottom w:val="single" w:sz="12" w:space="0" w:color="auto"/>
            </w:tcBorders>
            <w:shd w:val="clear" w:color="auto" w:fill="auto"/>
            <w:vAlign w:val="bottom"/>
          </w:tcPr>
          <w:p w:rsidR="009319EC" w:rsidRDefault="009319EC">
            <w:pPr>
              <w:spacing w:before="80" w:after="80" w:line="220" w:lineRule="exact"/>
              <w:jc w:val="right"/>
              <w:rPr>
                <w:b/>
                <w:sz w:val="18"/>
                <w:szCs w:val="18"/>
                <w:lang w:val="es-ES_tradnl"/>
              </w:rPr>
            </w:pPr>
            <w:r>
              <w:rPr>
                <w:b/>
                <w:sz w:val="18"/>
                <w:szCs w:val="18"/>
                <w:lang w:val="es-ES_tradnl"/>
              </w:rPr>
              <w:t>9 062</w:t>
            </w:r>
          </w:p>
        </w:tc>
      </w:tr>
    </w:tbl>
    <w:p w:rsidR="009319EC" w:rsidRPr="00EF5E72" w:rsidRDefault="00EF5E72" w:rsidP="00EF5E72">
      <w:pPr>
        <w:pStyle w:val="SingleTxtG"/>
        <w:spacing w:before="120" w:after="0"/>
        <w:ind w:left="0" w:firstLine="170"/>
      </w:pPr>
      <w:r>
        <w:rPr>
          <w:i/>
        </w:rPr>
        <w:t>Fuente:</w:t>
      </w:r>
      <w:r>
        <w:t xml:space="preserve">  Ministerio de Educación (2007).</w:t>
      </w:r>
    </w:p>
    <w:p w:rsidR="00EF5E72" w:rsidRDefault="00EF5E72">
      <w:pPr>
        <w:pStyle w:val="SingleTxtG"/>
        <w:spacing w:before="120" w:after="0"/>
        <w:ind w:left="170"/>
      </w:pPr>
    </w:p>
    <w:p w:rsidR="009319EC" w:rsidRDefault="009319EC">
      <w:pPr>
        <w:pStyle w:val="SingleTxtG"/>
        <w:spacing w:before="120" w:after="0"/>
        <w:ind w:left="170"/>
        <w:sectPr w:rsidR="009319EC">
          <w:headerReference w:type="even" r:id="rId31"/>
          <w:headerReference w:type="default" r:id="rId32"/>
          <w:footerReference w:type="even" r:id="rId33"/>
          <w:footerReference w:type="default" r:id="rId34"/>
          <w:pgSz w:w="16838" w:h="11906" w:orient="landscape" w:code="9"/>
          <w:pgMar w:top="1134" w:right="1701" w:bottom="1134" w:left="2268" w:header="567" w:footer="567" w:gutter="0"/>
          <w:cols w:space="708"/>
          <w:docGrid w:linePitch="360"/>
        </w:sectPr>
      </w:pPr>
    </w:p>
    <w:p w:rsidR="000656F4" w:rsidRPr="007825D0" w:rsidRDefault="000656F4" w:rsidP="000656F4">
      <w:pPr>
        <w:pStyle w:val="Heading1"/>
        <w:spacing w:line="240" w:lineRule="atLeast"/>
        <w:rPr>
          <w:lang w:val="es-ES_tradnl"/>
        </w:rPr>
      </w:pPr>
      <w:r w:rsidRPr="007825D0">
        <w:rPr>
          <w:lang w:val="es-ES_tradnl"/>
        </w:rPr>
        <w:t>Gráfico 6</w:t>
      </w:r>
    </w:p>
    <w:p w:rsidR="000656F4" w:rsidRPr="00376509" w:rsidRDefault="000656F4" w:rsidP="000656F4">
      <w:pPr>
        <w:pStyle w:val="SingleTxtG"/>
        <w:keepNext/>
        <w:jc w:val="left"/>
        <w:rPr>
          <w:b/>
          <w:lang w:val="es-ES_tradnl"/>
        </w:rPr>
      </w:pPr>
      <w:r w:rsidRPr="00376509">
        <w:rPr>
          <w:b/>
          <w:lang w:val="es-ES_tradnl"/>
        </w:rPr>
        <w:t>Población estudiantil que cursa estudios generales por grado y género</w:t>
      </w:r>
    </w:p>
    <w:bookmarkStart w:id="21" w:name="_MON_1319885618"/>
    <w:bookmarkEnd w:id="21"/>
    <w:p w:rsidR="000656F4" w:rsidRPr="007825D0" w:rsidRDefault="000656F4" w:rsidP="000656F4">
      <w:pPr>
        <w:tabs>
          <w:tab w:val="left" w:pos="500"/>
        </w:tabs>
        <w:spacing w:after="120"/>
        <w:jc w:val="center"/>
        <w:rPr>
          <w:lang w:val="es-ES_tradnl"/>
        </w:rPr>
      </w:pPr>
      <w:r w:rsidRPr="00D151DB">
        <w:rPr>
          <w:noProof/>
        </w:rPr>
        <w:object w:dxaOrig="8739" w:dyaOrig="4518">
          <v:shape id="_x0000_i1029" type="#_x0000_t75" style="width:437.25pt;height:225.75pt" o:ole="">
            <v:imagedata r:id="rId35" o:title=""/>
          </v:shape>
          <o:OLEObject Type="Embed" ProgID="Excel.Chart.8" ShapeID="_x0000_i1029" DrawAspect="Content" ObjectID="_1395880629" r:id="rId36">
            <o:FieldCodes>\s</o:FieldCodes>
          </o:OLEObject>
        </w:object>
      </w:r>
    </w:p>
    <w:p w:rsidR="000656F4" w:rsidRPr="008317CB" w:rsidRDefault="000656F4" w:rsidP="000656F4">
      <w:pPr>
        <w:spacing w:after="240"/>
        <w:ind w:left="544" w:right="578" w:firstLine="170"/>
        <w:rPr>
          <w:sz w:val="18"/>
          <w:lang w:val="es-ES_tradnl"/>
        </w:rPr>
      </w:pPr>
      <w:r w:rsidRPr="008317CB">
        <w:rPr>
          <w:i/>
          <w:sz w:val="18"/>
          <w:lang w:val="es-ES_tradnl"/>
        </w:rPr>
        <w:t>Fuente:</w:t>
      </w:r>
      <w:r w:rsidRPr="008317CB">
        <w:rPr>
          <w:sz w:val="18"/>
          <w:lang w:val="es-ES_tradnl"/>
        </w:rPr>
        <w:t xml:space="preserve"> Encuesta de las escuelas de 2007, Ministerio de Educación.</w:t>
      </w:r>
    </w:p>
    <w:p w:rsidR="000656F4" w:rsidRPr="007825D0" w:rsidRDefault="000656F4" w:rsidP="000656F4">
      <w:pPr>
        <w:pStyle w:val="Heading1"/>
        <w:spacing w:line="240" w:lineRule="atLeast"/>
        <w:rPr>
          <w:lang w:val="es-ES_tradnl"/>
        </w:rPr>
      </w:pPr>
      <w:r w:rsidRPr="007825D0">
        <w:rPr>
          <w:lang w:val="es-ES_tradnl"/>
        </w:rPr>
        <w:t>Gráfico 7</w:t>
      </w:r>
    </w:p>
    <w:p w:rsidR="000656F4" w:rsidRPr="00376509" w:rsidRDefault="000656F4" w:rsidP="000656F4">
      <w:pPr>
        <w:pStyle w:val="SingleTxtG"/>
        <w:keepNext/>
        <w:jc w:val="left"/>
        <w:rPr>
          <w:b/>
          <w:lang w:val="es-ES_tradnl"/>
        </w:rPr>
      </w:pPr>
      <w:r w:rsidRPr="00376509">
        <w:rPr>
          <w:b/>
          <w:lang w:val="es-ES_tradnl"/>
        </w:rPr>
        <w:t>Población estudiantil que cursa estudios islámicos por g</w:t>
      </w:r>
      <w:r>
        <w:rPr>
          <w:b/>
          <w:lang w:val="es-ES_tradnl"/>
        </w:rPr>
        <w:t>rado y por género</w:t>
      </w:r>
    </w:p>
    <w:p w:rsidR="000656F4" w:rsidRPr="007825D0" w:rsidRDefault="000656F4" w:rsidP="000656F4">
      <w:pPr>
        <w:spacing w:after="120"/>
        <w:jc w:val="center"/>
        <w:rPr>
          <w:lang w:val="es-ES_tradnl"/>
        </w:rPr>
      </w:pPr>
      <w:r>
        <w:rPr>
          <w:noProof/>
        </w:rPr>
      </w:r>
      <w:r w:rsidRPr="005240BE">
        <w:rPr>
          <w:lang w:val="es-ES_tradnl"/>
        </w:rPr>
        <w:pict>
          <v:group id="_x0000_s1316" editas="canvas" style="width:431.1pt;height:212.25pt;mso-position-horizontal-relative:char;mso-position-vertical-relative:line" coordorigin="-29" coordsize="8622,4245">
            <o:lock v:ext="edit" aspectratio="t"/>
            <v:shape id="_x0000_s1317" type="#_x0000_t75" style="position:absolute;left:-29;width:8622;height:4245" o:preferrelative="f">
              <v:fill o:detectmouseclick="t"/>
              <v:path o:extrusionok="t" o:connecttype="none"/>
              <o:lock v:ext="edit" text="t"/>
            </v:shape>
            <v:rect id="_x0000_s1318" style="position:absolute;top:2;width:56;height:240;mso-wrap-style:none" filled="f" stroked="f">
              <v:textbox style="mso-next-textbox:#_x0000_s1318;mso-fit-shape-to-text:t" inset="0,0,0,0">
                <w:txbxContent>
                  <w:p w:rsidR="0032254D" w:rsidRDefault="0032254D" w:rsidP="000656F4">
                    <w:r>
                      <w:rPr>
                        <w:color w:val="000000"/>
                        <w:sz w:val="22"/>
                        <w:szCs w:val="22"/>
                        <w:lang w:val="en-US"/>
                      </w:rPr>
                      <w:t xml:space="preserve"> </w:t>
                    </w:r>
                  </w:p>
                </w:txbxContent>
              </v:textbox>
            </v:rect>
            <v:group id="_x0000_s1319" style="position:absolute;left:-29;top:69;width:8600;height:4107" coordorigin="67,69" coordsize="8441,4107">
              <v:rect id="_x0000_s1320" style="position:absolute;left:67;top:69;width:8441;height:4107" strokeweight="0"/>
              <v:line id="_x0000_s1321" style="position:absolute" from="975,827" to="975,3349" strokeweight="0"/>
              <v:line id="_x0000_s1322" style="position:absolute" from="935,3349" to="975,3349" strokeweight="0"/>
              <v:line id="_x0000_s1323" style="position:absolute" from="935,3032" to="975,3032" strokeweight="0"/>
              <v:line id="_x0000_s1324" style="position:absolute" from="935,2715" to="975,2715" strokeweight="0"/>
              <v:line id="_x0000_s1325" style="position:absolute" from="935,2398" to="975,2398" strokeweight="0"/>
              <v:line id="_x0000_s1326" style="position:absolute" from="935,2095" to="975,2095" strokeweight="0"/>
              <v:line id="_x0000_s1327" style="position:absolute" from="935,1778" to="975,1778" strokeweight="0"/>
              <v:line id="_x0000_s1328" style="position:absolute" from="935,1461" to="975,1461" strokeweight="0"/>
              <v:line id="_x0000_s1329" style="position:absolute" from="935,1144" to="975,1144" strokeweight="0"/>
              <v:line id="_x0000_s1330" style="position:absolute" from="935,827" to="975,827" strokeweight="0"/>
              <v:line id="_x0000_s1331" style="position:absolute" from="975,3349" to="7466,3349" strokeweight="0"/>
              <v:line id="_x0000_s1332" style="position:absolute;flip:y" from="975,3349" to="975,3391" strokeweight="0"/>
              <v:line id="_x0000_s1333" style="position:absolute;flip:y" from="1442,3349" to="1442,3391" strokeweight="0"/>
              <v:line id="_x0000_s1334" style="position:absolute;flip:y" from="1896,3349" to="1896,3391" strokeweight="0"/>
              <v:line id="_x0000_s1335" style="position:absolute;flip:y" from="2364,3349" to="2364,3391" strokeweight="0"/>
              <v:line id="_x0000_s1336" style="position:absolute;flip:y" from="2831,3349" to="2831,3391" strokeweight="0"/>
              <v:line id="_x0000_s1337" style="position:absolute;flip:y" from="3299,3349" to="3299,3391" strokeweight="0"/>
              <v:line id="_x0000_s1338" style="position:absolute;flip:y" from="3753,3349" to="3753,3391" strokeweight="0"/>
              <v:line id="_x0000_s1339" style="position:absolute;flip:y" from="4220,3349" to="4220,3391" strokeweight="0"/>
              <v:line id="_x0000_s1340" style="position:absolute;flip:y" from="4688,3349" to="4688,3391" strokeweight="0"/>
              <v:line id="_x0000_s1341" style="position:absolute;flip:y" from="5142,3349" to="5142,3391" strokeweight="0"/>
              <v:line id="_x0000_s1342" style="position:absolute;flip:y" from="5609,3349" to="5609,3391" strokeweight="0"/>
              <v:line id="_x0000_s1343" style="position:absolute;flip:y" from="6077,3349" to="6077,3391" strokeweight="0"/>
              <v:line id="_x0000_s1344" style="position:absolute;flip:y" from="6544,3349" to="6544,3391" strokeweight="0"/>
              <v:line id="_x0000_s1345" style="position:absolute;flip:y" from="6998,3349" to="6998,3391" strokeweight="0"/>
              <v:line id="_x0000_s1346" style="position:absolute;flip:y" from="7466,3349" to="7466,3391" strokeweight="0"/>
              <v:shape id="_x0000_s1347" style="position:absolute;left:1202;top:1020;width:6037;height:2247" coordsize="452,163" path="m,l35,55,70,68r35,-5l139,85r35,14l209,100r34,4l278,118r35,l348,129r34,11l417,157r35,6e" filled="f" strokecolor="green" strokeweight=".65pt">
                <v:path arrowok="t"/>
              </v:shape>
              <v:shape id="_x0000_s1348" style="position:absolute;left:1202;top:2991;width:6037;height:358" coordsize="452,26" path="m,l35,9r35,2l105,16r34,4l174,23r35,2l243,26r35,l313,26r35,l382,25r35,1l452,26e" filled="f" strokecolor="red" strokeweight=".65pt">
                <v:path arrowok="t"/>
              </v:shape>
              <v:rect id="_x0000_s1349" style="position:absolute;left:1162;top:979;width:80;height:82" fillcolor="green" strokecolor="green" strokeweight=".65pt"/>
              <v:rect id="_x0000_s1350" style="position:absolute;left:1629;top:1737;width:81;height:82" fillcolor="green" strokecolor="green" strokeweight=".65pt"/>
              <v:rect id="_x0000_s1351" style="position:absolute;left:2097;top:1916;width:80;height:82" fillcolor="green" strokecolor="green" strokeweight=".65pt"/>
              <v:rect id="_x0000_s1352" style="position:absolute;left:2564;top:1847;width:80;height:83" fillcolor="green" strokecolor="green" strokeweight=".65pt"/>
              <v:rect id="_x0000_s1353" style="position:absolute;left:3018;top:2150;width:81;height:83" fillcolor="green" strokecolor="green" strokeweight=".65pt"/>
              <v:rect id="_x0000_s1354" style="position:absolute;left:3486;top:2343;width:80;height:83" fillcolor="green" strokecolor="green" strokeweight=".65pt"/>
              <v:rect id="_x0000_s1355" style="position:absolute;left:3953;top:2357;width:80;height:83" fillcolor="green" strokecolor="green" strokeweight=".65pt"/>
              <v:rect id="_x0000_s1356" style="position:absolute;left:4407;top:2412;width:80;height:83" fillcolor="green" strokecolor="green" strokeweight=".65pt"/>
              <v:rect id="_x0000_s1357" style="position:absolute;left:4875;top:2605;width:80;height:83" fillcolor="green" strokecolor="green" strokeweight=".65pt"/>
              <v:rect id="_x0000_s1358" style="position:absolute;left:5342;top:2605;width:80;height:83" fillcolor="green" strokecolor="green" strokeweight=".65pt"/>
              <v:rect id="_x0000_s1359" style="position:absolute;left:5810;top:2757;width:80;height:82" fillcolor="green" strokecolor="green" strokeweight=".65pt"/>
              <v:rect id="_x0000_s1360" style="position:absolute;left:6264;top:2908;width:80;height:83" fillcolor="green" strokecolor="green" strokeweight=".65pt"/>
              <v:rect id="_x0000_s1361" style="position:absolute;left:6731;top:3142;width:80;height:83" fillcolor="green" strokecolor="green" strokeweight=".65pt"/>
              <v:rect id="_x0000_s1362" style="position:absolute;left:7199;top:3225;width:80;height:83" fillcolor="green" strokecolor="green" strokeweight=".65pt"/>
              <v:shape id="_x0000_s1363" style="position:absolute;left:1162;top:2950;width:80;height:82" coordsize="80,82" path="m40,l80,82,,82,40,xe" fillcolor="red" strokecolor="red" strokeweight=".65pt">
                <v:path arrowok="t"/>
              </v:shape>
              <v:shape id="_x0000_s1364" style="position:absolute;left:1629;top:3074;width:81;height:82" coordsize="81,82" path="m40,l81,82,,82,40,xe" fillcolor="red" strokecolor="red" strokeweight=".65pt">
                <v:path arrowok="t"/>
              </v:shape>
              <v:shape id="_x0000_s1365" style="position:absolute;left:2097;top:3101;width:80;height:83" coordsize="80,83" path="m40,l80,83,,83,40,xe" fillcolor="red" strokecolor="red" strokeweight=".65pt">
                <v:path arrowok="t"/>
              </v:shape>
              <v:shape id="_x0000_s1366" style="position:absolute;left:2564;top:3170;width:80;height:83" coordsize="80,83" path="m40,l80,83,,83,40,xe" fillcolor="red" strokecolor="red" strokeweight=".65pt">
                <v:path arrowok="t"/>
              </v:shape>
              <v:shape id="_x0000_s1367" style="position:absolute;left:3018;top:3225;width:81;height:83" coordsize="81,83" path="m40,l81,83,,83,40,xe" fillcolor="red" strokecolor="red" strokeweight=".65pt">
                <v:path arrowok="t"/>
              </v:shape>
              <v:shape id="_x0000_s1368" style="position:absolute;left:3486;top:3267;width:80;height:82" coordsize="80,82" path="m40,l80,82,,82,40,xe" fillcolor="red" strokecolor="red" strokeweight=".65pt">
                <v:path arrowok="t"/>
              </v:shape>
              <v:shape id="_x0000_s1369" style="position:absolute;left:3953;top:3294;width:80;height:83" coordsize="80,83" path="m40,l80,83,,83,40,xe" fillcolor="red" strokecolor="red" strokeweight=".65pt">
                <v:path arrowok="t"/>
              </v:shape>
              <v:shape id="_x0000_s1370" style="position:absolute;left:4407;top:3308;width:80;height:83" coordsize="80,83" path="m40,l80,83,,83,40,xe" fillcolor="red" strokecolor="red" strokeweight=".65pt">
                <v:path arrowok="t"/>
              </v:shape>
              <v:shape id="_x0000_s1371" style="position:absolute;left:4875;top:3308;width:80;height:83" coordsize="80,83" path="m40,l80,83,,83,40,xe" fillcolor="red" strokecolor="red" strokeweight=".65pt">
                <v:path arrowok="t"/>
              </v:shape>
              <v:shape id="_x0000_s1372" style="position:absolute;left:5342;top:3308;width:80;height:83" coordsize="80,83" path="m40,l80,83,,83,40,xe" fillcolor="red" strokecolor="red" strokeweight=".65pt">
                <v:path arrowok="t"/>
              </v:shape>
              <v:shape id="_x0000_s1373" style="position:absolute;left:5810;top:3308;width:80;height:83" coordsize="80,83" path="m40,l80,83,,83,40,xe" fillcolor="red" strokecolor="red" strokeweight=".65pt">
                <v:path arrowok="t"/>
              </v:shape>
              <v:shape id="_x0000_s1374" style="position:absolute;left:6264;top:3294;width:80;height:83" coordsize="80,83" path="m40,l80,83,,83,40,xe" fillcolor="red" strokecolor="red" strokeweight=".65pt">
                <v:path arrowok="t"/>
              </v:shape>
              <v:shape id="_x0000_s1375" style="position:absolute;left:6731;top:3308;width:80;height:83" coordsize="80,83" path="m40,l80,83,,83,40,xe" fillcolor="red" strokecolor="red" strokeweight=".65pt">
                <v:path arrowok="t"/>
              </v:shape>
              <v:shape id="_x0000_s1376" style="position:absolute;left:7199;top:3308;width:80;height:83" coordsize="80,83" path="m40,l80,83,,83,40,xe" fillcolor="red" strokecolor="red" strokeweight=".65pt">
                <v:path arrowok="t"/>
              </v:shape>
              <v:rect id="_x0000_s1377" style="position:absolute;left:1322;top:923;width:490;height:480" filled="f" stroked="f">
                <v:textbox style="mso-next-textbox:#_x0000_s1377;mso-fit-shape-to-text:t" inset="0,0,0,0">
                  <w:txbxContent>
                    <w:p w:rsidR="0032254D" w:rsidRDefault="0032254D" w:rsidP="000656F4">
                      <w:r>
                        <w:rPr>
                          <w:rFonts w:ascii="Arial" w:hAnsi="Arial" w:cs="Arial"/>
                          <w:color w:val="000000"/>
                          <w:sz w:val="16"/>
                          <w:szCs w:val="16"/>
                          <w:lang w:val="en-US"/>
                        </w:rPr>
                        <w:t>10 010</w:t>
                      </w:r>
                    </w:p>
                    <w:p w:rsidR="0032254D" w:rsidRDefault="0032254D" w:rsidP="000656F4">
                      <w:r>
                        <w:rPr>
                          <w:rFonts w:ascii="Arial" w:hAnsi="Arial" w:cs="Arial"/>
                          <w:color w:val="000000"/>
                          <w:sz w:val="16"/>
                          <w:szCs w:val="16"/>
                          <w:lang w:val="en-US"/>
                        </w:rPr>
                        <w:t>14 788</w:t>
                      </w:r>
                    </w:p>
                  </w:txbxContent>
                </v:textbox>
              </v:rect>
              <v:rect id="_x0000_s1378" style="position:absolute;left:1736;top:1544;width:490;height:480" filled="f" stroked="f">
                <v:textbox style="mso-next-textbox:#_x0000_s1378;mso-fit-shape-to-text:t" inset="0,0,0,0">
                  <w:txbxContent>
                    <w:p w:rsidR="0032254D" w:rsidRDefault="0032254D" w:rsidP="000656F4">
                      <w:r>
                        <w:rPr>
                          <w:rFonts w:ascii="Arial" w:hAnsi="Arial" w:cs="Arial"/>
                          <w:color w:val="000000"/>
                          <w:sz w:val="16"/>
                          <w:szCs w:val="16"/>
                          <w:lang w:val="en-US"/>
                        </w:rPr>
                        <w:t>10 010</w:t>
                      </w:r>
                    </w:p>
                    <w:p w:rsidR="0032254D" w:rsidRDefault="0032254D" w:rsidP="000656F4">
                      <w:r>
                        <w:rPr>
                          <w:rFonts w:ascii="Arial" w:hAnsi="Arial" w:cs="Arial"/>
                          <w:color w:val="000000"/>
                          <w:sz w:val="16"/>
                          <w:szCs w:val="16"/>
                          <w:lang w:val="en-US"/>
                        </w:rPr>
                        <w:t>14 788</w:t>
                      </w:r>
                    </w:p>
                  </w:txbxContent>
                </v:textbox>
              </v:rect>
              <v:rect id="_x0000_s1379" style="position:absolute;left:1870;top:2040;width:401;height:240" filled="f" stroked="f">
                <v:textbox style="mso-next-textbox:#_x0000_s1379;mso-fit-shape-to-text:t" inset="0,0,0,0">
                  <w:txbxContent>
                    <w:p w:rsidR="0032254D" w:rsidRDefault="0032254D" w:rsidP="000656F4">
                      <w:r>
                        <w:rPr>
                          <w:rFonts w:ascii="Arial" w:hAnsi="Arial" w:cs="Arial"/>
                          <w:color w:val="000000"/>
                          <w:sz w:val="16"/>
                          <w:szCs w:val="16"/>
                          <w:lang w:val="en-US"/>
                        </w:rPr>
                        <w:t>8 819</w:t>
                      </w:r>
                    </w:p>
                  </w:txbxContent>
                </v:textbox>
              </v:rect>
              <v:rect id="_x0000_s1380" style="position:absolute;left:2646;top:1650;width:401;height:240" filled="f" stroked="f">
                <v:textbox style="mso-next-textbox:#_x0000_s1380;mso-fit-shape-to-text:t" inset="0,0,0,0">
                  <w:txbxContent>
                    <w:p w:rsidR="0032254D" w:rsidRDefault="0032254D" w:rsidP="000656F4">
                      <w:r>
                        <w:rPr>
                          <w:rFonts w:ascii="Arial" w:hAnsi="Arial" w:cs="Arial"/>
                          <w:color w:val="000000"/>
                          <w:sz w:val="16"/>
                          <w:szCs w:val="16"/>
                          <w:lang w:val="en-US"/>
                        </w:rPr>
                        <w:t>9 240</w:t>
                      </w:r>
                    </w:p>
                  </w:txbxContent>
                </v:textbox>
              </v:rect>
              <v:rect id="_x0000_s1381" style="position:absolute;left:3105;top:1953;width:401;height:240" filled="f" stroked="f">
                <v:textbox style="mso-next-textbox:#_x0000_s1381;mso-fit-shape-to-text:t" inset="0,0,0,0">
                  <w:txbxContent>
                    <w:p w:rsidR="0032254D" w:rsidRDefault="0032254D" w:rsidP="000656F4">
                      <w:r>
                        <w:rPr>
                          <w:rFonts w:ascii="Arial" w:hAnsi="Arial" w:cs="Arial"/>
                          <w:color w:val="000000"/>
                          <w:sz w:val="16"/>
                          <w:szCs w:val="16"/>
                          <w:lang w:val="en-US"/>
                        </w:rPr>
                        <w:t>7 357</w:t>
                      </w:r>
                    </w:p>
                  </w:txbxContent>
                </v:textbox>
              </v:rect>
              <v:rect id="_x0000_s1382" style="position:absolute;left:3299;top:2467;width:401;height:240" filled="f" stroked="f">
                <v:textbox style="mso-next-textbox:#_x0000_s1382;mso-fit-shape-to-text:t" inset="0,0,0,0">
                  <w:txbxContent>
                    <w:p w:rsidR="0032254D" w:rsidRDefault="0032254D" w:rsidP="000656F4">
                      <w:r>
                        <w:rPr>
                          <w:rFonts w:ascii="Arial" w:hAnsi="Arial" w:cs="Arial"/>
                          <w:color w:val="000000"/>
                          <w:sz w:val="16"/>
                          <w:szCs w:val="16"/>
                          <w:lang w:val="en-US"/>
                        </w:rPr>
                        <w:t>6 082</w:t>
                      </w:r>
                    </w:p>
                  </w:txbxContent>
                </v:textbox>
              </v:rect>
              <v:rect id="_x0000_s1383" style="position:absolute;left:3753;top:2081;width:401;height:240" filled="f" stroked="f">
                <v:textbox style="mso-next-textbox:#_x0000_s1383;mso-fit-shape-to-text:t" inset="0,0,0,0">
                  <w:txbxContent>
                    <w:p w:rsidR="0032254D" w:rsidRDefault="0032254D" w:rsidP="000656F4">
                      <w:r>
                        <w:rPr>
                          <w:rFonts w:ascii="Arial" w:hAnsi="Arial" w:cs="Arial"/>
                          <w:color w:val="000000"/>
                          <w:sz w:val="16"/>
                          <w:szCs w:val="16"/>
                          <w:lang w:val="en-US"/>
                        </w:rPr>
                        <w:t>6 061</w:t>
                      </w:r>
                    </w:p>
                  </w:txbxContent>
                </v:textbox>
              </v:rect>
              <v:rect id="_x0000_s1384" style="position:absolute;left:4381;top:2191;width:401;height:240" filled="f" stroked="f">
                <v:textbox style="mso-next-textbox:#_x0000_s1384;mso-fit-shape-to-text:t" inset="0,0,0,0">
                  <w:txbxContent>
                    <w:p w:rsidR="0032254D" w:rsidRDefault="0032254D" w:rsidP="000656F4">
                      <w:r>
                        <w:rPr>
                          <w:rFonts w:ascii="Arial" w:hAnsi="Arial" w:cs="Arial"/>
                          <w:color w:val="000000"/>
                          <w:sz w:val="16"/>
                          <w:szCs w:val="16"/>
                          <w:lang w:val="en-US"/>
                        </w:rPr>
                        <w:t>5 680</w:t>
                      </w:r>
                    </w:p>
                  </w:txbxContent>
                </v:textbox>
              </v:rect>
              <v:rect id="_x0000_s1385" style="position:absolute;left:4674;top:2729;width:401;height:240" filled="f" stroked="f">
                <v:textbox style="mso-next-textbox:#_x0000_s1385;mso-fit-shape-to-text:t" inset="0,0,0,0">
                  <w:txbxContent>
                    <w:p w:rsidR="0032254D" w:rsidRDefault="0032254D" w:rsidP="000656F4">
                      <w:r>
                        <w:rPr>
                          <w:rFonts w:ascii="Arial" w:hAnsi="Arial" w:cs="Arial"/>
                          <w:color w:val="000000"/>
                          <w:sz w:val="16"/>
                          <w:szCs w:val="16"/>
                          <w:lang w:val="en-US"/>
                        </w:rPr>
                        <w:t>4 500</w:t>
                      </w:r>
                    </w:p>
                  </w:txbxContent>
                </v:textbox>
              </v:rect>
              <v:rect id="_x0000_s1386" style="position:absolute;left:5262;top:2357;width:401;height:240" filled="f" stroked="f">
                <v:textbox style="mso-next-textbox:#_x0000_s1386;mso-fit-shape-to-text:t" inset="0,0,0,0">
                  <w:txbxContent>
                    <w:p w:rsidR="0032254D" w:rsidRDefault="0032254D" w:rsidP="000656F4">
                      <w:r>
                        <w:rPr>
                          <w:rFonts w:ascii="Arial" w:hAnsi="Arial" w:cs="Arial"/>
                          <w:color w:val="000000"/>
                          <w:sz w:val="16"/>
                          <w:szCs w:val="16"/>
                          <w:lang w:val="en-US"/>
                        </w:rPr>
                        <w:t>4 426</w:t>
                      </w:r>
                    </w:p>
                  </w:txbxContent>
                </v:textbox>
              </v:rect>
              <v:rect id="_x0000_s1387" style="position:absolute;left:5906;top:2545;width:401;height:240" filled="f" stroked="f">
                <v:textbox style="mso-next-textbox:#_x0000_s1387;mso-fit-shape-to-text:t" inset="0,0,0,0">
                  <w:txbxContent>
                    <w:p w:rsidR="0032254D" w:rsidRDefault="0032254D" w:rsidP="000656F4">
                      <w:r>
                        <w:rPr>
                          <w:rFonts w:ascii="Arial" w:hAnsi="Arial" w:cs="Arial"/>
                          <w:color w:val="000000"/>
                          <w:sz w:val="16"/>
                          <w:szCs w:val="16"/>
                          <w:lang w:val="en-US"/>
                        </w:rPr>
                        <w:t>3 454</w:t>
                      </w:r>
                    </w:p>
                  </w:txbxContent>
                </v:textbox>
              </v:rect>
              <v:rect id="_x0000_s1388" style="position:absolute;left:6788;top:2884;width:401;height:240" filled="f" stroked="f">
                <v:textbox style="mso-next-textbox:#_x0000_s1388;mso-fit-shape-to-text:t" inset="0,0,0,0">
                  <w:txbxContent>
                    <w:p w:rsidR="0032254D" w:rsidRDefault="0032254D" w:rsidP="000656F4">
                      <w:r>
                        <w:rPr>
                          <w:rFonts w:ascii="Arial" w:hAnsi="Arial" w:cs="Arial"/>
                          <w:color w:val="000000"/>
                          <w:sz w:val="16"/>
                          <w:szCs w:val="16"/>
                          <w:lang w:val="en-US"/>
                        </w:rPr>
                        <w:t>1 017</w:t>
                      </w:r>
                    </w:p>
                  </w:txbxContent>
                </v:textbox>
              </v:rect>
              <v:rect id="_x0000_s1389" style="position:absolute;left:7320;top:3032;width:358;height:240" filled="f" stroked="f">
                <v:textbox style="mso-next-textbox:#_x0000_s1389;mso-fit-shape-to-text:t" inset="0,0,0,0">
                  <w:txbxContent>
                    <w:p w:rsidR="0032254D" w:rsidRDefault="0032254D" w:rsidP="000656F4">
                      <w:r>
                        <w:rPr>
                          <w:rFonts w:ascii="Arial" w:hAnsi="Arial" w:cs="Arial"/>
                          <w:color w:val="000000"/>
                          <w:sz w:val="16"/>
                          <w:szCs w:val="16"/>
                          <w:lang w:val="en-US"/>
                        </w:rPr>
                        <w:t>505</w:t>
                      </w:r>
                    </w:p>
                  </w:txbxContent>
                </v:textbox>
              </v:rect>
              <v:rect id="_x0000_s1390" style="position:absolute;left:6397;top:2715;width:401;height:240" filled="f" stroked="f">
                <v:textbox style="mso-next-textbox:#_x0000_s1390;mso-fit-shape-to-text:t" inset="0,0,0,0">
                  <w:txbxContent>
                    <w:p w:rsidR="0032254D" w:rsidRDefault="0032254D" w:rsidP="000656F4">
                      <w:r>
                        <w:rPr>
                          <w:rFonts w:ascii="Arial" w:hAnsi="Arial" w:cs="Arial"/>
                          <w:color w:val="000000"/>
                          <w:sz w:val="16"/>
                          <w:szCs w:val="16"/>
                          <w:lang w:val="en-US"/>
                        </w:rPr>
                        <w:t>2 507</w:t>
                      </w:r>
                    </w:p>
                  </w:txbxContent>
                </v:textbox>
              </v:rect>
              <v:rect id="_x0000_s1391" style="position:absolute;left:1063;top:2701;width:401;height:240" filled="f" stroked="f">
                <v:textbox style="mso-next-textbox:#_x0000_s1391;mso-fit-shape-to-text:t" inset="0,0,0,0">
                  <w:txbxContent>
                    <w:p w:rsidR="0032254D" w:rsidRDefault="0032254D" w:rsidP="000656F4">
                      <w:r>
                        <w:rPr>
                          <w:rFonts w:ascii="Arial" w:hAnsi="Arial" w:cs="Arial"/>
                          <w:color w:val="000000"/>
                          <w:sz w:val="16"/>
                          <w:szCs w:val="16"/>
                          <w:lang w:val="en-US"/>
                        </w:rPr>
                        <w:t>2 312</w:t>
                      </w:r>
                    </w:p>
                  </w:txbxContent>
                </v:textbox>
              </v:rect>
              <v:rect id="_x0000_s1392" style="position:absolute;left:1523;top:2784;width:401;height:240" filled="f" stroked="f">
                <v:textbox style="mso-next-textbox:#_x0000_s1392;mso-fit-shape-to-text:t" inset="0,0,0,0">
                  <w:txbxContent>
                    <w:p w:rsidR="0032254D" w:rsidRDefault="0032254D" w:rsidP="000656F4">
                      <w:r>
                        <w:rPr>
                          <w:rFonts w:ascii="Arial" w:hAnsi="Arial" w:cs="Arial"/>
                          <w:color w:val="000000"/>
                          <w:sz w:val="16"/>
                          <w:szCs w:val="16"/>
                          <w:lang w:val="en-US"/>
                        </w:rPr>
                        <w:t>1 490</w:t>
                      </w:r>
                    </w:p>
                  </w:txbxContent>
                </v:textbox>
              </v:rect>
              <v:rect id="_x0000_s1393" style="position:absolute;left:2070;top:2853;width:401;height:240" filled="f" stroked="f">
                <v:textbox style="mso-next-textbox:#_x0000_s1393;mso-fit-shape-to-text:t" inset="0,0,0,0">
                  <w:txbxContent>
                    <w:p w:rsidR="0032254D" w:rsidRDefault="0032254D" w:rsidP="000656F4">
                      <w:r>
                        <w:rPr>
                          <w:rFonts w:ascii="Arial" w:hAnsi="Arial" w:cs="Arial"/>
                          <w:color w:val="000000"/>
                          <w:sz w:val="16"/>
                          <w:szCs w:val="16"/>
                          <w:lang w:val="en-US"/>
                        </w:rPr>
                        <w:t>1 319</w:t>
                      </w:r>
                    </w:p>
                  </w:txbxContent>
                </v:textbox>
              </v:rect>
              <v:rect id="_x0000_s1394" style="position:absolute;left:2572;top:2921;width:368;height:694" filled="f" stroked="f">
                <v:textbox style="mso-next-textbox:#_x0000_s1394" inset="0,0,0,0">
                  <w:txbxContent>
                    <w:p w:rsidR="0032254D" w:rsidRDefault="0032254D" w:rsidP="000656F4">
                      <w:r>
                        <w:rPr>
                          <w:rFonts w:ascii="Arial" w:hAnsi="Arial" w:cs="Arial"/>
                          <w:color w:val="000000"/>
                          <w:sz w:val="16"/>
                          <w:szCs w:val="16"/>
                          <w:lang w:val="en-US"/>
                        </w:rPr>
                        <w:t>835</w:t>
                      </w:r>
                    </w:p>
                  </w:txbxContent>
                </v:textbox>
              </v:rect>
              <v:rect id="_x0000_s1395" style="position:absolute;left:3032;top:2963;width:267;height:240" filled="f" stroked="f">
                <v:textbox style="mso-next-textbox:#_x0000_s1395;mso-fit-shape-to-text:t" inset="0,0,0,0">
                  <w:txbxContent>
                    <w:p w:rsidR="0032254D" w:rsidRDefault="0032254D" w:rsidP="000656F4">
                      <w:r>
                        <w:rPr>
                          <w:rFonts w:ascii="Arial" w:hAnsi="Arial" w:cs="Arial"/>
                          <w:color w:val="000000"/>
                          <w:sz w:val="16"/>
                          <w:szCs w:val="16"/>
                          <w:lang w:val="en-US"/>
                        </w:rPr>
                        <w:t>498</w:t>
                      </w:r>
                    </w:p>
                  </w:txbxContent>
                </v:textbox>
              </v:rect>
              <v:rect id="_x0000_s1396" style="position:absolute;left:3499;top:3018;width:267;height:240" filled="f" stroked="f">
                <v:textbox style="mso-next-textbox:#_x0000_s1396;mso-fit-shape-to-text:t" inset="0,0,0,0">
                  <w:txbxContent>
                    <w:p w:rsidR="0032254D" w:rsidRDefault="0032254D" w:rsidP="000656F4">
                      <w:r>
                        <w:rPr>
                          <w:rFonts w:ascii="Arial" w:hAnsi="Arial" w:cs="Arial"/>
                          <w:color w:val="000000"/>
                          <w:sz w:val="16"/>
                          <w:szCs w:val="16"/>
                          <w:lang w:val="en-US"/>
                        </w:rPr>
                        <w:t>245</w:t>
                      </w:r>
                    </w:p>
                  </w:txbxContent>
                </v:textbox>
              </v:rect>
              <v:rect id="_x0000_s1397" style="position:absolute;left:3980;top:3087;width:178;height:240" filled="f" stroked="f">
                <v:textbox style="mso-next-textbox:#_x0000_s1397;mso-fit-shape-to-text:t" inset="0,0,0,0">
                  <w:txbxContent>
                    <w:p w:rsidR="0032254D" w:rsidRDefault="0032254D" w:rsidP="000656F4">
                      <w:r>
                        <w:rPr>
                          <w:rFonts w:ascii="Arial" w:hAnsi="Arial" w:cs="Arial"/>
                          <w:color w:val="000000"/>
                          <w:sz w:val="16"/>
                          <w:szCs w:val="16"/>
                          <w:lang w:val="en-US"/>
                        </w:rPr>
                        <w:t>59</w:t>
                      </w:r>
                    </w:p>
                  </w:txbxContent>
                </v:textbox>
              </v:rect>
              <v:rect id="_x0000_s1398" style="position:absolute;left:4367;top:3101;width:178;height:240" filled="f" stroked="f">
                <v:textbox style="mso-next-textbox:#_x0000_s1398;mso-fit-shape-to-text:t" inset="0,0,0,0">
                  <w:txbxContent>
                    <w:p w:rsidR="0032254D" w:rsidRDefault="0032254D" w:rsidP="000656F4">
                      <w:r>
                        <w:rPr>
                          <w:rFonts w:ascii="Arial" w:hAnsi="Arial" w:cs="Arial"/>
                          <w:color w:val="000000"/>
                          <w:sz w:val="16"/>
                          <w:szCs w:val="16"/>
                          <w:lang w:val="en-US"/>
                        </w:rPr>
                        <w:t>37</w:t>
                      </w:r>
                    </w:p>
                  </w:txbxContent>
                </v:textbox>
              </v:rect>
              <v:rect id="_x0000_s1399" style="position:absolute;left:4795;top:3101;width:178;height:240" filled="f" stroked="f">
                <v:textbox style="mso-next-textbox:#_x0000_s1399;mso-fit-shape-to-text:t" inset="0,0,0,0">
                  <w:txbxContent>
                    <w:p w:rsidR="0032254D" w:rsidRDefault="0032254D" w:rsidP="000656F4">
                      <w:r>
                        <w:rPr>
                          <w:rFonts w:ascii="Arial" w:hAnsi="Arial" w:cs="Arial"/>
                          <w:color w:val="000000"/>
                          <w:sz w:val="16"/>
                          <w:szCs w:val="16"/>
                          <w:lang w:val="en-US"/>
                        </w:rPr>
                        <w:t>32</w:t>
                      </w:r>
                    </w:p>
                  </w:txbxContent>
                </v:textbox>
              </v:rect>
              <v:rect id="_x0000_s1400" style="position:absolute;left:5275;top:3101;width:178;height:240" filled="f" stroked="f">
                <v:textbox style="mso-next-textbox:#_x0000_s1400;mso-fit-shape-to-text:t" inset="0,0,0,0">
                  <w:txbxContent>
                    <w:p w:rsidR="0032254D" w:rsidRDefault="0032254D" w:rsidP="000656F4">
                      <w:r>
                        <w:rPr>
                          <w:rFonts w:ascii="Arial" w:hAnsi="Arial" w:cs="Arial"/>
                          <w:color w:val="000000"/>
                          <w:sz w:val="16"/>
                          <w:szCs w:val="16"/>
                          <w:lang w:val="en-US"/>
                        </w:rPr>
                        <w:t>28</w:t>
                      </w:r>
                    </w:p>
                  </w:txbxContent>
                </v:textbox>
              </v:rect>
              <v:rect id="_x0000_s1401" style="position:absolute;left:5753;top:3099;width:228;height:240" filled="f" stroked="f">
                <v:textbox style="mso-next-textbox:#_x0000_s1401;mso-fit-shape-to-text:t" inset="0,0,0,0">
                  <w:txbxContent>
                    <w:p w:rsidR="0032254D" w:rsidRDefault="0032254D" w:rsidP="000656F4">
                      <w:r>
                        <w:rPr>
                          <w:rFonts w:ascii="Arial" w:hAnsi="Arial" w:cs="Arial"/>
                          <w:color w:val="000000"/>
                          <w:sz w:val="16"/>
                          <w:szCs w:val="16"/>
                          <w:lang w:val="en-US"/>
                        </w:rPr>
                        <w:t>13</w:t>
                      </w:r>
                    </w:p>
                  </w:txbxContent>
                </v:textbox>
              </v:rect>
              <v:rect id="_x0000_s1402" style="position:absolute;left:6212;top:3085;width:178;height:240" filled="f" stroked="f">
                <v:textbox style="mso-next-textbox:#_x0000_s1402;mso-fit-shape-to-text:t" inset="0,0,0,0">
                  <w:txbxContent>
                    <w:p w:rsidR="0032254D" w:rsidRDefault="0032254D" w:rsidP="000656F4">
                      <w:r>
                        <w:rPr>
                          <w:rFonts w:ascii="Arial" w:hAnsi="Arial" w:cs="Arial"/>
                          <w:color w:val="000000"/>
                          <w:sz w:val="16"/>
                          <w:szCs w:val="16"/>
                          <w:lang w:val="en-US"/>
                        </w:rPr>
                        <w:t>48</w:t>
                      </w:r>
                    </w:p>
                  </w:txbxContent>
                </v:textbox>
              </v:rect>
              <v:rect id="_x0000_s1403" style="position:absolute;left:788;top:3253;width:89;height:240" filled="f" stroked="f">
                <v:textbox style="mso-next-textbox:#_x0000_s1403;mso-fit-shape-to-text:t" inset="0,0,0,0">
                  <w:txbxContent>
                    <w:p w:rsidR="0032254D" w:rsidRDefault="0032254D" w:rsidP="000656F4">
                      <w:r>
                        <w:rPr>
                          <w:rFonts w:ascii="Arial" w:hAnsi="Arial" w:cs="Arial"/>
                          <w:color w:val="000000"/>
                          <w:sz w:val="16"/>
                          <w:szCs w:val="16"/>
                          <w:lang w:val="en-US"/>
                        </w:rPr>
                        <w:t>0</w:t>
                      </w:r>
                    </w:p>
                  </w:txbxContent>
                </v:textbox>
              </v:rect>
              <v:rect id="_x0000_s1404" style="position:absolute;left:508;top:2936;width:401;height:240" filled="f" stroked="f">
                <v:textbox style="mso-next-textbox:#_x0000_s1404;mso-fit-shape-to-text:t" inset="0,0,0,0">
                  <w:txbxContent>
                    <w:p w:rsidR="0032254D" w:rsidRDefault="0032254D" w:rsidP="000656F4">
                      <w:r>
                        <w:rPr>
                          <w:rFonts w:ascii="Arial" w:hAnsi="Arial" w:cs="Arial"/>
                          <w:color w:val="000000"/>
                          <w:sz w:val="16"/>
                          <w:szCs w:val="16"/>
                          <w:lang w:val="en-US"/>
                        </w:rPr>
                        <w:t>2 000</w:t>
                      </w:r>
                    </w:p>
                  </w:txbxContent>
                </v:textbox>
              </v:rect>
              <v:rect id="_x0000_s1405" style="position:absolute;left:508;top:2619;width:401;height:240" filled="f" stroked="f">
                <v:textbox style="mso-next-textbox:#_x0000_s1405;mso-fit-shape-to-text:t" inset="0,0,0,0">
                  <w:txbxContent>
                    <w:p w:rsidR="0032254D" w:rsidRDefault="0032254D" w:rsidP="000656F4">
                      <w:r>
                        <w:rPr>
                          <w:rFonts w:ascii="Arial" w:hAnsi="Arial" w:cs="Arial"/>
                          <w:color w:val="000000"/>
                          <w:sz w:val="16"/>
                          <w:szCs w:val="16"/>
                          <w:lang w:val="en-US"/>
                        </w:rPr>
                        <w:t>4 000</w:t>
                      </w:r>
                    </w:p>
                  </w:txbxContent>
                </v:textbox>
              </v:rect>
              <v:rect id="_x0000_s1406" style="position:absolute;left:508;top:2302;width:401;height:240" filled="f" stroked="f">
                <v:textbox style="mso-next-textbox:#_x0000_s1406;mso-fit-shape-to-text:t" inset="0,0,0,0">
                  <w:txbxContent>
                    <w:p w:rsidR="0032254D" w:rsidRDefault="0032254D" w:rsidP="000656F4">
                      <w:r>
                        <w:rPr>
                          <w:rFonts w:ascii="Arial" w:hAnsi="Arial" w:cs="Arial"/>
                          <w:color w:val="000000"/>
                          <w:sz w:val="16"/>
                          <w:szCs w:val="16"/>
                          <w:lang w:val="en-US"/>
                        </w:rPr>
                        <w:t>6 000</w:t>
                      </w:r>
                    </w:p>
                  </w:txbxContent>
                </v:textbox>
              </v:rect>
              <v:rect id="_x0000_s1407" style="position:absolute;left:508;top:1998;width:401;height:240" filled="f" stroked="f">
                <v:textbox style="mso-next-textbox:#_x0000_s1407;mso-fit-shape-to-text:t" inset="0,0,0,0">
                  <w:txbxContent>
                    <w:p w:rsidR="0032254D" w:rsidRDefault="0032254D" w:rsidP="000656F4">
                      <w:r>
                        <w:rPr>
                          <w:rFonts w:ascii="Arial" w:hAnsi="Arial" w:cs="Arial"/>
                          <w:color w:val="000000"/>
                          <w:sz w:val="16"/>
                          <w:szCs w:val="16"/>
                          <w:lang w:val="en-US"/>
                        </w:rPr>
                        <w:t>8 000</w:t>
                      </w:r>
                    </w:p>
                  </w:txbxContent>
                </v:textbox>
              </v:rect>
              <v:rect id="_x0000_s1408" style="position:absolute;left:427;top:1681;width:490;height:240" filled="f" stroked="f">
                <v:textbox style="mso-next-textbox:#_x0000_s1408;mso-fit-shape-to-text:t" inset="0,0,0,0">
                  <w:txbxContent>
                    <w:p w:rsidR="0032254D" w:rsidRDefault="0032254D" w:rsidP="000656F4">
                      <w:r>
                        <w:rPr>
                          <w:rFonts w:ascii="Arial" w:hAnsi="Arial" w:cs="Arial"/>
                          <w:color w:val="000000"/>
                          <w:sz w:val="16"/>
                          <w:szCs w:val="16"/>
                          <w:lang w:val="en-US"/>
                        </w:rPr>
                        <w:t>10 000</w:t>
                      </w:r>
                    </w:p>
                  </w:txbxContent>
                </v:textbox>
              </v:rect>
              <v:rect id="_x0000_s1409" style="position:absolute;left:427;top:1364;width:490;height:240" filled="f" stroked="f">
                <v:textbox style="mso-next-textbox:#_x0000_s1409;mso-fit-shape-to-text:t" inset="0,0,0,0">
                  <w:txbxContent>
                    <w:p w:rsidR="0032254D" w:rsidRDefault="0032254D" w:rsidP="000656F4">
                      <w:r>
                        <w:rPr>
                          <w:rFonts w:ascii="Arial" w:hAnsi="Arial" w:cs="Arial"/>
                          <w:color w:val="000000"/>
                          <w:sz w:val="16"/>
                          <w:szCs w:val="16"/>
                          <w:lang w:val="en-US"/>
                        </w:rPr>
                        <w:t>12 000</w:t>
                      </w:r>
                    </w:p>
                  </w:txbxContent>
                </v:textbox>
              </v:rect>
              <v:rect id="_x0000_s1410" style="position:absolute;left:427;top:1047;width:490;height:240" filled="f" stroked="f">
                <v:textbox style="mso-next-textbox:#_x0000_s1410;mso-fit-shape-to-text:t" inset="0,0,0,0">
                  <w:txbxContent>
                    <w:p w:rsidR="0032254D" w:rsidRDefault="0032254D" w:rsidP="000656F4">
                      <w:r>
                        <w:rPr>
                          <w:rFonts w:ascii="Arial" w:hAnsi="Arial" w:cs="Arial"/>
                          <w:color w:val="000000"/>
                          <w:sz w:val="16"/>
                          <w:szCs w:val="16"/>
                          <w:lang w:val="en-US"/>
                        </w:rPr>
                        <w:t>14 000</w:t>
                      </w:r>
                    </w:p>
                  </w:txbxContent>
                </v:textbox>
              </v:rect>
              <v:rect id="_x0000_s1411" style="position:absolute;left:427;top:730;width:490;height:240" filled="f" stroked="f">
                <v:textbox style="mso-next-textbox:#_x0000_s1411;mso-fit-shape-to-text:t" inset="0,0,0,0">
                  <w:txbxContent>
                    <w:p w:rsidR="0032254D" w:rsidRDefault="0032254D" w:rsidP="000656F4">
                      <w:r>
                        <w:rPr>
                          <w:rFonts w:ascii="Arial" w:hAnsi="Arial" w:cs="Arial"/>
                          <w:color w:val="000000"/>
                          <w:sz w:val="16"/>
                          <w:szCs w:val="16"/>
                          <w:lang w:val="en-US"/>
                        </w:rPr>
                        <w:t>16 000</w:t>
                      </w:r>
                    </w:p>
                  </w:txbxContent>
                </v:textbox>
              </v:rect>
              <v:rect id="_x0000_s1412" style="position:absolute;left:1162;top:3473;width:89;height:240" filled="f" stroked="f">
                <v:textbox style="mso-next-textbox:#_x0000_s1412;mso-fit-shape-to-text:t" inset="0,0,0,0">
                  <w:txbxContent>
                    <w:p w:rsidR="0032254D" w:rsidRDefault="0032254D" w:rsidP="000656F4">
                      <w:r>
                        <w:rPr>
                          <w:rFonts w:ascii="Arial" w:hAnsi="Arial" w:cs="Arial"/>
                          <w:color w:val="000000"/>
                          <w:sz w:val="16"/>
                          <w:szCs w:val="16"/>
                          <w:lang w:val="en-US"/>
                        </w:rPr>
                        <w:t>1</w:t>
                      </w:r>
                    </w:p>
                  </w:txbxContent>
                </v:textbox>
              </v:rect>
              <v:rect id="_x0000_s1413" style="position:absolute;left:1629;top:3473;width:89;height:240" filled="f" stroked="f">
                <v:textbox style="mso-next-textbox:#_x0000_s1413;mso-fit-shape-to-text:t" inset="0,0,0,0">
                  <w:txbxContent>
                    <w:p w:rsidR="0032254D" w:rsidRDefault="0032254D" w:rsidP="000656F4">
                      <w:r>
                        <w:rPr>
                          <w:rFonts w:ascii="Arial" w:hAnsi="Arial" w:cs="Arial"/>
                          <w:color w:val="000000"/>
                          <w:sz w:val="16"/>
                          <w:szCs w:val="16"/>
                          <w:lang w:val="en-US"/>
                        </w:rPr>
                        <w:t>2</w:t>
                      </w:r>
                    </w:p>
                  </w:txbxContent>
                </v:textbox>
              </v:rect>
              <v:rect id="_x0000_s1414" style="position:absolute;left:2097;top:3473;width:89;height:240" filled="f" stroked="f">
                <v:textbox style="mso-next-textbox:#_x0000_s1414;mso-fit-shape-to-text:t" inset="0,0,0,0">
                  <w:txbxContent>
                    <w:p w:rsidR="0032254D" w:rsidRDefault="0032254D" w:rsidP="000656F4">
                      <w:r>
                        <w:rPr>
                          <w:rFonts w:ascii="Arial" w:hAnsi="Arial" w:cs="Arial"/>
                          <w:color w:val="000000"/>
                          <w:sz w:val="16"/>
                          <w:szCs w:val="16"/>
                          <w:lang w:val="en-US"/>
                        </w:rPr>
                        <w:t>3</w:t>
                      </w:r>
                    </w:p>
                  </w:txbxContent>
                </v:textbox>
              </v:rect>
              <v:rect id="_x0000_s1415" style="position:absolute;left:2564;top:3473;width:89;height:240" filled="f" stroked="f">
                <v:textbox style="mso-next-textbox:#_x0000_s1415;mso-fit-shape-to-text:t" inset="0,0,0,0">
                  <w:txbxContent>
                    <w:p w:rsidR="0032254D" w:rsidRDefault="0032254D" w:rsidP="000656F4">
                      <w:r>
                        <w:rPr>
                          <w:rFonts w:ascii="Arial" w:hAnsi="Arial" w:cs="Arial"/>
                          <w:color w:val="000000"/>
                          <w:sz w:val="16"/>
                          <w:szCs w:val="16"/>
                          <w:lang w:val="en-US"/>
                        </w:rPr>
                        <w:t>4</w:t>
                      </w:r>
                    </w:p>
                  </w:txbxContent>
                </v:textbox>
              </v:rect>
              <v:rect id="_x0000_s1416" style="position:absolute;left:3012;top:3479;width:190;height:288" filled="f" stroked="f">
                <v:textbox style="mso-next-textbox:#_x0000_s1416" inset="0,0,0,0">
                  <w:txbxContent>
                    <w:p w:rsidR="0032254D" w:rsidRDefault="0032254D" w:rsidP="000656F4">
                      <w:r>
                        <w:rPr>
                          <w:rFonts w:ascii="Arial" w:hAnsi="Arial" w:cs="Arial"/>
                          <w:color w:val="000000"/>
                          <w:sz w:val="16"/>
                          <w:szCs w:val="16"/>
                          <w:lang w:val="en-US"/>
                        </w:rPr>
                        <w:t>5</w:t>
                      </w:r>
                    </w:p>
                  </w:txbxContent>
                </v:textbox>
              </v:rect>
              <v:rect id="_x0000_s1417" style="position:absolute;left:3486;top:3473;width:89;height:240" filled="f" stroked="f">
                <v:textbox style="mso-next-textbox:#_x0000_s1417;mso-fit-shape-to-text:t" inset="0,0,0,0">
                  <w:txbxContent>
                    <w:p w:rsidR="0032254D" w:rsidRDefault="0032254D" w:rsidP="000656F4">
                      <w:r>
                        <w:rPr>
                          <w:rFonts w:ascii="Arial" w:hAnsi="Arial" w:cs="Arial"/>
                          <w:color w:val="000000"/>
                          <w:sz w:val="16"/>
                          <w:szCs w:val="16"/>
                          <w:lang w:val="en-US"/>
                        </w:rPr>
                        <w:t>6</w:t>
                      </w:r>
                    </w:p>
                  </w:txbxContent>
                </v:textbox>
              </v:rect>
              <v:rect id="_x0000_s1418" style="position:absolute;left:3953;top:3473;width:89;height:240" filled="f" stroked="f">
                <v:textbox style="mso-next-textbox:#_x0000_s1418;mso-fit-shape-to-text:t" inset="0,0,0,0">
                  <w:txbxContent>
                    <w:p w:rsidR="0032254D" w:rsidRDefault="0032254D" w:rsidP="000656F4">
                      <w:r>
                        <w:rPr>
                          <w:rFonts w:ascii="Arial" w:hAnsi="Arial" w:cs="Arial"/>
                          <w:color w:val="000000"/>
                          <w:sz w:val="16"/>
                          <w:szCs w:val="16"/>
                          <w:lang w:val="en-US"/>
                        </w:rPr>
                        <w:t>7</w:t>
                      </w:r>
                    </w:p>
                  </w:txbxContent>
                </v:textbox>
              </v:rect>
              <v:rect id="_x0000_s1419" style="position:absolute;left:4407;top:3473;width:89;height:240" filled="f" stroked="f">
                <v:textbox style="mso-next-textbox:#_x0000_s1419;mso-fit-shape-to-text:t" inset="0,0,0,0">
                  <w:txbxContent>
                    <w:p w:rsidR="0032254D" w:rsidRDefault="0032254D" w:rsidP="000656F4">
                      <w:r>
                        <w:rPr>
                          <w:rFonts w:ascii="Arial" w:hAnsi="Arial" w:cs="Arial"/>
                          <w:color w:val="000000"/>
                          <w:sz w:val="16"/>
                          <w:szCs w:val="16"/>
                          <w:lang w:val="en-US"/>
                        </w:rPr>
                        <w:t>8</w:t>
                      </w:r>
                    </w:p>
                  </w:txbxContent>
                </v:textbox>
              </v:rect>
              <v:rect id="_x0000_s1420" style="position:absolute;left:4875;top:3473;width:89;height:240" filled="f" stroked="f">
                <v:textbox style="mso-next-textbox:#_x0000_s1420;mso-fit-shape-to-text:t" inset="0,0,0,0">
                  <w:txbxContent>
                    <w:p w:rsidR="0032254D" w:rsidRDefault="0032254D" w:rsidP="000656F4">
                      <w:r>
                        <w:rPr>
                          <w:rFonts w:ascii="Arial" w:hAnsi="Arial" w:cs="Arial"/>
                          <w:color w:val="000000"/>
                          <w:sz w:val="16"/>
                          <w:szCs w:val="16"/>
                          <w:lang w:val="en-US"/>
                        </w:rPr>
                        <w:t>9</w:t>
                      </w:r>
                    </w:p>
                  </w:txbxContent>
                </v:textbox>
              </v:rect>
              <v:rect id="_x0000_s1421" style="position:absolute;left:5302;top:3473;width:178;height:240" filled="f" stroked="f">
                <v:textbox style="mso-next-textbox:#_x0000_s1421;mso-fit-shape-to-text:t" inset="0,0,0,0">
                  <w:txbxContent>
                    <w:p w:rsidR="0032254D" w:rsidRDefault="0032254D" w:rsidP="000656F4">
                      <w:r>
                        <w:rPr>
                          <w:rFonts w:ascii="Arial" w:hAnsi="Arial" w:cs="Arial"/>
                          <w:color w:val="000000"/>
                          <w:sz w:val="16"/>
                          <w:szCs w:val="16"/>
                          <w:lang w:val="en-US"/>
                        </w:rPr>
                        <w:t>10</w:t>
                      </w:r>
                    </w:p>
                  </w:txbxContent>
                </v:textbox>
              </v:rect>
              <v:rect id="_x0000_s1422" style="position:absolute;left:5770;top:3473;width:178;height:240" filled="f" stroked="f">
                <v:textbox style="mso-next-textbox:#_x0000_s1422;mso-fit-shape-to-text:t" inset="0,0,0,0">
                  <w:txbxContent>
                    <w:p w:rsidR="0032254D" w:rsidRDefault="0032254D" w:rsidP="000656F4">
                      <w:r>
                        <w:rPr>
                          <w:rFonts w:ascii="Arial" w:hAnsi="Arial" w:cs="Arial"/>
                          <w:color w:val="000000"/>
                          <w:sz w:val="16"/>
                          <w:szCs w:val="16"/>
                          <w:lang w:val="en-US"/>
                        </w:rPr>
                        <w:t>11</w:t>
                      </w:r>
                    </w:p>
                  </w:txbxContent>
                </v:textbox>
              </v:rect>
              <v:rect id="_x0000_s1423" style="position:absolute;left:6224;top:3473;width:178;height:240" filled="f" stroked="f">
                <v:textbox style="mso-next-textbox:#_x0000_s1423;mso-fit-shape-to-text:t" inset="0,0,0,0">
                  <w:txbxContent>
                    <w:p w:rsidR="0032254D" w:rsidRDefault="0032254D" w:rsidP="000656F4">
                      <w:r>
                        <w:rPr>
                          <w:rFonts w:ascii="Arial" w:hAnsi="Arial" w:cs="Arial"/>
                          <w:color w:val="000000"/>
                          <w:sz w:val="16"/>
                          <w:szCs w:val="16"/>
                          <w:lang w:val="en-US"/>
                        </w:rPr>
                        <w:t>12</w:t>
                      </w:r>
                    </w:p>
                  </w:txbxContent>
                </v:textbox>
              </v:rect>
              <v:rect id="_x0000_s1424" style="position:absolute;left:6691;top:3473;width:178;height:240" filled="f" stroked="f">
                <v:textbox style="mso-next-textbox:#_x0000_s1424;mso-fit-shape-to-text:t" inset="0,0,0,0">
                  <w:txbxContent>
                    <w:p w:rsidR="0032254D" w:rsidRDefault="0032254D" w:rsidP="000656F4">
                      <w:r>
                        <w:rPr>
                          <w:rFonts w:ascii="Arial" w:hAnsi="Arial" w:cs="Arial"/>
                          <w:color w:val="000000"/>
                          <w:sz w:val="16"/>
                          <w:szCs w:val="16"/>
                          <w:lang w:val="en-US"/>
                        </w:rPr>
                        <w:t>13</w:t>
                      </w:r>
                    </w:p>
                  </w:txbxContent>
                </v:textbox>
              </v:rect>
              <v:rect id="_x0000_s1425" style="position:absolute;left:7124;top:3473;width:248;height:240" filled="f" stroked="f">
                <v:textbox style="mso-next-textbox:#_x0000_s1425;mso-fit-shape-to-text:t" inset="0,0,0,0">
                  <w:txbxContent>
                    <w:p w:rsidR="0032254D" w:rsidRDefault="0032254D" w:rsidP="000656F4">
                      <w:r>
                        <w:rPr>
                          <w:rFonts w:ascii="Arial" w:hAnsi="Arial" w:cs="Arial"/>
                          <w:color w:val="000000"/>
                          <w:sz w:val="16"/>
                          <w:szCs w:val="16"/>
                          <w:lang w:val="en-US"/>
                        </w:rPr>
                        <w:t>14</w:t>
                      </w:r>
                    </w:p>
                  </w:txbxContent>
                </v:textbox>
              </v:rect>
              <v:rect id="_x0000_s1426" style="position:absolute;left:3921;top:3763;width:622;height:240" filled="f" stroked="f">
                <v:textbox style="mso-next-textbox:#_x0000_s1426;mso-fit-shape-to-text:t" inset="0,0,0,0">
                  <w:txbxContent>
                    <w:p w:rsidR="0032254D" w:rsidRDefault="0032254D" w:rsidP="000656F4">
                      <w:r>
                        <w:rPr>
                          <w:rFonts w:ascii="Arial" w:hAnsi="Arial" w:cs="Arial"/>
                          <w:b/>
                          <w:bCs/>
                          <w:color w:val="000000"/>
                          <w:sz w:val="18"/>
                          <w:szCs w:val="18"/>
                          <w:lang w:val="en-US"/>
                        </w:rPr>
                        <w:t>Grado</w:t>
                      </w:r>
                    </w:p>
                  </w:txbxContent>
                </v:textbox>
              </v:rect>
              <v:rect id="_x0000_s1427" style="position:absolute;left:7387;top:1819;width:1030;height:538" strokeweight="0"/>
              <v:line id="_x0000_s1428" style="position:absolute" from="7492,1993" to="7852,1994" strokecolor="green" strokeweight=".65pt"/>
              <v:rect id="_x0000_s1429" style="position:absolute;left:7625;top:1952;width:80;height:82" fillcolor="green" strokecolor="green" strokeweight=".65pt"/>
              <v:rect id="_x0000_s1430" style="position:absolute;left:7901;top:1838;width:520;height:240" filled="f" stroked="f">
                <v:textbox style="mso-next-textbox:#_x0000_s1430;mso-fit-shape-to-text:t" inset="0,0,0,0">
                  <w:txbxContent>
                    <w:p w:rsidR="0032254D" w:rsidRDefault="0032254D" w:rsidP="000656F4">
                      <w:r>
                        <w:rPr>
                          <w:rFonts w:ascii="Arial" w:hAnsi="Arial" w:cs="Arial"/>
                          <w:color w:val="000000"/>
                          <w:sz w:val="16"/>
                          <w:szCs w:val="16"/>
                          <w:lang w:val="en-US"/>
                        </w:rPr>
                        <w:t>Niños</w:t>
                      </w:r>
                    </w:p>
                  </w:txbxContent>
                </v:textbox>
              </v:rect>
              <v:line id="_x0000_s1431" style="position:absolute" from="7492,2228" to="7852,2229" strokecolor="red" strokeweight=".65pt"/>
              <v:shape id="_x0000_s1432" style="position:absolute;left:7625;top:2187;width:80;height:82" coordsize="80,82" path="m40,l80,82,,82,40,xe" fillcolor="red" strokecolor="red" strokeweight=".65pt">
                <v:path arrowok="t"/>
              </v:shape>
              <v:rect id="_x0000_s1433" style="position:absolute;left:7901;top:2082;width:520;height:240" filled="f" stroked="f">
                <v:textbox style="mso-next-textbox:#_x0000_s1433;mso-fit-shape-to-text:t" inset="0,0,0,0">
                  <w:txbxContent>
                    <w:p w:rsidR="0032254D" w:rsidRDefault="0032254D" w:rsidP="000656F4">
                      <w:r>
                        <w:rPr>
                          <w:rFonts w:ascii="Arial" w:hAnsi="Arial" w:cs="Arial"/>
                          <w:color w:val="000000"/>
                          <w:sz w:val="16"/>
                          <w:szCs w:val="16"/>
                          <w:lang w:val="en-US"/>
                        </w:rPr>
                        <w:t>Niñas</w:t>
                      </w:r>
                    </w:p>
                  </w:txbxContent>
                </v:textbox>
              </v:rect>
              <v:rect id="_x0000_s1434" style="position:absolute;left:67;top:69;width:8441;height:4107" filled="f" strokeweight="0"/>
            </v:group>
            <w10:anchorlock/>
          </v:group>
        </w:pict>
      </w:r>
    </w:p>
    <w:p w:rsidR="000656F4" w:rsidRDefault="000656F4" w:rsidP="000656F4">
      <w:pPr>
        <w:spacing w:after="240"/>
        <w:ind w:left="544" w:right="578" w:firstLine="170"/>
        <w:rPr>
          <w:sz w:val="18"/>
          <w:szCs w:val="18"/>
          <w:lang w:val="es-ES_tradnl"/>
        </w:rPr>
      </w:pPr>
      <w:r w:rsidRPr="009523FE">
        <w:rPr>
          <w:i/>
          <w:sz w:val="18"/>
          <w:szCs w:val="18"/>
          <w:lang w:val="es-ES_tradnl"/>
        </w:rPr>
        <w:t>Fuente:</w:t>
      </w:r>
      <w:r w:rsidRPr="009523FE">
        <w:rPr>
          <w:sz w:val="18"/>
          <w:szCs w:val="18"/>
          <w:lang w:val="es-ES_tradnl"/>
        </w:rPr>
        <w:t xml:space="preserve"> Encuesta de las escuelas de 2007, Ministerio de Educación</w:t>
      </w:r>
      <w:r>
        <w:rPr>
          <w:sz w:val="18"/>
          <w:szCs w:val="18"/>
          <w:lang w:val="es-ES_tradnl"/>
        </w:rPr>
        <w:t>.</w:t>
      </w:r>
    </w:p>
    <w:p w:rsidR="000656F4" w:rsidRPr="007825D0" w:rsidRDefault="000656F4" w:rsidP="000656F4">
      <w:pPr>
        <w:pStyle w:val="Heading1"/>
        <w:spacing w:line="240" w:lineRule="atLeast"/>
        <w:rPr>
          <w:lang w:val="es-ES_tradnl"/>
        </w:rPr>
      </w:pPr>
      <w:r>
        <w:rPr>
          <w:sz w:val="18"/>
          <w:szCs w:val="18"/>
          <w:lang w:val="es-ES_tradnl"/>
        </w:rPr>
        <w:br w:type="page"/>
      </w:r>
      <w:r w:rsidRPr="007825D0">
        <w:rPr>
          <w:lang w:val="es-ES_tradnl"/>
        </w:rPr>
        <w:t>Cuadro 34</w:t>
      </w:r>
    </w:p>
    <w:p w:rsidR="000656F4" w:rsidRPr="004812AA" w:rsidRDefault="000656F4" w:rsidP="000656F4">
      <w:pPr>
        <w:pStyle w:val="SingleTxtG"/>
        <w:keepNext/>
        <w:keepLines/>
        <w:jc w:val="left"/>
        <w:rPr>
          <w:b/>
          <w:lang w:val="es-ES_tradnl"/>
        </w:rPr>
      </w:pPr>
      <w:r w:rsidRPr="004812AA">
        <w:rPr>
          <w:b/>
          <w:lang w:val="es-ES_tradnl"/>
        </w:rPr>
        <w:t>Coeficiente bruto de matriculación</w:t>
      </w:r>
      <w:r>
        <w:rPr>
          <w:b/>
          <w:lang w:val="es-ES_tradnl"/>
        </w:rPr>
        <w:br/>
      </w:r>
      <w:r w:rsidRPr="0046448D">
        <w:rPr>
          <w:sz w:val="16"/>
          <w:lang w:val="es-ES_tradnl"/>
        </w:rPr>
        <w:t>(</w:t>
      </w:r>
      <w:r w:rsidRPr="00570201">
        <w:rPr>
          <w:sz w:val="16"/>
          <w:lang w:val="es-ES_tradnl"/>
        </w:rPr>
        <w:t>Porcentaje)</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932"/>
        <w:gridCol w:w="923"/>
        <w:gridCol w:w="1039"/>
        <w:gridCol w:w="104"/>
        <w:gridCol w:w="1045"/>
        <w:gridCol w:w="1068"/>
        <w:gridCol w:w="110"/>
        <w:gridCol w:w="1009"/>
        <w:gridCol w:w="110"/>
        <w:gridCol w:w="1080"/>
        <w:gridCol w:w="1067"/>
        <w:gridCol w:w="111"/>
        <w:gridCol w:w="1040"/>
      </w:tblGrid>
      <w:tr w:rsidR="000656F4" w:rsidRPr="001B2D25" w:rsidTr="009319EC">
        <w:tc>
          <w:tcPr>
            <w:tcW w:w="1855" w:type="dxa"/>
            <w:gridSpan w:val="2"/>
            <w:tcBorders>
              <w:top w:val="single" w:sz="4" w:space="0" w:color="auto"/>
              <w:bottom w:val="single" w:sz="4" w:space="0" w:color="auto"/>
            </w:tcBorders>
            <w:shd w:val="clear" w:color="auto" w:fill="auto"/>
            <w:vAlign w:val="bottom"/>
          </w:tcPr>
          <w:p w:rsidR="000656F4" w:rsidRPr="001B2D25" w:rsidRDefault="000656F4" w:rsidP="009319EC">
            <w:pPr>
              <w:keepNext/>
              <w:keepLines/>
              <w:spacing w:before="80" w:after="80" w:line="200" w:lineRule="exact"/>
              <w:jc w:val="center"/>
              <w:rPr>
                <w:i/>
                <w:sz w:val="16"/>
                <w:lang w:val="es-ES_tradnl"/>
              </w:rPr>
            </w:pPr>
            <w:r w:rsidRPr="001B2D25">
              <w:rPr>
                <w:i/>
                <w:sz w:val="16"/>
                <w:lang w:val="es-ES_tradnl"/>
              </w:rPr>
              <w:t>Enseñanza primaria</w:t>
            </w:r>
          </w:p>
        </w:tc>
        <w:tc>
          <w:tcPr>
            <w:tcW w:w="1039" w:type="dxa"/>
            <w:vMerge w:val="restart"/>
            <w:tcBorders>
              <w:top w:val="single" w:sz="4" w:space="0" w:color="auto"/>
            </w:tcBorders>
            <w:shd w:val="clear" w:color="auto" w:fill="auto"/>
            <w:vAlign w:val="bottom"/>
          </w:tcPr>
          <w:p w:rsidR="000656F4" w:rsidRPr="001B2D25" w:rsidRDefault="000656F4" w:rsidP="009319EC">
            <w:pPr>
              <w:keepNext/>
              <w:keepLines/>
              <w:spacing w:before="80" w:after="80" w:line="200" w:lineRule="exact"/>
              <w:jc w:val="right"/>
              <w:rPr>
                <w:i/>
                <w:sz w:val="16"/>
                <w:lang w:val="es-ES_tradnl"/>
              </w:rPr>
            </w:pPr>
            <w:r w:rsidRPr="0007018E">
              <w:rPr>
                <w:i/>
                <w:sz w:val="16"/>
                <w:lang w:val="es-ES_tradnl"/>
              </w:rPr>
              <w:t>Total, enseñanza primaria</w:t>
            </w:r>
          </w:p>
        </w:tc>
        <w:tc>
          <w:tcPr>
            <w:tcW w:w="104" w:type="dxa"/>
            <w:tcBorders>
              <w:top w:val="single" w:sz="4" w:space="0" w:color="auto"/>
            </w:tcBorders>
            <w:shd w:val="clear" w:color="auto" w:fill="auto"/>
            <w:vAlign w:val="bottom"/>
          </w:tcPr>
          <w:p w:rsidR="000656F4" w:rsidRPr="001B2D25" w:rsidRDefault="000656F4" w:rsidP="009319EC">
            <w:pPr>
              <w:keepNext/>
              <w:keepLines/>
              <w:spacing w:before="40" w:after="40" w:line="220" w:lineRule="exact"/>
              <w:jc w:val="right"/>
              <w:rPr>
                <w:i/>
                <w:sz w:val="16"/>
                <w:lang w:val="es-ES_tradnl"/>
              </w:rPr>
            </w:pPr>
          </w:p>
        </w:tc>
        <w:tc>
          <w:tcPr>
            <w:tcW w:w="2113" w:type="dxa"/>
            <w:gridSpan w:val="2"/>
            <w:tcBorders>
              <w:top w:val="single" w:sz="4" w:space="0" w:color="auto"/>
              <w:bottom w:val="single" w:sz="4" w:space="0" w:color="auto"/>
            </w:tcBorders>
            <w:shd w:val="clear" w:color="auto" w:fill="auto"/>
            <w:vAlign w:val="bottom"/>
          </w:tcPr>
          <w:p w:rsidR="000656F4" w:rsidRPr="001B2D25" w:rsidRDefault="000656F4" w:rsidP="009319EC">
            <w:pPr>
              <w:keepNext/>
              <w:keepLines/>
              <w:spacing w:before="80" w:after="80" w:line="200" w:lineRule="exact"/>
              <w:jc w:val="center"/>
              <w:rPr>
                <w:i/>
                <w:sz w:val="16"/>
                <w:lang w:val="es-ES_tradnl"/>
              </w:rPr>
            </w:pPr>
            <w:r w:rsidRPr="0007018E">
              <w:rPr>
                <w:i/>
                <w:sz w:val="16"/>
                <w:lang w:val="es-ES_tradnl"/>
              </w:rPr>
              <w:t xml:space="preserve">Enseñanza secundaria </w:t>
            </w:r>
            <w:r>
              <w:rPr>
                <w:i/>
                <w:sz w:val="16"/>
                <w:lang w:val="es-ES_tradnl"/>
              </w:rPr>
              <w:br/>
            </w:r>
            <w:r w:rsidRPr="0007018E">
              <w:rPr>
                <w:i/>
                <w:sz w:val="16"/>
                <w:lang w:val="es-ES_tradnl"/>
              </w:rPr>
              <w:t>de ciclo inferior</w:t>
            </w:r>
          </w:p>
        </w:tc>
        <w:tc>
          <w:tcPr>
            <w:tcW w:w="110" w:type="dxa"/>
            <w:tcBorders>
              <w:top w:val="single" w:sz="4" w:space="0" w:color="auto"/>
            </w:tcBorders>
            <w:shd w:val="clear" w:color="auto" w:fill="auto"/>
            <w:vAlign w:val="bottom"/>
          </w:tcPr>
          <w:p w:rsidR="000656F4" w:rsidRPr="001B2D25" w:rsidRDefault="000656F4" w:rsidP="009319EC">
            <w:pPr>
              <w:keepNext/>
              <w:keepLines/>
              <w:spacing w:before="80" w:after="80" w:line="200" w:lineRule="exact"/>
              <w:jc w:val="right"/>
              <w:rPr>
                <w:i/>
                <w:sz w:val="16"/>
                <w:lang w:val="es-ES_tradnl"/>
              </w:rPr>
            </w:pPr>
          </w:p>
        </w:tc>
        <w:tc>
          <w:tcPr>
            <w:tcW w:w="1009" w:type="dxa"/>
            <w:vMerge w:val="restart"/>
            <w:tcBorders>
              <w:top w:val="single" w:sz="4" w:space="0" w:color="auto"/>
            </w:tcBorders>
            <w:shd w:val="clear" w:color="auto" w:fill="auto"/>
            <w:vAlign w:val="bottom"/>
          </w:tcPr>
          <w:p w:rsidR="000656F4" w:rsidRPr="001B2D25" w:rsidRDefault="000656F4" w:rsidP="009319EC">
            <w:pPr>
              <w:keepNext/>
              <w:keepLines/>
              <w:spacing w:before="40" w:after="40" w:line="220" w:lineRule="exact"/>
              <w:jc w:val="right"/>
              <w:rPr>
                <w:i/>
                <w:sz w:val="16"/>
                <w:lang w:val="es-ES_tradnl"/>
              </w:rPr>
            </w:pPr>
            <w:r w:rsidRPr="0007018E">
              <w:rPr>
                <w:i/>
                <w:sz w:val="16"/>
                <w:lang w:val="es-ES_tradnl"/>
              </w:rPr>
              <w:t>Total, enseñanza secundaria de ciclo inferior</w:t>
            </w:r>
          </w:p>
        </w:tc>
        <w:tc>
          <w:tcPr>
            <w:tcW w:w="110" w:type="dxa"/>
            <w:tcBorders>
              <w:top w:val="single" w:sz="4" w:space="0" w:color="auto"/>
            </w:tcBorders>
            <w:shd w:val="clear" w:color="auto" w:fill="auto"/>
            <w:vAlign w:val="bottom"/>
          </w:tcPr>
          <w:p w:rsidR="000656F4" w:rsidRPr="001B2D25" w:rsidRDefault="000656F4" w:rsidP="009319EC">
            <w:pPr>
              <w:keepNext/>
              <w:keepLines/>
              <w:spacing w:before="40" w:after="40" w:line="220" w:lineRule="exact"/>
              <w:jc w:val="right"/>
              <w:rPr>
                <w:i/>
                <w:sz w:val="16"/>
                <w:lang w:val="es-ES_tradnl"/>
              </w:rPr>
            </w:pPr>
          </w:p>
        </w:tc>
        <w:tc>
          <w:tcPr>
            <w:tcW w:w="2147" w:type="dxa"/>
            <w:gridSpan w:val="2"/>
            <w:tcBorders>
              <w:top w:val="single" w:sz="4" w:space="0" w:color="auto"/>
              <w:bottom w:val="single" w:sz="4" w:space="0" w:color="auto"/>
            </w:tcBorders>
            <w:shd w:val="clear" w:color="auto" w:fill="auto"/>
            <w:vAlign w:val="bottom"/>
          </w:tcPr>
          <w:p w:rsidR="000656F4" w:rsidRPr="001B2D25" w:rsidRDefault="000656F4" w:rsidP="009319EC">
            <w:pPr>
              <w:keepNext/>
              <w:keepLines/>
              <w:spacing w:before="80" w:after="80" w:line="200" w:lineRule="exact"/>
              <w:jc w:val="center"/>
              <w:rPr>
                <w:i/>
                <w:sz w:val="16"/>
                <w:lang w:val="es-ES_tradnl"/>
              </w:rPr>
            </w:pPr>
            <w:r w:rsidRPr="0007018E">
              <w:rPr>
                <w:i/>
                <w:sz w:val="16"/>
                <w:lang w:val="es-ES_tradnl"/>
              </w:rPr>
              <w:t xml:space="preserve">Enseñanza secundaria </w:t>
            </w:r>
            <w:r>
              <w:rPr>
                <w:i/>
                <w:sz w:val="16"/>
                <w:lang w:val="es-ES_tradnl"/>
              </w:rPr>
              <w:br/>
            </w:r>
            <w:r w:rsidRPr="0007018E">
              <w:rPr>
                <w:i/>
                <w:sz w:val="16"/>
                <w:lang w:val="es-ES_tradnl"/>
              </w:rPr>
              <w:t>de</w:t>
            </w:r>
            <w:r>
              <w:rPr>
                <w:i/>
                <w:sz w:val="16"/>
                <w:lang w:val="es-ES_tradnl"/>
              </w:rPr>
              <w:t xml:space="preserve"> ciclo superior</w:t>
            </w:r>
          </w:p>
        </w:tc>
        <w:tc>
          <w:tcPr>
            <w:tcW w:w="111" w:type="dxa"/>
            <w:tcBorders>
              <w:top w:val="single" w:sz="4" w:space="0" w:color="auto"/>
            </w:tcBorders>
            <w:shd w:val="clear" w:color="auto" w:fill="auto"/>
            <w:vAlign w:val="bottom"/>
          </w:tcPr>
          <w:p w:rsidR="000656F4" w:rsidRPr="001B2D25" w:rsidRDefault="000656F4" w:rsidP="009319EC">
            <w:pPr>
              <w:keepNext/>
              <w:keepLines/>
              <w:spacing w:before="80" w:after="80" w:line="200" w:lineRule="exact"/>
              <w:jc w:val="right"/>
              <w:rPr>
                <w:i/>
                <w:sz w:val="16"/>
                <w:lang w:val="es-ES_tradnl"/>
              </w:rPr>
            </w:pPr>
          </w:p>
        </w:tc>
        <w:tc>
          <w:tcPr>
            <w:tcW w:w="1040" w:type="dxa"/>
            <w:vMerge w:val="restart"/>
            <w:tcBorders>
              <w:top w:val="single" w:sz="4" w:space="0" w:color="auto"/>
            </w:tcBorders>
            <w:shd w:val="clear" w:color="auto" w:fill="auto"/>
            <w:vAlign w:val="bottom"/>
          </w:tcPr>
          <w:p w:rsidR="000656F4" w:rsidRPr="001B2D25" w:rsidRDefault="000656F4" w:rsidP="009319EC">
            <w:pPr>
              <w:keepNext/>
              <w:keepLines/>
              <w:spacing w:before="40" w:after="40" w:line="220" w:lineRule="exact"/>
              <w:jc w:val="right"/>
              <w:rPr>
                <w:i/>
                <w:sz w:val="16"/>
                <w:lang w:val="es-ES_tradnl"/>
              </w:rPr>
            </w:pPr>
            <w:r w:rsidRPr="0007018E">
              <w:rPr>
                <w:i/>
                <w:sz w:val="16"/>
                <w:lang w:val="es-ES_tradnl"/>
              </w:rPr>
              <w:t>Total, enseñanza secundaria de ciclo superior</w:t>
            </w:r>
          </w:p>
        </w:tc>
      </w:tr>
      <w:tr w:rsidR="000656F4" w:rsidRPr="001B2D25" w:rsidTr="009319EC">
        <w:tc>
          <w:tcPr>
            <w:tcW w:w="932" w:type="dxa"/>
            <w:tcBorders>
              <w:top w:val="single" w:sz="4" w:space="0" w:color="auto"/>
              <w:bottom w:val="single" w:sz="4" w:space="0" w:color="auto"/>
            </w:tcBorders>
            <w:shd w:val="clear" w:color="auto" w:fill="auto"/>
            <w:vAlign w:val="bottom"/>
          </w:tcPr>
          <w:p w:rsidR="000656F4" w:rsidRPr="001B2D25" w:rsidRDefault="000656F4" w:rsidP="009319EC">
            <w:pPr>
              <w:keepNext/>
              <w:keepLines/>
              <w:spacing w:before="80" w:after="80" w:line="200" w:lineRule="exact"/>
              <w:jc w:val="right"/>
              <w:rPr>
                <w:i/>
                <w:sz w:val="16"/>
                <w:lang w:val="es-ES_tradnl"/>
              </w:rPr>
            </w:pPr>
            <w:r>
              <w:rPr>
                <w:i/>
                <w:sz w:val="16"/>
                <w:lang w:val="es-ES_tradnl"/>
              </w:rPr>
              <w:t>V</w:t>
            </w:r>
            <w:r w:rsidRPr="001B2D25">
              <w:rPr>
                <w:i/>
                <w:sz w:val="16"/>
                <w:lang w:val="es-ES_tradnl"/>
              </w:rPr>
              <w:t>arones</w:t>
            </w:r>
          </w:p>
        </w:tc>
        <w:tc>
          <w:tcPr>
            <w:tcW w:w="923" w:type="dxa"/>
            <w:tcBorders>
              <w:top w:val="single" w:sz="4" w:space="0" w:color="auto"/>
              <w:bottom w:val="single" w:sz="4" w:space="0" w:color="auto"/>
            </w:tcBorders>
            <w:shd w:val="clear" w:color="auto" w:fill="auto"/>
            <w:vAlign w:val="bottom"/>
          </w:tcPr>
          <w:p w:rsidR="000656F4" w:rsidRPr="001B2D25" w:rsidRDefault="000656F4" w:rsidP="009319EC">
            <w:pPr>
              <w:keepNext/>
              <w:keepLines/>
              <w:spacing w:before="80" w:after="80" w:line="200" w:lineRule="exact"/>
              <w:jc w:val="right"/>
              <w:rPr>
                <w:i/>
                <w:sz w:val="16"/>
                <w:lang w:val="es-ES_tradnl"/>
              </w:rPr>
            </w:pPr>
            <w:r>
              <w:rPr>
                <w:i/>
                <w:sz w:val="16"/>
                <w:lang w:val="es-ES_tradnl"/>
              </w:rPr>
              <w:t>N</w:t>
            </w:r>
            <w:r w:rsidRPr="001B2D25">
              <w:rPr>
                <w:i/>
                <w:sz w:val="16"/>
                <w:lang w:val="es-ES_tradnl"/>
              </w:rPr>
              <w:t>iñas</w:t>
            </w:r>
          </w:p>
        </w:tc>
        <w:tc>
          <w:tcPr>
            <w:tcW w:w="1039" w:type="dxa"/>
            <w:vMerge/>
            <w:tcBorders>
              <w:bottom w:val="single" w:sz="12" w:space="0" w:color="auto"/>
            </w:tcBorders>
            <w:shd w:val="clear" w:color="auto" w:fill="auto"/>
            <w:vAlign w:val="bottom"/>
          </w:tcPr>
          <w:p w:rsidR="000656F4" w:rsidRPr="0007018E" w:rsidRDefault="000656F4" w:rsidP="009319EC">
            <w:pPr>
              <w:keepNext/>
              <w:keepLines/>
              <w:spacing w:before="40" w:after="40" w:line="220" w:lineRule="exact"/>
              <w:jc w:val="right"/>
              <w:rPr>
                <w:i/>
                <w:sz w:val="16"/>
                <w:lang w:val="es-ES_tradnl"/>
              </w:rPr>
            </w:pPr>
          </w:p>
        </w:tc>
        <w:tc>
          <w:tcPr>
            <w:tcW w:w="104" w:type="dxa"/>
            <w:tcBorders>
              <w:bottom w:val="single" w:sz="12" w:space="0" w:color="auto"/>
            </w:tcBorders>
            <w:shd w:val="clear" w:color="auto" w:fill="auto"/>
            <w:vAlign w:val="bottom"/>
          </w:tcPr>
          <w:p w:rsidR="000656F4" w:rsidRPr="0007018E" w:rsidRDefault="000656F4" w:rsidP="009319EC">
            <w:pPr>
              <w:keepNext/>
              <w:keepLines/>
              <w:spacing w:before="40" w:after="40" w:line="220" w:lineRule="exact"/>
              <w:jc w:val="right"/>
              <w:rPr>
                <w:i/>
                <w:sz w:val="16"/>
                <w:lang w:val="es-ES_tradnl"/>
              </w:rPr>
            </w:pPr>
          </w:p>
        </w:tc>
        <w:tc>
          <w:tcPr>
            <w:tcW w:w="1045" w:type="dxa"/>
            <w:tcBorders>
              <w:top w:val="single" w:sz="4" w:space="0" w:color="auto"/>
              <w:bottom w:val="single" w:sz="4" w:space="0" w:color="auto"/>
            </w:tcBorders>
            <w:shd w:val="clear" w:color="auto" w:fill="auto"/>
            <w:vAlign w:val="bottom"/>
          </w:tcPr>
          <w:p w:rsidR="000656F4" w:rsidRPr="001B2D25" w:rsidRDefault="000656F4" w:rsidP="009319EC">
            <w:pPr>
              <w:keepNext/>
              <w:keepLines/>
              <w:spacing w:before="80" w:after="80" w:line="200" w:lineRule="exact"/>
              <w:jc w:val="right"/>
              <w:rPr>
                <w:i/>
                <w:sz w:val="16"/>
                <w:lang w:val="es-ES_tradnl"/>
              </w:rPr>
            </w:pPr>
            <w:r>
              <w:rPr>
                <w:i/>
                <w:sz w:val="16"/>
                <w:lang w:val="es-ES_tradnl"/>
              </w:rPr>
              <w:t>V</w:t>
            </w:r>
            <w:r w:rsidRPr="001B2D25">
              <w:rPr>
                <w:i/>
                <w:sz w:val="16"/>
                <w:lang w:val="es-ES_tradnl"/>
              </w:rPr>
              <w:t>arones</w:t>
            </w:r>
          </w:p>
        </w:tc>
        <w:tc>
          <w:tcPr>
            <w:tcW w:w="1068" w:type="dxa"/>
            <w:tcBorders>
              <w:top w:val="single" w:sz="4" w:space="0" w:color="auto"/>
              <w:bottom w:val="single" w:sz="4" w:space="0" w:color="auto"/>
            </w:tcBorders>
            <w:shd w:val="clear" w:color="auto" w:fill="auto"/>
            <w:vAlign w:val="bottom"/>
          </w:tcPr>
          <w:p w:rsidR="000656F4" w:rsidRPr="001B2D25" w:rsidRDefault="000656F4" w:rsidP="009319EC">
            <w:pPr>
              <w:keepNext/>
              <w:keepLines/>
              <w:spacing w:before="80" w:after="80" w:line="200" w:lineRule="exact"/>
              <w:jc w:val="right"/>
              <w:rPr>
                <w:i/>
                <w:sz w:val="16"/>
                <w:lang w:val="es-ES_tradnl"/>
              </w:rPr>
            </w:pPr>
            <w:r>
              <w:rPr>
                <w:i/>
                <w:sz w:val="16"/>
                <w:lang w:val="es-ES_tradnl"/>
              </w:rPr>
              <w:t>N</w:t>
            </w:r>
            <w:r w:rsidRPr="001B2D25">
              <w:rPr>
                <w:i/>
                <w:sz w:val="16"/>
                <w:lang w:val="es-ES_tradnl"/>
              </w:rPr>
              <w:t>iñas</w:t>
            </w:r>
          </w:p>
        </w:tc>
        <w:tc>
          <w:tcPr>
            <w:tcW w:w="110" w:type="dxa"/>
            <w:tcBorders>
              <w:bottom w:val="single" w:sz="12" w:space="0" w:color="auto"/>
            </w:tcBorders>
            <w:shd w:val="clear" w:color="auto" w:fill="auto"/>
            <w:vAlign w:val="bottom"/>
          </w:tcPr>
          <w:p w:rsidR="000656F4" w:rsidRPr="0007018E" w:rsidRDefault="000656F4" w:rsidP="009319EC">
            <w:pPr>
              <w:keepNext/>
              <w:keepLines/>
              <w:spacing w:before="40" w:after="40" w:line="220" w:lineRule="exact"/>
              <w:jc w:val="right"/>
              <w:rPr>
                <w:i/>
                <w:sz w:val="16"/>
                <w:lang w:val="es-ES_tradnl"/>
              </w:rPr>
            </w:pPr>
          </w:p>
        </w:tc>
        <w:tc>
          <w:tcPr>
            <w:tcW w:w="1009" w:type="dxa"/>
            <w:vMerge/>
            <w:tcBorders>
              <w:bottom w:val="single" w:sz="12" w:space="0" w:color="auto"/>
            </w:tcBorders>
            <w:shd w:val="clear" w:color="auto" w:fill="auto"/>
            <w:vAlign w:val="bottom"/>
          </w:tcPr>
          <w:p w:rsidR="000656F4" w:rsidRPr="0007018E" w:rsidRDefault="000656F4" w:rsidP="009319EC">
            <w:pPr>
              <w:keepNext/>
              <w:keepLines/>
              <w:spacing w:before="40" w:after="40" w:line="220" w:lineRule="exact"/>
              <w:jc w:val="right"/>
              <w:rPr>
                <w:i/>
                <w:sz w:val="16"/>
                <w:lang w:val="es-ES_tradnl"/>
              </w:rPr>
            </w:pPr>
          </w:p>
        </w:tc>
        <w:tc>
          <w:tcPr>
            <w:tcW w:w="110" w:type="dxa"/>
            <w:tcBorders>
              <w:bottom w:val="single" w:sz="12" w:space="0" w:color="auto"/>
            </w:tcBorders>
            <w:shd w:val="clear" w:color="auto" w:fill="auto"/>
            <w:vAlign w:val="bottom"/>
          </w:tcPr>
          <w:p w:rsidR="000656F4" w:rsidRPr="0007018E" w:rsidRDefault="000656F4" w:rsidP="009319EC">
            <w:pPr>
              <w:keepNext/>
              <w:keepLines/>
              <w:spacing w:before="40" w:after="40" w:line="220" w:lineRule="exact"/>
              <w:jc w:val="right"/>
              <w:rPr>
                <w:i/>
                <w:sz w:val="16"/>
                <w:lang w:val="es-ES_tradnl"/>
              </w:rPr>
            </w:pPr>
          </w:p>
        </w:tc>
        <w:tc>
          <w:tcPr>
            <w:tcW w:w="1080" w:type="dxa"/>
            <w:tcBorders>
              <w:top w:val="single" w:sz="4" w:space="0" w:color="auto"/>
              <w:bottom w:val="single" w:sz="4" w:space="0" w:color="auto"/>
            </w:tcBorders>
            <w:shd w:val="clear" w:color="auto" w:fill="auto"/>
            <w:vAlign w:val="bottom"/>
          </w:tcPr>
          <w:p w:rsidR="000656F4" w:rsidRPr="001B2D25" w:rsidRDefault="000656F4" w:rsidP="009319EC">
            <w:pPr>
              <w:keepNext/>
              <w:keepLines/>
              <w:spacing w:before="80" w:after="80" w:line="200" w:lineRule="exact"/>
              <w:jc w:val="right"/>
              <w:rPr>
                <w:i/>
                <w:sz w:val="16"/>
                <w:lang w:val="es-ES_tradnl"/>
              </w:rPr>
            </w:pPr>
            <w:r>
              <w:rPr>
                <w:i/>
                <w:sz w:val="16"/>
                <w:lang w:val="es-ES_tradnl"/>
              </w:rPr>
              <w:t>V</w:t>
            </w:r>
            <w:r w:rsidRPr="001B2D25">
              <w:rPr>
                <w:i/>
                <w:sz w:val="16"/>
                <w:lang w:val="es-ES_tradnl"/>
              </w:rPr>
              <w:t>arones</w:t>
            </w:r>
          </w:p>
        </w:tc>
        <w:tc>
          <w:tcPr>
            <w:tcW w:w="1067" w:type="dxa"/>
            <w:tcBorders>
              <w:top w:val="single" w:sz="4" w:space="0" w:color="auto"/>
              <w:bottom w:val="single" w:sz="4" w:space="0" w:color="auto"/>
            </w:tcBorders>
            <w:shd w:val="clear" w:color="auto" w:fill="auto"/>
            <w:vAlign w:val="bottom"/>
          </w:tcPr>
          <w:p w:rsidR="000656F4" w:rsidRPr="001B2D25" w:rsidRDefault="000656F4" w:rsidP="009319EC">
            <w:pPr>
              <w:keepNext/>
              <w:keepLines/>
              <w:spacing w:before="80" w:after="80" w:line="200" w:lineRule="exact"/>
              <w:jc w:val="right"/>
              <w:rPr>
                <w:i/>
                <w:sz w:val="16"/>
                <w:lang w:val="es-ES_tradnl"/>
              </w:rPr>
            </w:pPr>
            <w:r>
              <w:rPr>
                <w:i/>
                <w:sz w:val="16"/>
                <w:lang w:val="es-ES_tradnl"/>
              </w:rPr>
              <w:t>N</w:t>
            </w:r>
            <w:r w:rsidRPr="001B2D25">
              <w:rPr>
                <w:i/>
                <w:sz w:val="16"/>
                <w:lang w:val="es-ES_tradnl"/>
              </w:rPr>
              <w:t>iñas</w:t>
            </w:r>
          </w:p>
        </w:tc>
        <w:tc>
          <w:tcPr>
            <w:tcW w:w="111" w:type="dxa"/>
            <w:tcBorders>
              <w:bottom w:val="single" w:sz="12" w:space="0" w:color="auto"/>
            </w:tcBorders>
            <w:shd w:val="clear" w:color="auto" w:fill="auto"/>
            <w:vAlign w:val="bottom"/>
          </w:tcPr>
          <w:p w:rsidR="000656F4" w:rsidRPr="0007018E" w:rsidRDefault="000656F4" w:rsidP="009319EC">
            <w:pPr>
              <w:keepNext/>
              <w:keepLines/>
              <w:spacing w:before="40" w:after="40" w:line="220" w:lineRule="exact"/>
              <w:jc w:val="right"/>
              <w:rPr>
                <w:i/>
                <w:sz w:val="16"/>
                <w:lang w:val="es-ES_tradnl"/>
              </w:rPr>
            </w:pPr>
          </w:p>
        </w:tc>
        <w:tc>
          <w:tcPr>
            <w:tcW w:w="1040" w:type="dxa"/>
            <w:vMerge/>
            <w:tcBorders>
              <w:bottom w:val="single" w:sz="12" w:space="0" w:color="auto"/>
            </w:tcBorders>
            <w:shd w:val="clear" w:color="auto" w:fill="auto"/>
            <w:vAlign w:val="bottom"/>
          </w:tcPr>
          <w:p w:rsidR="000656F4" w:rsidRPr="0007018E" w:rsidRDefault="000656F4" w:rsidP="009319EC">
            <w:pPr>
              <w:keepNext/>
              <w:keepLines/>
              <w:spacing w:before="40" w:after="40" w:line="220" w:lineRule="exact"/>
              <w:jc w:val="right"/>
              <w:rPr>
                <w:i/>
                <w:sz w:val="16"/>
                <w:lang w:val="es-ES_tradnl"/>
              </w:rPr>
            </w:pPr>
          </w:p>
        </w:tc>
      </w:tr>
      <w:tr w:rsidR="000656F4" w:rsidRPr="001B2D25" w:rsidTr="009319EC">
        <w:tc>
          <w:tcPr>
            <w:tcW w:w="932" w:type="dxa"/>
            <w:tcBorders>
              <w:top w:val="single" w:sz="12" w:space="0" w:color="auto"/>
              <w:bottom w:val="single" w:sz="12" w:space="0" w:color="auto"/>
            </w:tcBorders>
            <w:shd w:val="clear" w:color="auto" w:fill="auto"/>
            <w:vAlign w:val="bottom"/>
          </w:tcPr>
          <w:p w:rsidR="000656F4" w:rsidRPr="0007018E" w:rsidRDefault="000656F4" w:rsidP="009319EC">
            <w:pPr>
              <w:keepNext/>
              <w:keepLines/>
              <w:spacing w:before="40" w:after="40" w:line="220" w:lineRule="exact"/>
              <w:jc w:val="right"/>
              <w:rPr>
                <w:sz w:val="18"/>
                <w:lang w:val="es-ES_tradnl"/>
              </w:rPr>
            </w:pPr>
            <w:r w:rsidRPr="00351C04">
              <w:rPr>
                <w:sz w:val="18"/>
              </w:rPr>
              <w:t>157</w:t>
            </w:r>
            <w:r>
              <w:rPr>
                <w:sz w:val="18"/>
              </w:rPr>
              <w:t>,</w:t>
            </w:r>
            <w:r w:rsidRPr="00351C04">
              <w:rPr>
                <w:sz w:val="18"/>
              </w:rPr>
              <w:t>89</w:t>
            </w:r>
          </w:p>
        </w:tc>
        <w:tc>
          <w:tcPr>
            <w:tcW w:w="923" w:type="dxa"/>
            <w:tcBorders>
              <w:top w:val="single" w:sz="12" w:space="0" w:color="auto"/>
              <w:bottom w:val="single" w:sz="12" w:space="0" w:color="auto"/>
            </w:tcBorders>
            <w:shd w:val="clear" w:color="auto" w:fill="auto"/>
            <w:vAlign w:val="bottom"/>
          </w:tcPr>
          <w:p w:rsidR="000656F4" w:rsidRPr="00351C04" w:rsidRDefault="000656F4" w:rsidP="009319EC">
            <w:pPr>
              <w:keepNext/>
              <w:keepLines/>
              <w:spacing w:before="40" w:after="40" w:line="220" w:lineRule="exact"/>
              <w:jc w:val="right"/>
              <w:rPr>
                <w:sz w:val="18"/>
                <w:lang w:val="es-ES_tradnl"/>
              </w:rPr>
            </w:pPr>
            <w:r w:rsidRPr="00351C04">
              <w:rPr>
                <w:sz w:val="18"/>
                <w:lang w:val="es-ES_tradnl"/>
              </w:rPr>
              <w:t>99</w:t>
            </w:r>
            <w:r>
              <w:rPr>
                <w:sz w:val="18"/>
                <w:lang w:val="es-ES_tradnl"/>
              </w:rPr>
              <w:t>,</w:t>
            </w:r>
            <w:r w:rsidRPr="00351C04">
              <w:rPr>
                <w:sz w:val="18"/>
                <w:lang w:val="es-ES_tradnl"/>
              </w:rPr>
              <w:t>35</w:t>
            </w:r>
          </w:p>
        </w:tc>
        <w:tc>
          <w:tcPr>
            <w:tcW w:w="1039" w:type="dxa"/>
            <w:tcBorders>
              <w:top w:val="single" w:sz="12" w:space="0" w:color="auto"/>
              <w:bottom w:val="single" w:sz="12" w:space="0" w:color="auto"/>
            </w:tcBorders>
            <w:shd w:val="clear" w:color="auto" w:fill="auto"/>
            <w:vAlign w:val="bottom"/>
          </w:tcPr>
          <w:p w:rsidR="000656F4" w:rsidRPr="00351C04" w:rsidRDefault="000656F4" w:rsidP="009319EC">
            <w:pPr>
              <w:keepNext/>
              <w:keepLines/>
              <w:spacing w:before="40" w:after="40" w:line="220" w:lineRule="exact"/>
              <w:jc w:val="right"/>
              <w:rPr>
                <w:sz w:val="18"/>
                <w:lang w:val="es-ES_tradnl"/>
              </w:rPr>
            </w:pPr>
            <w:r>
              <w:rPr>
                <w:sz w:val="18"/>
                <w:lang w:val="es-ES_tradnl"/>
              </w:rPr>
              <w:t>129,70</w:t>
            </w:r>
          </w:p>
        </w:tc>
        <w:tc>
          <w:tcPr>
            <w:tcW w:w="104" w:type="dxa"/>
            <w:tcBorders>
              <w:top w:val="single" w:sz="12" w:space="0" w:color="auto"/>
              <w:bottom w:val="single" w:sz="12" w:space="0" w:color="auto"/>
            </w:tcBorders>
            <w:shd w:val="clear" w:color="auto" w:fill="auto"/>
            <w:vAlign w:val="bottom"/>
          </w:tcPr>
          <w:p w:rsidR="000656F4" w:rsidRPr="00351C04" w:rsidRDefault="000656F4" w:rsidP="009319EC">
            <w:pPr>
              <w:keepNext/>
              <w:keepLines/>
              <w:spacing w:before="40" w:after="40" w:line="220" w:lineRule="exact"/>
              <w:jc w:val="right"/>
              <w:rPr>
                <w:sz w:val="18"/>
                <w:lang w:val="es-ES_tradnl"/>
              </w:rPr>
            </w:pPr>
          </w:p>
        </w:tc>
        <w:tc>
          <w:tcPr>
            <w:tcW w:w="1045" w:type="dxa"/>
            <w:tcBorders>
              <w:top w:val="single" w:sz="12" w:space="0" w:color="auto"/>
              <w:bottom w:val="single" w:sz="12" w:space="0" w:color="auto"/>
            </w:tcBorders>
            <w:shd w:val="clear" w:color="auto" w:fill="auto"/>
            <w:vAlign w:val="bottom"/>
          </w:tcPr>
          <w:p w:rsidR="000656F4" w:rsidRPr="00351C04" w:rsidRDefault="000656F4" w:rsidP="009319EC">
            <w:pPr>
              <w:keepNext/>
              <w:keepLines/>
              <w:spacing w:before="40" w:after="40" w:line="220" w:lineRule="exact"/>
              <w:jc w:val="right"/>
              <w:rPr>
                <w:sz w:val="18"/>
                <w:lang w:val="es-ES_tradnl"/>
              </w:rPr>
            </w:pPr>
            <w:r>
              <w:rPr>
                <w:sz w:val="18"/>
                <w:lang w:val="es-ES_tradnl"/>
              </w:rPr>
              <w:t>70,94</w:t>
            </w:r>
          </w:p>
        </w:tc>
        <w:tc>
          <w:tcPr>
            <w:tcW w:w="1068" w:type="dxa"/>
            <w:tcBorders>
              <w:top w:val="single" w:sz="12" w:space="0" w:color="auto"/>
              <w:bottom w:val="single" w:sz="12" w:space="0" w:color="auto"/>
            </w:tcBorders>
            <w:shd w:val="clear" w:color="auto" w:fill="auto"/>
            <w:vAlign w:val="bottom"/>
          </w:tcPr>
          <w:p w:rsidR="000656F4" w:rsidRPr="00351C04" w:rsidRDefault="000656F4" w:rsidP="009319EC">
            <w:pPr>
              <w:keepNext/>
              <w:keepLines/>
              <w:spacing w:before="40" w:after="40" w:line="220" w:lineRule="exact"/>
              <w:jc w:val="right"/>
              <w:rPr>
                <w:sz w:val="18"/>
                <w:lang w:val="es-ES_tradnl"/>
              </w:rPr>
            </w:pPr>
            <w:r>
              <w:rPr>
                <w:sz w:val="18"/>
                <w:lang w:val="es-ES_tradnl"/>
              </w:rPr>
              <w:t>29,67</w:t>
            </w:r>
          </w:p>
        </w:tc>
        <w:tc>
          <w:tcPr>
            <w:tcW w:w="110" w:type="dxa"/>
            <w:tcBorders>
              <w:top w:val="single" w:sz="12" w:space="0" w:color="auto"/>
              <w:bottom w:val="single" w:sz="12" w:space="0" w:color="auto"/>
            </w:tcBorders>
            <w:shd w:val="clear" w:color="auto" w:fill="auto"/>
            <w:vAlign w:val="bottom"/>
          </w:tcPr>
          <w:p w:rsidR="000656F4" w:rsidRPr="00351C04" w:rsidRDefault="000656F4" w:rsidP="009319EC">
            <w:pPr>
              <w:keepNext/>
              <w:keepLines/>
              <w:spacing w:before="40" w:after="40" w:line="220" w:lineRule="exact"/>
              <w:jc w:val="right"/>
              <w:rPr>
                <w:sz w:val="18"/>
                <w:lang w:val="es-ES_tradnl"/>
              </w:rPr>
            </w:pPr>
          </w:p>
        </w:tc>
        <w:tc>
          <w:tcPr>
            <w:tcW w:w="1009" w:type="dxa"/>
            <w:tcBorders>
              <w:top w:val="single" w:sz="12" w:space="0" w:color="auto"/>
              <w:bottom w:val="single" w:sz="12" w:space="0" w:color="auto"/>
            </w:tcBorders>
            <w:shd w:val="clear" w:color="auto" w:fill="auto"/>
            <w:vAlign w:val="bottom"/>
          </w:tcPr>
          <w:p w:rsidR="000656F4" w:rsidRPr="00351C04" w:rsidRDefault="000656F4" w:rsidP="009319EC">
            <w:pPr>
              <w:keepNext/>
              <w:keepLines/>
              <w:spacing w:before="40" w:after="40" w:line="220" w:lineRule="exact"/>
              <w:jc w:val="right"/>
              <w:rPr>
                <w:sz w:val="18"/>
                <w:lang w:val="es-ES_tradnl"/>
              </w:rPr>
            </w:pPr>
            <w:r w:rsidRPr="00351C04">
              <w:rPr>
                <w:sz w:val="18"/>
                <w:lang w:val="es-ES_tradnl"/>
              </w:rPr>
              <w:t>51</w:t>
            </w:r>
            <w:r>
              <w:rPr>
                <w:sz w:val="18"/>
                <w:lang w:val="es-ES_tradnl"/>
              </w:rPr>
              <w:t>,</w:t>
            </w:r>
            <w:r w:rsidRPr="00351C04">
              <w:rPr>
                <w:sz w:val="18"/>
                <w:lang w:val="es-ES_tradnl"/>
              </w:rPr>
              <w:t>66</w:t>
            </w:r>
          </w:p>
        </w:tc>
        <w:tc>
          <w:tcPr>
            <w:tcW w:w="110" w:type="dxa"/>
            <w:tcBorders>
              <w:top w:val="single" w:sz="12" w:space="0" w:color="auto"/>
              <w:bottom w:val="single" w:sz="12" w:space="0" w:color="auto"/>
            </w:tcBorders>
            <w:shd w:val="clear" w:color="auto" w:fill="auto"/>
            <w:vAlign w:val="bottom"/>
          </w:tcPr>
          <w:p w:rsidR="000656F4" w:rsidRPr="00351C04" w:rsidRDefault="000656F4" w:rsidP="009319EC">
            <w:pPr>
              <w:keepNext/>
              <w:keepLines/>
              <w:spacing w:before="40" w:after="40" w:line="220" w:lineRule="exact"/>
              <w:jc w:val="right"/>
              <w:rPr>
                <w:sz w:val="18"/>
                <w:lang w:val="es-ES_tradnl"/>
              </w:rPr>
            </w:pPr>
          </w:p>
        </w:tc>
        <w:tc>
          <w:tcPr>
            <w:tcW w:w="1080" w:type="dxa"/>
            <w:tcBorders>
              <w:top w:val="single" w:sz="12" w:space="0" w:color="auto"/>
              <w:bottom w:val="single" w:sz="12" w:space="0" w:color="auto"/>
            </w:tcBorders>
            <w:shd w:val="clear" w:color="auto" w:fill="auto"/>
            <w:vAlign w:val="bottom"/>
          </w:tcPr>
          <w:p w:rsidR="000656F4" w:rsidRPr="00351C04" w:rsidRDefault="000656F4" w:rsidP="009319EC">
            <w:pPr>
              <w:keepNext/>
              <w:keepLines/>
              <w:spacing w:before="40" w:after="40" w:line="220" w:lineRule="exact"/>
              <w:jc w:val="right"/>
              <w:rPr>
                <w:sz w:val="18"/>
                <w:lang w:val="es-ES_tradnl"/>
              </w:rPr>
            </w:pPr>
            <w:r>
              <w:rPr>
                <w:sz w:val="18"/>
                <w:lang w:val="es-ES_tradnl"/>
              </w:rPr>
              <w:t>30,78</w:t>
            </w:r>
          </w:p>
        </w:tc>
        <w:tc>
          <w:tcPr>
            <w:tcW w:w="1067" w:type="dxa"/>
            <w:tcBorders>
              <w:top w:val="single" w:sz="12" w:space="0" w:color="auto"/>
              <w:bottom w:val="single" w:sz="12" w:space="0" w:color="auto"/>
            </w:tcBorders>
            <w:shd w:val="clear" w:color="auto" w:fill="auto"/>
            <w:vAlign w:val="bottom"/>
          </w:tcPr>
          <w:p w:rsidR="000656F4" w:rsidRPr="00351C04" w:rsidRDefault="000656F4" w:rsidP="009319EC">
            <w:pPr>
              <w:keepNext/>
              <w:keepLines/>
              <w:spacing w:before="40" w:after="40" w:line="220" w:lineRule="exact"/>
              <w:jc w:val="right"/>
              <w:rPr>
                <w:sz w:val="18"/>
                <w:lang w:val="es-ES_tradnl"/>
              </w:rPr>
            </w:pPr>
            <w:r>
              <w:rPr>
                <w:sz w:val="18"/>
                <w:lang w:val="es-ES_tradnl"/>
              </w:rPr>
              <w:t>11,07</w:t>
            </w:r>
          </w:p>
        </w:tc>
        <w:tc>
          <w:tcPr>
            <w:tcW w:w="111" w:type="dxa"/>
            <w:tcBorders>
              <w:top w:val="single" w:sz="12" w:space="0" w:color="auto"/>
              <w:bottom w:val="single" w:sz="12" w:space="0" w:color="auto"/>
            </w:tcBorders>
            <w:shd w:val="clear" w:color="auto" w:fill="auto"/>
            <w:vAlign w:val="bottom"/>
          </w:tcPr>
          <w:p w:rsidR="000656F4" w:rsidRPr="00351C04" w:rsidRDefault="000656F4" w:rsidP="009319EC">
            <w:pPr>
              <w:keepNext/>
              <w:keepLines/>
              <w:spacing w:before="40" w:after="40" w:line="220" w:lineRule="exact"/>
              <w:jc w:val="right"/>
              <w:rPr>
                <w:sz w:val="18"/>
                <w:lang w:val="es-ES_tradnl"/>
              </w:rPr>
            </w:pPr>
          </w:p>
        </w:tc>
        <w:tc>
          <w:tcPr>
            <w:tcW w:w="1040" w:type="dxa"/>
            <w:tcBorders>
              <w:top w:val="single" w:sz="12" w:space="0" w:color="auto"/>
              <w:bottom w:val="single" w:sz="12" w:space="0" w:color="auto"/>
            </w:tcBorders>
            <w:shd w:val="clear" w:color="auto" w:fill="auto"/>
            <w:vAlign w:val="bottom"/>
          </w:tcPr>
          <w:p w:rsidR="000656F4" w:rsidRPr="001B2D25" w:rsidRDefault="000656F4" w:rsidP="009319EC">
            <w:pPr>
              <w:keepNext/>
              <w:keepLines/>
              <w:spacing w:before="40" w:after="40" w:line="220" w:lineRule="exact"/>
              <w:jc w:val="right"/>
              <w:rPr>
                <w:i/>
                <w:sz w:val="16"/>
                <w:lang w:val="es-ES_tradnl"/>
              </w:rPr>
            </w:pPr>
            <w:r>
              <w:rPr>
                <w:sz w:val="18"/>
                <w:lang w:val="es-ES_tradnl"/>
              </w:rPr>
              <w:t>21,53</w:t>
            </w:r>
          </w:p>
        </w:tc>
      </w:tr>
    </w:tbl>
    <w:p w:rsidR="000656F4" w:rsidRPr="004812AA" w:rsidRDefault="000656F4" w:rsidP="000656F4">
      <w:pPr>
        <w:pStyle w:val="Heading1"/>
        <w:spacing w:before="240" w:line="240" w:lineRule="atLeast"/>
        <w:rPr>
          <w:lang w:val="es-ES_tradnl"/>
        </w:rPr>
      </w:pPr>
      <w:r w:rsidRPr="004812AA">
        <w:rPr>
          <w:lang w:val="es-ES_tradnl"/>
        </w:rPr>
        <w:t xml:space="preserve">Cuadro </w:t>
      </w:r>
      <w:r w:rsidRPr="007C60E6">
        <w:t>35</w:t>
      </w:r>
    </w:p>
    <w:p w:rsidR="000656F4" w:rsidRDefault="000656F4" w:rsidP="000656F4">
      <w:pPr>
        <w:pStyle w:val="SingleTxtG"/>
        <w:jc w:val="left"/>
        <w:rPr>
          <w:sz w:val="16"/>
          <w:lang w:val="es-ES_tradnl"/>
        </w:rPr>
      </w:pPr>
      <w:r w:rsidRPr="004812AA">
        <w:rPr>
          <w:b/>
          <w:lang w:val="es-ES_tradnl"/>
        </w:rPr>
        <w:t>Coeficiente neto de matriculaci</w:t>
      </w:r>
      <w:r>
        <w:rPr>
          <w:b/>
          <w:lang w:val="es-ES_tradnl"/>
        </w:rPr>
        <w:t>ón</w:t>
      </w:r>
      <w:r>
        <w:rPr>
          <w:b/>
          <w:lang w:val="es-ES_tradnl"/>
        </w:rPr>
        <w:br/>
      </w:r>
      <w:r w:rsidRPr="0046448D">
        <w:rPr>
          <w:sz w:val="16"/>
          <w:lang w:val="es-ES_tradnl"/>
        </w:rPr>
        <w:t>(</w:t>
      </w:r>
      <w:r w:rsidRPr="00570201">
        <w:rPr>
          <w:sz w:val="16"/>
          <w:lang w:val="es-ES_tradnl"/>
        </w:rPr>
        <w:t>Porcentaje)</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932"/>
        <w:gridCol w:w="923"/>
        <w:gridCol w:w="1039"/>
        <w:gridCol w:w="104"/>
        <w:gridCol w:w="1045"/>
        <w:gridCol w:w="1068"/>
        <w:gridCol w:w="110"/>
        <w:gridCol w:w="1009"/>
        <w:gridCol w:w="110"/>
        <w:gridCol w:w="1080"/>
        <w:gridCol w:w="1067"/>
        <w:gridCol w:w="111"/>
        <w:gridCol w:w="1040"/>
      </w:tblGrid>
      <w:tr w:rsidR="000656F4" w:rsidRPr="001B2D25" w:rsidTr="009319EC">
        <w:tc>
          <w:tcPr>
            <w:tcW w:w="1855" w:type="dxa"/>
            <w:gridSpan w:val="2"/>
            <w:tcBorders>
              <w:top w:val="single" w:sz="4" w:space="0" w:color="auto"/>
              <w:bottom w:val="single" w:sz="4" w:space="0" w:color="auto"/>
            </w:tcBorders>
            <w:shd w:val="clear" w:color="auto" w:fill="auto"/>
            <w:vAlign w:val="bottom"/>
          </w:tcPr>
          <w:p w:rsidR="000656F4" w:rsidRPr="001B2D25" w:rsidRDefault="000656F4" w:rsidP="009319EC">
            <w:pPr>
              <w:keepNext/>
              <w:keepLines/>
              <w:spacing w:before="80" w:after="80" w:line="200" w:lineRule="exact"/>
              <w:jc w:val="center"/>
              <w:rPr>
                <w:i/>
                <w:sz w:val="16"/>
                <w:lang w:val="es-ES_tradnl"/>
              </w:rPr>
            </w:pPr>
            <w:r w:rsidRPr="001B2D25">
              <w:rPr>
                <w:i/>
                <w:sz w:val="16"/>
                <w:lang w:val="es-ES_tradnl"/>
              </w:rPr>
              <w:t>Enseñanza primaria</w:t>
            </w:r>
          </w:p>
        </w:tc>
        <w:tc>
          <w:tcPr>
            <w:tcW w:w="1039" w:type="dxa"/>
            <w:vMerge w:val="restart"/>
            <w:tcBorders>
              <w:top w:val="single" w:sz="4" w:space="0" w:color="auto"/>
            </w:tcBorders>
            <w:shd w:val="clear" w:color="auto" w:fill="auto"/>
            <w:vAlign w:val="bottom"/>
          </w:tcPr>
          <w:p w:rsidR="000656F4" w:rsidRPr="001B2D25" w:rsidRDefault="000656F4" w:rsidP="009319EC">
            <w:pPr>
              <w:keepNext/>
              <w:keepLines/>
              <w:spacing w:before="80" w:after="80" w:line="200" w:lineRule="exact"/>
              <w:jc w:val="right"/>
              <w:rPr>
                <w:i/>
                <w:sz w:val="16"/>
                <w:lang w:val="es-ES_tradnl"/>
              </w:rPr>
            </w:pPr>
            <w:r w:rsidRPr="0007018E">
              <w:rPr>
                <w:i/>
                <w:sz w:val="16"/>
                <w:lang w:val="es-ES_tradnl"/>
              </w:rPr>
              <w:t>Total, enseñanza primaria</w:t>
            </w:r>
          </w:p>
        </w:tc>
        <w:tc>
          <w:tcPr>
            <w:tcW w:w="104" w:type="dxa"/>
            <w:tcBorders>
              <w:top w:val="single" w:sz="4" w:space="0" w:color="auto"/>
            </w:tcBorders>
            <w:shd w:val="clear" w:color="auto" w:fill="auto"/>
            <w:vAlign w:val="bottom"/>
          </w:tcPr>
          <w:p w:rsidR="000656F4" w:rsidRPr="001B2D25" w:rsidRDefault="000656F4" w:rsidP="009319EC">
            <w:pPr>
              <w:keepNext/>
              <w:keepLines/>
              <w:spacing w:before="40" w:after="40" w:line="220" w:lineRule="exact"/>
              <w:jc w:val="right"/>
              <w:rPr>
                <w:i/>
                <w:sz w:val="16"/>
                <w:lang w:val="es-ES_tradnl"/>
              </w:rPr>
            </w:pPr>
          </w:p>
        </w:tc>
        <w:tc>
          <w:tcPr>
            <w:tcW w:w="2113" w:type="dxa"/>
            <w:gridSpan w:val="2"/>
            <w:tcBorders>
              <w:top w:val="single" w:sz="4" w:space="0" w:color="auto"/>
              <w:bottom w:val="single" w:sz="4" w:space="0" w:color="auto"/>
            </w:tcBorders>
            <w:shd w:val="clear" w:color="auto" w:fill="auto"/>
            <w:vAlign w:val="bottom"/>
          </w:tcPr>
          <w:p w:rsidR="000656F4" w:rsidRPr="001B2D25" w:rsidRDefault="000656F4" w:rsidP="009319EC">
            <w:pPr>
              <w:keepNext/>
              <w:keepLines/>
              <w:spacing w:before="80" w:after="80" w:line="200" w:lineRule="exact"/>
              <w:jc w:val="center"/>
              <w:rPr>
                <w:i/>
                <w:sz w:val="16"/>
                <w:lang w:val="es-ES_tradnl"/>
              </w:rPr>
            </w:pPr>
            <w:r w:rsidRPr="0007018E">
              <w:rPr>
                <w:i/>
                <w:sz w:val="16"/>
                <w:lang w:val="es-ES_tradnl"/>
              </w:rPr>
              <w:t xml:space="preserve">Enseñanza secundaria </w:t>
            </w:r>
            <w:r>
              <w:rPr>
                <w:i/>
                <w:sz w:val="16"/>
                <w:lang w:val="es-ES_tradnl"/>
              </w:rPr>
              <w:br/>
            </w:r>
            <w:r w:rsidRPr="0007018E">
              <w:rPr>
                <w:i/>
                <w:sz w:val="16"/>
                <w:lang w:val="es-ES_tradnl"/>
              </w:rPr>
              <w:t>de ciclo inferior</w:t>
            </w:r>
          </w:p>
        </w:tc>
        <w:tc>
          <w:tcPr>
            <w:tcW w:w="110" w:type="dxa"/>
            <w:tcBorders>
              <w:top w:val="single" w:sz="4" w:space="0" w:color="auto"/>
            </w:tcBorders>
            <w:shd w:val="clear" w:color="auto" w:fill="auto"/>
            <w:vAlign w:val="bottom"/>
          </w:tcPr>
          <w:p w:rsidR="000656F4" w:rsidRPr="001B2D25" w:rsidRDefault="000656F4" w:rsidP="009319EC">
            <w:pPr>
              <w:keepNext/>
              <w:keepLines/>
              <w:spacing w:before="80" w:after="80" w:line="200" w:lineRule="exact"/>
              <w:jc w:val="right"/>
              <w:rPr>
                <w:i/>
                <w:sz w:val="16"/>
                <w:lang w:val="es-ES_tradnl"/>
              </w:rPr>
            </w:pPr>
          </w:p>
        </w:tc>
        <w:tc>
          <w:tcPr>
            <w:tcW w:w="1009" w:type="dxa"/>
            <w:vMerge w:val="restart"/>
            <w:tcBorders>
              <w:top w:val="single" w:sz="4" w:space="0" w:color="auto"/>
            </w:tcBorders>
            <w:shd w:val="clear" w:color="auto" w:fill="auto"/>
            <w:vAlign w:val="bottom"/>
          </w:tcPr>
          <w:p w:rsidR="000656F4" w:rsidRPr="001B2D25" w:rsidRDefault="000656F4" w:rsidP="009319EC">
            <w:pPr>
              <w:keepNext/>
              <w:keepLines/>
              <w:spacing w:before="40" w:after="40" w:line="220" w:lineRule="exact"/>
              <w:jc w:val="right"/>
              <w:rPr>
                <w:i/>
                <w:sz w:val="16"/>
                <w:lang w:val="es-ES_tradnl"/>
              </w:rPr>
            </w:pPr>
            <w:r w:rsidRPr="0007018E">
              <w:rPr>
                <w:i/>
                <w:sz w:val="16"/>
                <w:lang w:val="es-ES_tradnl"/>
              </w:rPr>
              <w:t>Total, enseñanza secundaria de ciclo inferior</w:t>
            </w:r>
          </w:p>
        </w:tc>
        <w:tc>
          <w:tcPr>
            <w:tcW w:w="110" w:type="dxa"/>
            <w:tcBorders>
              <w:top w:val="single" w:sz="4" w:space="0" w:color="auto"/>
            </w:tcBorders>
            <w:shd w:val="clear" w:color="auto" w:fill="auto"/>
            <w:vAlign w:val="bottom"/>
          </w:tcPr>
          <w:p w:rsidR="000656F4" w:rsidRPr="001B2D25" w:rsidRDefault="000656F4" w:rsidP="009319EC">
            <w:pPr>
              <w:keepNext/>
              <w:keepLines/>
              <w:spacing w:before="40" w:after="40" w:line="220" w:lineRule="exact"/>
              <w:jc w:val="right"/>
              <w:rPr>
                <w:i/>
                <w:sz w:val="16"/>
                <w:lang w:val="es-ES_tradnl"/>
              </w:rPr>
            </w:pPr>
          </w:p>
        </w:tc>
        <w:tc>
          <w:tcPr>
            <w:tcW w:w="2147" w:type="dxa"/>
            <w:gridSpan w:val="2"/>
            <w:tcBorders>
              <w:top w:val="single" w:sz="4" w:space="0" w:color="auto"/>
              <w:bottom w:val="single" w:sz="4" w:space="0" w:color="auto"/>
            </w:tcBorders>
            <w:shd w:val="clear" w:color="auto" w:fill="auto"/>
            <w:vAlign w:val="bottom"/>
          </w:tcPr>
          <w:p w:rsidR="000656F4" w:rsidRPr="001B2D25" w:rsidRDefault="000656F4" w:rsidP="009319EC">
            <w:pPr>
              <w:keepNext/>
              <w:keepLines/>
              <w:spacing w:before="80" w:after="80" w:line="200" w:lineRule="exact"/>
              <w:jc w:val="center"/>
              <w:rPr>
                <w:i/>
                <w:sz w:val="16"/>
                <w:lang w:val="es-ES_tradnl"/>
              </w:rPr>
            </w:pPr>
            <w:r w:rsidRPr="0007018E">
              <w:rPr>
                <w:i/>
                <w:sz w:val="16"/>
                <w:lang w:val="es-ES_tradnl"/>
              </w:rPr>
              <w:t xml:space="preserve">Enseñanza secundaria </w:t>
            </w:r>
            <w:r>
              <w:rPr>
                <w:i/>
                <w:sz w:val="16"/>
                <w:lang w:val="es-ES_tradnl"/>
              </w:rPr>
              <w:br/>
            </w:r>
            <w:r w:rsidRPr="0007018E">
              <w:rPr>
                <w:i/>
                <w:sz w:val="16"/>
                <w:lang w:val="es-ES_tradnl"/>
              </w:rPr>
              <w:t>de</w:t>
            </w:r>
            <w:r>
              <w:rPr>
                <w:i/>
                <w:sz w:val="16"/>
                <w:lang w:val="es-ES_tradnl"/>
              </w:rPr>
              <w:t xml:space="preserve"> ciclo superior</w:t>
            </w:r>
          </w:p>
        </w:tc>
        <w:tc>
          <w:tcPr>
            <w:tcW w:w="111" w:type="dxa"/>
            <w:tcBorders>
              <w:top w:val="single" w:sz="4" w:space="0" w:color="auto"/>
            </w:tcBorders>
            <w:shd w:val="clear" w:color="auto" w:fill="auto"/>
            <w:vAlign w:val="bottom"/>
          </w:tcPr>
          <w:p w:rsidR="000656F4" w:rsidRPr="001B2D25" w:rsidRDefault="000656F4" w:rsidP="009319EC">
            <w:pPr>
              <w:keepNext/>
              <w:keepLines/>
              <w:spacing w:before="80" w:after="80" w:line="200" w:lineRule="exact"/>
              <w:jc w:val="right"/>
              <w:rPr>
                <w:i/>
                <w:sz w:val="16"/>
                <w:lang w:val="es-ES_tradnl"/>
              </w:rPr>
            </w:pPr>
          </w:p>
        </w:tc>
        <w:tc>
          <w:tcPr>
            <w:tcW w:w="1040" w:type="dxa"/>
            <w:vMerge w:val="restart"/>
            <w:tcBorders>
              <w:top w:val="single" w:sz="4" w:space="0" w:color="auto"/>
            </w:tcBorders>
            <w:shd w:val="clear" w:color="auto" w:fill="auto"/>
            <w:vAlign w:val="bottom"/>
          </w:tcPr>
          <w:p w:rsidR="000656F4" w:rsidRPr="001B2D25" w:rsidRDefault="000656F4" w:rsidP="009319EC">
            <w:pPr>
              <w:keepNext/>
              <w:keepLines/>
              <w:spacing w:before="40" w:after="40" w:line="220" w:lineRule="exact"/>
              <w:jc w:val="right"/>
              <w:rPr>
                <w:i/>
                <w:sz w:val="16"/>
                <w:lang w:val="es-ES_tradnl"/>
              </w:rPr>
            </w:pPr>
            <w:r w:rsidRPr="0007018E">
              <w:rPr>
                <w:i/>
                <w:sz w:val="16"/>
                <w:lang w:val="es-ES_tradnl"/>
              </w:rPr>
              <w:t>Total, enseñanza secundaria de ciclo superior</w:t>
            </w:r>
          </w:p>
        </w:tc>
      </w:tr>
      <w:tr w:rsidR="000656F4" w:rsidRPr="001B2D25" w:rsidTr="009319EC">
        <w:tc>
          <w:tcPr>
            <w:tcW w:w="932" w:type="dxa"/>
            <w:tcBorders>
              <w:top w:val="single" w:sz="4" w:space="0" w:color="auto"/>
              <w:bottom w:val="single" w:sz="4" w:space="0" w:color="auto"/>
            </w:tcBorders>
            <w:shd w:val="clear" w:color="auto" w:fill="auto"/>
            <w:vAlign w:val="bottom"/>
          </w:tcPr>
          <w:p w:rsidR="000656F4" w:rsidRPr="001B2D25" w:rsidRDefault="000656F4" w:rsidP="009319EC">
            <w:pPr>
              <w:keepNext/>
              <w:keepLines/>
              <w:spacing w:before="80" w:after="80" w:line="200" w:lineRule="exact"/>
              <w:jc w:val="right"/>
              <w:rPr>
                <w:i/>
                <w:sz w:val="16"/>
                <w:lang w:val="es-ES_tradnl"/>
              </w:rPr>
            </w:pPr>
            <w:r>
              <w:rPr>
                <w:i/>
                <w:sz w:val="16"/>
                <w:lang w:val="es-ES_tradnl"/>
              </w:rPr>
              <w:t>V</w:t>
            </w:r>
            <w:r w:rsidRPr="001B2D25">
              <w:rPr>
                <w:i/>
                <w:sz w:val="16"/>
                <w:lang w:val="es-ES_tradnl"/>
              </w:rPr>
              <w:t>arones</w:t>
            </w:r>
          </w:p>
        </w:tc>
        <w:tc>
          <w:tcPr>
            <w:tcW w:w="923" w:type="dxa"/>
            <w:tcBorders>
              <w:top w:val="single" w:sz="4" w:space="0" w:color="auto"/>
              <w:bottom w:val="single" w:sz="4" w:space="0" w:color="auto"/>
            </w:tcBorders>
            <w:shd w:val="clear" w:color="auto" w:fill="auto"/>
            <w:vAlign w:val="bottom"/>
          </w:tcPr>
          <w:p w:rsidR="000656F4" w:rsidRPr="001B2D25" w:rsidRDefault="000656F4" w:rsidP="009319EC">
            <w:pPr>
              <w:keepNext/>
              <w:keepLines/>
              <w:spacing w:before="80" w:after="80" w:line="200" w:lineRule="exact"/>
              <w:jc w:val="right"/>
              <w:rPr>
                <w:i/>
                <w:sz w:val="16"/>
                <w:lang w:val="es-ES_tradnl"/>
              </w:rPr>
            </w:pPr>
            <w:r>
              <w:rPr>
                <w:i/>
                <w:sz w:val="16"/>
                <w:lang w:val="es-ES_tradnl"/>
              </w:rPr>
              <w:t>N</w:t>
            </w:r>
            <w:r w:rsidRPr="001B2D25">
              <w:rPr>
                <w:i/>
                <w:sz w:val="16"/>
                <w:lang w:val="es-ES_tradnl"/>
              </w:rPr>
              <w:t>iñas</w:t>
            </w:r>
          </w:p>
        </w:tc>
        <w:tc>
          <w:tcPr>
            <w:tcW w:w="1039" w:type="dxa"/>
            <w:vMerge/>
            <w:tcBorders>
              <w:bottom w:val="single" w:sz="12" w:space="0" w:color="auto"/>
            </w:tcBorders>
            <w:shd w:val="clear" w:color="auto" w:fill="auto"/>
            <w:vAlign w:val="bottom"/>
          </w:tcPr>
          <w:p w:rsidR="000656F4" w:rsidRPr="0007018E" w:rsidRDefault="000656F4" w:rsidP="009319EC">
            <w:pPr>
              <w:keepNext/>
              <w:keepLines/>
              <w:spacing w:before="40" w:after="40" w:line="220" w:lineRule="exact"/>
              <w:jc w:val="right"/>
              <w:rPr>
                <w:i/>
                <w:sz w:val="16"/>
                <w:lang w:val="es-ES_tradnl"/>
              </w:rPr>
            </w:pPr>
          </w:p>
        </w:tc>
        <w:tc>
          <w:tcPr>
            <w:tcW w:w="104" w:type="dxa"/>
            <w:tcBorders>
              <w:bottom w:val="single" w:sz="12" w:space="0" w:color="auto"/>
            </w:tcBorders>
            <w:shd w:val="clear" w:color="auto" w:fill="auto"/>
            <w:vAlign w:val="bottom"/>
          </w:tcPr>
          <w:p w:rsidR="000656F4" w:rsidRPr="0007018E" w:rsidRDefault="000656F4" w:rsidP="009319EC">
            <w:pPr>
              <w:keepNext/>
              <w:keepLines/>
              <w:spacing w:before="40" w:after="40" w:line="220" w:lineRule="exact"/>
              <w:jc w:val="right"/>
              <w:rPr>
                <w:i/>
                <w:sz w:val="16"/>
                <w:lang w:val="es-ES_tradnl"/>
              </w:rPr>
            </w:pPr>
          </w:p>
        </w:tc>
        <w:tc>
          <w:tcPr>
            <w:tcW w:w="1045" w:type="dxa"/>
            <w:tcBorders>
              <w:top w:val="single" w:sz="4" w:space="0" w:color="auto"/>
              <w:bottom w:val="single" w:sz="4" w:space="0" w:color="auto"/>
            </w:tcBorders>
            <w:shd w:val="clear" w:color="auto" w:fill="auto"/>
            <w:vAlign w:val="bottom"/>
          </w:tcPr>
          <w:p w:rsidR="000656F4" w:rsidRPr="001B2D25" w:rsidRDefault="000656F4" w:rsidP="009319EC">
            <w:pPr>
              <w:keepNext/>
              <w:keepLines/>
              <w:spacing w:before="80" w:after="80" w:line="200" w:lineRule="exact"/>
              <w:jc w:val="right"/>
              <w:rPr>
                <w:i/>
                <w:sz w:val="16"/>
                <w:lang w:val="es-ES_tradnl"/>
              </w:rPr>
            </w:pPr>
            <w:r>
              <w:rPr>
                <w:i/>
                <w:sz w:val="16"/>
                <w:lang w:val="es-ES_tradnl"/>
              </w:rPr>
              <w:t>V</w:t>
            </w:r>
            <w:r w:rsidRPr="001B2D25">
              <w:rPr>
                <w:i/>
                <w:sz w:val="16"/>
                <w:lang w:val="es-ES_tradnl"/>
              </w:rPr>
              <w:t>arones</w:t>
            </w:r>
          </w:p>
        </w:tc>
        <w:tc>
          <w:tcPr>
            <w:tcW w:w="1068" w:type="dxa"/>
            <w:tcBorders>
              <w:top w:val="single" w:sz="4" w:space="0" w:color="auto"/>
              <w:bottom w:val="single" w:sz="4" w:space="0" w:color="auto"/>
            </w:tcBorders>
            <w:shd w:val="clear" w:color="auto" w:fill="auto"/>
            <w:vAlign w:val="bottom"/>
          </w:tcPr>
          <w:p w:rsidR="000656F4" w:rsidRPr="001B2D25" w:rsidRDefault="000656F4" w:rsidP="009319EC">
            <w:pPr>
              <w:keepNext/>
              <w:keepLines/>
              <w:spacing w:before="80" w:after="80" w:line="200" w:lineRule="exact"/>
              <w:jc w:val="right"/>
              <w:rPr>
                <w:i/>
                <w:sz w:val="16"/>
                <w:lang w:val="es-ES_tradnl"/>
              </w:rPr>
            </w:pPr>
            <w:r>
              <w:rPr>
                <w:i/>
                <w:sz w:val="16"/>
                <w:lang w:val="es-ES_tradnl"/>
              </w:rPr>
              <w:t>N</w:t>
            </w:r>
            <w:r w:rsidRPr="001B2D25">
              <w:rPr>
                <w:i/>
                <w:sz w:val="16"/>
                <w:lang w:val="es-ES_tradnl"/>
              </w:rPr>
              <w:t>iñas</w:t>
            </w:r>
          </w:p>
        </w:tc>
        <w:tc>
          <w:tcPr>
            <w:tcW w:w="110" w:type="dxa"/>
            <w:tcBorders>
              <w:bottom w:val="single" w:sz="12" w:space="0" w:color="auto"/>
            </w:tcBorders>
            <w:shd w:val="clear" w:color="auto" w:fill="auto"/>
            <w:vAlign w:val="bottom"/>
          </w:tcPr>
          <w:p w:rsidR="000656F4" w:rsidRPr="0007018E" w:rsidRDefault="000656F4" w:rsidP="009319EC">
            <w:pPr>
              <w:keepNext/>
              <w:keepLines/>
              <w:spacing w:before="40" w:after="40" w:line="220" w:lineRule="exact"/>
              <w:jc w:val="right"/>
              <w:rPr>
                <w:i/>
                <w:sz w:val="16"/>
                <w:lang w:val="es-ES_tradnl"/>
              </w:rPr>
            </w:pPr>
          </w:p>
        </w:tc>
        <w:tc>
          <w:tcPr>
            <w:tcW w:w="1009" w:type="dxa"/>
            <w:vMerge/>
            <w:tcBorders>
              <w:bottom w:val="single" w:sz="12" w:space="0" w:color="auto"/>
            </w:tcBorders>
            <w:shd w:val="clear" w:color="auto" w:fill="auto"/>
            <w:vAlign w:val="bottom"/>
          </w:tcPr>
          <w:p w:rsidR="000656F4" w:rsidRPr="0007018E" w:rsidRDefault="000656F4" w:rsidP="009319EC">
            <w:pPr>
              <w:keepNext/>
              <w:keepLines/>
              <w:spacing w:before="40" w:after="40" w:line="220" w:lineRule="exact"/>
              <w:jc w:val="right"/>
              <w:rPr>
                <w:i/>
                <w:sz w:val="16"/>
                <w:lang w:val="es-ES_tradnl"/>
              </w:rPr>
            </w:pPr>
          </w:p>
        </w:tc>
        <w:tc>
          <w:tcPr>
            <w:tcW w:w="110" w:type="dxa"/>
            <w:tcBorders>
              <w:bottom w:val="single" w:sz="12" w:space="0" w:color="auto"/>
            </w:tcBorders>
            <w:shd w:val="clear" w:color="auto" w:fill="auto"/>
            <w:vAlign w:val="bottom"/>
          </w:tcPr>
          <w:p w:rsidR="000656F4" w:rsidRPr="0007018E" w:rsidRDefault="000656F4" w:rsidP="009319EC">
            <w:pPr>
              <w:keepNext/>
              <w:keepLines/>
              <w:spacing w:before="40" w:after="40" w:line="220" w:lineRule="exact"/>
              <w:jc w:val="right"/>
              <w:rPr>
                <w:i/>
                <w:sz w:val="16"/>
                <w:lang w:val="es-ES_tradnl"/>
              </w:rPr>
            </w:pPr>
          </w:p>
        </w:tc>
        <w:tc>
          <w:tcPr>
            <w:tcW w:w="1080" w:type="dxa"/>
            <w:tcBorders>
              <w:top w:val="single" w:sz="4" w:space="0" w:color="auto"/>
              <w:bottom w:val="single" w:sz="4" w:space="0" w:color="auto"/>
            </w:tcBorders>
            <w:shd w:val="clear" w:color="auto" w:fill="auto"/>
            <w:vAlign w:val="bottom"/>
          </w:tcPr>
          <w:p w:rsidR="000656F4" w:rsidRPr="001B2D25" w:rsidRDefault="000656F4" w:rsidP="009319EC">
            <w:pPr>
              <w:keepNext/>
              <w:keepLines/>
              <w:spacing w:before="80" w:after="80" w:line="200" w:lineRule="exact"/>
              <w:jc w:val="right"/>
              <w:rPr>
                <w:i/>
                <w:sz w:val="16"/>
                <w:lang w:val="es-ES_tradnl"/>
              </w:rPr>
            </w:pPr>
            <w:r>
              <w:rPr>
                <w:i/>
                <w:sz w:val="16"/>
                <w:lang w:val="es-ES_tradnl"/>
              </w:rPr>
              <w:t>V</w:t>
            </w:r>
            <w:r w:rsidRPr="001B2D25">
              <w:rPr>
                <w:i/>
                <w:sz w:val="16"/>
                <w:lang w:val="es-ES_tradnl"/>
              </w:rPr>
              <w:t>arones</w:t>
            </w:r>
          </w:p>
        </w:tc>
        <w:tc>
          <w:tcPr>
            <w:tcW w:w="1067" w:type="dxa"/>
            <w:tcBorders>
              <w:top w:val="single" w:sz="4" w:space="0" w:color="auto"/>
              <w:bottom w:val="single" w:sz="4" w:space="0" w:color="auto"/>
            </w:tcBorders>
            <w:shd w:val="clear" w:color="auto" w:fill="auto"/>
            <w:vAlign w:val="bottom"/>
          </w:tcPr>
          <w:p w:rsidR="000656F4" w:rsidRPr="001B2D25" w:rsidRDefault="000656F4" w:rsidP="009319EC">
            <w:pPr>
              <w:keepNext/>
              <w:keepLines/>
              <w:spacing w:before="80" w:after="80" w:line="200" w:lineRule="exact"/>
              <w:jc w:val="right"/>
              <w:rPr>
                <w:i/>
                <w:sz w:val="16"/>
                <w:lang w:val="es-ES_tradnl"/>
              </w:rPr>
            </w:pPr>
            <w:r>
              <w:rPr>
                <w:i/>
                <w:sz w:val="16"/>
                <w:lang w:val="es-ES_tradnl"/>
              </w:rPr>
              <w:t>N</w:t>
            </w:r>
            <w:r w:rsidRPr="001B2D25">
              <w:rPr>
                <w:i/>
                <w:sz w:val="16"/>
                <w:lang w:val="es-ES_tradnl"/>
              </w:rPr>
              <w:t>iñas</w:t>
            </w:r>
          </w:p>
        </w:tc>
        <w:tc>
          <w:tcPr>
            <w:tcW w:w="111" w:type="dxa"/>
            <w:tcBorders>
              <w:bottom w:val="single" w:sz="12" w:space="0" w:color="auto"/>
            </w:tcBorders>
            <w:shd w:val="clear" w:color="auto" w:fill="auto"/>
            <w:vAlign w:val="bottom"/>
          </w:tcPr>
          <w:p w:rsidR="000656F4" w:rsidRPr="0007018E" w:rsidRDefault="000656F4" w:rsidP="009319EC">
            <w:pPr>
              <w:keepNext/>
              <w:keepLines/>
              <w:spacing w:before="40" w:after="40" w:line="220" w:lineRule="exact"/>
              <w:jc w:val="right"/>
              <w:rPr>
                <w:i/>
                <w:sz w:val="16"/>
                <w:lang w:val="es-ES_tradnl"/>
              </w:rPr>
            </w:pPr>
          </w:p>
        </w:tc>
        <w:tc>
          <w:tcPr>
            <w:tcW w:w="1040" w:type="dxa"/>
            <w:vMerge/>
            <w:tcBorders>
              <w:bottom w:val="single" w:sz="12" w:space="0" w:color="auto"/>
            </w:tcBorders>
            <w:shd w:val="clear" w:color="auto" w:fill="auto"/>
            <w:vAlign w:val="bottom"/>
          </w:tcPr>
          <w:p w:rsidR="000656F4" w:rsidRPr="0007018E" w:rsidRDefault="000656F4" w:rsidP="009319EC">
            <w:pPr>
              <w:keepNext/>
              <w:keepLines/>
              <w:spacing w:before="40" w:after="40" w:line="220" w:lineRule="exact"/>
              <w:jc w:val="right"/>
              <w:rPr>
                <w:i/>
                <w:sz w:val="16"/>
                <w:lang w:val="es-ES_tradnl"/>
              </w:rPr>
            </w:pPr>
          </w:p>
        </w:tc>
      </w:tr>
      <w:tr w:rsidR="000656F4" w:rsidRPr="001B2D25" w:rsidTr="009319EC">
        <w:tc>
          <w:tcPr>
            <w:tcW w:w="932" w:type="dxa"/>
            <w:tcBorders>
              <w:top w:val="single" w:sz="12" w:space="0" w:color="auto"/>
              <w:bottom w:val="single" w:sz="12" w:space="0" w:color="auto"/>
            </w:tcBorders>
            <w:shd w:val="clear" w:color="auto" w:fill="auto"/>
            <w:vAlign w:val="bottom"/>
          </w:tcPr>
          <w:p w:rsidR="000656F4" w:rsidRPr="00351C04" w:rsidRDefault="000656F4" w:rsidP="009319EC">
            <w:pPr>
              <w:spacing w:before="40" w:after="40" w:line="220" w:lineRule="exact"/>
              <w:jc w:val="right"/>
              <w:rPr>
                <w:sz w:val="18"/>
                <w:lang w:val="es-ES_tradnl"/>
              </w:rPr>
            </w:pPr>
            <w:r w:rsidRPr="00351C04">
              <w:rPr>
                <w:sz w:val="18"/>
                <w:lang w:val="es-ES_tradnl"/>
              </w:rPr>
              <w:t>73</w:t>
            </w:r>
            <w:r>
              <w:rPr>
                <w:sz w:val="18"/>
                <w:lang w:val="es-ES_tradnl"/>
              </w:rPr>
              <w:t>,</w:t>
            </w:r>
            <w:r w:rsidRPr="00351C04">
              <w:rPr>
                <w:sz w:val="18"/>
                <w:lang w:val="es-ES_tradnl"/>
              </w:rPr>
              <w:t>66</w:t>
            </w:r>
          </w:p>
        </w:tc>
        <w:tc>
          <w:tcPr>
            <w:tcW w:w="923" w:type="dxa"/>
            <w:tcBorders>
              <w:top w:val="single" w:sz="12" w:space="0" w:color="auto"/>
              <w:bottom w:val="single" w:sz="12" w:space="0" w:color="auto"/>
            </w:tcBorders>
            <w:shd w:val="clear" w:color="auto" w:fill="auto"/>
            <w:vAlign w:val="bottom"/>
          </w:tcPr>
          <w:p w:rsidR="000656F4" w:rsidRPr="00351C04" w:rsidRDefault="000656F4" w:rsidP="009319EC">
            <w:pPr>
              <w:spacing w:before="40" w:after="40" w:line="220" w:lineRule="exact"/>
              <w:jc w:val="right"/>
              <w:rPr>
                <w:sz w:val="18"/>
                <w:lang w:val="es-ES_tradnl"/>
              </w:rPr>
            </w:pPr>
            <w:r>
              <w:rPr>
                <w:sz w:val="18"/>
                <w:lang w:val="es-ES_tradnl"/>
              </w:rPr>
              <w:t>46,43</w:t>
            </w:r>
          </w:p>
        </w:tc>
        <w:tc>
          <w:tcPr>
            <w:tcW w:w="1039" w:type="dxa"/>
            <w:tcBorders>
              <w:top w:val="single" w:sz="12" w:space="0" w:color="auto"/>
              <w:bottom w:val="single" w:sz="12" w:space="0" w:color="auto"/>
            </w:tcBorders>
            <w:shd w:val="clear" w:color="auto" w:fill="auto"/>
            <w:vAlign w:val="bottom"/>
          </w:tcPr>
          <w:p w:rsidR="000656F4" w:rsidRPr="00351C04" w:rsidRDefault="000656F4" w:rsidP="009319EC">
            <w:pPr>
              <w:spacing w:before="40" w:after="40" w:line="220" w:lineRule="exact"/>
              <w:jc w:val="right"/>
              <w:rPr>
                <w:sz w:val="18"/>
                <w:lang w:val="es-ES_tradnl"/>
              </w:rPr>
            </w:pPr>
            <w:r>
              <w:rPr>
                <w:sz w:val="18"/>
                <w:lang w:val="es-ES_tradnl"/>
              </w:rPr>
              <w:t>60,55</w:t>
            </w:r>
          </w:p>
        </w:tc>
        <w:tc>
          <w:tcPr>
            <w:tcW w:w="104" w:type="dxa"/>
            <w:tcBorders>
              <w:top w:val="single" w:sz="12" w:space="0" w:color="auto"/>
              <w:bottom w:val="single" w:sz="12" w:space="0" w:color="auto"/>
            </w:tcBorders>
            <w:shd w:val="clear" w:color="auto" w:fill="auto"/>
            <w:vAlign w:val="bottom"/>
          </w:tcPr>
          <w:p w:rsidR="000656F4" w:rsidRPr="00351C04" w:rsidRDefault="000656F4" w:rsidP="009319EC">
            <w:pPr>
              <w:spacing w:before="40" w:after="40" w:line="220" w:lineRule="exact"/>
              <w:jc w:val="right"/>
              <w:rPr>
                <w:sz w:val="18"/>
                <w:lang w:val="es-ES_tradnl"/>
              </w:rPr>
            </w:pPr>
          </w:p>
        </w:tc>
        <w:tc>
          <w:tcPr>
            <w:tcW w:w="1045" w:type="dxa"/>
            <w:tcBorders>
              <w:top w:val="single" w:sz="12" w:space="0" w:color="auto"/>
              <w:bottom w:val="single" w:sz="12" w:space="0" w:color="auto"/>
            </w:tcBorders>
            <w:shd w:val="clear" w:color="auto" w:fill="auto"/>
            <w:vAlign w:val="bottom"/>
          </w:tcPr>
          <w:p w:rsidR="000656F4" w:rsidRPr="00351C04" w:rsidRDefault="000656F4" w:rsidP="009319EC">
            <w:pPr>
              <w:spacing w:before="40" w:after="40" w:line="220" w:lineRule="exact"/>
              <w:jc w:val="right"/>
              <w:rPr>
                <w:sz w:val="18"/>
                <w:lang w:val="es-ES_tradnl"/>
              </w:rPr>
            </w:pPr>
            <w:r>
              <w:rPr>
                <w:sz w:val="18"/>
                <w:lang w:val="es-ES_tradnl"/>
              </w:rPr>
              <w:t>29,65</w:t>
            </w:r>
          </w:p>
        </w:tc>
        <w:tc>
          <w:tcPr>
            <w:tcW w:w="1068" w:type="dxa"/>
            <w:tcBorders>
              <w:top w:val="single" w:sz="12" w:space="0" w:color="auto"/>
              <w:bottom w:val="single" w:sz="12" w:space="0" w:color="auto"/>
            </w:tcBorders>
            <w:shd w:val="clear" w:color="auto" w:fill="auto"/>
            <w:vAlign w:val="bottom"/>
          </w:tcPr>
          <w:p w:rsidR="000656F4" w:rsidRPr="00351C04" w:rsidRDefault="000656F4" w:rsidP="009319EC">
            <w:pPr>
              <w:spacing w:before="40" w:after="40" w:line="220" w:lineRule="exact"/>
              <w:jc w:val="right"/>
              <w:rPr>
                <w:sz w:val="18"/>
                <w:lang w:val="es-ES_tradnl"/>
              </w:rPr>
            </w:pPr>
            <w:r>
              <w:rPr>
                <w:sz w:val="18"/>
                <w:lang w:val="es-ES_tradnl"/>
              </w:rPr>
              <w:t>11,85</w:t>
            </w:r>
          </w:p>
        </w:tc>
        <w:tc>
          <w:tcPr>
            <w:tcW w:w="110" w:type="dxa"/>
            <w:tcBorders>
              <w:top w:val="single" w:sz="12" w:space="0" w:color="auto"/>
              <w:bottom w:val="single" w:sz="12" w:space="0" w:color="auto"/>
            </w:tcBorders>
            <w:shd w:val="clear" w:color="auto" w:fill="auto"/>
            <w:vAlign w:val="bottom"/>
          </w:tcPr>
          <w:p w:rsidR="000656F4" w:rsidRPr="00351C04" w:rsidRDefault="000656F4" w:rsidP="009319EC">
            <w:pPr>
              <w:spacing w:before="40" w:after="40" w:line="220" w:lineRule="exact"/>
              <w:jc w:val="right"/>
              <w:rPr>
                <w:sz w:val="18"/>
                <w:lang w:val="es-ES_tradnl"/>
              </w:rPr>
            </w:pPr>
          </w:p>
        </w:tc>
        <w:tc>
          <w:tcPr>
            <w:tcW w:w="1009" w:type="dxa"/>
            <w:tcBorders>
              <w:top w:val="single" w:sz="12" w:space="0" w:color="auto"/>
              <w:bottom w:val="single" w:sz="12" w:space="0" w:color="auto"/>
            </w:tcBorders>
            <w:shd w:val="clear" w:color="auto" w:fill="auto"/>
            <w:vAlign w:val="bottom"/>
          </w:tcPr>
          <w:p w:rsidR="000656F4" w:rsidRPr="00351C04" w:rsidRDefault="000656F4" w:rsidP="009319EC">
            <w:pPr>
              <w:spacing w:before="40" w:after="40" w:line="220" w:lineRule="exact"/>
              <w:jc w:val="right"/>
              <w:rPr>
                <w:sz w:val="18"/>
                <w:lang w:val="es-ES_tradnl"/>
              </w:rPr>
            </w:pPr>
            <w:r>
              <w:rPr>
                <w:sz w:val="18"/>
                <w:lang w:val="es-ES_tradnl"/>
              </w:rPr>
              <w:t>21,31</w:t>
            </w:r>
          </w:p>
        </w:tc>
        <w:tc>
          <w:tcPr>
            <w:tcW w:w="110" w:type="dxa"/>
            <w:tcBorders>
              <w:top w:val="single" w:sz="12" w:space="0" w:color="auto"/>
              <w:bottom w:val="single" w:sz="12" w:space="0" w:color="auto"/>
            </w:tcBorders>
            <w:shd w:val="clear" w:color="auto" w:fill="auto"/>
            <w:vAlign w:val="bottom"/>
          </w:tcPr>
          <w:p w:rsidR="000656F4" w:rsidRPr="00351C04" w:rsidRDefault="000656F4" w:rsidP="009319EC">
            <w:pPr>
              <w:spacing w:before="40" w:after="40" w:line="220" w:lineRule="exact"/>
              <w:jc w:val="right"/>
              <w:rPr>
                <w:sz w:val="18"/>
                <w:lang w:val="es-ES_tradnl"/>
              </w:rPr>
            </w:pPr>
          </w:p>
        </w:tc>
        <w:tc>
          <w:tcPr>
            <w:tcW w:w="1080" w:type="dxa"/>
            <w:tcBorders>
              <w:top w:val="single" w:sz="12" w:space="0" w:color="auto"/>
              <w:bottom w:val="single" w:sz="12" w:space="0" w:color="auto"/>
            </w:tcBorders>
            <w:shd w:val="clear" w:color="auto" w:fill="auto"/>
            <w:vAlign w:val="bottom"/>
          </w:tcPr>
          <w:p w:rsidR="000656F4" w:rsidRPr="00351C04" w:rsidRDefault="000656F4" w:rsidP="009319EC">
            <w:pPr>
              <w:keepNext/>
              <w:keepLines/>
              <w:spacing w:before="40" w:after="40" w:line="220" w:lineRule="exact"/>
              <w:jc w:val="right"/>
              <w:rPr>
                <w:sz w:val="18"/>
                <w:lang w:val="es-ES_tradnl"/>
              </w:rPr>
            </w:pPr>
            <w:r>
              <w:rPr>
                <w:sz w:val="18"/>
                <w:lang w:val="es-ES_tradnl"/>
              </w:rPr>
              <w:t>9,26</w:t>
            </w:r>
          </w:p>
        </w:tc>
        <w:tc>
          <w:tcPr>
            <w:tcW w:w="1067" w:type="dxa"/>
            <w:tcBorders>
              <w:top w:val="single" w:sz="12" w:space="0" w:color="auto"/>
              <w:bottom w:val="single" w:sz="12" w:space="0" w:color="auto"/>
            </w:tcBorders>
            <w:shd w:val="clear" w:color="auto" w:fill="auto"/>
            <w:vAlign w:val="bottom"/>
          </w:tcPr>
          <w:p w:rsidR="000656F4" w:rsidRPr="00351C04" w:rsidRDefault="000656F4" w:rsidP="009319EC">
            <w:pPr>
              <w:keepNext/>
              <w:keepLines/>
              <w:spacing w:before="40" w:after="40" w:line="220" w:lineRule="exact"/>
              <w:jc w:val="right"/>
              <w:rPr>
                <w:sz w:val="18"/>
                <w:lang w:val="es-ES_tradnl"/>
              </w:rPr>
            </w:pPr>
            <w:r>
              <w:rPr>
                <w:sz w:val="18"/>
                <w:lang w:val="es-ES_tradnl"/>
              </w:rPr>
              <w:t>4,07</w:t>
            </w:r>
          </w:p>
        </w:tc>
        <w:tc>
          <w:tcPr>
            <w:tcW w:w="111" w:type="dxa"/>
            <w:tcBorders>
              <w:top w:val="single" w:sz="12" w:space="0" w:color="auto"/>
              <w:bottom w:val="single" w:sz="12" w:space="0" w:color="auto"/>
            </w:tcBorders>
            <w:shd w:val="clear" w:color="auto" w:fill="auto"/>
            <w:vAlign w:val="bottom"/>
          </w:tcPr>
          <w:p w:rsidR="000656F4" w:rsidRPr="00351C04" w:rsidRDefault="000656F4" w:rsidP="009319EC">
            <w:pPr>
              <w:keepNext/>
              <w:keepLines/>
              <w:spacing w:before="40" w:after="40" w:line="220" w:lineRule="exact"/>
              <w:jc w:val="right"/>
              <w:rPr>
                <w:sz w:val="18"/>
                <w:lang w:val="es-ES_tradnl"/>
              </w:rPr>
            </w:pPr>
          </w:p>
        </w:tc>
        <w:tc>
          <w:tcPr>
            <w:tcW w:w="1040" w:type="dxa"/>
            <w:tcBorders>
              <w:top w:val="single" w:sz="12" w:space="0" w:color="auto"/>
              <w:bottom w:val="single" w:sz="12" w:space="0" w:color="auto"/>
            </w:tcBorders>
            <w:shd w:val="clear" w:color="auto" w:fill="auto"/>
            <w:vAlign w:val="bottom"/>
          </w:tcPr>
          <w:p w:rsidR="000656F4" w:rsidRPr="001B2D25" w:rsidRDefault="000656F4" w:rsidP="009319EC">
            <w:pPr>
              <w:keepNext/>
              <w:keepLines/>
              <w:spacing w:before="40" w:after="40" w:line="220" w:lineRule="exact"/>
              <w:jc w:val="right"/>
              <w:rPr>
                <w:i/>
                <w:sz w:val="16"/>
                <w:lang w:val="es-ES_tradnl"/>
              </w:rPr>
            </w:pPr>
            <w:r>
              <w:rPr>
                <w:sz w:val="18"/>
                <w:lang w:val="es-ES_tradnl"/>
              </w:rPr>
              <w:t>6,81</w:t>
            </w:r>
          </w:p>
        </w:tc>
      </w:tr>
    </w:tbl>
    <w:p w:rsidR="000656F4" w:rsidRPr="00DE44F1" w:rsidRDefault="000656F4" w:rsidP="000656F4">
      <w:pPr>
        <w:pStyle w:val="SingleTxtG"/>
        <w:spacing w:before="120" w:after="240"/>
        <w:ind w:left="170"/>
        <w:rPr>
          <w:sz w:val="18"/>
          <w:lang w:val="es-ES_tradnl"/>
        </w:rPr>
      </w:pPr>
      <w:r w:rsidRPr="00DE44F1">
        <w:rPr>
          <w:i/>
          <w:sz w:val="18"/>
          <w:lang w:val="es-ES_tradnl"/>
        </w:rPr>
        <w:t>Fuente:</w:t>
      </w:r>
      <w:r w:rsidRPr="00DE44F1">
        <w:rPr>
          <w:sz w:val="18"/>
          <w:lang w:val="es-ES_tradnl"/>
        </w:rPr>
        <w:t xml:space="preserve"> Encuesta de las escuelas de 2007, Ministerio de Educación.</w:t>
      </w:r>
    </w:p>
    <w:p w:rsidR="000656F4" w:rsidRPr="004812AA" w:rsidRDefault="000656F4" w:rsidP="000656F4">
      <w:pPr>
        <w:pStyle w:val="H23G"/>
        <w:rPr>
          <w:lang w:val="es-ES_tradnl"/>
        </w:rPr>
      </w:pPr>
      <w:r>
        <w:rPr>
          <w:lang w:val="es-ES_tradnl"/>
        </w:rPr>
        <w:tab/>
      </w:r>
      <w:r>
        <w:rPr>
          <w:lang w:val="es-ES_tradnl"/>
        </w:rPr>
        <w:tab/>
      </w:r>
      <w:r w:rsidRPr="004812AA">
        <w:rPr>
          <w:lang w:val="es-ES_tradnl"/>
        </w:rPr>
        <w:t>Educación superior</w:t>
      </w:r>
    </w:p>
    <w:p w:rsidR="000656F4" w:rsidRPr="004812AA" w:rsidRDefault="000656F4" w:rsidP="000656F4">
      <w:pPr>
        <w:pStyle w:val="H4G"/>
        <w:rPr>
          <w:lang w:val="es-ES_tradnl"/>
        </w:rPr>
      </w:pPr>
      <w:r>
        <w:rPr>
          <w:lang w:val="es-ES_tradnl"/>
        </w:rPr>
        <w:tab/>
      </w:r>
      <w:r>
        <w:rPr>
          <w:lang w:val="es-ES_tradnl"/>
        </w:rPr>
        <w:tab/>
      </w:r>
      <w:r w:rsidRPr="004812AA">
        <w:rPr>
          <w:lang w:val="es-ES_tradnl"/>
        </w:rPr>
        <w:t>Información general sobre la enseñanza superior</w:t>
      </w:r>
    </w:p>
    <w:p w:rsidR="000656F4" w:rsidRPr="004812AA" w:rsidRDefault="000656F4" w:rsidP="000656F4">
      <w:pPr>
        <w:pStyle w:val="SingleTxtG"/>
        <w:rPr>
          <w:lang w:val="es-ES_tradnl"/>
        </w:rPr>
      </w:pPr>
      <w:r w:rsidRPr="004812AA">
        <w:rPr>
          <w:lang w:val="es-ES_tradnl"/>
        </w:rPr>
        <w:t>179.</w:t>
      </w:r>
      <w:r w:rsidRPr="004812AA">
        <w:rPr>
          <w:lang w:val="es-ES_tradnl"/>
        </w:rPr>
        <w:tab/>
        <w:t xml:space="preserve">Tras la finalización de los estudios secundarios (grado 12º), los estudiantes pueden solicitar su ingreso en la universidad. Según la Ley sobre educación superior que entró en vigor en 1989, por educación superior se entiende </w:t>
      </w:r>
      <w:r>
        <w:rPr>
          <w:lang w:val="es-ES_tradnl"/>
        </w:rPr>
        <w:t>"</w:t>
      </w:r>
      <w:r w:rsidRPr="004812AA">
        <w:rPr>
          <w:lang w:val="es-ES_tradnl"/>
        </w:rPr>
        <w:t>las universidades y otras instituciones de enseñanza superior</w:t>
      </w:r>
      <w:r>
        <w:rPr>
          <w:lang w:val="es-ES_tradnl"/>
        </w:rPr>
        <w:t>"</w:t>
      </w:r>
      <w:r w:rsidRPr="004812AA">
        <w:rPr>
          <w:lang w:val="es-ES_tradnl"/>
        </w:rPr>
        <w:t xml:space="preserve">. El proyecto de ley sobre educación superior se presentó para su aprobación por la Asamblea Nacional en 2008. En él se define la educación superior de la misma forma. La enseñanza universitaria incluye cursos de bachillerato, maestría y doctorado. En lo que respecta a los estudios de posgrado, no se reiniciaron los cursos hasta 2006, al finalizar la guerra. La Universidad de Kabul ofrece, a título experimental, cursos de literatura en dari y pashtu, con miras a la obtención de la maestría y en 2008 egresarían los primeros estudiantes con dicha maestría. A partir de 2008, el Ministerio de Educación Superior tenía previsto ofrecer títulos de maestría en derecho, economía y ciencias no solo en la Universidad de Kabul sino en otras universidades en distintas provincias. </w:t>
      </w:r>
    </w:p>
    <w:p w:rsidR="00AC5768" w:rsidRDefault="00AC5768" w:rsidP="00AC5768">
      <w:pPr>
        <w:pStyle w:val="SingleTxtG"/>
        <w:rPr>
          <w:lang w:val="es-ES_tradnl"/>
        </w:rPr>
      </w:pPr>
      <w:r>
        <w:rPr>
          <w:lang w:val="es-ES_tradnl"/>
        </w:rPr>
        <w:t>180.</w:t>
      </w:r>
      <w:r>
        <w:rPr>
          <w:lang w:val="es-ES_tradnl"/>
        </w:rPr>
        <w:tab/>
        <w:t>El sistema de educación superior del Afganistán está pasando por cambios fundamentales después de 20 años de guerra, durante los cuales casi todas las universidades tuvieron que cerrar debido a los serios daños de infraestructura. El Gobierno ha construido y rehabilitado edificios universitarios en Herat, Balkh, Kandahar, y Jalalabad, y ha establecido nuevas universidades en las provincias de Khost, Paktia, Bamián, Baghlan, Takhar y Fariab desde 2002. En 2007 había 19 universidades en el país. Hay otras instituciones de educación superior especializadas en medicina, enfermería, tecnología, administración y contabilidad, y agricultura gestionadas por los ministerios pertinentes, que constan de un total de 35 universidades e instituciones de enseñanza superior y 104 facultades. No obstante, en el presente informe se hace referencia al sistema de educación superior de 19 universidades que dependen del Ministerio de Educación Superior, y se excluye a otras 16 instituciones de educación superior administradas por otros ministerios.</w:t>
      </w:r>
    </w:p>
    <w:p w:rsidR="00AC5768" w:rsidRDefault="00AC5768" w:rsidP="00AC5768">
      <w:pPr>
        <w:pStyle w:val="SingleTxtG"/>
        <w:rPr>
          <w:lang w:val="es-ES_tradnl"/>
        </w:rPr>
      </w:pPr>
      <w:r>
        <w:rPr>
          <w:lang w:val="es-ES_tradnl"/>
        </w:rPr>
        <w:t>181.</w:t>
      </w:r>
      <w:r>
        <w:rPr>
          <w:lang w:val="es-ES_tradnl"/>
        </w:rPr>
        <w:tab/>
        <w:t>Además del problema de la infraestructura, faltan profesores y conferenciantes cualificados en el país debido a que la mayoría de estos profesionales con experiencia han emigrado. Hay en el país unos 2.713 profesores y conferenciantes que enseñan en 19 universidades que dependen del Ministerio de Educación Superior. El Gobierno del Afganistán está empeñado en incrementar el número de profesores y maestros a más de 5.000 antes de 2011. Actualmente los sueldos mensuales de profesores y conferenciantes oscilan entre 200 y 375 dólares. Debido a la falta de académicos cualificados en el país, la mayoría de los repatriados del exterior con títulos universitarios con frecuencia son nombrados profesores y conferenciantes universitarios.</w:t>
      </w:r>
    </w:p>
    <w:p w:rsidR="00AC5768" w:rsidRDefault="00AC5768" w:rsidP="00AC5768">
      <w:pPr>
        <w:pStyle w:val="H4G"/>
        <w:rPr>
          <w:lang w:val="es-ES_tradnl"/>
        </w:rPr>
      </w:pPr>
      <w:r>
        <w:rPr>
          <w:lang w:val="es-ES_tradnl"/>
        </w:rPr>
        <w:tab/>
      </w:r>
      <w:r>
        <w:rPr>
          <w:lang w:val="es-ES_tradnl"/>
        </w:rPr>
        <w:tab/>
        <w:t>Exámenes de ingreso a la universidad</w:t>
      </w:r>
    </w:p>
    <w:p w:rsidR="00AC5768" w:rsidRDefault="00AC5768" w:rsidP="00AC5768">
      <w:pPr>
        <w:pStyle w:val="SingleTxtG"/>
        <w:rPr>
          <w:lang w:val="es-ES_tradnl"/>
        </w:rPr>
      </w:pPr>
      <w:r>
        <w:rPr>
          <w:lang w:val="es-ES_tradnl"/>
        </w:rPr>
        <w:t>182.</w:t>
      </w:r>
      <w:r>
        <w:rPr>
          <w:lang w:val="es-ES_tradnl"/>
        </w:rPr>
        <w:tab/>
        <w:t>Es imposible admitir a todos los estudiantes que reúnen los requisitos para ingresar en la universidad, no a causa de sus antecedentes académicos sino sencillamente porque no hay suficientes aulas, profesores ni conferenciantes. En 2006, el número de candidatos a ingresar en la universidad fue cuatro veces superior al número de estudiantes admitidos, no solo como resultado del proceso competitivo de admisión sino simplemente por la capacidad física limitada de las universidades para ofrecer cursos a un mayor número de estudiantes. En 2007 se redujo el número de candidatos rechazados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7"/>
        <w:gridCol w:w="2456"/>
        <w:gridCol w:w="2457"/>
      </w:tblGrid>
      <w:tr w:rsidR="00AC5768" w:rsidTr="009319EC">
        <w:tc>
          <w:tcPr>
            <w:tcW w:w="3259" w:type="dxa"/>
            <w:tcBorders>
              <w:top w:val="single" w:sz="4" w:space="0" w:color="auto"/>
              <w:bottom w:val="single" w:sz="12" w:space="0" w:color="auto"/>
            </w:tcBorders>
            <w:shd w:val="clear" w:color="auto" w:fill="auto"/>
            <w:vAlign w:val="bottom"/>
          </w:tcPr>
          <w:p w:rsidR="00AC5768" w:rsidRDefault="00AC5768" w:rsidP="009319EC">
            <w:pPr>
              <w:pStyle w:val="SingleTxtG"/>
              <w:spacing w:before="80" w:after="80" w:line="200" w:lineRule="exact"/>
              <w:ind w:left="0" w:right="0"/>
              <w:jc w:val="left"/>
              <w:rPr>
                <w:i/>
                <w:sz w:val="16"/>
                <w:lang w:val="es-ES_tradnl"/>
              </w:rPr>
            </w:pPr>
          </w:p>
        </w:tc>
        <w:tc>
          <w:tcPr>
            <w:tcW w:w="3259" w:type="dxa"/>
            <w:tcBorders>
              <w:top w:val="single" w:sz="4" w:space="0" w:color="auto"/>
              <w:bottom w:val="single" w:sz="12" w:space="0" w:color="auto"/>
            </w:tcBorders>
            <w:shd w:val="clear" w:color="auto" w:fill="auto"/>
            <w:vAlign w:val="bottom"/>
          </w:tcPr>
          <w:p w:rsidR="00AC5768" w:rsidRDefault="00AC5768" w:rsidP="009319EC">
            <w:pPr>
              <w:pStyle w:val="SingleTxtG"/>
              <w:spacing w:before="80" w:after="80" w:line="200" w:lineRule="exact"/>
              <w:ind w:left="0" w:right="0"/>
              <w:jc w:val="right"/>
              <w:rPr>
                <w:i/>
                <w:sz w:val="16"/>
                <w:lang w:val="es-ES_tradnl"/>
              </w:rPr>
            </w:pPr>
            <w:r>
              <w:rPr>
                <w:i/>
                <w:sz w:val="16"/>
                <w:lang w:val="es-ES_tradnl"/>
              </w:rPr>
              <w:t>2006</w:t>
            </w:r>
          </w:p>
        </w:tc>
        <w:tc>
          <w:tcPr>
            <w:tcW w:w="3260" w:type="dxa"/>
            <w:tcBorders>
              <w:top w:val="single" w:sz="4" w:space="0" w:color="auto"/>
              <w:bottom w:val="single" w:sz="12" w:space="0" w:color="auto"/>
            </w:tcBorders>
            <w:shd w:val="clear" w:color="auto" w:fill="auto"/>
            <w:vAlign w:val="bottom"/>
          </w:tcPr>
          <w:p w:rsidR="00AC5768" w:rsidRDefault="00AC5768" w:rsidP="009319EC">
            <w:pPr>
              <w:pStyle w:val="SingleTxtG"/>
              <w:spacing w:before="80" w:after="80" w:line="200" w:lineRule="exact"/>
              <w:ind w:left="0" w:right="0"/>
              <w:jc w:val="right"/>
              <w:rPr>
                <w:i/>
                <w:sz w:val="16"/>
                <w:lang w:val="es-ES_tradnl"/>
              </w:rPr>
            </w:pPr>
            <w:r>
              <w:rPr>
                <w:i/>
                <w:sz w:val="16"/>
                <w:lang w:val="es-ES_tradnl"/>
              </w:rPr>
              <w:t>2007</w:t>
            </w:r>
          </w:p>
        </w:tc>
      </w:tr>
      <w:tr w:rsidR="00AC5768" w:rsidTr="009319EC">
        <w:tc>
          <w:tcPr>
            <w:tcW w:w="3259" w:type="dxa"/>
            <w:tcBorders>
              <w:top w:val="single" w:sz="12" w:space="0" w:color="auto"/>
            </w:tcBorders>
            <w:shd w:val="clear" w:color="auto" w:fill="auto"/>
            <w:vAlign w:val="bottom"/>
          </w:tcPr>
          <w:p w:rsidR="00AC5768" w:rsidRDefault="00AC5768" w:rsidP="009319EC">
            <w:pPr>
              <w:pStyle w:val="SingleTxtG"/>
              <w:spacing w:before="40" w:after="40" w:line="220" w:lineRule="exact"/>
              <w:ind w:left="0" w:right="0"/>
              <w:jc w:val="left"/>
              <w:rPr>
                <w:sz w:val="18"/>
                <w:lang w:val="es-ES_tradnl"/>
              </w:rPr>
            </w:pPr>
            <w:r>
              <w:rPr>
                <w:sz w:val="18"/>
                <w:lang w:val="es-ES_tradnl"/>
              </w:rPr>
              <w:t>Número de candidatos</w:t>
            </w:r>
          </w:p>
        </w:tc>
        <w:tc>
          <w:tcPr>
            <w:tcW w:w="3259" w:type="dxa"/>
            <w:tcBorders>
              <w:top w:val="single" w:sz="12" w:space="0" w:color="auto"/>
            </w:tcBorders>
            <w:shd w:val="clear" w:color="auto" w:fill="auto"/>
            <w:vAlign w:val="bottom"/>
          </w:tcPr>
          <w:p w:rsidR="00AC5768" w:rsidRDefault="00AC5768" w:rsidP="009319EC">
            <w:pPr>
              <w:pStyle w:val="SingleTxtG"/>
              <w:spacing w:before="40" w:after="40" w:line="220" w:lineRule="exact"/>
              <w:ind w:left="0" w:right="0"/>
              <w:jc w:val="right"/>
              <w:rPr>
                <w:sz w:val="18"/>
                <w:lang w:val="es-ES_tradnl"/>
              </w:rPr>
            </w:pPr>
            <w:r>
              <w:rPr>
                <w:sz w:val="18"/>
                <w:lang w:val="es-ES_tradnl"/>
              </w:rPr>
              <w:t>57 606</w:t>
            </w:r>
          </w:p>
        </w:tc>
        <w:tc>
          <w:tcPr>
            <w:tcW w:w="3260" w:type="dxa"/>
            <w:tcBorders>
              <w:top w:val="single" w:sz="12" w:space="0" w:color="auto"/>
            </w:tcBorders>
            <w:shd w:val="clear" w:color="auto" w:fill="auto"/>
            <w:vAlign w:val="bottom"/>
          </w:tcPr>
          <w:p w:rsidR="00AC5768" w:rsidRDefault="00AC5768" w:rsidP="009319EC">
            <w:pPr>
              <w:pStyle w:val="SingleTxtG"/>
              <w:spacing w:before="40" w:after="40" w:line="220" w:lineRule="exact"/>
              <w:ind w:left="0" w:right="0"/>
              <w:jc w:val="right"/>
              <w:rPr>
                <w:sz w:val="18"/>
                <w:lang w:val="es-ES_tradnl"/>
              </w:rPr>
            </w:pPr>
            <w:r>
              <w:rPr>
                <w:sz w:val="18"/>
                <w:lang w:val="es-ES_tradnl"/>
              </w:rPr>
              <w:t>52 500</w:t>
            </w:r>
          </w:p>
        </w:tc>
      </w:tr>
      <w:tr w:rsidR="00AC5768" w:rsidTr="009319EC">
        <w:tc>
          <w:tcPr>
            <w:tcW w:w="3259" w:type="dxa"/>
            <w:tcBorders>
              <w:bottom w:val="single" w:sz="12" w:space="0" w:color="auto"/>
            </w:tcBorders>
            <w:shd w:val="clear" w:color="auto" w:fill="auto"/>
            <w:vAlign w:val="bottom"/>
          </w:tcPr>
          <w:p w:rsidR="00AC5768" w:rsidRDefault="00AC5768" w:rsidP="009319EC">
            <w:pPr>
              <w:pStyle w:val="SingleTxtG"/>
              <w:spacing w:before="40" w:after="40" w:line="220" w:lineRule="exact"/>
              <w:ind w:left="0" w:right="0"/>
              <w:jc w:val="left"/>
              <w:rPr>
                <w:sz w:val="18"/>
                <w:lang w:val="es-ES_tradnl"/>
              </w:rPr>
            </w:pPr>
            <w:r>
              <w:rPr>
                <w:sz w:val="18"/>
                <w:lang w:val="es-ES_tradnl"/>
              </w:rPr>
              <w:t>Número de estudiantes admitidos</w:t>
            </w:r>
          </w:p>
        </w:tc>
        <w:tc>
          <w:tcPr>
            <w:tcW w:w="3259" w:type="dxa"/>
            <w:tcBorders>
              <w:bottom w:val="single" w:sz="12" w:space="0" w:color="auto"/>
            </w:tcBorders>
            <w:shd w:val="clear" w:color="auto" w:fill="auto"/>
            <w:vAlign w:val="bottom"/>
          </w:tcPr>
          <w:p w:rsidR="00AC5768" w:rsidRDefault="00AC5768" w:rsidP="009319EC">
            <w:pPr>
              <w:pStyle w:val="SingleTxtG"/>
              <w:spacing w:before="40" w:after="40" w:line="220" w:lineRule="exact"/>
              <w:ind w:left="0" w:right="0"/>
              <w:jc w:val="right"/>
              <w:rPr>
                <w:sz w:val="18"/>
                <w:lang w:val="es-ES_tradnl"/>
              </w:rPr>
            </w:pPr>
            <w:r>
              <w:rPr>
                <w:sz w:val="18"/>
                <w:lang w:val="es-ES_tradnl"/>
              </w:rPr>
              <w:t>13 500</w:t>
            </w:r>
          </w:p>
        </w:tc>
        <w:tc>
          <w:tcPr>
            <w:tcW w:w="3260" w:type="dxa"/>
            <w:tcBorders>
              <w:bottom w:val="single" w:sz="12" w:space="0" w:color="auto"/>
            </w:tcBorders>
            <w:shd w:val="clear" w:color="auto" w:fill="auto"/>
            <w:vAlign w:val="bottom"/>
          </w:tcPr>
          <w:p w:rsidR="00AC5768" w:rsidRDefault="00AC5768" w:rsidP="009319EC">
            <w:pPr>
              <w:pStyle w:val="SingleTxtG"/>
              <w:spacing w:before="40" w:after="40" w:line="220" w:lineRule="exact"/>
              <w:ind w:left="0" w:right="0"/>
              <w:jc w:val="right"/>
              <w:rPr>
                <w:sz w:val="18"/>
                <w:lang w:val="es-ES_tradnl"/>
              </w:rPr>
            </w:pPr>
            <w:r>
              <w:rPr>
                <w:sz w:val="18"/>
                <w:lang w:val="es-ES_tradnl"/>
              </w:rPr>
              <w:t>17 000</w:t>
            </w:r>
          </w:p>
        </w:tc>
      </w:tr>
    </w:tbl>
    <w:p w:rsidR="00AC5768" w:rsidRDefault="00AC5768" w:rsidP="00AC5768">
      <w:pPr>
        <w:pStyle w:val="SingleTxtG"/>
        <w:spacing w:before="240"/>
        <w:rPr>
          <w:lang w:val="es-ES_tradnl"/>
        </w:rPr>
      </w:pPr>
      <w:r>
        <w:rPr>
          <w:lang w:val="es-ES_tradnl"/>
        </w:rPr>
        <w:t>183.</w:t>
      </w:r>
      <w:r>
        <w:rPr>
          <w:lang w:val="es-ES_tradnl"/>
        </w:rPr>
        <w:tab/>
        <w:t xml:space="preserve">En 2002, año en que las universidades y otras instituciones de educación superior volvieron a abrir sus puertas, se admitieron y registraron aproximadamente 4.000 estudiantes. Seis años más tarde el número total de estudiantes universitarios había aumentado; en 2006 ya ascendía a 50.000. El registro de estudiantes suele comenzar el 1º de </w:t>
      </w:r>
      <w:r w:rsidRPr="00146EBC">
        <w:rPr>
          <w:i/>
          <w:lang w:val="es-ES_tradnl"/>
        </w:rPr>
        <w:t>asad</w:t>
      </w:r>
      <w:r>
        <w:rPr>
          <w:lang w:val="es-ES_tradnl"/>
        </w:rPr>
        <w:t xml:space="preserve"> (21 de julio) y prosigue hasta fines de </w:t>
      </w:r>
      <w:r w:rsidRPr="00146EBC">
        <w:rPr>
          <w:i/>
          <w:lang w:val="es-ES_tradnl"/>
        </w:rPr>
        <w:t>dalwa</w:t>
      </w:r>
      <w:r>
        <w:rPr>
          <w:lang w:val="es-ES_tradnl"/>
        </w:rPr>
        <w:t xml:space="preserve"> (febrero). Desde 2006, el registro de candidatos a ingresar en la universidad se realiza por computadora y esto ha mejorado notablemente la labor del Ministerio de Estudios Superiores. En 2007, hubo examen de ingreso general a la universidad en las 19 zonas siguientes en que estaban situadas las universidades:</w:t>
      </w:r>
    </w:p>
    <w:p w:rsidR="00AC5768" w:rsidRDefault="00AC5768" w:rsidP="00AC5768">
      <w:pPr>
        <w:pStyle w:val="SingleTxtG"/>
        <w:ind w:left="2268" w:hanging="567"/>
        <w:rPr>
          <w:lang w:val="es-ES_tradnl"/>
        </w:rPr>
      </w:pPr>
      <w:r>
        <w:rPr>
          <w:lang w:val="es-ES_tradnl"/>
        </w:rPr>
        <w:t>1.</w:t>
      </w:r>
      <w:r>
        <w:rPr>
          <w:lang w:val="es-ES_tradnl"/>
        </w:rPr>
        <w:tab/>
        <w:t>Kabul: la ciudad de Kabul, incluido su suburbio Maidan, y las provincias de Wardak y Logar;</w:t>
      </w:r>
    </w:p>
    <w:p w:rsidR="00AC5768" w:rsidRDefault="00AC5768" w:rsidP="00AC5768">
      <w:pPr>
        <w:pStyle w:val="SingleTxtG"/>
        <w:ind w:left="2268" w:hanging="567"/>
        <w:rPr>
          <w:lang w:val="es-ES_tradnl"/>
        </w:rPr>
      </w:pPr>
      <w:r>
        <w:rPr>
          <w:lang w:val="es-ES_tradnl"/>
        </w:rPr>
        <w:t>2.</w:t>
      </w:r>
      <w:r>
        <w:rPr>
          <w:lang w:val="es-ES_tradnl"/>
        </w:rPr>
        <w:tab/>
        <w:t>Nangarhar: las provincias de Nangarhar, Kunar, Laghman y Nuristan;</w:t>
      </w:r>
    </w:p>
    <w:p w:rsidR="00AC5768" w:rsidRDefault="00AC5768" w:rsidP="00AC5768">
      <w:pPr>
        <w:pStyle w:val="SingleTxtG"/>
        <w:ind w:left="2268" w:hanging="567"/>
        <w:rPr>
          <w:lang w:val="es-ES_tradnl"/>
        </w:rPr>
      </w:pPr>
      <w:r>
        <w:rPr>
          <w:lang w:val="es-ES_tradnl"/>
        </w:rPr>
        <w:t>3.</w:t>
      </w:r>
      <w:r>
        <w:rPr>
          <w:lang w:val="es-ES_tradnl"/>
        </w:rPr>
        <w:tab/>
        <w:t>Bamián: las provincias de Bamián y Daikundi;</w:t>
      </w:r>
    </w:p>
    <w:p w:rsidR="00AC5768" w:rsidRDefault="00AC5768" w:rsidP="00AC5768">
      <w:pPr>
        <w:pStyle w:val="SingleTxtG"/>
        <w:ind w:left="2268" w:hanging="567"/>
        <w:rPr>
          <w:lang w:val="es-ES_tradnl"/>
        </w:rPr>
      </w:pPr>
      <w:r>
        <w:rPr>
          <w:lang w:val="es-ES_tradnl"/>
        </w:rPr>
        <w:t>4.</w:t>
      </w:r>
      <w:r>
        <w:rPr>
          <w:lang w:val="es-ES_tradnl"/>
        </w:rPr>
        <w:tab/>
        <w:t>Kunduz: la provincia de Kunduz;</w:t>
      </w:r>
    </w:p>
    <w:p w:rsidR="00AC5768" w:rsidRDefault="00AC5768" w:rsidP="00AC5768">
      <w:pPr>
        <w:pStyle w:val="SingleTxtG"/>
        <w:ind w:left="2268" w:hanging="567"/>
        <w:rPr>
          <w:lang w:val="es-ES_tradnl"/>
        </w:rPr>
      </w:pPr>
      <w:r>
        <w:rPr>
          <w:lang w:val="es-ES_tradnl"/>
        </w:rPr>
        <w:t>5.</w:t>
      </w:r>
      <w:r>
        <w:rPr>
          <w:lang w:val="es-ES_tradnl"/>
        </w:rPr>
        <w:tab/>
        <w:t xml:space="preserve">Parwan: las provincias de Parwan, Kapisa y Panjsher; </w:t>
      </w:r>
    </w:p>
    <w:p w:rsidR="00AC5768" w:rsidRDefault="00AC5768" w:rsidP="00AC5768">
      <w:pPr>
        <w:pStyle w:val="SingleTxtG"/>
        <w:ind w:left="2268" w:hanging="567"/>
        <w:rPr>
          <w:lang w:val="es-ES_tradnl"/>
        </w:rPr>
      </w:pPr>
      <w:r>
        <w:rPr>
          <w:lang w:val="es-ES_tradnl"/>
        </w:rPr>
        <w:t>6.</w:t>
      </w:r>
      <w:r>
        <w:rPr>
          <w:lang w:val="es-ES_tradnl"/>
        </w:rPr>
        <w:tab/>
        <w:t>Ghazni: las provincias de Ghazni y Paktika;</w:t>
      </w:r>
    </w:p>
    <w:p w:rsidR="00AC5768" w:rsidRDefault="00AC5768" w:rsidP="00AC5768">
      <w:pPr>
        <w:pStyle w:val="SingleTxtG"/>
        <w:ind w:left="2268" w:hanging="567"/>
        <w:rPr>
          <w:lang w:val="es-ES_tradnl"/>
        </w:rPr>
      </w:pPr>
      <w:r>
        <w:rPr>
          <w:lang w:val="es-ES_tradnl"/>
        </w:rPr>
        <w:t>7.</w:t>
      </w:r>
      <w:r>
        <w:rPr>
          <w:lang w:val="es-ES_tradnl"/>
        </w:rPr>
        <w:tab/>
        <w:t xml:space="preserve">Balkh: las provincias de Balkh y Samangan; </w:t>
      </w:r>
    </w:p>
    <w:p w:rsidR="00AC5768" w:rsidRDefault="00AC5768" w:rsidP="00AC5768">
      <w:pPr>
        <w:pStyle w:val="SingleTxtG"/>
        <w:ind w:left="2268" w:hanging="567"/>
        <w:rPr>
          <w:lang w:val="es-ES_tradnl"/>
        </w:rPr>
      </w:pPr>
      <w:r>
        <w:rPr>
          <w:lang w:val="es-ES_tradnl"/>
        </w:rPr>
        <w:t>8.</w:t>
      </w:r>
      <w:r>
        <w:rPr>
          <w:lang w:val="es-ES_tradnl"/>
        </w:rPr>
        <w:tab/>
        <w:t xml:space="preserve">Khost: la provincia de Khost; </w:t>
      </w:r>
    </w:p>
    <w:p w:rsidR="00AC5768" w:rsidRDefault="00AC5768" w:rsidP="00AC5768">
      <w:pPr>
        <w:pStyle w:val="SingleTxtG"/>
        <w:ind w:left="2268" w:hanging="567"/>
        <w:rPr>
          <w:lang w:val="es-ES_tradnl"/>
        </w:rPr>
      </w:pPr>
      <w:r>
        <w:rPr>
          <w:lang w:val="es-ES_tradnl"/>
        </w:rPr>
        <w:t>9.</w:t>
      </w:r>
      <w:r>
        <w:rPr>
          <w:lang w:val="es-ES_tradnl"/>
        </w:rPr>
        <w:tab/>
        <w:t xml:space="preserve">Kandahar: las provincias de Kandahar, Helmand, Zabol y Uruzgan; </w:t>
      </w:r>
    </w:p>
    <w:p w:rsidR="00AC5768" w:rsidRDefault="00AC5768" w:rsidP="00AC5768">
      <w:pPr>
        <w:pStyle w:val="SingleTxtG"/>
        <w:ind w:left="2268" w:hanging="567"/>
        <w:rPr>
          <w:lang w:val="es-ES_tradnl"/>
        </w:rPr>
      </w:pPr>
      <w:r>
        <w:rPr>
          <w:lang w:val="es-ES_tradnl"/>
        </w:rPr>
        <w:t>10.</w:t>
      </w:r>
      <w:r>
        <w:rPr>
          <w:lang w:val="es-ES_tradnl"/>
        </w:rPr>
        <w:tab/>
        <w:t xml:space="preserve">Herat: las provincias de Herat y Badghis; </w:t>
      </w:r>
    </w:p>
    <w:p w:rsidR="00AC5768" w:rsidRDefault="00AC5768" w:rsidP="00AC5768">
      <w:pPr>
        <w:pStyle w:val="SingleTxtG"/>
        <w:ind w:left="2268" w:hanging="567"/>
        <w:rPr>
          <w:lang w:val="es-ES_tradnl"/>
        </w:rPr>
      </w:pPr>
      <w:r>
        <w:rPr>
          <w:lang w:val="es-ES_tradnl"/>
        </w:rPr>
        <w:t>11.</w:t>
      </w:r>
      <w:r>
        <w:rPr>
          <w:lang w:val="es-ES_tradnl"/>
        </w:rPr>
        <w:tab/>
        <w:t xml:space="preserve">Badakhshan: la provincia de Badakhshan; </w:t>
      </w:r>
    </w:p>
    <w:p w:rsidR="00AC5768" w:rsidRDefault="00AC5768" w:rsidP="00AC5768">
      <w:pPr>
        <w:pStyle w:val="SingleTxtG"/>
        <w:ind w:left="2268" w:hanging="567"/>
        <w:rPr>
          <w:lang w:val="es-ES_tradnl"/>
        </w:rPr>
      </w:pPr>
      <w:r>
        <w:rPr>
          <w:lang w:val="es-ES_tradnl"/>
        </w:rPr>
        <w:t>12.</w:t>
      </w:r>
      <w:r>
        <w:rPr>
          <w:lang w:val="es-ES_tradnl"/>
        </w:rPr>
        <w:tab/>
        <w:t>Takhar: la provincia de Takhar;</w:t>
      </w:r>
    </w:p>
    <w:p w:rsidR="00AC5768" w:rsidRDefault="00AC5768" w:rsidP="00AC5768">
      <w:pPr>
        <w:pStyle w:val="SingleTxtG"/>
        <w:ind w:left="2268" w:hanging="567"/>
        <w:rPr>
          <w:lang w:val="es-ES_tradnl"/>
        </w:rPr>
      </w:pPr>
      <w:r>
        <w:rPr>
          <w:lang w:val="es-ES_tradnl"/>
        </w:rPr>
        <w:t>13.</w:t>
      </w:r>
      <w:r>
        <w:rPr>
          <w:lang w:val="es-ES_tradnl"/>
        </w:rPr>
        <w:tab/>
        <w:t xml:space="preserve">Ghowr: la provincia de Ghowr; </w:t>
      </w:r>
    </w:p>
    <w:p w:rsidR="00AC5768" w:rsidRDefault="00AC5768" w:rsidP="00AC5768">
      <w:pPr>
        <w:pStyle w:val="SingleTxtG"/>
        <w:ind w:left="2268" w:hanging="567"/>
        <w:rPr>
          <w:lang w:val="es-ES_tradnl"/>
        </w:rPr>
      </w:pPr>
      <w:r>
        <w:rPr>
          <w:lang w:val="es-ES_tradnl"/>
        </w:rPr>
        <w:t>14.</w:t>
      </w:r>
      <w:r>
        <w:rPr>
          <w:lang w:val="es-ES_tradnl"/>
        </w:rPr>
        <w:tab/>
        <w:t xml:space="preserve">Farah: las provincias de Farah y Nimroz; </w:t>
      </w:r>
    </w:p>
    <w:p w:rsidR="00AC5768" w:rsidRDefault="00AC5768" w:rsidP="00AC5768">
      <w:pPr>
        <w:pStyle w:val="SingleTxtG"/>
        <w:ind w:left="2268" w:hanging="567"/>
        <w:rPr>
          <w:lang w:val="es-ES_tradnl"/>
        </w:rPr>
      </w:pPr>
      <w:r>
        <w:rPr>
          <w:lang w:val="es-ES_tradnl"/>
        </w:rPr>
        <w:t>15.</w:t>
      </w:r>
      <w:r>
        <w:rPr>
          <w:lang w:val="es-ES_tradnl"/>
        </w:rPr>
        <w:tab/>
        <w:t>Jawzjan: las provincias de Jawzjan y Sar-e-Pol;</w:t>
      </w:r>
    </w:p>
    <w:p w:rsidR="00AC5768" w:rsidRDefault="00AC5768" w:rsidP="00AC5768">
      <w:pPr>
        <w:pStyle w:val="SingleTxtG"/>
        <w:ind w:left="2268" w:hanging="567"/>
        <w:rPr>
          <w:lang w:val="es-ES_tradnl"/>
        </w:rPr>
      </w:pPr>
      <w:r>
        <w:rPr>
          <w:lang w:val="es-ES_tradnl"/>
        </w:rPr>
        <w:t>16.</w:t>
      </w:r>
      <w:r>
        <w:rPr>
          <w:lang w:val="es-ES_tradnl"/>
        </w:rPr>
        <w:tab/>
        <w:t xml:space="preserve">Faryab: la provincia de Faryab; </w:t>
      </w:r>
    </w:p>
    <w:p w:rsidR="00AC5768" w:rsidRDefault="00AC5768" w:rsidP="00AC5768">
      <w:pPr>
        <w:pStyle w:val="SingleTxtG"/>
        <w:ind w:left="2268" w:hanging="567"/>
        <w:rPr>
          <w:lang w:val="es-ES_tradnl"/>
        </w:rPr>
      </w:pPr>
      <w:r>
        <w:rPr>
          <w:lang w:val="es-ES_tradnl"/>
        </w:rPr>
        <w:t>17.</w:t>
      </w:r>
      <w:r>
        <w:rPr>
          <w:lang w:val="es-ES_tradnl"/>
        </w:rPr>
        <w:tab/>
        <w:t xml:space="preserve">Sheghnan: la provincia de Badakhshan; </w:t>
      </w:r>
    </w:p>
    <w:p w:rsidR="00AC5768" w:rsidRDefault="00AC5768" w:rsidP="00AC5768">
      <w:pPr>
        <w:pStyle w:val="SingleTxtG"/>
        <w:ind w:left="2268" w:hanging="567"/>
        <w:rPr>
          <w:lang w:val="es-ES_tradnl"/>
        </w:rPr>
      </w:pPr>
      <w:r>
        <w:rPr>
          <w:lang w:val="es-ES_tradnl"/>
        </w:rPr>
        <w:t>18.</w:t>
      </w:r>
      <w:r>
        <w:rPr>
          <w:lang w:val="es-ES_tradnl"/>
        </w:rPr>
        <w:tab/>
        <w:t xml:space="preserve">Baghlan: la provincia de Baghlan; </w:t>
      </w:r>
    </w:p>
    <w:p w:rsidR="00AC5768" w:rsidRDefault="00AC5768" w:rsidP="00AC5768">
      <w:pPr>
        <w:pStyle w:val="SingleTxtG"/>
        <w:ind w:left="2268" w:hanging="567"/>
        <w:rPr>
          <w:lang w:val="es-ES_tradnl"/>
        </w:rPr>
      </w:pPr>
      <w:r>
        <w:rPr>
          <w:lang w:val="es-ES_tradnl"/>
        </w:rPr>
        <w:t>19.</w:t>
      </w:r>
      <w:r>
        <w:rPr>
          <w:lang w:val="es-ES_tradnl"/>
        </w:rPr>
        <w:tab/>
        <w:t>Paktia: la provincia de Paktia.</w:t>
      </w:r>
    </w:p>
    <w:p w:rsidR="00AC5768" w:rsidRDefault="00AC5768" w:rsidP="00AC5768">
      <w:pPr>
        <w:pStyle w:val="SingleTxtG"/>
        <w:rPr>
          <w:lang w:val="es-ES_tradnl"/>
        </w:rPr>
      </w:pPr>
      <w:r>
        <w:rPr>
          <w:lang w:val="es-ES_tradnl"/>
        </w:rPr>
        <w:t>184.</w:t>
      </w:r>
      <w:r>
        <w:rPr>
          <w:lang w:val="es-ES_tradnl"/>
        </w:rPr>
        <w:tab/>
        <w:t xml:space="preserve">Los estudiantes que no pudieron participar en los exámenes generales de admisión pueden hacerlo en la segunda ronda de exámenes. Estos se toman en siete zonas, a saber, Kabul, Balkh, Kandahar, Herat, Nangarhar, Kunduz y Badakhshan. El registro de estudiantes, las calificaciones obtenidas en los exámenes y los resultados se realizan por computadora y son tramitados por el Comité de Exámenes de Ingreso Universitario que depende del Ministerio de Educación Superior, lo que permite obtener resultados precisos de forma oportuna. Los resultados de los exámenes se dan a conocer todos los años en los medios de comunicación a principios de </w:t>
      </w:r>
      <w:r w:rsidRPr="00146EBC">
        <w:rPr>
          <w:i/>
          <w:lang w:val="es-ES_tradnl"/>
        </w:rPr>
        <w:t>hamal</w:t>
      </w:r>
      <w:r>
        <w:rPr>
          <w:lang w:val="es-ES_tradnl"/>
        </w:rPr>
        <w:t xml:space="preserve"> (marzo). También pueden consultarse en el sitio web del Ministerio de Educación Superior. A fin de que el número creciente de estudiantes pueda ingresar en la universidad, el Gobierno del Afganistán se fijó la meta de que, antes de 2011, 108.000 estudiantes tengan acceso a la educación universitaria, ocho veces el número actual de estudiantes. El Gobierno está acelerando el proceso de ampliación de la capacidad física y académica de las universidades.</w:t>
      </w:r>
    </w:p>
    <w:p w:rsidR="00AC5768" w:rsidRDefault="00AC5768" w:rsidP="00AC5768">
      <w:pPr>
        <w:pStyle w:val="H4G"/>
        <w:rPr>
          <w:lang w:val="es-ES_tradnl"/>
        </w:rPr>
      </w:pPr>
      <w:r>
        <w:rPr>
          <w:lang w:val="es-ES_tradnl"/>
        </w:rPr>
        <w:tab/>
      </w:r>
      <w:r>
        <w:rPr>
          <w:lang w:val="es-ES_tradnl"/>
        </w:rPr>
        <w:tab/>
        <w:t xml:space="preserve">Aranceles universitarios </w:t>
      </w:r>
    </w:p>
    <w:p w:rsidR="00AC5768" w:rsidRDefault="00AC5768" w:rsidP="00AC5768">
      <w:pPr>
        <w:pStyle w:val="SingleTxtG"/>
        <w:rPr>
          <w:lang w:val="es-ES_tradnl"/>
        </w:rPr>
      </w:pPr>
      <w:r>
        <w:rPr>
          <w:lang w:val="es-ES_tradnl"/>
        </w:rPr>
        <w:t>185.</w:t>
      </w:r>
      <w:r>
        <w:rPr>
          <w:lang w:val="es-ES_tradnl"/>
        </w:rPr>
        <w:tab/>
        <w:t xml:space="preserve">Como se mencionó anteriormente, la educación gratuita hasta el nivel de bachiller es un derecho constitucional en el Afganistán. En la Ley de educación superior de 1989 se reafirma que la educación es gratuita "hasta" obtener el título de bachiller. No obstante, en el nuevo proyecto de ley no se hace referencia a la cuestión de los aranceles. Debido a la falta de recursos financieros y las dificultades para ofrecer enseñanza superior gratuita en el país, esta se logrará gradualmente mediante la ampliación progresiva del sistema de enseñanza superior gratuita, a diferencia de la enseñanza obligatoria, que siempre será totalmente gratuita. </w:t>
      </w:r>
    </w:p>
    <w:p w:rsidR="00AC5768" w:rsidRDefault="00AC5768" w:rsidP="00AC5768">
      <w:pPr>
        <w:pStyle w:val="H4G"/>
        <w:rPr>
          <w:lang w:val="es-ES_tradnl"/>
        </w:rPr>
      </w:pPr>
      <w:r>
        <w:rPr>
          <w:lang w:val="es-ES_tradnl"/>
        </w:rPr>
        <w:tab/>
      </w:r>
      <w:r>
        <w:rPr>
          <w:lang w:val="es-ES_tradnl"/>
        </w:rPr>
        <w:tab/>
        <w:t xml:space="preserve">Universidades privadas </w:t>
      </w:r>
    </w:p>
    <w:p w:rsidR="00AC5768" w:rsidRDefault="00AC5768" w:rsidP="00AC5768">
      <w:pPr>
        <w:pStyle w:val="SingleTxtG"/>
        <w:rPr>
          <w:lang w:val="es-ES_tradnl"/>
        </w:rPr>
      </w:pPr>
      <w:r>
        <w:rPr>
          <w:lang w:val="es-ES_tradnl"/>
        </w:rPr>
        <w:t>186.</w:t>
      </w:r>
      <w:r>
        <w:rPr>
          <w:lang w:val="es-ES_tradnl"/>
        </w:rPr>
        <w:tab/>
        <w:t>En el artículo 46 de la Constitución se afirma que "los ciudadanos del Afganistán habrán de establecer instituciones de enseñanza superior generales y especializadas, así como instituciones que impartan alfabetización, con el permiso del Estado. Este autorizará a nacionales extranjeros a establecer instituciones de enseñanza superior generales y especializadas de conformidad con las disposiciones de la ley. Las condiciones de admisión en las instituciones de enseñanza superior del Estado y otros asuntos conexos estarán reglamentados por ley". Las instituciones privadas de enseñanza superior deberán obtener una licencia del Ministerio de Educación Superior para establecer universidades privadas en el país. Actualmente hay en el Afganistán 6 universidades privadas, además de las 19 universidades públicas que ofrecen títulos universitarios principalmente en la esfera de la administración de empresas, gestión, economía e informática. Hay otras 4 universidades privadas en vías de registrarse ante el Ministerio de Educación Superior. De las 6 universidades registradas, 5 tienen su sede en Kabul y 1 en otra provincia. La calidad de la enseñanza y otras normas exigidas a las universidades privadas están bajo la supervisión de un comité especial del Departamento de Coordinación de Asuntos Académicos del Ministerio de Educación Superior.</w:t>
      </w:r>
    </w:p>
    <w:p w:rsidR="00AC5768" w:rsidRDefault="00AC5768" w:rsidP="00AC5768">
      <w:pPr>
        <w:pStyle w:val="H4G"/>
        <w:rPr>
          <w:lang w:val="es-ES_tradnl"/>
        </w:rPr>
      </w:pPr>
      <w:r>
        <w:rPr>
          <w:lang w:val="es-ES_tradnl"/>
        </w:rPr>
        <w:tab/>
      </w:r>
      <w:r>
        <w:rPr>
          <w:lang w:val="es-ES_tradnl"/>
        </w:rPr>
        <w:tab/>
        <w:t>Presupuesto</w:t>
      </w:r>
    </w:p>
    <w:p w:rsidR="00AC5768" w:rsidRDefault="00AC5768" w:rsidP="00AC5768">
      <w:pPr>
        <w:pStyle w:val="SingleTxtG"/>
        <w:rPr>
          <w:lang w:val="es-ES_tradnl"/>
        </w:rPr>
      </w:pPr>
      <w:r>
        <w:rPr>
          <w:lang w:val="es-ES_tradnl"/>
        </w:rPr>
        <w:t>187.</w:t>
      </w:r>
      <w:r>
        <w:rPr>
          <w:lang w:val="es-ES_tradnl"/>
        </w:rPr>
        <w:tab/>
        <w:t xml:space="preserve">El presupuesto del Ministerio de Educación Superior está compuesto de gastos ordinarios y gastos destinados al desarrollo. El presupuesto anual ordinario del Ministerio de Educación Superior correspondiente a 2007 asciende a unos 18 millones de dólares. Habida cuenta de que casi el 65% del presupuesto ordinario se utiliza para sufragar los gastos corrientes de las universidades, residencias universitarias, hospitales escuela y sueldos del personal del Ministerio de Educación Superior y los profesores, conferenciantes y otro personal administrativo de las universidades, esta cifra no alcanza para poner en práctica los planes de actividades del Ministerio de Educación Superior. Aunque el Gobierno considera que el derecho a la educación superior gratuita puede realizarse de manera progresiva, actualmente ninguna universidad pública ni otra institución de enseñanza superior requieren el pago de aranceles de los estudiantes. </w:t>
      </w:r>
    </w:p>
    <w:p w:rsidR="00AC5768" w:rsidRDefault="00AC5768" w:rsidP="00AC5768">
      <w:pPr>
        <w:pStyle w:val="H4G"/>
        <w:rPr>
          <w:lang w:val="es-ES_tradnl"/>
        </w:rPr>
      </w:pPr>
      <w:r>
        <w:rPr>
          <w:lang w:val="es-ES_tradnl"/>
        </w:rPr>
        <w:tab/>
      </w:r>
      <w:r>
        <w:rPr>
          <w:lang w:val="es-ES_tradnl"/>
        </w:rPr>
        <w:tab/>
        <w:t xml:space="preserve">Contribución de la mujer a la educación superior </w:t>
      </w:r>
    </w:p>
    <w:p w:rsidR="00AC5768" w:rsidRDefault="00AC5768" w:rsidP="00AC5768">
      <w:pPr>
        <w:pStyle w:val="SingleTxtG"/>
        <w:rPr>
          <w:lang w:val="es-ES_tradnl"/>
        </w:rPr>
      </w:pPr>
      <w:r>
        <w:rPr>
          <w:lang w:val="es-ES_tradnl"/>
        </w:rPr>
        <w:t>188.</w:t>
      </w:r>
      <w:r>
        <w:rPr>
          <w:lang w:val="es-ES_tradnl"/>
        </w:rPr>
        <w:tab/>
        <w:t>A fin de aumentar la participación de la mujer en la educación superior, la Estrategia de desarrollo nacional del Afganistán tiene en cuenta el papel de las estudiantes, las profesoras y conferenciantes mujeres en la educación superior. Así pues, actualmente el Gobierno del Afganistán está considerando la posibilidad de instituir medidas de acción positiva para estimular la participación de estudiantes mujeres en los exámenes de ingreso universitario. El Gobierno considera que un mayor número de mujeres en la educación superior puede tener efectos positivos en la sociedad afgana, especialmente en lo que se refiere a mejorar los derechos de la mujer en general y prevenir todo tipo de discriminación y violencia contra ella.</w:t>
      </w:r>
    </w:p>
    <w:p w:rsidR="00AC5768" w:rsidRDefault="00AC5768" w:rsidP="00AC5768">
      <w:pPr>
        <w:pStyle w:val="SingleTxtG"/>
        <w:rPr>
          <w:lang w:val="es-ES_tradnl"/>
        </w:rPr>
      </w:pPr>
      <w:r>
        <w:t>189.</w:t>
      </w:r>
      <w:r>
        <w:tab/>
        <w:t xml:space="preserve">Como </w:t>
      </w:r>
      <w:r>
        <w:rPr>
          <w:lang w:val="es-ES_tradnl"/>
        </w:rPr>
        <w:t xml:space="preserve">se mencionó anteriormente, se volvieron a abrir 13 universidades y se establecieron 6 nuevas universidades en el país. La apertura de más universidades permitirá a las estudiantes mujeres convencer a sus familias de que les dejen cursar estudios universitarios cerca de sus hogares. Además de construir nuevas universidades, el Ministerio de Educación Superior ha establecido residencias universitarias para estudiantes mujeres en diferentes ciudades, entre ellas Kabul, Parwan, Herat, Kandahar, Khost, Bamián y Balkh, para promover y facilitar la asistencia de mujeres a las universidades. No obstante, preocupa al Gobierno el hecho de que, aunque el número de estudiantes mujeres haya aumentado y ahora haya 19 universidades, en comparación con las 13 que había en 2002, hay pocos indicios de participación femenina en los estudios superiores en la región meridional del Afganistán, en que la situación de la seguridad sigue siendo sumamente seria. </w:t>
      </w:r>
    </w:p>
    <w:p w:rsidR="00AC5768" w:rsidRDefault="00AC5768" w:rsidP="00AC5768">
      <w:pPr>
        <w:pStyle w:val="SingleTxtG"/>
        <w:rPr>
          <w:lang w:val="es-ES_tradnl"/>
        </w:rPr>
      </w:pPr>
      <w:r>
        <w:rPr>
          <w:lang w:val="es-ES_tradnl"/>
        </w:rPr>
        <w:t>190.</w:t>
      </w:r>
      <w:r>
        <w:rPr>
          <w:lang w:val="es-ES_tradnl"/>
        </w:rPr>
        <w:tab/>
        <w:t>El Afganistán ha recibido apoyo financiero y técnico de donantes internacionales en la esfera de la educación superior, especialmente para la reconstrucción y rehabilitación de edificios universitarios. Desde 2007, hay más de diez donantes y organismos de desarrollo extranjeros en el Afganistán que prestan asistencia en relación con la educación superior. Además, hay varios organismos de desarrollo y universidades extranjeros que suministran apoyo técnico sostenido a universidades afganas a nivel de las distintas facultades.</w:t>
      </w:r>
    </w:p>
    <w:p w:rsidR="00AC5768" w:rsidRDefault="00AC5768" w:rsidP="00AC5768">
      <w:pPr>
        <w:pStyle w:val="SingleTxtG"/>
        <w:rPr>
          <w:lang w:val="es-ES_tradnl"/>
        </w:rPr>
      </w:pPr>
      <w:r>
        <w:rPr>
          <w:lang w:val="es-ES_tradnl"/>
        </w:rPr>
        <w:t>191.</w:t>
      </w:r>
      <w:r>
        <w:rPr>
          <w:lang w:val="es-ES_tradnl"/>
        </w:rPr>
        <w:tab/>
        <w:t>En 2002, tras la caída del régimen de los talibanes, no había ni profesores ni estudiantes mujeres registrados en las universidades. En 2006, las estudiantes mujeres representaban el 20% de todos los estudiantes, en comparación con el 34,6% en 2007. Todas las universidades exigen exámenes de ingreso a los estudiantes, tanto mujeres como hombres. Además, desde 2005 la Asia Foundation ha financiado un programa de apoyo a estudiantes mujeres para prepararlas para los exámenes de ingreso universitario. El programa ofrece a estudiantes mujeres cualificadas cursos académicos gratuitos de preparación para los exámenes de ingreso universitario.</w:t>
      </w:r>
    </w:p>
    <w:p w:rsidR="00AC5768" w:rsidRDefault="00AC5768" w:rsidP="00AC5768">
      <w:pPr>
        <w:pStyle w:val="SingleTxtG"/>
        <w:rPr>
          <w:lang w:val="es-ES_tradnl"/>
        </w:rPr>
      </w:pPr>
      <w:r>
        <w:rPr>
          <w:lang w:val="es-ES_tradnl"/>
        </w:rPr>
        <w:t>192.</w:t>
      </w:r>
      <w:r>
        <w:rPr>
          <w:lang w:val="es-ES_tradnl"/>
        </w:rPr>
        <w:tab/>
        <w:t>En 2006 había solo un 15,1% de profesores y conferenciantes mujeres en las universidades (2.090).</w:t>
      </w:r>
    </w:p>
    <w:p w:rsidR="00AC5768" w:rsidRDefault="00AC5768" w:rsidP="00AC5768">
      <w:pPr>
        <w:pStyle w:val="H4G"/>
        <w:rPr>
          <w:lang w:val="es-ES_tradnl"/>
        </w:rPr>
      </w:pPr>
      <w:r>
        <w:rPr>
          <w:lang w:val="es-ES_tradnl"/>
        </w:rPr>
        <w:tab/>
      </w:r>
      <w:r>
        <w:rPr>
          <w:lang w:val="es-ES_tradnl"/>
        </w:rPr>
        <w:tab/>
        <w:t xml:space="preserve">Programa de becas </w:t>
      </w:r>
    </w:p>
    <w:p w:rsidR="00AC5768" w:rsidRDefault="00AC5768" w:rsidP="00AC5768">
      <w:pPr>
        <w:pStyle w:val="SingleTxtG"/>
        <w:rPr>
          <w:lang w:val="es-ES_tradnl"/>
        </w:rPr>
      </w:pPr>
      <w:r>
        <w:rPr>
          <w:lang w:val="es-ES_tradnl"/>
        </w:rPr>
        <w:t>193.</w:t>
      </w:r>
      <w:r>
        <w:rPr>
          <w:lang w:val="es-ES_tradnl"/>
        </w:rPr>
        <w:tab/>
        <w:t xml:space="preserve">En lo que se refiere a la introducción de un sistema de becas, el Gobierno del Afganistán no ofrece ningún tipo de becas a graduados secundarios cualificados para que prosigan su educación superior dentro del país debido a su presupuesto restringido. Por otra parte, el Gobierno ha enviado a cientos de académicos, estudiantes y otros candidatos posibles a diferentes países mediante becas extranjeras ofrecidas a nacionales afganos con miras a la obtención de distintos títulos académicos, entre ellos los de bachillerato, maestría y doctorado. Por lo general, el Gobierno selecciona a los candidatos por concurso abierto. Debido a las restricciones financieras del Gobierno del Afganistán, actualmente solo donantes extranjeros ofrecen becas. </w:t>
      </w:r>
    </w:p>
    <w:p w:rsidR="00AC5768" w:rsidRDefault="00AC5768" w:rsidP="00AC5768">
      <w:pPr>
        <w:pStyle w:val="H23G"/>
        <w:rPr>
          <w:lang w:val="es-ES_tradnl"/>
        </w:rPr>
      </w:pPr>
      <w:r>
        <w:rPr>
          <w:lang w:val="es-ES_tradnl"/>
        </w:rPr>
        <w:tab/>
      </w:r>
      <w:r>
        <w:rPr>
          <w:lang w:val="es-ES_tradnl"/>
        </w:rPr>
        <w:tab/>
        <w:t>Promoción de la educación básica</w:t>
      </w:r>
    </w:p>
    <w:p w:rsidR="00AC5768" w:rsidRDefault="00AC5768" w:rsidP="00AC5768">
      <w:pPr>
        <w:pStyle w:val="H4G"/>
        <w:rPr>
          <w:lang w:val="es-ES_tradnl"/>
        </w:rPr>
      </w:pPr>
      <w:r>
        <w:rPr>
          <w:lang w:val="es-ES_tradnl"/>
        </w:rPr>
        <w:tab/>
      </w:r>
      <w:r>
        <w:rPr>
          <w:lang w:val="es-ES_tradnl"/>
        </w:rPr>
        <w:tab/>
        <w:t xml:space="preserve">Programas de alfabetización </w:t>
      </w:r>
    </w:p>
    <w:p w:rsidR="00AC5768" w:rsidRDefault="00AC5768" w:rsidP="00AC5768">
      <w:pPr>
        <w:pStyle w:val="SingleTxtG"/>
        <w:rPr>
          <w:lang w:val="es-ES_tradnl"/>
        </w:rPr>
      </w:pPr>
      <w:r>
        <w:rPr>
          <w:lang w:val="es-ES_tradnl"/>
        </w:rPr>
        <w:t>194.</w:t>
      </w:r>
      <w:r>
        <w:rPr>
          <w:lang w:val="es-ES_tradnl"/>
        </w:rPr>
        <w:tab/>
        <w:t>El analfabetismo es elevado en el Afganistán. Según la encuesta realizada por el Gobierno en 2007, solo el 18% de las mujeres y el 35% de los hombres saben leer y escribir y el resto de la población del Afganistán sigue siendo analfabeta. Para ocuparse de esta cuestión urgentemente, el Ministerio de Educación Superior ha creado una estructura para ejecutar el programa de alfabetización. La Oficina del Viceministro de Asuntos de Alfabetización del Ministerio de Educación supervisa directamente el programa nacional de alfabetización. La Oficina organiza cursos de alfabetización por conducto de la Dirección de Asuntos de Alfabetización en las distintas provincias. Hasta la fecha, esta Oficina ha organizado 12.972 cursos de alfabetización en todo el Afganistán. Se prepararon 8.700 de estos cursos para mujeres y 4.264 para hombres. En total, 288.906 personas han asistido a estos cursos. De estas, 195.958 eran mujeres y 92.948 hombres.</w:t>
      </w:r>
    </w:p>
    <w:p w:rsidR="00AC5768" w:rsidRDefault="00AC5768" w:rsidP="00AC5768">
      <w:pPr>
        <w:pStyle w:val="SingleTxtG"/>
        <w:rPr>
          <w:lang w:val="es-ES_tradnl"/>
        </w:rPr>
      </w:pPr>
      <w:r>
        <w:rPr>
          <w:lang w:val="es-ES_tradnl"/>
        </w:rPr>
        <w:t>195.</w:t>
      </w:r>
      <w:r>
        <w:rPr>
          <w:lang w:val="es-ES_tradnl"/>
        </w:rPr>
        <w:tab/>
        <w:t>El Gobierno del Afganistán ha elaborado una estrategia quinquenal de alfabetización de 2007 a 2011. El plan quinquenal estratégico estableció las metas siguientes:</w:t>
      </w:r>
    </w:p>
    <w:p w:rsidR="00AC5768" w:rsidRDefault="00AC5768" w:rsidP="00AC5768">
      <w:pPr>
        <w:pStyle w:val="SingleTxtG"/>
        <w:rPr>
          <w:lang w:val="es-ES_tradnl"/>
        </w:rPr>
      </w:pPr>
      <w:r>
        <w:rPr>
          <w:lang w:val="es-ES_tradnl"/>
        </w:rPr>
        <w:tab/>
        <w:t>a)</w:t>
      </w:r>
      <w:r>
        <w:rPr>
          <w:lang w:val="es-ES_tradnl"/>
        </w:rPr>
        <w:tab/>
        <w:t>Durante los próximos cinco años se alfabetizará a unos 1,8 millones de personas. El 60% de los participantes deberían ser mujeres y el 40% hombres;</w:t>
      </w:r>
    </w:p>
    <w:p w:rsidR="00AC5768" w:rsidRDefault="00AC5768" w:rsidP="00AC5768">
      <w:pPr>
        <w:pStyle w:val="SingleTxtG"/>
        <w:rPr>
          <w:lang w:val="es-ES_tradnl"/>
        </w:rPr>
      </w:pPr>
      <w:r>
        <w:rPr>
          <w:lang w:val="es-ES_tradnl"/>
        </w:rPr>
        <w:tab/>
        <w:t>b)</w:t>
      </w:r>
      <w:r>
        <w:rPr>
          <w:lang w:val="es-ES_tradnl"/>
        </w:rPr>
        <w:tab/>
        <w:t xml:space="preserve">Se establecerán 364 centros locales de alfabetización en todos los distritos del país; </w:t>
      </w:r>
    </w:p>
    <w:p w:rsidR="00AC5768" w:rsidRDefault="00AC5768" w:rsidP="00AC5768">
      <w:pPr>
        <w:pStyle w:val="SingleTxtG"/>
        <w:rPr>
          <w:lang w:val="es-ES_tradnl"/>
        </w:rPr>
      </w:pPr>
      <w:r>
        <w:rPr>
          <w:lang w:val="es-ES_tradnl"/>
        </w:rPr>
        <w:tab/>
        <w:t>c)</w:t>
      </w:r>
      <w:r>
        <w:rPr>
          <w:lang w:val="es-ES_tradnl"/>
        </w:rPr>
        <w:tab/>
        <w:t xml:space="preserve">El curso de alfabetización proveerá todo el material y equipo necesarios. </w:t>
      </w:r>
    </w:p>
    <w:p w:rsidR="00AC5768" w:rsidRDefault="00AC5768" w:rsidP="00AC5768">
      <w:pPr>
        <w:pStyle w:val="SingleTxtG"/>
        <w:rPr>
          <w:lang w:val="es-ES_tradnl"/>
        </w:rPr>
      </w:pPr>
      <w:r>
        <w:rPr>
          <w:lang w:val="es-ES_tradnl"/>
        </w:rPr>
        <w:t>196.</w:t>
      </w:r>
      <w:r>
        <w:rPr>
          <w:lang w:val="es-ES_tradnl"/>
        </w:rPr>
        <w:tab/>
        <w:t>Los principales destinatarios del programa de alfabetización son los agricultores, los trabajadores, las personas con discapacidad, los desplazados internos y los repatriados, que no recibieron educación básica. Los programas han sido financiados por organizaciones y organismos internacionales como la Organización de las Naciones Unidas para la Educación, la Ciencia y la Cultura (UNESCO), el UNICEF, el PMA y países donantes como Alemania, los Estados Unidos y el Japón. Mediante el apoyo financiero de los donantes, en los seis primeros meses de 2007 un número total de 30.431 personas finalizaron cursos de alfabetización. De estas, 16.122 eran mujeres y 14.309 hombres. Los obstáculos actuales son la falta de recursos financieros para construir más centros de alfabetización y las dificultades de contratación de maestros cualificados, especialmente mujeres, en las zonas rurales.</w:t>
      </w:r>
    </w:p>
    <w:p w:rsidR="00AC5768" w:rsidRDefault="00AC5768" w:rsidP="00AC5768">
      <w:pPr>
        <w:pStyle w:val="H4G"/>
        <w:rPr>
          <w:lang w:val="es-ES_tradnl"/>
        </w:rPr>
      </w:pPr>
      <w:r>
        <w:rPr>
          <w:lang w:val="es-ES_tradnl"/>
        </w:rPr>
        <w:tab/>
      </w:r>
      <w:r>
        <w:rPr>
          <w:lang w:val="es-ES_tradnl"/>
        </w:rPr>
        <w:tab/>
        <w:t xml:space="preserve">Promoción de la finalización del ciclo de enseñanza primaria </w:t>
      </w:r>
    </w:p>
    <w:p w:rsidR="00AC5768" w:rsidRDefault="00AC5768" w:rsidP="00AC5768">
      <w:pPr>
        <w:pStyle w:val="SingleTxtG"/>
        <w:rPr>
          <w:lang w:val="es-ES_tradnl"/>
        </w:rPr>
      </w:pPr>
      <w:r>
        <w:rPr>
          <w:lang w:val="es-ES_tradnl"/>
        </w:rPr>
        <w:t>197.</w:t>
      </w:r>
      <w:r>
        <w:rPr>
          <w:lang w:val="es-ES_tradnl"/>
        </w:rPr>
        <w:tab/>
        <w:t>El Gobierno del Afganistán también elaboró programas para las personas que no pudieron finalizar su ciclo de enseñanza obligatoria por diferentes motivos. Hay dos programas principales: el programa de enseñanza acelerada y el programa de enseñanza nocturna. El primero de ellos se ocupa de los estudiantes jóvenes que interrumpieron sus estudios durante un período relativamente breve y están en condiciones de proseguir su educación después de completar uno o dos años de estudios en la mitad del tiempo. En virtud del programa de enseñanza acelerada, los estudiantes pueden finalizar cada grado en seis meses, en lugar de hacerlo en un año. Habida cuenta de que un programa de estudios introducido recientemente establece que la enseñanza obligatoria se extenderá a nueve años en lugar de seis, el programa de enseñanza acelerada permitirá a los que no lo hayan hecho finalizar el ciclo de enseñanza obligatoria. Además, el Gobierno está decidido a mejorar el acceso a la educación de los repatriados afganos que han estado en el exterior. Los repatriados que han recibido educación en el exterior o que no han finalizado sus estudios ingresan en el sistema de educación afgano.</w:t>
      </w:r>
    </w:p>
    <w:p w:rsidR="00AC5768" w:rsidRDefault="00AC5768" w:rsidP="00AC5768">
      <w:pPr>
        <w:pStyle w:val="H23G"/>
        <w:rPr>
          <w:lang w:val="es-ES_tradnl"/>
        </w:rPr>
      </w:pPr>
      <w:r>
        <w:rPr>
          <w:lang w:val="es-ES_tradnl"/>
        </w:rPr>
        <w:tab/>
      </w:r>
      <w:r>
        <w:rPr>
          <w:lang w:val="es-ES_tradnl"/>
        </w:rPr>
        <w:tab/>
        <w:t xml:space="preserve">Maestros y otro personal </w:t>
      </w:r>
    </w:p>
    <w:p w:rsidR="00AC5768" w:rsidRDefault="00AC5768" w:rsidP="00AC5768">
      <w:pPr>
        <w:pStyle w:val="SingleTxtG"/>
        <w:rPr>
          <w:lang w:val="es-ES_tradnl"/>
        </w:rPr>
      </w:pPr>
      <w:r>
        <w:rPr>
          <w:lang w:val="es-ES_tradnl"/>
        </w:rPr>
        <w:t>198.</w:t>
      </w:r>
      <w:r>
        <w:rPr>
          <w:lang w:val="es-ES_tradnl"/>
        </w:rPr>
        <w:tab/>
        <w:t>Como se señala en los párrafos anteriores, la mayoría de los maestros y profesionales cualificados o bien han emigrado a otros países o han perdido la vida en la guerra. Además, pese a las iniciativas adoptadas por el Gobierno hay muy pocas maestras en el país. Para mejorar esta situación, el Gobierno ha adoptado distintas medidas, entre ellas el establecimiento de centros de formación docente y escuelas de formación profesional docente. En los centros de formación docente, los nuevos maestros pueden cursar estudios para obtener su certificado de enseñanza al tiempo que enseñan en escuelas primarias. En los cuadros que figuran a continuación se indica el número de maestros hombres y mujeres que hay en el país y los antecedentes educacionales de los maestros y el personal, además del número de estudiantes registrados en los centros de formación docente y las escuelas de formación profesional docente que están capacitándose para embarcarse en una carrera docente en el futuro.</w:t>
      </w:r>
    </w:p>
    <w:p w:rsidR="00AC5768" w:rsidRDefault="00AC5768" w:rsidP="00AC5768">
      <w:pPr>
        <w:pStyle w:val="Heading1"/>
        <w:keepLines/>
        <w:rPr>
          <w:lang w:val="es-ES_tradnl"/>
        </w:rPr>
      </w:pPr>
      <w:r>
        <w:rPr>
          <w:lang w:val="es-ES_tradnl"/>
        </w:rPr>
        <w:t>Cuadro 36</w:t>
      </w:r>
    </w:p>
    <w:p w:rsidR="00AC5768" w:rsidRDefault="00AC5768" w:rsidP="00AC5768">
      <w:pPr>
        <w:pStyle w:val="SingleTxtG"/>
        <w:keepNext/>
        <w:keepLines/>
        <w:rPr>
          <w:b/>
          <w:lang w:val="es-ES_tradnl"/>
        </w:rPr>
      </w:pPr>
      <w:r>
        <w:rPr>
          <w:b/>
          <w:lang w:val="es-ES_tradnl"/>
        </w:rPr>
        <w:t>Número de maestros y maestras por provincia</w:t>
      </w:r>
    </w:p>
    <w:tbl>
      <w:tblPr>
        <w:tblStyle w:val="TableGrid"/>
        <w:tblW w:w="849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46"/>
        <w:gridCol w:w="672"/>
        <w:gridCol w:w="672"/>
        <w:gridCol w:w="876"/>
        <w:gridCol w:w="916"/>
        <w:gridCol w:w="727"/>
        <w:gridCol w:w="1694"/>
        <w:gridCol w:w="1694"/>
      </w:tblGrid>
      <w:tr w:rsidR="00AC5768" w:rsidTr="00AC5768">
        <w:trPr>
          <w:tblHeader/>
        </w:trPr>
        <w:tc>
          <w:tcPr>
            <w:tcW w:w="1246" w:type="dxa"/>
            <w:tcBorders>
              <w:top w:val="single" w:sz="4" w:space="0" w:color="auto"/>
              <w:bottom w:val="single" w:sz="12" w:space="0" w:color="auto"/>
            </w:tcBorders>
            <w:vAlign w:val="bottom"/>
          </w:tcPr>
          <w:p w:rsidR="00AC5768" w:rsidRDefault="00AC5768" w:rsidP="009319EC">
            <w:pPr>
              <w:pStyle w:val="SingleTxtG"/>
              <w:keepNext/>
              <w:keepLines/>
              <w:spacing w:before="80" w:after="80" w:line="200" w:lineRule="exact"/>
              <w:ind w:left="0" w:right="0"/>
              <w:jc w:val="left"/>
              <w:rPr>
                <w:i/>
                <w:sz w:val="16"/>
                <w:lang w:val="es-ES_tradnl"/>
              </w:rPr>
            </w:pPr>
            <w:r>
              <w:rPr>
                <w:i/>
                <w:sz w:val="16"/>
                <w:lang w:val="es-ES_tradnl"/>
              </w:rPr>
              <w:t>Provincia</w:t>
            </w:r>
          </w:p>
        </w:tc>
        <w:tc>
          <w:tcPr>
            <w:tcW w:w="672" w:type="dxa"/>
            <w:tcBorders>
              <w:top w:val="single" w:sz="4" w:space="0" w:color="auto"/>
              <w:bottom w:val="single" w:sz="12" w:space="0" w:color="auto"/>
            </w:tcBorders>
            <w:shd w:val="clear" w:color="auto" w:fill="auto"/>
            <w:vAlign w:val="bottom"/>
          </w:tcPr>
          <w:p w:rsidR="00AC5768" w:rsidRDefault="00AC5768" w:rsidP="009319EC">
            <w:pPr>
              <w:pStyle w:val="SingleTxtG"/>
              <w:keepNext/>
              <w:keepLines/>
              <w:spacing w:before="80" w:after="80" w:line="200" w:lineRule="exact"/>
              <w:ind w:left="0" w:right="0"/>
              <w:jc w:val="right"/>
              <w:rPr>
                <w:i/>
                <w:sz w:val="16"/>
                <w:lang w:val="es-ES_tradnl"/>
              </w:rPr>
            </w:pPr>
            <w:r>
              <w:rPr>
                <w:i/>
                <w:sz w:val="16"/>
                <w:lang w:val="es-ES_tradnl"/>
              </w:rPr>
              <w:t>Hombres</w:t>
            </w:r>
          </w:p>
        </w:tc>
        <w:tc>
          <w:tcPr>
            <w:tcW w:w="672" w:type="dxa"/>
            <w:tcBorders>
              <w:top w:val="single" w:sz="4" w:space="0" w:color="auto"/>
              <w:bottom w:val="single" w:sz="12" w:space="0" w:color="auto"/>
            </w:tcBorders>
            <w:shd w:val="clear" w:color="auto" w:fill="auto"/>
            <w:vAlign w:val="bottom"/>
          </w:tcPr>
          <w:p w:rsidR="00AC5768" w:rsidRDefault="00AC5768" w:rsidP="009319EC">
            <w:pPr>
              <w:pStyle w:val="SingleTxtG"/>
              <w:keepNext/>
              <w:keepLines/>
              <w:spacing w:before="80" w:after="80" w:line="200" w:lineRule="exact"/>
              <w:ind w:left="0" w:right="0"/>
              <w:jc w:val="right"/>
              <w:rPr>
                <w:i/>
                <w:sz w:val="16"/>
                <w:lang w:val="es-ES_tradnl"/>
              </w:rPr>
            </w:pPr>
            <w:r>
              <w:rPr>
                <w:i/>
                <w:sz w:val="16"/>
                <w:lang w:val="es-ES_tradnl"/>
              </w:rPr>
              <w:t>Mujeres</w:t>
            </w:r>
          </w:p>
        </w:tc>
        <w:tc>
          <w:tcPr>
            <w:tcW w:w="876" w:type="dxa"/>
            <w:tcBorders>
              <w:top w:val="single" w:sz="4" w:space="0" w:color="auto"/>
              <w:bottom w:val="single" w:sz="12" w:space="0" w:color="auto"/>
            </w:tcBorders>
            <w:shd w:val="clear" w:color="auto" w:fill="auto"/>
            <w:vAlign w:val="bottom"/>
          </w:tcPr>
          <w:p w:rsidR="00AC5768" w:rsidRDefault="00AC5768" w:rsidP="009319EC">
            <w:pPr>
              <w:pStyle w:val="SingleTxtG"/>
              <w:keepNext/>
              <w:keepLines/>
              <w:spacing w:before="80" w:after="80" w:line="200" w:lineRule="exact"/>
              <w:ind w:left="0" w:right="0"/>
              <w:jc w:val="right"/>
              <w:rPr>
                <w:i/>
                <w:sz w:val="16"/>
                <w:lang w:val="es-ES_tradnl"/>
              </w:rPr>
            </w:pPr>
            <w:r>
              <w:rPr>
                <w:i/>
                <w:sz w:val="16"/>
                <w:lang w:val="es-ES_tradnl"/>
              </w:rPr>
              <w:t>Porcentaje</w:t>
            </w:r>
            <w:r>
              <w:rPr>
                <w:i/>
                <w:sz w:val="16"/>
                <w:lang w:val="es-ES_tradnl"/>
              </w:rPr>
              <w:br/>
              <w:t>de maestros</w:t>
            </w:r>
          </w:p>
        </w:tc>
        <w:tc>
          <w:tcPr>
            <w:tcW w:w="916" w:type="dxa"/>
            <w:tcBorders>
              <w:top w:val="single" w:sz="4" w:space="0" w:color="auto"/>
              <w:bottom w:val="single" w:sz="12" w:space="0" w:color="auto"/>
            </w:tcBorders>
            <w:shd w:val="clear" w:color="auto" w:fill="auto"/>
            <w:vAlign w:val="bottom"/>
          </w:tcPr>
          <w:p w:rsidR="00AC5768" w:rsidRDefault="00AC5768" w:rsidP="009319EC">
            <w:pPr>
              <w:pStyle w:val="SingleTxtG"/>
              <w:keepNext/>
              <w:keepLines/>
              <w:spacing w:before="80" w:after="80" w:line="200" w:lineRule="exact"/>
              <w:ind w:left="0" w:right="0"/>
              <w:jc w:val="right"/>
              <w:rPr>
                <w:i/>
                <w:sz w:val="16"/>
                <w:lang w:val="es-ES_tradnl"/>
              </w:rPr>
            </w:pPr>
            <w:r>
              <w:rPr>
                <w:i/>
                <w:sz w:val="16"/>
                <w:lang w:val="es-ES_tradnl"/>
              </w:rPr>
              <w:t>Porcentaje</w:t>
            </w:r>
            <w:r>
              <w:rPr>
                <w:i/>
                <w:sz w:val="16"/>
                <w:lang w:val="es-ES_tradnl"/>
              </w:rPr>
              <w:br/>
              <w:t>de maestras</w:t>
            </w:r>
          </w:p>
        </w:tc>
        <w:tc>
          <w:tcPr>
            <w:tcW w:w="727" w:type="dxa"/>
            <w:tcBorders>
              <w:top w:val="single" w:sz="4" w:space="0" w:color="auto"/>
              <w:bottom w:val="single" w:sz="12" w:space="0" w:color="auto"/>
            </w:tcBorders>
            <w:shd w:val="clear" w:color="auto" w:fill="auto"/>
            <w:vAlign w:val="bottom"/>
          </w:tcPr>
          <w:p w:rsidR="00AC5768" w:rsidRDefault="00AC5768" w:rsidP="009319EC">
            <w:pPr>
              <w:pStyle w:val="SingleTxtG"/>
              <w:keepNext/>
              <w:keepLines/>
              <w:spacing w:before="80" w:after="80" w:line="200" w:lineRule="exact"/>
              <w:ind w:left="0" w:right="0"/>
              <w:jc w:val="right"/>
              <w:rPr>
                <w:i/>
                <w:sz w:val="16"/>
                <w:lang w:val="es-ES_tradnl"/>
              </w:rPr>
            </w:pPr>
            <w:r>
              <w:rPr>
                <w:i/>
                <w:sz w:val="16"/>
                <w:lang w:val="es-ES_tradnl"/>
              </w:rPr>
              <w:t>Total de maestros</w:t>
            </w:r>
          </w:p>
        </w:tc>
        <w:tc>
          <w:tcPr>
            <w:tcW w:w="1694" w:type="dxa"/>
            <w:tcBorders>
              <w:top w:val="single" w:sz="4" w:space="0" w:color="auto"/>
              <w:bottom w:val="single" w:sz="12" w:space="0" w:color="auto"/>
            </w:tcBorders>
            <w:shd w:val="clear" w:color="auto" w:fill="auto"/>
            <w:vAlign w:val="bottom"/>
          </w:tcPr>
          <w:p w:rsidR="00AC5768" w:rsidRDefault="00AC5768" w:rsidP="009319EC">
            <w:pPr>
              <w:pStyle w:val="SingleTxtG"/>
              <w:keepNext/>
              <w:keepLines/>
              <w:spacing w:before="80" w:after="80" w:line="200" w:lineRule="exact"/>
              <w:ind w:left="0" w:right="0"/>
              <w:jc w:val="right"/>
              <w:rPr>
                <w:i/>
                <w:sz w:val="16"/>
                <w:lang w:val="es-ES_tradnl"/>
              </w:rPr>
            </w:pPr>
            <w:r>
              <w:rPr>
                <w:i/>
                <w:sz w:val="16"/>
                <w:lang w:val="es-ES_tradnl"/>
              </w:rPr>
              <w:t>Porcentaje de maestros</w:t>
            </w:r>
            <w:r>
              <w:rPr>
                <w:i/>
                <w:sz w:val="16"/>
                <w:lang w:val="es-ES_tradnl"/>
              </w:rPr>
              <w:br/>
              <w:t xml:space="preserve"> en la provincia respecto del total nacional</w:t>
            </w:r>
          </w:p>
        </w:tc>
        <w:tc>
          <w:tcPr>
            <w:tcW w:w="1694" w:type="dxa"/>
            <w:tcBorders>
              <w:top w:val="single" w:sz="4" w:space="0" w:color="auto"/>
              <w:bottom w:val="single" w:sz="12" w:space="0" w:color="auto"/>
            </w:tcBorders>
            <w:shd w:val="clear" w:color="auto" w:fill="auto"/>
            <w:vAlign w:val="bottom"/>
          </w:tcPr>
          <w:p w:rsidR="00AC5768" w:rsidRDefault="00AC5768" w:rsidP="009319EC">
            <w:pPr>
              <w:pStyle w:val="SingleTxtG"/>
              <w:keepNext/>
              <w:keepLines/>
              <w:spacing w:before="80" w:after="80" w:line="200" w:lineRule="exact"/>
              <w:ind w:left="0" w:right="0"/>
              <w:jc w:val="right"/>
              <w:rPr>
                <w:i/>
                <w:sz w:val="16"/>
                <w:lang w:val="es-ES_tradnl"/>
              </w:rPr>
            </w:pPr>
            <w:r>
              <w:rPr>
                <w:i/>
                <w:sz w:val="16"/>
                <w:lang w:val="es-ES_tradnl"/>
              </w:rPr>
              <w:t>Porcentajes de maestros respecto del total</w:t>
            </w:r>
            <w:r>
              <w:rPr>
                <w:i/>
                <w:sz w:val="16"/>
                <w:lang w:val="es-ES_tradnl"/>
              </w:rPr>
              <w:br/>
              <w:t>de empleados</w:t>
            </w:r>
          </w:p>
        </w:tc>
      </w:tr>
      <w:tr w:rsidR="00AC5768" w:rsidTr="00AC5768">
        <w:tc>
          <w:tcPr>
            <w:tcW w:w="1246" w:type="dxa"/>
            <w:tcBorders>
              <w:top w:val="single" w:sz="12" w:space="0" w:color="auto"/>
            </w:tcBorders>
            <w:vAlign w:val="bottom"/>
          </w:tcPr>
          <w:p w:rsidR="00AC5768" w:rsidRPr="009066B5" w:rsidRDefault="00AC5768" w:rsidP="009319EC">
            <w:pPr>
              <w:keepNext/>
              <w:keepLines/>
              <w:spacing w:before="40" w:after="40" w:line="200" w:lineRule="exact"/>
              <w:rPr>
                <w:sz w:val="16"/>
                <w:szCs w:val="16"/>
                <w:lang w:val="es-ES_tradnl"/>
              </w:rPr>
            </w:pPr>
            <w:r w:rsidRPr="00AC5768">
              <w:rPr>
                <w:sz w:val="16"/>
                <w:szCs w:val="16"/>
              </w:rPr>
              <w:t>Uruzgan</w:t>
            </w:r>
          </w:p>
        </w:tc>
        <w:tc>
          <w:tcPr>
            <w:tcW w:w="672" w:type="dxa"/>
            <w:tcBorders>
              <w:top w:val="single" w:sz="12" w:space="0" w:color="auto"/>
            </w:tcBorders>
            <w:shd w:val="clear" w:color="auto" w:fill="auto"/>
          </w:tcPr>
          <w:p w:rsidR="00AC5768" w:rsidRPr="009066B5" w:rsidRDefault="00AC5768" w:rsidP="009319EC">
            <w:pPr>
              <w:keepNext/>
              <w:keepLines/>
              <w:spacing w:before="40" w:after="40" w:line="200" w:lineRule="exact"/>
              <w:jc w:val="right"/>
              <w:rPr>
                <w:noProof/>
                <w:sz w:val="16"/>
                <w:szCs w:val="16"/>
              </w:rPr>
            </w:pPr>
            <w:r w:rsidRPr="009066B5">
              <w:rPr>
                <w:noProof/>
                <w:sz w:val="16"/>
                <w:szCs w:val="16"/>
              </w:rPr>
              <w:t>1 515</w:t>
            </w:r>
          </w:p>
        </w:tc>
        <w:tc>
          <w:tcPr>
            <w:tcW w:w="672" w:type="dxa"/>
            <w:tcBorders>
              <w:top w:val="single" w:sz="12" w:space="0" w:color="auto"/>
            </w:tcBorders>
            <w:shd w:val="clear" w:color="auto" w:fill="auto"/>
          </w:tcPr>
          <w:p w:rsidR="00AC5768" w:rsidRPr="009066B5" w:rsidRDefault="00AC5768" w:rsidP="009319EC">
            <w:pPr>
              <w:keepNext/>
              <w:keepLines/>
              <w:spacing w:before="40" w:after="40" w:line="200" w:lineRule="exact"/>
              <w:jc w:val="right"/>
              <w:rPr>
                <w:noProof/>
                <w:sz w:val="16"/>
                <w:szCs w:val="16"/>
              </w:rPr>
            </w:pPr>
            <w:r w:rsidRPr="009066B5">
              <w:rPr>
                <w:noProof/>
                <w:sz w:val="16"/>
                <w:szCs w:val="16"/>
              </w:rPr>
              <w:t>45</w:t>
            </w:r>
          </w:p>
        </w:tc>
        <w:tc>
          <w:tcPr>
            <w:tcW w:w="876" w:type="dxa"/>
            <w:tcBorders>
              <w:top w:val="single" w:sz="12" w:space="0" w:color="auto"/>
            </w:tcBorders>
            <w:shd w:val="clear" w:color="auto" w:fill="auto"/>
          </w:tcPr>
          <w:p w:rsidR="00AC5768" w:rsidRPr="009066B5" w:rsidRDefault="00AC5768" w:rsidP="009319EC">
            <w:pPr>
              <w:keepNext/>
              <w:keepLines/>
              <w:spacing w:before="40" w:after="40" w:line="200" w:lineRule="exact"/>
              <w:jc w:val="right"/>
              <w:rPr>
                <w:noProof/>
                <w:sz w:val="16"/>
                <w:szCs w:val="16"/>
              </w:rPr>
            </w:pPr>
            <w:r w:rsidRPr="009066B5">
              <w:rPr>
                <w:noProof/>
                <w:sz w:val="16"/>
                <w:szCs w:val="16"/>
              </w:rPr>
              <w:t>97,12</w:t>
            </w:r>
          </w:p>
        </w:tc>
        <w:tc>
          <w:tcPr>
            <w:tcW w:w="916" w:type="dxa"/>
            <w:tcBorders>
              <w:top w:val="single" w:sz="12" w:space="0" w:color="auto"/>
            </w:tcBorders>
            <w:shd w:val="clear" w:color="auto" w:fill="auto"/>
          </w:tcPr>
          <w:p w:rsidR="00AC5768" w:rsidRPr="009066B5" w:rsidRDefault="00AC5768" w:rsidP="009319EC">
            <w:pPr>
              <w:keepNext/>
              <w:keepLines/>
              <w:spacing w:before="40" w:after="40" w:line="200" w:lineRule="exact"/>
              <w:jc w:val="right"/>
              <w:rPr>
                <w:noProof/>
                <w:sz w:val="16"/>
                <w:szCs w:val="16"/>
              </w:rPr>
            </w:pPr>
            <w:r w:rsidRPr="009066B5">
              <w:rPr>
                <w:noProof/>
                <w:sz w:val="16"/>
                <w:szCs w:val="16"/>
              </w:rPr>
              <w:t>2,88</w:t>
            </w:r>
          </w:p>
        </w:tc>
        <w:tc>
          <w:tcPr>
            <w:tcW w:w="727" w:type="dxa"/>
            <w:tcBorders>
              <w:top w:val="single" w:sz="12" w:space="0" w:color="auto"/>
            </w:tcBorders>
            <w:shd w:val="clear" w:color="auto" w:fill="auto"/>
          </w:tcPr>
          <w:p w:rsidR="00AC5768" w:rsidRPr="009066B5" w:rsidRDefault="00AC5768" w:rsidP="009319EC">
            <w:pPr>
              <w:keepNext/>
              <w:keepLines/>
              <w:spacing w:before="40" w:after="40" w:line="200" w:lineRule="exact"/>
              <w:jc w:val="right"/>
              <w:rPr>
                <w:noProof/>
                <w:sz w:val="16"/>
                <w:szCs w:val="16"/>
              </w:rPr>
            </w:pPr>
            <w:r w:rsidRPr="009066B5">
              <w:rPr>
                <w:noProof/>
                <w:sz w:val="16"/>
                <w:szCs w:val="16"/>
              </w:rPr>
              <w:t>1 560</w:t>
            </w:r>
          </w:p>
        </w:tc>
        <w:tc>
          <w:tcPr>
            <w:tcW w:w="1694" w:type="dxa"/>
            <w:tcBorders>
              <w:top w:val="single" w:sz="12" w:space="0" w:color="auto"/>
            </w:tcBorders>
            <w:shd w:val="clear" w:color="auto" w:fill="auto"/>
          </w:tcPr>
          <w:p w:rsidR="00AC5768" w:rsidRPr="009066B5" w:rsidRDefault="00AC5768" w:rsidP="009319EC">
            <w:pPr>
              <w:keepNext/>
              <w:keepLines/>
              <w:spacing w:before="40" w:after="40" w:line="200" w:lineRule="exact"/>
              <w:jc w:val="right"/>
              <w:rPr>
                <w:noProof/>
                <w:sz w:val="16"/>
                <w:szCs w:val="16"/>
              </w:rPr>
            </w:pPr>
            <w:r w:rsidRPr="009066B5">
              <w:rPr>
                <w:noProof/>
                <w:sz w:val="16"/>
                <w:szCs w:val="16"/>
              </w:rPr>
              <w:t>1,04</w:t>
            </w:r>
          </w:p>
        </w:tc>
        <w:tc>
          <w:tcPr>
            <w:tcW w:w="1694" w:type="dxa"/>
            <w:tcBorders>
              <w:top w:val="single" w:sz="12" w:space="0" w:color="auto"/>
            </w:tcBorders>
            <w:shd w:val="clear" w:color="auto" w:fill="auto"/>
          </w:tcPr>
          <w:p w:rsidR="00AC5768" w:rsidRPr="009066B5" w:rsidRDefault="00AC5768" w:rsidP="009319EC">
            <w:pPr>
              <w:keepNext/>
              <w:keepLines/>
              <w:spacing w:before="40" w:after="40" w:line="200" w:lineRule="exact"/>
              <w:jc w:val="right"/>
              <w:rPr>
                <w:noProof/>
                <w:sz w:val="16"/>
                <w:szCs w:val="16"/>
              </w:rPr>
            </w:pPr>
            <w:r w:rsidRPr="009066B5">
              <w:rPr>
                <w:noProof/>
                <w:sz w:val="16"/>
                <w:szCs w:val="16"/>
              </w:rPr>
              <w:t>0,86</w:t>
            </w:r>
          </w:p>
        </w:tc>
      </w:tr>
      <w:tr w:rsidR="00AC5768" w:rsidTr="00AC5768">
        <w:tc>
          <w:tcPr>
            <w:tcW w:w="1246" w:type="dxa"/>
            <w:vAlign w:val="bottom"/>
          </w:tcPr>
          <w:p w:rsidR="00AC5768" w:rsidRPr="009066B5" w:rsidRDefault="00AC5768" w:rsidP="009319EC">
            <w:pPr>
              <w:keepNext/>
              <w:keepLines/>
              <w:spacing w:before="40" w:after="40" w:line="200" w:lineRule="exact"/>
              <w:rPr>
                <w:sz w:val="16"/>
                <w:szCs w:val="16"/>
                <w:lang w:val="es-ES_tradnl"/>
              </w:rPr>
            </w:pPr>
            <w:r w:rsidRPr="009066B5">
              <w:rPr>
                <w:sz w:val="16"/>
                <w:szCs w:val="16"/>
                <w:lang w:val="es-ES_tradnl"/>
              </w:rPr>
              <w:t>Badghis</w:t>
            </w:r>
          </w:p>
        </w:tc>
        <w:tc>
          <w:tcPr>
            <w:tcW w:w="672" w:type="dxa"/>
            <w:shd w:val="clear" w:color="auto" w:fill="auto"/>
          </w:tcPr>
          <w:p w:rsidR="00AC5768" w:rsidRPr="009066B5" w:rsidRDefault="00AC5768" w:rsidP="009319EC">
            <w:pPr>
              <w:keepNext/>
              <w:keepLines/>
              <w:spacing w:before="40" w:after="40" w:line="200" w:lineRule="exact"/>
              <w:jc w:val="right"/>
              <w:rPr>
                <w:noProof/>
                <w:sz w:val="16"/>
                <w:szCs w:val="16"/>
              </w:rPr>
            </w:pPr>
            <w:r w:rsidRPr="009066B5">
              <w:rPr>
                <w:noProof/>
                <w:sz w:val="16"/>
                <w:szCs w:val="16"/>
              </w:rPr>
              <w:t>1 062</w:t>
            </w:r>
          </w:p>
        </w:tc>
        <w:tc>
          <w:tcPr>
            <w:tcW w:w="672" w:type="dxa"/>
            <w:shd w:val="clear" w:color="auto" w:fill="auto"/>
          </w:tcPr>
          <w:p w:rsidR="00AC5768" w:rsidRPr="009066B5" w:rsidRDefault="00AC5768" w:rsidP="009319EC">
            <w:pPr>
              <w:keepNext/>
              <w:keepLines/>
              <w:spacing w:before="40" w:after="40" w:line="200" w:lineRule="exact"/>
              <w:jc w:val="right"/>
              <w:rPr>
                <w:noProof/>
                <w:sz w:val="16"/>
                <w:szCs w:val="16"/>
              </w:rPr>
            </w:pPr>
            <w:r w:rsidRPr="009066B5">
              <w:rPr>
                <w:noProof/>
                <w:sz w:val="16"/>
                <w:szCs w:val="16"/>
              </w:rPr>
              <w:t>135</w:t>
            </w:r>
          </w:p>
        </w:tc>
        <w:tc>
          <w:tcPr>
            <w:tcW w:w="876" w:type="dxa"/>
            <w:shd w:val="clear" w:color="auto" w:fill="auto"/>
          </w:tcPr>
          <w:p w:rsidR="00AC5768" w:rsidRPr="009066B5" w:rsidRDefault="00AC5768" w:rsidP="009319EC">
            <w:pPr>
              <w:keepNext/>
              <w:keepLines/>
              <w:spacing w:before="40" w:after="40" w:line="200" w:lineRule="exact"/>
              <w:jc w:val="right"/>
              <w:rPr>
                <w:noProof/>
                <w:sz w:val="16"/>
                <w:szCs w:val="16"/>
              </w:rPr>
            </w:pPr>
            <w:r w:rsidRPr="009066B5">
              <w:rPr>
                <w:noProof/>
                <w:sz w:val="16"/>
                <w:szCs w:val="16"/>
              </w:rPr>
              <w:t>88,72</w:t>
            </w:r>
          </w:p>
        </w:tc>
        <w:tc>
          <w:tcPr>
            <w:tcW w:w="916" w:type="dxa"/>
            <w:shd w:val="clear" w:color="auto" w:fill="auto"/>
          </w:tcPr>
          <w:p w:rsidR="00AC5768" w:rsidRPr="009066B5" w:rsidRDefault="00AC5768" w:rsidP="009319EC">
            <w:pPr>
              <w:keepNext/>
              <w:keepLines/>
              <w:spacing w:before="40" w:after="40" w:line="200" w:lineRule="exact"/>
              <w:jc w:val="right"/>
              <w:rPr>
                <w:noProof/>
                <w:sz w:val="16"/>
                <w:szCs w:val="16"/>
              </w:rPr>
            </w:pPr>
            <w:r w:rsidRPr="009066B5">
              <w:rPr>
                <w:noProof/>
                <w:sz w:val="16"/>
                <w:szCs w:val="16"/>
              </w:rPr>
              <w:t>11,28</w:t>
            </w:r>
          </w:p>
        </w:tc>
        <w:tc>
          <w:tcPr>
            <w:tcW w:w="727" w:type="dxa"/>
            <w:shd w:val="clear" w:color="auto" w:fill="auto"/>
          </w:tcPr>
          <w:p w:rsidR="00AC5768" w:rsidRPr="009066B5" w:rsidRDefault="00AC5768" w:rsidP="009319EC">
            <w:pPr>
              <w:keepNext/>
              <w:keepLines/>
              <w:spacing w:before="40" w:after="40" w:line="200" w:lineRule="exact"/>
              <w:jc w:val="right"/>
              <w:rPr>
                <w:noProof/>
                <w:sz w:val="16"/>
                <w:szCs w:val="16"/>
              </w:rPr>
            </w:pPr>
            <w:r w:rsidRPr="009066B5">
              <w:rPr>
                <w:noProof/>
                <w:sz w:val="16"/>
                <w:szCs w:val="16"/>
              </w:rPr>
              <w:t>1 197</w:t>
            </w:r>
          </w:p>
        </w:tc>
        <w:tc>
          <w:tcPr>
            <w:tcW w:w="1694" w:type="dxa"/>
            <w:shd w:val="clear" w:color="auto" w:fill="auto"/>
          </w:tcPr>
          <w:p w:rsidR="00AC5768" w:rsidRPr="009066B5" w:rsidRDefault="00AC5768" w:rsidP="009319EC">
            <w:pPr>
              <w:keepNext/>
              <w:keepLines/>
              <w:spacing w:before="40" w:after="40" w:line="200" w:lineRule="exact"/>
              <w:jc w:val="right"/>
              <w:rPr>
                <w:noProof/>
                <w:sz w:val="16"/>
                <w:szCs w:val="16"/>
              </w:rPr>
            </w:pPr>
            <w:r w:rsidRPr="009066B5">
              <w:rPr>
                <w:noProof/>
                <w:sz w:val="16"/>
                <w:szCs w:val="16"/>
              </w:rPr>
              <w:t>0,80</w:t>
            </w:r>
          </w:p>
        </w:tc>
        <w:tc>
          <w:tcPr>
            <w:tcW w:w="1694" w:type="dxa"/>
            <w:shd w:val="clear" w:color="auto" w:fill="auto"/>
          </w:tcPr>
          <w:p w:rsidR="00AC5768" w:rsidRPr="009066B5" w:rsidRDefault="00AC5768" w:rsidP="009319EC">
            <w:pPr>
              <w:keepNext/>
              <w:keepLines/>
              <w:spacing w:before="40" w:after="40" w:line="200" w:lineRule="exact"/>
              <w:jc w:val="right"/>
              <w:rPr>
                <w:noProof/>
                <w:sz w:val="16"/>
                <w:szCs w:val="16"/>
              </w:rPr>
            </w:pPr>
            <w:r w:rsidRPr="009066B5">
              <w:rPr>
                <w:noProof/>
                <w:sz w:val="16"/>
                <w:szCs w:val="16"/>
              </w:rPr>
              <w:t>0,66</w:t>
            </w:r>
          </w:p>
        </w:tc>
      </w:tr>
      <w:tr w:rsidR="00AC5768" w:rsidTr="00AC5768">
        <w:tc>
          <w:tcPr>
            <w:tcW w:w="1246" w:type="dxa"/>
            <w:vAlign w:val="bottom"/>
          </w:tcPr>
          <w:p w:rsidR="00AC5768" w:rsidRPr="009066B5" w:rsidRDefault="00AC5768" w:rsidP="009319EC">
            <w:pPr>
              <w:keepNext/>
              <w:keepLines/>
              <w:spacing w:before="40" w:after="40" w:line="200" w:lineRule="exact"/>
              <w:rPr>
                <w:sz w:val="16"/>
                <w:szCs w:val="16"/>
                <w:lang w:val="es-ES_tradnl"/>
              </w:rPr>
            </w:pPr>
            <w:r w:rsidRPr="009066B5">
              <w:rPr>
                <w:sz w:val="16"/>
                <w:szCs w:val="16"/>
                <w:lang w:val="es-ES_tradnl"/>
              </w:rPr>
              <w:t>Bamián</w:t>
            </w:r>
          </w:p>
        </w:tc>
        <w:tc>
          <w:tcPr>
            <w:tcW w:w="672" w:type="dxa"/>
            <w:shd w:val="clear" w:color="auto" w:fill="auto"/>
          </w:tcPr>
          <w:p w:rsidR="00AC5768" w:rsidRPr="009066B5" w:rsidRDefault="00AC5768" w:rsidP="009319EC">
            <w:pPr>
              <w:keepNext/>
              <w:keepLines/>
              <w:spacing w:before="40" w:after="40" w:line="200" w:lineRule="exact"/>
              <w:jc w:val="right"/>
              <w:rPr>
                <w:noProof/>
                <w:sz w:val="16"/>
                <w:szCs w:val="16"/>
              </w:rPr>
            </w:pPr>
            <w:r w:rsidRPr="009066B5">
              <w:rPr>
                <w:noProof/>
                <w:sz w:val="16"/>
                <w:szCs w:val="16"/>
              </w:rPr>
              <w:t>2 430</w:t>
            </w:r>
          </w:p>
        </w:tc>
        <w:tc>
          <w:tcPr>
            <w:tcW w:w="672" w:type="dxa"/>
            <w:shd w:val="clear" w:color="auto" w:fill="auto"/>
          </w:tcPr>
          <w:p w:rsidR="00AC5768" w:rsidRPr="009066B5" w:rsidRDefault="00AC5768" w:rsidP="009319EC">
            <w:pPr>
              <w:keepNext/>
              <w:keepLines/>
              <w:spacing w:before="40" w:after="40" w:line="200" w:lineRule="exact"/>
              <w:jc w:val="right"/>
              <w:rPr>
                <w:noProof/>
                <w:sz w:val="16"/>
                <w:szCs w:val="16"/>
              </w:rPr>
            </w:pPr>
            <w:r w:rsidRPr="009066B5">
              <w:rPr>
                <w:noProof/>
                <w:sz w:val="16"/>
                <w:szCs w:val="16"/>
              </w:rPr>
              <w:t>606</w:t>
            </w:r>
          </w:p>
        </w:tc>
        <w:tc>
          <w:tcPr>
            <w:tcW w:w="876" w:type="dxa"/>
            <w:shd w:val="clear" w:color="auto" w:fill="auto"/>
          </w:tcPr>
          <w:p w:rsidR="00AC5768" w:rsidRPr="009066B5" w:rsidRDefault="00AC5768" w:rsidP="009319EC">
            <w:pPr>
              <w:keepNext/>
              <w:keepLines/>
              <w:spacing w:before="40" w:after="40" w:line="200" w:lineRule="exact"/>
              <w:jc w:val="right"/>
              <w:rPr>
                <w:noProof/>
                <w:sz w:val="16"/>
                <w:szCs w:val="16"/>
              </w:rPr>
            </w:pPr>
            <w:r w:rsidRPr="009066B5">
              <w:rPr>
                <w:noProof/>
                <w:sz w:val="16"/>
                <w:szCs w:val="16"/>
              </w:rPr>
              <w:t>80,04</w:t>
            </w:r>
          </w:p>
        </w:tc>
        <w:tc>
          <w:tcPr>
            <w:tcW w:w="916" w:type="dxa"/>
            <w:shd w:val="clear" w:color="auto" w:fill="auto"/>
          </w:tcPr>
          <w:p w:rsidR="00AC5768" w:rsidRPr="009066B5" w:rsidRDefault="00AC5768" w:rsidP="009319EC">
            <w:pPr>
              <w:keepNext/>
              <w:keepLines/>
              <w:spacing w:before="40" w:after="40" w:line="200" w:lineRule="exact"/>
              <w:jc w:val="right"/>
              <w:rPr>
                <w:noProof/>
                <w:sz w:val="16"/>
                <w:szCs w:val="16"/>
              </w:rPr>
            </w:pPr>
            <w:r w:rsidRPr="009066B5">
              <w:rPr>
                <w:noProof/>
                <w:sz w:val="16"/>
                <w:szCs w:val="16"/>
              </w:rPr>
              <w:t>19,96</w:t>
            </w:r>
          </w:p>
        </w:tc>
        <w:tc>
          <w:tcPr>
            <w:tcW w:w="727" w:type="dxa"/>
            <w:shd w:val="clear" w:color="auto" w:fill="auto"/>
          </w:tcPr>
          <w:p w:rsidR="00AC5768" w:rsidRPr="009066B5" w:rsidRDefault="00AC5768" w:rsidP="009319EC">
            <w:pPr>
              <w:keepNext/>
              <w:keepLines/>
              <w:spacing w:before="40" w:after="40" w:line="200" w:lineRule="exact"/>
              <w:jc w:val="right"/>
              <w:rPr>
                <w:noProof/>
                <w:sz w:val="16"/>
                <w:szCs w:val="16"/>
              </w:rPr>
            </w:pPr>
            <w:r w:rsidRPr="009066B5">
              <w:rPr>
                <w:noProof/>
                <w:sz w:val="16"/>
                <w:szCs w:val="16"/>
              </w:rPr>
              <w:t>3 036</w:t>
            </w:r>
          </w:p>
        </w:tc>
        <w:tc>
          <w:tcPr>
            <w:tcW w:w="1694" w:type="dxa"/>
            <w:shd w:val="clear" w:color="auto" w:fill="auto"/>
          </w:tcPr>
          <w:p w:rsidR="00AC5768" w:rsidRPr="009066B5" w:rsidRDefault="00AC5768" w:rsidP="009319EC">
            <w:pPr>
              <w:keepNext/>
              <w:keepLines/>
              <w:spacing w:before="40" w:after="40" w:line="200" w:lineRule="exact"/>
              <w:jc w:val="right"/>
              <w:rPr>
                <w:noProof/>
                <w:sz w:val="16"/>
                <w:szCs w:val="16"/>
              </w:rPr>
            </w:pPr>
            <w:r w:rsidRPr="009066B5">
              <w:rPr>
                <w:noProof/>
                <w:sz w:val="16"/>
                <w:szCs w:val="16"/>
              </w:rPr>
              <w:t>2,03</w:t>
            </w:r>
          </w:p>
        </w:tc>
        <w:tc>
          <w:tcPr>
            <w:tcW w:w="1694" w:type="dxa"/>
            <w:shd w:val="clear" w:color="auto" w:fill="auto"/>
          </w:tcPr>
          <w:p w:rsidR="00AC5768" w:rsidRPr="009066B5" w:rsidRDefault="00AC5768" w:rsidP="009319EC">
            <w:pPr>
              <w:keepNext/>
              <w:keepLines/>
              <w:spacing w:before="40" w:after="40" w:line="200" w:lineRule="exact"/>
              <w:jc w:val="right"/>
              <w:rPr>
                <w:noProof/>
                <w:sz w:val="16"/>
                <w:szCs w:val="16"/>
              </w:rPr>
            </w:pPr>
            <w:r w:rsidRPr="009066B5">
              <w:rPr>
                <w:noProof/>
                <w:sz w:val="16"/>
                <w:szCs w:val="16"/>
              </w:rPr>
              <w:t>1,66</w:t>
            </w:r>
          </w:p>
        </w:tc>
      </w:tr>
      <w:tr w:rsidR="00AC5768" w:rsidTr="00AC5768">
        <w:tc>
          <w:tcPr>
            <w:tcW w:w="1246" w:type="dxa"/>
            <w:vAlign w:val="bottom"/>
          </w:tcPr>
          <w:p w:rsidR="00AC5768" w:rsidRPr="009066B5" w:rsidRDefault="00AC5768" w:rsidP="009319EC">
            <w:pPr>
              <w:keepNext/>
              <w:keepLines/>
              <w:spacing w:before="40" w:after="40" w:line="200" w:lineRule="exact"/>
              <w:rPr>
                <w:sz w:val="16"/>
                <w:szCs w:val="16"/>
                <w:lang w:val="es-ES_tradnl"/>
              </w:rPr>
            </w:pPr>
            <w:r w:rsidRPr="009066B5">
              <w:rPr>
                <w:sz w:val="16"/>
                <w:szCs w:val="16"/>
                <w:lang w:val="es-ES_tradnl"/>
              </w:rPr>
              <w:t>Badakhshan</w:t>
            </w:r>
          </w:p>
        </w:tc>
        <w:tc>
          <w:tcPr>
            <w:tcW w:w="672" w:type="dxa"/>
            <w:shd w:val="clear" w:color="auto" w:fill="auto"/>
          </w:tcPr>
          <w:p w:rsidR="00AC5768" w:rsidRPr="009066B5" w:rsidRDefault="00AC5768" w:rsidP="009319EC">
            <w:pPr>
              <w:keepNext/>
              <w:keepLines/>
              <w:spacing w:before="40" w:after="40" w:line="200" w:lineRule="exact"/>
              <w:jc w:val="right"/>
              <w:rPr>
                <w:noProof/>
                <w:sz w:val="16"/>
                <w:szCs w:val="16"/>
              </w:rPr>
            </w:pPr>
            <w:r w:rsidRPr="009066B5">
              <w:rPr>
                <w:noProof/>
                <w:sz w:val="16"/>
                <w:szCs w:val="16"/>
              </w:rPr>
              <w:t>7 044</w:t>
            </w:r>
          </w:p>
        </w:tc>
        <w:tc>
          <w:tcPr>
            <w:tcW w:w="672" w:type="dxa"/>
            <w:shd w:val="clear" w:color="auto" w:fill="auto"/>
          </w:tcPr>
          <w:p w:rsidR="00AC5768" w:rsidRPr="009066B5" w:rsidRDefault="00AC5768" w:rsidP="009319EC">
            <w:pPr>
              <w:keepNext/>
              <w:keepLines/>
              <w:spacing w:before="40" w:after="40" w:line="200" w:lineRule="exact"/>
              <w:jc w:val="right"/>
              <w:rPr>
                <w:noProof/>
                <w:sz w:val="16"/>
                <w:szCs w:val="16"/>
              </w:rPr>
            </w:pPr>
            <w:r w:rsidRPr="009066B5">
              <w:rPr>
                <w:noProof/>
                <w:sz w:val="16"/>
                <w:szCs w:val="16"/>
              </w:rPr>
              <w:t>2 467</w:t>
            </w:r>
          </w:p>
        </w:tc>
        <w:tc>
          <w:tcPr>
            <w:tcW w:w="876" w:type="dxa"/>
            <w:shd w:val="clear" w:color="auto" w:fill="auto"/>
          </w:tcPr>
          <w:p w:rsidR="00AC5768" w:rsidRPr="009066B5" w:rsidRDefault="00AC5768" w:rsidP="009319EC">
            <w:pPr>
              <w:keepNext/>
              <w:keepLines/>
              <w:spacing w:before="40" w:after="40" w:line="200" w:lineRule="exact"/>
              <w:jc w:val="right"/>
              <w:rPr>
                <w:noProof/>
                <w:sz w:val="16"/>
                <w:szCs w:val="16"/>
              </w:rPr>
            </w:pPr>
            <w:r w:rsidRPr="009066B5">
              <w:rPr>
                <w:noProof/>
                <w:sz w:val="16"/>
                <w:szCs w:val="16"/>
              </w:rPr>
              <w:t>74,06</w:t>
            </w:r>
          </w:p>
        </w:tc>
        <w:tc>
          <w:tcPr>
            <w:tcW w:w="916" w:type="dxa"/>
            <w:shd w:val="clear" w:color="auto" w:fill="auto"/>
          </w:tcPr>
          <w:p w:rsidR="00AC5768" w:rsidRPr="009066B5" w:rsidRDefault="00AC5768" w:rsidP="009319EC">
            <w:pPr>
              <w:keepNext/>
              <w:keepLines/>
              <w:spacing w:before="40" w:after="40" w:line="200" w:lineRule="exact"/>
              <w:jc w:val="right"/>
              <w:rPr>
                <w:noProof/>
                <w:sz w:val="16"/>
                <w:szCs w:val="16"/>
              </w:rPr>
            </w:pPr>
            <w:r w:rsidRPr="009066B5">
              <w:rPr>
                <w:noProof/>
                <w:sz w:val="16"/>
                <w:szCs w:val="16"/>
              </w:rPr>
              <w:t>25,94</w:t>
            </w:r>
          </w:p>
        </w:tc>
        <w:tc>
          <w:tcPr>
            <w:tcW w:w="727" w:type="dxa"/>
            <w:shd w:val="clear" w:color="auto" w:fill="auto"/>
          </w:tcPr>
          <w:p w:rsidR="00AC5768" w:rsidRPr="009066B5" w:rsidRDefault="00AC5768" w:rsidP="009319EC">
            <w:pPr>
              <w:keepNext/>
              <w:keepLines/>
              <w:spacing w:before="40" w:after="40" w:line="200" w:lineRule="exact"/>
              <w:jc w:val="right"/>
              <w:rPr>
                <w:noProof/>
                <w:sz w:val="16"/>
                <w:szCs w:val="16"/>
              </w:rPr>
            </w:pPr>
            <w:r w:rsidRPr="009066B5">
              <w:rPr>
                <w:noProof/>
                <w:sz w:val="16"/>
                <w:szCs w:val="16"/>
              </w:rPr>
              <w:t>9 511</w:t>
            </w:r>
          </w:p>
        </w:tc>
        <w:tc>
          <w:tcPr>
            <w:tcW w:w="1694" w:type="dxa"/>
            <w:shd w:val="clear" w:color="auto" w:fill="auto"/>
          </w:tcPr>
          <w:p w:rsidR="00AC5768" w:rsidRPr="009066B5" w:rsidRDefault="00AC5768" w:rsidP="009319EC">
            <w:pPr>
              <w:keepNext/>
              <w:keepLines/>
              <w:spacing w:before="40" w:after="40" w:line="200" w:lineRule="exact"/>
              <w:jc w:val="right"/>
              <w:rPr>
                <w:noProof/>
                <w:sz w:val="16"/>
                <w:szCs w:val="16"/>
              </w:rPr>
            </w:pPr>
            <w:r w:rsidRPr="009066B5">
              <w:rPr>
                <w:noProof/>
                <w:sz w:val="16"/>
                <w:szCs w:val="16"/>
              </w:rPr>
              <w:t>6,37</w:t>
            </w:r>
          </w:p>
        </w:tc>
        <w:tc>
          <w:tcPr>
            <w:tcW w:w="1694" w:type="dxa"/>
            <w:shd w:val="clear" w:color="auto" w:fill="auto"/>
          </w:tcPr>
          <w:p w:rsidR="00AC5768" w:rsidRPr="009066B5" w:rsidRDefault="00AC5768" w:rsidP="009319EC">
            <w:pPr>
              <w:keepNext/>
              <w:keepLines/>
              <w:spacing w:before="40" w:after="40" w:line="200" w:lineRule="exact"/>
              <w:jc w:val="right"/>
              <w:rPr>
                <w:noProof/>
                <w:sz w:val="16"/>
                <w:szCs w:val="16"/>
              </w:rPr>
            </w:pPr>
            <w:r w:rsidRPr="009066B5">
              <w:rPr>
                <w:noProof/>
                <w:sz w:val="16"/>
                <w:szCs w:val="16"/>
              </w:rPr>
              <w:t>5,22</w:t>
            </w:r>
          </w:p>
        </w:tc>
      </w:tr>
      <w:tr w:rsidR="00AC5768" w:rsidTr="00AC5768">
        <w:tc>
          <w:tcPr>
            <w:tcW w:w="1246" w:type="dxa"/>
            <w:vAlign w:val="bottom"/>
          </w:tcPr>
          <w:p w:rsidR="00AC5768" w:rsidRPr="009066B5" w:rsidRDefault="00AC5768" w:rsidP="009319EC">
            <w:pPr>
              <w:spacing w:before="40" w:after="40" w:line="200" w:lineRule="exact"/>
              <w:rPr>
                <w:sz w:val="16"/>
                <w:szCs w:val="16"/>
                <w:lang w:val="es-ES_tradnl"/>
              </w:rPr>
            </w:pPr>
            <w:r w:rsidRPr="009066B5">
              <w:rPr>
                <w:sz w:val="16"/>
                <w:szCs w:val="16"/>
                <w:lang w:val="es-ES_tradnl"/>
              </w:rPr>
              <w:t>Baghlan</w:t>
            </w:r>
          </w:p>
        </w:tc>
        <w:tc>
          <w:tcPr>
            <w:tcW w:w="672"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6 901</w:t>
            </w:r>
          </w:p>
        </w:tc>
        <w:tc>
          <w:tcPr>
            <w:tcW w:w="672"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1 659</w:t>
            </w:r>
          </w:p>
        </w:tc>
        <w:tc>
          <w:tcPr>
            <w:tcW w:w="876"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80,62</w:t>
            </w:r>
          </w:p>
        </w:tc>
        <w:tc>
          <w:tcPr>
            <w:tcW w:w="916"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19,38</w:t>
            </w:r>
          </w:p>
        </w:tc>
        <w:tc>
          <w:tcPr>
            <w:tcW w:w="727"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8 560</w:t>
            </w:r>
          </w:p>
        </w:tc>
        <w:tc>
          <w:tcPr>
            <w:tcW w:w="1694"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5,73</w:t>
            </w:r>
          </w:p>
        </w:tc>
        <w:tc>
          <w:tcPr>
            <w:tcW w:w="1694"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4,69</w:t>
            </w:r>
          </w:p>
        </w:tc>
      </w:tr>
      <w:tr w:rsidR="00AC5768" w:rsidTr="00AC5768">
        <w:tc>
          <w:tcPr>
            <w:tcW w:w="1246" w:type="dxa"/>
            <w:vAlign w:val="bottom"/>
          </w:tcPr>
          <w:p w:rsidR="00AC5768" w:rsidRPr="009066B5" w:rsidRDefault="00AC5768" w:rsidP="009319EC">
            <w:pPr>
              <w:spacing w:before="40" w:after="40" w:line="200" w:lineRule="exact"/>
              <w:rPr>
                <w:sz w:val="16"/>
                <w:szCs w:val="16"/>
                <w:lang w:val="es-ES_tradnl"/>
              </w:rPr>
            </w:pPr>
            <w:r w:rsidRPr="009066B5">
              <w:rPr>
                <w:sz w:val="16"/>
                <w:szCs w:val="16"/>
                <w:lang w:val="es-ES_tradnl"/>
              </w:rPr>
              <w:t>Balkh</w:t>
            </w:r>
          </w:p>
        </w:tc>
        <w:tc>
          <w:tcPr>
            <w:tcW w:w="672"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5 089</w:t>
            </w:r>
          </w:p>
        </w:tc>
        <w:tc>
          <w:tcPr>
            <w:tcW w:w="672"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4 831</w:t>
            </w:r>
          </w:p>
        </w:tc>
        <w:tc>
          <w:tcPr>
            <w:tcW w:w="876"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51,30</w:t>
            </w:r>
          </w:p>
        </w:tc>
        <w:tc>
          <w:tcPr>
            <w:tcW w:w="916"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48,70</w:t>
            </w:r>
          </w:p>
        </w:tc>
        <w:tc>
          <w:tcPr>
            <w:tcW w:w="727"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9 920</w:t>
            </w:r>
          </w:p>
        </w:tc>
        <w:tc>
          <w:tcPr>
            <w:tcW w:w="1694"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6,64</w:t>
            </w:r>
          </w:p>
        </w:tc>
        <w:tc>
          <w:tcPr>
            <w:tcW w:w="1694"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5,44</w:t>
            </w:r>
          </w:p>
        </w:tc>
      </w:tr>
      <w:tr w:rsidR="00AC5768" w:rsidTr="00AC5768">
        <w:tc>
          <w:tcPr>
            <w:tcW w:w="1246" w:type="dxa"/>
            <w:vAlign w:val="bottom"/>
          </w:tcPr>
          <w:p w:rsidR="00AC5768" w:rsidRPr="009066B5" w:rsidRDefault="00AC5768" w:rsidP="009319EC">
            <w:pPr>
              <w:spacing w:before="40" w:after="40" w:line="200" w:lineRule="exact"/>
              <w:rPr>
                <w:sz w:val="16"/>
                <w:szCs w:val="16"/>
                <w:lang w:val="es-ES_tradnl"/>
              </w:rPr>
            </w:pPr>
            <w:r w:rsidRPr="009066B5">
              <w:rPr>
                <w:sz w:val="16"/>
                <w:szCs w:val="16"/>
                <w:lang w:val="es-ES_tradnl"/>
              </w:rPr>
              <w:t>Parwan</w:t>
            </w:r>
          </w:p>
        </w:tc>
        <w:tc>
          <w:tcPr>
            <w:tcW w:w="672"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5 041</w:t>
            </w:r>
          </w:p>
        </w:tc>
        <w:tc>
          <w:tcPr>
            <w:tcW w:w="672"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709</w:t>
            </w:r>
          </w:p>
        </w:tc>
        <w:tc>
          <w:tcPr>
            <w:tcW w:w="876"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87,67</w:t>
            </w:r>
          </w:p>
        </w:tc>
        <w:tc>
          <w:tcPr>
            <w:tcW w:w="916"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12,33</w:t>
            </w:r>
          </w:p>
        </w:tc>
        <w:tc>
          <w:tcPr>
            <w:tcW w:w="727"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5 750</w:t>
            </w:r>
          </w:p>
        </w:tc>
        <w:tc>
          <w:tcPr>
            <w:tcW w:w="1694"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3,85</w:t>
            </w:r>
          </w:p>
        </w:tc>
        <w:tc>
          <w:tcPr>
            <w:tcW w:w="1694"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3,15</w:t>
            </w:r>
          </w:p>
        </w:tc>
      </w:tr>
      <w:tr w:rsidR="00AC5768" w:rsidTr="00AC5768">
        <w:tc>
          <w:tcPr>
            <w:tcW w:w="1246" w:type="dxa"/>
            <w:vAlign w:val="bottom"/>
          </w:tcPr>
          <w:p w:rsidR="00AC5768" w:rsidRPr="009066B5" w:rsidRDefault="00AC5768" w:rsidP="009319EC">
            <w:pPr>
              <w:spacing w:before="40" w:after="40" w:line="200" w:lineRule="exact"/>
              <w:rPr>
                <w:sz w:val="16"/>
                <w:szCs w:val="16"/>
                <w:lang w:val="es-ES_tradnl"/>
              </w:rPr>
            </w:pPr>
            <w:r w:rsidRPr="009066B5">
              <w:rPr>
                <w:sz w:val="16"/>
                <w:szCs w:val="16"/>
                <w:lang w:val="es-ES_tradnl"/>
              </w:rPr>
              <w:t>Paktia</w:t>
            </w:r>
          </w:p>
        </w:tc>
        <w:tc>
          <w:tcPr>
            <w:tcW w:w="672"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2 383</w:t>
            </w:r>
          </w:p>
        </w:tc>
        <w:tc>
          <w:tcPr>
            <w:tcW w:w="672"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119</w:t>
            </w:r>
          </w:p>
        </w:tc>
        <w:tc>
          <w:tcPr>
            <w:tcW w:w="876"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95,24</w:t>
            </w:r>
          </w:p>
        </w:tc>
        <w:tc>
          <w:tcPr>
            <w:tcW w:w="916"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4,76</w:t>
            </w:r>
          </w:p>
        </w:tc>
        <w:tc>
          <w:tcPr>
            <w:tcW w:w="727"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2 502</w:t>
            </w:r>
          </w:p>
        </w:tc>
        <w:tc>
          <w:tcPr>
            <w:tcW w:w="1694"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1,67</w:t>
            </w:r>
          </w:p>
        </w:tc>
        <w:tc>
          <w:tcPr>
            <w:tcW w:w="1694"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1,37</w:t>
            </w:r>
          </w:p>
        </w:tc>
      </w:tr>
      <w:tr w:rsidR="00AC5768" w:rsidTr="00AC5768">
        <w:tc>
          <w:tcPr>
            <w:tcW w:w="1246" w:type="dxa"/>
            <w:vAlign w:val="bottom"/>
          </w:tcPr>
          <w:p w:rsidR="00AC5768" w:rsidRPr="009066B5" w:rsidRDefault="00AC5768" w:rsidP="009319EC">
            <w:pPr>
              <w:spacing w:before="40" w:after="40" w:line="200" w:lineRule="exact"/>
              <w:rPr>
                <w:sz w:val="16"/>
                <w:szCs w:val="16"/>
                <w:lang w:val="es-ES_tradnl"/>
              </w:rPr>
            </w:pPr>
            <w:r w:rsidRPr="009066B5">
              <w:rPr>
                <w:sz w:val="16"/>
                <w:szCs w:val="16"/>
                <w:lang w:val="es-ES_tradnl"/>
              </w:rPr>
              <w:t>Paktika</w:t>
            </w:r>
          </w:p>
        </w:tc>
        <w:tc>
          <w:tcPr>
            <w:tcW w:w="672"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3 266</w:t>
            </w:r>
          </w:p>
        </w:tc>
        <w:tc>
          <w:tcPr>
            <w:tcW w:w="672"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99</w:t>
            </w:r>
          </w:p>
        </w:tc>
        <w:tc>
          <w:tcPr>
            <w:tcW w:w="876"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97,06</w:t>
            </w:r>
          </w:p>
        </w:tc>
        <w:tc>
          <w:tcPr>
            <w:tcW w:w="916"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2,94</w:t>
            </w:r>
          </w:p>
        </w:tc>
        <w:tc>
          <w:tcPr>
            <w:tcW w:w="727"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3 365</w:t>
            </w:r>
          </w:p>
        </w:tc>
        <w:tc>
          <w:tcPr>
            <w:tcW w:w="1694"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2,25</w:t>
            </w:r>
          </w:p>
        </w:tc>
        <w:tc>
          <w:tcPr>
            <w:tcW w:w="1694"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1,85</w:t>
            </w:r>
          </w:p>
        </w:tc>
      </w:tr>
      <w:tr w:rsidR="00AC5768" w:rsidTr="00AC5768">
        <w:tc>
          <w:tcPr>
            <w:tcW w:w="1246" w:type="dxa"/>
            <w:vAlign w:val="bottom"/>
          </w:tcPr>
          <w:p w:rsidR="00AC5768" w:rsidRPr="009066B5" w:rsidRDefault="00AC5768" w:rsidP="009319EC">
            <w:pPr>
              <w:spacing w:before="40" w:after="40" w:line="200" w:lineRule="exact"/>
              <w:rPr>
                <w:sz w:val="16"/>
                <w:szCs w:val="16"/>
                <w:lang w:val="es-ES_tradnl"/>
              </w:rPr>
            </w:pPr>
            <w:r w:rsidRPr="009066B5">
              <w:rPr>
                <w:sz w:val="16"/>
                <w:szCs w:val="16"/>
                <w:lang w:val="es-ES_tradnl"/>
              </w:rPr>
              <w:t>Panjshir</w:t>
            </w:r>
          </w:p>
        </w:tc>
        <w:tc>
          <w:tcPr>
            <w:tcW w:w="672"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824</w:t>
            </w:r>
          </w:p>
        </w:tc>
        <w:tc>
          <w:tcPr>
            <w:tcW w:w="672"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172</w:t>
            </w:r>
          </w:p>
        </w:tc>
        <w:tc>
          <w:tcPr>
            <w:tcW w:w="876"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82,73</w:t>
            </w:r>
          </w:p>
        </w:tc>
        <w:tc>
          <w:tcPr>
            <w:tcW w:w="916"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17,27</w:t>
            </w:r>
          </w:p>
        </w:tc>
        <w:tc>
          <w:tcPr>
            <w:tcW w:w="727"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996</w:t>
            </w:r>
          </w:p>
        </w:tc>
        <w:tc>
          <w:tcPr>
            <w:tcW w:w="1694"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0,67</w:t>
            </w:r>
          </w:p>
        </w:tc>
        <w:tc>
          <w:tcPr>
            <w:tcW w:w="1694"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0,55</w:t>
            </w:r>
          </w:p>
        </w:tc>
      </w:tr>
      <w:tr w:rsidR="00AC5768" w:rsidTr="00AC5768">
        <w:tc>
          <w:tcPr>
            <w:tcW w:w="1246" w:type="dxa"/>
            <w:vAlign w:val="bottom"/>
          </w:tcPr>
          <w:p w:rsidR="00AC5768" w:rsidRPr="009066B5" w:rsidRDefault="00AC5768" w:rsidP="009319EC">
            <w:pPr>
              <w:spacing w:before="40" w:after="40" w:line="200" w:lineRule="exact"/>
              <w:rPr>
                <w:sz w:val="16"/>
                <w:szCs w:val="16"/>
                <w:lang w:val="es-ES_tradnl"/>
              </w:rPr>
            </w:pPr>
            <w:r w:rsidRPr="009066B5">
              <w:rPr>
                <w:sz w:val="16"/>
                <w:szCs w:val="16"/>
                <w:lang w:val="es-ES_tradnl"/>
              </w:rPr>
              <w:t>Takhar</w:t>
            </w:r>
          </w:p>
        </w:tc>
        <w:tc>
          <w:tcPr>
            <w:tcW w:w="672"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4 998</w:t>
            </w:r>
          </w:p>
        </w:tc>
        <w:tc>
          <w:tcPr>
            <w:tcW w:w="672"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1 426</w:t>
            </w:r>
          </w:p>
        </w:tc>
        <w:tc>
          <w:tcPr>
            <w:tcW w:w="876"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77,80</w:t>
            </w:r>
          </w:p>
        </w:tc>
        <w:tc>
          <w:tcPr>
            <w:tcW w:w="916"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22,20</w:t>
            </w:r>
          </w:p>
        </w:tc>
        <w:tc>
          <w:tcPr>
            <w:tcW w:w="727"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6 424</w:t>
            </w:r>
          </w:p>
        </w:tc>
        <w:tc>
          <w:tcPr>
            <w:tcW w:w="1694"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4,30</w:t>
            </w:r>
          </w:p>
        </w:tc>
        <w:tc>
          <w:tcPr>
            <w:tcW w:w="1694"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3,52</w:t>
            </w:r>
          </w:p>
        </w:tc>
      </w:tr>
      <w:tr w:rsidR="00AC5768" w:rsidTr="00AC5768">
        <w:tc>
          <w:tcPr>
            <w:tcW w:w="1246" w:type="dxa"/>
            <w:vAlign w:val="bottom"/>
          </w:tcPr>
          <w:p w:rsidR="00AC5768" w:rsidRPr="009066B5" w:rsidRDefault="00AC5768" w:rsidP="009319EC">
            <w:pPr>
              <w:spacing w:before="40" w:after="40" w:line="200" w:lineRule="exact"/>
              <w:rPr>
                <w:sz w:val="16"/>
                <w:szCs w:val="16"/>
                <w:lang w:val="es-ES_tradnl"/>
              </w:rPr>
            </w:pPr>
            <w:r w:rsidRPr="009066B5">
              <w:rPr>
                <w:sz w:val="16"/>
                <w:szCs w:val="16"/>
                <w:lang w:val="es-ES_tradnl"/>
              </w:rPr>
              <w:t>Jawzjan</w:t>
            </w:r>
          </w:p>
        </w:tc>
        <w:tc>
          <w:tcPr>
            <w:tcW w:w="672"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2 156</w:t>
            </w:r>
          </w:p>
        </w:tc>
        <w:tc>
          <w:tcPr>
            <w:tcW w:w="672"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1 459</w:t>
            </w:r>
          </w:p>
        </w:tc>
        <w:tc>
          <w:tcPr>
            <w:tcW w:w="876"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59,64</w:t>
            </w:r>
          </w:p>
        </w:tc>
        <w:tc>
          <w:tcPr>
            <w:tcW w:w="916"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40,36</w:t>
            </w:r>
          </w:p>
        </w:tc>
        <w:tc>
          <w:tcPr>
            <w:tcW w:w="727"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3 615</w:t>
            </w:r>
          </w:p>
        </w:tc>
        <w:tc>
          <w:tcPr>
            <w:tcW w:w="1694"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2,42</w:t>
            </w:r>
          </w:p>
        </w:tc>
        <w:tc>
          <w:tcPr>
            <w:tcW w:w="1694"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1,98</w:t>
            </w:r>
          </w:p>
        </w:tc>
      </w:tr>
      <w:tr w:rsidR="00AC5768" w:rsidTr="00AC5768">
        <w:tc>
          <w:tcPr>
            <w:tcW w:w="1246" w:type="dxa"/>
            <w:vAlign w:val="bottom"/>
          </w:tcPr>
          <w:p w:rsidR="00AC5768" w:rsidRPr="009066B5" w:rsidRDefault="00AC5768" w:rsidP="009319EC">
            <w:pPr>
              <w:spacing w:before="40" w:after="40" w:line="200" w:lineRule="exact"/>
              <w:rPr>
                <w:sz w:val="16"/>
                <w:szCs w:val="16"/>
                <w:lang w:val="es-ES_tradnl"/>
              </w:rPr>
            </w:pPr>
            <w:r w:rsidRPr="009066B5">
              <w:rPr>
                <w:sz w:val="16"/>
                <w:szCs w:val="16"/>
                <w:lang w:val="es-ES_tradnl"/>
              </w:rPr>
              <w:t>Khost</w:t>
            </w:r>
          </w:p>
        </w:tc>
        <w:tc>
          <w:tcPr>
            <w:tcW w:w="672"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2 957</w:t>
            </w:r>
          </w:p>
        </w:tc>
        <w:tc>
          <w:tcPr>
            <w:tcW w:w="672"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110</w:t>
            </w:r>
          </w:p>
        </w:tc>
        <w:tc>
          <w:tcPr>
            <w:tcW w:w="876"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96,41</w:t>
            </w:r>
          </w:p>
        </w:tc>
        <w:tc>
          <w:tcPr>
            <w:tcW w:w="916"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3,59</w:t>
            </w:r>
          </w:p>
        </w:tc>
        <w:tc>
          <w:tcPr>
            <w:tcW w:w="727"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3 067</w:t>
            </w:r>
          </w:p>
        </w:tc>
        <w:tc>
          <w:tcPr>
            <w:tcW w:w="1694"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2,05</w:t>
            </w:r>
          </w:p>
        </w:tc>
        <w:tc>
          <w:tcPr>
            <w:tcW w:w="1694"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1,68</w:t>
            </w:r>
          </w:p>
        </w:tc>
      </w:tr>
      <w:tr w:rsidR="00AC5768" w:rsidTr="00AC5768">
        <w:tc>
          <w:tcPr>
            <w:tcW w:w="1246" w:type="dxa"/>
            <w:vAlign w:val="bottom"/>
          </w:tcPr>
          <w:p w:rsidR="00AC5768" w:rsidRPr="009066B5" w:rsidRDefault="00AC5768" w:rsidP="009319EC">
            <w:pPr>
              <w:spacing w:before="40" w:after="40" w:line="200" w:lineRule="exact"/>
              <w:rPr>
                <w:sz w:val="16"/>
                <w:szCs w:val="16"/>
                <w:lang w:val="es-ES_tradnl"/>
              </w:rPr>
            </w:pPr>
            <w:r w:rsidRPr="009066B5">
              <w:rPr>
                <w:sz w:val="16"/>
                <w:szCs w:val="16"/>
                <w:lang w:val="es-ES_tradnl"/>
              </w:rPr>
              <w:t>Daikundi</w:t>
            </w:r>
          </w:p>
        </w:tc>
        <w:tc>
          <w:tcPr>
            <w:tcW w:w="672"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1 215</w:t>
            </w:r>
          </w:p>
        </w:tc>
        <w:tc>
          <w:tcPr>
            <w:tcW w:w="672"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522</w:t>
            </w:r>
          </w:p>
        </w:tc>
        <w:tc>
          <w:tcPr>
            <w:tcW w:w="876"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69,95</w:t>
            </w:r>
          </w:p>
        </w:tc>
        <w:tc>
          <w:tcPr>
            <w:tcW w:w="916"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30,05</w:t>
            </w:r>
          </w:p>
        </w:tc>
        <w:tc>
          <w:tcPr>
            <w:tcW w:w="727"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1 737</w:t>
            </w:r>
          </w:p>
        </w:tc>
        <w:tc>
          <w:tcPr>
            <w:tcW w:w="1694"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1,16</w:t>
            </w:r>
          </w:p>
        </w:tc>
        <w:tc>
          <w:tcPr>
            <w:tcW w:w="1694"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0,95</w:t>
            </w:r>
          </w:p>
        </w:tc>
      </w:tr>
      <w:tr w:rsidR="00AC5768" w:rsidTr="00AC5768">
        <w:tc>
          <w:tcPr>
            <w:tcW w:w="1246" w:type="dxa"/>
            <w:vAlign w:val="bottom"/>
          </w:tcPr>
          <w:p w:rsidR="00AC5768" w:rsidRPr="009066B5" w:rsidRDefault="00AC5768" w:rsidP="009319EC">
            <w:pPr>
              <w:spacing w:before="40" w:after="40" w:line="200" w:lineRule="exact"/>
              <w:rPr>
                <w:sz w:val="16"/>
                <w:szCs w:val="16"/>
                <w:lang w:val="es-ES_tradnl"/>
              </w:rPr>
            </w:pPr>
            <w:r w:rsidRPr="009066B5">
              <w:rPr>
                <w:sz w:val="16"/>
                <w:szCs w:val="16"/>
                <w:lang w:val="es-ES_tradnl"/>
              </w:rPr>
              <w:t>Zabul</w:t>
            </w:r>
          </w:p>
        </w:tc>
        <w:tc>
          <w:tcPr>
            <w:tcW w:w="672"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1 061</w:t>
            </w:r>
          </w:p>
        </w:tc>
        <w:tc>
          <w:tcPr>
            <w:tcW w:w="672"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31</w:t>
            </w:r>
          </w:p>
        </w:tc>
        <w:tc>
          <w:tcPr>
            <w:tcW w:w="876"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97,16</w:t>
            </w:r>
          </w:p>
        </w:tc>
        <w:tc>
          <w:tcPr>
            <w:tcW w:w="916"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2,84</w:t>
            </w:r>
          </w:p>
        </w:tc>
        <w:tc>
          <w:tcPr>
            <w:tcW w:w="727"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1 092</w:t>
            </w:r>
          </w:p>
        </w:tc>
        <w:tc>
          <w:tcPr>
            <w:tcW w:w="1694"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0,73</w:t>
            </w:r>
          </w:p>
        </w:tc>
        <w:tc>
          <w:tcPr>
            <w:tcW w:w="1694"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0,60</w:t>
            </w:r>
          </w:p>
        </w:tc>
      </w:tr>
      <w:tr w:rsidR="00AC5768" w:rsidTr="00AC5768">
        <w:tc>
          <w:tcPr>
            <w:tcW w:w="1246" w:type="dxa"/>
            <w:vAlign w:val="bottom"/>
          </w:tcPr>
          <w:p w:rsidR="00AC5768" w:rsidRPr="009066B5" w:rsidRDefault="00AC5768" w:rsidP="009319EC">
            <w:pPr>
              <w:spacing w:before="40" w:after="40" w:line="200" w:lineRule="exact"/>
              <w:rPr>
                <w:sz w:val="16"/>
                <w:szCs w:val="16"/>
                <w:lang w:val="es-ES_tradnl"/>
              </w:rPr>
            </w:pPr>
            <w:r w:rsidRPr="009066B5">
              <w:rPr>
                <w:sz w:val="16"/>
                <w:szCs w:val="16"/>
                <w:lang w:val="es-ES_tradnl"/>
              </w:rPr>
              <w:t>Sar-e-Pol</w:t>
            </w:r>
          </w:p>
        </w:tc>
        <w:tc>
          <w:tcPr>
            <w:tcW w:w="672"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2 309</w:t>
            </w:r>
          </w:p>
        </w:tc>
        <w:tc>
          <w:tcPr>
            <w:tcW w:w="672"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760</w:t>
            </w:r>
          </w:p>
        </w:tc>
        <w:tc>
          <w:tcPr>
            <w:tcW w:w="876"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75,24</w:t>
            </w:r>
          </w:p>
        </w:tc>
        <w:tc>
          <w:tcPr>
            <w:tcW w:w="916"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24,76</w:t>
            </w:r>
          </w:p>
        </w:tc>
        <w:tc>
          <w:tcPr>
            <w:tcW w:w="727"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3 069</w:t>
            </w:r>
          </w:p>
        </w:tc>
        <w:tc>
          <w:tcPr>
            <w:tcW w:w="1694"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2,05</w:t>
            </w:r>
          </w:p>
        </w:tc>
        <w:tc>
          <w:tcPr>
            <w:tcW w:w="1694"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1,68</w:t>
            </w:r>
          </w:p>
        </w:tc>
      </w:tr>
      <w:tr w:rsidR="00AC5768" w:rsidTr="00AC5768">
        <w:tc>
          <w:tcPr>
            <w:tcW w:w="1246" w:type="dxa"/>
            <w:vAlign w:val="bottom"/>
          </w:tcPr>
          <w:p w:rsidR="00AC5768" w:rsidRPr="009066B5" w:rsidRDefault="00AC5768" w:rsidP="009319EC">
            <w:pPr>
              <w:spacing w:before="40" w:after="40" w:line="200" w:lineRule="exact"/>
              <w:rPr>
                <w:sz w:val="16"/>
                <w:szCs w:val="16"/>
                <w:lang w:val="es-ES_tradnl"/>
              </w:rPr>
            </w:pPr>
            <w:r w:rsidRPr="009066B5">
              <w:rPr>
                <w:sz w:val="16"/>
                <w:szCs w:val="16"/>
                <w:lang w:val="es-ES_tradnl"/>
              </w:rPr>
              <w:t>Samangan</w:t>
            </w:r>
          </w:p>
        </w:tc>
        <w:tc>
          <w:tcPr>
            <w:tcW w:w="672"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1 462</w:t>
            </w:r>
          </w:p>
        </w:tc>
        <w:tc>
          <w:tcPr>
            <w:tcW w:w="672"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379</w:t>
            </w:r>
          </w:p>
        </w:tc>
        <w:tc>
          <w:tcPr>
            <w:tcW w:w="876"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79,41</w:t>
            </w:r>
          </w:p>
        </w:tc>
        <w:tc>
          <w:tcPr>
            <w:tcW w:w="916"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20,59</w:t>
            </w:r>
          </w:p>
        </w:tc>
        <w:tc>
          <w:tcPr>
            <w:tcW w:w="727"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1 841</w:t>
            </w:r>
          </w:p>
        </w:tc>
        <w:tc>
          <w:tcPr>
            <w:tcW w:w="1694"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1,23</w:t>
            </w:r>
          </w:p>
        </w:tc>
        <w:tc>
          <w:tcPr>
            <w:tcW w:w="1694"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1,01</w:t>
            </w:r>
          </w:p>
        </w:tc>
      </w:tr>
      <w:tr w:rsidR="00AC5768" w:rsidTr="00AC5768">
        <w:tc>
          <w:tcPr>
            <w:tcW w:w="1246" w:type="dxa"/>
            <w:vAlign w:val="bottom"/>
          </w:tcPr>
          <w:p w:rsidR="00AC5768" w:rsidRPr="009066B5" w:rsidRDefault="00AC5768" w:rsidP="009319EC">
            <w:pPr>
              <w:spacing w:before="40" w:after="40" w:line="200" w:lineRule="exact"/>
              <w:rPr>
                <w:sz w:val="16"/>
                <w:szCs w:val="16"/>
                <w:lang w:val="es-ES_tradnl"/>
              </w:rPr>
            </w:pPr>
            <w:r w:rsidRPr="009066B5">
              <w:rPr>
                <w:sz w:val="16"/>
                <w:szCs w:val="16"/>
                <w:lang w:val="es-ES_tradnl"/>
              </w:rPr>
              <w:t>Kabul (ciudad)</w:t>
            </w:r>
          </w:p>
        </w:tc>
        <w:tc>
          <w:tcPr>
            <w:tcW w:w="672"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6 654</w:t>
            </w:r>
          </w:p>
        </w:tc>
        <w:tc>
          <w:tcPr>
            <w:tcW w:w="672"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12 906</w:t>
            </w:r>
          </w:p>
        </w:tc>
        <w:tc>
          <w:tcPr>
            <w:tcW w:w="876"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34,02</w:t>
            </w:r>
          </w:p>
        </w:tc>
        <w:tc>
          <w:tcPr>
            <w:tcW w:w="916"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65,98</w:t>
            </w:r>
          </w:p>
        </w:tc>
        <w:tc>
          <w:tcPr>
            <w:tcW w:w="727"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19 560</w:t>
            </w:r>
          </w:p>
        </w:tc>
        <w:tc>
          <w:tcPr>
            <w:tcW w:w="1694"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13,09</w:t>
            </w:r>
          </w:p>
        </w:tc>
        <w:tc>
          <w:tcPr>
            <w:tcW w:w="1694"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10,73</w:t>
            </w:r>
          </w:p>
        </w:tc>
      </w:tr>
      <w:tr w:rsidR="00AC5768" w:rsidTr="00AC5768">
        <w:tc>
          <w:tcPr>
            <w:tcW w:w="1246" w:type="dxa"/>
            <w:vAlign w:val="bottom"/>
          </w:tcPr>
          <w:p w:rsidR="00AC5768" w:rsidRPr="009066B5" w:rsidRDefault="00AC5768" w:rsidP="009319EC">
            <w:pPr>
              <w:spacing w:before="40" w:after="40" w:line="200" w:lineRule="exact"/>
              <w:rPr>
                <w:sz w:val="16"/>
                <w:szCs w:val="16"/>
                <w:lang w:val="es-ES_tradnl"/>
              </w:rPr>
            </w:pPr>
            <w:r w:rsidRPr="009066B5">
              <w:rPr>
                <w:sz w:val="16"/>
                <w:szCs w:val="16"/>
                <w:lang w:val="es-ES_tradnl"/>
              </w:rPr>
              <w:t>Ghazni</w:t>
            </w:r>
          </w:p>
        </w:tc>
        <w:tc>
          <w:tcPr>
            <w:tcW w:w="672"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4 345</w:t>
            </w:r>
          </w:p>
        </w:tc>
        <w:tc>
          <w:tcPr>
            <w:tcW w:w="672"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940</w:t>
            </w:r>
          </w:p>
        </w:tc>
        <w:tc>
          <w:tcPr>
            <w:tcW w:w="876"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82,21</w:t>
            </w:r>
          </w:p>
        </w:tc>
        <w:tc>
          <w:tcPr>
            <w:tcW w:w="916"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17,79</w:t>
            </w:r>
          </w:p>
        </w:tc>
        <w:tc>
          <w:tcPr>
            <w:tcW w:w="727"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5 282</w:t>
            </w:r>
          </w:p>
        </w:tc>
        <w:tc>
          <w:tcPr>
            <w:tcW w:w="1694"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3,54</w:t>
            </w:r>
          </w:p>
        </w:tc>
        <w:tc>
          <w:tcPr>
            <w:tcW w:w="1694"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2,90</w:t>
            </w:r>
          </w:p>
        </w:tc>
      </w:tr>
      <w:tr w:rsidR="00AC5768" w:rsidTr="00AC5768">
        <w:tc>
          <w:tcPr>
            <w:tcW w:w="1246" w:type="dxa"/>
            <w:vAlign w:val="bottom"/>
          </w:tcPr>
          <w:p w:rsidR="00AC5768" w:rsidRPr="009066B5" w:rsidRDefault="00AC5768" w:rsidP="009319EC">
            <w:pPr>
              <w:spacing w:before="40" w:after="40" w:line="200" w:lineRule="exact"/>
              <w:rPr>
                <w:sz w:val="16"/>
                <w:szCs w:val="16"/>
                <w:lang w:val="es-ES_tradnl"/>
              </w:rPr>
            </w:pPr>
            <w:r w:rsidRPr="009066B5">
              <w:rPr>
                <w:sz w:val="16"/>
                <w:szCs w:val="16"/>
                <w:lang w:val="es-ES_tradnl"/>
              </w:rPr>
              <w:t>Ghor</w:t>
            </w:r>
          </w:p>
        </w:tc>
        <w:tc>
          <w:tcPr>
            <w:tcW w:w="672"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2 516</w:t>
            </w:r>
          </w:p>
        </w:tc>
        <w:tc>
          <w:tcPr>
            <w:tcW w:w="672"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106</w:t>
            </w:r>
          </w:p>
        </w:tc>
        <w:tc>
          <w:tcPr>
            <w:tcW w:w="876"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95,96</w:t>
            </w:r>
          </w:p>
        </w:tc>
        <w:tc>
          <w:tcPr>
            <w:tcW w:w="916"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4,04</w:t>
            </w:r>
          </w:p>
        </w:tc>
        <w:tc>
          <w:tcPr>
            <w:tcW w:w="727"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2 622</w:t>
            </w:r>
          </w:p>
        </w:tc>
        <w:tc>
          <w:tcPr>
            <w:tcW w:w="1694"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1,75</w:t>
            </w:r>
          </w:p>
        </w:tc>
        <w:tc>
          <w:tcPr>
            <w:tcW w:w="1694"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1,44</w:t>
            </w:r>
          </w:p>
        </w:tc>
      </w:tr>
      <w:tr w:rsidR="00AC5768" w:rsidTr="00AC5768">
        <w:tc>
          <w:tcPr>
            <w:tcW w:w="1246" w:type="dxa"/>
            <w:vAlign w:val="bottom"/>
          </w:tcPr>
          <w:p w:rsidR="00AC5768" w:rsidRPr="009066B5" w:rsidRDefault="00AC5768" w:rsidP="009319EC">
            <w:pPr>
              <w:spacing w:before="40" w:after="40" w:line="200" w:lineRule="exact"/>
              <w:rPr>
                <w:sz w:val="16"/>
                <w:szCs w:val="16"/>
                <w:lang w:val="es-ES_tradnl"/>
              </w:rPr>
            </w:pPr>
            <w:r w:rsidRPr="009066B5">
              <w:rPr>
                <w:sz w:val="16"/>
                <w:szCs w:val="16"/>
                <w:lang w:val="es-ES_tradnl"/>
              </w:rPr>
              <w:t>Fayab</w:t>
            </w:r>
          </w:p>
        </w:tc>
        <w:tc>
          <w:tcPr>
            <w:tcW w:w="672"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4 137</w:t>
            </w:r>
          </w:p>
        </w:tc>
        <w:tc>
          <w:tcPr>
            <w:tcW w:w="672"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1 358</w:t>
            </w:r>
          </w:p>
        </w:tc>
        <w:tc>
          <w:tcPr>
            <w:tcW w:w="876"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75,29</w:t>
            </w:r>
          </w:p>
        </w:tc>
        <w:tc>
          <w:tcPr>
            <w:tcW w:w="916"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24,71</w:t>
            </w:r>
          </w:p>
        </w:tc>
        <w:tc>
          <w:tcPr>
            <w:tcW w:w="727"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5 495</w:t>
            </w:r>
          </w:p>
        </w:tc>
        <w:tc>
          <w:tcPr>
            <w:tcW w:w="1694"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3,68</w:t>
            </w:r>
          </w:p>
        </w:tc>
        <w:tc>
          <w:tcPr>
            <w:tcW w:w="1694"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3,01</w:t>
            </w:r>
          </w:p>
        </w:tc>
      </w:tr>
      <w:tr w:rsidR="00AC5768" w:rsidTr="00AC5768">
        <w:tc>
          <w:tcPr>
            <w:tcW w:w="1246" w:type="dxa"/>
            <w:vAlign w:val="bottom"/>
          </w:tcPr>
          <w:p w:rsidR="00AC5768" w:rsidRPr="009066B5" w:rsidRDefault="00AC5768" w:rsidP="009319EC">
            <w:pPr>
              <w:spacing w:before="40" w:after="40" w:line="200" w:lineRule="exact"/>
              <w:rPr>
                <w:sz w:val="16"/>
                <w:szCs w:val="16"/>
                <w:lang w:val="es-ES_tradnl"/>
              </w:rPr>
            </w:pPr>
            <w:r w:rsidRPr="009066B5">
              <w:rPr>
                <w:sz w:val="16"/>
                <w:szCs w:val="16"/>
                <w:lang w:val="es-ES_tradnl"/>
              </w:rPr>
              <w:t>Farah</w:t>
            </w:r>
          </w:p>
        </w:tc>
        <w:tc>
          <w:tcPr>
            <w:tcW w:w="672"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1 667</w:t>
            </w:r>
          </w:p>
        </w:tc>
        <w:tc>
          <w:tcPr>
            <w:tcW w:w="672"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408</w:t>
            </w:r>
          </w:p>
        </w:tc>
        <w:tc>
          <w:tcPr>
            <w:tcW w:w="876"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80,34</w:t>
            </w:r>
          </w:p>
        </w:tc>
        <w:tc>
          <w:tcPr>
            <w:tcW w:w="916"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19,66</w:t>
            </w:r>
          </w:p>
        </w:tc>
        <w:tc>
          <w:tcPr>
            <w:tcW w:w="727"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2 075</w:t>
            </w:r>
          </w:p>
        </w:tc>
        <w:tc>
          <w:tcPr>
            <w:tcW w:w="1694"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1,39</w:t>
            </w:r>
          </w:p>
        </w:tc>
        <w:tc>
          <w:tcPr>
            <w:tcW w:w="1694"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1,14</w:t>
            </w:r>
          </w:p>
        </w:tc>
      </w:tr>
      <w:tr w:rsidR="00AC5768" w:rsidTr="00AC5768">
        <w:tc>
          <w:tcPr>
            <w:tcW w:w="1246" w:type="dxa"/>
            <w:vAlign w:val="bottom"/>
          </w:tcPr>
          <w:p w:rsidR="00AC5768" w:rsidRPr="009066B5" w:rsidRDefault="00AC5768" w:rsidP="009319EC">
            <w:pPr>
              <w:spacing w:before="40" w:after="40" w:line="200" w:lineRule="exact"/>
              <w:rPr>
                <w:sz w:val="16"/>
                <w:szCs w:val="16"/>
                <w:lang w:val="es-ES_tradnl"/>
              </w:rPr>
            </w:pPr>
            <w:r w:rsidRPr="009066B5">
              <w:rPr>
                <w:sz w:val="16"/>
                <w:szCs w:val="16"/>
                <w:lang w:val="es-ES_tradnl"/>
              </w:rPr>
              <w:t>Kapisa</w:t>
            </w:r>
          </w:p>
        </w:tc>
        <w:tc>
          <w:tcPr>
            <w:tcW w:w="672"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2 377</w:t>
            </w:r>
          </w:p>
        </w:tc>
        <w:tc>
          <w:tcPr>
            <w:tcW w:w="672"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291</w:t>
            </w:r>
          </w:p>
        </w:tc>
        <w:tc>
          <w:tcPr>
            <w:tcW w:w="876"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89,09</w:t>
            </w:r>
          </w:p>
        </w:tc>
        <w:tc>
          <w:tcPr>
            <w:tcW w:w="916"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10,91</w:t>
            </w:r>
          </w:p>
        </w:tc>
        <w:tc>
          <w:tcPr>
            <w:tcW w:w="727"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2 668</w:t>
            </w:r>
          </w:p>
        </w:tc>
        <w:tc>
          <w:tcPr>
            <w:tcW w:w="1694"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1,79</w:t>
            </w:r>
          </w:p>
        </w:tc>
        <w:tc>
          <w:tcPr>
            <w:tcW w:w="1694"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1,46</w:t>
            </w:r>
          </w:p>
        </w:tc>
      </w:tr>
      <w:tr w:rsidR="00AC5768" w:rsidTr="00AC5768">
        <w:tc>
          <w:tcPr>
            <w:tcW w:w="1246" w:type="dxa"/>
            <w:vAlign w:val="bottom"/>
          </w:tcPr>
          <w:p w:rsidR="00AC5768" w:rsidRPr="009066B5" w:rsidRDefault="00AC5768" w:rsidP="009319EC">
            <w:pPr>
              <w:spacing w:before="40" w:after="40" w:line="200" w:lineRule="exact"/>
              <w:rPr>
                <w:sz w:val="16"/>
                <w:szCs w:val="16"/>
                <w:lang w:val="es-ES_tradnl"/>
              </w:rPr>
            </w:pPr>
            <w:r w:rsidRPr="009066B5">
              <w:rPr>
                <w:sz w:val="16"/>
                <w:szCs w:val="16"/>
                <w:lang w:val="es-ES_tradnl"/>
              </w:rPr>
              <w:t>Kandahar</w:t>
            </w:r>
          </w:p>
        </w:tc>
        <w:tc>
          <w:tcPr>
            <w:tcW w:w="672"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3 999</w:t>
            </w:r>
          </w:p>
        </w:tc>
        <w:tc>
          <w:tcPr>
            <w:tcW w:w="672"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361</w:t>
            </w:r>
          </w:p>
        </w:tc>
        <w:tc>
          <w:tcPr>
            <w:tcW w:w="876"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91,72</w:t>
            </w:r>
          </w:p>
        </w:tc>
        <w:tc>
          <w:tcPr>
            <w:tcW w:w="916"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8,28</w:t>
            </w:r>
          </w:p>
        </w:tc>
        <w:tc>
          <w:tcPr>
            <w:tcW w:w="727"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4 360</w:t>
            </w:r>
          </w:p>
        </w:tc>
        <w:tc>
          <w:tcPr>
            <w:tcW w:w="1694"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2,92</w:t>
            </w:r>
          </w:p>
        </w:tc>
        <w:tc>
          <w:tcPr>
            <w:tcW w:w="1694"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2,39</w:t>
            </w:r>
          </w:p>
        </w:tc>
      </w:tr>
      <w:tr w:rsidR="00AC5768" w:rsidTr="00AC5768">
        <w:tc>
          <w:tcPr>
            <w:tcW w:w="1246" w:type="dxa"/>
            <w:vAlign w:val="bottom"/>
          </w:tcPr>
          <w:p w:rsidR="00AC5768" w:rsidRPr="009066B5" w:rsidRDefault="00AC5768" w:rsidP="009319EC">
            <w:pPr>
              <w:spacing w:before="40" w:after="40" w:line="200" w:lineRule="exact"/>
              <w:rPr>
                <w:sz w:val="16"/>
                <w:szCs w:val="16"/>
                <w:lang w:val="es-ES_tradnl"/>
              </w:rPr>
            </w:pPr>
            <w:r w:rsidRPr="009066B5">
              <w:rPr>
                <w:sz w:val="16"/>
                <w:szCs w:val="16"/>
                <w:lang w:val="es-ES_tradnl"/>
              </w:rPr>
              <w:t>Kunduz</w:t>
            </w:r>
          </w:p>
        </w:tc>
        <w:tc>
          <w:tcPr>
            <w:tcW w:w="672"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3 538</w:t>
            </w:r>
          </w:p>
        </w:tc>
        <w:tc>
          <w:tcPr>
            <w:tcW w:w="672"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1 168</w:t>
            </w:r>
          </w:p>
        </w:tc>
        <w:tc>
          <w:tcPr>
            <w:tcW w:w="876"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75,18</w:t>
            </w:r>
          </w:p>
        </w:tc>
        <w:tc>
          <w:tcPr>
            <w:tcW w:w="916"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24,82</w:t>
            </w:r>
          </w:p>
        </w:tc>
        <w:tc>
          <w:tcPr>
            <w:tcW w:w="727"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4 706</w:t>
            </w:r>
          </w:p>
        </w:tc>
        <w:tc>
          <w:tcPr>
            <w:tcW w:w="1694"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3,15</w:t>
            </w:r>
          </w:p>
        </w:tc>
        <w:tc>
          <w:tcPr>
            <w:tcW w:w="1694"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2,58</w:t>
            </w:r>
          </w:p>
        </w:tc>
      </w:tr>
      <w:tr w:rsidR="00AC5768" w:rsidTr="00AC5768">
        <w:tc>
          <w:tcPr>
            <w:tcW w:w="1246" w:type="dxa"/>
            <w:vAlign w:val="bottom"/>
          </w:tcPr>
          <w:p w:rsidR="00AC5768" w:rsidRPr="009066B5" w:rsidRDefault="00AC5768" w:rsidP="009319EC">
            <w:pPr>
              <w:spacing w:before="40" w:after="40" w:line="200" w:lineRule="exact"/>
              <w:rPr>
                <w:sz w:val="16"/>
                <w:szCs w:val="16"/>
                <w:lang w:val="es-ES_tradnl"/>
              </w:rPr>
            </w:pPr>
            <w:r w:rsidRPr="009066B5">
              <w:rPr>
                <w:sz w:val="16"/>
                <w:szCs w:val="16"/>
                <w:lang w:val="es-ES_tradnl"/>
              </w:rPr>
              <w:t>Kunar</w:t>
            </w:r>
          </w:p>
        </w:tc>
        <w:tc>
          <w:tcPr>
            <w:tcW w:w="672"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3 018</w:t>
            </w:r>
          </w:p>
        </w:tc>
        <w:tc>
          <w:tcPr>
            <w:tcW w:w="672"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136</w:t>
            </w:r>
          </w:p>
        </w:tc>
        <w:tc>
          <w:tcPr>
            <w:tcW w:w="876"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95,69</w:t>
            </w:r>
          </w:p>
        </w:tc>
        <w:tc>
          <w:tcPr>
            <w:tcW w:w="916"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4,31</w:t>
            </w:r>
          </w:p>
        </w:tc>
        <w:tc>
          <w:tcPr>
            <w:tcW w:w="727"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3 154</w:t>
            </w:r>
          </w:p>
        </w:tc>
        <w:tc>
          <w:tcPr>
            <w:tcW w:w="1694"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2,11</w:t>
            </w:r>
          </w:p>
        </w:tc>
        <w:tc>
          <w:tcPr>
            <w:tcW w:w="1694"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1,73</w:t>
            </w:r>
          </w:p>
        </w:tc>
      </w:tr>
      <w:tr w:rsidR="00AC5768" w:rsidTr="00AC5768">
        <w:tc>
          <w:tcPr>
            <w:tcW w:w="1246" w:type="dxa"/>
            <w:vAlign w:val="bottom"/>
          </w:tcPr>
          <w:p w:rsidR="00AC5768" w:rsidRPr="009066B5" w:rsidRDefault="00AC5768" w:rsidP="009319EC">
            <w:pPr>
              <w:spacing w:before="40" w:after="40" w:line="200" w:lineRule="exact"/>
              <w:rPr>
                <w:sz w:val="16"/>
                <w:szCs w:val="16"/>
                <w:lang w:val="es-ES_tradnl"/>
              </w:rPr>
            </w:pPr>
            <w:r w:rsidRPr="009066B5">
              <w:rPr>
                <w:sz w:val="16"/>
                <w:szCs w:val="16"/>
                <w:lang w:val="es-ES_tradnl"/>
              </w:rPr>
              <w:t>Laghman</w:t>
            </w:r>
          </w:p>
        </w:tc>
        <w:tc>
          <w:tcPr>
            <w:tcW w:w="672"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2 672</w:t>
            </w:r>
          </w:p>
        </w:tc>
        <w:tc>
          <w:tcPr>
            <w:tcW w:w="672"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214</w:t>
            </w:r>
          </w:p>
        </w:tc>
        <w:tc>
          <w:tcPr>
            <w:tcW w:w="876"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92,58</w:t>
            </w:r>
          </w:p>
        </w:tc>
        <w:tc>
          <w:tcPr>
            <w:tcW w:w="916"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7,42</w:t>
            </w:r>
          </w:p>
        </w:tc>
        <w:tc>
          <w:tcPr>
            <w:tcW w:w="727"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2 886</w:t>
            </w:r>
          </w:p>
        </w:tc>
        <w:tc>
          <w:tcPr>
            <w:tcW w:w="1694"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1,93</w:t>
            </w:r>
          </w:p>
        </w:tc>
        <w:tc>
          <w:tcPr>
            <w:tcW w:w="1694"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1,58</w:t>
            </w:r>
          </w:p>
        </w:tc>
      </w:tr>
      <w:tr w:rsidR="00AC5768" w:rsidTr="00AC5768">
        <w:tc>
          <w:tcPr>
            <w:tcW w:w="1246" w:type="dxa"/>
            <w:vAlign w:val="bottom"/>
          </w:tcPr>
          <w:p w:rsidR="00AC5768" w:rsidRPr="009066B5" w:rsidRDefault="00AC5768" w:rsidP="009319EC">
            <w:pPr>
              <w:spacing w:before="40" w:after="40" w:line="200" w:lineRule="exact"/>
              <w:rPr>
                <w:sz w:val="16"/>
                <w:szCs w:val="16"/>
                <w:lang w:val="es-ES_tradnl"/>
              </w:rPr>
            </w:pPr>
            <w:r w:rsidRPr="009066B5">
              <w:rPr>
                <w:sz w:val="16"/>
                <w:szCs w:val="16"/>
                <w:lang w:val="es-ES_tradnl"/>
              </w:rPr>
              <w:t>Logar</w:t>
            </w:r>
          </w:p>
        </w:tc>
        <w:tc>
          <w:tcPr>
            <w:tcW w:w="672"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1 820</w:t>
            </w:r>
          </w:p>
        </w:tc>
        <w:tc>
          <w:tcPr>
            <w:tcW w:w="672"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335</w:t>
            </w:r>
          </w:p>
        </w:tc>
        <w:tc>
          <w:tcPr>
            <w:tcW w:w="876"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84,45</w:t>
            </w:r>
          </w:p>
        </w:tc>
        <w:tc>
          <w:tcPr>
            <w:tcW w:w="916"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15,55</w:t>
            </w:r>
          </w:p>
        </w:tc>
        <w:tc>
          <w:tcPr>
            <w:tcW w:w="727"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2 155</w:t>
            </w:r>
          </w:p>
        </w:tc>
        <w:tc>
          <w:tcPr>
            <w:tcW w:w="1694"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1,44</w:t>
            </w:r>
          </w:p>
        </w:tc>
        <w:tc>
          <w:tcPr>
            <w:tcW w:w="1694"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1,18</w:t>
            </w:r>
          </w:p>
        </w:tc>
      </w:tr>
      <w:tr w:rsidR="00AC5768" w:rsidTr="00AC5768">
        <w:tc>
          <w:tcPr>
            <w:tcW w:w="1246" w:type="dxa"/>
            <w:vAlign w:val="bottom"/>
          </w:tcPr>
          <w:p w:rsidR="00AC5768" w:rsidRPr="009066B5" w:rsidRDefault="00AC5768" w:rsidP="009319EC">
            <w:pPr>
              <w:spacing w:before="40" w:after="40" w:line="200" w:lineRule="exact"/>
              <w:rPr>
                <w:sz w:val="16"/>
                <w:szCs w:val="16"/>
                <w:lang w:val="es-ES_tradnl"/>
              </w:rPr>
            </w:pPr>
            <w:r w:rsidRPr="009066B5">
              <w:rPr>
                <w:sz w:val="16"/>
                <w:szCs w:val="16"/>
                <w:lang w:val="es-ES_tradnl"/>
              </w:rPr>
              <w:t>Nangarhar</w:t>
            </w:r>
          </w:p>
        </w:tc>
        <w:tc>
          <w:tcPr>
            <w:tcW w:w="672"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6 051</w:t>
            </w:r>
          </w:p>
        </w:tc>
        <w:tc>
          <w:tcPr>
            <w:tcW w:w="672"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694</w:t>
            </w:r>
          </w:p>
        </w:tc>
        <w:tc>
          <w:tcPr>
            <w:tcW w:w="876"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89,71</w:t>
            </w:r>
          </w:p>
        </w:tc>
        <w:tc>
          <w:tcPr>
            <w:tcW w:w="916"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10,29</w:t>
            </w:r>
          </w:p>
        </w:tc>
        <w:tc>
          <w:tcPr>
            <w:tcW w:w="727"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6 745</w:t>
            </w:r>
          </w:p>
        </w:tc>
        <w:tc>
          <w:tcPr>
            <w:tcW w:w="1694"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4,51</w:t>
            </w:r>
          </w:p>
        </w:tc>
        <w:tc>
          <w:tcPr>
            <w:tcW w:w="1694"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3,70</w:t>
            </w:r>
          </w:p>
        </w:tc>
      </w:tr>
      <w:tr w:rsidR="00AC5768" w:rsidTr="00AC5768">
        <w:tc>
          <w:tcPr>
            <w:tcW w:w="1246" w:type="dxa"/>
            <w:vAlign w:val="bottom"/>
          </w:tcPr>
          <w:p w:rsidR="00AC5768" w:rsidRPr="009066B5" w:rsidRDefault="00AC5768" w:rsidP="009319EC">
            <w:pPr>
              <w:spacing w:before="40" w:after="40" w:line="200" w:lineRule="exact"/>
              <w:rPr>
                <w:sz w:val="16"/>
                <w:szCs w:val="16"/>
                <w:lang w:val="es-ES_tradnl"/>
              </w:rPr>
            </w:pPr>
            <w:r w:rsidRPr="009066B5">
              <w:rPr>
                <w:sz w:val="16"/>
                <w:szCs w:val="16"/>
                <w:lang w:val="es-ES_tradnl"/>
              </w:rPr>
              <w:t>Nuristan</w:t>
            </w:r>
          </w:p>
        </w:tc>
        <w:tc>
          <w:tcPr>
            <w:tcW w:w="672"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1 262</w:t>
            </w:r>
          </w:p>
        </w:tc>
        <w:tc>
          <w:tcPr>
            <w:tcW w:w="672"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124</w:t>
            </w:r>
          </w:p>
        </w:tc>
        <w:tc>
          <w:tcPr>
            <w:tcW w:w="876"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91,05</w:t>
            </w:r>
          </w:p>
        </w:tc>
        <w:tc>
          <w:tcPr>
            <w:tcW w:w="916"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8,95</w:t>
            </w:r>
          </w:p>
        </w:tc>
        <w:tc>
          <w:tcPr>
            <w:tcW w:w="727"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1 386</w:t>
            </w:r>
          </w:p>
        </w:tc>
        <w:tc>
          <w:tcPr>
            <w:tcW w:w="1694"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0,93</w:t>
            </w:r>
          </w:p>
        </w:tc>
        <w:tc>
          <w:tcPr>
            <w:tcW w:w="1694"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0,76</w:t>
            </w:r>
          </w:p>
        </w:tc>
      </w:tr>
      <w:tr w:rsidR="00AC5768" w:rsidTr="00AC5768">
        <w:tc>
          <w:tcPr>
            <w:tcW w:w="1246" w:type="dxa"/>
            <w:vAlign w:val="bottom"/>
          </w:tcPr>
          <w:p w:rsidR="00AC5768" w:rsidRPr="009066B5" w:rsidRDefault="00AC5768" w:rsidP="009319EC">
            <w:pPr>
              <w:spacing w:before="40" w:after="40" w:line="200" w:lineRule="exact"/>
              <w:rPr>
                <w:sz w:val="16"/>
                <w:szCs w:val="16"/>
                <w:lang w:val="es-ES_tradnl"/>
              </w:rPr>
            </w:pPr>
            <w:r w:rsidRPr="009066B5">
              <w:rPr>
                <w:sz w:val="16"/>
                <w:szCs w:val="16"/>
                <w:lang w:val="es-ES_tradnl"/>
              </w:rPr>
              <w:t>Nimroz</w:t>
            </w:r>
          </w:p>
        </w:tc>
        <w:tc>
          <w:tcPr>
            <w:tcW w:w="672"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413</w:t>
            </w:r>
          </w:p>
        </w:tc>
        <w:tc>
          <w:tcPr>
            <w:tcW w:w="672"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301</w:t>
            </w:r>
          </w:p>
        </w:tc>
        <w:tc>
          <w:tcPr>
            <w:tcW w:w="876"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57,84</w:t>
            </w:r>
          </w:p>
        </w:tc>
        <w:tc>
          <w:tcPr>
            <w:tcW w:w="916"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42,16</w:t>
            </w:r>
          </w:p>
        </w:tc>
        <w:tc>
          <w:tcPr>
            <w:tcW w:w="727"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714</w:t>
            </w:r>
          </w:p>
        </w:tc>
        <w:tc>
          <w:tcPr>
            <w:tcW w:w="1694"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0,48</w:t>
            </w:r>
          </w:p>
        </w:tc>
        <w:tc>
          <w:tcPr>
            <w:tcW w:w="1694"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0,39</w:t>
            </w:r>
          </w:p>
        </w:tc>
      </w:tr>
      <w:tr w:rsidR="00AC5768" w:rsidTr="00AC5768">
        <w:tc>
          <w:tcPr>
            <w:tcW w:w="1246" w:type="dxa"/>
            <w:vAlign w:val="bottom"/>
          </w:tcPr>
          <w:p w:rsidR="00AC5768" w:rsidRPr="009066B5" w:rsidRDefault="00AC5768" w:rsidP="009319EC">
            <w:pPr>
              <w:spacing w:before="40" w:after="40" w:line="200" w:lineRule="exact"/>
              <w:rPr>
                <w:sz w:val="16"/>
                <w:szCs w:val="16"/>
                <w:lang w:val="es-ES_tradnl"/>
              </w:rPr>
            </w:pPr>
            <w:r w:rsidRPr="009066B5">
              <w:rPr>
                <w:sz w:val="16"/>
                <w:szCs w:val="16"/>
                <w:lang w:val="es-ES_tradnl"/>
              </w:rPr>
              <w:t>Herat</w:t>
            </w:r>
          </w:p>
        </w:tc>
        <w:tc>
          <w:tcPr>
            <w:tcW w:w="672"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6 274</w:t>
            </w:r>
          </w:p>
        </w:tc>
        <w:tc>
          <w:tcPr>
            <w:tcW w:w="672"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3 997</w:t>
            </w:r>
          </w:p>
        </w:tc>
        <w:tc>
          <w:tcPr>
            <w:tcW w:w="876"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60,98</w:t>
            </w:r>
          </w:p>
        </w:tc>
        <w:tc>
          <w:tcPr>
            <w:tcW w:w="916"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39,02</w:t>
            </w:r>
          </w:p>
        </w:tc>
        <w:tc>
          <w:tcPr>
            <w:tcW w:w="727"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10 244</w:t>
            </w:r>
          </w:p>
        </w:tc>
        <w:tc>
          <w:tcPr>
            <w:tcW w:w="1694"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6,86</w:t>
            </w:r>
          </w:p>
        </w:tc>
        <w:tc>
          <w:tcPr>
            <w:tcW w:w="1694"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5,62</w:t>
            </w:r>
          </w:p>
        </w:tc>
      </w:tr>
      <w:tr w:rsidR="00AC5768" w:rsidTr="00AC5768">
        <w:tc>
          <w:tcPr>
            <w:tcW w:w="1246" w:type="dxa"/>
            <w:vAlign w:val="bottom"/>
          </w:tcPr>
          <w:p w:rsidR="00AC5768" w:rsidRPr="009066B5" w:rsidRDefault="00AC5768" w:rsidP="009319EC">
            <w:pPr>
              <w:spacing w:before="40" w:after="40" w:line="200" w:lineRule="exact"/>
              <w:rPr>
                <w:sz w:val="16"/>
                <w:szCs w:val="16"/>
                <w:lang w:val="es-ES_tradnl"/>
              </w:rPr>
            </w:pPr>
            <w:r w:rsidRPr="009066B5">
              <w:rPr>
                <w:sz w:val="16"/>
                <w:szCs w:val="16"/>
                <w:lang w:val="es-ES_tradnl"/>
              </w:rPr>
              <w:t>Helmand</w:t>
            </w:r>
          </w:p>
        </w:tc>
        <w:tc>
          <w:tcPr>
            <w:tcW w:w="672"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1 365</w:t>
            </w:r>
          </w:p>
        </w:tc>
        <w:tc>
          <w:tcPr>
            <w:tcW w:w="672"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259</w:t>
            </w:r>
          </w:p>
        </w:tc>
        <w:tc>
          <w:tcPr>
            <w:tcW w:w="876"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84,05</w:t>
            </w:r>
          </w:p>
        </w:tc>
        <w:tc>
          <w:tcPr>
            <w:tcW w:w="916"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15,95</w:t>
            </w:r>
          </w:p>
        </w:tc>
        <w:tc>
          <w:tcPr>
            <w:tcW w:w="727"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1 624</w:t>
            </w:r>
          </w:p>
        </w:tc>
        <w:tc>
          <w:tcPr>
            <w:tcW w:w="1694"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1,09</w:t>
            </w:r>
          </w:p>
        </w:tc>
        <w:tc>
          <w:tcPr>
            <w:tcW w:w="1694"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0,89</w:t>
            </w:r>
          </w:p>
        </w:tc>
      </w:tr>
      <w:tr w:rsidR="00AC5768" w:rsidTr="00AC5768">
        <w:tc>
          <w:tcPr>
            <w:tcW w:w="1246" w:type="dxa"/>
            <w:vAlign w:val="bottom"/>
          </w:tcPr>
          <w:p w:rsidR="00AC5768" w:rsidRPr="009066B5" w:rsidRDefault="00AC5768" w:rsidP="009319EC">
            <w:pPr>
              <w:spacing w:before="40" w:after="40" w:line="200" w:lineRule="exact"/>
              <w:rPr>
                <w:sz w:val="16"/>
                <w:szCs w:val="16"/>
                <w:lang w:val="es-ES_tradnl"/>
              </w:rPr>
            </w:pPr>
            <w:r w:rsidRPr="009066B5">
              <w:rPr>
                <w:sz w:val="16"/>
                <w:szCs w:val="16"/>
                <w:lang w:val="es-ES_tradnl"/>
              </w:rPr>
              <w:t>Wardak</w:t>
            </w:r>
          </w:p>
        </w:tc>
        <w:tc>
          <w:tcPr>
            <w:tcW w:w="672"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3 024</w:t>
            </w:r>
          </w:p>
        </w:tc>
        <w:tc>
          <w:tcPr>
            <w:tcW w:w="672"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222</w:t>
            </w:r>
          </w:p>
        </w:tc>
        <w:tc>
          <w:tcPr>
            <w:tcW w:w="876"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93,16</w:t>
            </w:r>
          </w:p>
        </w:tc>
        <w:tc>
          <w:tcPr>
            <w:tcW w:w="916"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6,84</w:t>
            </w:r>
          </w:p>
        </w:tc>
        <w:tc>
          <w:tcPr>
            <w:tcW w:w="727"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3 246</w:t>
            </w:r>
          </w:p>
        </w:tc>
        <w:tc>
          <w:tcPr>
            <w:tcW w:w="1694"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2,17</w:t>
            </w:r>
          </w:p>
        </w:tc>
        <w:tc>
          <w:tcPr>
            <w:tcW w:w="1694" w:type="dxa"/>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1,78</w:t>
            </w:r>
          </w:p>
        </w:tc>
      </w:tr>
      <w:tr w:rsidR="00AC5768" w:rsidTr="00AC5768">
        <w:tc>
          <w:tcPr>
            <w:tcW w:w="1246" w:type="dxa"/>
            <w:tcBorders>
              <w:bottom w:val="single" w:sz="4" w:space="0" w:color="auto"/>
            </w:tcBorders>
            <w:vAlign w:val="bottom"/>
          </w:tcPr>
          <w:p w:rsidR="00AC5768" w:rsidRPr="009066B5" w:rsidRDefault="00AC5768" w:rsidP="009319EC">
            <w:pPr>
              <w:spacing w:before="40" w:after="40" w:line="200" w:lineRule="exact"/>
              <w:rPr>
                <w:sz w:val="16"/>
                <w:szCs w:val="16"/>
                <w:lang w:val="es-ES_tradnl"/>
              </w:rPr>
            </w:pPr>
            <w:r w:rsidRPr="009066B5">
              <w:rPr>
                <w:sz w:val="16"/>
                <w:szCs w:val="16"/>
                <w:lang w:val="es-ES_tradnl"/>
              </w:rPr>
              <w:t>Kabul (provincia)</w:t>
            </w:r>
          </w:p>
        </w:tc>
        <w:tc>
          <w:tcPr>
            <w:tcW w:w="672" w:type="dxa"/>
            <w:tcBorders>
              <w:bottom w:val="single" w:sz="4" w:space="0" w:color="auto"/>
            </w:tcBorders>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2 537</w:t>
            </w:r>
          </w:p>
        </w:tc>
        <w:tc>
          <w:tcPr>
            <w:tcW w:w="672" w:type="dxa"/>
            <w:tcBorders>
              <w:bottom w:val="single" w:sz="4" w:space="0" w:color="auto"/>
            </w:tcBorders>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713</w:t>
            </w:r>
          </w:p>
        </w:tc>
        <w:tc>
          <w:tcPr>
            <w:tcW w:w="876" w:type="dxa"/>
            <w:tcBorders>
              <w:bottom w:val="single" w:sz="4" w:space="0" w:color="auto"/>
            </w:tcBorders>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78,06</w:t>
            </w:r>
          </w:p>
        </w:tc>
        <w:tc>
          <w:tcPr>
            <w:tcW w:w="916" w:type="dxa"/>
            <w:tcBorders>
              <w:bottom w:val="single" w:sz="4" w:space="0" w:color="auto"/>
            </w:tcBorders>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21,94</w:t>
            </w:r>
          </w:p>
        </w:tc>
        <w:tc>
          <w:tcPr>
            <w:tcW w:w="727" w:type="dxa"/>
            <w:tcBorders>
              <w:bottom w:val="single" w:sz="4" w:space="0" w:color="auto"/>
            </w:tcBorders>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3 250</w:t>
            </w:r>
          </w:p>
        </w:tc>
        <w:tc>
          <w:tcPr>
            <w:tcW w:w="1694" w:type="dxa"/>
            <w:tcBorders>
              <w:bottom w:val="single" w:sz="4" w:space="0" w:color="auto"/>
            </w:tcBorders>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2,18</w:t>
            </w:r>
          </w:p>
        </w:tc>
        <w:tc>
          <w:tcPr>
            <w:tcW w:w="1694" w:type="dxa"/>
            <w:tcBorders>
              <w:bottom w:val="single" w:sz="4" w:space="0" w:color="auto"/>
            </w:tcBorders>
            <w:shd w:val="clear" w:color="auto" w:fill="auto"/>
          </w:tcPr>
          <w:p w:rsidR="00AC5768" w:rsidRPr="009066B5" w:rsidRDefault="00AC5768" w:rsidP="009319EC">
            <w:pPr>
              <w:spacing w:before="40" w:after="40" w:line="200" w:lineRule="exact"/>
              <w:jc w:val="right"/>
              <w:rPr>
                <w:noProof/>
                <w:sz w:val="16"/>
                <w:szCs w:val="16"/>
              </w:rPr>
            </w:pPr>
            <w:r w:rsidRPr="009066B5">
              <w:rPr>
                <w:noProof/>
                <w:sz w:val="16"/>
                <w:szCs w:val="16"/>
              </w:rPr>
              <w:t>1,78</w:t>
            </w:r>
          </w:p>
        </w:tc>
      </w:tr>
      <w:tr w:rsidR="00AC5768" w:rsidRPr="00892AC0" w:rsidTr="00AC5768">
        <w:tc>
          <w:tcPr>
            <w:tcW w:w="1246" w:type="dxa"/>
            <w:tcBorders>
              <w:top w:val="single" w:sz="4" w:space="0" w:color="auto"/>
              <w:bottom w:val="single" w:sz="12" w:space="0" w:color="auto"/>
            </w:tcBorders>
            <w:vAlign w:val="bottom"/>
          </w:tcPr>
          <w:p w:rsidR="00AC5768" w:rsidRPr="009066B5" w:rsidRDefault="00AC5768" w:rsidP="009319EC">
            <w:pPr>
              <w:pStyle w:val="SingleTxtG"/>
              <w:spacing w:before="80" w:after="80" w:line="200" w:lineRule="exact"/>
              <w:ind w:left="0" w:right="0" w:firstLine="284"/>
              <w:jc w:val="left"/>
              <w:rPr>
                <w:b/>
                <w:sz w:val="16"/>
                <w:szCs w:val="16"/>
                <w:lang w:val="es-ES_tradnl"/>
              </w:rPr>
            </w:pPr>
            <w:r w:rsidRPr="009066B5">
              <w:rPr>
                <w:b/>
                <w:sz w:val="16"/>
                <w:szCs w:val="16"/>
                <w:lang w:val="es-ES_tradnl"/>
              </w:rPr>
              <w:t>Total</w:t>
            </w:r>
          </w:p>
        </w:tc>
        <w:tc>
          <w:tcPr>
            <w:tcW w:w="672" w:type="dxa"/>
            <w:tcBorders>
              <w:top w:val="single" w:sz="4" w:space="0" w:color="auto"/>
              <w:bottom w:val="single" w:sz="12" w:space="0" w:color="auto"/>
            </w:tcBorders>
            <w:shd w:val="clear" w:color="auto" w:fill="auto"/>
          </w:tcPr>
          <w:p w:rsidR="00AC5768" w:rsidRPr="009066B5" w:rsidRDefault="00AC5768" w:rsidP="009319EC">
            <w:pPr>
              <w:spacing w:before="80" w:after="80" w:line="200" w:lineRule="exact"/>
              <w:jc w:val="right"/>
              <w:rPr>
                <w:b/>
                <w:noProof/>
                <w:sz w:val="16"/>
                <w:szCs w:val="16"/>
              </w:rPr>
            </w:pPr>
            <w:r w:rsidRPr="009066B5">
              <w:rPr>
                <w:b/>
                <w:noProof/>
                <w:sz w:val="16"/>
                <w:szCs w:val="16"/>
              </w:rPr>
              <w:t>109 355</w:t>
            </w:r>
          </w:p>
        </w:tc>
        <w:tc>
          <w:tcPr>
            <w:tcW w:w="672" w:type="dxa"/>
            <w:tcBorders>
              <w:top w:val="single" w:sz="4" w:space="0" w:color="auto"/>
              <w:bottom w:val="single" w:sz="12" w:space="0" w:color="auto"/>
            </w:tcBorders>
            <w:shd w:val="clear" w:color="auto" w:fill="auto"/>
          </w:tcPr>
          <w:p w:rsidR="00AC5768" w:rsidRPr="009066B5" w:rsidRDefault="00AC5768" w:rsidP="009319EC">
            <w:pPr>
              <w:spacing w:before="80" w:after="80" w:line="200" w:lineRule="exact"/>
              <w:jc w:val="right"/>
              <w:rPr>
                <w:b/>
                <w:noProof/>
                <w:sz w:val="16"/>
                <w:szCs w:val="16"/>
              </w:rPr>
            </w:pPr>
            <w:r w:rsidRPr="009066B5">
              <w:rPr>
                <w:b/>
                <w:noProof/>
                <w:sz w:val="16"/>
                <w:szCs w:val="16"/>
              </w:rPr>
              <w:t>40 062</w:t>
            </w:r>
          </w:p>
        </w:tc>
        <w:tc>
          <w:tcPr>
            <w:tcW w:w="876" w:type="dxa"/>
            <w:tcBorders>
              <w:top w:val="single" w:sz="4" w:space="0" w:color="auto"/>
              <w:bottom w:val="single" w:sz="12" w:space="0" w:color="auto"/>
            </w:tcBorders>
            <w:shd w:val="clear" w:color="auto" w:fill="auto"/>
          </w:tcPr>
          <w:p w:rsidR="00AC5768" w:rsidRPr="009066B5" w:rsidRDefault="00AC5768" w:rsidP="009319EC">
            <w:pPr>
              <w:spacing w:before="80" w:after="80" w:line="200" w:lineRule="exact"/>
              <w:jc w:val="right"/>
              <w:rPr>
                <w:b/>
                <w:noProof/>
                <w:sz w:val="16"/>
                <w:szCs w:val="16"/>
              </w:rPr>
            </w:pPr>
            <w:r w:rsidRPr="009066B5">
              <w:rPr>
                <w:b/>
                <w:noProof/>
                <w:sz w:val="16"/>
                <w:szCs w:val="16"/>
              </w:rPr>
              <w:t>73,19</w:t>
            </w:r>
          </w:p>
        </w:tc>
        <w:tc>
          <w:tcPr>
            <w:tcW w:w="916" w:type="dxa"/>
            <w:tcBorders>
              <w:top w:val="single" w:sz="4" w:space="0" w:color="auto"/>
              <w:bottom w:val="single" w:sz="12" w:space="0" w:color="auto"/>
            </w:tcBorders>
            <w:shd w:val="clear" w:color="auto" w:fill="auto"/>
          </w:tcPr>
          <w:p w:rsidR="00AC5768" w:rsidRPr="009066B5" w:rsidRDefault="00AC5768" w:rsidP="009319EC">
            <w:pPr>
              <w:spacing w:before="80" w:after="80" w:line="200" w:lineRule="exact"/>
              <w:jc w:val="right"/>
              <w:rPr>
                <w:b/>
                <w:noProof/>
                <w:sz w:val="16"/>
                <w:szCs w:val="16"/>
              </w:rPr>
            </w:pPr>
            <w:r w:rsidRPr="009066B5">
              <w:rPr>
                <w:b/>
                <w:noProof/>
                <w:sz w:val="16"/>
                <w:szCs w:val="16"/>
              </w:rPr>
              <w:t>26,81</w:t>
            </w:r>
          </w:p>
        </w:tc>
        <w:tc>
          <w:tcPr>
            <w:tcW w:w="727" w:type="dxa"/>
            <w:tcBorders>
              <w:top w:val="single" w:sz="4" w:space="0" w:color="auto"/>
              <w:bottom w:val="single" w:sz="12" w:space="0" w:color="auto"/>
            </w:tcBorders>
            <w:shd w:val="clear" w:color="auto" w:fill="auto"/>
          </w:tcPr>
          <w:p w:rsidR="00AC5768" w:rsidRPr="009066B5" w:rsidRDefault="00AC5768" w:rsidP="009319EC">
            <w:pPr>
              <w:spacing w:before="80" w:after="80" w:line="200" w:lineRule="exact"/>
              <w:jc w:val="right"/>
              <w:rPr>
                <w:b/>
                <w:noProof/>
                <w:sz w:val="16"/>
                <w:szCs w:val="16"/>
              </w:rPr>
            </w:pPr>
            <w:r w:rsidRPr="009066B5">
              <w:rPr>
                <w:b/>
                <w:noProof/>
                <w:sz w:val="16"/>
                <w:szCs w:val="16"/>
              </w:rPr>
              <w:t>149 417</w:t>
            </w:r>
          </w:p>
        </w:tc>
        <w:tc>
          <w:tcPr>
            <w:tcW w:w="1694" w:type="dxa"/>
            <w:tcBorders>
              <w:top w:val="single" w:sz="4" w:space="0" w:color="auto"/>
              <w:bottom w:val="single" w:sz="12" w:space="0" w:color="auto"/>
            </w:tcBorders>
            <w:shd w:val="clear" w:color="auto" w:fill="auto"/>
          </w:tcPr>
          <w:p w:rsidR="00AC5768" w:rsidRPr="009066B5" w:rsidRDefault="00AC5768" w:rsidP="009319EC">
            <w:pPr>
              <w:spacing w:before="80" w:after="80" w:line="200" w:lineRule="exact"/>
              <w:jc w:val="right"/>
              <w:rPr>
                <w:b/>
                <w:noProof/>
                <w:sz w:val="16"/>
                <w:szCs w:val="16"/>
              </w:rPr>
            </w:pPr>
            <w:r w:rsidRPr="009066B5">
              <w:rPr>
                <w:b/>
                <w:noProof/>
                <w:sz w:val="16"/>
                <w:szCs w:val="16"/>
              </w:rPr>
              <w:t>100,00</w:t>
            </w:r>
          </w:p>
        </w:tc>
        <w:tc>
          <w:tcPr>
            <w:tcW w:w="1694" w:type="dxa"/>
            <w:tcBorders>
              <w:top w:val="single" w:sz="4" w:space="0" w:color="auto"/>
              <w:bottom w:val="single" w:sz="12" w:space="0" w:color="auto"/>
            </w:tcBorders>
            <w:shd w:val="clear" w:color="auto" w:fill="auto"/>
          </w:tcPr>
          <w:p w:rsidR="00AC5768" w:rsidRPr="009066B5" w:rsidRDefault="00AC5768" w:rsidP="009319EC">
            <w:pPr>
              <w:spacing w:before="80" w:after="80" w:line="200" w:lineRule="exact"/>
              <w:jc w:val="right"/>
              <w:rPr>
                <w:b/>
                <w:noProof/>
                <w:sz w:val="16"/>
                <w:szCs w:val="16"/>
              </w:rPr>
            </w:pPr>
            <w:r w:rsidRPr="009066B5">
              <w:rPr>
                <w:b/>
                <w:noProof/>
                <w:sz w:val="16"/>
                <w:szCs w:val="16"/>
              </w:rPr>
              <w:t>81,94</w:t>
            </w:r>
          </w:p>
        </w:tc>
      </w:tr>
    </w:tbl>
    <w:p w:rsidR="00AC5768" w:rsidRPr="009066B5" w:rsidRDefault="00AC5768" w:rsidP="00AC5768">
      <w:pPr>
        <w:spacing w:before="120" w:line="240" w:lineRule="auto"/>
        <w:ind w:left="1123" w:firstLine="170"/>
        <w:rPr>
          <w:sz w:val="16"/>
          <w:szCs w:val="16"/>
          <w:lang w:val="es-ES_tradnl"/>
        </w:rPr>
      </w:pPr>
      <w:r w:rsidRPr="009066B5">
        <w:rPr>
          <w:i/>
          <w:sz w:val="16"/>
          <w:szCs w:val="16"/>
          <w:lang w:val="es-ES_tradnl"/>
        </w:rPr>
        <w:t>Fuente:</w:t>
      </w:r>
      <w:r w:rsidRPr="009066B5">
        <w:rPr>
          <w:sz w:val="16"/>
          <w:szCs w:val="16"/>
          <w:lang w:val="es-ES_tradnl"/>
        </w:rPr>
        <w:t xml:space="preserve"> Ministerio de Educación (2007).</w:t>
      </w:r>
    </w:p>
    <w:p w:rsidR="00AC5768" w:rsidRPr="009066B5" w:rsidRDefault="00AC5768" w:rsidP="00AC5768">
      <w:pPr>
        <w:spacing w:after="240"/>
        <w:ind w:left="1123" w:firstLine="170"/>
        <w:rPr>
          <w:sz w:val="16"/>
          <w:szCs w:val="16"/>
          <w:lang w:val="es-ES_tradnl"/>
        </w:rPr>
      </w:pPr>
      <w:r w:rsidRPr="009066B5">
        <w:rPr>
          <w:i/>
          <w:sz w:val="16"/>
          <w:szCs w:val="16"/>
          <w:lang w:val="es-ES_tradnl"/>
        </w:rPr>
        <w:t>Nota:</w:t>
      </w:r>
      <w:r w:rsidRPr="009066B5">
        <w:rPr>
          <w:sz w:val="16"/>
          <w:szCs w:val="16"/>
          <w:lang w:val="es-ES_tradnl"/>
        </w:rPr>
        <w:t xml:space="preserve"> El presente informe incluye maestros de enseñanza general, de enseñanza islámica, de centros de formación docente y de escuelas de formación profesional docente.</w:t>
      </w:r>
    </w:p>
    <w:p w:rsidR="00AC5768" w:rsidRDefault="00AC5768" w:rsidP="00AC5768">
      <w:pPr>
        <w:pStyle w:val="Heading1"/>
        <w:keepLines/>
        <w:rPr>
          <w:lang w:val="es-ES_tradnl"/>
        </w:rPr>
      </w:pPr>
      <w:r>
        <w:rPr>
          <w:lang w:val="es-ES_tradnl"/>
        </w:rPr>
        <w:t>Cuadro 37</w:t>
      </w:r>
    </w:p>
    <w:p w:rsidR="00AC5768" w:rsidRDefault="00AC5768" w:rsidP="00AC5768">
      <w:pPr>
        <w:pStyle w:val="SingleTxtG"/>
        <w:keepNext/>
        <w:keepLines/>
        <w:jc w:val="left"/>
        <w:rPr>
          <w:b/>
          <w:lang w:val="es-ES_tradnl"/>
        </w:rPr>
      </w:pPr>
      <w:r>
        <w:rPr>
          <w:b/>
          <w:lang w:val="es-ES_tradnl"/>
        </w:rPr>
        <w:t xml:space="preserve">Sinopsis del número de maestros y maestras del Ministerio de Educación, enseñanza general, enseñaza islámica, formación docente y formación técnica y profesional </w:t>
      </w:r>
    </w:p>
    <w:tbl>
      <w:tblPr>
        <w:tblStyle w:val="TableGrid"/>
        <w:tblW w:w="9617"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520"/>
        <w:gridCol w:w="658"/>
        <w:gridCol w:w="742"/>
        <w:gridCol w:w="866"/>
        <w:gridCol w:w="1000"/>
        <w:gridCol w:w="1000"/>
        <w:gridCol w:w="843"/>
        <w:gridCol w:w="957"/>
        <w:gridCol w:w="1031"/>
      </w:tblGrid>
      <w:tr w:rsidR="00AC5768" w:rsidRPr="00D62E13" w:rsidTr="00AC5768">
        <w:tc>
          <w:tcPr>
            <w:tcW w:w="2520" w:type="dxa"/>
            <w:tcBorders>
              <w:top w:val="single" w:sz="4" w:space="0" w:color="auto"/>
              <w:bottom w:val="single" w:sz="12" w:space="0" w:color="auto"/>
            </w:tcBorders>
            <w:shd w:val="clear" w:color="auto" w:fill="auto"/>
            <w:vAlign w:val="bottom"/>
          </w:tcPr>
          <w:p w:rsidR="00AC5768" w:rsidRPr="00D62E13" w:rsidRDefault="00AC5768" w:rsidP="009319EC">
            <w:pPr>
              <w:pStyle w:val="SingleTxtG"/>
              <w:keepNext/>
              <w:keepLines/>
              <w:spacing w:before="80" w:after="80" w:line="200" w:lineRule="exact"/>
              <w:ind w:left="0" w:right="0"/>
              <w:jc w:val="left"/>
              <w:rPr>
                <w:i/>
                <w:sz w:val="16"/>
                <w:lang w:val="es-ES_tradnl"/>
              </w:rPr>
            </w:pPr>
          </w:p>
        </w:tc>
        <w:tc>
          <w:tcPr>
            <w:tcW w:w="658" w:type="dxa"/>
            <w:tcBorders>
              <w:top w:val="single" w:sz="4" w:space="0" w:color="auto"/>
              <w:bottom w:val="single" w:sz="12" w:space="0" w:color="auto"/>
            </w:tcBorders>
            <w:shd w:val="clear" w:color="auto" w:fill="auto"/>
            <w:vAlign w:val="bottom"/>
          </w:tcPr>
          <w:p w:rsidR="00AC5768" w:rsidRPr="00D62E13" w:rsidRDefault="00AC5768" w:rsidP="009319EC">
            <w:pPr>
              <w:pStyle w:val="SingleTxtG"/>
              <w:keepNext/>
              <w:keepLines/>
              <w:spacing w:before="80" w:after="80" w:line="200" w:lineRule="exact"/>
              <w:ind w:left="0" w:right="0"/>
              <w:jc w:val="right"/>
              <w:rPr>
                <w:i/>
                <w:sz w:val="16"/>
                <w:lang w:val="es-ES_tradnl"/>
              </w:rPr>
            </w:pPr>
            <w:r>
              <w:rPr>
                <w:i/>
                <w:sz w:val="16"/>
                <w:lang w:val="es-ES_tradnl"/>
              </w:rPr>
              <w:t>Maestros</w:t>
            </w:r>
          </w:p>
        </w:tc>
        <w:tc>
          <w:tcPr>
            <w:tcW w:w="742" w:type="dxa"/>
            <w:tcBorders>
              <w:top w:val="single" w:sz="4" w:space="0" w:color="auto"/>
              <w:bottom w:val="single" w:sz="12" w:space="0" w:color="auto"/>
            </w:tcBorders>
            <w:shd w:val="clear" w:color="auto" w:fill="auto"/>
            <w:vAlign w:val="bottom"/>
          </w:tcPr>
          <w:p w:rsidR="00AC5768" w:rsidRPr="00D62E13" w:rsidRDefault="00AC5768" w:rsidP="009319EC">
            <w:pPr>
              <w:pStyle w:val="SingleTxtG"/>
              <w:keepNext/>
              <w:keepLines/>
              <w:spacing w:before="80" w:after="80" w:line="200" w:lineRule="exact"/>
              <w:ind w:left="0" w:right="0"/>
              <w:jc w:val="right"/>
              <w:rPr>
                <w:i/>
                <w:sz w:val="16"/>
                <w:lang w:val="es-ES_tradnl"/>
              </w:rPr>
            </w:pPr>
            <w:r>
              <w:rPr>
                <w:i/>
                <w:sz w:val="16"/>
                <w:lang w:val="es-ES_tradnl"/>
              </w:rPr>
              <w:t>Maestras</w:t>
            </w:r>
          </w:p>
        </w:tc>
        <w:tc>
          <w:tcPr>
            <w:tcW w:w="866" w:type="dxa"/>
            <w:tcBorders>
              <w:top w:val="single" w:sz="4" w:space="0" w:color="auto"/>
              <w:bottom w:val="single" w:sz="12" w:space="0" w:color="auto"/>
            </w:tcBorders>
            <w:shd w:val="clear" w:color="auto" w:fill="auto"/>
            <w:vAlign w:val="bottom"/>
          </w:tcPr>
          <w:p w:rsidR="00AC5768" w:rsidRPr="00D62E13" w:rsidRDefault="00AC5768" w:rsidP="009319EC">
            <w:pPr>
              <w:pStyle w:val="SingleTxtG"/>
              <w:keepNext/>
              <w:keepLines/>
              <w:spacing w:before="80" w:after="80" w:line="200" w:lineRule="exact"/>
              <w:ind w:left="0" w:right="0"/>
              <w:jc w:val="right"/>
              <w:rPr>
                <w:i/>
                <w:sz w:val="16"/>
                <w:lang w:val="es-ES_tradnl"/>
              </w:rPr>
            </w:pPr>
            <w:r>
              <w:rPr>
                <w:i/>
                <w:sz w:val="16"/>
                <w:lang w:val="es-ES_tradnl"/>
              </w:rPr>
              <w:t>Coeficiente</w:t>
            </w:r>
            <w:r>
              <w:rPr>
                <w:i/>
                <w:sz w:val="16"/>
                <w:lang w:val="es-ES_tradnl"/>
              </w:rPr>
              <w:br/>
              <w:t xml:space="preserve"> de género</w:t>
            </w:r>
          </w:p>
        </w:tc>
        <w:tc>
          <w:tcPr>
            <w:tcW w:w="1000" w:type="dxa"/>
            <w:tcBorders>
              <w:top w:val="single" w:sz="4" w:space="0" w:color="auto"/>
              <w:bottom w:val="single" w:sz="12" w:space="0" w:color="auto"/>
            </w:tcBorders>
            <w:shd w:val="clear" w:color="auto" w:fill="auto"/>
            <w:vAlign w:val="bottom"/>
          </w:tcPr>
          <w:p w:rsidR="00AC5768" w:rsidRPr="00D62E13" w:rsidRDefault="00AC5768" w:rsidP="009319EC">
            <w:pPr>
              <w:pStyle w:val="SingleTxtG"/>
              <w:keepNext/>
              <w:keepLines/>
              <w:spacing w:before="80" w:after="80" w:line="200" w:lineRule="exact"/>
              <w:ind w:left="0" w:right="0"/>
              <w:jc w:val="right"/>
              <w:rPr>
                <w:i/>
                <w:sz w:val="16"/>
                <w:lang w:val="es-ES_tradnl"/>
              </w:rPr>
            </w:pPr>
            <w:r>
              <w:rPr>
                <w:i/>
                <w:sz w:val="16"/>
                <w:lang w:val="es-ES_tradnl"/>
              </w:rPr>
              <w:t>Porcentaje</w:t>
            </w:r>
            <w:r>
              <w:rPr>
                <w:i/>
                <w:sz w:val="16"/>
                <w:lang w:val="es-ES_tradnl"/>
              </w:rPr>
              <w:br/>
              <w:t xml:space="preserve"> de maestros</w:t>
            </w:r>
          </w:p>
        </w:tc>
        <w:tc>
          <w:tcPr>
            <w:tcW w:w="1000" w:type="dxa"/>
            <w:tcBorders>
              <w:top w:val="single" w:sz="4" w:space="0" w:color="auto"/>
              <w:bottom w:val="single" w:sz="12" w:space="0" w:color="auto"/>
            </w:tcBorders>
            <w:shd w:val="clear" w:color="auto" w:fill="auto"/>
            <w:vAlign w:val="bottom"/>
          </w:tcPr>
          <w:p w:rsidR="00AC5768" w:rsidRPr="00D62E13" w:rsidRDefault="00AC5768" w:rsidP="009319EC">
            <w:pPr>
              <w:pStyle w:val="SingleTxtG"/>
              <w:keepNext/>
              <w:keepLines/>
              <w:spacing w:before="80" w:after="80" w:line="200" w:lineRule="exact"/>
              <w:ind w:left="0" w:right="0"/>
              <w:jc w:val="right"/>
              <w:rPr>
                <w:i/>
                <w:sz w:val="16"/>
                <w:lang w:val="es-ES_tradnl"/>
              </w:rPr>
            </w:pPr>
            <w:r>
              <w:rPr>
                <w:i/>
                <w:sz w:val="16"/>
                <w:lang w:val="es-ES_tradnl"/>
              </w:rPr>
              <w:t>Porcentaje</w:t>
            </w:r>
            <w:r>
              <w:rPr>
                <w:i/>
                <w:sz w:val="16"/>
                <w:lang w:val="es-ES_tradnl"/>
              </w:rPr>
              <w:br/>
              <w:t xml:space="preserve"> de maestras</w:t>
            </w:r>
          </w:p>
        </w:tc>
        <w:tc>
          <w:tcPr>
            <w:tcW w:w="843" w:type="dxa"/>
            <w:tcBorders>
              <w:top w:val="single" w:sz="4" w:space="0" w:color="auto"/>
              <w:bottom w:val="single" w:sz="12" w:space="0" w:color="auto"/>
            </w:tcBorders>
            <w:shd w:val="clear" w:color="auto" w:fill="auto"/>
            <w:vAlign w:val="bottom"/>
          </w:tcPr>
          <w:p w:rsidR="00AC5768" w:rsidRPr="00D62E13" w:rsidRDefault="00AC5768" w:rsidP="009319EC">
            <w:pPr>
              <w:pStyle w:val="SingleTxtG"/>
              <w:keepNext/>
              <w:keepLines/>
              <w:spacing w:before="80" w:after="80" w:line="200" w:lineRule="exact"/>
              <w:ind w:left="0" w:right="0"/>
              <w:jc w:val="right"/>
              <w:rPr>
                <w:i/>
                <w:sz w:val="16"/>
                <w:lang w:val="es-ES_tradnl"/>
              </w:rPr>
            </w:pPr>
            <w:r>
              <w:rPr>
                <w:i/>
                <w:sz w:val="16"/>
                <w:lang w:val="es-ES_tradnl"/>
              </w:rPr>
              <w:t>Total de maestros</w:t>
            </w:r>
          </w:p>
        </w:tc>
        <w:tc>
          <w:tcPr>
            <w:tcW w:w="957" w:type="dxa"/>
            <w:tcBorders>
              <w:top w:val="single" w:sz="4" w:space="0" w:color="auto"/>
              <w:bottom w:val="single" w:sz="12" w:space="0" w:color="auto"/>
            </w:tcBorders>
            <w:shd w:val="clear" w:color="auto" w:fill="auto"/>
            <w:vAlign w:val="bottom"/>
          </w:tcPr>
          <w:p w:rsidR="00AC5768" w:rsidRPr="00D62E13" w:rsidRDefault="00AC5768" w:rsidP="009319EC">
            <w:pPr>
              <w:pStyle w:val="SingleTxtG"/>
              <w:keepNext/>
              <w:keepLines/>
              <w:spacing w:before="80" w:after="80" w:line="200" w:lineRule="exact"/>
              <w:ind w:left="0" w:right="0"/>
              <w:jc w:val="right"/>
              <w:rPr>
                <w:i/>
                <w:sz w:val="16"/>
                <w:lang w:val="es-ES_tradnl"/>
              </w:rPr>
            </w:pPr>
            <w:r>
              <w:rPr>
                <w:i/>
                <w:sz w:val="16"/>
                <w:lang w:val="es-ES_tradnl"/>
              </w:rPr>
              <w:t>Porcentaje</w:t>
            </w:r>
            <w:r>
              <w:rPr>
                <w:i/>
                <w:sz w:val="16"/>
                <w:lang w:val="es-ES_tradnl"/>
              </w:rPr>
              <w:br/>
              <w:t>de maestros</w:t>
            </w:r>
            <w:r>
              <w:rPr>
                <w:i/>
                <w:sz w:val="16"/>
                <w:lang w:val="es-ES_tradnl"/>
              </w:rPr>
              <w:br/>
              <w:t>respecto del total</w:t>
            </w:r>
          </w:p>
        </w:tc>
        <w:tc>
          <w:tcPr>
            <w:tcW w:w="1031" w:type="dxa"/>
            <w:tcBorders>
              <w:top w:val="single" w:sz="4" w:space="0" w:color="auto"/>
              <w:bottom w:val="single" w:sz="12" w:space="0" w:color="auto"/>
            </w:tcBorders>
            <w:shd w:val="clear" w:color="auto" w:fill="auto"/>
            <w:vAlign w:val="bottom"/>
          </w:tcPr>
          <w:p w:rsidR="00AC5768" w:rsidRPr="00D62E13" w:rsidRDefault="00AC5768" w:rsidP="009319EC">
            <w:pPr>
              <w:pStyle w:val="SingleTxtG"/>
              <w:keepNext/>
              <w:keepLines/>
              <w:spacing w:before="80" w:after="80" w:line="200" w:lineRule="exact"/>
              <w:ind w:left="0" w:right="0"/>
              <w:jc w:val="right"/>
              <w:rPr>
                <w:i/>
                <w:sz w:val="16"/>
                <w:lang w:val="es-ES_tradnl"/>
              </w:rPr>
            </w:pPr>
            <w:r>
              <w:rPr>
                <w:i/>
                <w:sz w:val="16"/>
                <w:lang w:val="es-ES_tradnl"/>
              </w:rPr>
              <w:t>Porcentajes</w:t>
            </w:r>
            <w:r>
              <w:rPr>
                <w:i/>
                <w:sz w:val="16"/>
                <w:lang w:val="es-ES_tradnl"/>
              </w:rPr>
              <w:br/>
              <w:t xml:space="preserve"> de maestros respecto del</w:t>
            </w:r>
            <w:r>
              <w:rPr>
                <w:i/>
                <w:sz w:val="16"/>
                <w:lang w:val="es-ES_tradnl"/>
              </w:rPr>
              <w:br/>
              <w:t>total de empleados</w:t>
            </w:r>
          </w:p>
        </w:tc>
      </w:tr>
      <w:tr w:rsidR="00AC5768" w:rsidRPr="00D62E13" w:rsidTr="00AC5768">
        <w:tc>
          <w:tcPr>
            <w:tcW w:w="2520" w:type="dxa"/>
            <w:tcBorders>
              <w:top w:val="single" w:sz="12" w:space="0" w:color="auto"/>
            </w:tcBorders>
            <w:shd w:val="clear" w:color="auto" w:fill="auto"/>
            <w:vAlign w:val="bottom"/>
          </w:tcPr>
          <w:p w:rsidR="00AC5768" w:rsidRPr="00D207CA" w:rsidRDefault="00AC5768" w:rsidP="009319EC">
            <w:pPr>
              <w:keepNext/>
              <w:keepLines/>
              <w:spacing w:before="40" w:after="40" w:line="200" w:lineRule="exact"/>
              <w:rPr>
                <w:sz w:val="16"/>
                <w:szCs w:val="16"/>
                <w:lang w:val="es-ES_tradnl"/>
              </w:rPr>
            </w:pPr>
            <w:r w:rsidRPr="00D207CA">
              <w:rPr>
                <w:sz w:val="16"/>
                <w:szCs w:val="16"/>
                <w:lang w:val="es-ES_tradnl"/>
              </w:rPr>
              <w:t>Oficina central, oficinas</w:t>
            </w:r>
            <w:r>
              <w:rPr>
                <w:sz w:val="16"/>
                <w:szCs w:val="16"/>
                <w:lang w:val="es-ES_tradnl"/>
              </w:rPr>
              <w:t xml:space="preserve"> </w:t>
            </w:r>
            <w:r w:rsidRPr="00D207CA">
              <w:rPr>
                <w:sz w:val="16"/>
                <w:szCs w:val="16"/>
                <w:lang w:val="es-ES_tradnl"/>
              </w:rPr>
              <w:t>provinciales y de distrito del Ministerio</w:t>
            </w:r>
            <w:r>
              <w:rPr>
                <w:sz w:val="16"/>
                <w:szCs w:val="16"/>
                <w:lang w:val="es-ES_tradnl"/>
              </w:rPr>
              <w:t xml:space="preserve"> </w:t>
            </w:r>
            <w:r w:rsidRPr="00D207CA">
              <w:rPr>
                <w:sz w:val="16"/>
                <w:szCs w:val="16"/>
                <w:lang w:val="es-ES_tradnl"/>
              </w:rPr>
              <w:t>de Educación</w:t>
            </w:r>
          </w:p>
        </w:tc>
        <w:tc>
          <w:tcPr>
            <w:tcW w:w="658" w:type="dxa"/>
            <w:tcBorders>
              <w:top w:val="single" w:sz="12" w:space="0" w:color="auto"/>
            </w:tcBorders>
            <w:shd w:val="clear" w:color="auto" w:fill="auto"/>
            <w:vAlign w:val="bottom"/>
          </w:tcPr>
          <w:p w:rsidR="00AC5768" w:rsidRPr="005D6645" w:rsidRDefault="00AC5768" w:rsidP="009319EC">
            <w:pPr>
              <w:keepNext/>
              <w:keepLines/>
              <w:spacing w:before="40" w:after="40" w:line="200" w:lineRule="exact"/>
              <w:jc w:val="right"/>
              <w:rPr>
                <w:noProof/>
                <w:sz w:val="16"/>
                <w:szCs w:val="16"/>
              </w:rPr>
            </w:pPr>
            <w:r w:rsidRPr="005D6645">
              <w:rPr>
                <w:noProof/>
                <w:sz w:val="16"/>
                <w:szCs w:val="16"/>
              </w:rPr>
              <w:t>1 860</w:t>
            </w:r>
          </w:p>
        </w:tc>
        <w:tc>
          <w:tcPr>
            <w:tcW w:w="742" w:type="dxa"/>
            <w:tcBorders>
              <w:top w:val="single" w:sz="12" w:space="0" w:color="auto"/>
            </w:tcBorders>
            <w:shd w:val="clear" w:color="auto" w:fill="auto"/>
            <w:vAlign w:val="bottom"/>
          </w:tcPr>
          <w:p w:rsidR="00AC5768" w:rsidRPr="005D6645" w:rsidRDefault="00AC5768" w:rsidP="009319EC">
            <w:pPr>
              <w:keepNext/>
              <w:keepLines/>
              <w:spacing w:before="40" w:after="40" w:line="200" w:lineRule="exact"/>
              <w:jc w:val="right"/>
              <w:rPr>
                <w:noProof/>
                <w:sz w:val="16"/>
                <w:szCs w:val="16"/>
              </w:rPr>
            </w:pPr>
            <w:r w:rsidRPr="005D6645">
              <w:rPr>
                <w:noProof/>
                <w:sz w:val="16"/>
                <w:szCs w:val="16"/>
              </w:rPr>
              <w:t>293</w:t>
            </w:r>
          </w:p>
        </w:tc>
        <w:tc>
          <w:tcPr>
            <w:tcW w:w="866" w:type="dxa"/>
            <w:tcBorders>
              <w:top w:val="single" w:sz="12" w:space="0" w:color="auto"/>
            </w:tcBorders>
            <w:shd w:val="clear" w:color="auto" w:fill="auto"/>
            <w:vAlign w:val="bottom"/>
          </w:tcPr>
          <w:p w:rsidR="00AC5768" w:rsidRPr="005D6645" w:rsidRDefault="00AC5768" w:rsidP="009319EC">
            <w:pPr>
              <w:keepNext/>
              <w:keepLines/>
              <w:spacing w:before="40" w:after="40" w:line="200" w:lineRule="exact"/>
              <w:jc w:val="right"/>
              <w:rPr>
                <w:noProof/>
                <w:sz w:val="16"/>
                <w:szCs w:val="16"/>
              </w:rPr>
            </w:pPr>
            <w:r w:rsidRPr="005D6645">
              <w:rPr>
                <w:noProof/>
                <w:sz w:val="16"/>
                <w:szCs w:val="16"/>
              </w:rPr>
              <w:t>0</w:t>
            </w:r>
            <w:r>
              <w:rPr>
                <w:noProof/>
                <w:sz w:val="16"/>
                <w:szCs w:val="16"/>
              </w:rPr>
              <w:t>,</w:t>
            </w:r>
            <w:r w:rsidRPr="005D6645">
              <w:rPr>
                <w:noProof/>
                <w:sz w:val="16"/>
                <w:szCs w:val="16"/>
              </w:rPr>
              <w:t>16</w:t>
            </w:r>
          </w:p>
        </w:tc>
        <w:tc>
          <w:tcPr>
            <w:tcW w:w="1000" w:type="dxa"/>
            <w:tcBorders>
              <w:top w:val="single" w:sz="12" w:space="0" w:color="auto"/>
            </w:tcBorders>
            <w:shd w:val="clear" w:color="auto" w:fill="auto"/>
            <w:vAlign w:val="bottom"/>
          </w:tcPr>
          <w:p w:rsidR="00AC5768" w:rsidRPr="005D6645" w:rsidRDefault="00AC5768" w:rsidP="009319EC">
            <w:pPr>
              <w:keepNext/>
              <w:keepLines/>
              <w:spacing w:before="40" w:after="40" w:line="200" w:lineRule="exact"/>
              <w:jc w:val="right"/>
              <w:rPr>
                <w:noProof/>
                <w:sz w:val="16"/>
                <w:szCs w:val="16"/>
              </w:rPr>
            </w:pPr>
            <w:r w:rsidRPr="005D6645">
              <w:rPr>
                <w:noProof/>
                <w:sz w:val="16"/>
                <w:szCs w:val="16"/>
              </w:rPr>
              <w:t>86</w:t>
            </w:r>
            <w:r>
              <w:rPr>
                <w:noProof/>
                <w:sz w:val="16"/>
                <w:szCs w:val="16"/>
              </w:rPr>
              <w:t>,</w:t>
            </w:r>
            <w:r w:rsidRPr="005D6645">
              <w:rPr>
                <w:noProof/>
                <w:sz w:val="16"/>
                <w:szCs w:val="16"/>
              </w:rPr>
              <w:t>39</w:t>
            </w:r>
          </w:p>
        </w:tc>
        <w:tc>
          <w:tcPr>
            <w:tcW w:w="1000" w:type="dxa"/>
            <w:tcBorders>
              <w:top w:val="single" w:sz="12" w:space="0" w:color="auto"/>
            </w:tcBorders>
            <w:shd w:val="clear" w:color="auto" w:fill="auto"/>
            <w:vAlign w:val="bottom"/>
          </w:tcPr>
          <w:p w:rsidR="00AC5768" w:rsidRPr="005D6645" w:rsidRDefault="00AC5768" w:rsidP="009319EC">
            <w:pPr>
              <w:keepNext/>
              <w:keepLines/>
              <w:spacing w:before="40" w:after="40" w:line="200" w:lineRule="exact"/>
              <w:jc w:val="right"/>
              <w:rPr>
                <w:noProof/>
                <w:sz w:val="16"/>
                <w:szCs w:val="16"/>
              </w:rPr>
            </w:pPr>
            <w:r w:rsidRPr="005D6645">
              <w:rPr>
                <w:noProof/>
                <w:sz w:val="16"/>
                <w:szCs w:val="16"/>
              </w:rPr>
              <w:t>13</w:t>
            </w:r>
            <w:r>
              <w:rPr>
                <w:noProof/>
                <w:sz w:val="16"/>
                <w:szCs w:val="16"/>
              </w:rPr>
              <w:t>,</w:t>
            </w:r>
            <w:r w:rsidRPr="005D6645">
              <w:rPr>
                <w:noProof/>
                <w:sz w:val="16"/>
                <w:szCs w:val="16"/>
              </w:rPr>
              <w:t>61</w:t>
            </w:r>
          </w:p>
        </w:tc>
        <w:tc>
          <w:tcPr>
            <w:tcW w:w="843" w:type="dxa"/>
            <w:tcBorders>
              <w:top w:val="single" w:sz="12" w:space="0" w:color="auto"/>
            </w:tcBorders>
            <w:shd w:val="clear" w:color="auto" w:fill="auto"/>
            <w:vAlign w:val="bottom"/>
          </w:tcPr>
          <w:p w:rsidR="00AC5768" w:rsidRPr="005D6645" w:rsidRDefault="00AC5768" w:rsidP="009319EC">
            <w:pPr>
              <w:keepNext/>
              <w:keepLines/>
              <w:spacing w:before="40" w:after="40" w:line="200" w:lineRule="exact"/>
              <w:jc w:val="right"/>
              <w:rPr>
                <w:noProof/>
                <w:sz w:val="16"/>
                <w:szCs w:val="16"/>
              </w:rPr>
            </w:pPr>
            <w:r w:rsidRPr="005D6645">
              <w:rPr>
                <w:noProof/>
                <w:sz w:val="16"/>
                <w:szCs w:val="16"/>
              </w:rPr>
              <w:t>2 153</w:t>
            </w:r>
          </w:p>
        </w:tc>
        <w:tc>
          <w:tcPr>
            <w:tcW w:w="957" w:type="dxa"/>
            <w:tcBorders>
              <w:top w:val="single" w:sz="12" w:space="0" w:color="auto"/>
            </w:tcBorders>
            <w:shd w:val="clear" w:color="auto" w:fill="auto"/>
            <w:vAlign w:val="bottom"/>
          </w:tcPr>
          <w:p w:rsidR="00AC5768" w:rsidRPr="005D6645" w:rsidRDefault="00AC5768" w:rsidP="009319EC">
            <w:pPr>
              <w:keepNext/>
              <w:keepLines/>
              <w:spacing w:before="40" w:after="40" w:line="200" w:lineRule="exact"/>
              <w:jc w:val="right"/>
              <w:rPr>
                <w:noProof/>
                <w:sz w:val="16"/>
                <w:szCs w:val="16"/>
              </w:rPr>
            </w:pPr>
            <w:r w:rsidRPr="005D6645">
              <w:rPr>
                <w:noProof/>
                <w:sz w:val="16"/>
                <w:szCs w:val="16"/>
              </w:rPr>
              <w:t>1</w:t>
            </w:r>
            <w:r>
              <w:rPr>
                <w:noProof/>
                <w:sz w:val="16"/>
                <w:szCs w:val="16"/>
              </w:rPr>
              <w:t>,</w:t>
            </w:r>
            <w:r w:rsidRPr="005D6645">
              <w:rPr>
                <w:noProof/>
                <w:sz w:val="16"/>
                <w:szCs w:val="16"/>
              </w:rPr>
              <w:t>44</w:t>
            </w:r>
          </w:p>
        </w:tc>
        <w:tc>
          <w:tcPr>
            <w:tcW w:w="1031" w:type="dxa"/>
            <w:tcBorders>
              <w:top w:val="single" w:sz="12" w:space="0" w:color="auto"/>
            </w:tcBorders>
            <w:shd w:val="clear" w:color="auto" w:fill="auto"/>
            <w:vAlign w:val="bottom"/>
          </w:tcPr>
          <w:p w:rsidR="00AC5768" w:rsidRPr="005D6645" w:rsidRDefault="00AC5768" w:rsidP="009319EC">
            <w:pPr>
              <w:keepNext/>
              <w:keepLines/>
              <w:spacing w:before="40" w:after="40" w:line="200" w:lineRule="exact"/>
              <w:jc w:val="right"/>
              <w:rPr>
                <w:noProof/>
                <w:sz w:val="16"/>
                <w:szCs w:val="16"/>
              </w:rPr>
            </w:pPr>
            <w:r w:rsidRPr="005D6645">
              <w:rPr>
                <w:noProof/>
                <w:sz w:val="16"/>
                <w:szCs w:val="16"/>
              </w:rPr>
              <w:t>1</w:t>
            </w:r>
            <w:r>
              <w:rPr>
                <w:noProof/>
                <w:sz w:val="16"/>
                <w:szCs w:val="16"/>
              </w:rPr>
              <w:t>,</w:t>
            </w:r>
            <w:r w:rsidRPr="005D6645">
              <w:rPr>
                <w:noProof/>
                <w:sz w:val="16"/>
                <w:szCs w:val="16"/>
              </w:rPr>
              <w:t>18</w:t>
            </w:r>
          </w:p>
        </w:tc>
      </w:tr>
      <w:tr w:rsidR="00AC5768" w:rsidRPr="00D62E13" w:rsidTr="00AC5768">
        <w:tc>
          <w:tcPr>
            <w:tcW w:w="2520" w:type="dxa"/>
            <w:shd w:val="clear" w:color="auto" w:fill="auto"/>
            <w:vAlign w:val="bottom"/>
          </w:tcPr>
          <w:p w:rsidR="00AC5768" w:rsidRPr="00D207CA" w:rsidRDefault="00AC5768" w:rsidP="009319EC">
            <w:pPr>
              <w:spacing w:before="40" w:after="40" w:line="200" w:lineRule="exact"/>
              <w:rPr>
                <w:sz w:val="16"/>
                <w:szCs w:val="16"/>
                <w:lang w:val="es-ES_tradnl"/>
              </w:rPr>
            </w:pPr>
            <w:r w:rsidRPr="00D207CA">
              <w:rPr>
                <w:sz w:val="16"/>
                <w:szCs w:val="16"/>
                <w:lang w:val="es-ES_tradnl"/>
              </w:rPr>
              <w:t>Enseñanza general</w:t>
            </w:r>
          </w:p>
        </w:tc>
        <w:tc>
          <w:tcPr>
            <w:tcW w:w="658" w:type="dxa"/>
            <w:shd w:val="clear" w:color="auto" w:fill="auto"/>
            <w:vAlign w:val="bottom"/>
          </w:tcPr>
          <w:p w:rsidR="00AC5768" w:rsidRPr="005D6645" w:rsidRDefault="00AC5768" w:rsidP="009319EC">
            <w:pPr>
              <w:spacing w:before="40" w:after="40" w:line="200" w:lineRule="exact"/>
              <w:jc w:val="right"/>
              <w:rPr>
                <w:noProof/>
                <w:sz w:val="16"/>
                <w:szCs w:val="16"/>
              </w:rPr>
            </w:pPr>
            <w:r w:rsidRPr="005D6645">
              <w:rPr>
                <w:noProof/>
                <w:sz w:val="16"/>
                <w:szCs w:val="16"/>
              </w:rPr>
              <w:t>103 047</w:t>
            </w:r>
          </w:p>
        </w:tc>
        <w:tc>
          <w:tcPr>
            <w:tcW w:w="742" w:type="dxa"/>
            <w:shd w:val="clear" w:color="auto" w:fill="auto"/>
            <w:vAlign w:val="bottom"/>
          </w:tcPr>
          <w:p w:rsidR="00AC5768" w:rsidRPr="005D6645" w:rsidRDefault="00AC5768" w:rsidP="009319EC">
            <w:pPr>
              <w:spacing w:before="40" w:after="40" w:line="200" w:lineRule="exact"/>
              <w:jc w:val="right"/>
              <w:rPr>
                <w:noProof/>
                <w:sz w:val="16"/>
                <w:szCs w:val="16"/>
              </w:rPr>
            </w:pPr>
            <w:r w:rsidRPr="005D6645">
              <w:rPr>
                <w:noProof/>
                <w:sz w:val="16"/>
                <w:szCs w:val="16"/>
              </w:rPr>
              <w:t>39 461</w:t>
            </w:r>
          </w:p>
        </w:tc>
        <w:tc>
          <w:tcPr>
            <w:tcW w:w="866" w:type="dxa"/>
            <w:shd w:val="clear" w:color="auto" w:fill="auto"/>
            <w:vAlign w:val="bottom"/>
          </w:tcPr>
          <w:p w:rsidR="00AC5768" w:rsidRPr="005D6645" w:rsidRDefault="00AC5768" w:rsidP="009319EC">
            <w:pPr>
              <w:spacing w:before="40" w:after="40" w:line="200" w:lineRule="exact"/>
              <w:jc w:val="right"/>
              <w:rPr>
                <w:noProof/>
                <w:sz w:val="16"/>
                <w:szCs w:val="16"/>
              </w:rPr>
            </w:pPr>
            <w:r w:rsidRPr="005D6645">
              <w:rPr>
                <w:noProof/>
                <w:sz w:val="16"/>
                <w:szCs w:val="16"/>
              </w:rPr>
              <w:t>0</w:t>
            </w:r>
            <w:r>
              <w:rPr>
                <w:noProof/>
                <w:sz w:val="16"/>
                <w:szCs w:val="16"/>
              </w:rPr>
              <w:t>,</w:t>
            </w:r>
            <w:r w:rsidRPr="005D6645">
              <w:rPr>
                <w:noProof/>
                <w:sz w:val="16"/>
                <w:szCs w:val="16"/>
              </w:rPr>
              <w:t>38</w:t>
            </w:r>
          </w:p>
        </w:tc>
        <w:tc>
          <w:tcPr>
            <w:tcW w:w="1000" w:type="dxa"/>
            <w:shd w:val="clear" w:color="auto" w:fill="auto"/>
            <w:vAlign w:val="bottom"/>
          </w:tcPr>
          <w:p w:rsidR="00AC5768" w:rsidRPr="005D6645" w:rsidRDefault="00AC5768" w:rsidP="009319EC">
            <w:pPr>
              <w:spacing w:before="40" w:after="40" w:line="200" w:lineRule="exact"/>
              <w:jc w:val="right"/>
              <w:rPr>
                <w:noProof/>
                <w:sz w:val="16"/>
                <w:szCs w:val="16"/>
              </w:rPr>
            </w:pPr>
            <w:r w:rsidRPr="005D6645">
              <w:rPr>
                <w:noProof/>
                <w:sz w:val="16"/>
                <w:szCs w:val="16"/>
              </w:rPr>
              <w:t>72</w:t>
            </w:r>
            <w:r>
              <w:rPr>
                <w:noProof/>
                <w:sz w:val="16"/>
                <w:szCs w:val="16"/>
              </w:rPr>
              <w:t>,</w:t>
            </w:r>
            <w:r w:rsidRPr="005D6645">
              <w:rPr>
                <w:noProof/>
                <w:sz w:val="16"/>
                <w:szCs w:val="16"/>
              </w:rPr>
              <w:t>31</w:t>
            </w:r>
          </w:p>
        </w:tc>
        <w:tc>
          <w:tcPr>
            <w:tcW w:w="1000" w:type="dxa"/>
            <w:shd w:val="clear" w:color="auto" w:fill="auto"/>
            <w:vAlign w:val="bottom"/>
          </w:tcPr>
          <w:p w:rsidR="00AC5768" w:rsidRPr="005D6645" w:rsidRDefault="00AC5768" w:rsidP="009319EC">
            <w:pPr>
              <w:spacing w:before="40" w:after="40" w:line="200" w:lineRule="exact"/>
              <w:jc w:val="right"/>
              <w:rPr>
                <w:noProof/>
                <w:sz w:val="16"/>
                <w:szCs w:val="16"/>
              </w:rPr>
            </w:pPr>
            <w:r w:rsidRPr="005D6645">
              <w:rPr>
                <w:noProof/>
                <w:sz w:val="16"/>
                <w:szCs w:val="16"/>
              </w:rPr>
              <w:t>27</w:t>
            </w:r>
            <w:r>
              <w:rPr>
                <w:noProof/>
                <w:sz w:val="16"/>
                <w:szCs w:val="16"/>
              </w:rPr>
              <w:t>,</w:t>
            </w:r>
            <w:r w:rsidRPr="005D6645">
              <w:rPr>
                <w:noProof/>
                <w:sz w:val="16"/>
                <w:szCs w:val="16"/>
              </w:rPr>
              <w:t>69</w:t>
            </w:r>
          </w:p>
        </w:tc>
        <w:tc>
          <w:tcPr>
            <w:tcW w:w="843" w:type="dxa"/>
            <w:shd w:val="clear" w:color="auto" w:fill="auto"/>
            <w:vAlign w:val="bottom"/>
          </w:tcPr>
          <w:p w:rsidR="00AC5768" w:rsidRPr="005D6645" w:rsidRDefault="00AC5768" w:rsidP="009319EC">
            <w:pPr>
              <w:spacing w:before="40" w:after="40" w:line="200" w:lineRule="exact"/>
              <w:jc w:val="right"/>
              <w:rPr>
                <w:noProof/>
                <w:sz w:val="16"/>
                <w:szCs w:val="16"/>
              </w:rPr>
            </w:pPr>
            <w:r w:rsidRPr="005D6645">
              <w:rPr>
                <w:noProof/>
                <w:sz w:val="16"/>
                <w:szCs w:val="16"/>
              </w:rPr>
              <w:t>142 508</w:t>
            </w:r>
          </w:p>
        </w:tc>
        <w:tc>
          <w:tcPr>
            <w:tcW w:w="957" w:type="dxa"/>
            <w:shd w:val="clear" w:color="auto" w:fill="auto"/>
            <w:vAlign w:val="bottom"/>
          </w:tcPr>
          <w:p w:rsidR="00AC5768" w:rsidRPr="005D6645" w:rsidRDefault="00AC5768" w:rsidP="009319EC">
            <w:pPr>
              <w:spacing w:before="40" w:after="40" w:line="200" w:lineRule="exact"/>
              <w:jc w:val="right"/>
              <w:rPr>
                <w:noProof/>
                <w:sz w:val="16"/>
                <w:szCs w:val="16"/>
              </w:rPr>
            </w:pPr>
            <w:r w:rsidRPr="005D6645">
              <w:rPr>
                <w:noProof/>
                <w:sz w:val="16"/>
                <w:szCs w:val="16"/>
              </w:rPr>
              <w:t>95</w:t>
            </w:r>
            <w:r>
              <w:rPr>
                <w:noProof/>
                <w:sz w:val="16"/>
                <w:szCs w:val="16"/>
              </w:rPr>
              <w:t>,</w:t>
            </w:r>
            <w:r w:rsidRPr="005D6645">
              <w:rPr>
                <w:noProof/>
                <w:sz w:val="16"/>
                <w:szCs w:val="16"/>
              </w:rPr>
              <w:t>38</w:t>
            </w:r>
          </w:p>
        </w:tc>
        <w:tc>
          <w:tcPr>
            <w:tcW w:w="1031" w:type="dxa"/>
            <w:shd w:val="clear" w:color="auto" w:fill="auto"/>
            <w:vAlign w:val="bottom"/>
          </w:tcPr>
          <w:p w:rsidR="00AC5768" w:rsidRPr="005D6645" w:rsidRDefault="00AC5768" w:rsidP="009319EC">
            <w:pPr>
              <w:spacing w:before="40" w:after="40" w:line="200" w:lineRule="exact"/>
              <w:jc w:val="right"/>
              <w:rPr>
                <w:noProof/>
                <w:sz w:val="16"/>
                <w:szCs w:val="16"/>
              </w:rPr>
            </w:pPr>
            <w:r w:rsidRPr="005D6645">
              <w:rPr>
                <w:noProof/>
                <w:sz w:val="16"/>
                <w:szCs w:val="16"/>
              </w:rPr>
              <w:t>78</w:t>
            </w:r>
            <w:r>
              <w:rPr>
                <w:noProof/>
                <w:sz w:val="16"/>
                <w:szCs w:val="16"/>
              </w:rPr>
              <w:t>,</w:t>
            </w:r>
            <w:r w:rsidRPr="005D6645">
              <w:rPr>
                <w:noProof/>
                <w:sz w:val="16"/>
                <w:szCs w:val="16"/>
              </w:rPr>
              <w:t>15</w:t>
            </w:r>
          </w:p>
        </w:tc>
      </w:tr>
      <w:tr w:rsidR="00AC5768" w:rsidRPr="00D62E13" w:rsidTr="00AC5768">
        <w:tc>
          <w:tcPr>
            <w:tcW w:w="2520" w:type="dxa"/>
            <w:shd w:val="clear" w:color="auto" w:fill="auto"/>
            <w:vAlign w:val="bottom"/>
          </w:tcPr>
          <w:p w:rsidR="00AC5768" w:rsidRPr="00D207CA" w:rsidRDefault="00AC5768" w:rsidP="009319EC">
            <w:pPr>
              <w:spacing w:before="40" w:after="40" w:line="200" w:lineRule="exact"/>
              <w:rPr>
                <w:sz w:val="16"/>
                <w:szCs w:val="16"/>
                <w:lang w:val="es-ES_tradnl"/>
              </w:rPr>
            </w:pPr>
            <w:r w:rsidRPr="00D207CA">
              <w:rPr>
                <w:sz w:val="16"/>
                <w:szCs w:val="16"/>
                <w:lang w:val="es-ES_tradnl"/>
              </w:rPr>
              <w:t>Enseñanza islámica</w:t>
            </w:r>
          </w:p>
        </w:tc>
        <w:tc>
          <w:tcPr>
            <w:tcW w:w="658" w:type="dxa"/>
            <w:shd w:val="clear" w:color="auto" w:fill="auto"/>
            <w:vAlign w:val="bottom"/>
          </w:tcPr>
          <w:p w:rsidR="00AC5768" w:rsidRPr="005D6645" w:rsidRDefault="00AC5768" w:rsidP="009319EC">
            <w:pPr>
              <w:spacing w:before="40" w:after="40" w:line="200" w:lineRule="exact"/>
              <w:jc w:val="right"/>
              <w:rPr>
                <w:noProof/>
                <w:sz w:val="16"/>
                <w:szCs w:val="16"/>
              </w:rPr>
            </w:pPr>
            <w:r w:rsidRPr="005D6645">
              <w:rPr>
                <w:noProof/>
                <w:sz w:val="16"/>
                <w:szCs w:val="16"/>
              </w:rPr>
              <w:t>3 420</w:t>
            </w:r>
          </w:p>
        </w:tc>
        <w:tc>
          <w:tcPr>
            <w:tcW w:w="742" w:type="dxa"/>
            <w:shd w:val="clear" w:color="auto" w:fill="auto"/>
            <w:vAlign w:val="bottom"/>
          </w:tcPr>
          <w:p w:rsidR="00AC5768" w:rsidRPr="005D6645" w:rsidRDefault="00AC5768" w:rsidP="009319EC">
            <w:pPr>
              <w:spacing w:before="40" w:after="40" w:line="200" w:lineRule="exact"/>
              <w:jc w:val="right"/>
              <w:rPr>
                <w:noProof/>
                <w:sz w:val="16"/>
                <w:szCs w:val="16"/>
              </w:rPr>
            </w:pPr>
            <w:r w:rsidRPr="005D6645">
              <w:rPr>
                <w:noProof/>
                <w:sz w:val="16"/>
                <w:szCs w:val="16"/>
              </w:rPr>
              <w:t>54</w:t>
            </w:r>
          </w:p>
        </w:tc>
        <w:tc>
          <w:tcPr>
            <w:tcW w:w="866" w:type="dxa"/>
            <w:shd w:val="clear" w:color="auto" w:fill="auto"/>
            <w:vAlign w:val="bottom"/>
          </w:tcPr>
          <w:p w:rsidR="00AC5768" w:rsidRPr="005D6645" w:rsidRDefault="00AC5768" w:rsidP="009319EC">
            <w:pPr>
              <w:spacing w:before="40" w:after="40" w:line="200" w:lineRule="exact"/>
              <w:jc w:val="right"/>
              <w:rPr>
                <w:noProof/>
                <w:sz w:val="16"/>
                <w:szCs w:val="16"/>
              </w:rPr>
            </w:pPr>
            <w:r w:rsidRPr="005D6645">
              <w:rPr>
                <w:noProof/>
                <w:sz w:val="16"/>
                <w:szCs w:val="16"/>
              </w:rPr>
              <w:t>0</w:t>
            </w:r>
            <w:r>
              <w:rPr>
                <w:noProof/>
                <w:sz w:val="16"/>
                <w:szCs w:val="16"/>
              </w:rPr>
              <w:t>,</w:t>
            </w:r>
            <w:r w:rsidRPr="005D6645">
              <w:rPr>
                <w:noProof/>
                <w:sz w:val="16"/>
                <w:szCs w:val="16"/>
              </w:rPr>
              <w:t>02</w:t>
            </w:r>
          </w:p>
        </w:tc>
        <w:tc>
          <w:tcPr>
            <w:tcW w:w="1000" w:type="dxa"/>
            <w:shd w:val="clear" w:color="auto" w:fill="auto"/>
            <w:vAlign w:val="bottom"/>
          </w:tcPr>
          <w:p w:rsidR="00AC5768" w:rsidRPr="005D6645" w:rsidRDefault="00AC5768" w:rsidP="009319EC">
            <w:pPr>
              <w:spacing w:before="40" w:after="40" w:line="200" w:lineRule="exact"/>
              <w:jc w:val="right"/>
              <w:rPr>
                <w:noProof/>
                <w:sz w:val="16"/>
                <w:szCs w:val="16"/>
              </w:rPr>
            </w:pPr>
            <w:r w:rsidRPr="005D6645">
              <w:rPr>
                <w:noProof/>
                <w:sz w:val="16"/>
                <w:szCs w:val="16"/>
              </w:rPr>
              <w:t>98</w:t>
            </w:r>
            <w:r>
              <w:rPr>
                <w:noProof/>
                <w:sz w:val="16"/>
                <w:szCs w:val="16"/>
              </w:rPr>
              <w:t>,</w:t>
            </w:r>
            <w:r w:rsidRPr="005D6645">
              <w:rPr>
                <w:noProof/>
                <w:sz w:val="16"/>
                <w:szCs w:val="16"/>
              </w:rPr>
              <w:t>45</w:t>
            </w:r>
          </w:p>
        </w:tc>
        <w:tc>
          <w:tcPr>
            <w:tcW w:w="1000" w:type="dxa"/>
            <w:shd w:val="clear" w:color="auto" w:fill="auto"/>
            <w:vAlign w:val="bottom"/>
          </w:tcPr>
          <w:p w:rsidR="00AC5768" w:rsidRPr="005D6645" w:rsidRDefault="00AC5768" w:rsidP="009319EC">
            <w:pPr>
              <w:spacing w:before="40" w:after="40" w:line="200" w:lineRule="exact"/>
              <w:jc w:val="right"/>
              <w:rPr>
                <w:noProof/>
                <w:sz w:val="16"/>
                <w:szCs w:val="16"/>
              </w:rPr>
            </w:pPr>
            <w:r w:rsidRPr="005D6645">
              <w:rPr>
                <w:noProof/>
                <w:sz w:val="16"/>
                <w:szCs w:val="16"/>
              </w:rPr>
              <w:t>1</w:t>
            </w:r>
            <w:r>
              <w:rPr>
                <w:noProof/>
                <w:sz w:val="16"/>
                <w:szCs w:val="16"/>
              </w:rPr>
              <w:t>,</w:t>
            </w:r>
            <w:r w:rsidRPr="005D6645">
              <w:rPr>
                <w:noProof/>
                <w:sz w:val="16"/>
                <w:szCs w:val="16"/>
              </w:rPr>
              <w:t>55</w:t>
            </w:r>
          </w:p>
        </w:tc>
        <w:tc>
          <w:tcPr>
            <w:tcW w:w="843" w:type="dxa"/>
            <w:shd w:val="clear" w:color="auto" w:fill="auto"/>
            <w:vAlign w:val="bottom"/>
          </w:tcPr>
          <w:p w:rsidR="00AC5768" w:rsidRPr="005D6645" w:rsidRDefault="00AC5768" w:rsidP="009319EC">
            <w:pPr>
              <w:spacing w:before="40" w:after="40" w:line="200" w:lineRule="exact"/>
              <w:jc w:val="right"/>
              <w:rPr>
                <w:noProof/>
                <w:sz w:val="16"/>
                <w:szCs w:val="16"/>
              </w:rPr>
            </w:pPr>
            <w:r w:rsidRPr="005D6645">
              <w:rPr>
                <w:noProof/>
                <w:sz w:val="16"/>
                <w:szCs w:val="16"/>
              </w:rPr>
              <w:t>3 474</w:t>
            </w:r>
          </w:p>
        </w:tc>
        <w:tc>
          <w:tcPr>
            <w:tcW w:w="957" w:type="dxa"/>
            <w:shd w:val="clear" w:color="auto" w:fill="auto"/>
            <w:vAlign w:val="bottom"/>
          </w:tcPr>
          <w:p w:rsidR="00AC5768" w:rsidRPr="005D6645" w:rsidRDefault="00AC5768" w:rsidP="009319EC">
            <w:pPr>
              <w:spacing w:before="40" w:after="40" w:line="200" w:lineRule="exact"/>
              <w:jc w:val="right"/>
              <w:rPr>
                <w:noProof/>
                <w:sz w:val="16"/>
                <w:szCs w:val="16"/>
              </w:rPr>
            </w:pPr>
            <w:r w:rsidRPr="005D6645">
              <w:rPr>
                <w:noProof/>
                <w:sz w:val="16"/>
                <w:szCs w:val="16"/>
              </w:rPr>
              <w:t>2</w:t>
            </w:r>
            <w:r>
              <w:rPr>
                <w:noProof/>
                <w:sz w:val="16"/>
                <w:szCs w:val="16"/>
              </w:rPr>
              <w:t>,</w:t>
            </w:r>
            <w:r w:rsidRPr="005D6645">
              <w:rPr>
                <w:noProof/>
                <w:sz w:val="16"/>
                <w:szCs w:val="16"/>
              </w:rPr>
              <w:t>33</w:t>
            </w:r>
          </w:p>
        </w:tc>
        <w:tc>
          <w:tcPr>
            <w:tcW w:w="1031" w:type="dxa"/>
            <w:shd w:val="clear" w:color="auto" w:fill="auto"/>
            <w:vAlign w:val="bottom"/>
          </w:tcPr>
          <w:p w:rsidR="00AC5768" w:rsidRPr="005D6645" w:rsidRDefault="00AC5768" w:rsidP="009319EC">
            <w:pPr>
              <w:spacing w:before="40" w:after="40" w:line="200" w:lineRule="exact"/>
              <w:jc w:val="right"/>
              <w:rPr>
                <w:noProof/>
                <w:sz w:val="16"/>
                <w:szCs w:val="16"/>
              </w:rPr>
            </w:pPr>
            <w:r w:rsidRPr="005D6645">
              <w:rPr>
                <w:noProof/>
                <w:sz w:val="16"/>
                <w:szCs w:val="16"/>
              </w:rPr>
              <w:t>1</w:t>
            </w:r>
            <w:r>
              <w:rPr>
                <w:noProof/>
                <w:sz w:val="16"/>
                <w:szCs w:val="16"/>
              </w:rPr>
              <w:t>,</w:t>
            </w:r>
            <w:r w:rsidRPr="005D6645">
              <w:rPr>
                <w:noProof/>
                <w:sz w:val="16"/>
                <w:szCs w:val="16"/>
              </w:rPr>
              <w:t>91</w:t>
            </w:r>
          </w:p>
        </w:tc>
      </w:tr>
      <w:tr w:rsidR="00AC5768" w:rsidRPr="00D62E13" w:rsidTr="00AC5768">
        <w:tc>
          <w:tcPr>
            <w:tcW w:w="2520" w:type="dxa"/>
            <w:shd w:val="clear" w:color="auto" w:fill="auto"/>
            <w:vAlign w:val="bottom"/>
          </w:tcPr>
          <w:p w:rsidR="00AC5768" w:rsidRPr="00D207CA" w:rsidRDefault="00AC5768" w:rsidP="009319EC">
            <w:pPr>
              <w:spacing w:before="40" w:after="40" w:line="200" w:lineRule="exact"/>
              <w:rPr>
                <w:sz w:val="16"/>
                <w:szCs w:val="16"/>
                <w:lang w:val="es-ES_tradnl"/>
              </w:rPr>
            </w:pPr>
            <w:r w:rsidRPr="00D207CA">
              <w:rPr>
                <w:sz w:val="16"/>
                <w:szCs w:val="16"/>
                <w:lang w:val="es-ES_tradnl"/>
              </w:rPr>
              <w:t>Formación docente</w:t>
            </w:r>
          </w:p>
        </w:tc>
        <w:tc>
          <w:tcPr>
            <w:tcW w:w="658" w:type="dxa"/>
            <w:shd w:val="clear" w:color="auto" w:fill="auto"/>
            <w:vAlign w:val="bottom"/>
          </w:tcPr>
          <w:p w:rsidR="00AC5768" w:rsidRPr="005D6645" w:rsidRDefault="00AC5768" w:rsidP="009319EC">
            <w:pPr>
              <w:spacing w:before="40" w:after="40" w:line="200" w:lineRule="exact"/>
              <w:jc w:val="right"/>
              <w:rPr>
                <w:noProof/>
                <w:sz w:val="16"/>
                <w:szCs w:val="16"/>
              </w:rPr>
            </w:pPr>
            <w:r w:rsidRPr="005D6645">
              <w:rPr>
                <w:noProof/>
                <w:sz w:val="16"/>
                <w:szCs w:val="16"/>
              </w:rPr>
              <w:t>358</w:t>
            </w:r>
          </w:p>
        </w:tc>
        <w:tc>
          <w:tcPr>
            <w:tcW w:w="742" w:type="dxa"/>
            <w:shd w:val="clear" w:color="auto" w:fill="auto"/>
            <w:vAlign w:val="bottom"/>
          </w:tcPr>
          <w:p w:rsidR="00AC5768" w:rsidRPr="005D6645" w:rsidRDefault="00AC5768" w:rsidP="009319EC">
            <w:pPr>
              <w:spacing w:before="40" w:after="40" w:line="200" w:lineRule="exact"/>
              <w:jc w:val="right"/>
              <w:rPr>
                <w:noProof/>
                <w:sz w:val="16"/>
                <w:szCs w:val="16"/>
              </w:rPr>
            </w:pPr>
            <w:r w:rsidRPr="005D6645">
              <w:rPr>
                <w:noProof/>
                <w:sz w:val="16"/>
                <w:szCs w:val="16"/>
              </w:rPr>
              <w:t>62</w:t>
            </w:r>
          </w:p>
        </w:tc>
        <w:tc>
          <w:tcPr>
            <w:tcW w:w="866" w:type="dxa"/>
            <w:shd w:val="clear" w:color="auto" w:fill="auto"/>
            <w:vAlign w:val="bottom"/>
          </w:tcPr>
          <w:p w:rsidR="00AC5768" w:rsidRPr="005D6645" w:rsidRDefault="00AC5768" w:rsidP="009319EC">
            <w:pPr>
              <w:spacing w:before="40" w:after="40" w:line="200" w:lineRule="exact"/>
              <w:jc w:val="right"/>
              <w:rPr>
                <w:noProof/>
                <w:sz w:val="16"/>
                <w:szCs w:val="16"/>
              </w:rPr>
            </w:pPr>
            <w:r w:rsidRPr="005D6645">
              <w:rPr>
                <w:noProof/>
                <w:sz w:val="16"/>
                <w:szCs w:val="16"/>
              </w:rPr>
              <w:t>0</w:t>
            </w:r>
            <w:r>
              <w:rPr>
                <w:noProof/>
                <w:sz w:val="16"/>
                <w:szCs w:val="16"/>
              </w:rPr>
              <w:t>,</w:t>
            </w:r>
            <w:r w:rsidRPr="005D6645">
              <w:rPr>
                <w:noProof/>
                <w:sz w:val="16"/>
                <w:szCs w:val="16"/>
              </w:rPr>
              <w:t>17</w:t>
            </w:r>
          </w:p>
        </w:tc>
        <w:tc>
          <w:tcPr>
            <w:tcW w:w="1000" w:type="dxa"/>
            <w:shd w:val="clear" w:color="auto" w:fill="auto"/>
            <w:vAlign w:val="bottom"/>
          </w:tcPr>
          <w:p w:rsidR="00AC5768" w:rsidRPr="005D6645" w:rsidRDefault="00AC5768" w:rsidP="009319EC">
            <w:pPr>
              <w:spacing w:before="40" w:after="40" w:line="200" w:lineRule="exact"/>
              <w:jc w:val="right"/>
              <w:rPr>
                <w:noProof/>
                <w:sz w:val="16"/>
                <w:szCs w:val="16"/>
              </w:rPr>
            </w:pPr>
            <w:r w:rsidRPr="005D6645">
              <w:rPr>
                <w:noProof/>
                <w:sz w:val="16"/>
                <w:szCs w:val="16"/>
              </w:rPr>
              <w:t>85</w:t>
            </w:r>
            <w:r>
              <w:rPr>
                <w:noProof/>
                <w:sz w:val="16"/>
                <w:szCs w:val="16"/>
              </w:rPr>
              <w:t>,</w:t>
            </w:r>
            <w:r w:rsidRPr="005D6645">
              <w:rPr>
                <w:noProof/>
                <w:sz w:val="16"/>
                <w:szCs w:val="16"/>
              </w:rPr>
              <w:t>24</w:t>
            </w:r>
          </w:p>
        </w:tc>
        <w:tc>
          <w:tcPr>
            <w:tcW w:w="1000" w:type="dxa"/>
            <w:shd w:val="clear" w:color="auto" w:fill="auto"/>
            <w:vAlign w:val="bottom"/>
          </w:tcPr>
          <w:p w:rsidR="00AC5768" w:rsidRPr="005D6645" w:rsidRDefault="00AC5768" w:rsidP="009319EC">
            <w:pPr>
              <w:spacing w:before="40" w:after="40" w:line="200" w:lineRule="exact"/>
              <w:jc w:val="right"/>
              <w:rPr>
                <w:noProof/>
                <w:sz w:val="16"/>
                <w:szCs w:val="16"/>
              </w:rPr>
            </w:pPr>
            <w:r w:rsidRPr="005D6645">
              <w:rPr>
                <w:noProof/>
                <w:sz w:val="16"/>
                <w:szCs w:val="16"/>
              </w:rPr>
              <w:t>14</w:t>
            </w:r>
            <w:r>
              <w:rPr>
                <w:noProof/>
                <w:sz w:val="16"/>
                <w:szCs w:val="16"/>
              </w:rPr>
              <w:t>,</w:t>
            </w:r>
            <w:r w:rsidRPr="005D6645">
              <w:rPr>
                <w:noProof/>
                <w:sz w:val="16"/>
                <w:szCs w:val="16"/>
              </w:rPr>
              <w:t>76</w:t>
            </w:r>
          </w:p>
        </w:tc>
        <w:tc>
          <w:tcPr>
            <w:tcW w:w="843" w:type="dxa"/>
            <w:shd w:val="clear" w:color="auto" w:fill="auto"/>
            <w:vAlign w:val="bottom"/>
          </w:tcPr>
          <w:p w:rsidR="00AC5768" w:rsidRPr="005D6645" w:rsidRDefault="00AC5768" w:rsidP="009319EC">
            <w:pPr>
              <w:spacing w:before="40" w:after="40" w:line="200" w:lineRule="exact"/>
              <w:jc w:val="right"/>
              <w:rPr>
                <w:noProof/>
                <w:sz w:val="16"/>
                <w:szCs w:val="16"/>
              </w:rPr>
            </w:pPr>
            <w:r w:rsidRPr="005D6645">
              <w:rPr>
                <w:noProof/>
                <w:sz w:val="16"/>
                <w:szCs w:val="16"/>
              </w:rPr>
              <w:t>420</w:t>
            </w:r>
          </w:p>
        </w:tc>
        <w:tc>
          <w:tcPr>
            <w:tcW w:w="957" w:type="dxa"/>
            <w:shd w:val="clear" w:color="auto" w:fill="auto"/>
            <w:vAlign w:val="bottom"/>
          </w:tcPr>
          <w:p w:rsidR="00AC5768" w:rsidRPr="005D6645" w:rsidRDefault="00AC5768" w:rsidP="009319EC">
            <w:pPr>
              <w:spacing w:before="40" w:after="40" w:line="200" w:lineRule="exact"/>
              <w:jc w:val="right"/>
              <w:rPr>
                <w:noProof/>
                <w:sz w:val="16"/>
                <w:szCs w:val="16"/>
              </w:rPr>
            </w:pPr>
            <w:r w:rsidRPr="005D6645">
              <w:rPr>
                <w:noProof/>
                <w:sz w:val="16"/>
                <w:szCs w:val="16"/>
              </w:rPr>
              <w:t>0</w:t>
            </w:r>
            <w:r>
              <w:rPr>
                <w:noProof/>
                <w:sz w:val="16"/>
                <w:szCs w:val="16"/>
              </w:rPr>
              <w:t>,</w:t>
            </w:r>
            <w:r w:rsidRPr="005D6645">
              <w:rPr>
                <w:noProof/>
                <w:sz w:val="16"/>
                <w:szCs w:val="16"/>
              </w:rPr>
              <w:t>28</w:t>
            </w:r>
          </w:p>
        </w:tc>
        <w:tc>
          <w:tcPr>
            <w:tcW w:w="1031" w:type="dxa"/>
            <w:shd w:val="clear" w:color="auto" w:fill="auto"/>
            <w:vAlign w:val="bottom"/>
          </w:tcPr>
          <w:p w:rsidR="00AC5768" w:rsidRPr="005D6645" w:rsidRDefault="00AC5768" w:rsidP="009319EC">
            <w:pPr>
              <w:spacing w:before="40" w:after="40" w:line="200" w:lineRule="exact"/>
              <w:jc w:val="right"/>
              <w:rPr>
                <w:noProof/>
                <w:sz w:val="16"/>
                <w:szCs w:val="16"/>
              </w:rPr>
            </w:pPr>
            <w:r w:rsidRPr="005D6645">
              <w:rPr>
                <w:noProof/>
                <w:sz w:val="16"/>
                <w:szCs w:val="16"/>
              </w:rPr>
              <w:t>0</w:t>
            </w:r>
            <w:r>
              <w:rPr>
                <w:noProof/>
                <w:sz w:val="16"/>
                <w:szCs w:val="16"/>
              </w:rPr>
              <w:t>,</w:t>
            </w:r>
            <w:r w:rsidRPr="005D6645">
              <w:rPr>
                <w:noProof/>
                <w:sz w:val="16"/>
                <w:szCs w:val="16"/>
              </w:rPr>
              <w:t>23</w:t>
            </w:r>
          </w:p>
        </w:tc>
      </w:tr>
      <w:tr w:rsidR="00AC5768" w:rsidRPr="00D62E13" w:rsidTr="00AC5768">
        <w:tc>
          <w:tcPr>
            <w:tcW w:w="2520" w:type="dxa"/>
            <w:tcBorders>
              <w:bottom w:val="single" w:sz="4" w:space="0" w:color="auto"/>
            </w:tcBorders>
            <w:shd w:val="clear" w:color="auto" w:fill="auto"/>
            <w:vAlign w:val="bottom"/>
          </w:tcPr>
          <w:p w:rsidR="00AC5768" w:rsidRPr="00D207CA" w:rsidRDefault="00AC5768" w:rsidP="009319EC">
            <w:pPr>
              <w:spacing w:before="40" w:after="40" w:line="200" w:lineRule="exact"/>
              <w:rPr>
                <w:sz w:val="16"/>
                <w:szCs w:val="16"/>
                <w:lang w:val="es-ES_tradnl"/>
              </w:rPr>
            </w:pPr>
            <w:r w:rsidRPr="00D207CA">
              <w:rPr>
                <w:sz w:val="16"/>
                <w:szCs w:val="16"/>
                <w:lang w:val="es-ES_tradnl"/>
              </w:rPr>
              <w:t>Formación técnica y profesional</w:t>
            </w:r>
          </w:p>
        </w:tc>
        <w:tc>
          <w:tcPr>
            <w:tcW w:w="658" w:type="dxa"/>
            <w:tcBorders>
              <w:bottom w:val="single" w:sz="4" w:space="0" w:color="auto"/>
            </w:tcBorders>
            <w:shd w:val="clear" w:color="auto" w:fill="auto"/>
            <w:vAlign w:val="bottom"/>
          </w:tcPr>
          <w:p w:rsidR="00AC5768" w:rsidRPr="005D6645" w:rsidRDefault="00AC5768" w:rsidP="009319EC">
            <w:pPr>
              <w:spacing w:before="40" w:after="40" w:line="200" w:lineRule="exact"/>
              <w:jc w:val="right"/>
              <w:rPr>
                <w:noProof/>
                <w:sz w:val="16"/>
                <w:szCs w:val="16"/>
              </w:rPr>
            </w:pPr>
            <w:r w:rsidRPr="005D6645">
              <w:rPr>
                <w:noProof/>
                <w:sz w:val="16"/>
                <w:szCs w:val="16"/>
              </w:rPr>
              <w:t>670</w:t>
            </w:r>
          </w:p>
        </w:tc>
        <w:tc>
          <w:tcPr>
            <w:tcW w:w="742" w:type="dxa"/>
            <w:tcBorders>
              <w:bottom w:val="single" w:sz="4" w:space="0" w:color="auto"/>
            </w:tcBorders>
            <w:shd w:val="clear" w:color="auto" w:fill="auto"/>
            <w:vAlign w:val="bottom"/>
          </w:tcPr>
          <w:p w:rsidR="00AC5768" w:rsidRPr="005D6645" w:rsidRDefault="00AC5768" w:rsidP="009319EC">
            <w:pPr>
              <w:spacing w:before="40" w:after="40" w:line="200" w:lineRule="exact"/>
              <w:jc w:val="right"/>
              <w:rPr>
                <w:noProof/>
                <w:sz w:val="16"/>
                <w:szCs w:val="16"/>
              </w:rPr>
            </w:pPr>
            <w:r w:rsidRPr="005D6645">
              <w:rPr>
                <w:noProof/>
                <w:sz w:val="16"/>
                <w:szCs w:val="16"/>
              </w:rPr>
              <w:t>192</w:t>
            </w:r>
          </w:p>
        </w:tc>
        <w:tc>
          <w:tcPr>
            <w:tcW w:w="866" w:type="dxa"/>
            <w:tcBorders>
              <w:bottom w:val="single" w:sz="4" w:space="0" w:color="auto"/>
            </w:tcBorders>
            <w:shd w:val="clear" w:color="auto" w:fill="auto"/>
            <w:vAlign w:val="bottom"/>
          </w:tcPr>
          <w:p w:rsidR="00AC5768" w:rsidRPr="005D6645" w:rsidRDefault="00AC5768" w:rsidP="009319EC">
            <w:pPr>
              <w:spacing w:before="40" w:after="40" w:line="200" w:lineRule="exact"/>
              <w:jc w:val="right"/>
              <w:rPr>
                <w:noProof/>
                <w:sz w:val="16"/>
                <w:szCs w:val="16"/>
              </w:rPr>
            </w:pPr>
            <w:r w:rsidRPr="005D6645">
              <w:rPr>
                <w:noProof/>
                <w:sz w:val="16"/>
                <w:szCs w:val="16"/>
              </w:rPr>
              <w:t>0</w:t>
            </w:r>
            <w:r>
              <w:rPr>
                <w:noProof/>
                <w:sz w:val="16"/>
                <w:szCs w:val="16"/>
              </w:rPr>
              <w:t>,</w:t>
            </w:r>
            <w:r w:rsidRPr="005D6645">
              <w:rPr>
                <w:noProof/>
                <w:sz w:val="16"/>
                <w:szCs w:val="16"/>
              </w:rPr>
              <w:t>29</w:t>
            </w:r>
          </w:p>
        </w:tc>
        <w:tc>
          <w:tcPr>
            <w:tcW w:w="1000" w:type="dxa"/>
            <w:tcBorders>
              <w:bottom w:val="single" w:sz="4" w:space="0" w:color="auto"/>
            </w:tcBorders>
            <w:shd w:val="clear" w:color="auto" w:fill="auto"/>
            <w:vAlign w:val="bottom"/>
          </w:tcPr>
          <w:p w:rsidR="00AC5768" w:rsidRPr="005D6645" w:rsidRDefault="00AC5768" w:rsidP="009319EC">
            <w:pPr>
              <w:spacing w:before="40" w:after="40" w:line="200" w:lineRule="exact"/>
              <w:jc w:val="right"/>
              <w:rPr>
                <w:noProof/>
                <w:sz w:val="16"/>
                <w:szCs w:val="16"/>
              </w:rPr>
            </w:pPr>
            <w:r w:rsidRPr="005D6645">
              <w:rPr>
                <w:noProof/>
                <w:sz w:val="16"/>
                <w:szCs w:val="16"/>
              </w:rPr>
              <w:t>77</w:t>
            </w:r>
            <w:r>
              <w:rPr>
                <w:noProof/>
                <w:sz w:val="16"/>
                <w:szCs w:val="16"/>
              </w:rPr>
              <w:t>,</w:t>
            </w:r>
            <w:r w:rsidRPr="005D6645">
              <w:rPr>
                <w:noProof/>
                <w:sz w:val="16"/>
                <w:szCs w:val="16"/>
              </w:rPr>
              <w:t>73</w:t>
            </w:r>
          </w:p>
        </w:tc>
        <w:tc>
          <w:tcPr>
            <w:tcW w:w="1000" w:type="dxa"/>
            <w:tcBorders>
              <w:bottom w:val="single" w:sz="4" w:space="0" w:color="auto"/>
            </w:tcBorders>
            <w:shd w:val="clear" w:color="auto" w:fill="auto"/>
            <w:vAlign w:val="bottom"/>
          </w:tcPr>
          <w:p w:rsidR="00AC5768" w:rsidRPr="005D6645" w:rsidRDefault="00AC5768" w:rsidP="009319EC">
            <w:pPr>
              <w:spacing w:before="40" w:after="40" w:line="200" w:lineRule="exact"/>
              <w:jc w:val="right"/>
              <w:rPr>
                <w:noProof/>
                <w:sz w:val="16"/>
                <w:szCs w:val="16"/>
              </w:rPr>
            </w:pPr>
            <w:r w:rsidRPr="005D6645">
              <w:rPr>
                <w:noProof/>
                <w:sz w:val="16"/>
                <w:szCs w:val="16"/>
              </w:rPr>
              <w:t>22</w:t>
            </w:r>
            <w:r>
              <w:rPr>
                <w:noProof/>
                <w:sz w:val="16"/>
                <w:szCs w:val="16"/>
              </w:rPr>
              <w:t>,</w:t>
            </w:r>
            <w:r w:rsidRPr="005D6645">
              <w:rPr>
                <w:noProof/>
                <w:sz w:val="16"/>
                <w:szCs w:val="16"/>
              </w:rPr>
              <w:t>27</w:t>
            </w:r>
          </w:p>
        </w:tc>
        <w:tc>
          <w:tcPr>
            <w:tcW w:w="843" w:type="dxa"/>
            <w:tcBorders>
              <w:bottom w:val="single" w:sz="4" w:space="0" w:color="auto"/>
            </w:tcBorders>
            <w:shd w:val="clear" w:color="auto" w:fill="auto"/>
            <w:vAlign w:val="bottom"/>
          </w:tcPr>
          <w:p w:rsidR="00AC5768" w:rsidRPr="005D6645" w:rsidRDefault="00AC5768" w:rsidP="009319EC">
            <w:pPr>
              <w:spacing w:before="40" w:after="40" w:line="200" w:lineRule="exact"/>
              <w:jc w:val="right"/>
              <w:rPr>
                <w:noProof/>
                <w:sz w:val="16"/>
                <w:szCs w:val="16"/>
              </w:rPr>
            </w:pPr>
            <w:r w:rsidRPr="005D6645">
              <w:rPr>
                <w:noProof/>
                <w:sz w:val="16"/>
                <w:szCs w:val="16"/>
              </w:rPr>
              <w:t>862</w:t>
            </w:r>
          </w:p>
        </w:tc>
        <w:tc>
          <w:tcPr>
            <w:tcW w:w="957" w:type="dxa"/>
            <w:tcBorders>
              <w:bottom w:val="single" w:sz="4" w:space="0" w:color="auto"/>
            </w:tcBorders>
            <w:shd w:val="clear" w:color="auto" w:fill="auto"/>
            <w:vAlign w:val="bottom"/>
          </w:tcPr>
          <w:p w:rsidR="00AC5768" w:rsidRPr="005D6645" w:rsidRDefault="00AC5768" w:rsidP="009319EC">
            <w:pPr>
              <w:spacing w:before="40" w:after="40" w:line="200" w:lineRule="exact"/>
              <w:jc w:val="right"/>
              <w:rPr>
                <w:noProof/>
                <w:sz w:val="16"/>
                <w:szCs w:val="16"/>
              </w:rPr>
            </w:pPr>
            <w:r w:rsidRPr="005D6645">
              <w:rPr>
                <w:noProof/>
                <w:sz w:val="16"/>
                <w:szCs w:val="16"/>
              </w:rPr>
              <w:t>0</w:t>
            </w:r>
            <w:r>
              <w:rPr>
                <w:noProof/>
                <w:sz w:val="16"/>
                <w:szCs w:val="16"/>
              </w:rPr>
              <w:t>,</w:t>
            </w:r>
            <w:r w:rsidRPr="005D6645">
              <w:rPr>
                <w:noProof/>
                <w:sz w:val="16"/>
                <w:szCs w:val="16"/>
              </w:rPr>
              <w:t>58</w:t>
            </w:r>
          </w:p>
        </w:tc>
        <w:tc>
          <w:tcPr>
            <w:tcW w:w="1031" w:type="dxa"/>
            <w:tcBorders>
              <w:bottom w:val="single" w:sz="4" w:space="0" w:color="auto"/>
            </w:tcBorders>
            <w:shd w:val="clear" w:color="auto" w:fill="auto"/>
            <w:vAlign w:val="bottom"/>
          </w:tcPr>
          <w:p w:rsidR="00AC5768" w:rsidRPr="005D6645" w:rsidRDefault="00AC5768" w:rsidP="009319EC">
            <w:pPr>
              <w:spacing w:before="40" w:after="40" w:line="200" w:lineRule="exact"/>
              <w:jc w:val="right"/>
              <w:rPr>
                <w:noProof/>
                <w:sz w:val="16"/>
                <w:szCs w:val="16"/>
              </w:rPr>
            </w:pPr>
            <w:r w:rsidRPr="005D6645">
              <w:rPr>
                <w:noProof/>
                <w:sz w:val="16"/>
                <w:szCs w:val="16"/>
              </w:rPr>
              <w:t>0</w:t>
            </w:r>
            <w:r>
              <w:rPr>
                <w:noProof/>
                <w:sz w:val="16"/>
                <w:szCs w:val="16"/>
              </w:rPr>
              <w:t>,</w:t>
            </w:r>
            <w:r w:rsidRPr="005D6645">
              <w:rPr>
                <w:noProof/>
                <w:sz w:val="16"/>
                <w:szCs w:val="16"/>
              </w:rPr>
              <w:t>47</w:t>
            </w:r>
          </w:p>
        </w:tc>
      </w:tr>
      <w:tr w:rsidR="00AC5768" w:rsidRPr="00D62E13" w:rsidTr="00AC5768">
        <w:tc>
          <w:tcPr>
            <w:tcW w:w="2520" w:type="dxa"/>
            <w:tcBorders>
              <w:top w:val="single" w:sz="4" w:space="0" w:color="auto"/>
              <w:bottom w:val="single" w:sz="12" w:space="0" w:color="auto"/>
            </w:tcBorders>
            <w:shd w:val="clear" w:color="auto" w:fill="auto"/>
            <w:vAlign w:val="bottom"/>
          </w:tcPr>
          <w:p w:rsidR="00AC5768" w:rsidRPr="00E74BCB" w:rsidRDefault="00AC5768" w:rsidP="009319EC">
            <w:pPr>
              <w:spacing w:before="80" w:after="80" w:line="200" w:lineRule="exact"/>
              <w:ind w:firstLine="284"/>
              <w:rPr>
                <w:b/>
                <w:sz w:val="16"/>
                <w:szCs w:val="16"/>
                <w:lang w:val="es-ES_tradnl"/>
              </w:rPr>
            </w:pPr>
            <w:r w:rsidRPr="00E74BCB">
              <w:rPr>
                <w:b/>
                <w:sz w:val="16"/>
                <w:szCs w:val="16"/>
                <w:lang w:val="es-ES_tradnl"/>
              </w:rPr>
              <w:t>Total</w:t>
            </w:r>
          </w:p>
        </w:tc>
        <w:tc>
          <w:tcPr>
            <w:tcW w:w="658" w:type="dxa"/>
            <w:tcBorders>
              <w:top w:val="single" w:sz="4" w:space="0" w:color="auto"/>
              <w:bottom w:val="single" w:sz="12" w:space="0" w:color="auto"/>
            </w:tcBorders>
            <w:shd w:val="clear" w:color="auto" w:fill="auto"/>
            <w:vAlign w:val="bottom"/>
          </w:tcPr>
          <w:p w:rsidR="00AC5768" w:rsidRPr="00E74BCB" w:rsidRDefault="00AC5768" w:rsidP="009319EC">
            <w:pPr>
              <w:spacing w:before="80" w:after="80" w:line="200" w:lineRule="exact"/>
              <w:jc w:val="right"/>
              <w:rPr>
                <w:b/>
                <w:noProof/>
                <w:sz w:val="16"/>
                <w:szCs w:val="16"/>
              </w:rPr>
            </w:pPr>
            <w:r w:rsidRPr="00E74BCB">
              <w:rPr>
                <w:b/>
                <w:noProof/>
                <w:sz w:val="16"/>
                <w:szCs w:val="16"/>
              </w:rPr>
              <w:t>109 355</w:t>
            </w:r>
          </w:p>
        </w:tc>
        <w:tc>
          <w:tcPr>
            <w:tcW w:w="742" w:type="dxa"/>
            <w:tcBorders>
              <w:top w:val="single" w:sz="4" w:space="0" w:color="auto"/>
              <w:bottom w:val="single" w:sz="12" w:space="0" w:color="auto"/>
            </w:tcBorders>
            <w:shd w:val="clear" w:color="auto" w:fill="auto"/>
            <w:vAlign w:val="bottom"/>
          </w:tcPr>
          <w:p w:rsidR="00AC5768" w:rsidRPr="00E74BCB" w:rsidRDefault="00AC5768" w:rsidP="009319EC">
            <w:pPr>
              <w:spacing w:before="80" w:after="80" w:line="200" w:lineRule="exact"/>
              <w:jc w:val="right"/>
              <w:rPr>
                <w:b/>
                <w:noProof/>
                <w:sz w:val="16"/>
                <w:szCs w:val="16"/>
              </w:rPr>
            </w:pPr>
            <w:r w:rsidRPr="00E74BCB">
              <w:rPr>
                <w:b/>
                <w:noProof/>
                <w:sz w:val="16"/>
                <w:szCs w:val="16"/>
              </w:rPr>
              <w:t>40 062</w:t>
            </w:r>
          </w:p>
        </w:tc>
        <w:tc>
          <w:tcPr>
            <w:tcW w:w="866" w:type="dxa"/>
            <w:tcBorders>
              <w:top w:val="single" w:sz="4" w:space="0" w:color="auto"/>
              <w:bottom w:val="single" w:sz="12" w:space="0" w:color="auto"/>
            </w:tcBorders>
            <w:shd w:val="clear" w:color="auto" w:fill="auto"/>
            <w:vAlign w:val="bottom"/>
          </w:tcPr>
          <w:p w:rsidR="00AC5768" w:rsidRPr="00E74BCB" w:rsidRDefault="00AC5768" w:rsidP="009319EC">
            <w:pPr>
              <w:spacing w:before="80" w:after="80" w:line="200" w:lineRule="exact"/>
              <w:jc w:val="right"/>
              <w:rPr>
                <w:b/>
                <w:noProof/>
                <w:sz w:val="16"/>
                <w:szCs w:val="16"/>
              </w:rPr>
            </w:pPr>
            <w:r w:rsidRPr="00E74BCB">
              <w:rPr>
                <w:b/>
                <w:noProof/>
                <w:sz w:val="16"/>
                <w:szCs w:val="16"/>
              </w:rPr>
              <w:t>0,37</w:t>
            </w:r>
          </w:p>
        </w:tc>
        <w:tc>
          <w:tcPr>
            <w:tcW w:w="1000" w:type="dxa"/>
            <w:tcBorders>
              <w:top w:val="single" w:sz="4" w:space="0" w:color="auto"/>
              <w:bottom w:val="single" w:sz="12" w:space="0" w:color="auto"/>
            </w:tcBorders>
            <w:shd w:val="clear" w:color="auto" w:fill="auto"/>
            <w:vAlign w:val="bottom"/>
          </w:tcPr>
          <w:p w:rsidR="00AC5768" w:rsidRPr="00E74BCB" w:rsidRDefault="00AC5768" w:rsidP="009319EC">
            <w:pPr>
              <w:spacing w:before="80" w:after="80" w:line="200" w:lineRule="exact"/>
              <w:jc w:val="right"/>
              <w:rPr>
                <w:b/>
                <w:noProof/>
                <w:sz w:val="16"/>
                <w:szCs w:val="16"/>
              </w:rPr>
            </w:pPr>
            <w:r w:rsidRPr="00E74BCB">
              <w:rPr>
                <w:b/>
                <w:noProof/>
                <w:sz w:val="16"/>
                <w:szCs w:val="16"/>
              </w:rPr>
              <w:t>73,19</w:t>
            </w:r>
          </w:p>
        </w:tc>
        <w:tc>
          <w:tcPr>
            <w:tcW w:w="1000" w:type="dxa"/>
            <w:tcBorders>
              <w:top w:val="single" w:sz="4" w:space="0" w:color="auto"/>
              <w:bottom w:val="single" w:sz="12" w:space="0" w:color="auto"/>
            </w:tcBorders>
            <w:shd w:val="clear" w:color="auto" w:fill="auto"/>
            <w:vAlign w:val="bottom"/>
          </w:tcPr>
          <w:p w:rsidR="00AC5768" w:rsidRPr="00E74BCB" w:rsidRDefault="00AC5768" w:rsidP="009319EC">
            <w:pPr>
              <w:spacing w:before="80" w:after="80" w:line="200" w:lineRule="exact"/>
              <w:jc w:val="right"/>
              <w:rPr>
                <w:b/>
                <w:noProof/>
                <w:sz w:val="16"/>
                <w:szCs w:val="16"/>
              </w:rPr>
            </w:pPr>
            <w:r w:rsidRPr="00E74BCB">
              <w:rPr>
                <w:b/>
                <w:noProof/>
                <w:sz w:val="16"/>
                <w:szCs w:val="16"/>
              </w:rPr>
              <w:t>26,81</w:t>
            </w:r>
          </w:p>
        </w:tc>
        <w:tc>
          <w:tcPr>
            <w:tcW w:w="843" w:type="dxa"/>
            <w:tcBorders>
              <w:top w:val="single" w:sz="4" w:space="0" w:color="auto"/>
              <w:bottom w:val="single" w:sz="12" w:space="0" w:color="auto"/>
            </w:tcBorders>
            <w:shd w:val="clear" w:color="auto" w:fill="auto"/>
            <w:vAlign w:val="bottom"/>
          </w:tcPr>
          <w:p w:rsidR="00AC5768" w:rsidRPr="00E74BCB" w:rsidRDefault="00AC5768" w:rsidP="009319EC">
            <w:pPr>
              <w:spacing w:before="80" w:after="80" w:line="200" w:lineRule="exact"/>
              <w:jc w:val="right"/>
              <w:rPr>
                <w:b/>
                <w:noProof/>
                <w:sz w:val="16"/>
                <w:szCs w:val="16"/>
              </w:rPr>
            </w:pPr>
            <w:r w:rsidRPr="00E74BCB">
              <w:rPr>
                <w:b/>
                <w:noProof/>
                <w:sz w:val="16"/>
                <w:szCs w:val="16"/>
              </w:rPr>
              <w:t>149 417</w:t>
            </w:r>
          </w:p>
        </w:tc>
        <w:tc>
          <w:tcPr>
            <w:tcW w:w="957" w:type="dxa"/>
            <w:tcBorders>
              <w:top w:val="single" w:sz="4" w:space="0" w:color="auto"/>
              <w:bottom w:val="single" w:sz="12" w:space="0" w:color="auto"/>
            </w:tcBorders>
            <w:shd w:val="clear" w:color="auto" w:fill="auto"/>
            <w:vAlign w:val="bottom"/>
          </w:tcPr>
          <w:p w:rsidR="00AC5768" w:rsidRPr="00E74BCB" w:rsidRDefault="00AC5768" w:rsidP="009319EC">
            <w:pPr>
              <w:spacing w:before="80" w:after="80" w:line="200" w:lineRule="exact"/>
              <w:jc w:val="right"/>
              <w:rPr>
                <w:b/>
                <w:noProof/>
                <w:sz w:val="16"/>
                <w:szCs w:val="16"/>
              </w:rPr>
            </w:pPr>
            <w:r w:rsidRPr="00E74BCB">
              <w:rPr>
                <w:b/>
                <w:noProof/>
                <w:sz w:val="16"/>
                <w:szCs w:val="16"/>
              </w:rPr>
              <w:t>100,00</w:t>
            </w:r>
          </w:p>
        </w:tc>
        <w:tc>
          <w:tcPr>
            <w:tcW w:w="1031" w:type="dxa"/>
            <w:tcBorders>
              <w:top w:val="single" w:sz="4" w:space="0" w:color="auto"/>
              <w:bottom w:val="single" w:sz="12" w:space="0" w:color="auto"/>
            </w:tcBorders>
            <w:shd w:val="clear" w:color="auto" w:fill="auto"/>
            <w:vAlign w:val="bottom"/>
          </w:tcPr>
          <w:p w:rsidR="00AC5768" w:rsidRPr="00E74BCB" w:rsidRDefault="00AC5768" w:rsidP="009319EC">
            <w:pPr>
              <w:spacing w:before="80" w:after="80" w:line="200" w:lineRule="exact"/>
              <w:jc w:val="right"/>
              <w:rPr>
                <w:b/>
                <w:noProof/>
                <w:sz w:val="16"/>
                <w:szCs w:val="16"/>
              </w:rPr>
            </w:pPr>
            <w:r w:rsidRPr="00E74BCB">
              <w:rPr>
                <w:b/>
                <w:noProof/>
                <w:sz w:val="16"/>
                <w:szCs w:val="16"/>
              </w:rPr>
              <w:t>81,94</w:t>
            </w:r>
          </w:p>
        </w:tc>
      </w:tr>
    </w:tbl>
    <w:p w:rsidR="001138F2" w:rsidRDefault="00AC5768" w:rsidP="001138F2">
      <w:pPr>
        <w:spacing w:before="120" w:after="240"/>
        <w:ind w:left="544" w:right="578" w:firstLine="170"/>
        <w:rPr>
          <w:sz w:val="16"/>
          <w:szCs w:val="16"/>
          <w:lang w:val="es-ES_tradnl"/>
        </w:rPr>
        <w:sectPr w:rsidR="001138F2" w:rsidSect="000656F4">
          <w:headerReference w:type="even" r:id="rId37"/>
          <w:headerReference w:type="default" r:id="rId38"/>
          <w:footerReference w:type="even" r:id="rId39"/>
          <w:footerReference w:type="default" r:id="rId40"/>
          <w:pgSz w:w="11906" w:h="16838" w:code="9"/>
          <w:pgMar w:top="1701" w:right="1134" w:bottom="2268" w:left="1134" w:header="1134" w:footer="1701" w:gutter="0"/>
          <w:cols w:space="708"/>
          <w:docGrid w:linePitch="360"/>
        </w:sectPr>
      </w:pPr>
      <w:r w:rsidRPr="0092548E">
        <w:rPr>
          <w:i/>
          <w:sz w:val="16"/>
          <w:szCs w:val="16"/>
          <w:lang w:val="es-ES_tradnl"/>
        </w:rPr>
        <w:t>Fuente:</w:t>
      </w:r>
      <w:r w:rsidRPr="0092548E">
        <w:rPr>
          <w:sz w:val="16"/>
          <w:szCs w:val="16"/>
          <w:lang w:val="es-ES_tradnl"/>
        </w:rPr>
        <w:t xml:space="preserve"> Encuesta de las escuelas de 2007, Ministerio de Educación.</w:t>
      </w:r>
    </w:p>
    <w:p w:rsidR="009319EC" w:rsidRDefault="009319EC" w:rsidP="00C72931">
      <w:pPr>
        <w:pStyle w:val="Heading1"/>
        <w:spacing w:before="240"/>
        <w:ind w:left="0"/>
        <w:rPr>
          <w:lang w:val="es-ES_tradnl"/>
        </w:rPr>
      </w:pPr>
      <w:r>
        <w:rPr>
          <w:lang w:val="es-ES_tradnl"/>
        </w:rPr>
        <w:t>Cuadro 38</w:t>
      </w:r>
    </w:p>
    <w:p w:rsidR="009319EC" w:rsidRPr="002D7026" w:rsidRDefault="009319EC" w:rsidP="00C72931">
      <w:pPr>
        <w:pStyle w:val="SingleTxtG"/>
        <w:ind w:left="0"/>
        <w:rPr>
          <w:b/>
          <w:lang w:val="es-ES_tradnl"/>
        </w:rPr>
      </w:pPr>
      <w:r w:rsidRPr="002D7026">
        <w:rPr>
          <w:b/>
          <w:lang w:val="es-ES_tradnl"/>
        </w:rPr>
        <w:t>Número de maestros y empleados administrativos hombres por nivel de educación</w:t>
      </w:r>
    </w:p>
    <w:tbl>
      <w:tblPr>
        <w:tblStyle w:val="TableGrid"/>
        <w:tblW w:w="12850" w:type="dxa"/>
        <w:tblInd w:w="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700"/>
        <w:gridCol w:w="1116"/>
        <w:gridCol w:w="923"/>
        <w:gridCol w:w="961"/>
        <w:gridCol w:w="649"/>
        <w:gridCol w:w="714"/>
        <w:gridCol w:w="686"/>
        <w:gridCol w:w="714"/>
        <w:gridCol w:w="952"/>
        <w:gridCol w:w="700"/>
        <w:gridCol w:w="839"/>
        <w:gridCol w:w="896"/>
      </w:tblGrid>
      <w:tr w:rsidR="009319EC" w:rsidRPr="00076E4D" w:rsidTr="009319EC">
        <w:tc>
          <w:tcPr>
            <w:tcW w:w="3700" w:type="dxa"/>
            <w:tcBorders>
              <w:top w:val="single" w:sz="4" w:space="0" w:color="auto"/>
              <w:bottom w:val="single" w:sz="12" w:space="0" w:color="auto"/>
            </w:tcBorders>
            <w:shd w:val="clear" w:color="auto" w:fill="auto"/>
            <w:tcMar>
              <w:left w:w="57" w:type="dxa"/>
              <w:right w:w="57" w:type="dxa"/>
            </w:tcMar>
            <w:vAlign w:val="bottom"/>
          </w:tcPr>
          <w:p w:rsidR="009319EC" w:rsidRPr="00076E4D" w:rsidRDefault="009319EC" w:rsidP="009319EC">
            <w:pPr>
              <w:spacing w:before="80" w:after="80" w:line="200" w:lineRule="exact"/>
              <w:rPr>
                <w:i/>
                <w:sz w:val="16"/>
                <w:lang w:val="es-ES_tradnl"/>
              </w:rPr>
            </w:pPr>
          </w:p>
        </w:tc>
        <w:tc>
          <w:tcPr>
            <w:tcW w:w="1116" w:type="dxa"/>
            <w:tcBorders>
              <w:top w:val="single" w:sz="4" w:space="0" w:color="auto"/>
              <w:bottom w:val="single" w:sz="12" w:space="0" w:color="auto"/>
            </w:tcBorders>
            <w:shd w:val="clear" w:color="auto" w:fill="auto"/>
            <w:tcMar>
              <w:left w:w="57" w:type="dxa"/>
              <w:right w:w="57" w:type="dxa"/>
            </w:tcMar>
            <w:vAlign w:val="bottom"/>
          </w:tcPr>
          <w:p w:rsidR="009319EC" w:rsidRPr="00076E4D" w:rsidRDefault="009319EC" w:rsidP="009319EC">
            <w:pPr>
              <w:spacing w:before="80" w:after="80" w:line="200" w:lineRule="exact"/>
              <w:jc w:val="right"/>
              <w:rPr>
                <w:i/>
                <w:sz w:val="16"/>
                <w:lang w:val="es-ES_tradnl"/>
              </w:rPr>
            </w:pPr>
            <w:r>
              <w:rPr>
                <w:i/>
                <w:sz w:val="16"/>
                <w:lang w:val="es-ES_tradnl"/>
              </w:rPr>
              <w:t>Empleados administrativos y maestros</w:t>
            </w:r>
          </w:p>
        </w:tc>
        <w:tc>
          <w:tcPr>
            <w:tcW w:w="923" w:type="dxa"/>
            <w:tcBorders>
              <w:top w:val="single" w:sz="4" w:space="0" w:color="auto"/>
              <w:bottom w:val="single" w:sz="12" w:space="0" w:color="auto"/>
            </w:tcBorders>
            <w:shd w:val="clear" w:color="auto" w:fill="auto"/>
            <w:tcMar>
              <w:left w:w="57" w:type="dxa"/>
              <w:right w:w="57" w:type="dxa"/>
            </w:tcMar>
            <w:vAlign w:val="bottom"/>
          </w:tcPr>
          <w:p w:rsidR="009319EC" w:rsidRPr="00076E4D" w:rsidRDefault="009319EC" w:rsidP="009319EC">
            <w:pPr>
              <w:spacing w:before="80" w:after="80" w:line="200" w:lineRule="exact"/>
              <w:jc w:val="right"/>
              <w:rPr>
                <w:i/>
                <w:sz w:val="16"/>
                <w:lang w:val="es-ES_tradnl"/>
              </w:rPr>
            </w:pPr>
            <w:r>
              <w:rPr>
                <w:i/>
                <w:sz w:val="16"/>
                <w:lang w:val="es-ES_tradnl"/>
              </w:rPr>
              <w:t>Analfabetos</w:t>
            </w:r>
          </w:p>
        </w:tc>
        <w:tc>
          <w:tcPr>
            <w:tcW w:w="961" w:type="dxa"/>
            <w:tcBorders>
              <w:top w:val="single" w:sz="4" w:space="0" w:color="auto"/>
              <w:bottom w:val="single" w:sz="12" w:space="0" w:color="auto"/>
            </w:tcBorders>
            <w:shd w:val="clear" w:color="auto" w:fill="auto"/>
            <w:tcMar>
              <w:left w:w="57" w:type="dxa"/>
              <w:right w:w="57" w:type="dxa"/>
            </w:tcMar>
            <w:vAlign w:val="bottom"/>
          </w:tcPr>
          <w:p w:rsidR="009319EC" w:rsidRPr="00076E4D" w:rsidRDefault="009319EC" w:rsidP="009319EC">
            <w:pPr>
              <w:spacing w:before="80" w:after="80" w:line="200" w:lineRule="exact"/>
              <w:jc w:val="right"/>
              <w:rPr>
                <w:i/>
                <w:sz w:val="16"/>
                <w:lang w:val="es-ES_tradnl"/>
              </w:rPr>
            </w:pPr>
            <w:r>
              <w:rPr>
                <w:i/>
                <w:sz w:val="16"/>
                <w:lang w:val="es-ES_tradnl"/>
              </w:rPr>
              <w:t>Enseñanza privada</w:t>
            </w:r>
          </w:p>
        </w:tc>
        <w:tc>
          <w:tcPr>
            <w:tcW w:w="649" w:type="dxa"/>
            <w:tcBorders>
              <w:top w:val="single" w:sz="4" w:space="0" w:color="auto"/>
              <w:bottom w:val="single" w:sz="12" w:space="0" w:color="auto"/>
            </w:tcBorders>
            <w:shd w:val="clear" w:color="auto" w:fill="auto"/>
            <w:tcMar>
              <w:left w:w="57" w:type="dxa"/>
              <w:right w:w="57" w:type="dxa"/>
            </w:tcMar>
            <w:vAlign w:val="bottom"/>
          </w:tcPr>
          <w:p w:rsidR="009319EC" w:rsidRPr="00076E4D" w:rsidRDefault="009319EC" w:rsidP="009319EC">
            <w:pPr>
              <w:spacing w:before="80" w:after="80" w:line="200" w:lineRule="exact"/>
              <w:jc w:val="right"/>
              <w:rPr>
                <w:i/>
                <w:sz w:val="16"/>
                <w:lang w:val="es-ES_tradnl"/>
              </w:rPr>
            </w:pPr>
            <w:r>
              <w:rPr>
                <w:i/>
                <w:sz w:val="16"/>
                <w:lang w:val="es-ES_tradnl"/>
              </w:rPr>
              <w:t>Grados 1º a 6º</w:t>
            </w:r>
          </w:p>
        </w:tc>
        <w:tc>
          <w:tcPr>
            <w:tcW w:w="714" w:type="dxa"/>
            <w:tcBorders>
              <w:top w:val="single" w:sz="4" w:space="0" w:color="auto"/>
              <w:bottom w:val="single" w:sz="12" w:space="0" w:color="auto"/>
            </w:tcBorders>
            <w:shd w:val="clear" w:color="auto" w:fill="auto"/>
            <w:tcMar>
              <w:left w:w="57" w:type="dxa"/>
              <w:right w:w="57" w:type="dxa"/>
            </w:tcMar>
            <w:vAlign w:val="bottom"/>
          </w:tcPr>
          <w:p w:rsidR="009319EC" w:rsidRPr="00076E4D" w:rsidRDefault="009319EC" w:rsidP="009319EC">
            <w:pPr>
              <w:spacing w:before="80" w:after="80" w:line="200" w:lineRule="exact"/>
              <w:jc w:val="right"/>
              <w:rPr>
                <w:i/>
                <w:sz w:val="16"/>
                <w:lang w:val="es-ES_tradnl"/>
              </w:rPr>
            </w:pPr>
            <w:r>
              <w:rPr>
                <w:i/>
                <w:sz w:val="16"/>
                <w:lang w:val="es-ES_tradnl"/>
              </w:rPr>
              <w:t>Grados</w:t>
            </w:r>
            <w:r>
              <w:rPr>
                <w:i/>
                <w:sz w:val="16"/>
                <w:lang w:val="es-ES_tradnl"/>
              </w:rPr>
              <w:br/>
              <w:t>7º a 11º</w:t>
            </w:r>
          </w:p>
        </w:tc>
        <w:tc>
          <w:tcPr>
            <w:tcW w:w="686" w:type="dxa"/>
            <w:tcBorders>
              <w:top w:val="single" w:sz="4" w:space="0" w:color="auto"/>
              <w:bottom w:val="single" w:sz="12" w:space="0" w:color="auto"/>
            </w:tcBorders>
            <w:shd w:val="clear" w:color="auto" w:fill="auto"/>
            <w:tcMar>
              <w:left w:w="57" w:type="dxa"/>
              <w:right w:w="57" w:type="dxa"/>
            </w:tcMar>
            <w:vAlign w:val="bottom"/>
          </w:tcPr>
          <w:p w:rsidR="009319EC" w:rsidRPr="00076E4D" w:rsidRDefault="009319EC" w:rsidP="009319EC">
            <w:pPr>
              <w:spacing w:before="80" w:after="80" w:line="200" w:lineRule="exact"/>
              <w:jc w:val="right"/>
              <w:rPr>
                <w:i/>
                <w:sz w:val="16"/>
                <w:lang w:val="es-ES_tradnl"/>
              </w:rPr>
            </w:pPr>
            <w:r>
              <w:rPr>
                <w:i/>
                <w:sz w:val="16"/>
                <w:lang w:val="es-ES_tradnl"/>
              </w:rPr>
              <w:t>Grado 12º</w:t>
            </w:r>
          </w:p>
        </w:tc>
        <w:tc>
          <w:tcPr>
            <w:tcW w:w="714" w:type="dxa"/>
            <w:tcBorders>
              <w:top w:val="single" w:sz="4" w:space="0" w:color="auto"/>
              <w:bottom w:val="single" w:sz="12" w:space="0" w:color="auto"/>
            </w:tcBorders>
            <w:shd w:val="clear" w:color="auto" w:fill="auto"/>
            <w:tcMar>
              <w:left w:w="57" w:type="dxa"/>
              <w:right w:w="57" w:type="dxa"/>
            </w:tcMar>
            <w:vAlign w:val="bottom"/>
          </w:tcPr>
          <w:p w:rsidR="009319EC" w:rsidRPr="00076E4D" w:rsidRDefault="009319EC" w:rsidP="009319EC">
            <w:pPr>
              <w:spacing w:before="80" w:after="80" w:line="200" w:lineRule="exact"/>
              <w:jc w:val="right"/>
              <w:rPr>
                <w:i/>
                <w:sz w:val="16"/>
                <w:lang w:val="es-ES_tradnl"/>
              </w:rPr>
            </w:pPr>
            <w:r>
              <w:rPr>
                <w:i/>
                <w:sz w:val="16"/>
                <w:lang w:val="es-ES_tradnl"/>
              </w:rPr>
              <w:t>Grado 14º</w:t>
            </w:r>
          </w:p>
        </w:tc>
        <w:tc>
          <w:tcPr>
            <w:tcW w:w="952" w:type="dxa"/>
            <w:tcBorders>
              <w:top w:val="single" w:sz="4" w:space="0" w:color="auto"/>
              <w:bottom w:val="single" w:sz="12" w:space="0" w:color="auto"/>
            </w:tcBorders>
            <w:shd w:val="clear" w:color="auto" w:fill="auto"/>
            <w:tcMar>
              <w:left w:w="57" w:type="dxa"/>
              <w:right w:w="57" w:type="dxa"/>
            </w:tcMar>
            <w:vAlign w:val="bottom"/>
          </w:tcPr>
          <w:p w:rsidR="009319EC" w:rsidRPr="00076E4D" w:rsidRDefault="009319EC" w:rsidP="009319EC">
            <w:pPr>
              <w:spacing w:before="80" w:after="80" w:line="200" w:lineRule="exact"/>
              <w:jc w:val="right"/>
              <w:rPr>
                <w:i/>
                <w:sz w:val="16"/>
                <w:lang w:val="es-ES_tradnl"/>
              </w:rPr>
            </w:pPr>
            <w:r>
              <w:rPr>
                <w:i/>
                <w:sz w:val="16"/>
                <w:lang w:val="es-ES_tradnl"/>
              </w:rPr>
              <w:t>Bachillerato</w:t>
            </w:r>
          </w:p>
        </w:tc>
        <w:tc>
          <w:tcPr>
            <w:tcW w:w="700" w:type="dxa"/>
            <w:tcBorders>
              <w:top w:val="single" w:sz="4" w:space="0" w:color="auto"/>
              <w:bottom w:val="single" w:sz="12" w:space="0" w:color="auto"/>
            </w:tcBorders>
            <w:shd w:val="clear" w:color="auto" w:fill="auto"/>
            <w:tcMar>
              <w:left w:w="57" w:type="dxa"/>
              <w:right w:w="57" w:type="dxa"/>
            </w:tcMar>
            <w:vAlign w:val="bottom"/>
          </w:tcPr>
          <w:p w:rsidR="009319EC" w:rsidRPr="00076E4D" w:rsidRDefault="009319EC" w:rsidP="009319EC">
            <w:pPr>
              <w:spacing w:before="80" w:after="80" w:line="200" w:lineRule="exact"/>
              <w:jc w:val="right"/>
              <w:rPr>
                <w:i/>
                <w:sz w:val="16"/>
                <w:lang w:val="es-ES_tradnl"/>
              </w:rPr>
            </w:pPr>
            <w:r>
              <w:rPr>
                <w:i/>
                <w:sz w:val="16"/>
                <w:lang w:val="es-ES_tradnl"/>
              </w:rPr>
              <w:t>Maestría</w:t>
            </w:r>
          </w:p>
        </w:tc>
        <w:tc>
          <w:tcPr>
            <w:tcW w:w="839" w:type="dxa"/>
            <w:tcBorders>
              <w:top w:val="single" w:sz="4" w:space="0" w:color="auto"/>
              <w:bottom w:val="single" w:sz="12" w:space="0" w:color="auto"/>
            </w:tcBorders>
            <w:shd w:val="clear" w:color="auto" w:fill="auto"/>
            <w:tcMar>
              <w:left w:w="57" w:type="dxa"/>
              <w:right w:w="57" w:type="dxa"/>
            </w:tcMar>
            <w:vAlign w:val="bottom"/>
          </w:tcPr>
          <w:p w:rsidR="009319EC" w:rsidRPr="00076E4D" w:rsidRDefault="009319EC" w:rsidP="009319EC">
            <w:pPr>
              <w:spacing w:before="80" w:after="80" w:line="200" w:lineRule="exact"/>
              <w:jc w:val="right"/>
              <w:rPr>
                <w:i/>
                <w:sz w:val="16"/>
                <w:lang w:val="es-ES_tradnl"/>
              </w:rPr>
            </w:pPr>
            <w:r>
              <w:rPr>
                <w:i/>
                <w:sz w:val="16"/>
                <w:lang w:val="es-ES_tradnl"/>
              </w:rPr>
              <w:t>Doctorado</w:t>
            </w:r>
          </w:p>
        </w:tc>
        <w:tc>
          <w:tcPr>
            <w:tcW w:w="896" w:type="dxa"/>
            <w:tcBorders>
              <w:top w:val="single" w:sz="4" w:space="0" w:color="auto"/>
              <w:bottom w:val="single" w:sz="12" w:space="0" w:color="auto"/>
            </w:tcBorders>
            <w:tcMar>
              <w:left w:w="57" w:type="dxa"/>
              <w:right w:w="57" w:type="dxa"/>
            </w:tcMar>
            <w:vAlign w:val="bottom"/>
          </w:tcPr>
          <w:p w:rsidR="009319EC" w:rsidRDefault="009319EC" w:rsidP="009319EC">
            <w:pPr>
              <w:spacing w:before="80" w:after="80" w:line="200" w:lineRule="exact"/>
              <w:jc w:val="right"/>
              <w:rPr>
                <w:i/>
                <w:sz w:val="16"/>
                <w:lang w:val="es-ES_tradnl"/>
              </w:rPr>
            </w:pPr>
            <w:r>
              <w:rPr>
                <w:i/>
                <w:sz w:val="16"/>
                <w:lang w:val="es-ES_tradnl"/>
              </w:rPr>
              <w:t>Sin especificar</w:t>
            </w:r>
          </w:p>
        </w:tc>
      </w:tr>
      <w:tr w:rsidR="009319EC" w:rsidRPr="00076E4D" w:rsidTr="009319EC">
        <w:tc>
          <w:tcPr>
            <w:tcW w:w="3700" w:type="dxa"/>
            <w:tcBorders>
              <w:top w:val="single" w:sz="12" w:space="0" w:color="auto"/>
            </w:tcBorders>
            <w:shd w:val="clear" w:color="auto" w:fill="auto"/>
            <w:vAlign w:val="bottom"/>
          </w:tcPr>
          <w:p w:rsidR="009319EC" w:rsidRPr="00076E4D" w:rsidRDefault="009319EC" w:rsidP="009319EC">
            <w:pPr>
              <w:spacing w:before="40" w:after="40" w:line="220" w:lineRule="exact"/>
              <w:rPr>
                <w:sz w:val="18"/>
                <w:lang w:val="es-ES_tradnl"/>
              </w:rPr>
            </w:pPr>
            <w:r>
              <w:rPr>
                <w:sz w:val="18"/>
                <w:lang w:val="es-ES_tradnl"/>
              </w:rPr>
              <w:t>Oficina central, oficinas provinciales y de distrito del Ministerio de Educación</w:t>
            </w:r>
          </w:p>
        </w:tc>
        <w:tc>
          <w:tcPr>
            <w:tcW w:w="1116" w:type="dxa"/>
            <w:tcBorders>
              <w:top w:val="single" w:sz="12" w:space="0" w:color="auto"/>
            </w:tcBorders>
            <w:shd w:val="clear" w:color="auto" w:fill="auto"/>
          </w:tcPr>
          <w:p w:rsidR="009319EC" w:rsidRPr="00B40CD2" w:rsidRDefault="009319EC" w:rsidP="009319EC">
            <w:pPr>
              <w:spacing w:before="40" w:after="40" w:line="220" w:lineRule="exact"/>
              <w:jc w:val="right"/>
              <w:rPr>
                <w:sz w:val="18"/>
                <w:szCs w:val="18"/>
              </w:rPr>
            </w:pPr>
            <w:r w:rsidRPr="00B40CD2">
              <w:rPr>
                <w:sz w:val="18"/>
                <w:szCs w:val="18"/>
              </w:rPr>
              <w:t>4 566</w:t>
            </w:r>
          </w:p>
        </w:tc>
        <w:tc>
          <w:tcPr>
            <w:tcW w:w="923" w:type="dxa"/>
            <w:tcBorders>
              <w:top w:val="single" w:sz="12" w:space="0" w:color="auto"/>
            </w:tcBorders>
            <w:shd w:val="clear" w:color="auto" w:fill="auto"/>
            <w:vAlign w:val="bottom"/>
          </w:tcPr>
          <w:p w:rsidR="009319EC" w:rsidRPr="00B40CD2" w:rsidRDefault="009319EC" w:rsidP="009319EC">
            <w:pPr>
              <w:spacing w:before="40" w:after="40" w:line="220" w:lineRule="exact"/>
              <w:jc w:val="right"/>
              <w:rPr>
                <w:sz w:val="18"/>
                <w:szCs w:val="18"/>
              </w:rPr>
            </w:pPr>
            <w:r w:rsidRPr="00B40CD2">
              <w:rPr>
                <w:sz w:val="18"/>
                <w:szCs w:val="18"/>
              </w:rPr>
              <w:t>24</w:t>
            </w:r>
          </w:p>
        </w:tc>
        <w:tc>
          <w:tcPr>
            <w:tcW w:w="961" w:type="dxa"/>
            <w:tcBorders>
              <w:top w:val="single" w:sz="12" w:space="0" w:color="auto"/>
            </w:tcBorders>
            <w:shd w:val="clear" w:color="auto" w:fill="auto"/>
            <w:vAlign w:val="bottom"/>
          </w:tcPr>
          <w:p w:rsidR="009319EC" w:rsidRPr="00B40CD2" w:rsidRDefault="009319EC" w:rsidP="009319EC">
            <w:pPr>
              <w:spacing w:before="40" w:after="40" w:line="220" w:lineRule="exact"/>
              <w:jc w:val="right"/>
              <w:rPr>
                <w:sz w:val="18"/>
                <w:szCs w:val="18"/>
              </w:rPr>
            </w:pPr>
            <w:r w:rsidRPr="00B40CD2">
              <w:rPr>
                <w:sz w:val="18"/>
                <w:szCs w:val="18"/>
              </w:rPr>
              <w:t>148</w:t>
            </w:r>
          </w:p>
        </w:tc>
        <w:tc>
          <w:tcPr>
            <w:tcW w:w="649" w:type="dxa"/>
            <w:tcBorders>
              <w:top w:val="single" w:sz="12" w:space="0" w:color="auto"/>
            </w:tcBorders>
            <w:shd w:val="clear" w:color="auto" w:fill="auto"/>
            <w:vAlign w:val="bottom"/>
          </w:tcPr>
          <w:p w:rsidR="009319EC" w:rsidRPr="00B40CD2" w:rsidRDefault="009319EC" w:rsidP="009319EC">
            <w:pPr>
              <w:spacing w:before="40" w:after="40" w:line="220" w:lineRule="exact"/>
              <w:jc w:val="right"/>
              <w:rPr>
                <w:sz w:val="18"/>
                <w:szCs w:val="18"/>
              </w:rPr>
            </w:pPr>
            <w:r w:rsidRPr="00B40CD2">
              <w:rPr>
                <w:sz w:val="18"/>
                <w:szCs w:val="18"/>
              </w:rPr>
              <w:t>115</w:t>
            </w:r>
          </w:p>
        </w:tc>
        <w:tc>
          <w:tcPr>
            <w:tcW w:w="714" w:type="dxa"/>
            <w:tcBorders>
              <w:top w:val="single" w:sz="12" w:space="0" w:color="auto"/>
            </w:tcBorders>
            <w:shd w:val="clear" w:color="auto" w:fill="auto"/>
            <w:vAlign w:val="bottom"/>
          </w:tcPr>
          <w:p w:rsidR="009319EC" w:rsidRPr="00B40CD2" w:rsidRDefault="009319EC" w:rsidP="009319EC">
            <w:pPr>
              <w:spacing w:before="40" w:after="40" w:line="220" w:lineRule="exact"/>
              <w:jc w:val="right"/>
              <w:rPr>
                <w:sz w:val="18"/>
                <w:szCs w:val="18"/>
              </w:rPr>
            </w:pPr>
            <w:r w:rsidRPr="00B40CD2">
              <w:rPr>
                <w:sz w:val="18"/>
                <w:szCs w:val="18"/>
              </w:rPr>
              <w:t>381</w:t>
            </w:r>
          </w:p>
        </w:tc>
        <w:tc>
          <w:tcPr>
            <w:tcW w:w="686" w:type="dxa"/>
            <w:tcBorders>
              <w:top w:val="single" w:sz="12" w:space="0" w:color="auto"/>
            </w:tcBorders>
            <w:shd w:val="clear" w:color="auto" w:fill="auto"/>
            <w:vAlign w:val="bottom"/>
          </w:tcPr>
          <w:p w:rsidR="009319EC" w:rsidRPr="00B40CD2" w:rsidRDefault="009319EC" w:rsidP="009319EC">
            <w:pPr>
              <w:spacing w:before="40" w:after="40" w:line="220" w:lineRule="exact"/>
              <w:jc w:val="right"/>
              <w:rPr>
                <w:sz w:val="18"/>
                <w:szCs w:val="18"/>
              </w:rPr>
            </w:pPr>
            <w:r w:rsidRPr="00B40CD2">
              <w:rPr>
                <w:sz w:val="18"/>
                <w:szCs w:val="18"/>
              </w:rPr>
              <w:t>2 481</w:t>
            </w:r>
          </w:p>
        </w:tc>
        <w:tc>
          <w:tcPr>
            <w:tcW w:w="714" w:type="dxa"/>
            <w:tcBorders>
              <w:top w:val="single" w:sz="12" w:space="0" w:color="auto"/>
            </w:tcBorders>
            <w:shd w:val="clear" w:color="auto" w:fill="auto"/>
            <w:vAlign w:val="bottom"/>
          </w:tcPr>
          <w:p w:rsidR="009319EC" w:rsidRPr="00B40CD2" w:rsidRDefault="009319EC" w:rsidP="009319EC">
            <w:pPr>
              <w:spacing w:before="40" w:after="40" w:line="220" w:lineRule="exact"/>
              <w:jc w:val="right"/>
              <w:rPr>
                <w:sz w:val="18"/>
                <w:szCs w:val="18"/>
              </w:rPr>
            </w:pPr>
            <w:r w:rsidRPr="00B40CD2">
              <w:rPr>
                <w:sz w:val="18"/>
                <w:szCs w:val="18"/>
              </w:rPr>
              <w:t>839</w:t>
            </w:r>
          </w:p>
        </w:tc>
        <w:tc>
          <w:tcPr>
            <w:tcW w:w="952" w:type="dxa"/>
            <w:tcBorders>
              <w:top w:val="single" w:sz="12" w:space="0" w:color="auto"/>
            </w:tcBorders>
            <w:shd w:val="clear" w:color="auto" w:fill="auto"/>
            <w:vAlign w:val="bottom"/>
          </w:tcPr>
          <w:p w:rsidR="009319EC" w:rsidRPr="00B40CD2" w:rsidRDefault="009319EC" w:rsidP="009319EC">
            <w:pPr>
              <w:spacing w:before="40" w:after="40" w:line="220" w:lineRule="exact"/>
              <w:jc w:val="right"/>
              <w:rPr>
                <w:sz w:val="18"/>
                <w:szCs w:val="18"/>
              </w:rPr>
            </w:pPr>
            <w:r w:rsidRPr="00B40CD2">
              <w:rPr>
                <w:sz w:val="18"/>
                <w:szCs w:val="18"/>
              </w:rPr>
              <w:t>388</w:t>
            </w:r>
          </w:p>
        </w:tc>
        <w:tc>
          <w:tcPr>
            <w:tcW w:w="700" w:type="dxa"/>
            <w:tcBorders>
              <w:top w:val="single" w:sz="12" w:space="0" w:color="auto"/>
            </w:tcBorders>
            <w:shd w:val="clear" w:color="auto" w:fill="auto"/>
            <w:vAlign w:val="bottom"/>
          </w:tcPr>
          <w:p w:rsidR="009319EC" w:rsidRPr="00B40CD2" w:rsidRDefault="009319EC" w:rsidP="009319EC">
            <w:pPr>
              <w:spacing w:before="40" w:after="40" w:line="220" w:lineRule="exact"/>
              <w:jc w:val="right"/>
              <w:rPr>
                <w:sz w:val="18"/>
                <w:szCs w:val="18"/>
              </w:rPr>
            </w:pPr>
            <w:r w:rsidRPr="00B40CD2">
              <w:rPr>
                <w:sz w:val="18"/>
                <w:szCs w:val="18"/>
              </w:rPr>
              <w:t>58</w:t>
            </w:r>
          </w:p>
        </w:tc>
        <w:tc>
          <w:tcPr>
            <w:tcW w:w="839" w:type="dxa"/>
            <w:tcBorders>
              <w:top w:val="single" w:sz="12" w:space="0" w:color="auto"/>
            </w:tcBorders>
            <w:shd w:val="clear" w:color="auto" w:fill="auto"/>
            <w:vAlign w:val="bottom"/>
          </w:tcPr>
          <w:p w:rsidR="009319EC" w:rsidRPr="00B40CD2" w:rsidRDefault="009319EC" w:rsidP="009319EC">
            <w:pPr>
              <w:spacing w:before="40" w:after="40" w:line="220" w:lineRule="exact"/>
              <w:jc w:val="right"/>
              <w:rPr>
                <w:sz w:val="18"/>
                <w:szCs w:val="18"/>
              </w:rPr>
            </w:pPr>
            <w:r w:rsidRPr="00B40CD2">
              <w:rPr>
                <w:sz w:val="18"/>
                <w:szCs w:val="18"/>
              </w:rPr>
              <w:t>2</w:t>
            </w:r>
          </w:p>
        </w:tc>
        <w:tc>
          <w:tcPr>
            <w:tcW w:w="896" w:type="dxa"/>
            <w:tcBorders>
              <w:top w:val="single" w:sz="12" w:space="0" w:color="auto"/>
            </w:tcBorders>
            <w:vAlign w:val="bottom"/>
          </w:tcPr>
          <w:p w:rsidR="009319EC" w:rsidRPr="00B40CD2" w:rsidRDefault="009319EC" w:rsidP="009319EC">
            <w:pPr>
              <w:spacing w:before="40" w:after="40" w:line="220" w:lineRule="exact"/>
              <w:jc w:val="right"/>
              <w:rPr>
                <w:sz w:val="18"/>
                <w:szCs w:val="18"/>
              </w:rPr>
            </w:pPr>
            <w:r w:rsidRPr="00B40CD2">
              <w:rPr>
                <w:sz w:val="18"/>
                <w:szCs w:val="18"/>
              </w:rPr>
              <w:t>130</w:t>
            </w:r>
          </w:p>
        </w:tc>
      </w:tr>
      <w:tr w:rsidR="009319EC" w:rsidRPr="00076E4D" w:rsidTr="009319EC">
        <w:tc>
          <w:tcPr>
            <w:tcW w:w="3700" w:type="dxa"/>
            <w:shd w:val="clear" w:color="auto" w:fill="auto"/>
            <w:vAlign w:val="bottom"/>
          </w:tcPr>
          <w:p w:rsidR="009319EC" w:rsidRPr="00076E4D" w:rsidRDefault="009319EC" w:rsidP="009319EC">
            <w:pPr>
              <w:spacing w:before="40" w:after="40" w:line="220" w:lineRule="exact"/>
              <w:rPr>
                <w:sz w:val="18"/>
                <w:lang w:val="es-ES_tradnl"/>
              </w:rPr>
            </w:pPr>
            <w:r>
              <w:rPr>
                <w:sz w:val="18"/>
                <w:lang w:val="es-ES_tradnl"/>
              </w:rPr>
              <w:t>Enseñanza general</w:t>
            </w:r>
          </w:p>
        </w:tc>
        <w:tc>
          <w:tcPr>
            <w:tcW w:w="1116" w:type="dxa"/>
            <w:shd w:val="clear" w:color="auto" w:fill="auto"/>
          </w:tcPr>
          <w:p w:rsidR="009319EC" w:rsidRPr="00B40CD2" w:rsidRDefault="009319EC" w:rsidP="009319EC">
            <w:pPr>
              <w:spacing w:before="40" w:after="40" w:line="220" w:lineRule="exact"/>
              <w:jc w:val="right"/>
              <w:rPr>
                <w:sz w:val="18"/>
                <w:szCs w:val="18"/>
              </w:rPr>
            </w:pPr>
            <w:r w:rsidRPr="00B40CD2">
              <w:rPr>
                <w:sz w:val="18"/>
                <w:szCs w:val="18"/>
              </w:rPr>
              <w:t>109 103</w:t>
            </w:r>
          </w:p>
        </w:tc>
        <w:tc>
          <w:tcPr>
            <w:tcW w:w="923" w:type="dxa"/>
            <w:shd w:val="clear" w:color="auto" w:fill="auto"/>
            <w:vAlign w:val="bottom"/>
          </w:tcPr>
          <w:p w:rsidR="009319EC" w:rsidRPr="00B40CD2" w:rsidRDefault="009319EC" w:rsidP="009319EC">
            <w:pPr>
              <w:spacing w:before="40" w:after="40" w:line="220" w:lineRule="exact"/>
              <w:jc w:val="right"/>
              <w:rPr>
                <w:sz w:val="18"/>
                <w:szCs w:val="18"/>
              </w:rPr>
            </w:pPr>
            <w:r w:rsidRPr="00B40CD2">
              <w:rPr>
                <w:sz w:val="18"/>
                <w:szCs w:val="18"/>
              </w:rPr>
              <w:t>1 062</w:t>
            </w:r>
          </w:p>
        </w:tc>
        <w:tc>
          <w:tcPr>
            <w:tcW w:w="961" w:type="dxa"/>
            <w:shd w:val="clear" w:color="auto" w:fill="auto"/>
            <w:vAlign w:val="bottom"/>
          </w:tcPr>
          <w:p w:rsidR="009319EC" w:rsidRPr="00B40CD2" w:rsidRDefault="009319EC" w:rsidP="009319EC">
            <w:pPr>
              <w:spacing w:before="40" w:after="40" w:line="220" w:lineRule="exact"/>
              <w:jc w:val="right"/>
              <w:rPr>
                <w:sz w:val="18"/>
                <w:szCs w:val="18"/>
              </w:rPr>
            </w:pPr>
            <w:r w:rsidRPr="00B40CD2">
              <w:rPr>
                <w:sz w:val="18"/>
                <w:szCs w:val="18"/>
              </w:rPr>
              <w:t>18 039</w:t>
            </w:r>
          </w:p>
        </w:tc>
        <w:tc>
          <w:tcPr>
            <w:tcW w:w="649" w:type="dxa"/>
            <w:shd w:val="clear" w:color="auto" w:fill="auto"/>
            <w:vAlign w:val="bottom"/>
          </w:tcPr>
          <w:p w:rsidR="009319EC" w:rsidRPr="00B40CD2" w:rsidRDefault="009319EC" w:rsidP="009319EC">
            <w:pPr>
              <w:spacing w:before="40" w:after="40" w:line="220" w:lineRule="exact"/>
              <w:jc w:val="right"/>
              <w:rPr>
                <w:sz w:val="18"/>
                <w:szCs w:val="18"/>
              </w:rPr>
            </w:pPr>
            <w:r w:rsidRPr="00B40CD2">
              <w:rPr>
                <w:sz w:val="18"/>
                <w:szCs w:val="18"/>
              </w:rPr>
              <w:t>2 632</w:t>
            </w:r>
          </w:p>
        </w:tc>
        <w:tc>
          <w:tcPr>
            <w:tcW w:w="714" w:type="dxa"/>
            <w:shd w:val="clear" w:color="auto" w:fill="auto"/>
            <w:vAlign w:val="bottom"/>
          </w:tcPr>
          <w:p w:rsidR="009319EC" w:rsidRPr="00B40CD2" w:rsidRDefault="009319EC" w:rsidP="009319EC">
            <w:pPr>
              <w:spacing w:before="40" w:after="40" w:line="220" w:lineRule="exact"/>
              <w:jc w:val="right"/>
              <w:rPr>
                <w:sz w:val="18"/>
                <w:szCs w:val="18"/>
              </w:rPr>
            </w:pPr>
            <w:r w:rsidRPr="00B40CD2">
              <w:rPr>
                <w:sz w:val="18"/>
                <w:szCs w:val="18"/>
              </w:rPr>
              <w:t>13 862</w:t>
            </w:r>
          </w:p>
        </w:tc>
        <w:tc>
          <w:tcPr>
            <w:tcW w:w="686" w:type="dxa"/>
            <w:shd w:val="clear" w:color="auto" w:fill="auto"/>
            <w:vAlign w:val="bottom"/>
          </w:tcPr>
          <w:p w:rsidR="009319EC" w:rsidRPr="00B40CD2" w:rsidRDefault="009319EC" w:rsidP="009319EC">
            <w:pPr>
              <w:spacing w:before="40" w:after="40" w:line="220" w:lineRule="exact"/>
              <w:jc w:val="right"/>
              <w:rPr>
                <w:sz w:val="18"/>
                <w:szCs w:val="18"/>
              </w:rPr>
            </w:pPr>
            <w:r w:rsidRPr="00B40CD2">
              <w:rPr>
                <w:sz w:val="18"/>
                <w:szCs w:val="18"/>
              </w:rPr>
              <w:t>51 891</w:t>
            </w:r>
          </w:p>
        </w:tc>
        <w:tc>
          <w:tcPr>
            <w:tcW w:w="714" w:type="dxa"/>
            <w:shd w:val="clear" w:color="auto" w:fill="auto"/>
            <w:vAlign w:val="bottom"/>
          </w:tcPr>
          <w:p w:rsidR="009319EC" w:rsidRPr="00B40CD2" w:rsidRDefault="009319EC" w:rsidP="009319EC">
            <w:pPr>
              <w:spacing w:before="40" w:after="40" w:line="220" w:lineRule="exact"/>
              <w:jc w:val="right"/>
              <w:rPr>
                <w:sz w:val="18"/>
                <w:szCs w:val="18"/>
              </w:rPr>
            </w:pPr>
            <w:r w:rsidRPr="00B40CD2">
              <w:rPr>
                <w:sz w:val="18"/>
                <w:szCs w:val="18"/>
              </w:rPr>
              <w:t>12 176</w:t>
            </w:r>
          </w:p>
        </w:tc>
        <w:tc>
          <w:tcPr>
            <w:tcW w:w="952" w:type="dxa"/>
            <w:shd w:val="clear" w:color="auto" w:fill="auto"/>
            <w:vAlign w:val="bottom"/>
          </w:tcPr>
          <w:p w:rsidR="009319EC" w:rsidRPr="00B40CD2" w:rsidRDefault="009319EC" w:rsidP="009319EC">
            <w:pPr>
              <w:spacing w:before="40" w:after="40" w:line="220" w:lineRule="exact"/>
              <w:jc w:val="right"/>
              <w:rPr>
                <w:sz w:val="18"/>
                <w:szCs w:val="18"/>
              </w:rPr>
            </w:pPr>
            <w:r w:rsidRPr="00B40CD2">
              <w:rPr>
                <w:sz w:val="18"/>
                <w:szCs w:val="18"/>
              </w:rPr>
              <w:t>3 709</w:t>
            </w:r>
          </w:p>
        </w:tc>
        <w:tc>
          <w:tcPr>
            <w:tcW w:w="700" w:type="dxa"/>
            <w:shd w:val="clear" w:color="auto" w:fill="auto"/>
            <w:vAlign w:val="bottom"/>
          </w:tcPr>
          <w:p w:rsidR="009319EC" w:rsidRPr="00B40CD2" w:rsidRDefault="009319EC" w:rsidP="009319EC">
            <w:pPr>
              <w:spacing w:before="40" w:after="40" w:line="220" w:lineRule="exact"/>
              <w:jc w:val="right"/>
              <w:rPr>
                <w:sz w:val="18"/>
                <w:szCs w:val="18"/>
              </w:rPr>
            </w:pPr>
            <w:r w:rsidRPr="00B40CD2">
              <w:rPr>
                <w:sz w:val="18"/>
                <w:szCs w:val="18"/>
              </w:rPr>
              <w:t>203</w:t>
            </w:r>
          </w:p>
        </w:tc>
        <w:tc>
          <w:tcPr>
            <w:tcW w:w="839" w:type="dxa"/>
            <w:shd w:val="clear" w:color="auto" w:fill="auto"/>
            <w:vAlign w:val="bottom"/>
          </w:tcPr>
          <w:p w:rsidR="009319EC" w:rsidRPr="00B40CD2" w:rsidRDefault="009319EC" w:rsidP="009319EC">
            <w:pPr>
              <w:spacing w:before="40" w:after="40" w:line="220" w:lineRule="exact"/>
              <w:jc w:val="right"/>
              <w:rPr>
                <w:sz w:val="18"/>
                <w:szCs w:val="18"/>
              </w:rPr>
            </w:pPr>
            <w:r w:rsidRPr="00B40CD2">
              <w:rPr>
                <w:sz w:val="18"/>
                <w:szCs w:val="18"/>
              </w:rPr>
              <w:t>6</w:t>
            </w:r>
          </w:p>
        </w:tc>
        <w:tc>
          <w:tcPr>
            <w:tcW w:w="896" w:type="dxa"/>
            <w:vAlign w:val="bottom"/>
          </w:tcPr>
          <w:p w:rsidR="009319EC" w:rsidRPr="00B40CD2" w:rsidRDefault="009319EC" w:rsidP="009319EC">
            <w:pPr>
              <w:spacing w:before="40" w:after="40" w:line="220" w:lineRule="exact"/>
              <w:jc w:val="right"/>
              <w:rPr>
                <w:sz w:val="18"/>
                <w:szCs w:val="18"/>
              </w:rPr>
            </w:pPr>
            <w:r w:rsidRPr="00B40CD2">
              <w:rPr>
                <w:sz w:val="18"/>
                <w:szCs w:val="18"/>
              </w:rPr>
              <w:t>5 523</w:t>
            </w:r>
          </w:p>
        </w:tc>
      </w:tr>
      <w:tr w:rsidR="009319EC" w:rsidRPr="00076E4D" w:rsidTr="009319EC">
        <w:tc>
          <w:tcPr>
            <w:tcW w:w="3700" w:type="dxa"/>
            <w:shd w:val="clear" w:color="auto" w:fill="auto"/>
            <w:vAlign w:val="bottom"/>
          </w:tcPr>
          <w:p w:rsidR="009319EC" w:rsidRPr="00076E4D" w:rsidRDefault="009319EC" w:rsidP="009319EC">
            <w:pPr>
              <w:spacing w:before="40" w:after="40" w:line="220" w:lineRule="exact"/>
              <w:rPr>
                <w:sz w:val="18"/>
                <w:lang w:val="es-ES_tradnl"/>
              </w:rPr>
            </w:pPr>
            <w:r>
              <w:rPr>
                <w:sz w:val="18"/>
                <w:lang w:val="es-ES_tradnl"/>
              </w:rPr>
              <w:t>Enseñanza islámica</w:t>
            </w:r>
          </w:p>
        </w:tc>
        <w:tc>
          <w:tcPr>
            <w:tcW w:w="1116" w:type="dxa"/>
            <w:shd w:val="clear" w:color="auto" w:fill="auto"/>
          </w:tcPr>
          <w:p w:rsidR="009319EC" w:rsidRPr="00B40CD2" w:rsidRDefault="009319EC" w:rsidP="009319EC">
            <w:pPr>
              <w:spacing w:before="40" w:after="40" w:line="220" w:lineRule="exact"/>
              <w:jc w:val="right"/>
              <w:rPr>
                <w:sz w:val="18"/>
                <w:szCs w:val="18"/>
              </w:rPr>
            </w:pPr>
            <w:r w:rsidRPr="00B40CD2">
              <w:rPr>
                <w:sz w:val="18"/>
                <w:szCs w:val="18"/>
              </w:rPr>
              <w:t>3 738</w:t>
            </w:r>
          </w:p>
        </w:tc>
        <w:tc>
          <w:tcPr>
            <w:tcW w:w="923" w:type="dxa"/>
            <w:shd w:val="clear" w:color="auto" w:fill="auto"/>
            <w:vAlign w:val="bottom"/>
          </w:tcPr>
          <w:p w:rsidR="009319EC" w:rsidRPr="00B40CD2" w:rsidRDefault="009319EC" w:rsidP="009319EC">
            <w:pPr>
              <w:spacing w:before="40" w:after="40" w:line="220" w:lineRule="exact"/>
              <w:jc w:val="right"/>
              <w:rPr>
                <w:sz w:val="18"/>
                <w:szCs w:val="18"/>
              </w:rPr>
            </w:pPr>
            <w:r w:rsidRPr="00B40CD2">
              <w:rPr>
                <w:sz w:val="18"/>
                <w:szCs w:val="18"/>
              </w:rPr>
              <w:t>43</w:t>
            </w:r>
          </w:p>
        </w:tc>
        <w:tc>
          <w:tcPr>
            <w:tcW w:w="961" w:type="dxa"/>
            <w:shd w:val="clear" w:color="auto" w:fill="auto"/>
            <w:vAlign w:val="bottom"/>
          </w:tcPr>
          <w:p w:rsidR="009319EC" w:rsidRPr="00B40CD2" w:rsidRDefault="009319EC" w:rsidP="009319EC">
            <w:pPr>
              <w:spacing w:before="40" w:after="40" w:line="220" w:lineRule="exact"/>
              <w:jc w:val="right"/>
              <w:rPr>
                <w:sz w:val="18"/>
                <w:szCs w:val="18"/>
              </w:rPr>
            </w:pPr>
            <w:r w:rsidRPr="00B40CD2">
              <w:rPr>
                <w:sz w:val="18"/>
                <w:szCs w:val="18"/>
              </w:rPr>
              <w:t>624</w:t>
            </w:r>
          </w:p>
        </w:tc>
        <w:tc>
          <w:tcPr>
            <w:tcW w:w="649" w:type="dxa"/>
            <w:shd w:val="clear" w:color="auto" w:fill="auto"/>
            <w:vAlign w:val="bottom"/>
          </w:tcPr>
          <w:p w:rsidR="009319EC" w:rsidRPr="00B40CD2" w:rsidRDefault="009319EC" w:rsidP="009319EC">
            <w:pPr>
              <w:spacing w:before="40" w:after="40" w:line="220" w:lineRule="exact"/>
              <w:jc w:val="right"/>
              <w:rPr>
                <w:sz w:val="18"/>
                <w:szCs w:val="18"/>
              </w:rPr>
            </w:pPr>
            <w:r w:rsidRPr="00B40CD2">
              <w:rPr>
                <w:sz w:val="18"/>
                <w:szCs w:val="18"/>
              </w:rPr>
              <w:t>50</w:t>
            </w:r>
          </w:p>
        </w:tc>
        <w:tc>
          <w:tcPr>
            <w:tcW w:w="714" w:type="dxa"/>
            <w:shd w:val="clear" w:color="auto" w:fill="auto"/>
            <w:vAlign w:val="bottom"/>
          </w:tcPr>
          <w:p w:rsidR="009319EC" w:rsidRPr="00B40CD2" w:rsidRDefault="009319EC" w:rsidP="009319EC">
            <w:pPr>
              <w:spacing w:before="40" w:after="40" w:line="220" w:lineRule="exact"/>
              <w:jc w:val="right"/>
              <w:rPr>
                <w:sz w:val="18"/>
                <w:szCs w:val="18"/>
              </w:rPr>
            </w:pPr>
            <w:r w:rsidRPr="00B40CD2">
              <w:rPr>
                <w:sz w:val="18"/>
                <w:szCs w:val="18"/>
              </w:rPr>
              <w:t>178</w:t>
            </w:r>
          </w:p>
        </w:tc>
        <w:tc>
          <w:tcPr>
            <w:tcW w:w="686" w:type="dxa"/>
            <w:shd w:val="clear" w:color="auto" w:fill="auto"/>
            <w:vAlign w:val="bottom"/>
          </w:tcPr>
          <w:p w:rsidR="009319EC" w:rsidRPr="00B40CD2" w:rsidRDefault="009319EC" w:rsidP="009319EC">
            <w:pPr>
              <w:spacing w:before="40" w:after="40" w:line="220" w:lineRule="exact"/>
              <w:jc w:val="right"/>
              <w:rPr>
                <w:sz w:val="18"/>
                <w:szCs w:val="18"/>
              </w:rPr>
            </w:pPr>
            <w:r w:rsidRPr="00B40CD2">
              <w:rPr>
                <w:sz w:val="18"/>
                <w:szCs w:val="18"/>
              </w:rPr>
              <w:t>1 635</w:t>
            </w:r>
          </w:p>
        </w:tc>
        <w:tc>
          <w:tcPr>
            <w:tcW w:w="714" w:type="dxa"/>
            <w:shd w:val="clear" w:color="auto" w:fill="auto"/>
            <w:vAlign w:val="bottom"/>
          </w:tcPr>
          <w:p w:rsidR="009319EC" w:rsidRPr="00B40CD2" w:rsidRDefault="009319EC" w:rsidP="009319EC">
            <w:pPr>
              <w:spacing w:before="40" w:after="40" w:line="220" w:lineRule="exact"/>
              <w:jc w:val="right"/>
              <w:rPr>
                <w:sz w:val="18"/>
                <w:szCs w:val="18"/>
              </w:rPr>
            </w:pPr>
            <w:r w:rsidRPr="00B40CD2">
              <w:rPr>
                <w:sz w:val="18"/>
                <w:szCs w:val="18"/>
              </w:rPr>
              <w:t>828</w:t>
            </w:r>
          </w:p>
        </w:tc>
        <w:tc>
          <w:tcPr>
            <w:tcW w:w="952" w:type="dxa"/>
            <w:shd w:val="clear" w:color="auto" w:fill="auto"/>
            <w:vAlign w:val="bottom"/>
          </w:tcPr>
          <w:p w:rsidR="009319EC" w:rsidRPr="00B40CD2" w:rsidRDefault="009319EC" w:rsidP="009319EC">
            <w:pPr>
              <w:spacing w:before="40" w:after="40" w:line="220" w:lineRule="exact"/>
              <w:jc w:val="right"/>
              <w:rPr>
                <w:sz w:val="18"/>
                <w:szCs w:val="18"/>
              </w:rPr>
            </w:pPr>
            <w:r w:rsidRPr="00B40CD2">
              <w:rPr>
                <w:sz w:val="18"/>
                <w:szCs w:val="18"/>
              </w:rPr>
              <w:t>181</w:t>
            </w:r>
          </w:p>
        </w:tc>
        <w:tc>
          <w:tcPr>
            <w:tcW w:w="700" w:type="dxa"/>
            <w:shd w:val="clear" w:color="auto" w:fill="auto"/>
            <w:vAlign w:val="bottom"/>
          </w:tcPr>
          <w:p w:rsidR="009319EC" w:rsidRPr="00B40CD2" w:rsidRDefault="009319EC" w:rsidP="009319EC">
            <w:pPr>
              <w:spacing w:before="40" w:after="40" w:line="220" w:lineRule="exact"/>
              <w:jc w:val="right"/>
              <w:rPr>
                <w:sz w:val="18"/>
                <w:szCs w:val="18"/>
              </w:rPr>
            </w:pPr>
            <w:r w:rsidRPr="00B40CD2">
              <w:rPr>
                <w:sz w:val="18"/>
                <w:szCs w:val="18"/>
              </w:rPr>
              <w:t>5</w:t>
            </w:r>
          </w:p>
        </w:tc>
        <w:tc>
          <w:tcPr>
            <w:tcW w:w="839" w:type="dxa"/>
            <w:shd w:val="clear" w:color="auto" w:fill="auto"/>
            <w:vAlign w:val="bottom"/>
          </w:tcPr>
          <w:p w:rsidR="009319EC" w:rsidRPr="00B40CD2" w:rsidRDefault="009319EC" w:rsidP="009319EC">
            <w:pPr>
              <w:spacing w:before="40" w:after="40" w:line="220" w:lineRule="exact"/>
              <w:jc w:val="right"/>
              <w:rPr>
                <w:sz w:val="18"/>
                <w:szCs w:val="18"/>
              </w:rPr>
            </w:pPr>
            <w:r w:rsidRPr="00B40CD2">
              <w:rPr>
                <w:sz w:val="18"/>
                <w:szCs w:val="18"/>
              </w:rPr>
              <w:t>1</w:t>
            </w:r>
          </w:p>
        </w:tc>
        <w:tc>
          <w:tcPr>
            <w:tcW w:w="896" w:type="dxa"/>
            <w:vAlign w:val="bottom"/>
          </w:tcPr>
          <w:p w:rsidR="009319EC" w:rsidRPr="00B40CD2" w:rsidRDefault="009319EC" w:rsidP="009319EC">
            <w:pPr>
              <w:spacing w:before="40" w:after="40" w:line="220" w:lineRule="exact"/>
              <w:jc w:val="right"/>
              <w:rPr>
                <w:sz w:val="18"/>
                <w:szCs w:val="18"/>
              </w:rPr>
            </w:pPr>
            <w:r w:rsidRPr="00B40CD2">
              <w:rPr>
                <w:sz w:val="18"/>
                <w:szCs w:val="18"/>
              </w:rPr>
              <w:t>193</w:t>
            </w:r>
          </w:p>
        </w:tc>
      </w:tr>
      <w:tr w:rsidR="009319EC" w:rsidRPr="00076E4D" w:rsidTr="009319EC">
        <w:tc>
          <w:tcPr>
            <w:tcW w:w="3700" w:type="dxa"/>
            <w:shd w:val="clear" w:color="auto" w:fill="auto"/>
            <w:vAlign w:val="bottom"/>
          </w:tcPr>
          <w:p w:rsidR="009319EC" w:rsidRPr="00076E4D" w:rsidRDefault="009319EC" w:rsidP="009319EC">
            <w:pPr>
              <w:spacing w:before="40" w:after="40" w:line="220" w:lineRule="exact"/>
              <w:rPr>
                <w:sz w:val="18"/>
                <w:lang w:val="es-ES_tradnl"/>
              </w:rPr>
            </w:pPr>
            <w:r>
              <w:rPr>
                <w:sz w:val="18"/>
                <w:lang w:val="es-ES_tradnl"/>
              </w:rPr>
              <w:t>Formación docente</w:t>
            </w:r>
          </w:p>
        </w:tc>
        <w:tc>
          <w:tcPr>
            <w:tcW w:w="1116" w:type="dxa"/>
            <w:shd w:val="clear" w:color="auto" w:fill="auto"/>
          </w:tcPr>
          <w:p w:rsidR="009319EC" w:rsidRPr="00B40CD2" w:rsidRDefault="009319EC" w:rsidP="009319EC">
            <w:pPr>
              <w:spacing w:before="40" w:after="40" w:line="220" w:lineRule="exact"/>
              <w:jc w:val="right"/>
              <w:rPr>
                <w:sz w:val="18"/>
                <w:szCs w:val="18"/>
              </w:rPr>
            </w:pPr>
            <w:r w:rsidRPr="00B40CD2">
              <w:rPr>
                <w:sz w:val="18"/>
                <w:szCs w:val="18"/>
              </w:rPr>
              <w:t>435</w:t>
            </w:r>
          </w:p>
        </w:tc>
        <w:tc>
          <w:tcPr>
            <w:tcW w:w="923" w:type="dxa"/>
            <w:shd w:val="clear" w:color="auto" w:fill="auto"/>
            <w:vAlign w:val="bottom"/>
          </w:tcPr>
          <w:p w:rsidR="009319EC" w:rsidRPr="00B40CD2" w:rsidRDefault="009319EC" w:rsidP="009319EC">
            <w:pPr>
              <w:spacing w:before="40" w:after="40" w:line="220" w:lineRule="exact"/>
              <w:jc w:val="right"/>
              <w:rPr>
                <w:sz w:val="18"/>
                <w:szCs w:val="18"/>
              </w:rPr>
            </w:pPr>
            <w:r w:rsidRPr="00B40CD2">
              <w:rPr>
                <w:sz w:val="18"/>
                <w:szCs w:val="18"/>
              </w:rPr>
              <w:t>6</w:t>
            </w:r>
          </w:p>
        </w:tc>
        <w:tc>
          <w:tcPr>
            <w:tcW w:w="961" w:type="dxa"/>
            <w:shd w:val="clear" w:color="auto" w:fill="auto"/>
            <w:vAlign w:val="bottom"/>
          </w:tcPr>
          <w:p w:rsidR="009319EC" w:rsidRPr="00B40CD2" w:rsidRDefault="009319EC" w:rsidP="009319EC">
            <w:pPr>
              <w:spacing w:before="40" w:after="40" w:line="220" w:lineRule="exact"/>
              <w:jc w:val="right"/>
              <w:rPr>
                <w:sz w:val="18"/>
                <w:szCs w:val="18"/>
              </w:rPr>
            </w:pPr>
            <w:r w:rsidRPr="00B40CD2">
              <w:rPr>
                <w:sz w:val="18"/>
                <w:szCs w:val="18"/>
              </w:rPr>
              <w:t>2</w:t>
            </w:r>
          </w:p>
        </w:tc>
        <w:tc>
          <w:tcPr>
            <w:tcW w:w="649" w:type="dxa"/>
            <w:shd w:val="clear" w:color="auto" w:fill="auto"/>
            <w:vAlign w:val="bottom"/>
          </w:tcPr>
          <w:p w:rsidR="009319EC" w:rsidRPr="00B40CD2" w:rsidRDefault="009319EC" w:rsidP="009319EC">
            <w:pPr>
              <w:spacing w:before="40" w:after="40" w:line="220" w:lineRule="exact"/>
              <w:jc w:val="right"/>
              <w:rPr>
                <w:sz w:val="18"/>
                <w:szCs w:val="18"/>
              </w:rPr>
            </w:pPr>
            <w:r w:rsidRPr="00B40CD2">
              <w:rPr>
                <w:sz w:val="18"/>
                <w:szCs w:val="18"/>
              </w:rPr>
              <w:t>4</w:t>
            </w:r>
          </w:p>
        </w:tc>
        <w:tc>
          <w:tcPr>
            <w:tcW w:w="714" w:type="dxa"/>
            <w:shd w:val="clear" w:color="auto" w:fill="auto"/>
            <w:vAlign w:val="bottom"/>
          </w:tcPr>
          <w:p w:rsidR="009319EC" w:rsidRPr="00B40CD2" w:rsidRDefault="009319EC" w:rsidP="009319EC">
            <w:pPr>
              <w:spacing w:before="40" w:after="40" w:line="220" w:lineRule="exact"/>
              <w:jc w:val="right"/>
              <w:rPr>
                <w:sz w:val="18"/>
                <w:szCs w:val="18"/>
              </w:rPr>
            </w:pPr>
            <w:r w:rsidRPr="00B40CD2">
              <w:rPr>
                <w:sz w:val="18"/>
                <w:szCs w:val="18"/>
              </w:rPr>
              <w:t>12</w:t>
            </w:r>
          </w:p>
        </w:tc>
        <w:tc>
          <w:tcPr>
            <w:tcW w:w="686" w:type="dxa"/>
            <w:shd w:val="clear" w:color="auto" w:fill="auto"/>
            <w:vAlign w:val="bottom"/>
          </w:tcPr>
          <w:p w:rsidR="009319EC" w:rsidRPr="00B40CD2" w:rsidRDefault="009319EC" w:rsidP="009319EC">
            <w:pPr>
              <w:spacing w:before="40" w:after="40" w:line="220" w:lineRule="exact"/>
              <w:jc w:val="right"/>
              <w:rPr>
                <w:sz w:val="18"/>
                <w:szCs w:val="18"/>
              </w:rPr>
            </w:pPr>
            <w:r w:rsidRPr="00B40CD2">
              <w:rPr>
                <w:sz w:val="18"/>
                <w:szCs w:val="18"/>
              </w:rPr>
              <w:t>76</w:t>
            </w:r>
          </w:p>
        </w:tc>
        <w:tc>
          <w:tcPr>
            <w:tcW w:w="714" w:type="dxa"/>
            <w:shd w:val="clear" w:color="auto" w:fill="auto"/>
            <w:vAlign w:val="bottom"/>
          </w:tcPr>
          <w:p w:rsidR="009319EC" w:rsidRPr="00B40CD2" w:rsidRDefault="009319EC" w:rsidP="009319EC">
            <w:pPr>
              <w:spacing w:before="40" w:after="40" w:line="220" w:lineRule="exact"/>
              <w:jc w:val="right"/>
              <w:rPr>
                <w:sz w:val="18"/>
                <w:szCs w:val="18"/>
              </w:rPr>
            </w:pPr>
            <w:r w:rsidRPr="00B40CD2">
              <w:rPr>
                <w:sz w:val="18"/>
                <w:szCs w:val="18"/>
              </w:rPr>
              <w:t>50</w:t>
            </w:r>
          </w:p>
        </w:tc>
        <w:tc>
          <w:tcPr>
            <w:tcW w:w="952" w:type="dxa"/>
            <w:shd w:val="clear" w:color="auto" w:fill="auto"/>
            <w:vAlign w:val="bottom"/>
          </w:tcPr>
          <w:p w:rsidR="009319EC" w:rsidRPr="00B40CD2" w:rsidRDefault="009319EC" w:rsidP="009319EC">
            <w:pPr>
              <w:spacing w:before="40" w:after="40" w:line="220" w:lineRule="exact"/>
              <w:jc w:val="right"/>
              <w:rPr>
                <w:sz w:val="18"/>
                <w:szCs w:val="18"/>
              </w:rPr>
            </w:pPr>
            <w:r w:rsidRPr="00B40CD2">
              <w:rPr>
                <w:sz w:val="18"/>
                <w:szCs w:val="18"/>
              </w:rPr>
              <w:t>220</w:t>
            </w:r>
          </w:p>
        </w:tc>
        <w:tc>
          <w:tcPr>
            <w:tcW w:w="700" w:type="dxa"/>
            <w:shd w:val="clear" w:color="auto" w:fill="auto"/>
            <w:vAlign w:val="bottom"/>
          </w:tcPr>
          <w:p w:rsidR="009319EC" w:rsidRPr="00B40CD2" w:rsidRDefault="009319EC" w:rsidP="009319EC">
            <w:pPr>
              <w:spacing w:before="40" w:after="40" w:line="220" w:lineRule="exact"/>
              <w:jc w:val="right"/>
              <w:rPr>
                <w:sz w:val="18"/>
                <w:szCs w:val="18"/>
              </w:rPr>
            </w:pPr>
            <w:r w:rsidRPr="00B40CD2">
              <w:rPr>
                <w:sz w:val="18"/>
                <w:szCs w:val="18"/>
              </w:rPr>
              <w:t>29</w:t>
            </w:r>
          </w:p>
        </w:tc>
        <w:tc>
          <w:tcPr>
            <w:tcW w:w="839" w:type="dxa"/>
            <w:shd w:val="clear" w:color="auto" w:fill="auto"/>
            <w:vAlign w:val="bottom"/>
          </w:tcPr>
          <w:p w:rsidR="009319EC" w:rsidRPr="00B40CD2" w:rsidRDefault="009319EC" w:rsidP="009319EC">
            <w:pPr>
              <w:spacing w:before="40" w:after="40" w:line="220" w:lineRule="exact"/>
              <w:jc w:val="right"/>
              <w:rPr>
                <w:sz w:val="18"/>
                <w:szCs w:val="18"/>
              </w:rPr>
            </w:pPr>
            <w:r w:rsidRPr="00B40CD2">
              <w:rPr>
                <w:sz w:val="18"/>
                <w:szCs w:val="18"/>
              </w:rPr>
              <w:t>0</w:t>
            </w:r>
          </w:p>
        </w:tc>
        <w:tc>
          <w:tcPr>
            <w:tcW w:w="896" w:type="dxa"/>
            <w:vAlign w:val="bottom"/>
          </w:tcPr>
          <w:p w:rsidR="009319EC" w:rsidRPr="00B40CD2" w:rsidRDefault="009319EC" w:rsidP="009319EC">
            <w:pPr>
              <w:spacing w:before="40" w:after="40" w:line="220" w:lineRule="exact"/>
              <w:jc w:val="right"/>
              <w:rPr>
                <w:sz w:val="18"/>
                <w:szCs w:val="18"/>
              </w:rPr>
            </w:pPr>
            <w:r w:rsidRPr="00B40CD2">
              <w:rPr>
                <w:sz w:val="18"/>
                <w:szCs w:val="18"/>
              </w:rPr>
              <w:t>36</w:t>
            </w:r>
          </w:p>
        </w:tc>
      </w:tr>
      <w:tr w:rsidR="009319EC" w:rsidRPr="00076E4D" w:rsidTr="009319EC">
        <w:tc>
          <w:tcPr>
            <w:tcW w:w="3700" w:type="dxa"/>
            <w:tcBorders>
              <w:bottom w:val="single" w:sz="4" w:space="0" w:color="auto"/>
            </w:tcBorders>
            <w:shd w:val="clear" w:color="auto" w:fill="auto"/>
            <w:vAlign w:val="bottom"/>
          </w:tcPr>
          <w:p w:rsidR="009319EC" w:rsidRPr="00076E4D" w:rsidRDefault="009319EC" w:rsidP="009319EC">
            <w:pPr>
              <w:spacing w:before="40" w:after="40" w:line="220" w:lineRule="exact"/>
              <w:rPr>
                <w:sz w:val="18"/>
                <w:lang w:val="es-ES_tradnl"/>
              </w:rPr>
            </w:pPr>
            <w:r>
              <w:rPr>
                <w:sz w:val="18"/>
                <w:lang w:val="es-ES_tradnl"/>
              </w:rPr>
              <w:t>Formación técnica y profesional</w:t>
            </w:r>
          </w:p>
        </w:tc>
        <w:tc>
          <w:tcPr>
            <w:tcW w:w="1116" w:type="dxa"/>
            <w:tcBorders>
              <w:bottom w:val="single" w:sz="4" w:space="0" w:color="auto"/>
            </w:tcBorders>
            <w:shd w:val="clear" w:color="auto" w:fill="auto"/>
          </w:tcPr>
          <w:p w:rsidR="009319EC" w:rsidRPr="00B40CD2" w:rsidRDefault="009319EC" w:rsidP="009319EC">
            <w:pPr>
              <w:spacing w:before="40" w:after="40" w:line="220" w:lineRule="exact"/>
              <w:jc w:val="right"/>
              <w:rPr>
                <w:sz w:val="18"/>
                <w:szCs w:val="18"/>
              </w:rPr>
            </w:pPr>
            <w:r w:rsidRPr="00B40CD2">
              <w:rPr>
                <w:sz w:val="18"/>
                <w:szCs w:val="18"/>
              </w:rPr>
              <w:t>865</w:t>
            </w:r>
          </w:p>
        </w:tc>
        <w:tc>
          <w:tcPr>
            <w:tcW w:w="923" w:type="dxa"/>
            <w:tcBorders>
              <w:bottom w:val="single" w:sz="4" w:space="0" w:color="auto"/>
            </w:tcBorders>
            <w:shd w:val="clear" w:color="auto" w:fill="auto"/>
            <w:vAlign w:val="bottom"/>
          </w:tcPr>
          <w:p w:rsidR="009319EC" w:rsidRPr="00B40CD2" w:rsidRDefault="009319EC" w:rsidP="009319EC">
            <w:pPr>
              <w:spacing w:before="40" w:after="40" w:line="220" w:lineRule="exact"/>
              <w:jc w:val="right"/>
              <w:rPr>
                <w:sz w:val="18"/>
                <w:szCs w:val="18"/>
              </w:rPr>
            </w:pPr>
            <w:r w:rsidRPr="00B40CD2">
              <w:rPr>
                <w:sz w:val="18"/>
                <w:szCs w:val="18"/>
              </w:rPr>
              <w:t>57</w:t>
            </w:r>
          </w:p>
        </w:tc>
        <w:tc>
          <w:tcPr>
            <w:tcW w:w="961" w:type="dxa"/>
            <w:tcBorders>
              <w:bottom w:val="single" w:sz="4" w:space="0" w:color="auto"/>
            </w:tcBorders>
            <w:shd w:val="clear" w:color="auto" w:fill="auto"/>
            <w:vAlign w:val="bottom"/>
          </w:tcPr>
          <w:p w:rsidR="009319EC" w:rsidRPr="00B40CD2" w:rsidRDefault="009319EC" w:rsidP="009319EC">
            <w:pPr>
              <w:spacing w:before="40" w:after="40" w:line="220" w:lineRule="exact"/>
              <w:jc w:val="right"/>
              <w:rPr>
                <w:sz w:val="18"/>
                <w:szCs w:val="18"/>
              </w:rPr>
            </w:pPr>
            <w:r w:rsidRPr="00B40CD2">
              <w:rPr>
                <w:sz w:val="18"/>
                <w:szCs w:val="18"/>
              </w:rPr>
              <w:t>16</w:t>
            </w:r>
          </w:p>
        </w:tc>
        <w:tc>
          <w:tcPr>
            <w:tcW w:w="649" w:type="dxa"/>
            <w:tcBorders>
              <w:bottom w:val="single" w:sz="4" w:space="0" w:color="auto"/>
            </w:tcBorders>
            <w:shd w:val="clear" w:color="auto" w:fill="auto"/>
            <w:vAlign w:val="bottom"/>
          </w:tcPr>
          <w:p w:rsidR="009319EC" w:rsidRPr="00B40CD2" w:rsidRDefault="009319EC" w:rsidP="009319EC">
            <w:pPr>
              <w:spacing w:before="40" w:after="40" w:line="220" w:lineRule="exact"/>
              <w:jc w:val="right"/>
              <w:rPr>
                <w:sz w:val="18"/>
                <w:szCs w:val="18"/>
              </w:rPr>
            </w:pPr>
            <w:r w:rsidRPr="00B40CD2">
              <w:rPr>
                <w:sz w:val="18"/>
                <w:szCs w:val="18"/>
              </w:rPr>
              <w:t>15</w:t>
            </w:r>
          </w:p>
        </w:tc>
        <w:tc>
          <w:tcPr>
            <w:tcW w:w="714" w:type="dxa"/>
            <w:tcBorders>
              <w:bottom w:val="single" w:sz="4" w:space="0" w:color="auto"/>
            </w:tcBorders>
            <w:shd w:val="clear" w:color="auto" w:fill="auto"/>
            <w:vAlign w:val="bottom"/>
          </w:tcPr>
          <w:p w:rsidR="009319EC" w:rsidRPr="00B40CD2" w:rsidRDefault="009319EC" w:rsidP="009319EC">
            <w:pPr>
              <w:spacing w:before="40" w:after="40" w:line="220" w:lineRule="exact"/>
              <w:jc w:val="right"/>
              <w:rPr>
                <w:sz w:val="18"/>
                <w:szCs w:val="18"/>
              </w:rPr>
            </w:pPr>
            <w:r w:rsidRPr="00B40CD2">
              <w:rPr>
                <w:sz w:val="18"/>
                <w:szCs w:val="18"/>
              </w:rPr>
              <w:t>30</w:t>
            </w:r>
          </w:p>
        </w:tc>
        <w:tc>
          <w:tcPr>
            <w:tcW w:w="686" w:type="dxa"/>
            <w:tcBorders>
              <w:bottom w:val="single" w:sz="4" w:space="0" w:color="auto"/>
            </w:tcBorders>
            <w:shd w:val="clear" w:color="auto" w:fill="auto"/>
            <w:vAlign w:val="bottom"/>
          </w:tcPr>
          <w:p w:rsidR="009319EC" w:rsidRPr="00B40CD2" w:rsidRDefault="009319EC" w:rsidP="009319EC">
            <w:pPr>
              <w:spacing w:before="40" w:after="40" w:line="220" w:lineRule="exact"/>
              <w:jc w:val="right"/>
              <w:rPr>
                <w:sz w:val="18"/>
                <w:szCs w:val="18"/>
              </w:rPr>
            </w:pPr>
            <w:r w:rsidRPr="00B40CD2">
              <w:rPr>
                <w:sz w:val="18"/>
                <w:szCs w:val="18"/>
              </w:rPr>
              <w:t>250</w:t>
            </w:r>
          </w:p>
        </w:tc>
        <w:tc>
          <w:tcPr>
            <w:tcW w:w="714" w:type="dxa"/>
            <w:tcBorders>
              <w:bottom w:val="single" w:sz="4" w:space="0" w:color="auto"/>
            </w:tcBorders>
            <w:shd w:val="clear" w:color="auto" w:fill="auto"/>
            <w:vAlign w:val="bottom"/>
          </w:tcPr>
          <w:p w:rsidR="009319EC" w:rsidRPr="00B40CD2" w:rsidRDefault="009319EC" w:rsidP="009319EC">
            <w:pPr>
              <w:spacing w:before="40" w:after="40" w:line="220" w:lineRule="exact"/>
              <w:jc w:val="right"/>
              <w:rPr>
                <w:sz w:val="18"/>
                <w:szCs w:val="18"/>
              </w:rPr>
            </w:pPr>
            <w:r w:rsidRPr="00B40CD2">
              <w:rPr>
                <w:sz w:val="18"/>
                <w:szCs w:val="18"/>
              </w:rPr>
              <w:t>169</w:t>
            </w:r>
          </w:p>
        </w:tc>
        <w:tc>
          <w:tcPr>
            <w:tcW w:w="952" w:type="dxa"/>
            <w:tcBorders>
              <w:bottom w:val="single" w:sz="4" w:space="0" w:color="auto"/>
            </w:tcBorders>
            <w:shd w:val="clear" w:color="auto" w:fill="auto"/>
            <w:vAlign w:val="bottom"/>
          </w:tcPr>
          <w:p w:rsidR="009319EC" w:rsidRPr="00B40CD2" w:rsidRDefault="009319EC" w:rsidP="009319EC">
            <w:pPr>
              <w:spacing w:before="40" w:after="40" w:line="220" w:lineRule="exact"/>
              <w:jc w:val="right"/>
              <w:rPr>
                <w:sz w:val="18"/>
                <w:szCs w:val="18"/>
              </w:rPr>
            </w:pPr>
            <w:r w:rsidRPr="00B40CD2">
              <w:rPr>
                <w:sz w:val="18"/>
                <w:szCs w:val="18"/>
              </w:rPr>
              <w:t>182</w:t>
            </w:r>
          </w:p>
        </w:tc>
        <w:tc>
          <w:tcPr>
            <w:tcW w:w="700" w:type="dxa"/>
            <w:tcBorders>
              <w:bottom w:val="single" w:sz="4" w:space="0" w:color="auto"/>
            </w:tcBorders>
            <w:shd w:val="clear" w:color="auto" w:fill="auto"/>
            <w:vAlign w:val="bottom"/>
          </w:tcPr>
          <w:p w:rsidR="009319EC" w:rsidRPr="00B40CD2" w:rsidRDefault="009319EC" w:rsidP="009319EC">
            <w:pPr>
              <w:spacing w:before="40" w:after="40" w:line="220" w:lineRule="exact"/>
              <w:jc w:val="right"/>
              <w:rPr>
                <w:sz w:val="18"/>
                <w:szCs w:val="18"/>
              </w:rPr>
            </w:pPr>
            <w:r w:rsidRPr="00B40CD2">
              <w:rPr>
                <w:sz w:val="18"/>
                <w:szCs w:val="18"/>
              </w:rPr>
              <w:t>40</w:t>
            </w:r>
          </w:p>
        </w:tc>
        <w:tc>
          <w:tcPr>
            <w:tcW w:w="839" w:type="dxa"/>
            <w:tcBorders>
              <w:bottom w:val="single" w:sz="4" w:space="0" w:color="auto"/>
            </w:tcBorders>
            <w:shd w:val="clear" w:color="auto" w:fill="auto"/>
            <w:vAlign w:val="bottom"/>
          </w:tcPr>
          <w:p w:rsidR="009319EC" w:rsidRPr="00B40CD2" w:rsidRDefault="009319EC" w:rsidP="009319EC">
            <w:pPr>
              <w:spacing w:before="40" w:after="40" w:line="220" w:lineRule="exact"/>
              <w:jc w:val="right"/>
              <w:rPr>
                <w:sz w:val="18"/>
                <w:szCs w:val="18"/>
              </w:rPr>
            </w:pPr>
            <w:r w:rsidRPr="00B40CD2">
              <w:rPr>
                <w:sz w:val="18"/>
                <w:szCs w:val="18"/>
              </w:rPr>
              <w:t>0</w:t>
            </w:r>
          </w:p>
        </w:tc>
        <w:tc>
          <w:tcPr>
            <w:tcW w:w="896" w:type="dxa"/>
            <w:tcBorders>
              <w:bottom w:val="single" w:sz="4" w:space="0" w:color="auto"/>
            </w:tcBorders>
            <w:vAlign w:val="bottom"/>
          </w:tcPr>
          <w:p w:rsidR="009319EC" w:rsidRPr="00B40CD2" w:rsidRDefault="009319EC" w:rsidP="009319EC">
            <w:pPr>
              <w:spacing w:before="40" w:after="40" w:line="220" w:lineRule="exact"/>
              <w:jc w:val="right"/>
              <w:rPr>
                <w:sz w:val="18"/>
                <w:szCs w:val="18"/>
              </w:rPr>
            </w:pPr>
            <w:r w:rsidRPr="00B40CD2">
              <w:rPr>
                <w:sz w:val="18"/>
                <w:szCs w:val="18"/>
              </w:rPr>
              <w:t>106</w:t>
            </w:r>
          </w:p>
        </w:tc>
      </w:tr>
      <w:tr w:rsidR="009319EC" w:rsidRPr="00076E4D" w:rsidTr="009319EC">
        <w:tc>
          <w:tcPr>
            <w:tcW w:w="3700" w:type="dxa"/>
            <w:tcBorders>
              <w:top w:val="single" w:sz="4" w:space="0" w:color="auto"/>
              <w:bottom w:val="single" w:sz="4" w:space="0" w:color="auto"/>
            </w:tcBorders>
            <w:shd w:val="clear" w:color="auto" w:fill="auto"/>
            <w:vAlign w:val="bottom"/>
          </w:tcPr>
          <w:p w:rsidR="009319EC" w:rsidRPr="00231B43" w:rsidRDefault="009319EC" w:rsidP="009319EC">
            <w:pPr>
              <w:spacing w:before="80" w:after="80" w:line="220" w:lineRule="exact"/>
              <w:ind w:firstLine="284"/>
              <w:rPr>
                <w:b/>
                <w:sz w:val="18"/>
                <w:lang w:val="es-ES_tradnl"/>
              </w:rPr>
            </w:pPr>
            <w:r w:rsidRPr="00231B43">
              <w:rPr>
                <w:b/>
                <w:sz w:val="18"/>
                <w:lang w:val="es-ES_tradnl"/>
              </w:rPr>
              <w:t>Total</w:t>
            </w:r>
          </w:p>
        </w:tc>
        <w:tc>
          <w:tcPr>
            <w:tcW w:w="1116" w:type="dxa"/>
            <w:tcBorders>
              <w:top w:val="single" w:sz="4" w:space="0" w:color="auto"/>
              <w:bottom w:val="single" w:sz="4" w:space="0" w:color="auto"/>
            </w:tcBorders>
            <w:shd w:val="clear" w:color="auto" w:fill="auto"/>
          </w:tcPr>
          <w:p w:rsidR="009319EC" w:rsidRPr="00231B43" w:rsidRDefault="009319EC" w:rsidP="009319EC">
            <w:pPr>
              <w:spacing w:before="80" w:after="80" w:line="220" w:lineRule="exact"/>
              <w:jc w:val="right"/>
              <w:rPr>
                <w:b/>
                <w:sz w:val="18"/>
                <w:szCs w:val="18"/>
              </w:rPr>
            </w:pPr>
            <w:r w:rsidRPr="00231B43">
              <w:rPr>
                <w:b/>
                <w:sz w:val="18"/>
                <w:szCs w:val="18"/>
              </w:rPr>
              <w:t>118 707</w:t>
            </w:r>
          </w:p>
        </w:tc>
        <w:tc>
          <w:tcPr>
            <w:tcW w:w="923" w:type="dxa"/>
            <w:tcBorders>
              <w:top w:val="single" w:sz="4" w:space="0" w:color="auto"/>
              <w:bottom w:val="single" w:sz="4" w:space="0" w:color="auto"/>
            </w:tcBorders>
            <w:shd w:val="clear" w:color="auto" w:fill="auto"/>
            <w:vAlign w:val="bottom"/>
          </w:tcPr>
          <w:p w:rsidR="009319EC" w:rsidRPr="00231B43" w:rsidRDefault="009319EC" w:rsidP="009319EC">
            <w:pPr>
              <w:spacing w:before="80" w:after="80" w:line="220" w:lineRule="exact"/>
              <w:jc w:val="right"/>
              <w:rPr>
                <w:b/>
                <w:sz w:val="18"/>
                <w:szCs w:val="18"/>
              </w:rPr>
            </w:pPr>
            <w:r w:rsidRPr="00231B43">
              <w:rPr>
                <w:b/>
                <w:sz w:val="18"/>
                <w:szCs w:val="18"/>
              </w:rPr>
              <w:t>1 192</w:t>
            </w:r>
          </w:p>
        </w:tc>
        <w:tc>
          <w:tcPr>
            <w:tcW w:w="961" w:type="dxa"/>
            <w:tcBorders>
              <w:top w:val="single" w:sz="4" w:space="0" w:color="auto"/>
              <w:bottom w:val="single" w:sz="4" w:space="0" w:color="auto"/>
            </w:tcBorders>
            <w:shd w:val="clear" w:color="auto" w:fill="auto"/>
            <w:vAlign w:val="bottom"/>
          </w:tcPr>
          <w:p w:rsidR="009319EC" w:rsidRPr="00231B43" w:rsidRDefault="009319EC" w:rsidP="009319EC">
            <w:pPr>
              <w:spacing w:before="80" w:after="80" w:line="220" w:lineRule="exact"/>
              <w:jc w:val="right"/>
              <w:rPr>
                <w:b/>
                <w:sz w:val="18"/>
                <w:szCs w:val="18"/>
              </w:rPr>
            </w:pPr>
            <w:r w:rsidRPr="00231B43">
              <w:rPr>
                <w:b/>
                <w:sz w:val="18"/>
                <w:szCs w:val="18"/>
              </w:rPr>
              <w:t>18 829</w:t>
            </w:r>
          </w:p>
        </w:tc>
        <w:tc>
          <w:tcPr>
            <w:tcW w:w="649" w:type="dxa"/>
            <w:tcBorders>
              <w:top w:val="single" w:sz="4" w:space="0" w:color="auto"/>
              <w:bottom w:val="single" w:sz="4" w:space="0" w:color="auto"/>
            </w:tcBorders>
            <w:shd w:val="clear" w:color="auto" w:fill="auto"/>
            <w:vAlign w:val="bottom"/>
          </w:tcPr>
          <w:p w:rsidR="009319EC" w:rsidRPr="00231B43" w:rsidRDefault="009319EC" w:rsidP="009319EC">
            <w:pPr>
              <w:spacing w:before="80" w:after="80" w:line="220" w:lineRule="exact"/>
              <w:jc w:val="right"/>
              <w:rPr>
                <w:b/>
                <w:sz w:val="18"/>
                <w:szCs w:val="18"/>
              </w:rPr>
            </w:pPr>
            <w:r w:rsidRPr="00231B43">
              <w:rPr>
                <w:b/>
                <w:sz w:val="18"/>
                <w:szCs w:val="18"/>
              </w:rPr>
              <w:t>2 816</w:t>
            </w:r>
          </w:p>
        </w:tc>
        <w:tc>
          <w:tcPr>
            <w:tcW w:w="714" w:type="dxa"/>
            <w:tcBorders>
              <w:top w:val="single" w:sz="4" w:space="0" w:color="auto"/>
              <w:bottom w:val="single" w:sz="4" w:space="0" w:color="auto"/>
            </w:tcBorders>
            <w:shd w:val="clear" w:color="auto" w:fill="auto"/>
            <w:vAlign w:val="bottom"/>
          </w:tcPr>
          <w:p w:rsidR="009319EC" w:rsidRPr="00231B43" w:rsidRDefault="009319EC" w:rsidP="009319EC">
            <w:pPr>
              <w:spacing w:before="80" w:after="80" w:line="220" w:lineRule="exact"/>
              <w:jc w:val="right"/>
              <w:rPr>
                <w:b/>
                <w:sz w:val="18"/>
                <w:szCs w:val="18"/>
              </w:rPr>
            </w:pPr>
            <w:r w:rsidRPr="00231B43">
              <w:rPr>
                <w:b/>
                <w:sz w:val="18"/>
                <w:szCs w:val="18"/>
              </w:rPr>
              <w:t>14 463</w:t>
            </w:r>
          </w:p>
        </w:tc>
        <w:tc>
          <w:tcPr>
            <w:tcW w:w="686" w:type="dxa"/>
            <w:tcBorders>
              <w:top w:val="single" w:sz="4" w:space="0" w:color="auto"/>
              <w:bottom w:val="single" w:sz="4" w:space="0" w:color="auto"/>
            </w:tcBorders>
            <w:shd w:val="clear" w:color="auto" w:fill="auto"/>
            <w:vAlign w:val="bottom"/>
          </w:tcPr>
          <w:p w:rsidR="009319EC" w:rsidRPr="00231B43" w:rsidRDefault="009319EC" w:rsidP="009319EC">
            <w:pPr>
              <w:spacing w:before="80" w:after="80" w:line="220" w:lineRule="exact"/>
              <w:jc w:val="right"/>
              <w:rPr>
                <w:b/>
                <w:sz w:val="18"/>
                <w:szCs w:val="18"/>
              </w:rPr>
            </w:pPr>
            <w:r w:rsidRPr="00231B43">
              <w:rPr>
                <w:b/>
                <w:sz w:val="18"/>
                <w:szCs w:val="18"/>
              </w:rPr>
              <w:t>56 333</w:t>
            </w:r>
          </w:p>
        </w:tc>
        <w:tc>
          <w:tcPr>
            <w:tcW w:w="714" w:type="dxa"/>
            <w:tcBorders>
              <w:top w:val="single" w:sz="4" w:space="0" w:color="auto"/>
              <w:bottom w:val="single" w:sz="4" w:space="0" w:color="auto"/>
            </w:tcBorders>
            <w:shd w:val="clear" w:color="auto" w:fill="auto"/>
            <w:vAlign w:val="bottom"/>
          </w:tcPr>
          <w:p w:rsidR="009319EC" w:rsidRPr="00231B43" w:rsidRDefault="009319EC" w:rsidP="009319EC">
            <w:pPr>
              <w:spacing w:before="80" w:after="80" w:line="220" w:lineRule="exact"/>
              <w:jc w:val="right"/>
              <w:rPr>
                <w:b/>
                <w:sz w:val="18"/>
                <w:szCs w:val="18"/>
              </w:rPr>
            </w:pPr>
            <w:r w:rsidRPr="00231B43">
              <w:rPr>
                <w:b/>
                <w:sz w:val="18"/>
                <w:szCs w:val="18"/>
              </w:rPr>
              <w:t>14 062</w:t>
            </w:r>
          </w:p>
        </w:tc>
        <w:tc>
          <w:tcPr>
            <w:tcW w:w="952" w:type="dxa"/>
            <w:tcBorders>
              <w:top w:val="single" w:sz="4" w:space="0" w:color="auto"/>
              <w:bottom w:val="single" w:sz="4" w:space="0" w:color="auto"/>
            </w:tcBorders>
            <w:shd w:val="clear" w:color="auto" w:fill="auto"/>
            <w:vAlign w:val="bottom"/>
          </w:tcPr>
          <w:p w:rsidR="009319EC" w:rsidRPr="003F2677" w:rsidRDefault="009319EC" w:rsidP="009319EC">
            <w:pPr>
              <w:spacing w:before="80" w:after="80" w:line="220" w:lineRule="exact"/>
              <w:jc w:val="right"/>
              <w:rPr>
                <w:b/>
                <w:sz w:val="18"/>
                <w:szCs w:val="18"/>
              </w:rPr>
            </w:pPr>
            <w:r w:rsidRPr="003F2677">
              <w:rPr>
                <w:b/>
                <w:sz w:val="18"/>
                <w:szCs w:val="18"/>
              </w:rPr>
              <w:t>4 680</w:t>
            </w:r>
          </w:p>
        </w:tc>
        <w:tc>
          <w:tcPr>
            <w:tcW w:w="700" w:type="dxa"/>
            <w:tcBorders>
              <w:top w:val="single" w:sz="4" w:space="0" w:color="auto"/>
              <w:bottom w:val="single" w:sz="4" w:space="0" w:color="auto"/>
            </w:tcBorders>
            <w:shd w:val="clear" w:color="auto" w:fill="auto"/>
            <w:vAlign w:val="bottom"/>
          </w:tcPr>
          <w:p w:rsidR="009319EC" w:rsidRPr="003F2677" w:rsidRDefault="009319EC" w:rsidP="009319EC">
            <w:pPr>
              <w:spacing w:before="80" w:after="80" w:line="220" w:lineRule="exact"/>
              <w:jc w:val="right"/>
              <w:rPr>
                <w:b/>
                <w:sz w:val="18"/>
                <w:szCs w:val="18"/>
              </w:rPr>
            </w:pPr>
            <w:r w:rsidRPr="003F2677">
              <w:rPr>
                <w:b/>
                <w:sz w:val="18"/>
                <w:szCs w:val="18"/>
              </w:rPr>
              <w:t>335</w:t>
            </w:r>
          </w:p>
        </w:tc>
        <w:tc>
          <w:tcPr>
            <w:tcW w:w="839" w:type="dxa"/>
            <w:tcBorders>
              <w:top w:val="single" w:sz="4" w:space="0" w:color="auto"/>
              <w:bottom w:val="single" w:sz="4" w:space="0" w:color="auto"/>
            </w:tcBorders>
            <w:shd w:val="clear" w:color="auto" w:fill="auto"/>
            <w:vAlign w:val="bottom"/>
          </w:tcPr>
          <w:p w:rsidR="009319EC" w:rsidRPr="003F2677" w:rsidRDefault="009319EC" w:rsidP="009319EC">
            <w:pPr>
              <w:spacing w:before="80" w:after="80" w:line="220" w:lineRule="exact"/>
              <w:jc w:val="right"/>
              <w:rPr>
                <w:b/>
                <w:sz w:val="18"/>
                <w:szCs w:val="18"/>
              </w:rPr>
            </w:pPr>
            <w:r w:rsidRPr="003F2677">
              <w:rPr>
                <w:b/>
                <w:sz w:val="18"/>
                <w:szCs w:val="18"/>
              </w:rPr>
              <w:t>9</w:t>
            </w:r>
          </w:p>
        </w:tc>
        <w:tc>
          <w:tcPr>
            <w:tcW w:w="896" w:type="dxa"/>
            <w:tcBorders>
              <w:top w:val="single" w:sz="4" w:space="0" w:color="auto"/>
              <w:bottom w:val="single" w:sz="4" w:space="0" w:color="auto"/>
            </w:tcBorders>
            <w:vAlign w:val="bottom"/>
          </w:tcPr>
          <w:p w:rsidR="009319EC" w:rsidRPr="003F2677" w:rsidRDefault="009319EC" w:rsidP="009319EC">
            <w:pPr>
              <w:spacing w:before="80" w:after="80" w:line="220" w:lineRule="exact"/>
              <w:jc w:val="right"/>
              <w:rPr>
                <w:b/>
                <w:sz w:val="18"/>
                <w:szCs w:val="18"/>
              </w:rPr>
            </w:pPr>
            <w:r w:rsidRPr="003F2677">
              <w:rPr>
                <w:b/>
                <w:sz w:val="18"/>
                <w:szCs w:val="18"/>
              </w:rPr>
              <w:t>5 988</w:t>
            </w:r>
          </w:p>
        </w:tc>
      </w:tr>
      <w:tr w:rsidR="009319EC" w:rsidRPr="00076E4D" w:rsidTr="009319EC">
        <w:tc>
          <w:tcPr>
            <w:tcW w:w="3700" w:type="dxa"/>
            <w:tcBorders>
              <w:top w:val="single" w:sz="4" w:space="0" w:color="auto"/>
            </w:tcBorders>
            <w:shd w:val="clear" w:color="auto" w:fill="auto"/>
            <w:vAlign w:val="bottom"/>
          </w:tcPr>
          <w:p w:rsidR="009319EC" w:rsidRPr="00076E4D" w:rsidRDefault="009319EC" w:rsidP="009319EC">
            <w:pPr>
              <w:spacing w:before="40" w:after="40" w:line="220" w:lineRule="exact"/>
              <w:rPr>
                <w:sz w:val="18"/>
                <w:lang w:val="es-ES_tradnl"/>
              </w:rPr>
            </w:pPr>
            <w:r>
              <w:rPr>
                <w:sz w:val="18"/>
                <w:lang w:val="es-ES_tradnl"/>
              </w:rPr>
              <w:t>Porcentaje de maestros y empleados administrativos hombres</w:t>
            </w:r>
          </w:p>
        </w:tc>
        <w:tc>
          <w:tcPr>
            <w:tcW w:w="1116" w:type="dxa"/>
            <w:tcBorders>
              <w:top w:val="single" w:sz="4" w:space="0" w:color="auto"/>
            </w:tcBorders>
            <w:shd w:val="clear" w:color="auto" w:fill="auto"/>
          </w:tcPr>
          <w:p w:rsidR="009319EC" w:rsidRPr="00B40CD2" w:rsidRDefault="009319EC" w:rsidP="009319EC">
            <w:pPr>
              <w:spacing w:before="40" w:after="40" w:line="220" w:lineRule="exact"/>
              <w:jc w:val="right"/>
              <w:rPr>
                <w:sz w:val="18"/>
                <w:szCs w:val="18"/>
              </w:rPr>
            </w:pPr>
          </w:p>
        </w:tc>
        <w:tc>
          <w:tcPr>
            <w:tcW w:w="923" w:type="dxa"/>
            <w:tcBorders>
              <w:top w:val="single" w:sz="4" w:space="0" w:color="auto"/>
            </w:tcBorders>
            <w:shd w:val="clear" w:color="auto" w:fill="auto"/>
            <w:vAlign w:val="bottom"/>
          </w:tcPr>
          <w:p w:rsidR="009319EC" w:rsidRPr="00B40CD2" w:rsidRDefault="009319EC" w:rsidP="009319EC">
            <w:pPr>
              <w:spacing w:before="40" w:after="40" w:line="220" w:lineRule="exact"/>
              <w:jc w:val="right"/>
              <w:rPr>
                <w:sz w:val="18"/>
                <w:szCs w:val="18"/>
              </w:rPr>
            </w:pPr>
            <w:r w:rsidRPr="00B40CD2">
              <w:rPr>
                <w:sz w:val="18"/>
                <w:szCs w:val="18"/>
              </w:rPr>
              <w:t>1</w:t>
            </w:r>
            <w:r>
              <w:rPr>
                <w:sz w:val="18"/>
                <w:szCs w:val="18"/>
              </w:rPr>
              <w:t>,</w:t>
            </w:r>
            <w:r w:rsidRPr="00B40CD2">
              <w:rPr>
                <w:sz w:val="18"/>
                <w:szCs w:val="18"/>
              </w:rPr>
              <w:t>00</w:t>
            </w:r>
          </w:p>
        </w:tc>
        <w:tc>
          <w:tcPr>
            <w:tcW w:w="961" w:type="dxa"/>
            <w:tcBorders>
              <w:top w:val="single" w:sz="4" w:space="0" w:color="auto"/>
            </w:tcBorders>
            <w:shd w:val="clear" w:color="auto" w:fill="auto"/>
            <w:vAlign w:val="bottom"/>
          </w:tcPr>
          <w:p w:rsidR="009319EC" w:rsidRPr="00B40CD2" w:rsidRDefault="009319EC" w:rsidP="009319EC">
            <w:pPr>
              <w:spacing w:before="40" w:after="40" w:line="220" w:lineRule="exact"/>
              <w:jc w:val="right"/>
              <w:rPr>
                <w:sz w:val="18"/>
                <w:szCs w:val="18"/>
              </w:rPr>
            </w:pPr>
            <w:r w:rsidRPr="00B40CD2">
              <w:rPr>
                <w:sz w:val="18"/>
                <w:szCs w:val="18"/>
              </w:rPr>
              <w:t>15</w:t>
            </w:r>
            <w:r>
              <w:rPr>
                <w:sz w:val="18"/>
                <w:szCs w:val="18"/>
              </w:rPr>
              <w:t>,</w:t>
            </w:r>
            <w:r w:rsidRPr="00B40CD2">
              <w:rPr>
                <w:sz w:val="18"/>
                <w:szCs w:val="18"/>
              </w:rPr>
              <w:t>86</w:t>
            </w:r>
          </w:p>
        </w:tc>
        <w:tc>
          <w:tcPr>
            <w:tcW w:w="649" w:type="dxa"/>
            <w:tcBorders>
              <w:top w:val="single" w:sz="4" w:space="0" w:color="auto"/>
            </w:tcBorders>
            <w:shd w:val="clear" w:color="auto" w:fill="auto"/>
            <w:vAlign w:val="bottom"/>
          </w:tcPr>
          <w:p w:rsidR="009319EC" w:rsidRPr="00B40CD2" w:rsidRDefault="009319EC" w:rsidP="009319EC">
            <w:pPr>
              <w:spacing w:before="40" w:after="40" w:line="220" w:lineRule="exact"/>
              <w:jc w:val="right"/>
              <w:rPr>
                <w:sz w:val="18"/>
                <w:szCs w:val="18"/>
              </w:rPr>
            </w:pPr>
            <w:r w:rsidRPr="00B40CD2">
              <w:rPr>
                <w:sz w:val="18"/>
                <w:szCs w:val="18"/>
              </w:rPr>
              <w:t>2</w:t>
            </w:r>
            <w:r>
              <w:rPr>
                <w:sz w:val="18"/>
                <w:szCs w:val="18"/>
              </w:rPr>
              <w:t>,</w:t>
            </w:r>
            <w:r w:rsidRPr="00B40CD2">
              <w:rPr>
                <w:sz w:val="18"/>
                <w:szCs w:val="18"/>
              </w:rPr>
              <w:t>37</w:t>
            </w:r>
          </w:p>
        </w:tc>
        <w:tc>
          <w:tcPr>
            <w:tcW w:w="714" w:type="dxa"/>
            <w:tcBorders>
              <w:top w:val="single" w:sz="4" w:space="0" w:color="auto"/>
            </w:tcBorders>
            <w:shd w:val="clear" w:color="auto" w:fill="auto"/>
            <w:vAlign w:val="bottom"/>
          </w:tcPr>
          <w:p w:rsidR="009319EC" w:rsidRPr="00B40CD2" w:rsidRDefault="009319EC" w:rsidP="009319EC">
            <w:pPr>
              <w:spacing w:before="40" w:after="40" w:line="220" w:lineRule="exact"/>
              <w:jc w:val="right"/>
              <w:rPr>
                <w:sz w:val="18"/>
                <w:szCs w:val="18"/>
              </w:rPr>
            </w:pPr>
            <w:r w:rsidRPr="00B40CD2">
              <w:rPr>
                <w:sz w:val="18"/>
                <w:szCs w:val="18"/>
              </w:rPr>
              <w:t>12</w:t>
            </w:r>
            <w:r>
              <w:rPr>
                <w:sz w:val="18"/>
                <w:szCs w:val="18"/>
              </w:rPr>
              <w:t>,</w:t>
            </w:r>
            <w:r w:rsidRPr="00B40CD2">
              <w:rPr>
                <w:sz w:val="18"/>
                <w:szCs w:val="18"/>
              </w:rPr>
              <w:t>18</w:t>
            </w:r>
          </w:p>
        </w:tc>
        <w:tc>
          <w:tcPr>
            <w:tcW w:w="686" w:type="dxa"/>
            <w:tcBorders>
              <w:top w:val="single" w:sz="4" w:space="0" w:color="auto"/>
            </w:tcBorders>
            <w:shd w:val="clear" w:color="auto" w:fill="auto"/>
            <w:vAlign w:val="bottom"/>
          </w:tcPr>
          <w:p w:rsidR="009319EC" w:rsidRPr="00B40CD2" w:rsidRDefault="009319EC" w:rsidP="009319EC">
            <w:pPr>
              <w:spacing w:before="40" w:after="40" w:line="220" w:lineRule="exact"/>
              <w:jc w:val="right"/>
              <w:rPr>
                <w:sz w:val="18"/>
                <w:szCs w:val="18"/>
              </w:rPr>
            </w:pPr>
            <w:r w:rsidRPr="00B40CD2">
              <w:rPr>
                <w:sz w:val="18"/>
                <w:szCs w:val="18"/>
              </w:rPr>
              <w:t>47</w:t>
            </w:r>
            <w:r>
              <w:rPr>
                <w:sz w:val="18"/>
                <w:szCs w:val="18"/>
              </w:rPr>
              <w:t>,</w:t>
            </w:r>
            <w:r w:rsidRPr="00B40CD2">
              <w:rPr>
                <w:sz w:val="18"/>
                <w:szCs w:val="18"/>
              </w:rPr>
              <w:t>46</w:t>
            </w:r>
          </w:p>
        </w:tc>
        <w:tc>
          <w:tcPr>
            <w:tcW w:w="714" w:type="dxa"/>
            <w:tcBorders>
              <w:top w:val="single" w:sz="4" w:space="0" w:color="auto"/>
            </w:tcBorders>
            <w:shd w:val="clear" w:color="auto" w:fill="auto"/>
            <w:vAlign w:val="bottom"/>
          </w:tcPr>
          <w:p w:rsidR="009319EC" w:rsidRPr="00B40CD2" w:rsidRDefault="009319EC" w:rsidP="009319EC">
            <w:pPr>
              <w:spacing w:before="40" w:after="40" w:line="220" w:lineRule="exact"/>
              <w:jc w:val="right"/>
              <w:rPr>
                <w:sz w:val="18"/>
                <w:szCs w:val="18"/>
              </w:rPr>
            </w:pPr>
            <w:r w:rsidRPr="00B40CD2">
              <w:rPr>
                <w:sz w:val="18"/>
                <w:szCs w:val="18"/>
              </w:rPr>
              <w:t>11</w:t>
            </w:r>
            <w:r>
              <w:rPr>
                <w:sz w:val="18"/>
                <w:szCs w:val="18"/>
              </w:rPr>
              <w:t>,</w:t>
            </w:r>
            <w:r w:rsidRPr="00B40CD2">
              <w:rPr>
                <w:sz w:val="18"/>
                <w:szCs w:val="18"/>
              </w:rPr>
              <w:t>85</w:t>
            </w:r>
          </w:p>
        </w:tc>
        <w:tc>
          <w:tcPr>
            <w:tcW w:w="952" w:type="dxa"/>
            <w:tcBorders>
              <w:top w:val="single" w:sz="4" w:space="0" w:color="auto"/>
            </w:tcBorders>
            <w:shd w:val="clear" w:color="auto" w:fill="auto"/>
            <w:vAlign w:val="bottom"/>
          </w:tcPr>
          <w:p w:rsidR="009319EC" w:rsidRPr="00B40CD2" w:rsidRDefault="009319EC" w:rsidP="009319EC">
            <w:pPr>
              <w:spacing w:before="40" w:after="40" w:line="220" w:lineRule="exact"/>
              <w:jc w:val="right"/>
              <w:rPr>
                <w:sz w:val="18"/>
                <w:szCs w:val="18"/>
              </w:rPr>
            </w:pPr>
            <w:r w:rsidRPr="00B40CD2">
              <w:rPr>
                <w:sz w:val="18"/>
                <w:szCs w:val="18"/>
              </w:rPr>
              <w:t>3</w:t>
            </w:r>
            <w:r>
              <w:rPr>
                <w:sz w:val="18"/>
                <w:szCs w:val="18"/>
              </w:rPr>
              <w:t>,</w:t>
            </w:r>
            <w:r w:rsidRPr="00B40CD2">
              <w:rPr>
                <w:sz w:val="18"/>
                <w:szCs w:val="18"/>
              </w:rPr>
              <w:t>94</w:t>
            </w:r>
          </w:p>
        </w:tc>
        <w:tc>
          <w:tcPr>
            <w:tcW w:w="700" w:type="dxa"/>
            <w:tcBorders>
              <w:top w:val="single" w:sz="4" w:space="0" w:color="auto"/>
            </w:tcBorders>
            <w:shd w:val="clear" w:color="auto" w:fill="auto"/>
            <w:vAlign w:val="bottom"/>
          </w:tcPr>
          <w:p w:rsidR="009319EC" w:rsidRPr="00B40CD2" w:rsidRDefault="009319EC" w:rsidP="009319EC">
            <w:pPr>
              <w:spacing w:before="40" w:after="40" w:line="220" w:lineRule="exact"/>
              <w:jc w:val="right"/>
              <w:rPr>
                <w:sz w:val="18"/>
                <w:szCs w:val="18"/>
              </w:rPr>
            </w:pPr>
            <w:r w:rsidRPr="00B40CD2">
              <w:rPr>
                <w:sz w:val="18"/>
                <w:szCs w:val="18"/>
              </w:rPr>
              <w:t>0</w:t>
            </w:r>
            <w:r>
              <w:rPr>
                <w:sz w:val="18"/>
                <w:szCs w:val="18"/>
              </w:rPr>
              <w:t>,</w:t>
            </w:r>
            <w:r w:rsidRPr="00B40CD2">
              <w:rPr>
                <w:sz w:val="18"/>
                <w:szCs w:val="18"/>
              </w:rPr>
              <w:t>28</w:t>
            </w:r>
          </w:p>
        </w:tc>
        <w:tc>
          <w:tcPr>
            <w:tcW w:w="839" w:type="dxa"/>
            <w:tcBorders>
              <w:top w:val="single" w:sz="4" w:space="0" w:color="auto"/>
            </w:tcBorders>
            <w:shd w:val="clear" w:color="auto" w:fill="auto"/>
            <w:vAlign w:val="bottom"/>
          </w:tcPr>
          <w:p w:rsidR="009319EC" w:rsidRPr="00B40CD2" w:rsidRDefault="009319EC" w:rsidP="009319EC">
            <w:pPr>
              <w:spacing w:before="40" w:after="40" w:line="220" w:lineRule="exact"/>
              <w:jc w:val="right"/>
              <w:rPr>
                <w:sz w:val="18"/>
                <w:szCs w:val="18"/>
              </w:rPr>
            </w:pPr>
            <w:r w:rsidRPr="00B40CD2">
              <w:rPr>
                <w:sz w:val="18"/>
                <w:szCs w:val="18"/>
              </w:rPr>
              <w:t>0</w:t>
            </w:r>
            <w:r>
              <w:rPr>
                <w:sz w:val="18"/>
                <w:szCs w:val="18"/>
              </w:rPr>
              <w:t>,</w:t>
            </w:r>
            <w:r w:rsidRPr="00B40CD2">
              <w:rPr>
                <w:sz w:val="18"/>
                <w:szCs w:val="18"/>
              </w:rPr>
              <w:t>01</w:t>
            </w:r>
          </w:p>
        </w:tc>
        <w:tc>
          <w:tcPr>
            <w:tcW w:w="896" w:type="dxa"/>
            <w:tcBorders>
              <w:top w:val="single" w:sz="4" w:space="0" w:color="auto"/>
            </w:tcBorders>
            <w:vAlign w:val="bottom"/>
          </w:tcPr>
          <w:p w:rsidR="009319EC" w:rsidRPr="00B40CD2" w:rsidRDefault="009319EC" w:rsidP="009319EC">
            <w:pPr>
              <w:spacing w:before="40" w:after="40" w:line="220" w:lineRule="exact"/>
              <w:jc w:val="right"/>
              <w:rPr>
                <w:sz w:val="18"/>
                <w:szCs w:val="18"/>
              </w:rPr>
            </w:pPr>
            <w:r w:rsidRPr="00B40CD2">
              <w:rPr>
                <w:sz w:val="18"/>
                <w:szCs w:val="18"/>
              </w:rPr>
              <w:t>5</w:t>
            </w:r>
            <w:r>
              <w:rPr>
                <w:sz w:val="18"/>
                <w:szCs w:val="18"/>
              </w:rPr>
              <w:t>,</w:t>
            </w:r>
            <w:r w:rsidRPr="00B40CD2">
              <w:rPr>
                <w:sz w:val="18"/>
                <w:szCs w:val="18"/>
              </w:rPr>
              <w:t>04</w:t>
            </w:r>
          </w:p>
        </w:tc>
      </w:tr>
      <w:tr w:rsidR="009319EC" w:rsidRPr="00076E4D" w:rsidTr="009319EC">
        <w:tc>
          <w:tcPr>
            <w:tcW w:w="3700" w:type="dxa"/>
            <w:tcBorders>
              <w:bottom w:val="single" w:sz="12" w:space="0" w:color="auto"/>
            </w:tcBorders>
            <w:shd w:val="clear" w:color="auto" w:fill="auto"/>
            <w:vAlign w:val="bottom"/>
          </w:tcPr>
          <w:p w:rsidR="009319EC" w:rsidRPr="00076E4D" w:rsidRDefault="009319EC" w:rsidP="009319EC">
            <w:pPr>
              <w:spacing w:before="40" w:after="40" w:line="220" w:lineRule="exact"/>
              <w:rPr>
                <w:sz w:val="18"/>
                <w:lang w:val="es-ES_tradnl"/>
              </w:rPr>
            </w:pPr>
            <w:r>
              <w:rPr>
                <w:sz w:val="18"/>
                <w:lang w:val="es-ES_tradnl"/>
              </w:rPr>
              <w:t>Porcentaje del total de maestros y empleados administrativos</w:t>
            </w:r>
          </w:p>
        </w:tc>
        <w:tc>
          <w:tcPr>
            <w:tcW w:w="1116" w:type="dxa"/>
            <w:tcBorders>
              <w:bottom w:val="single" w:sz="12" w:space="0" w:color="auto"/>
            </w:tcBorders>
            <w:shd w:val="clear" w:color="auto" w:fill="auto"/>
          </w:tcPr>
          <w:p w:rsidR="009319EC" w:rsidRPr="00B40CD2" w:rsidRDefault="009319EC" w:rsidP="009319EC">
            <w:pPr>
              <w:spacing w:before="40" w:after="40" w:line="220" w:lineRule="exact"/>
              <w:jc w:val="right"/>
              <w:rPr>
                <w:sz w:val="18"/>
                <w:szCs w:val="18"/>
              </w:rPr>
            </w:pPr>
            <w:r w:rsidRPr="00B40CD2">
              <w:rPr>
                <w:sz w:val="18"/>
                <w:szCs w:val="18"/>
              </w:rPr>
              <w:t>74</w:t>
            </w:r>
            <w:r>
              <w:rPr>
                <w:sz w:val="18"/>
                <w:szCs w:val="18"/>
              </w:rPr>
              <w:t>,</w:t>
            </w:r>
            <w:r w:rsidRPr="00B40CD2">
              <w:rPr>
                <w:sz w:val="18"/>
                <w:szCs w:val="18"/>
              </w:rPr>
              <w:t>19</w:t>
            </w:r>
          </w:p>
        </w:tc>
        <w:tc>
          <w:tcPr>
            <w:tcW w:w="923" w:type="dxa"/>
            <w:tcBorders>
              <w:bottom w:val="single" w:sz="12" w:space="0" w:color="auto"/>
            </w:tcBorders>
            <w:shd w:val="clear" w:color="auto" w:fill="auto"/>
            <w:vAlign w:val="bottom"/>
          </w:tcPr>
          <w:p w:rsidR="009319EC" w:rsidRPr="00B40CD2" w:rsidRDefault="009319EC" w:rsidP="009319EC">
            <w:pPr>
              <w:spacing w:before="40" w:after="40" w:line="220" w:lineRule="exact"/>
              <w:jc w:val="right"/>
              <w:rPr>
                <w:sz w:val="18"/>
                <w:szCs w:val="18"/>
              </w:rPr>
            </w:pPr>
            <w:r w:rsidRPr="00B40CD2">
              <w:rPr>
                <w:sz w:val="18"/>
                <w:szCs w:val="18"/>
              </w:rPr>
              <w:t>0</w:t>
            </w:r>
            <w:r>
              <w:rPr>
                <w:sz w:val="18"/>
                <w:szCs w:val="18"/>
              </w:rPr>
              <w:t>,</w:t>
            </w:r>
            <w:r w:rsidRPr="00B40CD2">
              <w:rPr>
                <w:sz w:val="18"/>
                <w:szCs w:val="18"/>
              </w:rPr>
              <w:t>74</w:t>
            </w:r>
          </w:p>
        </w:tc>
        <w:tc>
          <w:tcPr>
            <w:tcW w:w="961" w:type="dxa"/>
            <w:tcBorders>
              <w:bottom w:val="single" w:sz="12" w:space="0" w:color="auto"/>
            </w:tcBorders>
            <w:shd w:val="clear" w:color="auto" w:fill="auto"/>
            <w:vAlign w:val="bottom"/>
          </w:tcPr>
          <w:p w:rsidR="009319EC" w:rsidRPr="00B40CD2" w:rsidRDefault="009319EC" w:rsidP="009319EC">
            <w:pPr>
              <w:spacing w:before="40" w:after="40" w:line="220" w:lineRule="exact"/>
              <w:jc w:val="right"/>
              <w:rPr>
                <w:sz w:val="18"/>
                <w:szCs w:val="18"/>
              </w:rPr>
            </w:pPr>
            <w:r w:rsidRPr="00B40CD2">
              <w:rPr>
                <w:sz w:val="18"/>
                <w:szCs w:val="18"/>
              </w:rPr>
              <w:t>11</w:t>
            </w:r>
            <w:r>
              <w:rPr>
                <w:sz w:val="18"/>
                <w:szCs w:val="18"/>
              </w:rPr>
              <w:t>,</w:t>
            </w:r>
            <w:r w:rsidRPr="00B40CD2">
              <w:rPr>
                <w:sz w:val="18"/>
                <w:szCs w:val="18"/>
              </w:rPr>
              <w:t>77</w:t>
            </w:r>
          </w:p>
        </w:tc>
        <w:tc>
          <w:tcPr>
            <w:tcW w:w="649" w:type="dxa"/>
            <w:tcBorders>
              <w:bottom w:val="single" w:sz="12" w:space="0" w:color="auto"/>
            </w:tcBorders>
            <w:shd w:val="clear" w:color="auto" w:fill="auto"/>
            <w:vAlign w:val="bottom"/>
          </w:tcPr>
          <w:p w:rsidR="009319EC" w:rsidRPr="00B40CD2" w:rsidRDefault="009319EC" w:rsidP="009319EC">
            <w:pPr>
              <w:spacing w:before="40" w:after="40" w:line="220" w:lineRule="exact"/>
              <w:jc w:val="right"/>
              <w:rPr>
                <w:sz w:val="18"/>
                <w:szCs w:val="18"/>
              </w:rPr>
            </w:pPr>
            <w:r w:rsidRPr="00B40CD2">
              <w:rPr>
                <w:sz w:val="18"/>
                <w:szCs w:val="18"/>
              </w:rPr>
              <w:t>1</w:t>
            </w:r>
            <w:r>
              <w:rPr>
                <w:sz w:val="18"/>
                <w:szCs w:val="18"/>
              </w:rPr>
              <w:t>,</w:t>
            </w:r>
            <w:r w:rsidRPr="00B40CD2">
              <w:rPr>
                <w:sz w:val="18"/>
                <w:szCs w:val="18"/>
              </w:rPr>
              <w:t>76</w:t>
            </w:r>
          </w:p>
        </w:tc>
        <w:tc>
          <w:tcPr>
            <w:tcW w:w="714" w:type="dxa"/>
            <w:tcBorders>
              <w:bottom w:val="single" w:sz="12" w:space="0" w:color="auto"/>
            </w:tcBorders>
            <w:shd w:val="clear" w:color="auto" w:fill="auto"/>
            <w:vAlign w:val="bottom"/>
          </w:tcPr>
          <w:p w:rsidR="009319EC" w:rsidRPr="00B40CD2" w:rsidRDefault="009319EC" w:rsidP="009319EC">
            <w:pPr>
              <w:spacing w:before="40" w:after="40" w:line="220" w:lineRule="exact"/>
              <w:jc w:val="right"/>
              <w:rPr>
                <w:sz w:val="18"/>
                <w:szCs w:val="18"/>
              </w:rPr>
            </w:pPr>
            <w:r w:rsidRPr="00B40CD2">
              <w:rPr>
                <w:sz w:val="18"/>
                <w:szCs w:val="18"/>
              </w:rPr>
              <w:t>9</w:t>
            </w:r>
            <w:r>
              <w:rPr>
                <w:sz w:val="18"/>
                <w:szCs w:val="18"/>
              </w:rPr>
              <w:t>,</w:t>
            </w:r>
            <w:r w:rsidRPr="00B40CD2">
              <w:rPr>
                <w:sz w:val="18"/>
                <w:szCs w:val="18"/>
              </w:rPr>
              <w:t>04</w:t>
            </w:r>
          </w:p>
        </w:tc>
        <w:tc>
          <w:tcPr>
            <w:tcW w:w="686" w:type="dxa"/>
            <w:tcBorders>
              <w:bottom w:val="single" w:sz="12" w:space="0" w:color="auto"/>
            </w:tcBorders>
            <w:shd w:val="clear" w:color="auto" w:fill="auto"/>
            <w:vAlign w:val="bottom"/>
          </w:tcPr>
          <w:p w:rsidR="009319EC" w:rsidRPr="00B40CD2" w:rsidRDefault="009319EC" w:rsidP="009319EC">
            <w:pPr>
              <w:spacing w:before="40" w:after="40" w:line="220" w:lineRule="exact"/>
              <w:jc w:val="right"/>
              <w:rPr>
                <w:sz w:val="18"/>
                <w:szCs w:val="18"/>
              </w:rPr>
            </w:pPr>
            <w:r w:rsidRPr="00B40CD2">
              <w:rPr>
                <w:sz w:val="18"/>
                <w:szCs w:val="18"/>
              </w:rPr>
              <w:t>35</w:t>
            </w:r>
            <w:r>
              <w:rPr>
                <w:sz w:val="18"/>
                <w:szCs w:val="18"/>
              </w:rPr>
              <w:t>,</w:t>
            </w:r>
            <w:r w:rsidRPr="00B40CD2">
              <w:rPr>
                <w:sz w:val="18"/>
                <w:szCs w:val="18"/>
              </w:rPr>
              <w:t>21</w:t>
            </w:r>
          </w:p>
        </w:tc>
        <w:tc>
          <w:tcPr>
            <w:tcW w:w="714" w:type="dxa"/>
            <w:tcBorders>
              <w:bottom w:val="single" w:sz="12" w:space="0" w:color="auto"/>
            </w:tcBorders>
            <w:shd w:val="clear" w:color="auto" w:fill="auto"/>
            <w:vAlign w:val="bottom"/>
          </w:tcPr>
          <w:p w:rsidR="009319EC" w:rsidRPr="00B40CD2" w:rsidRDefault="009319EC" w:rsidP="009319EC">
            <w:pPr>
              <w:spacing w:before="40" w:after="40" w:line="220" w:lineRule="exact"/>
              <w:jc w:val="right"/>
              <w:rPr>
                <w:sz w:val="18"/>
                <w:szCs w:val="18"/>
              </w:rPr>
            </w:pPr>
            <w:r w:rsidRPr="00B40CD2">
              <w:rPr>
                <w:sz w:val="18"/>
                <w:szCs w:val="18"/>
              </w:rPr>
              <w:t>8</w:t>
            </w:r>
            <w:r>
              <w:rPr>
                <w:sz w:val="18"/>
                <w:szCs w:val="18"/>
              </w:rPr>
              <w:t>,</w:t>
            </w:r>
            <w:r w:rsidRPr="00B40CD2">
              <w:rPr>
                <w:sz w:val="18"/>
                <w:szCs w:val="18"/>
              </w:rPr>
              <w:t>79</w:t>
            </w:r>
          </w:p>
        </w:tc>
        <w:tc>
          <w:tcPr>
            <w:tcW w:w="952" w:type="dxa"/>
            <w:tcBorders>
              <w:bottom w:val="single" w:sz="12" w:space="0" w:color="auto"/>
            </w:tcBorders>
            <w:shd w:val="clear" w:color="auto" w:fill="auto"/>
            <w:vAlign w:val="bottom"/>
          </w:tcPr>
          <w:p w:rsidR="009319EC" w:rsidRPr="00B40CD2" w:rsidRDefault="009319EC" w:rsidP="009319EC">
            <w:pPr>
              <w:spacing w:before="40" w:after="40" w:line="220" w:lineRule="exact"/>
              <w:jc w:val="right"/>
              <w:rPr>
                <w:sz w:val="18"/>
                <w:szCs w:val="18"/>
              </w:rPr>
            </w:pPr>
            <w:r w:rsidRPr="00B40CD2">
              <w:rPr>
                <w:sz w:val="18"/>
                <w:szCs w:val="18"/>
              </w:rPr>
              <w:t>2</w:t>
            </w:r>
            <w:r>
              <w:rPr>
                <w:sz w:val="18"/>
                <w:szCs w:val="18"/>
              </w:rPr>
              <w:t>,</w:t>
            </w:r>
            <w:r w:rsidRPr="00B40CD2">
              <w:rPr>
                <w:sz w:val="18"/>
                <w:szCs w:val="18"/>
              </w:rPr>
              <w:t>92</w:t>
            </w:r>
          </w:p>
        </w:tc>
        <w:tc>
          <w:tcPr>
            <w:tcW w:w="700" w:type="dxa"/>
            <w:tcBorders>
              <w:bottom w:val="single" w:sz="12" w:space="0" w:color="auto"/>
            </w:tcBorders>
            <w:shd w:val="clear" w:color="auto" w:fill="auto"/>
            <w:vAlign w:val="bottom"/>
          </w:tcPr>
          <w:p w:rsidR="009319EC" w:rsidRPr="00B40CD2" w:rsidRDefault="009319EC" w:rsidP="009319EC">
            <w:pPr>
              <w:spacing w:before="40" w:after="40" w:line="220" w:lineRule="exact"/>
              <w:jc w:val="right"/>
              <w:rPr>
                <w:sz w:val="18"/>
                <w:szCs w:val="18"/>
              </w:rPr>
            </w:pPr>
            <w:r w:rsidRPr="00B40CD2">
              <w:rPr>
                <w:sz w:val="18"/>
                <w:szCs w:val="18"/>
              </w:rPr>
              <w:t>0</w:t>
            </w:r>
            <w:r>
              <w:rPr>
                <w:sz w:val="18"/>
                <w:szCs w:val="18"/>
              </w:rPr>
              <w:t>,</w:t>
            </w:r>
            <w:r w:rsidRPr="00B40CD2">
              <w:rPr>
                <w:sz w:val="18"/>
                <w:szCs w:val="18"/>
              </w:rPr>
              <w:t>21</w:t>
            </w:r>
          </w:p>
        </w:tc>
        <w:tc>
          <w:tcPr>
            <w:tcW w:w="839" w:type="dxa"/>
            <w:tcBorders>
              <w:bottom w:val="single" w:sz="12" w:space="0" w:color="auto"/>
            </w:tcBorders>
            <w:shd w:val="clear" w:color="auto" w:fill="auto"/>
            <w:vAlign w:val="bottom"/>
          </w:tcPr>
          <w:p w:rsidR="009319EC" w:rsidRPr="00B40CD2" w:rsidRDefault="009319EC" w:rsidP="009319EC">
            <w:pPr>
              <w:spacing w:before="40" w:after="40" w:line="220" w:lineRule="exact"/>
              <w:jc w:val="right"/>
              <w:rPr>
                <w:sz w:val="18"/>
                <w:szCs w:val="18"/>
              </w:rPr>
            </w:pPr>
            <w:r w:rsidRPr="00B40CD2">
              <w:rPr>
                <w:sz w:val="18"/>
                <w:szCs w:val="18"/>
              </w:rPr>
              <w:t>0</w:t>
            </w:r>
            <w:r>
              <w:rPr>
                <w:sz w:val="18"/>
                <w:szCs w:val="18"/>
              </w:rPr>
              <w:t>,</w:t>
            </w:r>
            <w:r w:rsidRPr="00B40CD2">
              <w:rPr>
                <w:sz w:val="18"/>
                <w:szCs w:val="18"/>
              </w:rPr>
              <w:t>01</w:t>
            </w:r>
          </w:p>
        </w:tc>
        <w:tc>
          <w:tcPr>
            <w:tcW w:w="896" w:type="dxa"/>
            <w:tcBorders>
              <w:bottom w:val="single" w:sz="12" w:space="0" w:color="auto"/>
            </w:tcBorders>
            <w:vAlign w:val="bottom"/>
          </w:tcPr>
          <w:p w:rsidR="009319EC" w:rsidRPr="00B40CD2" w:rsidRDefault="009319EC" w:rsidP="009319EC">
            <w:pPr>
              <w:spacing w:before="40" w:after="40" w:line="220" w:lineRule="exact"/>
              <w:jc w:val="right"/>
              <w:rPr>
                <w:sz w:val="18"/>
                <w:szCs w:val="18"/>
              </w:rPr>
            </w:pPr>
            <w:r w:rsidRPr="00B40CD2">
              <w:rPr>
                <w:sz w:val="18"/>
                <w:szCs w:val="18"/>
              </w:rPr>
              <w:t>3</w:t>
            </w:r>
            <w:r>
              <w:rPr>
                <w:sz w:val="18"/>
                <w:szCs w:val="18"/>
              </w:rPr>
              <w:t>,</w:t>
            </w:r>
            <w:r w:rsidRPr="00B40CD2">
              <w:rPr>
                <w:sz w:val="18"/>
                <w:szCs w:val="18"/>
              </w:rPr>
              <w:t>74</w:t>
            </w:r>
          </w:p>
        </w:tc>
      </w:tr>
    </w:tbl>
    <w:p w:rsidR="009319EC" w:rsidRDefault="009319EC" w:rsidP="009319EC">
      <w:pPr>
        <w:pStyle w:val="Heading1"/>
        <w:spacing w:before="240"/>
        <w:rPr>
          <w:lang w:val="es-ES_tradnl"/>
        </w:rPr>
      </w:pPr>
    </w:p>
    <w:p w:rsidR="009319EC" w:rsidRDefault="009319EC" w:rsidP="00C72931">
      <w:pPr>
        <w:pStyle w:val="Heading1"/>
        <w:spacing w:before="240"/>
        <w:ind w:left="0"/>
        <w:rPr>
          <w:lang w:val="es-ES_tradnl"/>
        </w:rPr>
      </w:pPr>
      <w:r>
        <w:rPr>
          <w:sz w:val="16"/>
          <w:szCs w:val="16"/>
          <w:lang w:val="es-ES_tradnl"/>
        </w:rPr>
        <w:br w:type="page"/>
      </w:r>
      <w:r>
        <w:rPr>
          <w:lang w:val="es-ES_tradnl"/>
        </w:rPr>
        <w:t>Cuadro 39</w:t>
      </w:r>
    </w:p>
    <w:p w:rsidR="009319EC" w:rsidRPr="0089329E" w:rsidRDefault="009319EC" w:rsidP="00C72931">
      <w:pPr>
        <w:pStyle w:val="SingleTxtG"/>
        <w:ind w:left="0"/>
        <w:rPr>
          <w:b/>
          <w:lang w:val="es-ES_tradnl"/>
        </w:rPr>
      </w:pPr>
      <w:r w:rsidRPr="0089329E">
        <w:rPr>
          <w:b/>
          <w:lang w:val="es-ES_tradnl"/>
        </w:rPr>
        <w:t>Número de maestras y empleadas administrativ</w:t>
      </w:r>
      <w:r>
        <w:rPr>
          <w:b/>
          <w:lang w:val="es-ES_tradnl"/>
        </w:rPr>
        <w:t>a</w:t>
      </w:r>
      <w:r w:rsidRPr="0089329E">
        <w:rPr>
          <w:b/>
          <w:lang w:val="es-ES_tradnl"/>
        </w:rPr>
        <w:t>s por nivel de educación</w:t>
      </w:r>
    </w:p>
    <w:tbl>
      <w:tblPr>
        <w:tblStyle w:val="TableGrid"/>
        <w:tblW w:w="12878" w:type="dxa"/>
        <w:tblInd w:w="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780"/>
        <w:gridCol w:w="1134"/>
        <w:gridCol w:w="881"/>
        <w:gridCol w:w="905"/>
        <w:gridCol w:w="649"/>
        <w:gridCol w:w="714"/>
        <w:gridCol w:w="686"/>
        <w:gridCol w:w="714"/>
        <w:gridCol w:w="952"/>
        <w:gridCol w:w="700"/>
        <w:gridCol w:w="839"/>
        <w:gridCol w:w="924"/>
      </w:tblGrid>
      <w:tr w:rsidR="009319EC" w:rsidRPr="00076E4D" w:rsidTr="009319EC">
        <w:trPr>
          <w:tblHeader/>
        </w:trPr>
        <w:tc>
          <w:tcPr>
            <w:tcW w:w="3780" w:type="dxa"/>
            <w:tcBorders>
              <w:top w:val="single" w:sz="4" w:space="0" w:color="auto"/>
              <w:bottom w:val="single" w:sz="12" w:space="0" w:color="auto"/>
            </w:tcBorders>
            <w:shd w:val="clear" w:color="auto" w:fill="auto"/>
            <w:tcMar>
              <w:left w:w="57" w:type="dxa"/>
              <w:right w:w="57" w:type="dxa"/>
            </w:tcMar>
            <w:vAlign w:val="bottom"/>
          </w:tcPr>
          <w:p w:rsidR="009319EC" w:rsidRPr="00076E4D" w:rsidRDefault="009319EC" w:rsidP="009319EC">
            <w:pPr>
              <w:spacing w:before="80" w:after="80" w:line="200" w:lineRule="exact"/>
              <w:rPr>
                <w:i/>
                <w:sz w:val="16"/>
                <w:lang w:val="es-ES_tradnl"/>
              </w:rPr>
            </w:pPr>
          </w:p>
        </w:tc>
        <w:tc>
          <w:tcPr>
            <w:tcW w:w="1134" w:type="dxa"/>
            <w:tcBorders>
              <w:top w:val="single" w:sz="4" w:space="0" w:color="auto"/>
              <w:bottom w:val="single" w:sz="12" w:space="0" w:color="auto"/>
            </w:tcBorders>
            <w:shd w:val="clear" w:color="auto" w:fill="auto"/>
            <w:tcMar>
              <w:left w:w="57" w:type="dxa"/>
              <w:right w:w="57" w:type="dxa"/>
            </w:tcMar>
            <w:vAlign w:val="bottom"/>
          </w:tcPr>
          <w:p w:rsidR="009319EC" w:rsidRPr="00076E4D" w:rsidRDefault="009319EC" w:rsidP="009319EC">
            <w:pPr>
              <w:spacing w:before="80" w:after="80" w:line="200" w:lineRule="exact"/>
              <w:jc w:val="right"/>
              <w:rPr>
                <w:i/>
                <w:sz w:val="16"/>
                <w:lang w:val="es-ES_tradnl"/>
              </w:rPr>
            </w:pPr>
            <w:r>
              <w:rPr>
                <w:i/>
                <w:sz w:val="16"/>
                <w:lang w:val="es-ES_tradnl"/>
              </w:rPr>
              <w:t>Empleadas administrativas y maestras</w:t>
            </w:r>
          </w:p>
        </w:tc>
        <w:tc>
          <w:tcPr>
            <w:tcW w:w="881" w:type="dxa"/>
            <w:tcBorders>
              <w:top w:val="single" w:sz="4" w:space="0" w:color="auto"/>
              <w:bottom w:val="single" w:sz="12" w:space="0" w:color="auto"/>
            </w:tcBorders>
            <w:shd w:val="clear" w:color="auto" w:fill="auto"/>
            <w:tcMar>
              <w:left w:w="57" w:type="dxa"/>
              <w:right w:w="57" w:type="dxa"/>
            </w:tcMar>
            <w:vAlign w:val="bottom"/>
          </w:tcPr>
          <w:p w:rsidR="009319EC" w:rsidRPr="00076E4D" w:rsidRDefault="009319EC" w:rsidP="009319EC">
            <w:pPr>
              <w:spacing w:before="80" w:after="80" w:line="200" w:lineRule="exact"/>
              <w:jc w:val="right"/>
              <w:rPr>
                <w:i/>
                <w:sz w:val="16"/>
                <w:lang w:val="es-ES_tradnl"/>
              </w:rPr>
            </w:pPr>
            <w:r>
              <w:rPr>
                <w:i/>
                <w:sz w:val="16"/>
                <w:lang w:val="es-ES_tradnl"/>
              </w:rPr>
              <w:t>Analfabetas</w:t>
            </w:r>
          </w:p>
        </w:tc>
        <w:tc>
          <w:tcPr>
            <w:tcW w:w="905" w:type="dxa"/>
            <w:tcBorders>
              <w:top w:val="single" w:sz="4" w:space="0" w:color="auto"/>
              <w:bottom w:val="single" w:sz="12" w:space="0" w:color="auto"/>
            </w:tcBorders>
            <w:shd w:val="clear" w:color="auto" w:fill="auto"/>
            <w:tcMar>
              <w:left w:w="57" w:type="dxa"/>
              <w:right w:w="57" w:type="dxa"/>
            </w:tcMar>
            <w:vAlign w:val="bottom"/>
          </w:tcPr>
          <w:p w:rsidR="009319EC" w:rsidRPr="00076E4D" w:rsidRDefault="009319EC" w:rsidP="009319EC">
            <w:pPr>
              <w:spacing w:before="80" w:after="80" w:line="200" w:lineRule="exact"/>
              <w:jc w:val="right"/>
              <w:rPr>
                <w:i/>
                <w:sz w:val="16"/>
                <w:lang w:val="es-ES_tradnl"/>
              </w:rPr>
            </w:pPr>
            <w:r>
              <w:rPr>
                <w:i/>
                <w:sz w:val="16"/>
                <w:lang w:val="es-ES_tradnl"/>
              </w:rPr>
              <w:t>Enseñanza privada</w:t>
            </w:r>
          </w:p>
        </w:tc>
        <w:tc>
          <w:tcPr>
            <w:tcW w:w="649" w:type="dxa"/>
            <w:tcBorders>
              <w:top w:val="single" w:sz="4" w:space="0" w:color="auto"/>
              <w:bottom w:val="single" w:sz="12" w:space="0" w:color="auto"/>
            </w:tcBorders>
            <w:shd w:val="clear" w:color="auto" w:fill="auto"/>
            <w:tcMar>
              <w:left w:w="57" w:type="dxa"/>
              <w:right w:w="57" w:type="dxa"/>
            </w:tcMar>
            <w:vAlign w:val="bottom"/>
          </w:tcPr>
          <w:p w:rsidR="009319EC" w:rsidRPr="00076E4D" w:rsidRDefault="009319EC" w:rsidP="009319EC">
            <w:pPr>
              <w:spacing w:before="80" w:after="80" w:line="200" w:lineRule="exact"/>
              <w:jc w:val="right"/>
              <w:rPr>
                <w:i/>
                <w:sz w:val="16"/>
                <w:lang w:val="es-ES_tradnl"/>
              </w:rPr>
            </w:pPr>
            <w:r>
              <w:rPr>
                <w:i/>
                <w:sz w:val="16"/>
                <w:lang w:val="es-ES_tradnl"/>
              </w:rPr>
              <w:t>Grados 1º a 6º</w:t>
            </w:r>
          </w:p>
        </w:tc>
        <w:tc>
          <w:tcPr>
            <w:tcW w:w="714" w:type="dxa"/>
            <w:tcBorders>
              <w:top w:val="single" w:sz="4" w:space="0" w:color="auto"/>
              <w:bottom w:val="single" w:sz="12" w:space="0" w:color="auto"/>
            </w:tcBorders>
            <w:shd w:val="clear" w:color="auto" w:fill="auto"/>
            <w:tcMar>
              <w:left w:w="57" w:type="dxa"/>
              <w:right w:w="57" w:type="dxa"/>
            </w:tcMar>
            <w:vAlign w:val="bottom"/>
          </w:tcPr>
          <w:p w:rsidR="009319EC" w:rsidRPr="00076E4D" w:rsidRDefault="009319EC" w:rsidP="009319EC">
            <w:pPr>
              <w:spacing w:before="80" w:after="80" w:line="200" w:lineRule="exact"/>
              <w:jc w:val="right"/>
              <w:rPr>
                <w:i/>
                <w:sz w:val="16"/>
                <w:lang w:val="es-ES_tradnl"/>
              </w:rPr>
            </w:pPr>
            <w:r>
              <w:rPr>
                <w:i/>
                <w:sz w:val="16"/>
                <w:lang w:val="es-ES_tradnl"/>
              </w:rPr>
              <w:t>Grados</w:t>
            </w:r>
            <w:r>
              <w:rPr>
                <w:i/>
                <w:sz w:val="16"/>
                <w:lang w:val="es-ES_tradnl"/>
              </w:rPr>
              <w:br/>
              <w:t>7º a 11º</w:t>
            </w:r>
          </w:p>
        </w:tc>
        <w:tc>
          <w:tcPr>
            <w:tcW w:w="686" w:type="dxa"/>
            <w:tcBorders>
              <w:top w:val="single" w:sz="4" w:space="0" w:color="auto"/>
              <w:bottom w:val="single" w:sz="12" w:space="0" w:color="auto"/>
            </w:tcBorders>
            <w:shd w:val="clear" w:color="auto" w:fill="auto"/>
            <w:tcMar>
              <w:left w:w="57" w:type="dxa"/>
              <w:right w:w="57" w:type="dxa"/>
            </w:tcMar>
            <w:vAlign w:val="bottom"/>
          </w:tcPr>
          <w:p w:rsidR="009319EC" w:rsidRPr="00076E4D" w:rsidRDefault="009319EC" w:rsidP="009319EC">
            <w:pPr>
              <w:spacing w:before="80" w:after="80" w:line="200" w:lineRule="exact"/>
              <w:jc w:val="right"/>
              <w:rPr>
                <w:i/>
                <w:sz w:val="16"/>
                <w:lang w:val="es-ES_tradnl"/>
              </w:rPr>
            </w:pPr>
            <w:r>
              <w:rPr>
                <w:i/>
                <w:sz w:val="16"/>
                <w:lang w:val="es-ES_tradnl"/>
              </w:rPr>
              <w:t>Grado 12º</w:t>
            </w:r>
          </w:p>
        </w:tc>
        <w:tc>
          <w:tcPr>
            <w:tcW w:w="714" w:type="dxa"/>
            <w:tcBorders>
              <w:top w:val="single" w:sz="4" w:space="0" w:color="auto"/>
              <w:bottom w:val="single" w:sz="12" w:space="0" w:color="auto"/>
            </w:tcBorders>
            <w:shd w:val="clear" w:color="auto" w:fill="auto"/>
            <w:tcMar>
              <w:left w:w="57" w:type="dxa"/>
              <w:right w:w="57" w:type="dxa"/>
            </w:tcMar>
            <w:vAlign w:val="bottom"/>
          </w:tcPr>
          <w:p w:rsidR="009319EC" w:rsidRPr="00076E4D" w:rsidRDefault="009319EC" w:rsidP="009319EC">
            <w:pPr>
              <w:spacing w:before="80" w:after="80" w:line="200" w:lineRule="exact"/>
              <w:jc w:val="right"/>
              <w:rPr>
                <w:i/>
                <w:sz w:val="16"/>
                <w:lang w:val="es-ES_tradnl"/>
              </w:rPr>
            </w:pPr>
            <w:r>
              <w:rPr>
                <w:i/>
                <w:sz w:val="16"/>
                <w:lang w:val="es-ES_tradnl"/>
              </w:rPr>
              <w:t>Grado 14º</w:t>
            </w:r>
          </w:p>
        </w:tc>
        <w:tc>
          <w:tcPr>
            <w:tcW w:w="952" w:type="dxa"/>
            <w:tcBorders>
              <w:top w:val="single" w:sz="4" w:space="0" w:color="auto"/>
              <w:bottom w:val="single" w:sz="12" w:space="0" w:color="auto"/>
            </w:tcBorders>
            <w:shd w:val="clear" w:color="auto" w:fill="auto"/>
            <w:tcMar>
              <w:left w:w="57" w:type="dxa"/>
              <w:right w:w="57" w:type="dxa"/>
            </w:tcMar>
            <w:vAlign w:val="bottom"/>
          </w:tcPr>
          <w:p w:rsidR="009319EC" w:rsidRPr="00076E4D" w:rsidRDefault="009319EC" w:rsidP="009319EC">
            <w:pPr>
              <w:spacing w:before="80" w:after="80" w:line="200" w:lineRule="exact"/>
              <w:jc w:val="right"/>
              <w:rPr>
                <w:i/>
                <w:sz w:val="16"/>
                <w:lang w:val="es-ES_tradnl"/>
              </w:rPr>
            </w:pPr>
            <w:r>
              <w:rPr>
                <w:i/>
                <w:sz w:val="16"/>
                <w:lang w:val="es-ES_tradnl"/>
              </w:rPr>
              <w:t>Bachillerato</w:t>
            </w:r>
          </w:p>
        </w:tc>
        <w:tc>
          <w:tcPr>
            <w:tcW w:w="700" w:type="dxa"/>
            <w:tcBorders>
              <w:top w:val="single" w:sz="4" w:space="0" w:color="auto"/>
              <w:bottom w:val="single" w:sz="12" w:space="0" w:color="auto"/>
            </w:tcBorders>
            <w:shd w:val="clear" w:color="auto" w:fill="auto"/>
            <w:tcMar>
              <w:left w:w="57" w:type="dxa"/>
              <w:right w:w="57" w:type="dxa"/>
            </w:tcMar>
            <w:vAlign w:val="bottom"/>
          </w:tcPr>
          <w:p w:rsidR="009319EC" w:rsidRPr="00076E4D" w:rsidRDefault="009319EC" w:rsidP="009319EC">
            <w:pPr>
              <w:spacing w:before="80" w:after="80" w:line="200" w:lineRule="exact"/>
              <w:jc w:val="right"/>
              <w:rPr>
                <w:i/>
                <w:sz w:val="16"/>
                <w:lang w:val="es-ES_tradnl"/>
              </w:rPr>
            </w:pPr>
            <w:r>
              <w:rPr>
                <w:i/>
                <w:sz w:val="16"/>
                <w:lang w:val="es-ES_tradnl"/>
              </w:rPr>
              <w:t>Maestría</w:t>
            </w:r>
          </w:p>
        </w:tc>
        <w:tc>
          <w:tcPr>
            <w:tcW w:w="839" w:type="dxa"/>
            <w:tcBorders>
              <w:top w:val="single" w:sz="4" w:space="0" w:color="auto"/>
              <w:bottom w:val="single" w:sz="12" w:space="0" w:color="auto"/>
            </w:tcBorders>
            <w:shd w:val="clear" w:color="auto" w:fill="auto"/>
            <w:tcMar>
              <w:left w:w="57" w:type="dxa"/>
              <w:right w:w="57" w:type="dxa"/>
            </w:tcMar>
            <w:vAlign w:val="bottom"/>
          </w:tcPr>
          <w:p w:rsidR="009319EC" w:rsidRPr="00076E4D" w:rsidRDefault="009319EC" w:rsidP="009319EC">
            <w:pPr>
              <w:spacing w:before="80" w:after="80" w:line="200" w:lineRule="exact"/>
              <w:jc w:val="right"/>
              <w:rPr>
                <w:i/>
                <w:sz w:val="16"/>
                <w:lang w:val="es-ES_tradnl"/>
              </w:rPr>
            </w:pPr>
            <w:r>
              <w:rPr>
                <w:i/>
                <w:sz w:val="16"/>
                <w:lang w:val="es-ES_tradnl"/>
              </w:rPr>
              <w:t>Doctorado</w:t>
            </w:r>
          </w:p>
        </w:tc>
        <w:tc>
          <w:tcPr>
            <w:tcW w:w="924" w:type="dxa"/>
            <w:tcBorders>
              <w:top w:val="single" w:sz="4" w:space="0" w:color="auto"/>
              <w:bottom w:val="single" w:sz="12" w:space="0" w:color="auto"/>
            </w:tcBorders>
            <w:tcMar>
              <w:left w:w="57" w:type="dxa"/>
              <w:right w:w="57" w:type="dxa"/>
            </w:tcMar>
            <w:vAlign w:val="bottom"/>
          </w:tcPr>
          <w:p w:rsidR="009319EC" w:rsidRDefault="009319EC" w:rsidP="009319EC">
            <w:pPr>
              <w:spacing w:before="80" w:after="80" w:line="200" w:lineRule="exact"/>
              <w:jc w:val="right"/>
              <w:rPr>
                <w:i/>
                <w:sz w:val="16"/>
                <w:lang w:val="es-ES_tradnl"/>
              </w:rPr>
            </w:pPr>
            <w:r>
              <w:rPr>
                <w:i/>
                <w:sz w:val="16"/>
                <w:lang w:val="es-ES_tradnl"/>
              </w:rPr>
              <w:t>Sin especificar</w:t>
            </w:r>
          </w:p>
        </w:tc>
      </w:tr>
      <w:tr w:rsidR="009319EC" w:rsidRPr="00076E4D" w:rsidTr="009319EC">
        <w:tc>
          <w:tcPr>
            <w:tcW w:w="3780" w:type="dxa"/>
            <w:tcBorders>
              <w:top w:val="single" w:sz="12" w:space="0" w:color="auto"/>
            </w:tcBorders>
            <w:shd w:val="clear" w:color="auto" w:fill="auto"/>
            <w:vAlign w:val="bottom"/>
          </w:tcPr>
          <w:p w:rsidR="009319EC" w:rsidRPr="00076E4D" w:rsidRDefault="009319EC" w:rsidP="009319EC">
            <w:pPr>
              <w:spacing w:before="40" w:after="40" w:line="220" w:lineRule="exact"/>
              <w:rPr>
                <w:sz w:val="18"/>
                <w:lang w:val="es-ES_tradnl"/>
              </w:rPr>
            </w:pPr>
            <w:r>
              <w:rPr>
                <w:sz w:val="18"/>
                <w:lang w:val="es-ES_tradnl"/>
              </w:rPr>
              <w:t>Oficina central, oficinas provinciales y de distrito del Ministerio de Educación</w:t>
            </w:r>
          </w:p>
        </w:tc>
        <w:tc>
          <w:tcPr>
            <w:tcW w:w="1134" w:type="dxa"/>
            <w:tcBorders>
              <w:top w:val="single" w:sz="12" w:space="0" w:color="auto"/>
            </w:tcBorders>
            <w:shd w:val="clear" w:color="auto" w:fill="auto"/>
            <w:vAlign w:val="bottom"/>
          </w:tcPr>
          <w:p w:rsidR="009319EC" w:rsidRPr="0079450A" w:rsidRDefault="009319EC" w:rsidP="009319EC">
            <w:pPr>
              <w:jc w:val="right"/>
              <w:rPr>
                <w:sz w:val="18"/>
                <w:szCs w:val="18"/>
              </w:rPr>
            </w:pPr>
            <w:r w:rsidRPr="0079450A">
              <w:rPr>
                <w:sz w:val="18"/>
                <w:szCs w:val="18"/>
              </w:rPr>
              <w:t>919</w:t>
            </w:r>
          </w:p>
        </w:tc>
        <w:tc>
          <w:tcPr>
            <w:tcW w:w="881" w:type="dxa"/>
            <w:tcBorders>
              <w:top w:val="single" w:sz="12" w:space="0" w:color="auto"/>
            </w:tcBorders>
            <w:shd w:val="clear" w:color="auto" w:fill="auto"/>
            <w:vAlign w:val="bottom"/>
          </w:tcPr>
          <w:p w:rsidR="009319EC" w:rsidRPr="0079450A" w:rsidRDefault="009319EC" w:rsidP="009319EC">
            <w:pPr>
              <w:jc w:val="right"/>
              <w:rPr>
                <w:sz w:val="18"/>
                <w:szCs w:val="18"/>
              </w:rPr>
            </w:pPr>
            <w:r w:rsidRPr="0079450A">
              <w:rPr>
                <w:sz w:val="18"/>
                <w:szCs w:val="18"/>
              </w:rPr>
              <w:t>1</w:t>
            </w:r>
          </w:p>
        </w:tc>
        <w:tc>
          <w:tcPr>
            <w:tcW w:w="905" w:type="dxa"/>
            <w:tcBorders>
              <w:top w:val="single" w:sz="12" w:space="0" w:color="auto"/>
            </w:tcBorders>
            <w:shd w:val="clear" w:color="auto" w:fill="auto"/>
            <w:vAlign w:val="bottom"/>
          </w:tcPr>
          <w:p w:rsidR="009319EC" w:rsidRPr="0079450A" w:rsidRDefault="009319EC" w:rsidP="009319EC">
            <w:pPr>
              <w:jc w:val="right"/>
              <w:rPr>
                <w:sz w:val="18"/>
                <w:szCs w:val="18"/>
              </w:rPr>
            </w:pPr>
            <w:r w:rsidRPr="0079450A">
              <w:rPr>
                <w:sz w:val="18"/>
                <w:szCs w:val="18"/>
              </w:rPr>
              <w:t>11</w:t>
            </w:r>
          </w:p>
        </w:tc>
        <w:tc>
          <w:tcPr>
            <w:tcW w:w="649" w:type="dxa"/>
            <w:tcBorders>
              <w:top w:val="single" w:sz="12" w:space="0" w:color="auto"/>
            </w:tcBorders>
            <w:shd w:val="clear" w:color="auto" w:fill="auto"/>
            <w:vAlign w:val="bottom"/>
          </w:tcPr>
          <w:p w:rsidR="009319EC" w:rsidRPr="0079450A" w:rsidRDefault="009319EC" w:rsidP="009319EC">
            <w:pPr>
              <w:jc w:val="right"/>
              <w:rPr>
                <w:sz w:val="18"/>
                <w:szCs w:val="18"/>
              </w:rPr>
            </w:pPr>
            <w:r w:rsidRPr="0079450A">
              <w:rPr>
                <w:sz w:val="18"/>
                <w:szCs w:val="18"/>
              </w:rPr>
              <w:t>16</w:t>
            </w:r>
          </w:p>
        </w:tc>
        <w:tc>
          <w:tcPr>
            <w:tcW w:w="714" w:type="dxa"/>
            <w:tcBorders>
              <w:top w:val="single" w:sz="12" w:space="0" w:color="auto"/>
            </w:tcBorders>
            <w:shd w:val="clear" w:color="auto" w:fill="auto"/>
            <w:vAlign w:val="bottom"/>
          </w:tcPr>
          <w:p w:rsidR="009319EC" w:rsidRPr="0079450A" w:rsidRDefault="009319EC" w:rsidP="009319EC">
            <w:pPr>
              <w:jc w:val="right"/>
              <w:rPr>
                <w:sz w:val="18"/>
                <w:szCs w:val="18"/>
              </w:rPr>
            </w:pPr>
            <w:r w:rsidRPr="0079450A">
              <w:rPr>
                <w:sz w:val="18"/>
                <w:szCs w:val="18"/>
              </w:rPr>
              <w:t>81</w:t>
            </w:r>
          </w:p>
        </w:tc>
        <w:tc>
          <w:tcPr>
            <w:tcW w:w="686" w:type="dxa"/>
            <w:tcBorders>
              <w:top w:val="single" w:sz="12" w:space="0" w:color="auto"/>
            </w:tcBorders>
            <w:shd w:val="clear" w:color="auto" w:fill="auto"/>
            <w:vAlign w:val="bottom"/>
          </w:tcPr>
          <w:p w:rsidR="009319EC" w:rsidRPr="0079450A" w:rsidRDefault="009319EC" w:rsidP="009319EC">
            <w:pPr>
              <w:jc w:val="right"/>
              <w:rPr>
                <w:sz w:val="18"/>
                <w:szCs w:val="18"/>
              </w:rPr>
            </w:pPr>
            <w:r w:rsidRPr="0079450A">
              <w:rPr>
                <w:sz w:val="18"/>
                <w:szCs w:val="18"/>
              </w:rPr>
              <w:t>665</w:t>
            </w:r>
          </w:p>
        </w:tc>
        <w:tc>
          <w:tcPr>
            <w:tcW w:w="714" w:type="dxa"/>
            <w:tcBorders>
              <w:top w:val="single" w:sz="12" w:space="0" w:color="auto"/>
            </w:tcBorders>
            <w:shd w:val="clear" w:color="auto" w:fill="auto"/>
            <w:vAlign w:val="bottom"/>
          </w:tcPr>
          <w:p w:rsidR="009319EC" w:rsidRPr="0079450A" w:rsidRDefault="009319EC" w:rsidP="009319EC">
            <w:pPr>
              <w:jc w:val="right"/>
              <w:rPr>
                <w:sz w:val="18"/>
                <w:szCs w:val="18"/>
              </w:rPr>
            </w:pPr>
            <w:r w:rsidRPr="0079450A">
              <w:rPr>
                <w:sz w:val="18"/>
                <w:szCs w:val="18"/>
              </w:rPr>
              <w:t>90</w:t>
            </w:r>
          </w:p>
        </w:tc>
        <w:tc>
          <w:tcPr>
            <w:tcW w:w="952" w:type="dxa"/>
            <w:tcBorders>
              <w:top w:val="single" w:sz="12" w:space="0" w:color="auto"/>
            </w:tcBorders>
            <w:shd w:val="clear" w:color="auto" w:fill="auto"/>
            <w:vAlign w:val="bottom"/>
          </w:tcPr>
          <w:p w:rsidR="009319EC" w:rsidRPr="0079450A" w:rsidRDefault="009319EC" w:rsidP="009319EC">
            <w:pPr>
              <w:jc w:val="right"/>
              <w:rPr>
                <w:sz w:val="18"/>
                <w:szCs w:val="18"/>
              </w:rPr>
            </w:pPr>
            <w:r w:rsidRPr="0079450A">
              <w:rPr>
                <w:sz w:val="18"/>
                <w:szCs w:val="18"/>
              </w:rPr>
              <w:t>50</w:t>
            </w:r>
          </w:p>
        </w:tc>
        <w:tc>
          <w:tcPr>
            <w:tcW w:w="700" w:type="dxa"/>
            <w:tcBorders>
              <w:top w:val="single" w:sz="12" w:space="0" w:color="auto"/>
            </w:tcBorders>
            <w:shd w:val="clear" w:color="auto" w:fill="auto"/>
            <w:vAlign w:val="bottom"/>
          </w:tcPr>
          <w:p w:rsidR="009319EC" w:rsidRPr="0079450A" w:rsidRDefault="009319EC" w:rsidP="009319EC">
            <w:pPr>
              <w:jc w:val="right"/>
              <w:rPr>
                <w:sz w:val="18"/>
                <w:szCs w:val="18"/>
              </w:rPr>
            </w:pPr>
            <w:r w:rsidRPr="0079450A">
              <w:rPr>
                <w:sz w:val="18"/>
                <w:szCs w:val="18"/>
              </w:rPr>
              <w:t>1</w:t>
            </w:r>
          </w:p>
        </w:tc>
        <w:tc>
          <w:tcPr>
            <w:tcW w:w="839" w:type="dxa"/>
            <w:tcBorders>
              <w:top w:val="single" w:sz="12" w:space="0" w:color="auto"/>
            </w:tcBorders>
            <w:shd w:val="clear" w:color="auto" w:fill="auto"/>
            <w:vAlign w:val="bottom"/>
          </w:tcPr>
          <w:p w:rsidR="009319EC" w:rsidRPr="0079450A" w:rsidRDefault="009319EC" w:rsidP="009319EC">
            <w:pPr>
              <w:jc w:val="right"/>
              <w:rPr>
                <w:sz w:val="18"/>
                <w:szCs w:val="18"/>
              </w:rPr>
            </w:pPr>
            <w:r w:rsidRPr="0079450A">
              <w:rPr>
                <w:sz w:val="18"/>
                <w:szCs w:val="18"/>
              </w:rPr>
              <w:t>1</w:t>
            </w:r>
          </w:p>
        </w:tc>
        <w:tc>
          <w:tcPr>
            <w:tcW w:w="924" w:type="dxa"/>
            <w:tcBorders>
              <w:top w:val="single" w:sz="12" w:space="0" w:color="auto"/>
            </w:tcBorders>
            <w:vAlign w:val="bottom"/>
          </w:tcPr>
          <w:p w:rsidR="009319EC" w:rsidRPr="0079450A" w:rsidRDefault="009319EC" w:rsidP="009319EC">
            <w:pPr>
              <w:jc w:val="right"/>
              <w:rPr>
                <w:sz w:val="18"/>
                <w:szCs w:val="18"/>
              </w:rPr>
            </w:pPr>
            <w:r w:rsidRPr="0079450A">
              <w:rPr>
                <w:sz w:val="18"/>
                <w:szCs w:val="18"/>
              </w:rPr>
              <w:t>3</w:t>
            </w:r>
          </w:p>
        </w:tc>
      </w:tr>
      <w:tr w:rsidR="009319EC" w:rsidRPr="00076E4D" w:rsidTr="009319EC">
        <w:tc>
          <w:tcPr>
            <w:tcW w:w="3780" w:type="dxa"/>
            <w:shd w:val="clear" w:color="auto" w:fill="auto"/>
            <w:vAlign w:val="bottom"/>
          </w:tcPr>
          <w:p w:rsidR="009319EC" w:rsidRPr="00076E4D" w:rsidRDefault="009319EC" w:rsidP="009319EC">
            <w:pPr>
              <w:spacing w:before="40" w:after="40" w:line="220" w:lineRule="exact"/>
              <w:rPr>
                <w:sz w:val="18"/>
                <w:lang w:val="es-ES_tradnl"/>
              </w:rPr>
            </w:pPr>
            <w:r>
              <w:rPr>
                <w:sz w:val="18"/>
                <w:lang w:val="es-ES_tradnl"/>
              </w:rPr>
              <w:t>Enseñanza general</w:t>
            </w:r>
          </w:p>
        </w:tc>
        <w:tc>
          <w:tcPr>
            <w:tcW w:w="1134" w:type="dxa"/>
            <w:shd w:val="clear" w:color="auto" w:fill="auto"/>
          </w:tcPr>
          <w:p w:rsidR="009319EC" w:rsidRPr="0079450A" w:rsidRDefault="009319EC" w:rsidP="009319EC">
            <w:pPr>
              <w:jc w:val="right"/>
              <w:rPr>
                <w:sz w:val="18"/>
                <w:szCs w:val="18"/>
              </w:rPr>
            </w:pPr>
            <w:r w:rsidRPr="0079450A">
              <w:rPr>
                <w:sz w:val="18"/>
                <w:szCs w:val="18"/>
              </w:rPr>
              <w:t>40 025</w:t>
            </w:r>
          </w:p>
        </w:tc>
        <w:tc>
          <w:tcPr>
            <w:tcW w:w="881" w:type="dxa"/>
            <w:shd w:val="clear" w:color="auto" w:fill="auto"/>
          </w:tcPr>
          <w:p w:rsidR="009319EC" w:rsidRPr="0079450A" w:rsidRDefault="009319EC" w:rsidP="009319EC">
            <w:pPr>
              <w:jc w:val="right"/>
              <w:rPr>
                <w:sz w:val="18"/>
                <w:szCs w:val="18"/>
              </w:rPr>
            </w:pPr>
            <w:r w:rsidRPr="0079450A">
              <w:rPr>
                <w:sz w:val="18"/>
                <w:szCs w:val="18"/>
              </w:rPr>
              <w:t>45</w:t>
            </w:r>
          </w:p>
        </w:tc>
        <w:tc>
          <w:tcPr>
            <w:tcW w:w="905" w:type="dxa"/>
            <w:shd w:val="clear" w:color="auto" w:fill="auto"/>
          </w:tcPr>
          <w:p w:rsidR="009319EC" w:rsidRPr="0079450A" w:rsidRDefault="009319EC" w:rsidP="009319EC">
            <w:pPr>
              <w:jc w:val="right"/>
              <w:rPr>
                <w:sz w:val="18"/>
                <w:szCs w:val="18"/>
              </w:rPr>
            </w:pPr>
            <w:r w:rsidRPr="0079450A">
              <w:rPr>
                <w:sz w:val="18"/>
                <w:szCs w:val="18"/>
              </w:rPr>
              <w:t>1 695</w:t>
            </w:r>
          </w:p>
        </w:tc>
        <w:tc>
          <w:tcPr>
            <w:tcW w:w="649" w:type="dxa"/>
            <w:shd w:val="clear" w:color="auto" w:fill="auto"/>
          </w:tcPr>
          <w:p w:rsidR="009319EC" w:rsidRPr="0079450A" w:rsidRDefault="009319EC" w:rsidP="009319EC">
            <w:pPr>
              <w:jc w:val="right"/>
              <w:rPr>
                <w:sz w:val="18"/>
                <w:szCs w:val="18"/>
              </w:rPr>
            </w:pPr>
            <w:r w:rsidRPr="0079450A">
              <w:rPr>
                <w:sz w:val="18"/>
                <w:szCs w:val="18"/>
              </w:rPr>
              <w:t>905</w:t>
            </w:r>
          </w:p>
        </w:tc>
        <w:tc>
          <w:tcPr>
            <w:tcW w:w="714" w:type="dxa"/>
            <w:shd w:val="clear" w:color="auto" w:fill="auto"/>
          </w:tcPr>
          <w:p w:rsidR="009319EC" w:rsidRPr="0079450A" w:rsidRDefault="009319EC" w:rsidP="009319EC">
            <w:pPr>
              <w:jc w:val="right"/>
              <w:rPr>
                <w:sz w:val="18"/>
                <w:szCs w:val="18"/>
              </w:rPr>
            </w:pPr>
            <w:r w:rsidRPr="0079450A">
              <w:rPr>
                <w:sz w:val="18"/>
                <w:szCs w:val="18"/>
              </w:rPr>
              <w:t>3 923</w:t>
            </w:r>
          </w:p>
        </w:tc>
        <w:tc>
          <w:tcPr>
            <w:tcW w:w="686" w:type="dxa"/>
            <w:shd w:val="clear" w:color="auto" w:fill="auto"/>
          </w:tcPr>
          <w:p w:rsidR="009319EC" w:rsidRPr="0079450A" w:rsidRDefault="009319EC" w:rsidP="009319EC">
            <w:pPr>
              <w:jc w:val="right"/>
              <w:rPr>
                <w:sz w:val="18"/>
                <w:szCs w:val="18"/>
              </w:rPr>
            </w:pPr>
            <w:r w:rsidRPr="0079450A">
              <w:rPr>
                <w:sz w:val="18"/>
                <w:szCs w:val="18"/>
              </w:rPr>
              <w:t>17 328</w:t>
            </w:r>
          </w:p>
        </w:tc>
        <w:tc>
          <w:tcPr>
            <w:tcW w:w="714" w:type="dxa"/>
            <w:shd w:val="clear" w:color="auto" w:fill="auto"/>
          </w:tcPr>
          <w:p w:rsidR="009319EC" w:rsidRPr="0079450A" w:rsidRDefault="009319EC" w:rsidP="009319EC">
            <w:pPr>
              <w:jc w:val="right"/>
              <w:rPr>
                <w:sz w:val="18"/>
                <w:szCs w:val="18"/>
              </w:rPr>
            </w:pPr>
            <w:r w:rsidRPr="0079450A">
              <w:rPr>
                <w:sz w:val="18"/>
                <w:szCs w:val="18"/>
              </w:rPr>
              <w:t>10 642</w:t>
            </w:r>
          </w:p>
        </w:tc>
        <w:tc>
          <w:tcPr>
            <w:tcW w:w="952" w:type="dxa"/>
            <w:shd w:val="clear" w:color="auto" w:fill="auto"/>
          </w:tcPr>
          <w:p w:rsidR="009319EC" w:rsidRPr="0079450A" w:rsidRDefault="009319EC" w:rsidP="009319EC">
            <w:pPr>
              <w:jc w:val="right"/>
              <w:rPr>
                <w:sz w:val="18"/>
                <w:szCs w:val="18"/>
              </w:rPr>
            </w:pPr>
            <w:r w:rsidRPr="0079450A">
              <w:rPr>
                <w:sz w:val="18"/>
                <w:szCs w:val="18"/>
              </w:rPr>
              <w:t>5 062</w:t>
            </w:r>
          </w:p>
        </w:tc>
        <w:tc>
          <w:tcPr>
            <w:tcW w:w="700" w:type="dxa"/>
            <w:shd w:val="clear" w:color="auto" w:fill="auto"/>
          </w:tcPr>
          <w:p w:rsidR="009319EC" w:rsidRPr="0079450A" w:rsidRDefault="009319EC" w:rsidP="009319EC">
            <w:pPr>
              <w:jc w:val="right"/>
              <w:rPr>
                <w:sz w:val="18"/>
                <w:szCs w:val="18"/>
              </w:rPr>
            </w:pPr>
            <w:r w:rsidRPr="0079450A">
              <w:rPr>
                <w:sz w:val="18"/>
                <w:szCs w:val="18"/>
              </w:rPr>
              <w:t>136</w:t>
            </w:r>
          </w:p>
        </w:tc>
        <w:tc>
          <w:tcPr>
            <w:tcW w:w="839" w:type="dxa"/>
            <w:shd w:val="clear" w:color="auto" w:fill="auto"/>
          </w:tcPr>
          <w:p w:rsidR="009319EC" w:rsidRPr="0079450A" w:rsidRDefault="009319EC" w:rsidP="009319EC">
            <w:pPr>
              <w:jc w:val="right"/>
              <w:rPr>
                <w:sz w:val="18"/>
                <w:szCs w:val="18"/>
              </w:rPr>
            </w:pPr>
            <w:r w:rsidRPr="0079450A">
              <w:rPr>
                <w:sz w:val="18"/>
                <w:szCs w:val="18"/>
              </w:rPr>
              <w:t>2</w:t>
            </w:r>
          </w:p>
        </w:tc>
        <w:tc>
          <w:tcPr>
            <w:tcW w:w="924" w:type="dxa"/>
          </w:tcPr>
          <w:p w:rsidR="009319EC" w:rsidRPr="0079450A" w:rsidRDefault="009319EC" w:rsidP="009319EC">
            <w:pPr>
              <w:jc w:val="right"/>
              <w:rPr>
                <w:sz w:val="18"/>
                <w:szCs w:val="18"/>
              </w:rPr>
            </w:pPr>
            <w:r w:rsidRPr="0079450A">
              <w:rPr>
                <w:sz w:val="18"/>
                <w:szCs w:val="18"/>
              </w:rPr>
              <w:t>287</w:t>
            </w:r>
          </w:p>
        </w:tc>
      </w:tr>
      <w:tr w:rsidR="009319EC" w:rsidRPr="00076E4D" w:rsidTr="009319EC">
        <w:tc>
          <w:tcPr>
            <w:tcW w:w="3780" w:type="dxa"/>
            <w:shd w:val="clear" w:color="auto" w:fill="auto"/>
            <w:vAlign w:val="bottom"/>
          </w:tcPr>
          <w:p w:rsidR="009319EC" w:rsidRPr="00076E4D" w:rsidRDefault="009319EC" w:rsidP="009319EC">
            <w:pPr>
              <w:spacing w:before="40" w:after="40" w:line="220" w:lineRule="exact"/>
              <w:rPr>
                <w:sz w:val="18"/>
                <w:lang w:val="es-ES_tradnl"/>
              </w:rPr>
            </w:pPr>
            <w:r>
              <w:rPr>
                <w:sz w:val="18"/>
                <w:lang w:val="es-ES_tradnl"/>
              </w:rPr>
              <w:t>Enseñanza islámica</w:t>
            </w:r>
          </w:p>
        </w:tc>
        <w:tc>
          <w:tcPr>
            <w:tcW w:w="1134" w:type="dxa"/>
            <w:shd w:val="clear" w:color="auto" w:fill="auto"/>
          </w:tcPr>
          <w:p w:rsidR="009319EC" w:rsidRPr="0079450A" w:rsidRDefault="009319EC" w:rsidP="009319EC">
            <w:pPr>
              <w:jc w:val="right"/>
              <w:rPr>
                <w:sz w:val="18"/>
                <w:szCs w:val="18"/>
              </w:rPr>
            </w:pPr>
            <w:r w:rsidRPr="0079450A">
              <w:rPr>
                <w:sz w:val="18"/>
                <w:szCs w:val="18"/>
              </w:rPr>
              <w:t>61</w:t>
            </w:r>
          </w:p>
        </w:tc>
        <w:tc>
          <w:tcPr>
            <w:tcW w:w="881" w:type="dxa"/>
            <w:shd w:val="clear" w:color="auto" w:fill="auto"/>
          </w:tcPr>
          <w:p w:rsidR="009319EC" w:rsidRPr="0079450A" w:rsidRDefault="009319EC" w:rsidP="009319EC">
            <w:pPr>
              <w:jc w:val="right"/>
              <w:rPr>
                <w:sz w:val="18"/>
                <w:szCs w:val="18"/>
              </w:rPr>
            </w:pPr>
            <w:r w:rsidRPr="0079450A">
              <w:rPr>
                <w:sz w:val="18"/>
                <w:szCs w:val="18"/>
              </w:rPr>
              <w:t>0</w:t>
            </w:r>
          </w:p>
        </w:tc>
        <w:tc>
          <w:tcPr>
            <w:tcW w:w="905" w:type="dxa"/>
            <w:shd w:val="clear" w:color="auto" w:fill="auto"/>
          </w:tcPr>
          <w:p w:rsidR="009319EC" w:rsidRPr="0079450A" w:rsidRDefault="009319EC" w:rsidP="009319EC">
            <w:pPr>
              <w:jc w:val="right"/>
              <w:rPr>
                <w:sz w:val="18"/>
                <w:szCs w:val="18"/>
              </w:rPr>
            </w:pPr>
            <w:r w:rsidRPr="0079450A">
              <w:rPr>
                <w:sz w:val="18"/>
                <w:szCs w:val="18"/>
              </w:rPr>
              <w:t>5</w:t>
            </w:r>
          </w:p>
        </w:tc>
        <w:tc>
          <w:tcPr>
            <w:tcW w:w="649" w:type="dxa"/>
            <w:shd w:val="clear" w:color="auto" w:fill="auto"/>
          </w:tcPr>
          <w:p w:rsidR="009319EC" w:rsidRPr="0079450A" w:rsidRDefault="009319EC" w:rsidP="009319EC">
            <w:pPr>
              <w:jc w:val="right"/>
              <w:rPr>
                <w:sz w:val="18"/>
                <w:szCs w:val="18"/>
              </w:rPr>
            </w:pPr>
            <w:r w:rsidRPr="0079450A">
              <w:rPr>
                <w:sz w:val="18"/>
                <w:szCs w:val="18"/>
              </w:rPr>
              <w:t>2</w:t>
            </w:r>
          </w:p>
        </w:tc>
        <w:tc>
          <w:tcPr>
            <w:tcW w:w="714" w:type="dxa"/>
            <w:shd w:val="clear" w:color="auto" w:fill="auto"/>
          </w:tcPr>
          <w:p w:rsidR="009319EC" w:rsidRPr="0079450A" w:rsidRDefault="009319EC" w:rsidP="009319EC">
            <w:pPr>
              <w:jc w:val="right"/>
              <w:rPr>
                <w:sz w:val="18"/>
                <w:szCs w:val="18"/>
              </w:rPr>
            </w:pPr>
            <w:r w:rsidRPr="0079450A">
              <w:rPr>
                <w:sz w:val="18"/>
                <w:szCs w:val="18"/>
              </w:rPr>
              <w:t>4</w:t>
            </w:r>
          </w:p>
        </w:tc>
        <w:tc>
          <w:tcPr>
            <w:tcW w:w="686" w:type="dxa"/>
            <w:shd w:val="clear" w:color="auto" w:fill="auto"/>
          </w:tcPr>
          <w:p w:rsidR="009319EC" w:rsidRPr="0079450A" w:rsidRDefault="009319EC" w:rsidP="009319EC">
            <w:pPr>
              <w:jc w:val="right"/>
              <w:rPr>
                <w:sz w:val="18"/>
                <w:szCs w:val="18"/>
              </w:rPr>
            </w:pPr>
            <w:r w:rsidRPr="0079450A">
              <w:rPr>
                <w:sz w:val="18"/>
                <w:szCs w:val="18"/>
              </w:rPr>
              <w:t>32</w:t>
            </w:r>
          </w:p>
        </w:tc>
        <w:tc>
          <w:tcPr>
            <w:tcW w:w="714" w:type="dxa"/>
            <w:shd w:val="clear" w:color="auto" w:fill="auto"/>
          </w:tcPr>
          <w:p w:rsidR="009319EC" w:rsidRPr="0079450A" w:rsidRDefault="009319EC" w:rsidP="009319EC">
            <w:pPr>
              <w:jc w:val="right"/>
              <w:rPr>
                <w:sz w:val="18"/>
                <w:szCs w:val="18"/>
              </w:rPr>
            </w:pPr>
            <w:r w:rsidRPr="0079450A">
              <w:rPr>
                <w:sz w:val="18"/>
                <w:szCs w:val="18"/>
              </w:rPr>
              <w:t>8</w:t>
            </w:r>
          </w:p>
        </w:tc>
        <w:tc>
          <w:tcPr>
            <w:tcW w:w="952" w:type="dxa"/>
            <w:shd w:val="clear" w:color="auto" w:fill="auto"/>
          </w:tcPr>
          <w:p w:rsidR="009319EC" w:rsidRPr="0079450A" w:rsidRDefault="009319EC" w:rsidP="009319EC">
            <w:pPr>
              <w:jc w:val="right"/>
              <w:rPr>
                <w:sz w:val="18"/>
                <w:szCs w:val="18"/>
              </w:rPr>
            </w:pPr>
            <w:r w:rsidRPr="0079450A">
              <w:rPr>
                <w:sz w:val="18"/>
                <w:szCs w:val="18"/>
              </w:rPr>
              <w:t>8</w:t>
            </w:r>
          </w:p>
        </w:tc>
        <w:tc>
          <w:tcPr>
            <w:tcW w:w="700" w:type="dxa"/>
            <w:shd w:val="clear" w:color="auto" w:fill="auto"/>
          </w:tcPr>
          <w:p w:rsidR="009319EC" w:rsidRPr="0079450A" w:rsidRDefault="009319EC" w:rsidP="009319EC">
            <w:pPr>
              <w:jc w:val="right"/>
              <w:rPr>
                <w:sz w:val="18"/>
                <w:szCs w:val="18"/>
              </w:rPr>
            </w:pPr>
            <w:r w:rsidRPr="0079450A">
              <w:rPr>
                <w:sz w:val="18"/>
                <w:szCs w:val="18"/>
              </w:rPr>
              <w:t>0</w:t>
            </w:r>
          </w:p>
        </w:tc>
        <w:tc>
          <w:tcPr>
            <w:tcW w:w="839" w:type="dxa"/>
            <w:shd w:val="clear" w:color="auto" w:fill="auto"/>
          </w:tcPr>
          <w:p w:rsidR="009319EC" w:rsidRPr="0079450A" w:rsidRDefault="009319EC" w:rsidP="009319EC">
            <w:pPr>
              <w:jc w:val="right"/>
              <w:rPr>
                <w:sz w:val="18"/>
                <w:szCs w:val="18"/>
              </w:rPr>
            </w:pPr>
            <w:r w:rsidRPr="0079450A">
              <w:rPr>
                <w:sz w:val="18"/>
                <w:szCs w:val="18"/>
              </w:rPr>
              <w:t>0</w:t>
            </w:r>
          </w:p>
        </w:tc>
        <w:tc>
          <w:tcPr>
            <w:tcW w:w="924" w:type="dxa"/>
          </w:tcPr>
          <w:p w:rsidR="009319EC" w:rsidRPr="0079450A" w:rsidRDefault="009319EC" w:rsidP="009319EC">
            <w:pPr>
              <w:jc w:val="right"/>
              <w:rPr>
                <w:sz w:val="18"/>
                <w:szCs w:val="18"/>
              </w:rPr>
            </w:pPr>
            <w:r w:rsidRPr="0079450A">
              <w:rPr>
                <w:sz w:val="18"/>
                <w:szCs w:val="18"/>
              </w:rPr>
              <w:t>2</w:t>
            </w:r>
          </w:p>
        </w:tc>
      </w:tr>
      <w:tr w:rsidR="009319EC" w:rsidRPr="00076E4D" w:rsidTr="009319EC">
        <w:tc>
          <w:tcPr>
            <w:tcW w:w="3780" w:type="dxa"/>
            <w:shd w:val="clear" w:color="auto" w:fill="auto"/>
            <w:vAlign w:val="bottom"/>
          </w:tcPr>
          <w:p w:rsidR="009319EC" w:rsidRPr="00076E4D" w:rsidRDefault="009319EC" w:rsidP="009319EC">
            <w:pPr>
              <w:spacing w:before="40" w:after="40" w:line="220" w:lineRule="exact"/>
              <w:rPr>
                <w:sz w:val="18"/>
                <w:lang w:val="es-ES_tradnl"/>
              </w:rPr>
            </w:pPr>
            <w:r>
              <w:rPr>
                <w:sz w:val="18"/>
                <w:lang w:val="es-ES_tradnl"/>
              </w:rPr>
              <w:t>Formación docente</w:t>
            </w:r>
          </w:p>
        </w:tc>
        <w:tc>
          <w:tcPr>
            <w:tcW w:w="1134" w:type="dxa"/>
            <w:shd w:val="clear" w:color="auto" w:fill="auto"/>
          </w:tcPr>
          <w:p w:rsidR="009319EC" w:rsidRPr="0079450A" w:rsidRDefault="009319EC" w:rsidP="009319EC">
            <w:pPr>
              <w:jc w:val="right"/>
              <w:rPr>
                <w:sz w:val="18"/>
                <w:szCs w:val="18"/>
              </w:rPr>
            </w:pPr>
            <w:r w:rsidRPr="0079450A">
              <w:rPr>
                <w:sz w:val="18"/>
                <w:szCs w:val="18"/>
              </w:rPr>
              <w:t>71</w:t>
            </w:r>
          </w:p>
        </w:tc>
        <w:tc>
          <w:tcPr>
            <w:tcW w:w="881" w:type="dxa"/>
            <w:shd w:val="clear" w:color="auto" w:fill="auto"/>
          </w:tcPr>
          <w:p w:rsidR="009319EC" w:rsidRPr="0079450A" w:rsidRDefault="009319EC" w:rsidP="009319EC">
            <w:pPr>
              <w:jc w:val="right"/>
              <w:rPr>
                <w:sz w:val="18"/>
                <w:szCs w:val="18"/>
              </w:rPr>
            </w:pPr>
            <w:r w:rsidRPr="0079450A">
              <w:rPr>
                <w:sz w:val="18"/>
                <w:szCs w:val="18"/>
              </w:rPr>
              <w:t>2</w:t>
            </w:r>
          </w:p>
        </w:tc>
        <w:tc>
          <w:tcPr>
            <w:tcW w:w="905" w:type="dxa"/>
            <w:shd w:val="clear" w:color="auto" w:fill="auto"/>
          </w:tcPr>
          <w:p w:rsidR="009319EC" w:rsidRPr="0079450A" w:rsidRDefault="009319EC" w:rsidP="009319EC">
            <w:pPr>
              <w:jc w:val="right"/>
              <w:rPr>
                <w:sz w:val="18"/>
                <w:szCs w:val="18"/>
              </w:rPr>
            </w:pPr>
            <w:r w:rsidRPr="0079450A">
              <w:rPr>
                <w:sz w:val="18"/>
                <w:szCs w:val="18"/>
              </w:rPr>
              <w:t>0</w:t>
            </w:r>
          </w:p>
        </w:tc>
        <w:tc>
          <w:tcPr>
            <w:tcW w:w="649" w:type="dxa"/>
            <w:shd w:val="clear" w:color="auto" w:fill="auto"/>
          </w:tcPr>
          <w:p w:rsidR="009319EC" w:rsidRPr="0079450A" w:rsidRDefault="009319EC" w:rsidP="009319EC">
            <w:pPr>
              <w:jc w:val="right"/>
              <w:rPr>
                <w:sz w:val="18"/>
                <w:szCs w:val="18"/>
              </w:rPr>
            </w:pPr>
            <w:r w:rsidRPr="0079450A">
              <w:rPr>
                <w:sz w:val="18"/>
                <w:szCs w:val="18"/>
              </w:rPr>
              <w:t>0</w:t>
            </w:r>
          </w:p>
        </w:tc>
        <w:tc>
          <w:tcPr>
            <w:tcW w:w="714" w:type="dxa"/>
            <w:shd w:val="clear" w:color="auto" w:fill="auto"/>
          </w:tcPr>
          <w:p w:rsidR="009319EC" w:rsidRPr="0079450A" w:rsidRDefault="009319EC" w:rsidP="009319EC">
            <w:pPr>
              <w:jc w:val="right"/>
              <w:rPr>
                <w:sz w:val="18"/>
                <w:szCs w:val="18"/>
              </w:rPr>
            </w:pPr>
            <w:r w:rsidRPr="0079450A">
              <w:rPr>
                <w:sz w:val="18"/>
                <w:szCs w:val="18"/>
              </w:rPr>
              <w:t>1</w:t>
            </w:r>
          </w:p>
        </w:tc>
        <w:tc>
          <w:tcPr>
            <w:tcW w:w="686" w:type="dxa"/>
            <w:shd w:val="clear" w:color="auto" w:fill="auto"/>
          </w:tcPr>
          <w:p w:rsidR="009319EC" w:rsidRPr="0079450A" w:rsidRDefault="009319EC" w:rsidP="009319EC">
            <w:pPr>
              <w:jc w:val="right"/>
              <w:rPr>
                <w:sz w:val="18"/>
                <w:szCs w:val="18"/>
              </w:rPr>
            </w:pPr>
            <w:r w:rsidRPr="0079450A">
              <w:rPr>
                <w:sz w:val="18"/>
                <w:szCs w:val="18"/>
              </w:rPr>
              <w:t>5</w:t>
            </w:r>
          </w:p>
        </w:tc>
        <w:tc>
          <w:tcPr>
            <w:tcW w:w="714" w:type="dxa"/>
            <w:shd w:val="clear" w:color="auto" w:fill="auto"/>
          </w:tcPr>
          <w:p w:rsidR="009319EC" w:rsidRPr="0079450A" w:rsidRDefault="009319EC" w:rsidP="009319EC">
            <w:pPr>
              <w:jc w:val="right"/>
              <w:rPr>
                <w:sz w:val="18"/>
                <w:szCs w:val="18"/>
              </w:rPr>
            </w:pPr>
            <w:r w:rsidRPr="0079450A">
              <w:rPr>
                <w:sz w:val="18"/>
                <w:szCs w:val="18"/>
              </w:rPr>
              <w:t>8</w:t>
            </w:r>
          </w:p>
        </w:tc>
        <w:tc>
          <w:tcPr>
            <w:tcW w:w="952" w:type="dxa"/>
            <w:shd w:val="clear" w:color="auto" w:fill="auto"/>
          </w:tcPr>
          <w:p w:rsidR="009319EC" w:rsidRPr="0079450A" w:rsidRDefault="009319EC" w:rsidP="009319EC">
            <w:pPr>
              <w:jc w:val="right"/>
              <w:rPr>
                <w:sz w:val="18"/>
                <w:szCs w:val="18"/>
              </w:rPr>
            </w:pPr>
            <w:r w:rsidRPr="0079450A">
              <w:rPr>
                <w:sz w:val="18"/>
                <w:szCs w:val="18"/>
              </w:rPr>
              <w:t>45</w:t>
            </w:r>
          </w:p>
        </w:tc>
        <w:tc>
          <w:tcPr>
            <w:tcW w:w="700" w:type="dxa"/>
            <w:shd w:val="clear" w:color="auto" w:fill="auto"/>
          </w:tcPr>
          <w:p w:rsidR="009319EC" w:rsidRPr="0079450A" w:rsidRDefault="009319EC" w:rsidP="009319EC">
            <w:pPr>
              <w:jc w:val="right"/>
              <w:rPr>
                <w:sz w:val="18"/>
                <w:szCs w:val="18"/>
              </w:rPr>
            </w:pPr>
            <w:r w:rsidRPr="0079450A">
              <w:rPr>
                <w:sz w:val="18"/>
                <w:szCs w:val="18"/>
              </w:rPr>
              <w:t>2</w:t>
            </w:r>
          </w:p>
        </w:tc>
        <w:tc>
          <w:tcPr>
            <w:tcW w:w="839" w:type="dxa"/>
            <w:shd w:val="clear" w:color="auto" w:fill="auto"/>
          </w:tcPr>
          <w:p w:rsidR="009319EC" w:rsidRPr="0079450A" w:rsidRDefault="009319EC" w:rsidP="009319EC">
            <w:pPr>
              <w:jc w:val="right"/>
              <w:rPr>
                <w:sz w:val="18"/>
                <w:szCs w:val="18"/>
              </w:rPr>
            </w:pPr>
            <w:r w:rsidRPr="0079450A">
              <w:rPr>
                <w:sz w:val="18"/>
                <w:szCs w:val="18"/>
              </w:rPr>
              <w:t>0</w:t>
            </w:r>
          </w:p>
        </w:tc>
        <w:tc>
          <w:tcPr>
            <w:tcW w:w="924" w:type="dxa"/>
          </w:tcPr>
          <w:p w:rsidR="009319EC" w:rsidRPr="0079450A" w:rsidRDefault="009319EC" w:rsidP="009319EC">
            <w:pPr>
              <w:jc w:val="right"/>
              <w:rPr>
                <w:sz w:val="18"/>
                <w:szCs w:val="18"/>
              </w:rPr>
            </w:pPr>
            <w:r w:rsidRPr="0079450A">
              <w:rPr>
                <w:sz w:val="18"/>
                <w:szCs w:val="18"/>
              </w:rPr>
              <w:t>8</w:t>
            </w:r>
          </w:p>
        </w:tc>
      </w:tr>
      <w:tr w:rsidR="009319EC" w:rsidRPr="00076E4D" w:rsidTr="009319EC">
        <w:tc>
          <w:tcPr>
            <w:tcW w:w="3780" w:type="dxa"/>
            <w:tcBorders>
              <w:bottom w:val="single" w:sz="4" w:space="0" w:color="auto"/>
            </w:tcBorders>
            <w:shd w:val="clear" w:color="auto" w:fill="auto"/>
            <w:vAlign w:val="bottom"/>
          </w:tcPr>
          <w:p w:rsidR="009319EC" w:rsidRPr="00076E4D" w:rsidRDefault="009319EC" w:rsidP="009319EC">
            <w:pPr>
              <w:spacing w:before="40" w:after="40" w:line="220" w:lineRule="exact"/>
              <w:rPr>
                <w:sz w:val="18"/>
                <w:lang w:val="es-ES_tradnl"/>
              </w:rPr>
            </w:pPr>
            <w:r>
              <w:rPr>
                <w:sz w:val="18"/>
                <w:lang w:val="es-ES_tradnl"/>
              </w:rPr>
              <w:t>Formación técnica y profesional</w:t>
            </w:r>
          </w:p>
        </w:tc>
        <w:tc>
          <w:tcPr>
            <w:tcW w:w="1134" w:type="dxa"/>
            <w:tcBorders>
              <w:bottom w:val="single" w:sz="4" w:space="0" w:color="auto"/>
            </w:tcBorders>
            <w:shd w:val="clear" w:color="auto" w:fill="auto"/>
          </w:tcPr>
          <w:p w:rsidR="009319EC" w:rsidRPr="0079450A" w:rsidRDefault="009319EC" w:rsidP="009319EC">
            <w:pPr>
              <w:jc w:val="right"/>
              <w:rPr>
                <w:sz w:val="18"/>
                <w:szCs w:val="18"/>
              </w:rPr>
            </w:pPr>
            <w:r w:rsidRPr="0079450A">
              <w:rPr>
                <w:sz w:val="18"/>
                <w:szCs w:val="18"/>
              </w:rPr>
              <w:t>224</w:t>
            </w:r>
          </w:p>
        </w:tc>
        <w:tc>
          <w:tcPr>
            <w:tcW w:w="881" w:type="dxa"/>
            <w:tcBorders>
              <w:bottom w:val="single" w:sz="4" w:space="0" w:color="auto"/>
            </w:tcBorders>
            <w:shd w:val="clear" w:color="auto" w:fill="auto"/>
          </w:tcPr>
          <w:p w:rsidR="009319EC" w:rsidRPr="0079450A" w:rsidRDefault="009319EC" w:rsidP="009319EC">
            <w:pPr>
              <w:jc w:val="right"/>
              <w:rPr>
                <w:sz w:val="18"/>
                <w:szCs w:val="18"/>
              </w:rPr>
            </w:pPr>
            <w:r w:rsidRPr="0079450A">
              <w:rPr>
                <w:sz w:val="18"/>
                <w:szCs w:val="18"/>
              </w:rPr>
              <w:t>7</w:t>
            </w:r>
          </w:p>
        </w:tc>
        <w:tc>
          <w:tcPr>
            <w:tcW w:w="905" w:type="dxa"/>
            <w:tcBorders>
              <w:bottom w:val="single" w:sz="4" w:space="0" w:color="auto"/>
            </w:tcBorders>
            <w:shd w:val="clear" w:color="auto" w:fill="auto"/>
          </w:tcPr>
          <w:p w:rsidR="009319EC" w:rsidRPr="0079450A" w:rsidRDefault="009319EC" w:rsidP="009319EC">
            <w:pPr>
              <w:jc w:val="right"/>
              <w:rPr>
                <w:sz w:val="18"/>
                <w:szCs w:val="18"/>
              </w:rPr>
            </w:pPr>
            <w:r w:rsidRPr="0079450A">
              <w:rPr>
                <w:sz w:val="18"/>
                <w:szCs w:val="18"/>
              </w:rPr>
              <w:t>0</w:t>
            </w:r>
          </w:p>
        </w:tc>
        <w:tc>
          <w:tcPr>
            <w:tcW w:w="649" w:type="dxa"/>
            <w:tcBorders>
              <w:bottom w:val="single" w:sz="4" w:space="0" w:color="auto"/>
            </w:tcBorders>
            <w:shd w:val="clear" w:color="auto" w:fill="auto"/>
          </w:tcPr>
          <w:p w:rsidR="009319EC" w:rsidRPr="0079450A" w:rsidRDefault="009319EC" w:rsidP="009319EC">
            <w:pPr>
              <w:jc w:val="right"/>
              <w:rPr>
                <w:sz w:val="18"/>
                <w:szCs w:val="18"/>
              </w:rPr>
            </w:pPr>
            <w:r w:rsidRPr="0079450A">
              <w:rPr>
                <w:sz w:val="18"/>
                <w:szCs w:val="18"/>
              </w:rPr>
              <w:t>2</w:t>
            </w:r>
          </w:p>
        </w:tc>
        <w:tc>
          <w:tcPr>
            <w:tcW w:w="714" w:type="dxa"/>
            <w:tcBorders>
              <w:bottom w:val="single" w:sz="4" w:space="0" w:color="auto"/>
            </w:tcBorders>
            <w:shd w:val="clear" w:color="auto" w:fill="auto"/>
          </w:tcPr>
          <w:p w:rsidR="009319EC" w:rsidRPr="0079450A" w:rsidRDefault="009319EC" w:rsidP="009319EC">
            <w:pPr>
              <w:jc w:val="right"/>
              <w:rPr>
                <w:sz w:val="18"/>
                <w:szCs w:val="18"/>
              </w:rPr>
            </w:pPr>
            <w:r w:rsidRPr="0079450A">
              <w:rPr>
                <w:sz w:val="18"/>
                <w:szCs w:val="18"/>
              </w:rPr>
              <w:t>6</w:t>
            </w:r>
          </w:p>
        </w:tc>
        <w:tc>
          <w:tcPr>
            <w:tcW w:w="686" w:type="dxa"/>
            <w:tcBorders>
              <w:bottom w:val="single" w:sz="4" w:space="0" w:color="auto"/>
            </w:tcBorders>
            <w:shd w:val="clear" w:color="auto" w:fill="auto"/>
          </w:tcPr>
          <w:p w:rsidR="009319EC" w:rsidRPr="0079450A" w:rsidRDefault="009319EC" w:rsidP="009319EC">
            <w:pPr>
              <w:jc w:val="right"/>
              <w:rPr>
                <w:sz w:val="18"/>
                <w:szCs w:val="18"/>
              </w:rPr>
            </w:pPr>
            <w:r w:rsidRPr="0079450A">
              <w:rPr>
                <w:sz w:val="18"/>
                <w:szCs w:val="18"/>
              </w:rPr>
              <w:t>55</w:t>
            </w:r>
          </w:p>
        </w:tc>
        <w:tc>
          <w:tcPr>
            <w:tcW w:w="714" w:type="dxa"/>
            <w:tcBorders>
              <w:bottom w:val="single" w:sz="4" w:space="0" w:color="auto"/>
            </w:tcBorders>
            <w:shd w:val="clear" w:color="auto" w:fill="auto"/>
          </w:tcPr>
          <w:p w:rsidR="009319EC" w:rsidRPr="0079450A" w:rsidRDefault="009319EC" w:rsidP="009319EC">
            <w:pPr>
              <w:jc w:val="right"/>
              <w:rPr>
                <w:sz w:val="18"/>
                <w:szCs w:val="18"/>
              </w:rPr>
            </w:pPr>
            <w:r w:rsidRPr="0079450A">
              <w:rPr>
                <w:sz w:val="18"/>
                <w:szCs w:val="18"/>
              </w:rPr>
              <w:t>33</w:t>
            </w:r>
          </w:p>
        </w:tc>
        <w:tc>
          <w:tcPr>
            <w:tcW w:w="952" w:type="dxa"/>
            <w:tcBorders>
              <w:bottom w:val="single" w:sz="4" w:space="0" w:color="auto"/>
            </w:tcBorders>
            <w:shd w:val="clear" w:color="auto" w:fill="auto"/>
          </w:tcPr>
          <w:p w:rsidR="009319EC" w:rsidRPr="0079450A" w:rsidRDefault="009319EC" w:rsidP="009319EC">
            <w:pPr>
              <w:jc w:val="right"/>
              <w:rPr>
                <w:sz w:val="18"/>
                <w:szCs w:val="18"/>
              </w:rPr>
            </w:pPr>
            <w:r w:rsidRPr="0079450A">
              <w:rPr>
                <w:sz w:val="18"/>
                <w:szCs w:val="18"/>
              </w:rPr>
              <w:t>45</w:t>
            </w:r>
          </w:p>
        </w:tc>
        <w:tc>
          <w:tcPr>
            <w:tcW w:w="700" w:type="dxa"/>
            <w:tcBorders>
              <w:bottom w:val="single" w:sz="4" w:space="0" w:color="auto"/>
            </w:tcBorders>
            <w:shd w:val="clear" w:color="auto" w:fill="auto"/>
          </w:tcPr>
          <w:p w:rsidR="009319EC" w:rsidRPr="0079450A" w:rsidRDefault="009319EC" w:rsidP="009319EC">
            <w:pPr>
              <w:jc w:val="right"/>
              <w:rPr>
                <w:sz w:val="18"/>
                <w:szCs w:val="18"/>
              </w:rPr>
            </w:pPr>
            <w:r w:rsidRPr="0079450A">
              <w:rPr>
                <w:sz w:val="18"/>
                <w:szCs w:val="18"/>
              </w:rPr>
              <w:t>12</w:t>
            </w:r>
          </w:p>
        </w:tc>
        <w:tc>
          <w:tcPr>
            <w:tcW w:w="839" w:type="dxa"/>
            <w:tcBorders>
              <w:bottom w:val="single" w:sz="4" w:space="0" w:color="auto"/>
            </w:tcBorders>
            <w:shd w:val="clear" w:color="auto" w:fill="auto"/>
          </w:tcPr>
          <w:p w:rsidR="009319EC" w:rsidRPr="0079450A" w:rsidRDefault="009319EC" w:rsidP="009319EC">
            <w:pPr>
              <w:jc w:val="right"/>
              <w:rPr>
                <w:sz w:val="18"/>
                <w:szCs w:val="18"/>
              </w:rPr>
            </w:pPr>
            <w:r w:rsidRPr="0079450A">
              <w:rPr>
                <w:sz w:val="18"/>
                <w:szCs w:val="18"/>
              </w:rPr>
              <w:t>0</w:t>
            </w:r>
          </w:p>
        </w:tc>
        <w:tc>
          <w:tcPr>
            <w:tcW w:w="924" w:type="dxa"/>
            <w:tcBorders>
              <w:bottom w:val="single" w:sz="4" w:space="0" w:color="auto"/>
            </w:tcBorders>
          </w:tcPr>
          <w:p w:rsidR="009319EC" w:rsidRPr="0079450A" w:rsidRDefault="009319EC" w:rsidP="009319EC">
            <w:pPr>
              <w:jc w:val="right"/>
              <w:rPr>
                <w:sz w:val="18"/>
                <w:szCs w:val="18"/>
              </w:rPr>
            </w:pPr>
            <w:r w:rsidRPr="0079450A">
              <w:rPr>
                <w:sz w:val="18"/>
                <w:szCs w:val="18"/>
              </w:rPr>
              <w:t>64</w:t>
            </w:r>
          </w:p>
        </w:tc>
      </w:tr>
      <w:tr w:rsidR="009319EC" w:rsidRPr="00076E4D" w:rsidTr="009319EC">
        <w:tc>
          <w:tcPr>
            <w:tcW w:w="3780" w:type="dxa"/>
            <w:tcBorders>
              <w:top w:val="single" w:sz="4" w:space="0" w:color="auto"/>
              <w:bottom w:val="single" w:sz="4" w:space="0" w:color="auto"/>
            </w:tcBorders>
            <w:shd w:val="clear" w:color="auto" w:fill="auto"/>
            <w:vAlign w:val="bottom"/>
          </w:tcPr>
          <w:p w:rsidR="009319EC" w:rsidRPr="00101761" w:rsidRDefault="009319EC" w:rsidP="009319EC">
            <w:pPr>
              <w:spacing w:before="80" w:after="80" w:line="220" w:lineRule="exact"/>
              <w:ind w:firstLine="284"/>
              <w:rPr>
                <w:b/>
                <w:sz w:val="18"/>
                <w:lang w:val="es-ES_tradnl"/>
              </w:rPr>
            </w:pPr>
            <w:r w:rsidRPr="00101761">
              <w:rPr>
                <w:b/>
                <w:sz w:val="18"/>
                <w:lang w:val="es-ES_tradnl"/>
              </w:rPr>
              <w:t>Total</w:t>
            </w:r>
          </w:p>
        </w:tc>
        <w:tc>
          <w:tcPr>
            <w:tcW w:w="1134" w:type="dxa"/>
            <w:tcBorders>
              <w:top w:val="single" w:sz="4" w:space="0" w:color="auto"/>
              <w:bottom w:val="single" w:sz="4" w:space="0" w:color="auto"/>
            </w:tcBorders>
            <w:shd w:val="clear" w:color="auto" w:fill="auto"/>
          </w:tcPr>
          <w:p w:rsidR="009319EC" w:rsidRPr="00101761" w:rsidRDefault="009319EC" w:rsidP="009319EC">
            <w:pPr>
              <w:spacing w:before="80" w:after="80"/>
              <w:jc w:val="right"/>
              <w:rPr>
                <w:b/>
                <w:sz w:val="18"/>
                <w:szCs w:val="18"/>
              </w:rPr>
            </w:pPr>
            <w:r w:rsidRPr="00101761">
              <w:rPr>
                <w:b/>
                <w:sz w:val="18"/>
                <w:szCs w:val="18"/>
              </w:rPr>
              <w:t>41 300</w:t>
            </w:r>
          </w:p>
        </w:tc>
        <w:tc>
          <w:tcPr>
            <w:tcW w:w="881" w:type="dxa"/>
            <w:tcBorders>
              <w:top w:val="single" w:sz="4" w:space="0" w:color="auto"/>
              <w:bottom w:val="single" w:sz="4" w:space="0" w:color="auto"/>
            </w:tcBorders>
            <w:shd w:val="clear" w:color="auto" w:fill="auto"/>
          </w:tcPr>
          <w:p w:rsidR="009319EC" w:rsidRPr="00101761" w:rsidRDefault="009319EC" w:rsidP="009319EC">
            <w:pPr>
              <w:spacing w:before="80" w:after="80"/>
              <w:jc w:val="right"/>
              <w:rPr>
                <w:b/>
                <w:sz w:val="18"/>
                <w:szCs w:val="18"/>
              </w:rPr>
            </w:pPr>
            <w:r w:rsidRPr="00101761">
              <w:rPr>
                <w:b/>
                <w:sz w:val="18"/>
                <w:szCs w:val="18"/>
              </w:rPr>
              <w:t>55</w:t>
            </w:r>
          </w:p>
        </w:tc>
        <w:tc>
          <w:tcPr>
            <w:tcW w:w="905" w:type="dxa"/>
            <w:tcBorders>
              <w:top w:val="single" w:sz="4" w:space="0" w:color="auto"/>
              <w:bottom w:val="single" w:sz="4" w:space="0" w:color="auto"/>
            </w:tcBorders>
            <w:shd w:val="clear" w:color="auto" w:fill="auto"/>
          </w:tcPr>
          <w:p w:rsidR="009319EC" w:rsidRPr="00101761" w:rsidRDefault="009319EC" w:rsidP="009319EC">
            <w:pPr>
              <w:spacing w:before="80" w:after="80"/>
              <w:jc w:val="right"/>
              <w:rPr>
                <w:b/>
                <w:sz w:val="18"/>
                <w:szCs w:val="18"/>
              </w:rPr>
            </w:pPr>
            <w:r w:rsidRPr="00101761">
              <w:rPr>
                <w:b/>
                <w:sz w:val="18"/>
                <w:szCs w:val="18"/>
              </w:rPr>
              <w:t>1 711</w:t>
            </w:r>
          </w:p>
        </w:tc>
        <w:tc>
          <w:tcPr>
            <w:tcW w:w="649" w:type="dxa"/>
            <w:tcBorders>
              <w:top w:val="single" w:sz="4" w:space="0" w:color="auto"/>
              <w:bottom w:val="single" w:sz="4" w:space="0" w:color="auto"/>
            </w:tcBorders>
            <w:shd w:val="clear" w:color="auto" w:fill="auto"/>
          </w:tcPr>
          <w:p w:rsidR="009319EC" w:rsidRPr="00101761" w:rsidRDefault="009319EC" w:rsidP="009319EC">
            <w:pPr>
              <w:spacing w:before="80" w:after="80"/>
              <w:jc w:val="right"/>
              <w:rPr>
                <w:b/>
                <w:sz w:val="18"/>
                <w:szCs w:val="18"/>
              </w:rPr>
            </w:pPr>
            <w:r w:rsidRPr="00101761">
              <w:rPr>
                <w:b/>
                <w:sz w:val="18"/>
                <w:szCs w:val="18"/>
              </w:rPr>
              <w:t>925</w:t>
            </w:r>
          </w:p>
        </w:tc>
        <w:tc>
          <w:tcPr>
            <w:tcW w:w="714" w:type="dxa"/>
            <w:tcBorders>
              <w:top w:val="single" w:sz="4" w:space="0" w:color="auto"/>
              <w:bottom w:val="single" w:sz="4" w:space="0" w:color="auto"/>
            </w:tcBorders>
            <w:shd w:val="clear" w:color="auto" w:fill="auto"/>
          </w:tcPr>
          <w:p w:rsidR="009319EC" w:rsidRPr="00101761" w:rsidRDefault="009319EC" w:rsidP="009319EC">
            <w:pPr>
              <w:spacing w:before="80" w:after="80"/>
              <w:jc w:val="right"/>
              <w:rPr>
                <w:b/>
                <w:sz w:val="18"/>
                <w:szCs w:val="18"/>
              </w:rPr>
            </w:pPr>
            <w:r w:rsidRPr="00101761">
              <w:rPr>
                <w:b/>
                <w:sz w:val="18"/>
                <w:szCs w:val="18"/>
              </w:rPr>
              <w:t>4 015</w:t>
            </w:r>
          </w:p>
        </w:tc>
        <w:tc>
          <w:tcPr>
            <w:tcW w:w="686" w:type="dxa"/>
            <w:tcBorders>
              <w:top w:val="single" w:sz="4" w:space="0" w:color="auto"/>
              <w:bottom w:val="single" w:sz="4" w:space="0" w:color="auto"/>
            </w:tcBorders>
            <w:shd w:val="clear" w:color="auto" w:fill="auto"/>
          </w:tcPr>
          <w:p w:rsidR="009319EC" w:rsidRPr="00101761" w:rsidRDefault="009319EC" w:rsidP="009319EC">
            <w:pPr>
              <w:spacing w:before="80" w:after="80"/>
              <w:jc w:val="right"/>
              <w:rPr>
                <w:b/>
                <w:sz w:val="18"/>
                <w:szCs w:val="18"/>
              </w:rPr>
            </w:pPr>
            <w:r w:rsidRPr="00101761">
              <w:rPr>
                <w:b/>
                <w:sz w:val="18"/>
                <w:szCs w:val="18"/>
              </w:rPr>
              <w:t>18 085</w:t>
            </w:r>
          </w:p>
        </w:tc>
        <w:tc>
          <w:tcPr>
            <w:tcW w:w="714" w:type="dxa"/>
            <w:tcBorders>
              <w:top w:val="single" w:sz="4" w:space="0" w:color="auto"/>
              <w:bottom w:val="single" w:sz="4" w:space="0" w:color="auto"/>
            </w:tcBorders>
            <w:shd w:val="clear" w:color="auto" w:fill="auto"/>
          </w:tcPr>
          <w:p w:rsidR="009319EC" w:rsidRPr="00101761" w:rsidRDefault="009319EC" w:rsidP="009319EC">
            <w:pPr>
              <w:spacing w:before="80" w:after="80"/>
              <w:jc w:val="right"/>
              <w:rPr>
                <w:b/>
                <w:sz w:val="18"/>
                <w:szCs w:val="18"/>
              </w:rPr>
            </w:pPr>
            <w:r w:rsidRPr="00101761">
              <w:rPr>
                <w:b/>
                <w:sz w:val="18"/>
                <w:szCs w:val="18"/>
              </w:rPr>
              <w:t>10 781</w:t>
            </w:r>
          </w:p>
        </w:tc>
        <w:tc>
          <w:tcPr>
            <w:tcW w:w="952" w:type="dxa"/>
            <w:tcBorders>
              <w:top w:val="single" w:sz="4" w:space="0" w:color="auto"/>
              <w:bottom w:val="single" w:sz="4" w:space="0" w:color="auto"/>
            </w:tcBorders>
            <w:shd w:val="clear" w:color="auto" w:fill="auto"/>
          </w:tcPr>
          <w:p w:rsidR="009319EC" w:rsidRPr="00101761" w:rsidRDefault="009319EC" w:rsidP="009319EC">
            <w:pPr>
              <w:spacing w:before="80" w:after="80"/>
              <w:jc w:val="right"/>
              <w:rPr>
                <w:b/>
                <w:sz w:val="18"/>
                <w:szCs w:val="18"/>
              </w:rPr>
            </w:pPr>
            <w:r w:rsidRPr="00101761">
              <w:rPr>
                <w:b/>
                <w:sz w:val="18"/>
                <w:szCs w:val="18"/>
              </w:rPr>
              <w:t>5 210</w:t>
            </w:r>
          </w:p>
        </w:tc>
        <w:tc>
          <w:tcPr>
            <w:tcW w:w="700" w:type="dxa"/>
            <w:tcBorders>
              <w:top w:val="single" w:sz="4" w:space="0" w:color="auto"/>
              <w:bottom w:val="single" w:sz="4" w:space="0" w:color="auto"/>
            </w:tcBorders>
            <w:shd w:val="clear" w:color="auto" w:fill="auto"/>
          </w:tcPr>
          <w:p w:rsidR="009319EC" w:rsidRPr="00101761" w:rsidRDefault="009319EC" w:rsidP="009319EC">
            <w:pPr>
              <w:spacing w:before="80" w:after="80"/>
              <w:jc w:val="right"/>
              <w:rPr>
                <w:b/>
                <w:sz w:val="18"/>
                <w:szCs w:val="18"/>
              </w:rPr>
            </w:pPr>
            <w:r w:rsidRPr="00101761">
              <w:rPr>
                <w:b/>
                <w:sz w:val="18"/>
                <w:szCs w:val="18"/>
              </w:rPr>
              <w:t>151</w:t>
            </w:r>
          </w:p>
        </w:tc>
        <w:tc>
          <w:tcPr>
            <w:tcW w:w="839" w:type="dxa"/>
            <w:tcBorders>
              <w:top w:val="single" w:sz="4" w:space="0" w:color="auto"/>
              <w:bottom w:val="single" w:sz="4" w:space="0" w:color="auto"/>
            </w:tcBorders>
            <w:shd w:val="clear" w:color="auto" w:fill="auto"/>
          </w:tcPr>
          <w:p w:rsidR="009319EC" w:rsidRPr="00101761" w:rsidRDefault="009319EC" w:rsidP="009319EC">
            <w:pPr>
              <w:spacing w:before="80" w:after="80"/>
              <w:jc w:val="right"/>
              <w:rPr>
                <w:b/>
                <w:sz w:val="18"/>
                <w:szCs w:val="18"/>
              </w:rPr>
            </w:pPr>
            <w:r w:rsidRPr="00101761">
              <w:rPr>
                <w:b/>
                <w:sz w:val="18"/>
                <w:szCs w:val="18"/>
              </w:rPr>
              <w:t>3</w:t>
            </w:r>
          </w:p>
        </w:tc>
        <w:tc>
          <w:tcPr>
            <w:tcW w:w="924" w:type="dxa"/>
            <w:tcBorders>
              <w:top w:val="single" w:sz="4" w:space="0" w:color="auto"/>
              <w:bottom w:val="single" w:sz="4" w:space="0" w:color="auto"/>
            </w:tcBorders>
          </w:tcPr>
          <w:p w:rsidR="009319EC" w:rsidRPr="00101761" w:rsidRDefault="009319EC" w:rsidP="009319EC">
            <w:pPr>
              <w:spacing w:before="80" w:after="80"/>
              <w:jc w:val="right"/>
              <w:rPr>
                <w:b/>
                <w:sz w:val="18"/>
                <w:szCs w:val="18"/>
              </w:rPr>
            </w:pPr>
            <w:r w:rsidRPr="00101761">
              <w:rPr>
                <w:b/>
                <w:sz w:val="18"/>
                <w:szCs w:val="18"/>
              </w:rPr>
              <w:t>364</w:t>
            </w:r>
          </w:p>
        </w:tc>
      </w:tr>
      <w:tr w:rsidR="009319EC" w:rsidRPr="00076E4D" w:rsidTr="009319EC">
        <w:tc>
          <w:tcPr>
            <w:tcW w:w="3780" w:type="dxa"/>
            <w:tcBorders>
              <w:top w:val="single" w:sz="4" w:space="0" w:color="auto"/>
            </w:tcBorders>
            <w:shd w:val="clear" w:color="auto" w:fill="auto"/>
            <w:vAlign w:val="bottom"/>
          </w:tcPr>
          <w:p w:rsidR="009319EC" w:rsidRPr="00076E4D" w:rsidRDefault="009319EC" w:rsidP="009319EC">
            <w:pPr>
              <w:keepNext/>
              <w:keepLines/>
              <w:spacing w:before="40" w:after="40" w:line="220" w:lineRule="exact"/>
              <w:rPr>
                <w:sz w:val="18"/>
                <w:lang w:val="es-ES_tradnl"/>
              </w:rPr>
            </w:pPr>
            <w:r>
              <w:rPr>
                <w:sz w:val="18"/>
                <w:lang w:val="es-ES_tradnl"/>
              </w:rPr>
              <w:t>Porcentaje de maestras y empleadas administrativas</w:t>
            </w:r>
          </w:p>
        </w:tc>
        <w:tc>
          <w:tcPr>
            <w:tcW w:w="1134" w:type="dxa"/>
            <w:tcBorders>
              <w:top w:val="single" w:sz="4" w:space="0" w:color="auto"/>
            </w:tcBorders>
            <w:shd w:val="clear" w:color="auto" w:fill="auto"/>
          </w:tcPr>
          <w:p w:rsidR="009319EC" w:rsidRPr="0079450A" w:rsidRDefault="009319EC" w:rsidP="009319EC">
            <w:pPr>
              <w:keepNext/>
              <w:keepLines/>
              <w:jc w:val="right"/>
              <w:rPr>
                <w:sz w:val="18"/>
                <w:szCs w:val="18"/>
              </w:rPr>
            </w:pPr>
          </w:p>
        </w:tc>
        <w:tc>
          <w:tcPr>
            <w:tcW w:w="881" w:type="dxa"/>
            <w:tcBorders>
              <w:top w:val="single" w:sz="4" w:space="0" w:color="auto"/>
            </w:tcBorders>
            <w:shd w:val="clear" w:color="auto" w:fill="auto"/>
          </w:tcPr>
          <w:p w:rsidR="009319EC" w:rsidRPr="0079450A" w:rsidRDefault="009319EC" w:rsidP="009319EC">
            <w:pPr>
              <w:keepNext/>
              <w:keepLines/>
              <w:jc w:val="right"/>
              <w:rPr>
                <w:sz w:val="18"/>
                <w:szCs w:val="18"/>
              </w:rPr>
            </w:pPr>
            <w:r w:rsidRPr="0079450A">
              <w:rPr>
                <w:sz w:val="18"/>
                <w:szCs w:val="18"/>
              </w:rPr>
              <w:t>0,13</w:t>
            </w:r>
          </w:p>
        </w:tc>
        <w:tc>
          <w:tcPr>
            <w:tcW w:w="905" w:type="dxa"/>
            <w:tcBorders>
              <w:top w:val="single" w:sz="4" w:space="0" w:color="auto"/>
            </w:tcBorders>
            <w:shd w:val="clear" w:color="auto" w:fill="auto"/>
          </w:tcPr>
          <w:p w:rsidR="009319EC" w:rsidRPr="0079450A" w:rsidRDefault="009319EC" w:rsidP="009319EC">
            <w:pPr>
              <w:keepNext/>
              <w:keepLines/>
              <w:jc w:val="right"/>
              <w:rPr>
                <w:sz w:val="18"/>
                <w:szCs w:val="18"/>
              </w:rPr>
            </w:pPr>
            <w:r w:rsidRPr="0079450A">
              <w:rPr>
                <w:sz w:val="18"/>
                <w:szCs w:val="18"/>
              </w:rPr>
              <w:t>4,14</w:t>
            </w:r>
          </w:p>
        </w:tc>
        <w:tc>
          <w:tcPr>
            <w:tcW w:w="649" w:type="dxa"/>
            <w:tcBorders>
              <w:top w:val="single" w:sz="4" w:space="0" w:color="auto"/>
            </w:tcBorders>
            <w:shd w:val="clear" w:color="auto" w:fill="auto"/>
          </w:tcPr>
          <w:p w:rsidR="009319EC" w:rsidRPr="0079450A" w:rsidRDefault="009319EC" w:rsidP="009319EC">
            <w:pPr>
              <w:keepNext/>
              <w:keepLines/>
              <w:jc w:val="right"/>
              <w:rPr>
                <w:sz w:val="18"/>
                <w:szCs w:val="18"/>
              </w:rPr>
            </w:pPr>
            <w:r w:rsidRPr="0079450A">
              <w:rPr>
                <w:sz w:val="18"/>
                <w:szCs w:val="18"/>
              </w:rPr>
              <w:t>2,24</w:t>
            </w:r>
          </w:p>
        </w:tc>
        <w:tc>
          <w:tcPr>
            <w:tcW w:w="714" w:type="dxa"/>
            <w:tcBorders>
              <w:top w:val="single" w:sz="4" w:space="0" w:color="auto"/>
            </w:tcBorders>
            <w:shd w:val="clear" w:color="auto" w:fill="auto"/>
          </w:tcPr>
          <w:p w:rsidR="009319EC" w:rsidRPr="0079450A" w:rsidRDefault="009319EC" w:rsidP="009319EC">
            <w:pPr>
              <w:keepNext/>
              <w:keepLines/>
              <w:jc w:val="right"/>
              <w:rPr>
                <w:sz w:val="18"/>
                <w:szCs w:val="18"/>
              </w:rPr>
            </w:pPr>
            <w:r w:rsidRPr="0079450A">
              <w:rPr>
                <w:sz w:val="18"/>
                <w:szCs w:val="18"/>
              </w:rPr>
              <w:t>9,72</w:t>
            </w:r>
          </w:p>
        </w:tc>
        <w:tc>
          <w:tcPr>
            <w:tcW w:w="686" w:type="dxa"/>
            <w:tcBorders>
              <w:top w:val="single" w:sz="4" w:space="0" w:color="auto"/>
            </w:tcBorders>
            <w:shd w:val="clear" w:color="auto" w:fill="auto"/>
          </w:tcPr>
          <w:p w:rsidR="009319EC" w:rsidRPr="0079450A" w:rsidRDefault="009319EC" w:rsidP="009319EC">
            <w:pPr>
              <w:keepNext/>
              <w:keepLines/>
              <w:jc w:val="right"/>
              <w:rPr>
                <w:sz w:val="18"/>
                <w:szCs w:val="18"/>
              </w:rPr>
            </w:pPr>
            <w:r w:rsidRPr="0079450A">
              <w:rPr>
                <w:sz w:val="18"/>
                <w:szCs w:val="18"/>
              </w:rPr>
              <w:t>43,79</w:t>
            </w:r>
          </w:p>
        </w:tc>
        <w:tc>
          <w:tcPr>
            <w:tcW w:w="714" w:type="dxa"/>
            <w:tcBorders>
              <w:top w:val="single" w:sz="4" w:space="0" w:color="auto"/>
            </w:tcBorders>
            <w:shd w:val="clear" w:color="auto" w:fill="auto"/>
          </w:tcPr>
          <w:p w:rsidR="009319EC" w:rsidRPr="0079450A" w:rsidRDefault="009319EC" w:rsidP="009319EC">
            <w:pPr>
              <w:keepNext/>
              <w:keepLines/>
              <w:jc w:val="right"/>
              <w:rPr>
                <w:sz w:val="18"/>
                <w:szCs w:val="18"/>
              </w:rPr>
            </w:pPr>
            <w:r w:rsidRPr="0079450A">
              <w:rPr>
                <w:sz w:val="18"/>
                <w:szCs w:val="18"/>
              </w:rPr>
              <w:t>26,10</w:t>
            </w:r>
          </w:p>
        </w:tc>
        <w:tc>
          <w:tcPr>
            <w:tcW w:w="952" w:type="dxa"/>
            <w:tcBorders>
              <w:top w:val="single" w:sz="4" w:space="0" w:color="auto"/>
            </w:tcBorders>
            <w:shd w:val="clear" w:color="auto" w:fill="auto"/>
          </w:tcPr>
          <w:p w:rsidR="009319EC" w:rsidRPr="0079450A" w:rsidRDefault="009319EC" w:rsidP="009319EC">
            <w:pPr>
              <w:keepNext/>
              <w:keepLines/>
              <w:jc w:val="right"/>
              <w:rPr>
                <w:sz w:val="18"/>
                <w:szCs w:val="18"/>
              </w:rPr>
            </w:pPr>
            <w:r w:rsidRPr="0079450A">
              <w:rPr>
                <w:sz w:val="18"/>
                <w:szCs w:val="18"/>
              </w:rPr>
              <w:t>12,62</w:t>
            </w:r>
          </w:p>
        </w:tc>
        <w:tc>
          <w:tcPr>
            <w:tcW w:w="700" w:type="dxa"/>
            <w:tcBorders>
              <w:top w:val="single" w:sz="4" w:space="0" w:color="auto"/>
            </w:tcBorders>
            <w:shd w:val="clear" w:color="auto" w:fill="auto"/>
          </w:tcPr>
          <w:p w:rsidR="009319EC" w:rsidRPr="0079450A" w:rsidRDefault="009319EC" w:rsidP="009319EC">
            <w:pPr>
              <w:jc w:val="right"/>
              <w:rPr>
                <w:sz w:val="18"/>
                <w:szCs w:val="18"/>
              </w:rPr>
            </w:pPr>
            <w:r w:rsidRPr="0079450A">
              <w:rPr>
                <w:sz w:val="18"/>
                <w:szCs w:val="18"/>
              </w:rPr>
              <w:t>0,37</w:t>
            </w:r>
          </w:p>
        </w:tc>
        <w:tc>
          <w:tcPr>
            <w:tcW w:w="839" w:type="dxa"/>
            <w:tcBorders>
              <w:top w:val="single" w:sz="4" w:space="0" w:color="auto"/>
            </w:tcBorders>
            <w:shd w:val="clear" w:color="auto" w:fill="auto"/>
          </w:tcPr>
          <w:p w:rsidR="009319EC" w:rsidRPr="0079450A" w:rsidRDefault="009319EC" w:rsidP="009319EC">
            <w:pPr>
              <w:jc w:val="right"/>
              <w:rPr>
                <w:sz w:val="18"/>
                <w:szCs w:val="18"/>
              </w:rPr>
            </w:pPr>
            <w:r w:rsidRPr="0079450A">
              <w:rPr>
                <w:sz w:val="18"/>
                <w:szCs w:val="18"/>
              </w:rPr>
              <w:t>0,01</w:t>
            </w:r>
          </w:p>
        </w:tc>
        <w:tc>
          <w:tcPr>
            <w:tcW w:w="924" w:type="dxa"/>
            <w:tcBorders>
              <w:top w:val="single" w:sz="4" w:space="0" w:color="auto"/>
            </w:tcBorders>
          </w:tcPr>
          <w:p w:rsidR="009319EC" w:rsidRPr="0079450A" w:rsidRDefault="009319EC" w:rsidP="009319EC">
            <w:pPr>
              <w:jc w:val="right"/>
              <w:rPr>
                <w:sz w:val="18"/>
                <w:szCs w:val="18"/>
              </w:rPr>
            </w:pPr>
            <w:r w:rsidRPr="0079450A">
              <w:rPr>
                <w:sz w:val="18"/>
                <w:szCs w:val="18"/>
              </w:rPr>
              <w:t>0,88</w:t>
            </w:r>
          </w:p>
        </w:tc>
      </w:tr>
      <w:tr w:rsidR="009319EC" w:rsidRPr="00076E4D" w:rsidTr="009319EC">
        <w:tc>
          <w:tcPr>
            <w:tcW w:w="3780" w:type="dxa"/>
            <w:tcBorders>
              <w:bottom w:val="single" w:sz="12" w:space="0" w:color="auto"/>
            </w:tcBorders>
            <w:shd w:val="clear" w:color="auto" w:fill="auto"/>
            <w:vAlign w:val="bottom"/>
          </w:tcPr>
          <w:p w:rsidR="009319EC" w:rsidRPr="00076E4D" w:rsidRDefault="009319EC" w:rsidP="009319EC">
            <w:pPr>
              <w:keepNext/>
              <w:keepLines/>
              <w:spacing w:before="40" w:after="40" w:line="220" w:lineRule="exact"/>
              <w:rPr>
                <w:sz w:val="18"/>
                <w:lang w:val="es-ES_tradnl"/>
              </w:rPr>
            </w:pPr>
            <w:r>
              <w:rPr>
                <w:sz w:val="18"/>
                <w:lang w:val="es-ES_tradnl"/>
              </w:rPr>
              <w:t>Porcentaje del total de maestros y empleados administrativos</w:t>
            </w:r>
          </w:p>
        </w:tc>
        <w:tc>
          <w:tcPr>
            <w:tcW w:w="1134" w:type="dxa"/>
            <w:tcBorders>
              <w:bottom w:val="single" w:sz="12" w:space="0" w:color="auto"/>
            </w:tcBorders>
            <w:shd w:val="clear" w:color="auto" w:fill="auto"/>
            <w:vAlign w:val="bottom"/>
          </w:tcPr>
          <w:p w:rsidR="009319EC" w:rsidRPr="0079450A" w:rsidRDefault="009319EC" w:rsidP="009319EC">
            <w:pPr>
              <w:keepNext/>
              <w:keepLines/>
              <w:jc w:val="right"/>
              <w:rPr>
                <w:sz w:val="18"/>
                <w:szCs w:val="18"/>
              </w:rPr>
            </w:pPr>
            <w:r w:rsidRPr="0079450A">
              <w:rPr>
                <w:sz w:val="18"/>
                <w:szCs w:val="18"/>
              </w:rPr>
              <w:t>25,81</w:t>
            </w:r>
          </w:p>
        </w:tc>
        <w:tc>
          <w:tcPr>
            <w:tcW w:w="881" w:type="dxa"/>
            <w:tcBorders>
              <w:bottom w:val="single" w:sz="12" w:space="0" w:color="auto"/>
            </w:tcBorders>
            <w:shd w:val="clear" w:color="auto" w:fill="auto"/>
            <w:vAlign w:val="bottom"/>
          </w:tcPr>
          <w:p w:rsidR="009319EC" w:rsidRPr="0079450A" w:rsidRDefault="009319EC" w:rsidP="009319EC">
            <w:pPr>
              <w:keepNext/>
              <w:keepLines/>
              <w:jc w:val="right"/>
              <w:rPr>
                <w:sz w:val="18"/>
                <w:szCs w:val="18"/>
              </w:rPr>
            </w:pPr>
            <w:r w:rsidRPr="0079450A">
              <w:rPr>
                <w:sz w:val="18"/>
                <w:szCs w:val="18"/>
              </w:rPr>
              <w:t>0,03</w:t>
            </w:r>
          </w:p>
        </w:tc>
        <w:tc>
          <w:tcPr>
            <w:tcW w:w="905" w:type="dxa"/>
            <w:tcBorders>
              <w:bottom w:val="single" w:sz="12" w:space="0" w:color="auto"/>
            </w:tcBorders>
            <w:shd w:val="clear" w:color="auto" w:fill="auto"/>
            <w:vAlign w:val="bottom"/>
          </w:tcPr>
          <w:p w:rsidR="009319EC" w:rsidRPr="0079450A" w:rsidRDefault="009319EC" w:rsidP="009319EC">
            <w:pPr>
              <w:keepNext/>
              <w:keepLines/>
              <w:jc w:val="right"/>
              <w:rPr>
                <w:sz w:val="18"/>
                <w:szCs w:val="18"/>
              </w:rPr>
            </w:pPr>
            <w:r w:rsidRPr="0079450A">
              <w:rPr>
                <w:sz w:val="18"/>
                <w:szCs w:val="18"/>
              </w:rPr>
              <w:t>1,07</w:t>
            </w:r>
          </w:p>
        </w:tc>
        <w:tc>
          <w:tcPr>
            <w:tcW w:w="649" w:type="dxa"/>
            <w:tcBorders>
              <w:bottom w:val="single" w:sz="12" w:space="0" w:color="auto"/>
            </w:tcBorders>
            <w:shd w:val="clear" w:color="auto" w:fill="auto"/>
            <w:vAlign w:val="bottom"/>
          </w:tcPr>
          <w:p w:rsidR="009319EC" w:rsidRPr="0079450A" w:rsidRDefault="009319EC" w:rsidP="009319EC">
            <w:pPr>
              <w:keepNext/>
              <w:keepLines/>
              <w:jc w:val="right"/>
              <w:rPr>
                <w:sz w:val="18"/>
                <w:szCs w:val="18"/>
              </w:rPr>
            </w:pPr>
            <w:r w:rsidRPr="0079450A">
              <w:rPr>
                <w:sz w:val="18"/>
                <w:szCs w:val="18"/>
              </w:rPr>
              <w:t>0,58</w:t>
            </w:r>
          </w:p>
        </w:tc>
        <w:tc>
          <w:tcPr>
            <w:tcW w:w="714" w:type="dxa"/>
            <w:tcBorders>
              <w:bottom w:val="single" w:sz="12" w:space="0" w:color="auto"/>
            </w:tcBorders>
            <w:shd w:val="clear" w:color="auto" w:fill="auto"/>
            <w:vAlign w:val="bottom"/>
          </w:tcPr>
          <w:p w:rsidR="009319EC" w:rsidRPr="0079450A" w:rsidRDefault="009319EC" w:rsidP="009319EC">
            <w:pPr>
              <w:keepNext/>
              <w:keepLines/>
              <w:jc w:val="right"/>
              <w:rPr>
                <w:sz w:val="18"/>
                <w:szCs w:val="18"/>
              </w:rPr>
            </w:pPr>
            <w:r w:rsidRPr="0079450A">
              <w:rPr>
                <w:sz w:val="18"/>
                <w:szCs w:val="18"/>
              </w:rPr>
              <w:t>2,51</w:t>
            </w:r>
          </w:p>
        </w:tc>
        <w:tc>
          <w:tcPr>
            <w:tcW w:w="686" w:type="dxa"/>
            <w:tcBorders>
              <w:bottom w:val="single" w:sz="12" w:space="0" w:color="auto"/>
            </w:tcBorders>
            <w:shd w:val="clear" w:color="auto" w:fill="auto"/>
            <w:vAlign w:val="bottom"/>
          </w:tcPr>
          <w:p w:rsidR="009319EC" w:rsidRPr="0079450A" w:rsidRDefault="009319EC" w:rsidP="009319EC">
            <w:pPr>
              <w:keepNext/>
              <w:keepLines/>
              <w:jc w:val="right"/>
              <w:rPr>
                <w:sz w:val="18"/>
                <w:szCs w:val="18"/>
              </w:rPr>
            </w:pPr>
            <w:r w:rsidRPr="0079450A">
              <w:rPr>
                <w:sz w:val="18"/>
                <w:szCs w:val="18"/>
              </w:rPr>
              <w:t>11,30</w:t>
            </w:r>
          </w:p>
        </w:tc>
        <w:tc>
          <w:tcPr>
            <w:tcW w:w="714" w:type="dxa"/>
            <w:tcBorders>
              <w:bottom w:val="single" w:sz="12" w:space="0" w:color="auto"/>
            </w:tcBorders>
            <w:shd w:val="clear" w:color="auto" w:fill="auto"/>
            <w:vAlign w:val="bottom"/>
          </w:tcPr>
          <w:p w:rsidR="009319EC" w:rsidRPr="0079450A" w:rsidRDefault="009319EC" w:rsidP="009319EC">
            <w:pPr>
              <w:keepNext/>
              <w:keepLines/>
              <w:jc w:val="right"/>
              <w:rPr>
                <w:sz w:val="18"/>
                <w:szCs w:val="18"/>
              </w:rPr>
            </w:pPr>
            <w:r w:rsidRPr="0079450A">
              <w:rPr>
                <w:sz w:val="18"/>
                <w:szCs w:val="18"/>
              </w:rPr>
              <w:t>6,74</w:t>
            </w:r>
          </w:p>
        </w:tc>
        <w:tc>
          <w:tcPr>
            <w:tcW w:w="952" w:type="dxa"/>
            <w:tcBorders>
              <w:bottom w:val="single" w:sz="12" w:space="0" w:color="auto"/>
            </w:tcBorders>
            <w:shd w:val="clear" w:color="auto" w:fill="auto"/>
            <w:vAlign w:val="bottom"/>
          </w:tcPr>
          <w:p w:rsidR="009319EC" w:rsidRPr="0079450A" w:rsidRDefault="009319EC" w:rsidP="009319EC">
            <w:pPr>
              <w:keepNext/>
              <w:keepLines/>
              <w:jc w:val="right"/>
              <w:rPr>
                <w:sz w:val="18"/>
                <w:szCs w:val="18"/>
              </w:rPr>
            </w:pPr>
            <w:r w:rsidRPr="0079450A">
              <w:rPr>
                <w:sz w:val="18"/>
                <w:szCs w:val="18"/>
              </w:rPr>
              <w:t>3,26</w:t>
            </w:r>
          </w:p>
        </w:tc>
        <w:tc>
          <w:tcPr>
            <w:tcW w:w="700" w:type="dxa"/>
            <w:tcBorders>
              <w:bottom w:val="single" w:sz="12" w:space="0" w:color="auto"/>
            </w:tcBorders>
            <w:shd w:val="clear" w:color="auto" w:fill="auto"/>
            <w:vAlign w:val="bottom"/>
          </w:tcPr>
          <w:p w:rsidR="009319EC" w:rsidRPr="0079450A" w:rsidRDefault="009319EC" w:rsidP="009319EC">
            <w:pPr>
              <w:jc w:val="right"/>
              <w:rPr>
                <w:sz w:val="18"/>
                <w:szCs w:val="18"/>
              </w:rPr>
            </w:pPr>
            <w:r w:rsidRPr="0079450A">
              <w:rPr>
                <w:sz w:val="18"/>
                <w:szCs w:val="18"/>
              </w:rPr>
              <w:t>0,09</w:t>
            </w:r>
          </w:p>
        </w:tc>
        <w:tc>
          <w:tcPr>
            <w:tcW w:w="839" w:type="dxa"/>
            <w:tcBorders>
              <w:bottom w:val="single" w:sz="12" w:space="0" w:color="auto"/>
            </w:tcBorders>
            <w:shd w:val="clear" w:color="auto" w:fill="auto"/>
            <w:vAlign w:val="bottom"/>
          </w:tcPr>
          <w:p w:rsidR="009319EC" w:rsidRPr="0079450A" w:rsidRDefault="009319EC" w:rsidP="009319EC">
            <w:pPr>
              <w:jc w:val="right"/>
              <w:rPr>
                <w:sz w:val="18"/>
                <w:szCs w:val="18"/>
              </w:rPr>
            </w:pPr>
            <w:r w:rsidRPr="0079450A">
              <w:rPr>
                <w:sz w:val="18"/>
                <w:szCs w:val="18"/>
              </w:rPr>
              <w:t>0,00</w:t>
            </w:r>
          </w:p>
        </w:tc>
        <w:tc>
          <w:tcPr>
            <w:tcW w:w="924" w:type="dxa"/>
            <w:tcBorders>
              <w:bottom w:val="single" w:sz="12" w:space="0" w:color="auto"/>
            </w:tcBorders>
            <w:vAlign w:val="bottom"/>
          </w:tcPr>
          <w:p w:rsidR="009319EC" w:rsidRPr="0079450A" w:rsidRDefault="009319EC" w:rsidP="009319EC">
            <w:pPr>
              <w:jc w:val="right"/>
              <w:rPr>
                <w:sz w:val="18"/>
                <w:szCs w:val="18"/>
              </w:rPr>
            </w:pPr>
            <w:r w:rsidRPr="0079450A">
              <w:rPr>
                <w:sz w:val="18"/>
                <w:szCs w:val="18"/>
              </w:rPr>
              <w:t>0,23</w:t>
            </w:r>
          </w:p>
        </w:tc>
      </w:tr>
    </w:tbl>
    <w:p w:rsidR="001138F2" w:rsidRDefault="001138F2" w:rsidP="001138F2">
      <w:pPr>
        <w:spacing w:before="120" w:after="240"/>
        <w:ind w:left="544" w:right="578" w:firstLine="170"/>
        <w:rPr>
          <w:sz w:val="16"/>
          <w:szCs w:val="16"/>
          <w:lang w:val="es-ES_tradnl"/>
        </w:rPr>
      </w:pPr>
    </w:p>
    <w:p w:rsidR="00C72931" w:rsidRDefault="00C72931" w:rsidP="001138F2">
      <w:pPr>
        <w:spacing w:before="120" w:after="240"/>
        <w:ind w:left="544" w:right="578" w:firstLine="170"/>
        <w:rPr>
          <w:sz w:val="16"/>
          <w:szCs w:val="16"/>
          <w:lang w:val="es-ES_tradnl"/>
        </w:rPr>
        <w:sectPr w:rsidR="00C72931" w:rsidSect="009319EC">
          <w:headerReference w:type="even" r:id="rId41"/>
          <w:headerReference w:type="default" r:id="rId42"/>
          <w:footerReference w:type="even" r:id="rId43"/>
          <w:footerReference w:type="default" r:id="rId44"/>
          <w:pgSz w:w="16838" w:h="11906" w:orient="landscape" w:code="9"/>
          <w:pgMar w:top="1134" w:right="1701" w:bottom="1134" w:left="2268" w:header="567" w:footer="567" w:gutter="0"/>
          <w:cols w:space="708"/>
          <w:docGrid w:linePitch="360"/>
        </w:sectPr>
      </w:pPr>
    </w:p>
    <w:p w:rsidR="00C72931" w:rsidRDefault="00C72931" w:rsidP="00C72931">
      <w:pPr>
        <w:pStyle w:val="SingleTxtG"/>
        <w:spacing w:after="0"/>
        <w:rPr>
          <w:lang w:val="es-ES_tradnl"/>
        </w:rPr>
      </w:pPr>
      <w:r>
        <w:rPr>
          <w:lang w:val="es-ES_tradnl"/>
        </w:rPr>
        <w:t>Cuadro 40</w:t>
      </w:r>
    </w:p>
    <w:p w:rsidR="00C72931" w:rsidRPr="00101761" w:rsidRDefault="00C72931" w:rsidP="00C72931">
      <w:pPr>
        <w:pStyle w:val="SingleTxtG"/>
        <w:rPr>
          <w:b/>
          <w:lang w:val="es-ES_tradnl"/>
        </w:rPr>
      </w:pPr>
      <w:r w:rsidRPr="00101761">
        <w:rPr>
          <w:b/>
          <w:lang w:val="es-ES_tradnl"/>
        </w:rPr>
        <w:t xml:space="preserve">Número de centros de formación </w:t>
      </w:r>
      <w:r w:rsidRPr="00337D94">
        <w:rPr>
          <w:b/>
        </w:rPr>
        <w:t>profesio</w:t>
      </w:r>
      <w:r w:rsidRPr="00101761">
        <w:rPr>
          <w:b/>
          <w:lang w:val="es-ES_tradnl"/>
        </w:rPr>
        <w:t xml:space="preserve">nal docente y de estudiantes por provincia </w:t>
      </w:r>
    </w:p>
    <w:tbl>
      <w:tblPr>
        <w:tblStyle w:val="TableGrid"/>
        <w:tblW w:w="84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386"/>
        <w:gridCol w:w="1010"/>
        <w:gridCol w:w="1011"/>
        <w:gridCol w:w="1010"/>
        <w:gridCol w:w="1011"/>
        <w:gridCol w:w="1011"/>
        <w:gridCol w:w="2030"/>
      </w:tblGrid>
      <w:tr w:rsidR="00C72931" w:rsidRPr="00D85792" w:rsidTr="0032254D">
        <w:tc>
          <w:tcPr>
            <w:tcW w:w="1386" w:type="dxa"/>
            <w:tcBorders>
              <w:top w:val="single" w:sz="4" w:space="0" w:color="auto"/>
              <w:bottom w:val="single" w:sz="12" w:space="0" w:color="auto"/>
            </w:tcBorders>
            <w:shd w:val="clear" w:color="auto" w:fill="auto"/>
            <w:vAlign w:val="bottom"/>
          </w:tcPr>
          <w:p w:rsidR="00C72931" w:rsidRPr="00D85792" w:rsidRDefault="00C72931" w:rsidP="0032254D">
            <w:pPr>
              <w:pStyle w:val="SingleTxtG"/>
              <w:spacing w:before="80" w:after="80" w:line="200" w:lineRule="exact"/>
              <w:ind w:left="0" w:right="0"/>
              <w:jc w:val="left"/>
              <w:rPr>
                <w:i/>
                <w:sz w:val="16"/>
                <w:lang w:val="es-ES_tradnl"/>
              </w:rPr>
            </w:pPr>
            <w:r>
              <w:rPr>
                <w:i/>
                <w:sz w:val="16"/>
                <w:lang w:val="es-ES_tradnl"/>
              </w:rPr>
              <w:t>Provincia</w:t>
            </w:r>
          </w:p>
        </w:tc>
        <w:tc>
          <w:tcPr>
            <w:tcW w:w="1010" w:type="dxa"/>
            <w:tcBorders>
              <w:top w:val="single" w:sz="4" w:space="0" w:color="auto"/>
              <w:bottom w:val="single" w:sz="12" w:space="0" w:color="auto"/>
            </w:tcBorders>
            <w:shd w:val="clear" w:color="auto" w:fill="auto"/>
            <w:vAlign w:val="bottom"/>
          </w:tcPr>
          <w:p w:rsidR="00C72931" w:rsidRPr="00D85792" w:rsidRDefault="00C72931" w:rsidP="0032254D">
            <w:pPr>
              <w:pStyle w:val="SingleTxtG"/>
              <w:spacing w:before="80" w:after="80" w:line="200" w:lineRule="exact"/>
              <w:ind w:left="0" w:right="0"/>
              <w:jc w:val="right"/>
              <w:rPr>
                <w:i/>
                <w:sz w:val="16"/>
                <w:lang w:val="es-ES_tradnl"/>
              </w:rPr>
            </w:pPr>
            <w:r>
              <w:rPr>
                <w:i/>
                <w:sz w:val="16"/>
                <w:lang w:val="es-ES_tradnl"/>
              </w:rPr>
              <w:t>Número de escuelas</w:t>
            </w:r>
          </w:p>
        </w:tc>
        <w:tc>
          <w:tcPr>
            <w:tcW w:w="1011" w:type="dxa"/>
            <w:tcBorders>
              <w:top w:val="single" w:sz="4" w:space="0" w:color="auto"/>
              <w:bottom w:val="single" w:sz="12" w:space="0" w:color="auto"/>
            </w:tcBorders>
            <w:shd w:val="clear" w:color="auto" w:fill="auto"/>
            <w:vAlign w:val="bottom"/>
          </w:tcPr>
          <w:p w:rsidR="00C72931" w:rsidRPr="00D85792" w:rsidRDefault="00C72931" w:rsidP="0032254D">
            <w:pPr>
              <w:pStyle w:val="SingleTxtG"/>
              <w:spacing w:before="80" w:after="80" w:line="200" w:lineRule="exact"/>
              <w:ind w:left="0" w:right="0"/>
              <w:jc w:val="right"/>
              <w:rPr>
                <w:i/>
                <w:sz w:val="16"/>
                <w:lang w:val="es-ES_tradnl"/>
              </w:rPr>
            </w:pPr>
            <w:r>
              <w:rPr>
                <w:i/>
                <w:sz w:val="16"/>
                <w:lang w:val="es-ES_tradnl"/>
              </w:rPr>
              <w:t>Hombres</w:t>
            </w:r>
          </w:p>
        </w:tc>
        <w:tc>
          <w:tcPr>
            <w:tcW w:w="1010" w:type="dxa"/>
            <w:tcBorders>
              <w:top w:val="single" w:sz="4" w:space="0" w:color="auto"/>
              <w:bottom w:val="single" w:sz="12" w:space="0" w:color="auto"/>
            </w:tcBorders>
            <w:shd w:val="clear" w:color="auto" w:fill="auto"/>
            <w:vAlign w:val="bottom"/>
          </w:tcPr>
          <w:p w:rsidR="00C72931" w:rsidRPr="00D85792" w:rsidRDefault="00C72931" w:rsidP="0032254D">
            <w:pPr>
              <w:pStyle w:val="SingleTxtG"/>
              <w:spacing w:before="80" w:after="80" w:line="200" w:lineRule="exact"/>
              <w:ind w:left="0" w:right="0"/>
              <w:jc w:val="right"/>
              <w:rPr>
                <w:i/>
                <w:sz w:val="16"/>
                <w:lang w:val="es-ES_tradnl"/>
              </w:rPr>
            </w:pPr>
            <w:r>
              <w:rPr>
                <w:i/>
                <w:sz w:val="16"/>
                <w:lang w:val="es-ES_tradnl"/>
              </w:rPr>
              <w:t>Mujeres</w:t>
            </w:r>
          </w:p>
        </w:tc>
        <w:tc>
          <w:tcPr>
            <w:tcW w:w="1011" w:type="dxa"/>
            <w:tcBorders>
              <w:top w:val="single" w:sz="4" w:space="0" w:color="auto"/>
              <w:bottom w:val="single" w:sz="12" w:space="0" w:color="auto"/>
            </w:tcBorders>
            <w:shd w:val="clear" w:color="auto" w:fill="auto"/>
            <w:vAlign w:val="bottom"/>
          </w:tcPr>
          <w:p w:rsidR="00C72931" w:rsidRPr="00D85792" w:rsidRDefault="00C72931" w:rsidP="0032254D">
            <w:pPr>
              <w:pStyle w:val="SingleTxtG"/>
              <w:spacing w:before="80" w:after="80" w:line="200" w:lineRule="exact"/>
              <w:ind w:left="0" w:right="0"/>
              <w:jc w:val="right"/>
              <w:rPr>
                <w:i/>
                <w:sz w:val="16"/>
                <w:lang w:val="es-ES_tradnl"/>
              </w:rPr>
            </w:pPr>
            <w:r>
              <w:rPr>
                <w:i/>
                <w:sz w:val="16"/>
                <w:lang w:val="es-ES_tradnl"/>
              </w:rPr>
              <w:t>Total de estudiantes</w:t>
            </w:r>
          </w:p>
        </w:tc>
        <w:tc>
          <w:tcPr>
            <w:tcW w:w="1011" w:type="dxa"/>
            <w:tcBorders>
              <w:top w:val="single" w:sz="4" w:space="0" w:color="auto"/>
              <w:bottom w:val="single" w:sz="12" w:space="0" w:color="auto"/>
            </w:tcBorders>
            <w:shd w:val="clear" w:color="auto" w:fill="auto"/>
            <w:vAlign w:val="bottom"/>
          </w:tcPr>
          <w:p w:rsidR="00C72931" w:rsidRPr="00D85792" w:rsidRDefault="00C72931" w:rsidP="0032254D">
            <w:pPr>
              <w:pStyle w:val="SingleTxtG"/>
              <w:spacing w:before="80" w:after="80" w:line="200" w:lineRule="exact"/>
              <w:ind w:left="0" w:right="0"/>
              <w:jc w:val="right"/>
              <w:rPr>
                <w:i/>
                <w:sz w:val="16"/>
                <w:lang w:val="es-ES_tradnl"/>
              </w:rPr>
            </w:pPr>
            <w:r>
              <w:rPr>
                <w:i/>
                <w:sz w:val="16"/>
                <w:lang w:val="es-ES_tradnl"/>
              </w:rPr>
              <w:t>Coeficiente</w:t>
            </w:r>
            <w:r>
              <w:rPr>
                <w:i/>
                <w:sz w:val="16"/>
                <w:lang w:val="es-ES_tradnl"/>
              </w:rPr>
              <w:br/>
              <w:t>de mujeres</w:t>
            </w:r>
          </w:p>
        </w:tc>
        <w:tc>
          <w:tcPr>
            <w:tcW w:w="2030" w:type="dxa"/>
            <w:tcBorders>
              <w:top w:val="single" w:sz="4" w:space="0" w:color="auto"/>
              <w:bottom w:val="single" w:sz="12" w:space="0" w:color="auto"/>
            </w:tcBorders>
            <w:shd w:val="clear" w:color="auto" w:fill="auto"/>
            <w:vAlign w:val="bottom"/>
          </w:tcPr>
          <w:p w:rsidR="00C72931" w:rsidRPr="00D85792" w:rsidRDefault="00C72931" w:rsidP="0032254D">
            <w:pPr>
              <w:pStyle w:val="SingleTxtG"/>
              <w:spacing w:before="80" w:after="80" w:line="200" w:lineRule="exact"/>
              <w:ind w:left="0" w:right="0"/>
              <w:jc w:val="right"/>
              <w:rPr>
                <w:i/>
                <w:sz w:val="16"/>
                <w:lang w:val="es-ES_tradnl"/>
              </w:rPr>
            </w:pPr>
            <w:r>
              <w:rPr>
                <w:i/>
                <w:sz w:val="16"/>
                <w:lang w:val="es-ES_tradnl"/>
              </w:rPr>
              <w:t>Porcentaje de estudiantes por provincia respecto del porcentaje nacional</w:t>
            </w:r>
          </w:p>
        </w:tc>
      </w:tr>
      <w:tr w:rsidR="00C72931" w:rsidRPr="00D85792" w:rsidTr="0032254D">
        <w:tc>
          <w:tcPr>
            <w:tcW w:w="1386" w:type="dxa"/>
            <w:tcBorders>
              <w:top w:val="single" w:sz="12" w:space="0" w:color="auto"/>
            </w:tcBorders>
            <w:shd w:val="clear" w:color="auto" w:fill="auto"/>
            <w:vAlign w:val="bottom"/>
          </w:tcPr>
          <w:p w:rsidR="00C72931" w:rsidRPr="00D207CA" w:rsidRDefault="00C72931" w:rsidP="0032254D">
            <w:pPr>
              <w:keepNext/>
              <w:keepLines/>
              <w:spacing w:before="40" w:after="40" w:line="220" w:lineRule="exact"/>
              <w:rPr>
                <w:sz w:val="18"/>
                <w:szCs w:val="18"/>
                <w:lang w:val="es-ES_tradnl"/>
              </w:rPr>
            </w:pPr>
            <w:r w:rsidRPr="00E27F91">
              <w:rPr>
                <w:sz w:val="18"/>
                <w:szCs w:val="18"/>
              </w:rPr>
              <w:t>Uruzgan</w:t>
            </w:r>
          </w:p>
        </w:tc>
        <w:tc>
          <w:tcPr>
            <w:tcW w:w="1010" w:type="dxa"/>
            <w:tcBorders>
              <w:top w:val="single" w:sz="12" w:space="0" w:color="auto"/>
            </w:tcBorders>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1</w:t>
            </w:r>
          </w:p>
        </w:tc>
        <w:tc>
          <w:tcPr>
            <w:tcW w:w="1011" w:type="dxa"/>
            <w:tcBorders>
              <w:top w:val="single" w:sz="12" w:space="0" w:color="auto"/>
            </w:tcBorders>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68</w:t>
            </w:r>
          </w:p>
        </w:tc>
        <w:tc>
          <w:tcPr>
            <w:tcW w:w="1010" w:type="dxa"/>
            <w:tcBorders>
              <w:top w:val="single" w:sz="12" w:space="0" w:color="auto"/>
            </w:tcBorders>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p>
        </w:tc>
        <w:tc>
          <w:tcPr>
            <w:tcW w:w="1011" w:type="dxa"/>
            <w:tcBorders>
              <w:top w:val="single" w:sz="12" w:space="0" w:color="auto"/>
            </w:tcBorders>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68</w:t>
            </w:r>
          </w:p>
        </w:tc>
        <w:tc>
          <w:tcPr>
            <w:tcW w:w="1011" w:type="dxa"/>
            <w:tcBorders>
              <w:top w:val="single" w:sz="12" w:space="0" w:color="auto"/>
            </w:tcBorders>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r>
              <w:rPr>
                <w:bCs/>
                <w:snapToGrid w:val="0"/>
                <w:sz w:val="18"/>
                <w:szCs w:val="18"/>
              </w:rPr>
              <w:t>,</w:t>
            </w:r>
            <w:r w:rsidRPr="00773CD1">
              <w:rPr>
                <w:bCs/>
                <w:snapToGrid w:val="0"/>
                <w:sz w:val="18"/>
                <w:szCs w:val="18"/>
              </w:rPr>
              <w:t>00</w:t>
            </w:r>
          </w:p>
        </w:tc>
        <w:tc>
          <w:tcPr>
            <w:tcW w:w="2030" w:type="dxa"/>
            <w:tcBorders>
              <w:top w:val="single" w:sz="12" w:space="0" w:color="auto"/>
            </w:tcBorders>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r>
              <w:rPr>
                <w:bCs/>
                <w:snapToGrid w:val="0"/>
                <w:sz w:val="18"/>
                <w:szCs w:val="18"/>
              </w:rPr>
              <w:t>,</w:t>
            </w:r>
            <w:r w:rsidRPr="00773CD1">
              <w:rPr>
                <w:bCs/>
                <w:snapToGrid w:val="0"/>
                <w:sz w:val="18"/>
                <w:szCs w:val="18"/>
              </w:rPr>
              <w:t>66</w:t>
            </w:r>
          </w:p>
        </w:tc>
      </w:tr>
      <w:tr w:rsidR="00C72931" w:rsidRPr="00D85792" w:rsidTr="0032254D">
        <w:tc>
          <w:tcPr>
            <w:tcW w:w="1386" w:type="dxa"/>
            <w:shd w:val="clear" w:color="auto" w:fill="auto"/>
            <w:vAlign w:val="bottom"/>
          </w:tcPr>
          <w:p w:rsidR="00C72931" w:rsidRPr="00D207CA" w:rsidRDefault="00C72931" w:rsidP="0032254D">
            <w:pPr>
              <w:keepNext/>
              <w:keepLines/>
              <w:spacing w:before="40" w:after="40" w:line="220" w:lineRule="exact"/>
              <w:rPr>
                <w:sz w:val="18"/>
                <w:szCs w:val="18"/>
                <w:lang w:val="es-ES_tradnl"/>
              </w:rPr>
            </w:pPr>
            <w:r w:rsidRPr="00D207CA">
              <w:rPr>
                <w:sz w:val="18"/>
                <w:szCs w:val="18"/>
                <w:lang w:val="es-ES_tradnl"/>
              </w:rPr>
              <w:t>Badghis</w:t>
            </w:r>
          </w:p>
        </w:tc>
        <w:tc>
          <w:tcPr>
            <w:tcW w:w="101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p>
        </w:tc>
        <w:tc>
          <w:tcPr>
            <w:tcW w:w="101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p>
        </w:tc>
        <w:tc>
          <w:tcPr>
            <w:tcW w:w="1011" w:type="dxa"/>
            <w:shd w:val="clear" w:color="auto" w:fill="auto"/>
          </w:tcPr>
          <w:p w:rsidR="00C72931" w:rsidRPr="00773CD1" w:rsidRDefault="00C72931" w:rsidP="0032254D">
            <w:pPr>
              <w:spacing w:before="40" w:after="40" w:line="220" w:lineRule="exact"/>
              <w:jc w:val="right"/>
              <w:rPr>
                <w:snapToGrid w:val="0"/>
                <w:sz w:val="18"/>
                <w:szCs w:val="18"/>
              </w:rPr>
            </w:pPr>
            <w:r w:rsidRPr="00773CD1">
              <w:rPr>
                <w:bCs/>
                <w:snapToGrid w:val="0"/>
                <w:sz w:val="18"/>
                <w:szCs w:val="18"/>
              </w:rPr>
              <w:t>0</w:t>
            </w:r>
            <w:r>
              <w:rPr>
                <w:bCs/>
                <w:snapToGrid w:val="0"/>
                <w:sz w:val="18"/>
                <w:szCs w:val="18"/>
              </w:rPr>
              <w:t>,</w:t>
            </w:r>
            <w:r w:rsidRPr="00773CD1">
              <w:rPr>
                <w:bCs/>
                <w:snapToGrid w:val="0"/>
                <w:sz w:val="18"/>
                <w:szCs w:val="18"/>
              </w:rPr>
              <w:t>00</w:t>
            </w:r>
          </w:p>
        </w:tc>
        <w:tc>
          <w:tcPr>
            <w:tcW w:w="203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r>
              <w:rPr>
                <w:bCs/>
                <w:snapToGrid w:val="0"/>
                <w:sz w:val="18"/>
                <w:szCs w:val="18"/>
              </w:rPr>
              <w:t>,</w:t>
            </w:r>
            <w:r w:rsidRPr="00773CD1">
              <w:rPr>
                <w:bCs/>
                <w:snapToGrid w:val="0"/>
                <w:sz w:val="18"/>
                <w:szCs w:val="18"/>
              </w:rPr>
              <w:t>00</w:t>
            </w:r>
          </w:p>
        </w:tc>
      </w:tr>
      <w:tr w:rsidR="00C72931" w:rsidRPr="00D85792" w:rsidTr="0032254D">
        <w:tc>
          <w:tcPr>
            <w:tcW w:w="1386" w:type="dxa"/>
            <w:shd w:val="clear" w:color="auto" w:fill="auto"/>
            <w:vAlign w:val="bottom"/>
          </w:tcPr>
          <w:p w:rsidR="00C72931" w:rsidRPr="00D207CA" w:rsidRDefault="00C72931" w:rsidP="0032254D">
            <w:pPr>
              <w:keepNext/>
              <w:keepLines/>
              <w:spacing w:before="40" w:after="40" w:line="220" w:lineRule="exact"/>
              <w:rPr>
                <w:sz w:val="18"/>
                <w:szCs w:val="18"/>
                <w:lang w:val="es-ES_tradnl"/>
              </w:rPr>
            </w:pPr>
            <w:r w:rsidRPr="00D207CA">
              <w:rPr>
                <w:sz w:val="18"/>
                <w:szCs w:val="18"/>
                <w:lang w:val="es-ES_tradnl"/>
              </w:rPr>
              <w:t>Bamián</w:t>
            </w:r>
          </w:p>
        </w:tc>
        <w:tc>
          <w:tcPr>
            <w:tcW w:w="101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p>
        </w:tc>
        <w:tc>
          <w:tcPr>
            <w:tcW w:w="101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p>
        </w:tc>
        <w:tc>
          <w:tcPr>
            <w:tcW w:w="1011" w:type="dxa"/>
            <w:shd w:val="clear" w:color="auto" w:fill="auto"/>
          </w:tcPr>
          <w:p w:rsidR="00C72931" w:rsidRPr="00773CD1" w:rsidRDefault="00C72931" w:rsidP="0032254D">
            <w:pPr>
              <w:spacing w:before="40" w:after="40" w:line="220" w:lineRule="exact"/>
              <w:jc w:val="right"/>
              <w:rPr>
                <w:snapToGrid w:val="0"/>
                <w:sz w:val="18"/>
                <w:szCs w:val="18"/>
              </w:rPr>
            </w:pPr>
            <w:r w:rsidRPr="00773CD1">
              <w:rPr>
                <w:bCs/>
                <w:snapToGrid w:val="0"/>
                <w:sz w:val="18"/>
                <w:szCs w:val="18"/>
              </w:rPr>
              <w:t>0</w:t>
            </w:r>
            <w:r>
              <w:rPr>
                <w:bCs/>
                <w:snapToGrid w:val="0"/>
                <w:sz w:val="18"/>
                <w:szCs w:val="18"/>
              </w:rPr>
              <w:t>,</w:t>
            </w:r>
            <w:r w:rsidRPr="00773CD1">
              <w:rPr>
                <w:bCs/>
                <w:snapToGrid w:val="0"/>
                <w:sz w:val="18"/>
                <w:szCs w:val="18"/>
              </w:rPr>
              <w:t>00</w:t>
            </w:r>
          </w:p>
        </w:tc>
        <w:tc>
          <w:tcPr>
            <w:tcW w:w="203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r>
              <w:rPr>
                <w:bCs/>
                <w:snapToGrid w:val="0"/>
                <w:sz w:val="18"/>
                <w:szCs w:val="18"/>
              </w:rPr>
              <w:t>,</w:t>
            </w:r>
            <w:r w:rsidRPr="00773CD1">
              <w:rPr>
                <w:bCs/>
                <w:snapToGrid w:val="0"/>
                <w:sz w:val="18"/>
                <w:szCs w:val="18"/>
              </w:rPr>
              <w:t>00</w:t>
            </w:r>
          </w:p>
        </w:tc>
      </w:tr>
      <w:tr w:rsidR="00C72931" w:rsidRPr="00D85792" w:rsidTr="0032254D">
        <w:tc>
          <w:tcPr>
            <w:tcW w:w="1386" w:type="dxa"/>
            <w:shd w:val="clear" w:color="auto" w:fill="auto"/>
            <w:vAlign w:val="bottom"/>
          </w:tcPr>
          <w:p w:rsidR="00C72931" w:rsidRPr="00D207CA" w:rsidRDefault="00C72931" w:rsidP="0032254D">
            <w:pPr>
              <w:keepNext/>
              <w:keepLines/>
              <w:spacing w:before="40" w:after="40" w:line="220" w:lineRule="exact"/>
              <w:rPr>
                <w:sz w:val="18"/>
                <w:szCs w:val="18"/>
                <w:lang w:val="es-ES_tradnl"/>
              </w:rPr>
            </w:pPr>
            <w:r w:rsidRPr="00D207CA">
              <w:rPr>
                <w:sz w:val="18"/>
                <w:szCs w:val="18"/>
                <w:lang w:val="es-ES_tradnl"/>
              </w:rPr>
              <w:t>Badakhshan</w:t>
            </w:r>
          </w:p>
        </w:tc>
        <w:tc>
          <w:tcPr>
            <w:tcW w:w="101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1</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139</w:t>
            </w:r>
          </w:p>
        </w:tc>
        <w:tc>
          <w:tcPr>
            <w:tcW w:w="101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139</w:t>
            </w:r>
          </w:p>
        </w:tc>
        <w:tc>
          <w:tcPr>
            <w:tcW w:w="1011" w:type="dxa"/>
            <w:shd w:val="clear" w:color="auto" w:fill="auto"/>
          </w:tcPr>
          <w:p w:rsidR="00C72931" w:rsidRPr="00773CD1" w:rsidRDefault="00C72931" w:rsidP="0032254D">
            <w:pPr>
              <w:spacing w:before="40" w:after="40" w:line="220" w:lineRule="exact"/>
              <w:jc w:val="right"/>
              <w:rPr>
                <w:snapToGrid w:val="0"/>
                <w:sz w:val="18"/>
                <w:szCs w:val="18"/>
              </w:rPr>
            </w:pPr>
            <w:r w:rsidRPr="00773CD1">
              <w:rPr>
                <w:bCs/>
                <w:snapToGrid w:val="0"/>
                <w:sz w:val="18"/>
                <w:szCs w:val="18"/>
              </w:rPr>
              <w:t>0</w:t>
            </w:r>
            <w:r>
              <w:rPr>
                <w:bCs/>
                <w:snapToGrid w:val="0"/>
                <w:sz w:val="18"/>
                <w:szCs w:val="18"/>
              </w:rPr>
              <w:t>,</w:t>
            </w:r>
            <w:r w:rsidRPr="00773CD1">
              <w:rPr>
                <w:bCs/>
                <w:snapToGrid w:val="0"/>
                <w:sz w:val="18"/>
                <w:szCs w:val="18"/>
              </w:rPr>
              <w:t>00</w:t>
            </w:r>
          </w:p>
        </w:tc>
        <w:tc>
          <w:tcPr>
            <w:tcW w:w="203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1</w:t>
            </w:r>
            <w:r>
              <w:rPr>
                <w:bCs/>
                <w:snapToGrid w:val="0"/>
                <w:sz w:val="18"/>
                <w:szCs w:val="18"/>
              </w:rPr>
              <w:t>,</w:t>
            </w:r>
            <w:r w:rsidRPr="00773CD1">
              <w:rPr>
                <w:bCs/>
                <w:snapToGrid w:val="0"/>
                <w:sz w:val="18"/>
                <w:szCs w:val="18"/>
              </w:rPr>
              <w:t>34</w:t>
            </w:r>
          </w:p>
        </w:tc>
      </w:tr>
      <w:tr w:rsidR="00C72931" w:rsidRPr="00D85792" w:rsidTr="0032254D">
        <w:tc>
          <w:tcPr>
            <w:tcW w:w="1386" w:type="dxa"/>
            <w:shd w:val="clear" w:color="auto" w:fill="auto"/>
            <w:vAlign w:val="bottom"/>
          </w:tcPr>
          <w:p w:rsidR="00C72931" w:rsidRPr="00D207CA" w:rsidRDefault="00C72931" w:rsidP="0032254D">
            <w:pPr>
              <w:spacing w:before="40" w:after="40" w:line="220" w:lineRule="exact"/>
              <w:rPr>
                <w:sz w:val="18"/>
                <w:szCs w:val="18"/>
                <w:lang w:val="es-ES_tradnl"/>
              </w:rPr>
            </w:pPr>
            <w:r w:rsidRPr="00D207CA">
              <w:rPr>
                <w:sz w:val="18"/>
                <w:szCs w:val="18"/>
                <w:lang w:val="es-ES_tradnl"/>
              </w:rPr>
              <w:t>Baghlan</w:t>
            </w:r>
          </w:p>
        </w:tc>
        <w:tc>
          <w:tcPr>
            <w:tcW w:w="101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2</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399</w:t>
            </w:r>
          </w:p>
        </w:tc>
        <w:tc>
          <w:tcPr>
            <w:tcW w:w="101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399</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r>
              <w:rPr>
                <w:bCs/>
                <w:snapToGrid w:val="0"/>
                <w:sz w:val="18"/>
                <w:szCs w:val="18"/>
              </w:rPr>
              <w:t>,</w:t>
            </w:r>
            <w:r w:rsidRPr="00773CD1">
              <w:rPr>
                <w:bCs/>
                <w:snapToGrid w:val="0"/>
                <w:sz w:val="18"/>
                <w:szCs w:val="18"/>
              </w:rPr>
              <w:t>00</w:t>
            </w:r>
          </w:p>
        </w:tc>
        <w:tc>
          <w:tcPr>
            <w:tcW w:w="203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3</w:t>
            </w:r>
            <w:r>
              <w:rPr>
                <w:bCs/>
                <w:snapToGrid w:val="0"/>
                <w:sz w:val="18"/>
                <w:szCs w:val="18"/>
              </w:rPr>
              <w:t>,</w:t>
            </w:r>
            <w:r w:rsidRPr="00773CD1">
              <w:rPr>
                <w:bCs/>
                <w:snapToGrid w:val="0"/>
                <w:sz w:val="18"/>
                <w:szCs w:val="18"/>
              </w:rPr>
              <w:t>85</w:t>
            </w:r>
          </w:p>
        </w:tc>
      </w:tr>
      <w:tr w:rsidR="00C72931" w:rsidRPr="00D85792" w:rsidTr="0032254D">
        <w:tc>
          <w:tcPr>
            <w:tcW w:w="1386" w:type="dxa"/>
            <w:shd w:val="clear" w:color="auto" w:fill="auto"/>
            <w:vAlign w:val="bottom"/>
          </w:tcPr>
          <w:p w:rsidR="00C72931" w:rsidRPr="00D207CA" w:rsidRDefault="00C72931" w:rsidP="0032254D">
            <w:pPr>
              <w:spacing w:before="40" w:after="40" w:line="220" w:lineRule="exact"/>
              <w:rPr>
                <w:sz w:val="18"/>
                <w:szCs w:val="18"/>
                <w:lang w:val="es-ES_tradnl"/>
              </w:rPr>
            </w:pPr>
            <w:r w:rsidRPr="00D207CA">
              <w:rPr>
                <w:sz w:val="18"/>
                <w:szCs w:val="18"/>
                <w:lang w:val="es-ES_tradnl"/>
              </w:rPr>
              <w:t>Balkh</w:t>
            </w:r>
          </w:p>
        </w:tc>
        <w:tc>
          <w:tcPr>
            <w:tcW w:w="101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3</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678</w:t>
            </w:r>
          </w:p>
        </w:tc>
        <w:tc>
          <w:tcPr>
            <w:tcW w:w="101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26</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704</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r>
              <w:rPr>
                <w:bCs/>
                <w:snapToGrid w:val="0"/>
                <w:sz w:val="18"/>
                <w:szCs w:val="18"/>
              </w:rPr>
              <w:t>,</w:t>
            </w:r>
            <w:r w:rsidRPr="00773CD1">
              <w:rPr>
                <w:bCs/>
                <w:snapToGrid w:val="0"/>
                <w:sz w:val="18"/>
                <w:szCs w:val="18"/>
              </w:rPr>
              <w:t>04</w:t>
            </w:r>
          </w:p>
        </w:tc>
        <w:tc>
          <w:tcPr>
            <w:tcW w:w="203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6</w:t>
            </w:r>
            <w:r>
              <w:rPr>
                <w:bCs/>
                <w:snapToGrid w:val="0"/>
                <w:sz w:val="18"/>
                <w:szCs w:val="18"/>
              </w:rPr>
              <w:t>,</w:t>
            </w:r>
            <w:r w:rsidRPr="00773CD1">
              <w:rPr>
                <w:bCs/>
                <w:snapToGrid w:val="0"/>
                <w:sz w:val="18"/>
                <w:szCs w:val="18"/>
              </w:rPr>
              <w:t>79</w:t>
            </w:r>
          </w:p>
        </w:tc>
      </w:tr>
      <w:tr w:rsidR="00C72931" w:rsidRPr="00D85792" w:rsidTr="0032254D">
        <w:tc>
          <w:tcPr>
            <w:tcW w:w="1386" w:type="dxa"/>
            <w:shd w:val="clear" w:color="auto" w:fill="auto"/>
            <w:vAlign w:val="bottom"/>
          </w:tcPr>
          <w:p w:rsidR="00C72931" w:rsidRPr="00D207CA" w:rsidRDefault="00C72931" w:rsidP="0032254D">
            <w:pPr>
              <w:spacing w:before="40" w:after="40" w:line="220" w:lineRule="exact"/>
              <w:rPr>
                <w:sz w:val="18"/>
                <w:szCs w:val="18"/>
                <w:lang w:val="es-ES_tradnl"/>
              </w:rPr>
            </w:pPr>
            <w:r w:rsidRPr="00D207CA">
              <w:rPr>
                <w:sz w:val="18"/>
                <w:szCs w:val="18"/>
                <w:lang w:val="es-ES_tradnl"/>
              </w:rPr>
              <w:t>Parwan</w:t>
            </w:r>
          </w:p>
        </w:tc>
        <w:tc>
          <w:tcPr>
            <w:tcW w:w="101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2</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216</w:t>
            </w:r>
          </w:p>
        </w:tc>
        <w:tc>
          <w:tcPr>
            <w:tcW w:w="101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37</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253</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r>
              <w:rPr>
                <w:bCs/>
                <w:snapToGrid w:val="0"/>
                <w:sz w:val="18"/>
                <w:szCs w:val="18"/>
              </w:rPr>
              <w:t>,</w:t>
            </w:r>
            <w:r w:rsidRPr="00773CD1">
              <w:rPr>
                <w:bCs/>
                <w:snapToGrid w:val="0"/>
                <w:sz w:val="18"/>
                <w:szCs w:val="18"/>
              </w:rPr>
              <w:t>17</w:t>
            </w:r>
          </w:p>
        </w:tc>
        <w:tc>
          <w:tcPr>
            <w:tcW w:w="203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2</w:t>
            </w:r>
            <w:r>
              <w:rPr>
                <w:bCs/>
                <w:snapToGrid w:val="0"/>
                <w:sz w:val="18"/>
                <w:szCs w:val="18"/>
              </w:rPr>
              <w:t>,</w:t>
            </w:r>
            <w:r w:rsidRPr="00773CD1">
              <w:rPr>
                <w:bCs/>
                <w:snapToGrid w:val="0"/>
                <w:sz w:val="18"/>
                <w:szCs w:val="18"/>
              </w:rPr>
              <w:t>44</w:t>
            </w:r>
          </w:p>
        </w:tc>
      </w:tr>
      <w:tr w:rsidR="00C72931" w:rsidRPr="00D85792" w:rsidTr="0032254D">
        <w:tc>
          <w:tcPr>
            <w:tcW w:w="1386" w:type="dxa"/>
            <w:shd w:val="clear" w:color="auto" w:fill="auto"/>
            <w:vAlign w:val="bottom"/>
          </w:tcPr>
          <w:p w:rsidR="00C72931" w:rsidRPr="00D207CA" w:rsidRDefault="00C72931" w:rsidP="0032254D">
            <w:pPr>
              <w:spacing w:before="40" w:after="40" w:line="220" w:lineRule="exact"/>
              <w:rPr>
                <w:sz w:val="18"/>
                <w:szCs w:val="18"/>
                <w:lang w:val="es-ES_tradnl"/>
              </w:rPr>
            </w:pPr>
            <w:r w:rsidRPr="00D207CA">
              <w:rPr>
                <w:sz w:val="18"/>
                <w:szCs w:val="18"/>
                <w:lang w:val="es-ES_tradnl"/>
              </w:rPr>
              <w:t>Paktia</w:t>
            </w:r>
          </w:p>
        </w:tc>
        <w:tc>
          <w:tcPr>
            <w:tcW w:w="101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p>
        </w:tc>
        <w:tc>
          <w:tcPr>
            <w:tcW w:w="1010" w:type="dxa"/>
            <w:shd w:val="clear" w:color="auto" w:fill="auto"/>
          </w:tcPr>
          <w:p w:rsidR="00C72931" w:rsidRPr="00773CD1" w:rsidRDefault="00C72931" w:rsidP="0032254D">
            <w:pPr>
              <w:spacing w:before="40" w:after="40" w:line="220" w:lineRule="exact"/>
              <w:jc w:val="right"/>
              <w:rPr>
                <w:snapToGrid w:val="0"/>
                <w:sz w:val="18"/>
                <w:szCs w:val="18"/>
              </w:rPr>
            </w:pPr>
            <w:r w:rsidRPr="00773CD1">
              <w:rPr>
                <w:bCs/>
                <w:snapToGrid w:val="0"/>
                <w:sz w:val="18"/>
                <w:szCs w:val="18"/>
              </w:rPr>
              <w:t>0</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p>
        </w:tc>
        <w:tc>
          <w:tcPr>
            <w:tcW w:w="1011" w:type="dxa"/>
            <w:shd w:val="clear" w:color="auto" w:fill="auto"/>
          </w:tcPr>
          <w:p w:rsidR="00C72931" w:rsidRPr="00773CD1" w:rsidRDefault="00C72931" w:rsidP="0032254D">
            <w:pPr>
              <w:spacing w:before="40" w:after="40" w:line="220" w:lineRule="exact"/>
              <w:jc w:val="right"/>
              <w:rPr>
                <w:snapToGrid w:val="0"/>
                <w:sz w:val="18"/>
                <w:szCs w:val="18"/>
              </w:rPr>
            </w:pPr>
            <w:r w:rsidRPr="00773CD1">
              <w:rPr>
                <w:bCs/>
                <w:snapToGrid w:val="0"/>
                <w:sz w:val="18"/>
                <w:szCs w:val="18"/>
              </w:rPr>
              <w:t>0</w:t>
            </w:r>
            <w:r>
              <w:rPr>
                <w:bCs/>
                <w:snapToGrid w:val="0"/>
                <w:sz w:val="18"/>
                <w:szCs w:val="18"/>
              </w:rPr>
              <w:t>,</w:t>
            </w:r>
            <w:r w:rsidRPr="00773CD1">
              <w:rPr>
                <w:bCs/>
                <w:snapToGrid w:val="0"/>
                <w:sz w:val="18"/>
                <w:szCs w:val="18"/>
              </w:rPr>
              <w:t>00</w:t>
            </w:r>
          </w:p>
        </w:tc>
        <w:tc>
          <w:tcPr>
            <w:tcW w:w="203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r>
              <w:rPr>
                <w:bCs/>
                <w:snapToGrid w:val="0"/>
                <w:sz w:val="18"/>
                <w:szCs w:val="18"/>
              </w:rPr>
              <w:t>,</w:t>
            </w:r>
            <w:r w:rsidRPr="00773CD1">
              <w:rPr>
                <w:bCs/>
                <w:snapToGrid w:val="0"/>
                <w:sz w:val="18"/>
                <w:szCs w:val="18"/>
              </w:rPr>
              <w:t>00</w:t>
            </w:r>
          </w:p>
        </w:tc>
      </w:tr>
      <w:tr w:rsidR="00C72931" w:rsidRPr="00D85792" w:rsidTr="0032254D">
        <w:tc>
          <w:tcPr>
            <w:tcW w:w="1386" w:type="dxa"/>
            <w:shd w:val="clear" w:color="auto" w:fill="auto"/>
            <w:vAlign w:val="bottom"/>
          </w:tcPr>
          <w:p w:rsidR="00C72931" w:rsidRPr="00D207CA" w:rsidRDefault="00C72931" w:rsidP="0032254D">
            <w:pPr>
              <w:spacing w:before="40" w:after="40" w:line="220" w:lineRule="exact"/>
              <w:rPr>
                <w:sz w:val="18"/>
                <w:szCs w:val="18"/>
                <w:lang w:val="es-ES_tradnl"/>
              </w:rPr>
            </w:pPr>
            <w:r w:rsidRPr="00D207CA">
              <w:rPr>
                <w:sz w:val="18"/>
                <w:szCs w:val="18"/>
                <w:lang w:val="es-ES_tradnl"/>
              </w:rPr>
              <w:t>Paktika</w:t>
            </w:r>
          </w:p>
        </w:tc>
        <w:tc>
          <w:tcPr>
            <w:tcW w:w="101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p>
        </w:tc>
        <w:tc>
          <w:tcPr>
            <w:tcW w:w="1010" w:type="dxa"/>
            <w:shd w:val="clear" w:color="auto" w:fill="auto"/>
          </w:tcPr>
          <w:p w:rsidR="00C72931" w:rsidRPr="00773CD1" w:rsidRDefault="00C72931" w:rsidP="0032254D">
            <w:pPr>
              <w:spacing w:before="40" w:after="40" w:line="220" w:lineRule="exact"/>
              <w:jc w:val="right"/>
              <w:rPr>
                <w:snapToGrid w:val="0"/>
                <w:sz w:val="18"/>
                <w:szCs w:val="18"/>
              </w:rPr>
            </w:pPr>
            <w:r w:rsidRPr="00773CD1">
              <w:rPr>
                <w:bCs/>
                <w:snapToGrid w:val="0"/>
                <w:sz w:val="18"/>
                <w:szCs w:val="18"/>
              </w:rPr>
              <w:t>0</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p>
        </w:tc>
        <w:tc>
          <w:tcPr>
            <w:tcW w:w="1011" w:type="dxa"/>
            <w:shd w:val="clear" w:color="auto" w:fill="auto"/>
          </w:tcPr>
          <w:p w:rsidR="00C72931" w:rsidRPr="00773CD1" w:rsidRDefault="00C72931" w:rsidP="0032254D">
            <w:pPr>
              <w:spacing w:before="40" w:after="40" w:line="220" w:lineRule="exact"/>
              <w:jc w:val="right"/>
              <w:rPr>
                <w:snapToGrid w:val="0"/>
                <w:sz w:val="18"/>
                <w:szCs w:val="18"/>
              </w:rPr>
            </w:pPr>
            <w:r w:rsidRPr="00773CD1">
              <w:rPr>
                <w:bCs/>
                <w:snapToGrid w:val="0"/>
                <w:sz w:val="18"/>
                <w:szCs w:val="18"/>
              </w:rPr>
              <w:t>0</w:t>
            </w:r>
            <w:r>
              <w:rPr>
                <w:bCs/>
                <w:snapToGrid w:val="0"/>
                <w:sz w:val="18"/>
                <w:szCs w:val="18"/>
              </w:rPr>
              <w:t>,</w:t>
            </w:r>
            <w:r w:rsidRPr="00773CD1">
              <w:rPr>
                <w:bCs/>
                <w:snapToGrid w:val="0"/>
                <w:sz w:val="18"/>
                <w:szCs w:val="18"/>
              </w:rPr>
              <w:t>00</w:t>
            </w:r>
          </w:p>
        </w:tc>
        <w:tc>
          <w:tcPr>
            <w:tcW w:w="2030" w:type="dxa"/>
            <w:shd w:val="clear" w:color="auto" w:fill="auto"/>
          </w:tcPr>
          <w:p w:rsidR="00C72931" w:rsidRPr="00773CD1" w:rsidRDefault="00C72931" w:rsidP="0032254D">
            <w:pPr>
              <w:spacing w:before="40" w:after="40" w:line="220" w:lineRule="exact"/>
              <w:jc w:val="right"/>
              <w:rPr>
                <w:snapToGrid w:val="0"/>
                <w:sz w:val="18"/>
                <w:szCs w:val="18"/>
              </w:rPr>
            </w:pPr>
            <w:r w:rsidRPr="00773CD1">
              <w:rPr>
                <w:bCs/>
                <w:snapToGrid w:val="0"/>
                <w:sz w:val="18"/>
                <w:szCs w:val="18"/>
              </w:rPr>
              <w:t>0</w:t>
            </w:r>
            <w:r>
              <w:rPr>
                <w:bCs/>
                <w:snapToGrid w:val="0"/>
                <w:sz w:val="18"/>
                <w:szCs w:val="18"/>
              </w:rPr>
              <w:t>,</w:t>
            </w:r>
            <w:r w:rsidRPr="00773CD1">
              <w:rPr>
                <w:bCs/>
                <w:snapToGrid w:val="0"/>
                <w:sz w:val="18"/>
                <w:szCs w:val="18"/>
              </w:rPr>
              <w:t>00</w:t>
            </w:r>
          </w:p>
        </w:tc>
      </w:tr>
      <w:tr w:rsidR="00C72931" w:rsidRPr="00D85792" w:rsidTr="0032254D">
        <w:tc>
          <w:tcPr>
            <w:tcW w:w="1386" w:type="dxa"/>
            <w:shd w:val="clear" w:color="auto" w:fill="auto"/>
            <w:vAlign w:val="bottom"/>
          </w:tcPr>
          <w:p w:rsidR="00C72931" w:rsidRPr="00D207CA" w:rsidRDefault="00C72931" w:rsidP="0032254D">
            <w:pPr>
              <w:spacing w:before="40" w:after="40" w:line="220" w:lineRule="exact"/>
              <w:rPr>
                <w:sz w:val="18"/>
                <w:szCs w:val="18"/>
                <w:lang w:val="es-ES_tradnl"/>
              </w:rPr>
            </w:pPr>
            <w:r w:rsidRPr="00D207CA">
              <w:rPr>
                <w:sz w:val="18"/>
                <w:szCs w:val="18"/>
                <w:lang w:val="es-ES_tradnl"/>
              </w:rPr>
              <w:t>Panjshir</w:t>
            </w:r>
          </w:p>
        </w:tc>
        <w:tc>
          <w:tcPr>
            <w:tcW w:w="101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p>
        </w:tc>
        <w:tc>
          <w:tcPr>
            <w:tcW w:w="1010" w:type="dxa"/>
            <w:shd w:val="clear" w:color="auto" w:fill="auto"/>
          </w:tcPr>
          <w:p w:rsidR="00C72931" w:rsidRPr="00773CD1" w:rsidRDefault="00C72931" w:rsidP="0032254D">
            <w:pPr>
              <w:spacing w:before="40" w:after="40" w:line="220" w:lineRule="exact"/>
              <w:jc w:val="right"/>
              <w:rPr>
                <w:snapToGrid w:val="0"/>
                <w:sz w:val="18"/>
                <w:szCs w:val="18"/>
              </w:rPr>
            </w:pPr>
            <w:r w:rsidRPr="00773CD1">
              <w:rPr>
                <w:bCs/>
                <w:snapToGrid w:val="0"/>
                <w:sz w:val="18"/>
                <w:szCs w:val="18"/>
              </w:rPr>
              <w:t>0</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p>
        </w:tc>
        <w:tc>
          <w:tcPr>
            <w:tcW w:w="1011" w:type="dxa"/>
            <w:shd w:val="clear" w:color="auto" w:fill="auto"/>
          </w:tcPr>
          <w:p w:rsidR="00C72931" w:rsidRPr="00773CD1" w:rsidRDefault="00C72931" w:rsidP="0032254D">
            <w:pPr>
              <w:spacing w:before="40" w:after="40" w:line="220" w:lineRule="exact"/>
              <w:jc w:val="right"/>
              <w:rPr>
                <w:snapToGrid w:val="0"/>
                <w:sz w:val="18"/>
                <w:szCs w:val="18"/>
              </w:rPr>
            </w:pPr>
            <w:r w:rsidRPr="00773CD1">
              <w:rPr>
                <w:bCs/>
                <w:snapToGrid w:val="0"/>
                <w:sz w:val="18"/>
                <w:szCs w:val="18"/>
              </w:rPr>
              <w:t>0</w:t>
            </w:r>
            <w:r>
              <w:rPr>
                <w:bCs/>
                <w:snapToGrid w:val="0"/>
                <w:sz w:val="18"/>
                <w:szCs w:val="18"/>
              </w:rPr>
              <w:t>,</w:t>
            </w:r>
            <w:r w:rsidRPr="00773CD1">
              <w:rPr>
                <w:bCs/>
                <w:snapToGrid w:val="0"/>
                <w:sz w:val="18"/>
                <w:szCs w:val="18"/>
              </w:rPr>
              <w:t>00</w:t>
            </w:r>
          </w:p>
        </w:tc>
        <w:tc>
          <w:tcPr>
            <w:tcW w:w="2030" w:type="dxa"/>
            <w:shd w:val="clear" w:color="auto" w:fill="auto"/>
          </w:tcPr>
          <w:p w:rsidR="00C72931" w:rsidRPr="00773CD1" w:rsidRDefault="00C72931" w:rsidP="0032254D">
            <w:pPr>
              <w:spacing w:before="40" w:after="40" w:line="220" w:lineRule="exact"/>
              <w:jc w:val="right"/>
              <w:rPr>
                <w:snapToGrid w:val="0"/>
                <w:sz w:val="18"/>
                <w:szCs w:val="18"/>
              </w:rPr>
            </w:pPr>
            <w:r w:rsidRPr="00773CD1">
              <w:rPr>
                <w:bCs/>
                <w:snapToGrid w:val="0"/>
                <w:sz w:val="18"/>
                <w:szCs w:val="18"/>
              </w:rPr>
              <w:t>0</w:t>
            </w:r>
            <w:r>
              <w:rPr>
                <w:bCs/>
                <w:snapToGrid w:val="0"/>
                <w:sz w:val="18"/>
                <w:szCs w:val="18"/>
              </w:rPr>
              <w:t>,</w:t>
            </w:r>
            <w:r w:rsidRPr="00773CD1">
              <w:rPr>
                <w:bCs/>
                <w:snapToGrid w:val="0"/>
                <w:sz w:val="18"/>
                <w:szCs w:val="18"/>
              </w:rPr>
              <w:t>00</w:t>
            </w:r>
          </w:p>
        </w:tc>
      </w:tr>
      <w:tr w:rsidR="00C72931" w:rsidRPr="00D85792" w:rsidTr="0032254D">
        <w:tc>
          <w:tcPr>
            <w:tcW w:w="1386" w:type="dxa"/>
            <w:shd w:val="clear" w:color="auto" w:fill="auto"/>
            <w:vAlign w:val="bottom"/>
          </w:tcPr>
          <w:p w:rsidR="00C72931" w:rsidRPr="00D207CA" w:rsidRDefault="00C72931" w:rsidP="0032254D">
            <w:pPr>
              <w:spacing w:before="40" w:after="40" w:line="220" w:lineRule="exact"/>
              <w:rPr>
                <w:sz w:val="18"/>
                <w:szCs w:val="18"/>
                <w:lang w:val="es-ES_tradnl"/>
              </w:rPr>
            </w:pPr>
            <w:r w:rsidRPr="00D207CA">
              <w:rPr>
                <w:sz w:val="18"/>
                <w:szCs w:val="18"/>
                <w:lang w:val="es-ES_tradnl"/>
              </w:rPr>
              <w:t>Takhar</w:t>
            </w:r>
          </w:p>
        </w:tc>
        <w:tc>
          <w:tcPr>
            <w:tcW w:w="101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p>
        </w:tc>
        <w:tc>
          <w:tcPr>
            <w:tcW w:w="1010" w:type="dxa"/>
            <w:shd w:val="clear" w:color="auto" w:fill="auto"/>
          </w:tcPr>
          <w:p w:rsidR="00C72931" w:rsidRPr="00773CD1" w:rsidRDefault="00C72931" w:rsidP="0032254D">
            <w:pPr>
              <w:spacing w:before="40" w:after="40" w:line="220" w:lineRule="exact"/>
              <w:jc w:val="right"/>
              <w:rPr>
                <w:snapToGrid w:val="0"/>
                <w:sz w:val="18"/>
                <w:szCs w:val="18"/>
              </w:rPr>
            </w:pPr>
            <w:r w:rsidRPr="00773CD1">
              <w:rPr>
                <w:bCs/>
                <w:snapToGrid w:val="0"/>
                <w:sz w:val="18"/>
                <w:szCs w:val="18"/>
              </w:rPr>
              <w:t>0</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p>
        </w:tc>
        <w:tc>
          <w:tcPr>
            <w:tcW w:w="1011" w:type="dxa"/>
            <w:shd w:val="clear" w:color="auto" w:fill="auto"/>
          </w:tcPr>
          <w:p w:rsidR="00C72931" w:rsidRPr="00773CD1" w:rsidRDefault="00C72931" w:rsidP="0032254D">
            <w:pPr>
              <w:spacing w:before="40" w:after="40" w:line="220" w:lineRule="exact"/>
              <w:jc w:val="right"/>
              <w:rPr>
                <w:snapToGrid w:val="0"/>
                <w:sz w:val="18"/>
                <w:szCs w:val="18"/>
              </w:rPr>
            </w:pPr>
            <w:r w:rsidRPr="00773CD1">
              <w:rPr>
                <w:bCs/>
                <w:snapToGrid w:val="0"/>
                <w:sz w:val="18"/>
                <w:szCs w:val="18"/>
              </w:rPr>
              <w:t>0</w:t>
            </w:r>
            <w:r>
              <w:rPr>
                <w:bCs/>
                <w:snapToGrid w:val="0"/>
                <w:sz w:val="18"/>
                <w:szCs w:val="18"/>
              </w:rPr>
              <w:t>,</w:t>
            </w:r>
            <w:r w:rsidRPr="00773CD1">
              <w:rPr>
                <w:bCs/>
                <w:snapToGrid w:val="0"/>
                <w:sz w:val="18"/>
                <w:szCs w:val="18"/>
              </w:rPr>
              <w:t>00</w:t>
            </w:r>
          </w:p>
        </w:tc>
        <w:tc>
          <w:tcPr>
            <w:tcW w:w="203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r>
              <w:rPr>
                <w:bCs/>
                <w:snapToGrid w:val="0"/>
                <w:sz w:val="18"/>
                <w:szCs w:val="18"/>
              </w:rPr>
              <w:t>,</w:t>
            </w:r>
            <w:r w:rsidRPr="00773CD1">
              <w:rPr>
                <w:bCs/>
                <w:snapToGrid w:val="0"/>
                <w:sz w:val="18"/>
                <w:szCs w:val="18"/>
              </w:rPr>
              <w:t>00</w:t>
            </w:r>
          </w:p>
        </w:tc>
      </w:tr>
      <w:tr w:rsidR="00C72931" w:rsidRPr="00D85792" w:rsidTr="0032254D">
        <w:tc>
          <w:tcPr>
            <w:tcW w:w="1386" w:type="dxa"/>
            <w:shd w:val="clear" w:color="auto" w:fill="auto"/>
            <w:vAlign w:val="bottom"/>
          </w:tcPr>
          <w:p w:rsidR="00C72931" w:rsidRPr="00D207CA" w:rsidRDefault="00C72931" w:rsidP="0032254D">
            <w:pPr>
              <w:spacing w:before="40" w:after="40" w:line="220" w:lineRule="exact"/>
              <w:rPr>
                <w:sz w:val="18"/>
                <w:szCs w:val="18"/>
                <w:lang w:val="es-ES_tradnl"/>
              </w:rPr>
            </w:pPr>
            <w:r w:rsidRPr="00D207CA">
              <w:rPr>
                <w:sz w:val="18"/>
                <w:szCs w:val="18"/>
                <w:lang w:val="es-ES_tradnl"/>
              </w:rPr>
              <w:t>Jawzjan</w:t>
            </w:r>
          </w:p>
        </w:tc>
        <w:tc>
          <w:tcPr>
            <w:tcW w:w="101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2</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230</w:t>
            </w:r>
          </w:p>
        </w:tc>
        <w:tc>
          <w:tcPr>
            <w:tcW w:w="1010" w:type="dxa"/>
            <w:shd w:val="clear" w:color="auto" w:fill="auto"/>
          </w:tcPr>
          <w:p w:rsidR="00C72931" w:rsidRPr="00773CD1" w:rsidRDefault="00C72931" w:rsidP="0032254D">
            <w:pPr>
              <w:spacing w:before="40" w:after="40" w:line="220" w:lineRule="exact"/>
              <w:jc w:val="right"/>
              <w:rPr>
                <w:snapToGrid w:val="0"/>
                <w:sz w:val="18"/>
                <w:szCs w:val="18"/>
              </w:rPr>
            </w:pPr>
            <w:r w:rsidRPr="00773CD1">
              <w:rPr>
                <w:bCs/>
                <w:snapToGrid w:val="0"/>
                <w:sz w:val="18"/>
                <w:szCs w:val="18"/>
              </w:rPr>
              <w:t>0</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230</w:t>
            </w:r>
          </w:p>
        </w:tc>
        <w:tc>
          <w:tcPr>
            <w:tcW w:w="1011" w:type="dxa"/>
            <w:shd w:val="clear" w:color="auto" w:fill="auto"/>
          </w:tcPr>
          <w:p w:rsidR="00C72931" w:rsidRPr="00773CD1" w:rsidRDefault="00C72931" w:rsidP="0032254D">
            <w:pPr>
              <w:spacing w:before="40" w:after="40" w:line="220" w:lineRule="exact"/>
              <w:jc w:val="right"/>
              <w:rPr>
                <w:snapToGrid w:val="0"/>
                <w:sz w:val="18"/>
                <w:szCs w:val="18"/>
              </w:rPr>
            </w:pPr>
            <w:r w:rsidRPr="00773CD1">
              <w:rPr>
                <w:bCs/>
                <w:snapToGrid w:val="0"/>
                <w:sz w:val="18"/>
                <w:szCs w:val="18"/>
              </w:rPr>
              <w:t>0</w:t>
            </w:r>
            <w:r>
              <w:rPr>
                <w:bCs/>
                <w:snapToGrid w:val="0"/>
                <w:sz w:val="18"/>
                <w:szCs w:val="18"/>
              </w:rPr>
              <w:t>,</w:t>
            </w:r>
            <w:r w:rsidRPr="00773CD1">
              <w:rPr>
                <w:bCs/>
                <w:snapToGrid w:val="0"/>
                <w:sz w:val="18"/>
                <w:szCs w:val="18"/>
              </w:rPr>
              <w:t>00</w:t>
            </w:r>
          </w:p>
        </w:tc>
        <w:tc>
          <w:tcPr>
            <w:tcW w:w="203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2</w:t>
            </w:r>
            <w:r>
              <w:rPr>
                <w:bCs/>
                <w:snapToGrid w:val="0"/>
                <w:sz w:val="18"/>
                <w:szCs w:val="18"/>
              </w:rPr>
              <w:t>,</w:t>
            </w:r>
            <w:r w:rsidRPr="00773CD1">
              <w:rPr>
                <w:bCs/>
                <w:snapToGrid w:val="0"/>
                <w:sz w:val="18"/>
                <w:szCs w:val="18"/>
              </w:rPr>
              <w:t>22</w:t>
            </w:r>
          </w:p>
        </w:tc>
      </w:tr>
      <w:tr w:rsidR="00C72931" w:rsidRPr="00D85792" w:rsidTr="0032254D">
        <w:tc>
          <w:tcPr>
            <w:tcW w:w="1386" w:type="dxa"/>
            <w:shd w:val="clear" w:color="auto" w:fill="auto"/>
            <w:vAlign w:val="bottom"/>
          </w:tcPr>
          <w:p w:rsidR="00C72931" w:rsidRPr="00D207CA" w:rsidRDefault="00C72931" w:rsidP="0032254D">
            <w:pPr>
              <w:spacing w:before="40" w:after="40" w:line="220" w:lineRule="exact"/>
              <w:rPr>
                <w:sz w:val="18"/>
                <w:szCs w:val="18"/>
                <w:lang w:val="es-ES_tradnl"/>
              </w:rPr>
            </w:pPr>
            <w:r w:rsidRPr="00D207CA">
              <w:rPr>
                <w:sz w:val="18"/>
                <w:szCs w:val="18"/>
                <w:lang w:val="es-ES_tradnl"/>
              </w:rPr>
              <w:t>Khost</w:t>
            </w:r>
          </w:p>
        </w:tc>
        <w:tc>
          <w:tcPr>
            <w:tcW w:w="101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1</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141</w:t>
            </w:r>
          </w:p>
        </w:tc>
        <w:tc>
          <w:tcPr>
            <w:tcW w:w="1010" w:type="dxa"/>
            <w:shd w:val="clear" w:color="auto" w:fill="auto"/>
          </w:tcPr>
          <w:p w:rsidR="00C72931" w:rsidRPr="00773CD1" w:rsidRDefault="00C72931" w:rsidP="0032254D">
            <w:pPr>
              <w:spacing w:before="40" w:after="40" w:line="220" w:lineRule="exact"/>
              <w:jc w:val="right"/>
              <w:rPr>
                <w:snapToGrid w:val="0"/>
                <w:sz w:val="18"/>
                <w:szCs w:val="18"/>
              </w:rPr>
            </w:pPr>
            <w:r w:rsidRPr="00773CD1">
              <w:rPr>
                <w:bCs/>
                <w:snapToGrid w:val="0"/>
                <w:sz w:val="18"/>
                <w:szCs w:val="18"/>
              </w:rPr>
              <w:t>0</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141</w:t>
            </w:r>
          </w:p>
        </w:tc>
        <w:tc>
          <w:tcPr>
            <w:tcW w:w="1011" w:type="dxa"/>
            <w:shd w:val="clear" w:color="auto" w:fill="auto"/>
          </w:tcPr>
          <w:p w:rsidR="00C72931" w:rsidRPr="00773CD1" w:rsidRDefault="00C72931" w:rsidP="0032254D">
            <w:pPr>
              <w:spacing w:before="40" w:after="40" w:line="220" w:lineRule="exact"/>
              <w:jc w:val="right"/>
              <w:rPr>
                <w:snapToGrid w:val="0"/>
                <w:sz w:val="18"/>
                <w:szCs w:val="18"/>
              </w:rPr>
            </w:pPr>
            <w:r w:rsidRPr="00773CD1">
              <w:rPr>
                <w:bCs/>
                <w:snapToGrid w:val="0"/>
                <w:sz w:val="18"/>
                <w:szCs w:val="18"/>
              </w:rPr>
              <w:t>0</w:t>
            </w:r>
            <w:r>
              <w:rPr>
                <w:bCs/>
                <w:snapToGrid w:val="0"/>
                <w:sz w:val="18"/>
                <w:szCs w:val="18"/>
              </w:rPr>
              <w:t>,</w:t>
            </w:r>
            <w:r w:rsidRPr="00773CD1">
              <w:rPr>
                <w:bCs/>
                <w:snapToGrid w:val="0"/>
                <w:sz w:val="18"/>
                <w:szCs w:val="18"/>
              </w:rPr>
              <w:t>00</w:t>
            </w:r>
          </w:p>
        </w:tc>
        <w:tc>
          <w:tcPr>
            <w:tcW w:w="203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1</w:t>
            </w:r>
            <w:r>
              <w:rPr>
                <w:bCs/>
                <w:snapToGrid w:val="0"/>
                <w:sz w:val="18"/>
                <w:szCs w:val="18"/>
              </w:rPr>
              <w:t>,</w:t>
            </w:r>
            <w:r w:rsidRPr="00773CD1">
              <w:rPr>
                <w:bCs/>
                <w:snapToGrid w:val="0"/>
                <w:sz w:val="18"/>
                <w:szCs w:val="18"/>
              </w:rPr>
              <w:t>36</w:t>
            </w:r>
          </w:p>
        </w:tc>
      </w:tr>
      <w:tr w:rsidR="00C72931" w:rsidRPr="00D85792" w:rsidTr="0032254D">
        <w:tc>
          <w:tcPr>
            <w:tcW w:w="1386" w:type="dxa"/>
            <w:shd w:val="clear" w:color="auto" w:fill="auto"/>
            <w:vAlign w:val="bottom"/>
          </w:tcPr>
          <w:p w:rsidR="00C72931" w:rsidRPr="00D207CA" w:rsidRDefault="00C72931" w:rsidP="0032254D">
            <w:pPr>
              <w:spacing w:before="40" w:after="40" w:line="220" w:lineRule="exact"/>
              <w:rPr>
                <w:sz w:val="18"/>
                <w:szCs w:val="18"/>
                <w:lang w:val="es-ES_tradnl"/>
              </w:rPr>
            </w:pPr>
            <w:r w:rsidRPr="00D207CA">
              <w:rPr>
                <w:sz w:val="18"/>
                <w:szCs w:val="18"/>
                <w:lang w:val="es-ES_tradnl"/>
              </w:rPr>
              <w:t>Daikundi</w:t>
            </w:r>
          </w:p>
        </w:tc>
        <w:tc>
          <w:tcPr>
            <w:tcW w:w="101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p>
        </w:tc>
        <w:tc>
          <w:tcPr>
            <w:tcW w:w="1010" w:type="dxa"/>
            <w:shd w:val="clear" w:color="auto" w:fill="auto"/>
          </w:tcPr>
          <w:p w:rsidR="00C72931" w:rsidRPr="00773CD1" w:rsidRDefault="00C72931" w:rsidP="0032254D">
            <w:pPr>
              <w:spacing w:before="40" w:after="40" w:line="220" w:lineRule="exact"/>
              <w:jc w:val="right"/>
              <w:rPr>
                <w:snapToGrid w:val="0"/>
                <w:sz w:val="18"/>
                <w:szCs w:val="18"/>
              </w:rPr>
            </w:pPr>
            <w:r w:rsidRPr="00773CD1">
              <w:rPr>
                <w:bCs/>
                <w:snapToGrid w:val="0"/>
                <w:sz w:val="18"/>
                <w:szCs w:val="18"/>
              </w:rPr>
              <w:t>0</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p>
        </w:tc>
        <w:tc>
          <w:tcPr>
            <w:tcW w:w="1011" w:type="dxa"/>
            <w:shd w:val="clear" w:color="auto" w:fill="auto"/>
          </w:tcPr>
          <w:p w:rsidR="00C72931" w:rsidRPr="00773CD1" w:rsidRDefault="00C72931" w:rsidP="0032254D">
            <w:pPr>
              <w:spacing w:before="40" w:after="40" w:line="220" w:lineRule="exact"/>
              <w:jc w:val="right"/>
              <w:rPr>
                <w:snapToGrid w:val="0"/>
                <w:sz w:val="18"/>
                <w:szCs w:val="18"/>
              </w:rPr>
            </w:pPr>
            <w:r w:rsidRPr="00773CD1">
              <w:rPr>
                <w:bCs/>
                <w:snapToGrid w:val="0"/>
                <w:sz w:val="18"/>
                <w:szCs w:val="18"/>
              </w:rPr>
              <w:t>0</w:t>
            </w:r>
            <w:r>
              <w:rPr>
                <w:bCs/>
                <w:snapToGrid w:val="0"/>
                <w:sz w:val="18"/>
                <w:szCs w:val="18"/>
              </w:rPr>
              <w:t>,</w:t>
            </w:r>
            <w:r w:rsidRPr="00773CD1">
              <w:rPr>
                <w:bCs/>
                <w:snapToGrid w:val="0"/>
                <w:sz w:val="18"/>
                <w:szCs w:val="18"/>
              </w:rPr>
              <w:t>00</w:t>
            </w:r>
          </w:p>
        </w:tc>
        <w:tc>
          <w:tcPr>
            <w:tcW w:w="203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r>
              <w:rPr>
                <w:bCs/>
                <w:snapToGrid w:val="0"/>
                <w:sz w:val="18"/>
                <w:szCs w:val="18"/>
              </w:rPr>
              <w:t>,</w:t>
            </w:r>
            <w:r w:rsidRPr="00773CD1">
              <w:rPr>
                <w:bCs/>
                <w:snapToGrid w:val="0"/>
                <w:sz w:val="18"/>
                <w:szCs w:val="18"/>
              </w:rPr>
              <w:t>00</w:t>
            </w:r>
          </w:p>
        </w:tc>
      </w:tr>
      <w:tr w:rsidR="00C72931" w:rsidRPr="00D85792" w:rsidTr="0032254D">
        <w:tc>
          <w:tcPr>
            <w:tcW w:w="1386" w:type="dxa"/>
            <w:shd w:val="clear" w:color="auto" w:fill="auto"/>
            <w:vAlign w:val="bottom"/>
          </w:tcPr>
          <w:p w:rsidR="00C72931" w:rsidRPr="00D207CA" w:rsidRDefault="00C72931" w:rsidP="0032254D">
            <w:pPr>
              <w:spacing w:before="40" w:after="40" w:line="220" w:lineRule="exact"/>
              <w:rPr>
                <w:sz w:val="18"/>
                <w:szCs w:val="18"/>
                <w:lang w:val="es-ES_tradnl"/>
              </w:rPr>
            </w:pPr>
            <w:r w:rsidRPr="00D207CA">
              <w:rPr>
                <w:sz w:val="18"/>
                <w:szCs w:val="18"/>
                <w:lang w:val="es-ES_tradnl"/>
              </w:rPr>
              <w:t>Zabul</w:t>
            </w:r>
          </w:p>
        </w:tc>
        <w:tc>
          <w:tcPr>
            <w:tcW w:w="101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p>
        </w:tc>
        <w:tc>
          <w:tcPr>
            <w:tcW w:w="1010" w:type="dxa"/>
            <w:shd w:val="clear" w:color="auto" w:fill="auto"/>
          </w:tcPr>
          <w:p w:rsidR="00C72931" w:rsidRPr="00773CD1" w:rsidRDefault="00C72931" w:rsidP="0032254D">
            <w:pPr>
              <w:spacing w:before="40" w:after="40" w:line="220" w:lineRule="exact"/>
              <w:jc w:val="right"/>
              <w:rPr>
                <w:snapToGrid w:val="0"/>
                <w:sz w:val="18"/>
                <w:szCs w:val="18"/>
              </w:rPr>
            </w:pPr>
            <w:r w:rsidRPr="00773CD1">
              <w:rPr>
                <w:bCs/>
                <w:snapToGrid w:val="0"/>
                <w:sz w:val="18"/>
                <w:szCs w:val="18"/>
              </w:rPr>
              <w:t>0</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p>
        </w:tc>
        <w:tc>
          <w:tcPr>
            <w:tcW w:w="1011" w:type="dxa"/>
            <w:shd w:val="clear" w:color="auto" w:fill="auto"/>
          </w:tcPr>
          <w:p w:rsidR="00C72931" w:rsidRPr="00773CD1" w:rsidRDefault="00C72931" w:rsidP="0032254D">
            <w:pPr>
              <w:spacing w:before="40" w:after="40" w:line="220" w:lineRule="exact"/>
              <w:jc w:val="right"/>
              <w:rPr>
                <w:snapToGrid w:val="0"/>
                <w:sz w:val="18"/>
                <w:szCs w:val="18"/>
              </w:rPr>
            </w:pPr>
            <w:r w:rsidRPr="00773CD1">
              <w:rPr>
                <w:bCs/>
                <w:snapToGrid w:val="0"/>
                <w:sz w:val="18"/>
                <w:szCs w:val="18"/>
              </w:rPr>
              <w:t>0</w:t>
            </w:r>
            <w:r>
              <w:rPr>
                <w:bCs/>
                <w:snapToGrid w:val="0"/>
                <w:sz w:val="18"/>
                <w:szCs w:val="18"/>
              </w:rPr>
              <w:t>,</w:t>
            </w:r>
            <w:r w:rsidRPr="00773CD1">
              <w:rPr>
                <w:bCs/>
                <w:snapToGrid w:val="0"/>
                <w:sz w:val="18"/>
                <w:szCs w:val="18"/>
              </w:rPr>
              <w:t>00</w:t>
            </w:r>
          </w:p>
        </w:tc>
        <w:tc>
          <w:tcPr>
            <w:tcW w:w="203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r>
              <w:rPr>
                <w:bCs/>
                <w:snapToGrid w:val="0"/>
                <w:sz w:val="18"/>
                <w:szCs w:val="18"/>
              </w:rPr>
              <w:t>,</w:t>
            </w:r>
            <w:r w:rsidRPr="00773CD1">
              <w:rPr>
                <w:bCs/>
                <w:snapToGrid w:val="0"/>
                <w:sz w:val="18"/>
                <w:szCs w:val="18"/>
              </w:rPr>
              <w:t>00</w:t>
            </w:r>
          </w:p>
        </w:tc>
      </w:tr>
      <w:tr w:rsidR="00C72931" w:rsidRPr="00D85792" w:rsidTr="0032254D">
        <w:tc>
          <w:tcPr>
            <w:tcW w:w="1386" w:type="dxa"/>
            <w:shd w:val="clear" w:color="auto" w:fill="auto"/>
            <w:vAlign w:val="bottom"/>
          </w:tcPr>
          <w:p w:rsidR="00C72931" w:rsidRPr="00D207CA" w:rsidRDefault="00C72931" w:rsidP="0032254D">
            <w:pPr>
              <w:spacing w:before="40" w:after="40" w:line="220" w:lineRule="exact"/>
              <w:rPr>
                <w:sz w:val="18"/>
                <w:szCs w:val="18"/>
                <w:lang w:val="es-ES_tradnl"/>
              </w:rPr>
            </w:pPr>
            <w:r w:rsidRPr="00D207CA">
              <w:rPr>
                <w:sz w:val="18"/>
                <w:szCs w:val="18"/>
                <w:lang w:val="es-ES_tradnl"/>
              </w:rPr>
              <w:t>Sar-e-Pol</w:t>
            </w:r>
          </w:p>
        </w:tc>
        <w:tc>
          <w:tcPr>
            <w:tcW w:w="101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p>
        </w:tc>
        <w:tc>
          <w:tcPr>
            <w:tcW w:w="1010" w:type="dxa"/>
            <w:shd w:val="clear" w:color="auto" w:fill="auto"/>
          </w:tcPr>
          <w:p w:rsidR="00C72931" w:rsidRPr="00773CD1" w:rsidRDefault="00C72931" w:rsidP="0032254D">
            <w:pPr>
              <w:spacing w:before="40" w:after="40" w:line="220" w:lineRule="exact"/>
              <w:jc w:val="right"/>
              <w:rPr>
                <w:snapToGrid w:val="0"/>
                <w:sz w:val="18"/>
                <w:szCs w:val="18"/>
              </w:rPr>
            </w:pPr>
            <w:r w:rsidRPr="00773CD1">
              <w:rPr>
                <w:bCs/>
                <w:snapToGrid w:val="0"/>
                <w:sz w:val="18"/>
                <w:szCs w:val="18"/>
              </w:rPr>
              <w:t>0</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p>
        </w:tc>
        <w:tc>
          <w:tcPr>
            <w:tcW w:w="1011" w:type="dxa"/>
            <w:shd w:val="clear" w:color="auto" w:fill="auto"/>
          </w:tcPr>
          <w:p w:rsidR="00C72931" w:rsidRPr="00773CD1" w:rsidRDefault="00C72931" w:rsidP="0032254D">
            <w:pPr>
              <w:spacing w:before="40" w:after="40" w:line="220" w:lineRule="exact"/>
              <w:jc w:val="right"/>
              <w:rPr>
                <w:snapToGrid w:val="0"/>
                <w:sz w:val="18"/>
                <w:szCs w:val="18"/>
              </w:rPr>
            </w:pPr>
            <w:r w:rsidRPr="00773CD1">
              <w:rPr>
                <w:bCs/>
                <w:snapToGrid w:val="0"/>
                <w:sz w:val="18"/>
                <w:szCs w:val="18"/>
              </w:rPr>
              <w:t>0</w:t>
            </w:r>
            <w:r>
              <w:rPr>
                <w:bCs/>
                <w:snapToGrid w:val="0"/>
                <w:sz w:val="18"/>
                <w:szCs w:val="18"/>
              </w:rPr>
              <w:t>,</w:t>
            </w:r>
            <w:r w:rsidRPr="00773CD1">
              <w:rPr>
                <w:bCs/>
                <w:snapToGrid w:val="0"/>
                <w:sz w:val="18"/>
                <w:szCs w:val="18"/>
              </w:rPr>
              <w:t>00</w:t>
            </w:r>
          </w:p>
        </w:tc>
        <w:tc>
          <w:tcPr>
            <w:tcW w:w="203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r>
              <w:rPr>
                <w:bCs/>
                <w:snapToGrid w:val="0"/>
                <w:sz w:val="18"/>
                <w:szCs w:val="18"/>
              </w:rPr>
              <w:t>,</w:t>
            </w:r>
            <w:r w:rsidRPr="00773CD1">
              <w:rPr>
                <w:bCs/>
                <w:snapToGrid w:val="0"/>
                <w:sz w:val="18"/>
                <w:szCs w:val="18"/>
              </w:rPr>
              <w:t>00</w:t>
            </w:r>
          </w:p>
        </w:tc>
      </w:tr>
      <w:tr w:rsidR="00C72931" w:rsidRPr="00D85792" w:rsidTr="0032254D">
        <w:tc>
          <w:tcPr>
            <w:tcW w:w="1386" w:type="dxa"/>
            <w:shd w:val="clear" w:color="auto" w:fill="auto"/>
            <w:vAlign w:val="bottom"/>
          </w:tcPr>
          <w:p w:rsidR="00C72931" w:rsidRPr="00D207CA" w:rsidRDefault="00C72931" w:rsidP="0032254D">
            <w:pPr>
              <w:spacing w:before="40" w:after="40" w:line="220" w:lineRule="exact"/>
              <w:rPr>
                <w:sz w:val="18"/>
                <w:szCs w:val="18"/>
                <w:lang w:val="es-ES_tradnl"/>
              </w:rPr>
            </w:pPr>
            <w:r w:rsidRPr="00D207CA">
              <w:rPr>
                <w:sz w:val="18"/>
                <w:szCs w:val="18"/>
                <w:lang w:val="es-ES_tradnl"/>
              </w:rPr>
              <w:t>Samangan</w:t>
            </w:r>
          </w:p>
        </w:tc>
        <w:tc>
          <w:tcPr>
            <w:tcW w:w="101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1</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p>
        </w:tc>
        <w:tc>
          <w:tcPr>
            <w:tcW w:w="101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130</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130</w:t>
            </w:r>
          </w:p>
        </w:tc>
        <w:tc>
          <w:tcPr>
            <w:tcW w:w="1011" w:type="dxa"/>
            <w:shd w:val="clear" w:color="auto" w:fill="auto"/>
          </w:tcPr>
          <w:p w:rsidR="00C72931" w:rsidRPr="00773CD1" w:rsidRDefault="00C72931" w:rsidP="0032254D">
            <w:pPr>
              <w:spacing w:before="40" w:after="40" w:line="220" w:lineRule="exact"/>
              <w:jc w:val="right"/>
              <w:rPr>
                <w:snapToGrid w:val="0"/>
                <w:sz w:val="18"/>
                <w:szCs w:val="18"/>
              </w:rPr>
            </w:pPr>
            <w:r w:rsidRPr="00773CD1">
              <w:rPr>
                <w:bCs/>
                <w:snapToGrid w:val="0"/>
                <w:sz w:val="18"/>
                <w:szCs w:val="18"/>
              </w:rPr>
              <w:t>0</w:t>
            </w:r>
            <w:r>
              <w:rPr>
                <w:bCs/>
                <w:snapToGrid w:val="0"/>
                <w:sz w:val="18"/>
                <w:szCs w:val="18"/>
              </w:rPr>
              <w:t>,</w:t>
            </w:r>
            <w:r w:rsidRPr="00773CD1">
              <w:rPr>
                <w:bCs/>
                <w:snapToGrid w:val="0"/>
                <w:sz w:val="18"/>
                <w:szCs w:val="18"/>
              </w:rPr>
              <w:t>00</w:t>
            </w:r>
          </w:p>
        </w:tc>
        <w:tc>
          <w:tcPr>
            <w:tcW w:w="203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1</w:t>
            </w:r>
            <w:r>
              <w:rPr>
                <w:bCs/>
                <w:snapToGrid w:val="0"/>
                <w:sz w:val="18"/>
                <w:szCs w:val="18"/>
              </w:rPr>
              <w:t>,</w:t>
            </w:r>
            <w:r w:rsidRPr="00773CD1">
              <w:rPr>
                <w:bCs/>
                <w:snapToGrid w:val="0"/>
                <w:sz w:val="18"/>
                <w:szCs w:val="18"/>
              </w:rPr>
              <w:t>25</w:t>
            </w:r>
          </w:p>
        </w:tc>
      </w:tr>
      <w:tr w:rsidR="00C72931" w:rsidRPr="00D85792" w:rsidTr="0032254D">
        <w:tc>
          <w:tcPr>
            <w:tcW w:w="1386" w:type="dxa"/>
            <w:shd w:val="clear" w:color="auto" w:fill="auto"/>
            <w:vAlign w:val="bottom"/>
          </w:tcPr>
          <w:p w:rsidR="00C72931" w:rsidRPr="00D207CA" w:rsidRDefault="00C72931" w:rsidP="0032254D">
            <w:pPr>
              <w:spacing w:before="40" w:after="40" w:line="220" w:lineRule="exact"/>
              <w:rPr>
                <w:sz w:val="18"/>
                <w:szCs w:val="18"/>
                <w:lang w:val="es-ES_tradnl"/>
              </w:rPr>
            </w:pPr>
            <w:r w:rsidRPr="00D207CA">
              <w:rPr>
                <w:sz w:val="18"/>
                <w:szCs w:val="18"/>
                <w:lang w:val="es-ES_tradnl"/>
              </w:rPr>
              <w:t>Kabul (ciudad)</w:t>
            </w:r>
          </w:p>
        </w:tc>
        <w:tc>
          <w:tcPr>
            <w:tcW w:w="101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17</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4</w:t>
            </w:r>
            <w:r>
              <w:rPr>
                <w:bCs/>
                <w:snapToGrid w:val="0"/>
                <w:sz w:val="18"/>
                <w:szCs w:val="18"/>
              </w:rPr>
              <w:t xml:space="preserve"> </w:t>
            </w:r>
            <w:r w:rsidRPr="00773CD1">
              <w:rPr>
                <w:bCs/>
                <w:snapToGrid w:val="0"/>
                <w:sz w:val="18"/>
                <w:szCs w:val="18"/>
              </w:rPr>
              <w:t>972</w:t>
            </w:r>
          </w:p>
        </w:tc>
        <w:tc>
          <w:tcPr>
            <w:tcW w:w="101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453</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5</w:t>
            </w:r>
            <w:r>
              <w:rPr>
                <w:bCs/>
                <w:snapToGrid w:val="0"/>
                <w:sz w:val="18"/>
                <w:szCs w:val="18"/>
              </w:rPr>
              <w:t xml:space="preserve"> </w:t>
            </w:r>
            <w:r w:rsidRPr="00773CD1">
              <w:rPr>
                <w:bCs/>
                <w:snapToGrid w:val="0"/>
                <w:sz w:val="18"/>
                <w:szCs w:val="18"/>
              </w:rPr>
              <w:t>425</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r>
              <w:rPr>
                <w:bCs/>
                <w:snapToGrid w:val="0"/>
                <w:sz w:val="18"/>
                <w:szCs w:val="18"/>
              </w:rPr>
              <w:t>,</w:t>
            </w:r>
            <w:r w:rsidRPr="00773CD1">
              <w:rPr>
                <w:bCs/>
                <w:snapToGrid w:val="0"/>
                <w:sz w:val="18"/>
                <w:szCs w:val="18"/>
              </w:rPr>
              <w:t>09</w:t>
            </w:r>
          </w:p>
        </w:tc>
        <w:tc>
          <w:tcPr>
            <w:tcW w:w="203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52</w:t>
            </w:r>
            <w:r>
              <w:rPr>
                <w:bCs/>
                <w:snapToGrid w:val="0"/>
                <w:sz w:val="18"/>
                <w:szCs w:val="18"/>
              </w:rPr>
              <w:t>,</w:t>
            </w:r>
            <w:r w:rsidRPr="00773CD1">
              <w:rPr>
                <w:bCs/>
                <w:snapToGrid w:val="0"/>
                <w:sz w:val="18"/>
                <w:szCs w:val="18"/>
              </w:rPr>
              <w:t>33</w:t>
            </w:r>
          </w:p>
        </w:tc>
      </w:tr>
      <w:tr w:rsidR="00C72931" w:rsidRPr="00D85792" w:rsidTr="0032254D">
        <w:tc>
          <w:tcPr>
            <w:tcW w:w="1386" w:type="dxa"/>
            <w:shd w:val="clear" w:color="auto" w:fill="auto"/>
            <w:vAlign w:val="bottom"/>
          </w:tcPr>
          <w:p w:rsidR="00C72931" w:rsidRPr="00D207CA" w:rsidRDefault="00C72931" w:rsidP="0032254D">
            <w:pPr>
              <w:spacing w:before="40" w:after="40" w:line="220" w:lineRule="exact"/>
              <w:rPr>
                <w:sz w:val="18"/>
                <w:szCs w:val="18"/>
                <w:lang w:val="es-ES_tradnl"/>
              </w:rPr>
            </w:pPr>
            <w:r w:rsidRPr="00D207CA">
              <w:rPr>
                <w:sz w:val="18"/>
                <w:szCs w:val="18"/>
                <w:lang w:val="es-ES_tradnl"/>
              </w:rPr>
              <w:t>Ghazni</w:t>
            </w:r>
          </w:p>
        </w:tc>
        <w:tc>
          <w:tcPr>
            <w:tcW w:w="101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p>
        </w:tc>
        <w:tc>
          <w:tcPr>
            <w:tcW w:w="1010" w:type="dxa"/>
            <w:shd w:val="clear" w:color="auto" w:fill="auto"/>
          </w:tcPr>
          <w:p w:rsidR="00C72931" w:rsidRPr="00773CD1" w:rsidRDefault="00C72931" w:rsidP="0032254D">
            <w:pPr>
              <w:spacing w:before="40" w:after="40" w:line="220" w:lineRule="exact"/>
              <w:jc w:val="right"/>
              <w:rPr>
                <w:snapToGrid w:val="0"/>
                <w:sz w:val="18"/>
                <w:szCs w:val="18"/>
              </w:rPr>
            </w:pPr>
            <w:r w:rsidRPr="00773CD1">
              <w:rPr>
                <w:bCs/>
                <w:snapToGrid w:val="0"/>
                <w:sz w:val="18"/>
                <w:szCs w:val="18"/>
              </w:rPr>
              <w:t>0</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p>
        </w:tc>
        <w:tc>
          <w:tcPr>
            <w:tcW w:w="1011" w:type="dxa"/>
            <w:shd w:val="clear" w:color="auto" w:fill="auto"/>
          </w:tcPr>
          <w:p w:rsidR="00C72931" w:rsidRPr="00773CD1" w:rsidRDefault="00C72931" w:rsidP="0032254D">
            <w:pPr>
              <w:spacing w:before="40" w:after="40" w:line="220" w:lineRule="exact"/>
              <w:jc w:val="right"/>
              <w:rPr>
                <w:snapToGrid w:val="0"/>
                <w:sz w:val="18"/>
                <w:szCs w:val="18"/>
              </w:rPr>
            </w:pPr>
            <w:r w:rsidRPr="00773CD1">
              <w:rPr>
                <w:bCs/>
                <w:snapToGrid w:val="0"/>
                <w:sz w:val="18"/>
                <w:szCs w:val="18"/>
              </w:rPr>
              <w:t>0</w:t>
            </w:r>
            <w:r>
              <w:rPr>
                <w:bCs/>
                <w:snapToGrid w:val="0"/>
                <w:sz w:val="18"/>
                <w:szCs w:val="18"/>
              </w:rPr>
              <w:t>,</w:t>
            </w:r>
            <w:r w:rsidRPr="00773CD1">
              <w:rPr>
                <w:bCs/>
                <w:snapToGrid w:val="0"/>
                <w:sz w:val="18"/>
                <w:szCs w:val="18"/>
              </w:rPr>
              <w:t>00</w:t>
            </w:r>
          </w:p>
        </w:tc>
        <w:tc>
          <w:tcPr>
            <w:tcW w:w="203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r>
              <w:rPr>
                <w:bCs/>
                <w:snapToGrid w:val="0"/>
                <w:sz w:val="18"/>
                <w:szCs w:val="18"/>
              </w:rPr>
              <w:t>,</w:t>
            </w:r>
            <w:r w:rsidRPr="00773CD1">
              <w:rPr>
                <w:bCs/>
                <w:snapToGrid w:val="0"/>
                <w:sz w:val="18"/>
                <w:szCs w:val="18"/>
              </w:rPr>
              <w:t>00</w:t>
            </w:r>
          </w:p>
        </w:tc>
      </w:tr>
      <w:tr w:rsidR="00C72931" w:rsidRPr="00D85792" w:rsidTr="0032254D">
        <w:tc>
          <w:tcPr>
            <w:tcW w:w="1386" w:type="dxa"/>
            <w:shd w:val="clear" w:color="auto" w:fill="auto"/>
            <w:vAlign w:val="bottom"/>
          </w:tcPr>
          <w:p w:rsidR="00C72931" w:rsidRPr="00D207CA" w:rsidRDefault="00C72931" w:rsidP="0032254D">
            <w:pPr>
              <w:spacing w:before="40" w:after="40" w:line="220" w:lineRule="exact"/>
              <w:rPr>
                <w:sz w:val="18"/>
                <w:szCs w:val="18"/>
                <w:lang w:val="es-ES_tradnl"/>
              </w:rPr>
            </w:pPr>
            <w:r w:rsidRPr="00D207CA">
              <w:rPr>
                <w:sz w:val="18"/>
                <w:szCs w:val="18"/>
                <w:lang w:val="es-ES_tradnl"/>
              </w:rPr>
              <w:t>Ghor</w:t>
            </w:r>
          </w:p>
        </w:tc>
        <w:tc>
          <w:tcPr>
            <w:tcW w:w="101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p>
        </w:tc>
        <w:tc>
          <w:tcPr>
            <w:tcW w:w="1010" w:type="dxa"/>
            <w:shd w:val="clear" w:color="auto" w:fill="auto"/>
          </w:tcPr>
          <w:p w:rsidR="00C72931" w:rsidRPr="00773CD1" w:rsidRDefault="00C72931" w:rsidP="0032254D">
            <w:pPr>
              <w:spacing w:before="40" w:after="40" w:line="220" w:lineRule="exact"/>
              <w:jc w:val="right"/>
              <w:rPr>
                <w:snapToGrid w:val="0"/>
                <w:sz w:val="18"/>
                <w:szCs w:val="18"/>
              </w:rPr>
            </w:pPr>
            <w:r w:rsidRPr="00773CD1">
              <w:rPr>
                <w:bCs/>
                <w:snapToGrid w:val="0"/>
                <w:sz w:val="18"/>
                <w:szCs w:val="18"/>
              </w:rPr>
              <w:t>0</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p>
        </w:tc>
        <w:tc>
          <w:tcPr>
            <w:tcW w:w="1011" w:type="dxa"/>
            <w:shd w:val="clear" w:color="auto" w:fill="auto"/>
          </w:tcPr>
          <w:p w:rsidR="00C72931" w:rsidRPr="00773CD1" w:rsidRDefault="00C72931" w:rsidP="0032254D">
            <w:pPr>
              <w:spacing w:before="40" w:after="40" w:line="220" w:lineRule="exact"/>
              <w:jc w:val="right"/>
              <w:rPr>
                <w:snapToGrid w:val="0"/>
                <w:sz w:val="18"/>
                <w:szCs w:val="18"/>
              </w:rPr>
            </w:pPr>
            <w:r w:rsidRPr="00773CD1">
              <w:rPr>
                <w:bCs/>
                <w:snapToGrid w:val="0"/>
                <w:sz w:val="18"/>
                <w:szCs w:val="18"/>
              </w:rPr>
              <w:t>0</w:t>
            </w:r>
            <w:r>
              <w:rPr>
                <w:bCs/>
                <w:snapToGrid w:val="0"/>
                <w:sz w:val="18"/>
                <w:szCs w:val="18"/>
              </w:rPr>
              <w:t>,</w:t>
            </w:r>
            <w:r w:rsidRPr="00773CD1">
              <w:rPr>
                <w:bCs/>
                <w:snapToGrid w:val="0"/>
                <w:sz w:val="18"/>
                <w:szCs w:val="18"/>
              </w:rPr>
              <w:t>00</w:t>
            </w:r>
          </w:p>
        </w:tc>
        <w:tc>
          <w:tcPr>
            <w:tcW w:w="203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r>
              <w:rPr>
                <w:bCs/>
                <w:snapToGrid w:val="0"/>
                <w:sz w:val="18"/>
                <w:szCs w:val="18"/>
              </w:rPr>
              <w:t>,</w:t>
            </w:r>
            <w:r w:rsidRPr="00773CD1">
              <w:rPr>
                <w:bCs/>
                <w:snapToGrid w:val="0"/>
                <w:sz w:val="18"/>
                <w:szCs w:val="18"/>
              </w:rPr>
              <w:t>00</w:t>
            </w:r>
          </w:p>
        </w:tc>
      </w:tr>
      <w:tr w:rsidR="00C72931" w:rsidRPr="00D85792" w:rsidTr="0032254D">
        <w:tc>
          <w:tcPr>
            <w:tcW w:w="1386" w:type="dxa"/>
            <w:shd w:val="clear" w:color="auto" w:fill="auto"/>
            <w:vAlign w:val="bottom"/>
          </w:tcPr>
          <w:p w:rsidR="00C72931" w:rsidRPr="00D207CA" w:rsidRDefault="00C72931" w:rsidP="0032254D">
            <w:pPr>
              <w:spacing w:before="40" w:after="40" w:line="220" w:lineRule="exact"/>
              <w:rPr>
                <w:sz w:val="18"/>
                <w:szCs w:val="18"/>
                <w:lang w:val="es-ES_tradnl"/>
              </w:rPr>
            </w:pPr>
            <w:r w:rsidRPr="00D207CA">
              <w:rPr>
                <w:sz w:val="18"/>
                <w:szCs w:val="18"/>
                <w:lang w:val="es-ES_tradnl"/>
              </w:rPr>
              <w:t>Fayab</w:t>
            </w:r>
          </w:p>
        </w:tc>
        <w:tc>
          <w:tcPr>
            <w:tcW w:w="101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1</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203</w:t>
            </w:r>
          </w:p>
        </w:tc>
        <w:tc>
          <w:tcPr>
            <w:tcW w:w="1010" w:type="dxa"/>
            <w:shd w:val="clear" w:color="auto" w:fill="auto"/>
          </w:tcPr>
          <w:p w:rsidR="00C72931" w:rsidRPr="00773CD1" w:rsidRDefault="00C72931" w:rsidP="0032254D">
            <w:pPr>
              <w:spacing w:before="40" w:after="40" w:line="220" w:lineRule="exact"/>
              <w:jc w:val="right"/>
              <w:rPr>
                <w:snapToGrid w:val="0"/>
                <w:sz w:val="18"/>
                <w:szCs w:val="18"/>
              </w:rPr>
            </w:pPr>
            <w:r w:rsidRPr="00773CD1">
              <w:rPr>
                <w:bCs/>
                <w:snapToGrid w:val="0"/>
                <w:sz w:val="18"/>
                <w:szCs w:val="18"/>
              </w:rPr>
              <w:t>0</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203</w:t>
            </w:r>
          </w:p>
        </w:tc>
        <w:tc>
          <w:tcPr>
            <w:tcW w:w="1011" w:type="dxa"/>
            <w:shd w:val="clear" w:color="auto" w:fill="auto"/>
          </w:tcPr>
          <w:p w:rsidR="00C72931" w:rsidRPr="00773CD1" w:rsidRDefault="00C72931" w:rsidP="0032254D">
            <w:pPr>
              <w:spacing w:before="40" w:after="40" w:line="220" w:lineRule="exact"/>
              <w:jc w:val="right"/>
              <w:rPr>
                <w:snapToGrid w:val="0"/>
                <w:sz w:val="18"/>
                <w:szCs w:val="18"/>
              </w:rPr>
            </w:pPr>
            <w:r w:rsidRPr="00773CD1">
              <w:rPr>
                <w:bCs/>
                <w:snapToGrid w:val="0"/>
                <w:sz w:val="18"/>
                <w:szCs w:val="18"/>
              </w:rPr>
              <w:t>0</w:t>
            </w:r>
            <w:r>
              <w:rPr>
                <w:bCs/>
                <w:snapToGrid w:val="0"/>
                <w:sz w:val="18"/>
                <w:szCs w:val="18"/>
              </w:rPr>
              <w:t>,</w:t>
            </w:r>
            <w:r w:rsidRPr="00773CD1">
              <w:rPr>
                <w:bCs/>
                <w:snapToGrid w:val="0"/>
                <w:sz w:val="18"/>
                <w:szCs w:val="18"/>
              </w:rPr>
              <w:t>00</w:t>
            </w:r>
          </w:p>
        </w:tc>
        <w:tc>
          <w:tcPr>
            <w:tcW w:w="203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1</w:t>
            </w:r>
            <w:r>
              <w:rPr>
                <w:bCs/>
                <w:snapToGrid w:val="0"/>
                <w:sz w:val="18"/>
                <w:szCs w:val="18"/>
              </w:rPr>
              <w:t>,</w:t>
            </w:r>
            <w:r w:rsidRPr="00773CD1">
              <w:rPr>
                <w:bCs/>
                <w:snapToGrid w:val="0"/>
                <w:sz w:val="18"/>
                <w:szCs w:val="18"/>
              </w:rPr>
              <w:t>96</w:t>
            </w:r>
          </w:p>
        </w:tc>
      </w:tr>
      <w:tr w:rsidR="00C72931" w:rsidRPr="00D85792" w:rsidTr="0032254D">
        <w:tc>
          <w:tcPr>
            <w:tcW w:w="1386" w:type="dxa"/>
            <w:shd w:val="clear" w:color="auto" w:fill="auto"/>
            <w:vAlign w:val="bottom"/>
          </w:tcPr>
          <w:p w:rsidR="00C72931" w:rsidRPr="00D207CA" w:rsidRDefault="00C72931" w:rsidP="0032254D">
            <w:pPr>
              <w:spacing w:before="40" w:after="40" w:line="220" w:lineRule="exact"/>
              <w:rPr>
                <w:sz w:val="18"/>
                <w:szCs w:val="18"/>
                <w:lang w:val="es-ES_tradnl"/>
              </w:rPr>
            </w:pPr>
            <w:r w:rsidRPr="00D207CA">
              <w:rPr>
                <w:sz w:val="18"/>
                <w:szCs w:val="18"/>
                <w:lang w:val="es-ES_tradnl"/>
              </w:rPr>
              <w:t>Farah</w:t>
            </w:r>
          </w:p>
        </w:tc>
        <w:tc>
          <w:tcPr>
            <w:tcW w:w="101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1</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111</w:t>
            </w:r>
          </w:p>
        </w:tc>
        <w:tc>
          <w:tcPr>
            <w:tcW w:w="1010" w:type="dxa"/>
            <w:shd w:val="clear" w:color="auto" w:fill="auto"/>
          </w:tcPr>
          <w:p w:rsidR="00C72931" w:rsidRPr="00773CD1" w:rsidRDefault="00C72931" w:rsidP="0032254D">
            <w:pPr>
              <w:spacing w:before="40" w:after="40" w:line="220" w:lineRule="exact"/>
              <w:jc w:val="right"/>
              <w:rPr>
                <w:snapToGrid w:val="0"/>
                <w:sz w:val="18"/>
                <w:szCs w:val="18"/>
              </w:rPr>
            </w:pPr>
            <w:r w:rsidRPr="00773CD1">
              <w:rPr>
                <w:bCs/>
                <w:snapToGrid w:val="0"/>
                <w:sz w:val="18"/>
                <w:szCs w:val="18"/>
              </w:rPr>
              <w:t>0</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111</w:t>
            </w:r>
          </w:p>
        </w:tc>
        <w:tc>
          <w:tcPr>
            <w:tcW w:w="1011" w:type="dxa"/>
            <w:shd w:val="clear" w:color="auto" w:fill="auto"/>
          </w:tcPr>
          <w:p w:rsidR="00C72931" w:rsidRPr="00773CD1" w:rsidRDefault="00C72931" w:rsidP="0032254D">
            <w:pPr>
              <w:spacing w:before="40" w:after="40" w:line="220" w:lineRule="exact"/>
              <w:jc w:val="right"/>
              <w:rPr>
                <w:snapToGrid w:val="0"/>
                <w:sz w:val="18"/>
                <w:szCs w:val="18"/>
              </w:rPr>
            </w:pPr>
            <w:r w:rsidRPr="00773CD1">
              <w:rPr>
                <w:bCs/>
                <w:snapToGrid w:val="0"/>
                <w:sz w:val="18"/>
                <w:szCs w:val="18"/>
              </w:rPr>
              <w:t>0</w:t>
            </w:r>
            <w:r>
              <w:rPr>
                <w:bCs/>
                <w:snapToGrid w:val="0"/>
                <w:sz w:val="18"/>
                <w:szCs w:val="18"/>
              </w:rPr>
              <w:t>,</w:t>
            </w:r>
            <w:r w:rsidRPr="00773CD1">
              <w:rPr>
                <w:bCs/>
                <w:snapToGrid w:val="0"/>
                <w:sz w:val="18"/>
                <w:szCs w:val="18"/>
              </w:rPr>
              <w:t>00</w:t>
            </w:r>
          </w:p>
        </w:tc>
        <w:tc>
          <w:tcPr>
            <w:tcW w:w="203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1</w:t>
            </w:r>
            <w:r>
              <w:rPr>
                <w:bCs/>
                <w:snapToGrid w:val="0"/>
                <w:sz w:val="18"/>
                <w:szCs w:val="18"/>
              </w:rPr>
              <w:t>,</w:t>
            </w:r>
            <w:r w:rsidRPr="00773CD1">
              <w:rPr>
                <w:bCs/>
                <w:snapToGrid w:val="0"/>
                <w:sz w:val="18"/>
                <w:szCs w:val="18"/>
              </w:rPr>
              <w:t>07</w:t>
            </w:r>
          </w:p>
        </w:tc>
      </w:tr>
      <w:tr w:rsidR="00C72931" w:rsidRPr="00D85792" w:rsidTr="0032254D">
        <w:tc>
          <w:tcPr>
            <w:tcW w:w="1386" w:type="dxa"/>
            <w:shd w:val="clear" w:color="auto" w:fill="auto"/>
            <w:vAlign w:val="bottom"/>
          </w:tcPr>
          <w:p w:rsidR="00C72931" w:rsidRPr="00D207CA" w:rsidRDefault="00C72931" w:rsidP="0032254D">
            <w:pPr>
              <w:spacing w:before="40" w:after="40" w:line="220" w:lineRule="exact"/>
              <w:rPr>
                <w:sz w:val="18"/>
                <w:szCs w:val="18"/>
                <w:lang w:val="es-ES_tradnl"/>
              </w:rPr>
            </w:pPr>
            <w:r w:rsidRPr="00D207CA">
              <w:rPr>
                <w:sz w:val="18"/>
                <w:szCs w:val="18"/>
                <w:lang w:val="es-ES_tradnl"/>
              </w:rPr>
              <w:t>Kapisa</w:t>
            </w:r>
          </w:p>
        </w:tc>
        <w:tc>
          <w:tcPr>
            <w:tcW w:w="101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1</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647</w:t>
            </w:r>
          </w:p>
        </w:tc>
        <w:tc>
          <w:tcPr>
            <w:tcW w:w="1010" w:type="dxa"/>
            <w:shd w:val="clear" w:color="auto" w:fill="auto"/>
          </w:tcPr>
          <w:p w:rsidR="00C72931" w:rsidRPr="00773CD1" w:rsidRDefault="00C72931" w:rsidP="0032254D">
            <w:pPr>
              <w:spacing w:before="40" w:after="40" w:line="220" w:lineRule="exact"/>
              <w:jc w:val="right"/>
              <w:rPr>
                <w:snapToGrid w:val="0"/>
                <w:sz w:val="18"/>
                <w:szCs w:val="18"/>
              </w:rPr>
            </w:pPr>
            <w:r w:rsidRPr="00773CD1">
              <w:rPr>
                <w:bCs/>
                <w:snapToGrid w:val="0"/>
                <w:sz w:val="18"/>
                <w:szCs w:val="18"/>
              </w:rPr>
              <w:t>0</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647</w:t>
            </w:r>
          </w:p>
        </w:tc>
        <w:tc>
          <w:tcPr>
            <w:tcW w:w="1011" w:type="dxa"/>
            <w:shd w:val="clear" w:color="auto" w:fill="auto"/>
          </w:tcPr>
          <w:p w:rsidR="00C72931" w:rsidRPr="00773CD1" w:rsidRDefault="00C72931" w:rsidP="0032254D">
            <w:pPr>
              <w:spacing w:before="40" w:after="40" w:line="220" w:lineRule="exact"/>
              <w:jc w:val="right"/>
              <w:rPr>
                <w:snapToGrid w:val="0"/>
                <w:sz w:val="18"/>
                <w:szCs w:val="18"/>
              </w:rPr>
            </w:pPr>
            <w:r w:rsidRPr="00773CD1">
              <w:rPr>
                <w:bCs/>
                <w:snapToGrid w:val="0"/>
                <w:sz w:val="18"/>
                <w:szCs w:val="18"/>
              </w:rPr>
              <w:t>0</w:t>
            </w:r>
            <w:r>
              <w:rPr>
                <w:bCs/>
                <w:snapToGrid w:val="0"/>
                <w:sz w:val="18"/>
                <w:szCs w:val="18"/>
              </w:rPr>
              <w:t>,</w:t>
            </w:r>
            <w:r w:rsidRPr="00773CD1">
              <w:rPr>
                <w:bCs/>
                <w:snapToGrid w:val="0"/>
                <w:sz w:val="18"/>
                <w:szCs w:val="18"/>
              </w:rPr>
              <w:t>00</w:t>
            </w:r>
          </w:p>
        </w:tc>
        <w:tc>
          <w:tcPr>
            <w:tcW w:w="203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6</w:t>
            </w:r>
            <w:r>
              <w:rPr>
                <w:bCs/>
                <w:snapToGrid w:val="0"/>
                <w:sz w:val="18"/>
                <w:szCs w:val="18"/>
              </w:rPr>
              <w:t>,</w:t>
            </w:r>
            <w:r w:rsidRPr="00773CD1">
              <w:rPr>
                <w:bCs/>
                <w:snapToGrid w:val="0"/>
                <w:sz w:val="18"/>
                <w:szCs w:val="18"/>
              </w:rPr>
              <w:t>24</w:t>
            </w:r>
          </w:p>
        </w:tc>
      </w:tr>
      <w:tr w:rsidR="00C72931" w:rsidRPr="00D85792" w:rsidTr="0032254D">
        <w:tc>
          <w:tcPr>
            <w:tcW w:w="1386" w:type="dxa"/>
            <w:shd w:val="clear" w:color="auto" w:fill="auto"/>
            <w:vAlign w:val="bottom"/>
          </w:tcPr>
          <w:p w:rsidR="00C72931" w:rsidRPr="00D207CA" w:rsidRDefault="00C72931" w:rsidP="0032254D">
            <w:pPr>
              <w:spacing w:before="40" w:after="40" w:line="220" w:lineRule="exact"/>
              <w:rPr>
                <w:sz w:val="18"/>
                <w:szCs w:val="18"/>
                <w:lang w:val="es-ES_tradnl"/>
              </w:rPr>
            </w:pPr>
            <w:r w:rsidRPr="00D207CA">
              <w:rPr>
                <w:sz w:val="18"/>
                <w:szCs w:val="18"/>
                <w:lang w:val="es-ES_tradnl"/>
              </w:rPr>
              <w:t>Kandahar</w:t>
            </w:r>
          </w:p>
        </w:tc>
        <w:tc>
          <w:tcPr>
            <w:tcW w:w="101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1</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119</w:t>
            </w:r>
          </w:p>
        </w:tc>
        <w:tc>
          <w:tcPr>
            <w:tcW w:w="101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66</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185</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r>
              <w:rPr>
                <w:bCs/>
                <w:snapToGrid w:val="0"/>
                <w:sz w:val="18"/>
                <w:szCs w:val="18"/>
              </w:rPr>
              <w:t>,</w:t>
            </w:r>
            <w:r w:rsidRPr="00773CD1">
              <w:rPr>
                <w:bCs/>
                <w:snapToGrid w:val="0"/>
                <w:sz w:val="18"/>
                <w:szCs w:val="18"/>
              </w:rPr>
              <w:t>55</w:t>
            </w:r>
          </w:p>
        </w:tc>
        <w:tc>
          <w:tcPr>
            <w:tcW w:w="203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1</w:t>
            </w:r>
            <w:r>
              <w:rPr>
                <w:bCs/>
                <w:snapToGrid w:val="0"/>
                <w:sz w:val="18"/>
                <w:szCs w:val="18"/>
              </w:rPr>
              <w:t>,</w:t>
            </w:r>
            <w:r w:rsidRPr="00773CD1">
              <w:rPr>
                <w:bCs/>
                <w:snapToGrid w:val="0"/>
                <w:sz w:val="18"/>
                <w:szCs w:val="18"/>
              </w:rPr>
              <w:t>78</w:t>
            </w:r>
          </w:p>
        </w:tc>
      </w:tr>
      <w:tr w:rsidR="00C72931" w:rsidRPr="00D85792" w:rsidTr="0032254D">
        <w:tc>
          <w:tcPr>
            <w:tcW w:w="1386" w:type="dxa"/>
            <w:shd w:val="clear" w:color="auto" w:fill="auto"/>
            <w:vAlign w:val="bottom"/>
          </w:tcPr>
          <w:p w:rsidR="00C72931" w:rsidRPr="00D207CA" w:rsidRDefault="00C72931" w:rsidP="0032254D">
            <w:pPr>
              <w:spacing w:before="40" w:after="40" w:line="220" w:lineRule="exact"/>
              <w:rPr>
                <w:sz w:val="18"/>
                <w:szCs w:val="18"/>
                <w:lang w:val="es-ES_tradnl"/>
              </w:rPr>
            </w:pPr>
            <w:r w:rsidRPr="00D207CA">
              <w:rPr>
                <w:sz w:val="18"/>
                <w:szCs w:val="18"/>
                <w:lang w:val="es-ES_tradnl"/>
              </w:rPr>
              <w:t>Kunduz</w:t>
            </w:r>
          </w:p>
        </w:tc>
        <w:tc>
          <w:tcPr>
            <w:tcW w:w="101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2</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160</w:t>
            </w:r>
          </w:p>
        </w:tc>
        <w:tc>
          <w:tcPr>
            <w:tcW w:w="101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129</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289</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r>
              <w:rPr>
                <w:bCs/>
                <w:snapToGrid w:val="0"/>
                <w:sz w:val="18"/>
                <w:szCs w:val="18"/>
              </w:rPr>
              <w:t>,</w:t>
            </w:r>
            <w:r w:rsidRPr="00773CD1">
              <w:rPr>
                <w:bCs/>
                <w:snapToGrid w:val="0"/>
                <w:sz w:val="18"/>
                <w:szCs w:val="18"/>
              </w:rPr>
              <w:t>81</w:t>
            </w:r>
          </w:p>
        </w:tc>
        <w:tc>
          <w:tcPr>
            <w:tcW w:w="203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2</w:t>
            </w:r>
            <w:r>
              <w:rPr>
                <w:bCs/>
                <w:snapToGrid w:val="0"/>
                <w:sz w:val="18"/>
                <w:szCs w:val="18"/>
              </w:rPr>
              <w:t>,</w:t>
            </w:r>
            <w:r w:rsidRPr="00773CD1">
              <w:rPr>
                <w:bCs/>
                <w:snapToGrid w:val="0"/>
                <w:sz w:val="18"/>
                <w:szCs w:val="18"/>
              </w:rPr>
              <w:t>79</w:t>
            </w:r>
          </w:p>
        </w:tc>
      </w:tr>
      <w:tr w:rsidR="00C72931" w:rsidRPr="00D85792" w:rsidTr="0032254D">
        <w:tc>
          <w:tcPr>
            <w:tcW w:w="1386" w:type="dxa"/>
            <w:shd w:val="clear" w:color="auto" w:fill="auto"/>
            <w:vAlign w:val="bottom"/>
          </w:tcPr>
          <w:p w:rsidR="00C72931" w:rsidRPr="00D207CA" w:rsidRDefault="00C72931" w:rsidP="0032254D">
            <w:pPr>
              <w:spacing w:before="40" w:after="40" w:line="220" w:lineRule="exact"/>
              <w:rPr>
                <w:sz w:val="18"/>
                <w:szCs w:val="18"/>
                <w:lang w:val="es-ES_tradnl"/>
              </w:rPr>
            </w:pPr>
            <w:r w:rsidRPr="00D207CA">
              <w:rPr>
                <w:sz w:val="18"/>
                <w:szCs w:val="18"/>
                <w:lang w:val="es-ES_tradnl"/>
              </w:rPr>
              <w:t>Kunar</w:t>
            </w:r>
          </w:p>
        </w:tc>
        <w:tc>
          <w:tcPr>
            <w:tcW w:w="101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1</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110</w:t>
            </w:r>
          </w:p>
        </w:tc>
        <w:tc>
          <w:tcPr>
            <w:tcW w:w="1010" w:type="dxa"/>
            <w:shd w:val="clear" w:color="auto" w:fill="auto"/>
          </w:tcPr>
          <w:p w:rsidR="00C72931" w:rsidRPr="00773CD1" w:rsidRDefault="00C72931" w:rsidP="0032254D">
            <w:pPr>
              <w:spacing w:before="40" w:after="40" w:line="220" w:lineRule="exact"/>
              <w:jc w:val="right"/>
              <w:rPr>
                <w:snapToGrid w:val="0"/>
                <w:sz w:val="18"/>
                <w:szCs w:val="18"/>
              </w:rPr>
            </w:pPr>
            <w:r w:rsidRPr="00773CD1">
              <w:rPr>
                <w:bCs/>
                <w:snapToGrid w:val="0"/>
                <w:sz w:val="18"/>
                <w:szCs w:val="18"/>
              </w:rPr>
              <w:t>0</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110</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r>
              <w:rPr>
                <w:bCs/>
                <w:snapToGrid w:val="0"/>
                <w:sz w:val="18"/>
                <w:szCs w:val="18"/>
              </w:rPr>
              <w:t>,</w:t>
            </w:r>
            <w:r w:rsidRPr="00773CD1">
              <w:rPr>
                <w:bCs/>
                <w:snapToGrid w:val="0"/>
                <w:sz w:val="18"/>
                <w:szCs w:val="18"/>
              </w:rPr>
              <w:t>00</w:t>
            </w:r>
          </w:p>
        </w:tc>
        <w:tc>
          <w:tcPr>
            <w:tcW w:w="203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1</w:t>
            </w:r>
            <w:r>
              <w:rPr>
                <w:bCs/>
                <w:snapToGrid w:val="0"/>
                <w:sz w:val="18"/>
                <w:szCs w:val="18"/>
              </w:rPr>
              <w:t>,</w:t>
            </w:r>
            <w:r w:rsidRPr="00773CD1">
              <w:rPr>
                <w:bCs/>
                <w:snapToGrid w:val="0"/>
                <w:sz w:val="18"/>
                <w:szCs w:val="18"/>
              </w:rPr>
              <w:t>06</w:t>
            </w:r>
          </w:p>
        </w:tc>
      </w:tr>
      <w:tr w:rsidR="00C72931" w:rsidRPr="00D85792" w:rsidTr="0032254D">
        <w:tc>
          <w:tcPr>
            <w:tcW w:w="1386" w:type="dxa"/>
            <w:shd w:val="clear" w:color="auto" w:fill="auto"/>
            <w:vAlign w:val="bottom"/>
          </w:tcPr>
          <w:p w:rsidR="00C72931" w:rsidRPr="00D207CA" w:rsidRDefault="00C72931" w:rsidP="0032254D">
            <w:pPr>
              <w:spacing w:before="40" w:after="40" w:line="220" w:lineRule="exact"/>
              <w:rPr>
                <w:sz w:val="18"/>
                <w:szCs w:val="18"/>
                <w:lang w:val="es-ES_tradnl"/>
              </w:rPr>
            </w:pPr>
            <w:r w:rsidRPr="00D207CA">
              <w:rPr>
                <w:sz w:val="18"/>
                <w:szCs w:val="18"/>
                <w:lang w:val="es-ES_tradnl"/>
              </w:rPr>
              <w:t>Laghman</w:t>
            </w:r>
          </w:p>
        </w:tc>
        <w:tc>
          <w:tcPr>
            <w:tcW w:w="101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p>
        </w:tc>
        <w:tc>
          <w:tcPr>
            <w:tcW w:w="1010" w:type="dxa"/>
            <w:shd w:val="clear" w:color="auto" w:fill="auto"/>
          </w:tcPr>
          <w:p w:rsidR="00C72931" w:rsidRPr="00773CD1" w:rsidRDefault="00C72931" w:rsidP="0032254D">
            <w:pPr>
              <w:spacing w:before="40" w:after="40" w:line="220" w:lineRule="exact"/>
              <w:jc w:val="right"/>
              <w:rPr>
                <w:snapToGrid w:val="0"/>
                <w:sz w:val="18"/>
                <w:szCs w:val="18"/>
              </w:rPr>
            </w:pPr>
            <w:r w:rsidRPr="00773CD1">
              <w:rPr>
                <w:bCs/>
                <w:snapToGrid w:val="0"/>
                <w:sz w:val="18"/>
                <w:szCs w:val="18"/>
              </w:rPr>
              <w:t>0</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p>
        </w:tc>
        <w:tc>
          <w:tcPr>
            <w:tcW w:w="1011" w:type="dxa"/>
            <w:shd w:val="clear" w:color="auto" w:fill="auto"/>
          </w:tcPr>
          <w:p w:rsidR="00C72931" w:rsidRPr="00773CD1" w:rsidRDefault="00C72931" w:rsidP="0032254D">
            <w:pPr>
              <w:spacing w:before="40" w:after="40" w:line="220" w:lineRule="exact"/>
              <w:jc w:val="right"/>
              <w:rPr>
                <w:snapToGrid w:val="0"/>
                <w:sz w:val="18"/>
                <w:szCs w:val="18"/>
              </w:rPr>
            </w:pPr>
            <w:r w:rsidRPr="00773CD1">
              <w:rPr>
                <w:bCs/>
                <w:snapToGrid w:val="0"/>
                <w:sz w:val="18"/>
                <w:szCs w:val="18"/>
              </w:rPr>
              <w:t>0</w:t>
            </w:r>
            <w:r>
              <w:rPr>
                <w:bCs/>
                <w:snapToGrid w:val="0"/>
                <w:sz w:val="18"/>
                <w:szCs w:val="18"/>
              </w:rPr>
              <w:t>,</w:t>
            </w:r>
            <w:r w:rsidRPr="00773CD1">
              <w:rPr>
                <w:bCs/>
                <w:snapToGrid w:val="0"/>
                <w:sz w:val="18"/>
                <w:szCs w:val="18"/>
              </w:rPr>
              <w:t>00</w:t>
            </w:r>
          </w:p>
        </w:tc>
        <w:tc>
          <w:tcPr>
            <w:tcW w:w="203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r>
              <w:rPr>
                <w:bCs/>
                <w:snapToGrid w:val="0"/>
                <w:sz w:val="18"/>
                <w:szCs w:val="18"/>
              </w:rPr>
              <w:t>,</w:t>
            </w:r>
            <w:r w:rsidRPr="00773CD1">
              <w:rPr>
                <w:bCs/>
                <w:snapToGrid w:val="0"/>
                <w:sz w:val="18"/>
                <w:szCs w:val="18"/>
              </w:rPr>
              <w:t>00</w:t>
            </w:r>
          </w:p>
        </w:tc>
      </w:tr>
      <w:tr w:rsidR="00C72931" w:rsidRPr="00D85792" w:rsidTr="0032254D">
        <w:tc>
          <w:tcPr>
            <w:tcW w:w="1386" w:type="dxa"/>
            <w:shd w:val="clear" w:color="auto" w:fill="auto"/>
            <w:vAlign w:val="bottom"/>
          </w:tcPr>
          <w:p w:rsidR="00C72931" w:rsidRPr="00D207CA" w:rsidRDefault="00C72931" w:rsidP="0032254D">
            <w:pPr>
              <w:spacing w:before="40" w:after="40" w:line="220" w:lineRule="exact"/>
              <w:rPr>
                <w:sz w:val="18"/>
                <w:szCs w:val="18"/>
                <w:lang w:val="es-ES_tradnl"/>
              </w:rPr>
            </w:pPr>
            <w:r w:rsidRPr="00D207CA">
              <w:rPr>
                <w:sz w:val="18"/>
                <w:szCs w:val="18"/>
                <w:lang w:val="es-ES_tradnl"/>
              </w:rPr>
              <w:t>Logar</w:t>
            </w:r>
          </w:p>
        </w:tc>
        <w:tc>
          <w:tcPr>
            <w:tcW w:w="101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p>
        </w:tc>
        <w:tc>
          <w:tcPr>
            <w:tcW w:w="1010" w:type="dxa"/>
            <w:shd w:val="clear" w:color="auto" w:fill="auto"/>
          </w:tcPr>
          <w:p w:rsidR="00C72931" w:rsidRPr="00773CD1" w:rsidRDefault="00C72931" w:rsidP="0032254D">
            <w:pPr>
              <w:spacing w:before="40" w:after="40" w:line="220" w:lineRule="exact"/>
              <w:jc w:val="right"/>
              <w:rPr>
                <w:snapToGrid w:val="0"/>
                <w:sz w:val="18"/>
                <w:szCs w:val="18"/>
              </w:rPr>
            </w:pPr>
            <w:r w:rsidRPr="00773CD1">
              <w:rPr>
                <w:bCs/>
                <w:snapToGrid w:val="0"/>
                <w:sz w:val="18"/>
                <w:szCs w:val="18"/>
              </w:rPr>
              <w:t>0</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p>
        </w:tc>
        <w:tc>
          <w:tcPr>
            <w:tcW w:w="1011" w:type="dxa"/>
            <w:shd w:val="clear" w:color="auto" w:fill="auto"/>
          </w:tcPr>
          <w:p w:rsidR="00C72931" w:rsidRPr="00773CD1" w:rsidRDefault="00C72931" w:rsidP="0032254D">
            <w:pPr>
              <w:spacing w:before="40" w:after="40" w:line="220" w:lineRule="exact"/>
              <w:jc w:val="right"/>
              <w:rPr>
                <w:snapToGrid w:val="0"/>
                <w:sz w:val="18"/>
                <w:szCs w:val="18"/>
              </w:rPr>
            </w:pPr>
            <w:r w:rsidRPr="00773CD1">
              <w:rPr>
                <w:bCs/>
                <w:snapToGrid w:val="0"/>
                <w:sz w:val="18"/>
                <w:szCs w:val="18"/>
              </w:rPr>
              <w:t>0</w:t>
            </w:r>
            <w:r>
              <w:rPr>
                <w:bCs/>
                <w:snapToGrid w:val="0"/>
                <w:sz w:val="18"/>
                <w:szCs w:val="18"/>
              </w:rPr>
              <w:t>,</w:t>
            </w:r>
            <w:r w:rsidRPr="00773CD1">
              <w:rPr>
                <w:bCs/>
                <w:snapToGrid w:val="0"/>
                <w:sz w:val="18"/>
                <w:szCs w:val="18"/>
              </w:rPr>
              <w:t>00</w:t>
            </w:r>
          </w:p>
        </w:tc>
        <w:tc>
          <w:tcPr>
            <w:tcW w:w="203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r>
              <w:rPr>
                <w:bCs/>
                <w:snapToGrid w:val="0"/>
                <w:sz w:val="18"/>
                <w:szCs w:val="18"/>
              </w:rPr>
              <w:t>,</w:t>
            </w:r>
            <w:r w:rsidRPr="00773CD1">
              <w:rPr>
                <w:bCs/>
                <w:snapToGrid w:val="0"/>
                <w:sz w:val="18"/>
                <w:szCs w:val="18"/>
              </w:rPr>
              <w:t>00</w:t>
            </w:r>
          </w:p>
        </w:tc>
      </w:tr>
      <w:tr w:rsidR="00C72931" w:rsidRPr="00D85792" w:rsidTr="0032254D">
        <w:tc>
          <w:tcPr>
            <w:tcW w:w="1386" w:type="dxa"/>
            <w:shd w:val="clear" w:color="auto" w:fill="auto"/>
            <w:vAlign w:val="bottom"/>
          </w:tcPr>
          <w:p w:rsidR="00C72931" w:rsidRPr="00D207CA" w:rsidRDefault="00C72931" w:rsidP="0032254D">
            <w:pPr>
              <w:spacing w:before="40" w:after="40" w:line="220" w:lineRule="exact"/>
              <w:rPr>
                <w:sz w:val="18"/>
                <w:szCs w:val="18"/>
                <w:lang w:val="es-ES_tradnl"/>
              </w:rPr>
            </w:pPr>
            <w:r w:rsidRPr="00D207CA">
              <w:rPr>
                <w:sz w:val="18"/>
                <w:szCs w:val="18"/>
                <w:lang w:val="es-ES_tradnl"/>
              </w:rPr>
              <w:t>Nangarhar</w:t>
            </w:r>
          </w:p>
        </w:tc>
        <w:tc>
          <w:tcPr>
            <w:tcW w:w="101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2</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266</w:t>
            </w:r>
          </w:p>
        </w:tc>
        <w:tc>
          <w:tcPr>
            <w:tcW w:w="1010" w:type="dxa"/>
            <w:shd w:val="clear" w:color="auto" w:fill="auto"/>
          </w:tcPr>
          <w:p w:rsidR="00C72931" w:rsidRPr="00773CD1" w:rsidRDefault="00C72931" w:rsidP="0032254D">
            <w:pPr>
              <w:spacing w:before="40" w:after="40" w:line="220" w:lineRule="exact"/>
              <w:jc w:val="right"/>
              <w:rPr>
                <w:snapToGrid w:val="0"/>
                <w:sz w:val="18"/>
                <w:szCs w:val="18"/>
              </w:rPr>
            </w:pPr>
            <w:r w:rsidRPr="00773CD1">
              <w:rPr>
                <w:bCs/>
                <w:snapToGrid w:val="0"/>
                <w:sz w:val="18"/>
                <w:szCs w:val="18"/>
              </w:rPr>
              <w:t>0</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266</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r>
              <w:rPr>
                <w:bCs/>
                <w:snapToGrid w:val="0"/>
                <w:sz w:val="18"/>
                <w:szCs w:val="18"/>
              </w:rPr>
              <w:t>,</w:t>
            </w:r>
            <w:r w:rsidRPr="00773CD1">
              <w:rPr>
                <w:bCs/>
                <w:snapToGrid w:val="0"/>
                <w:sz w:val="18"/>
                <w:szCs w:val="18"/>
              </w:rPr>
              <w:t>00</w:t>
            </w:r>
          </w:p>
        </w:tc>
        <w:tc>
          <w:tcPr>
            <w:tcW w:w="203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2</w:t>
            </w:r>
            <w:r>
              <w:rPr>
                <w:bCs/>
                <w:snapToGrid w:val="0"/>
                <w:sz w:val="18"/>
                <w:szCs w:val="18"/>
              </w:rPr>
              <w:t>,</w:t>
            </w:r>
            <w:r w:rsidRPr="00773CD1">
              <w:rPr>
                <w:bCs/>
                <w:snapToGrid w:val="0"/>
                <w:sz w:val="18"/>
                <w:szCs w:val="18"/>
              </w:rPr>
              <w:t>57</w:t>
            </w:r>
          </w:p>
        </w:tc>
      </w:tr>
      <w:tr w:rsidR="00C72931" w:rsidRPr="00D85792" w:rsidTr="0032254D">
        <w:tc>
          <w:tcPr>
            <w:tcW w:w="1386" w:type="dxa"/>
            <w:shd w:val="clear" w:color="auto" w:fill="auto"/>
            <w:vAlign w:val="bottom"/>
          </w:tcPr>
          <w:p w:rsidR="00C72931" w:rsidRPr="00D207CA" w:rsidRDefault="00C72931" w:rsidP="0032254D">
            <w:pPr>
              <w:spacing w:before="40" w:after="40" w:line="220" w:lineRule="exact"/>
              <w:rPr>
                <w:sz w:val="18"/>
                <w:szCs w:val="18"/>
                <w:lang w:val="es-ES_tradnl"/>
              </w:rPr>
            </w:pPr>
            <w:r w:rsidRPr="00D207CA">
              <w:rPr>
                <w:sz w:val="18"/>
                <w:szCs w:val="18"/>
                <w:lang w:val="es-ES_tradnl"/>
              </w:rPr>
              <w:t>Nuristan</w:t>
            </w:r>
          </w:p>
        </w:tc>
        <w:tc>
          <w:tcPr>
            <w:tcW w:w="101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p>
        </w:tc>
        <w:tc>
          <w:tcPr>
            <w:tcW w:w="1010" w:type="dxa"/>
            <w:shd w:val="clear" w:color="auto" w:fill="auto"/>
          </w:tcPr>
          <w:p w:rsidR="00C72931" w:rsidRPr="00773CD1" w:rsidRDefault="00C72931" w:rsidP="0032254D">
            <w:pPr>
              <w:spacing w:before="40" w:after="40" w:line="220" w:lineRule="exact"/>
              <w:jc w:val="right"/>
              <w:rPr>
                <w:snapToGrid w:val="0"/>
                <w:sz w:val="18"/>
                <w:szCs w:val="18"/>
              </w:rPr>
            </w:pPr>
            <w:r w:rsidRPr="00773CD1">
              <w:rPr>
                <w:bCs/>
                <w:snapToGrid w:val="0"/>
                <w:sz w:val="18"/>
                <w:szCs w:val="18"/>
              </w:rPr>
              <w:t>0</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p>
        </w:tc>
        <w:tc>
          <w:tcPr>
            <w:tcW w:w="1011" w:type="dxa"/>
            <w:shd w:val="clear" w:color="auto" w:fill="auto"/>
          </w:tcPr>
          <w:p w:rsidR="00C72931" w:rsidRPr="00773CD1" w:rsidRDefault="00C72931" w:rsidP="0032254D">
            <w:pPr>
              <w:spacing w:before="40" w:after="40" w:line="220" w:lineRule="exact"/>
              <w:jc w:val="right"/>
              <w:rPr>
                <w:snapToGrid w:val="0"/>
                <w:sz w:val="18"/>
                <w:szCs w:val="18"/>
              </w:rPr>
            </w:pPr>
            <w:r w:rsidRPr="00773CD1">
              <w:rPr>
                <w:bCs/>
                <w:snapToGrid w:val="0"/>
                <w:sz w:val="18"/>
                <w:szCs w:val="18"/>
              </w:rPr>
              <w:t>0</w:t>
            </w:r>
            <w:r>
              <w:rPr>
                <w:bCs/>
                <w:snapToGrid w:val="0"/>
                <w:sz w:val="18"/>
                <w:szCs w:val="18"/>
              </w:rPr>
              <w:t>,</w:t>
            </w:r>
            <w:r w:rsidRPr="00773CD1">
              <w:rPr>
                <w:bCs/>
                <w:snapToGrid w:val="0"/>
                <w:sz w:val="18"/>
                <w:szCs w:val="18"/>
              </w:rPr>
              <w:t>00</w:t>
            </w:r>
          </w:p>
        </w:tc>
        <w:tc>
          <w:tcPr>
            <w:tcW w:w="2030" w:type="dxa"/>
            <w:shd w:val="clear" w:color="auto" w:fill="auto"/>
          </w:tcPr>
          <w:p w:rsidR="00C72931" w:rsidRPr="00773CD1" w:rsidRDefault="00C72931" w:rsidP="0032254D">
            <w:pPr>
              <w:spacing w:before="40" w:after="40" w:line="220" w:lineRule="exact"/>
              <w:jc w:val="right"/>
              <w:rPr>
                <w:snapToGrid w:val="0"/>
                <w:sz w:val="18"/>
                <w:szCs w:val="18"/>
              </w:rPr>
            </w:pPr>
            <w:r w:rsidRPr="00773CD1">
              <w:rPr>
                <w:bCs/>
                <w:snapToGrid w:val="0"/>
                <w:sz w:val="18"/>
                <w:szCs w:val="18"/>
              </w:rPr>
              <w:t>0</w:t>
            </w:r>
            <w:r>
              <w:rPr>
                <w:bCs/>
                <w:snapToGrid w:val="0"/>
                <w:sz w:val="18"/>
                <w:szCs w:val="18"/>
              </w:rPr>
              <w:t>,</w:t>
            </w:r>
            <w:r w:rsidRPr="00773CD1">
              <w:rPr>
                <w:bCs/>
                <w:snapToGrid w:val="0"/>
                <w:sz w:val="18"/>
                <w:szCs w:val="18"/>
              </w:rPr>
              <w:t>00</w:t>
            </w:r>
          </w:p>
        </w:tc>
      </w:tr>
      <w:tr w:rsidR="00C72931" w:rsidRPr="00D85792" w:rsidTr="0032254D">
        <w:tc>
          <w:tcPr>
            <w:tcW w:w="1386" w:type="dxa"/>
            <w:shd w:val="clear" w:color="auto" w:fill="auto"/>
            <w:vAlign w:val="bottom"/>
          </w:tcPr>
          <w:p w:rsidR="00C72931" w:rsidRPr="00D207CA" w:rsidRDefault="00C72931" w:rsidP="0032254D">
            <w:pPr>
              <w:spacing w:before="40" w:after="40" w:line="220" w:lineRule="exact"/>
              <w:rPr>
                <w:sz w:val="18"/>
                <w:szCs w:val="18"/>
                <w:lang w:val="es-ES_tradnl"/>
              </w:rPr>
            </w:pPr>
            <w:r w:rsidRPr="00D207CA">
              <w:rPr>
                <w:sz w:val="18"/>
                <w:szCs w:val="18"/>
                <w:lang w:val="es-ES_tradnl"/>
              </w:rPr>
              <w:t>Nimroz</w:t>
            </w:r>
          </w:p>
        </w:tc>
        <w:tc>
          <w:tcPr>
            <w:tcW w:w="101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p>
        </w:tc>
        <w:tc>
          <w:tcPr>
            <w:tcW w:w="1010" w:type="dxa"/>
            <w:shd w:val="clear" w:color="auto" w:fill="auto"/>
          </w:tcPr>
          <w:p w:rsidR="00C72931" w:rsidRPr="00773CD1" w:rsidRDefault="00C72931" w:rsidP="0032254D">
            <w:pPr>
              <w:spacing w:before="40" w:after="40" w:line="220" w:lineRule="exact"/>
              <w:jc w:val="right"/>
              <w:rPr>
                <w:snapToGrid w:val="0"/>
                <w:sz w:val="18"/>
                <w:szCs w:val="18"/>
              </w:rPr>
            </w:pPr>
            <w:r w:rsidRPr="00773CD1">
              <w:rPr>
                <w:bCs/>
                <w:snapToGrid w:val="0"/>
                <w:sz w:val="18"/>
                <w:szCs w:val="18"/>
              </w:rPr>
              <w:t>0</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p>
        </w:tc>
        <w:tc>
          <w:tcPr>
            <w:tcW w:w="1011" w:type="dxa"/>
            <w:shd w:val="clear" w:color="auto" w:fill="auto"/>
          </w:tcPr>
          <w:p w:rsidR="00C72931" w:rsidRPr="00773CD1" w:rsidRDefault="00C72931" w:rsidP="0032254D">
            <w:pPr>
              <w:spacing w:before="40" w:after="40" w:line="220" w:lineRule="exact"/>
              <w:jc w:val="right"/>
              <w:rPr>
                <w:snapToGrid w:val="0"/>
                <w:sz w:val="18"/>
                <w:szCs w:val="18"/>
              </w:rPr>
            </w:pPr>
            <w:r w:rsidRPr="00773CD1">
              <w:rPr>
                <w:bCs/>
                <w:snapToGrid w:val="0"/>
                <w:sz w:val="18"/>
                <w:szCs w:val="18"/>
              </w:rPr>
              <w:t>0</w:t>
            </w:r>
            <w:r>
              <w:rPr>
                <w:bCs/>
                <w:snapToGrid w:val="0"/>
                <w:sz w:val="18"/>
                <w:szCs w:val="18"/>
              </w:rPr>
              <w:t>,</w:t>
            </w:r>
            <w:r w:rsidRPr="00773CD1">
              <w:rPr>
                <w:bCs/>
                <w:snapToGrid w:val="0"/>
                <w:sz w:val="18"/>
                <w:szCs w:val="18"/>
              </w:rPr>
              <w:t>00</w:t>
            </w:r>
          </w:p>
        </w:tc>
        <w:tc>
          <w:tcPr>
            <w:tcW w:w="2030" w:type="dxa"/>
            <w:shd w:val="clear" w:color="auto" w:fill="auto"/>
          </w:tcPr>
          <w:p w:rsidR="00C72931" w:rsidRPr="00773CD1" w:rsidRDefault="00C72931" w:rsidP="0032254D">
            <w:pPr>
              <w:spacing w:before="40" w:after="40" w:line="220" w:lineRule="exact"/>
              <w:jc w:val="right"/>
              <w:rPr>
                <w:snapToGrid w:val="0"/>
                <w:sz w:val="18"/>
                <w:szCs w:val="18"/>
              </w:rPr>
            </w:pPr>
            <w:r w:rsidRPr="00773CD1">
              <w:rPr>
                <w:bCs/>
                <w:snapToGrid w:val="0"/>
                <w:sz w:val="18"/>
                <w:szCs w:val="18"/>
              </w:rPr>
              <w:t>0</w:t>
            </w:r>
            <w:r>
              <w:rPr>
                <w:bCs/>
                <w:snapToGrid w:val="0"/>
                <w:sz w:val="18"/>
                <w:szCs w:val="18"/>
              </w:rPr>
              <w:t>,</w:t>
            </w:r>
            <w:r w:rsidRPr="00773CD1">
              <w:rPr>
                <w:bCs/>
                <w:snapToGrid w:val="0"/>
                <w:sz w:val="18"/>
                <w:szCs w:val="18"/>
              </w:rPr>
              <w:t>00</w:t>
            </w:r>
          </w:p>
        </w:tc>
      </w:tr>
      <w:tr w:rsidR="00C72931" w:rsidRPr="00D85792" w:rsidTr="0032254D">
        <w:tc>
          <w:tcPr>
            <w:tcW w:w="1386" w:type="dxa"/>
            <w:shd w:val="clear" w:color="auto" w:fill="auto"/>
            <w:vAlign w:val="bottom"/>
          </w:tcPr>
          <w:p w:rsidR="00C72931" w:rsidRPr="00D207CA" w:rsidRDefault="00C72931" w:rsidP="0032254D">
            <w:pPr>
              <w:spacing w:before="40" w:after="40" w:line="220" w:lineRule="exact"/>
              <w:rPr>
                <w:sz w:val="18"/>
                <w:szCs w:val="18"/>
                <w:lang w:val="es-ES_tradnl"/>
              </w:rPr>
            </w:pPr>
            <w:r w:rsidRPr="00D207CA">
              <w:rPr>
                <w:sz w:val="18"/>
                <w:szCs w:val="18"/>
                <w:lang w:val="es-ES_tradnl"/>
              </w:rPr>
              <w:t>Herat</w:t>
            </w:r>
          </w:p>
        </w:tc>
        <w:tc>
          <w:tcPr>
            <w:tcW w:w="101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3</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611</w:t>
            </w:r>
          </w:p>
        </w:tc>
        <w:tc>
          <w:tcPr>
            <w:tcW w:w="101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204</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815</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r>
              <w:rPr>
                <w:bCs/>
                <w:snapToGrid w:val="0"/>
                <w:sz w:val="18"/>
                <w:szCs w:val="18"/>
              </w:rPr>
              <w:t>,</w:t>
            </w:r>
            <w:r w:rsidRPr="00773CD1">
              <w:rPr>
                <w:bCs/>
                <w:snapToGrid w:val="0"/>
                <w:sz w:val="18"/>
                <w:szCs w:val="18"/>
              </w:rPr>
              <w:t>33</w:t>
            </w:r>
          </w:p>
        </w:tc>
        <w:tc>
          <w:tcPr>
            <w:tcW w:w="203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7</w:t>
            </w:r>
            <w:r>
              <w:rPr>
                <w:bCs/>
                <w:snapToGrid w:val="0"/>
                <w:sz w:val="18"/>
                <w:szCs w:val="18"/>
              </w:rPr>
              <w:t>,</w:t>
            </w:r>
            <w:r w:rsidRPr="00773CD1">
              <w:rPr>
                <w:bCs/>
                <w:snapToGrid w:val="0"/>
                <w:sz w:val="18"/>
                <w:szCs w:val="18"/>
              </w:rPr>
              <w:t>86</w:t>
            </w:r>
          </w:p>
        </w:tc>
      </w:tr>
      <w:tr w:rsidR="00C72931" w:rsidRPr="00D85792" w:rsidTr="0032254D">
        <w:tc>
          <w:tcPr>
            <w:tcW w:w="1386" w:type="dxa"/>
            <w:shd w:val="clear" w:color="auto" w:fill="auto"/>
            <w:vAlign w:val="bottom"/>
          </w:tcPr>
          <w:p w:rsidR="00C72931" w:rsidRPr="00D207CA" w:rsidRDefault="00C72931" w:rsidP="0032254D">
            <w:pPr>
              <w:spacing w:before="40" w:after="40" w:line="220" w:lineRule="exact"/>
              <w:rPr>
                <w:sz w:val="18"/>
                <w:szCs w:val="18"/>
                <w:lang w:val="es-ES_tradnl"/>
              </w:rPr>
            </w:pPr>
            <w:r w:rsidRPr="00D207CA">
              <w:rPr>
                <w:sz w:val="18"/>
                <w:szCs w:val="18"/>
                <w:lang w:val="es-ES_tradnl"/>
              </w:rPr>
              <w:t>Helmand</w:t>
            </w:r>
          </w:p>
        </w:tc>
        <w:tc>
          <w:tcPr>
            <w:tcW w:w="101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2</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251</w:t>
            </w:r>
          </w:p>
        </w:tc>
        <w:tc>
          <w:tcPr>
            <w:tcW w:w="1010" w:type="dxa"/>
            <w:shd w:val="clear" w:color="auto" w:fill="auto"/>
          </w:tcPr>
          <w:p w:rsidR="00C72931" w:rsidRPr="00773CD1" w:rsidRDefault="00C72931" w:rsidP="0032254D">
            <w:pPr>
              <w:spacing w:before="40" w:after="40" w:line="220" w:lineRule="exact"/>
              <w:jc w:val="right"/>
              <w:rPr>
                <w:snapToGrid w:val="0"/>
                <w:sz w:val="18"/>
                <w:szCs w:val="18"/>
              </w:rPr>
            </w:pPr>
            <w:r w:rsidRPr="00773CD1">
              <w:rPr>
                <w:bCs/>
                <w:snapToGrid w:val="0"/>
                <w:sz w:val="18"/>
                <w:szCs w:val="18"/>
              </w:rPr>
              <w:t>0</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251</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r>
              <w:rPr>
                <w:bCs/>
                <w:snapToGrid w:val="0"/>
                <w:sz w:val="18"/>
                <w:szCs w:val="18"/>
              </w:rPr>
              <w:t>,</w:t>
            </w:r>
            <w:r w:rsidRPr="00773CD1">
              <w:rPr>
                <w:bCs/>
                <w:snapToGrid w:val="0"/>
                <w:sz w:val="18"/>
                <w:szCs w:val="18"/>
              </w:rPr>
              <w:t>00</w:t>
            </w:r>
          </w:p>
        </w:tc>
        <w:tc>
          <w:tcPr>
            <w:tcW w:w="203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2</w:t>
            </w:r>
            <w:r>
              <w:rPr>
                <w:bCs/>
                <w:snapToGrid w:val="0"/>
                <w:sz w:val="18"/>
                <w:szCs w:val="18"/>
              </w:rPr>
              <w:t>,</w:t>
            </w:r>
            <w:r w:rsidRPr="00773CD1">
              <w:rPr>
                <w:bCs/>
                <w:snapToGrid w:val="0"/>
                <w:sz w:val="18"/>
                <w:szCs w:val="18"/>
              </w:rPr>
              <w:t>42</w:t>
            </w:r>
          </w:p>
        </w:tc>
      </w:tr>
      <w:tr w:rsidR="00C72931" w:rsidRPr="00D85792" w:rsidTr="0032254D">
        <w:tc>
          <w:tcPr>
            <w:tcW w:w="1386" w:type="dxa"/>
            <w:shd w:val="clear" w:color="auto" w:fill="auto"/>
            <w:vAlign w:val="bottom"/>
          </w:tcPr>
          <w:p w:rsidR="00C72931" w:rsidRPr="00D207CA" w:rsidRDefault="00C72931" w:rsidP="0032254D">
            <w:pPr>
              <w:spacing w:before="40" w:after="40" w:line="220" w:lineRule="exact"/>
              <w:rPr>
                <w:sz w:val="18"/>
                <w:szCs w:val="18"/>
                <w:lang w:val="es-ES_tradnl"/>
              </w:rPr>
            </w:pPr>
            <w:r w:rsidRPr="00D207CA">
              <w:rPr>
                <w:sz w:val="18"/>
                <w:szCs w:val="18"/>
                <w:lang w:val="es-ES_tradnl"/>
              </w:rPr>
              <w:t>Wardak</w:t>
            </w:r>
          </w:p>
        </w:tc>
        <w:tc>
          <w:tcPr>
            <w:tcW w:w="1010"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p>
        </w:tc>
        <w:tc>
          <w:tcPr>
            <w:tcW w:w="1010" w:type="dxa"/>
            <w:shd w:val="clear" w:color="auto" w:fill="auto"/>
          </w:tcPr>
          <w:p w:rsidR="00C72931" w:rsidRPr="00773CD1" w:rsidRDefault="00C72931" w:rsidP="0032254D">
            <w:pPr>
              <w:spacing w:before="40" w:after="40" w:line="220" w:lineRule="exact"/>
              <w:jc w:val="right"/>
              <w:rPr>
                <w:snapToGrid w:val="0"/>
                <w:sz w:val="18"/>
                <w:szCs w:val="18"/>
              </w:rPr>
            </w:pPr>
            <w:r w:rsidRPr="00773CD1">
              <w:rPr>
                <w:bCs/>
                <w:snapToGrid w:val="0"/>
                <w:sz w:val="18"/>
                <w:szCs w:val="18"/>
              </w:rPr>
              <w:t>0</w:t>
            </w:r>
          </w:p>
        </w:tc>
        <w:tc>
          <w:tcPr>
            <w:tcW w:w="1011" w:type="dxa"/>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p>
        </w:tc>
        <w:tc>
          <w:tcPr>
            <w:tcW w:w="1011" w:type="dxa"/>
            <w:shd w:val="clear" w:color="auto" w:fill="auto"/>
          </w:tcPr>
          <w:p w:rsidR="00C72931" w:rsidRPr="00773CD1" w:rsidRDefault="00C72931" w:rsidP="0032254D">
            <w:pPr>
              <w:spacing w:before="40" w:after="40" w:line="220" w:lineRule="exact"/>
              <w:jc w:val="right"/>
              <w:rPr>
                <w:snapToGrid w:val="0"/>
                <w:sz w:val="18"/>
                <w:szCs w:val="18"/>
              </w:rPr>
            </w:pPr>
            <w:r w:rsidRPr="00773CD1">
              <w:rPr>
                <w:bCs/>
                <w:snapToGrid w:val="0"/>
                <w:sz w:val="18"/>
                <w:szCs w:val="18"/>
              </w:rPr>
              <w:t>0</w:t>
            </w:r>
            <w:r>
              <w:rPr>
                <w:bCs/>
                <w:snapToGrid w:val="0"/>
                <w:sz w:val="18"/>
                <w:szCs w:val="18"/>
              </w:rPr>
              <w:t>,</w:t>
            </w:r>
            <w:r w:rsidRPr="00773CD1">
              <w:rPr>
                <w:bCs/>
                <w:snapToGrid w:val="0"/>
                <w:sz w:val="18"/>
                <w:szCs w:val="18"/>
              </w:rPr>
              <w:t>00</w:t>
            </w:r>
          </w:p>
        </w:tc>
        <w:tc>
          <w:tcPr>
            <w:tcW w:w="2030" w:type="dxa"/>
            <w:shd w:val="clear" w:color="auto" w:fill="auto"/>
          </w:tcPr>
          <w:p w:rsidR="00C72931" w:rsidRPr="00773CD1" w:rsidRDefault="00C72931" w:rsidP="0032254D">
            <w:pPr>
              <w:spacing w:before="40" w:after="40" w:line="220" w:lineRule="exact"/>
              <w:jc w:val="right"/>
              <w:rPr>
                <w:snapToGrid w:val="0"/>
                <w:sz w:val="18"/>
                <w:szCs w:val="18"/>
              </w:rPr>
            </w:pPr>
            <w:r w:rsidRPr="00773CD1">
              <w:rPr>
                <w:bCs/>
                <w:snapToGrid w:val="0"/>
                <w:sz w:val="18"/>
                <w:szCs w:val="18"/>
              </w:rPr>
              <w:t>0</w:t>
            </w:r>
            <w:r>
              <w:rPr>
                <w:bCs/>
                <w:snapToGrid w:val="0"/>
                <w:sz w:val="18"/>
                <w:szCs w:val="18"/>
              </w:rPr>
              <w:t>,</w:t>
            </w:r>
            <w:r w:rsidRPr="00773CD1">
              <w:rPr>
                <w:bCs/>
                <w:snapToGrid w:val="0"/>
                <w:sz w:val="18"/>
                <w:szCs w:val="18"/>
              </w:rPr>
              <w:t>00</w:t>
            </w:r>
          </w:p>
        </w:tc>
      </w:tr>
      <w:tr w:rsidR="00C72931" w:rsidRPr="00D85792" w:rsidTr="0032254D">
        <w:tc>
          <w:tcPr>
            <w:tcW w:w="1386" w:type="dxa"/>
            <w:tcBorders>
              <w:bottom w:val="single" w:sz="4" w:space="0" w:color="auto"/>
            </w:tcBorders>
            <w:shd w:val="clear" w:color="auto" w:fill="auto"/>
            <w:vAlign w:val="bottom"/>
          </w:tcPr>
          <w:p w:rsidR="00C72931" w:rsidRPr="00D207CA" w:rsidRDefault="00C72931" w:rsidP="0032254D">
            <w:pPr>
              <w:spacing w:before="40" w:after="40" w:line="220" w:lineRule="exact"/>
              <w:rPr>
                <w:sz w:val="18"/>
                <w:szCs w:val="18"/>
                <w:lang w:val="es-ES_tradnl"/>
              </w:rPr>
            </w:pPr>
            <w:r w:rsidRPr="00D207CA">
              <w:rPr>
                <w:sz w:val="18"/>
                <w:szCs w:val="18"/>
                <w:lang w:val="es-ES_tradnl"/>
              </w:rPr>
              <w:t>Kabul (provincia)</w:t>
            </w:r>
          </w:p>
        </w:tc>
        <w:tc>
          <w:tcPr>
            <w:tcW w:w="1010" w:type="dxa"/>
            <w:tcBorders>
              <w:bottom w:val="single" w:sz="4" w:space="0" w:color="auto"/>
            </w:tcBorders>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p>
        </w:tc>
        <w:tc>
          <w:tcPr>
            <w:tcW w:w="1011" w:type="dxa"/>
            <w:tcBorders>
              <w:bottom w:val="single" w:sz="4" w:space="0" w:color="auto"/>
            </w:tcBorders>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p>
        </w:tc>
        <w:tc>
          <w:tcPr>
            <w:tcW w:w="1010" w:type="dxa"/>
            <w:tcBorders>
              <w:bottom w:val="single" w:sz="4" w:space="0" w:color="auto"/>
            </w:tcBorders>
            <w:shd w:val="clear" w:color="auto" w:fill="auto"/>
          </w:tcPr>
          <w:p w:rsidR="00C72931" w:rsidRPr="00773CD1" w:rsidRDefault="00C72931" w:rsidP="0032254D">
            <w:pPr>
              <w:spacing w:before="40" w:after="40" w:line="220" w:lineRule="exact"/>
              <w:jc w:val="right"/>
              <w:rPr>
                <w:snapToGrid w:val="0"/>
                <w:sz w:val="18"/>
                <w:szCs w:val="18"/>
              </w:rPr>
            </w:pPr>
            <w:r w:rsidRPr="00773CD1">
              <w:rPr>
                <w:bCs/>
                <w:snapToGrid w:val="0"/>
                <w:sz w:val="18"/>
                <w:szCs w:val="18"/>
              </w:rPr>
              <w:t>0</w:t>
            </w:r>
          </w:p>
        </w:tc>
        <w:tc>
          <w:tcPr>
            <w:tcW w:w="1011" w:type="dxa"/>
            <w:tcBorders>
              <w:bottom w:val="single" w:sz="4" w:space="0" w:color="auto"/>
            </w:tcBorders>
            <w:shd w:val="clear" w:color="auto" w:fill="auto"/>
          </w:tcPr>
          <w:p w:rsidR="00C72931" w:rsidRPr="00773CD1" w:rsidRDefault="00C72931" w:rsidP="0032254D">
            <w:pPr>
              <w:spacing w:before="40" w:after="40" w:line="220" w:lineRule="exact"/>
              <w:jc w:val="right"/>
              <w:rPr>
                <w:bCs/>
                <w:snapToGrid w:val="0"/>
                <w:sz w:val="18"/>
                <w:szCs w:val="18"/>
              </w:rPr>
            </w:pPr>
            <w:r w:rsidRPr="00773CD1">
              <w:rPr>
                <w:bCs/>
                <w:snapToGrid w:val="0"/>
                <w:sz w:val="18"/>
                <w:szCs w:val="18"/>
              </w:rPr>
              <w:t>0</w:t>
            </w:r>
          </w:p>
        </w:tc>
        <w:tc>
          <w:tcPr>
            <w:tcW w:w="1011" w:type="dxa"/>
            <w:tcBorders>
              <w:bottom w:val="single" w:sz="4" w:space="0" w:color="auto"/>
            </w:tcBorders>
            <w:shd w:val="clear" w:color="auto" w:fill="auto"/>
          </w:tcPr>
          <w:p w:rsidR="00C72931" w:rsidRPr="00773CD1" w:rsidRDefault="00C72931" w:rsidP="0032254D">
            <w:pPr>
              <w:spacing w:before="40" w:after="40" w:line="220" w:lineRule="exact"/>
              <w:jc w:val="right"/>
              <w:rPr>
                <w:snapToGrid w:val="0"/>
                <w:sz w:val="18"/>
                <w:szCs w:val="18"/>
              </w:rPr>
            </w:pPr>
            <w:r w:rsidRPr="00773CD1">
              <w:rPr>
                <w:bCs/>
                <w:snapToGrid w:val="0"/>
                <w:sz w:val="18"/>
                <w:szCs w:val="18"/>
              </w:rPr>
              <w:t>0.00</w:t>
            </w:r>
          </w:p>
        </w:tc>
        <w:tc>
          <w:tcPr>
            <w:tcW w:w="2030" w:type="dxa"/>
            <w:tcBorders>
              <w:bottom w:val="single" w:sz="4" w:space="0" w:color="auto"/>
            </w:tcBorders>
            <w:shd w:val="clear" w:color="auto" w:fill="auto"/>
          </w:tcPr>
          <w:p w:rsidR="00C72931" w:rsidRPr="00773CD1" w:rsidRDefault="00C72931" w:rsidP="0032254D">
            <w:pPr>
              <w:spacing w:before="40" w:after="40" w:line="220" w:lineRule="exact"/>
              <w:jc w:val="right"/>
              <w:rPr>
                <w:snapToGrid w:val="0"/>
                <w:sz w:val="18"/>
                <w:szCs w:val="18"/>
              </w:rPr>
            </w:pPr>
            <w:r w:rsidRPr="00773CD1">
              <w:rPr>
                <w:bCs/>
                <w:snapToGrid w:val="0"/>
                <w:sz w:val="18"/>
                <w:szCs w:val="18"/>
              </w:rPr>
              <w:t>0</w:t>
            </w:r>
            <w:r>
              <w:rPr>
                <w:bCs/>
                <w:snapToGrid w:val="0"/>
                <w:sz w:val="18"/>
                <w:szCs w:val="18"/>
              </w:rPr>
              <w:t>,</w:t>
            </w:r>
            <w:r w:rsidRPr="00773CD1">
              <w:rPr>
                <w:bCs/>
                <w:snapToGrid w:val="0"/>
                <w:sz w:val="18"/>
                <w:szCs w:val="18"/>
              </w:rPr>
              <w:t>00</w:t>
            </w:r>
          </w:p>
        </w:tc>
      </w:tr>
      <w:tr w:rsidR="00C72931" w:rsidRPr="00D85792" w:rsidTr="0032254D">
        <w:tc>
          <w:tcPr>
            <w:tcW w:w="1386" w:type="dxa"/>
            <w:tcBorders>
              <w:top w:val="single" w:sz="4" w:space="0" w:color="auto"/>
              <w:bottom w:val="single" w:sz="12" w:space="0" w:color="auto"/>
            </w:tcBorders>
            <w:shd w:val="clear" w:color="auto" w:fill="auto"/>
            <w:vAlign w:val="bottom"/>
          </w:tcPr>
          <w:p w:rsidR="00C72931" w:rsidRPr="00A87CEC" w:rsidRDefault="00C72931" w:rsidP="0032254D">
            <w:pPr>
              <w:pStyle w:val="SingleTxtG"/>
              <w:spacing w:before="80" w:after="80" w:line="220" w:lineRule="exact"/>
              <w:ind w:left="0" w:right="0" w:firstLine="284"/>
              <w:jc w:val="left"/>
              <w:rPr>
                <w:b/>
                <w:sz w:val="18"/>
                <w:lang w:val="es-ES_tradnl"/>
              </w:rPr>
            </w:pPr>
            <w:r w:rsidRPr="00A87CEC">
              <w:rPr>
                <w:b/>
                <w:sz w:val="18"/>
                <w:lang w:val="es-ES_tradnl"/>
              </w:rPr>
              <w:t>Total</w:t>
            </w:r>
          </w:p>
        </w:tc>
        <w:tc>
          <w:tcPr>
            <w:tcW w:w="1010" w:type="dxa"/>
            <w:tcBorders>
              <w:top w:val="single" w:sz="4" w:space="0" w:color="auto"/>
              <w:bottom w:val="single" w:sz="12" w:space="0" w:color="auto"/>
            </w:tcBorders>
            <w:shd w:val="clear" w:color="auto" w:fill="auto"/>
          </w:tcPr>
          <w:p w:rsidR="00C72931" w:rsidRPr="00A87CEC" w:rsidRDefault="00C72931" w:rsidP="0032254D">
            <w:pPr>
              <w:spacing w:before="80" w:after="80" w:line="220" w:lineRule="exact"/>
              <w:jc w:val="right"/>
              <w:rPr>
                <w:b/>
                <w:bCs/>
                <w:snapToGrid w:val="0"/>
                <w:sz w:val="18"/>
                <w:szCs w:val="18"/>
              </w:rPr>
            </w:pPr>
            <w:r w:rsidRPr="00A87CEC">
              <w:rPr>
                <w:b/>
                <w:bCs/>
                <w:snapToGrid w:val="0"/>
                <w:sz w:val="18"/>
                <w:szCs w:val="18"/>
              </w:rPr>
              <w:t>44</w:t>
            </w:r>
          </w:p>
        </w:tc>
        <w:tc>
          <w:tcPr>
            <w:tcW w:w="1011" w:type="dxa"/>
            <w:tcBorders>
              <w:top w:val="single" w:sz="4" w:space="0" w:color="auto"/>
              <w:bottom w:val="single" w:sz="12" w:space="0" w:color="auto"/>
            </w:tcBorders>
            <w:shd w:val="clear" w:color="auto" w:fill="auto"/>
          </w:tcPr>
          <w:p w:rsidR="00C72931" w:rsidRPr="00A87CEC" w:rsidRDefault="00C72931" w:rsidP="0032254D">
            <w:pPr>
              <w:spacing w:before="80" w:after="80" w:line="220" w:lineRule="exact"/>
              <w:jc w:val="right"/>
              <w:rPr>
                <w:b/>
                <w:bCs/>
                <w:snapToGrid w:val="0"/>
                <w:sz w:val="18"/>
                <w:szCs w:val="18"/>
              </w:rPr>
            </w:pPr>
            <w:r w:rsidRPr="00A87CEC">
              <w:rPr>
                <w:b/>
                <w:bCs/>
                <w:snapToGrid w:val="0"/>
                <w:sz w:val="18"/>
                <w:szCs w:val="18"/>
              </w:rPr>
              <w:t>9</w:t>
            </w:r>
            <w:r>
              <w:rPr>
                <w:b/>
                <w:bCs/>
                <w:snapToGrid w:val="0"/>
                <w:sz w:val="18"/>
                <w:szCs w:val="18"/>
              </w:rPr>
              <w:t xml:space="preserve"> </w:t>
            </w:r>
            <w:r w:rsidRPr="00A87CEC">
              <w:rPr>
                <w:b/>
                <w:bCs/>
                <w:snapToGrid w:val="0"/>
                <w:sz w:val="18"/>
                <w:szCs w:val="18"/>
              </w:rPr>
              <w:t>321</w:t>
            </w:r>
          </w:p>
        </w:tc>
        <w:tc>
          <w:tcPr>
            <w:tcW w:w="1010" w:type="dxa"/>
            <w:tcBorders>
              <w:top w:val="single" w:sz="4" w:space="0" w:color="auto"/>
              <w:bottom w:val="single" w:sz="12" w:space="0" w:color="auto"/>
            </w:tcBorders>
            <w:shd w:val="clear" w:color="auto" w:fill="auto"/>
          </w:tcPr>
          <w:p w:rsidR="00C72931" w:rsidRPr="00A87CEC" w:rsidRDefault="00C72931" w:rsidP="0032254D">
            <w:pPr>
              <w:spacing w:before="80" w:after="80" w:line="220" w:lineRule="exact"/>
              <w:jc w:val="right"/>
              <w:rPr>
                <w:b/>
                <w:bCs/>
                <w:snapToGrid w:val="0"/>
                <w:sz w:val="18"/>
                <w:szCs w:val="18"/>
              </w:rPr>
            </w:pPr>
            <w:r>
              <w:rPr>
                <w:b/>
                <w:bCs/>
                <w:snapToGrid w:val="0"/>
                <w:sz w:val="18"/>
                <w:szCs w:val="18"/>
              </w:rPr>
              <w:t xml:space="preserve">1 </w:t>
            </w:r>
            <w:r w:rsidRPr="00A87CEC">
              <w:rPr>
                <w:b/>
                <w:bCs/>
                <w:snapToGrid w:val="0"/>
                <w:sz w:val="18"/>
                <w:szCs w:val="18"/>
              </w:rPr>
              <w:t>045</w:t>
            </w:r>
          </w:p>
        </w:tc>
        <w:tc>
          <w:tcPr>
            <w:tcW w:w="1011" w:type="dxa"/>
            <w:tcBorders>
              <w:top w:val="single" w:sz="4" w:space="0" w:color="auto"/>
              <w:bottom w:val="single" w:sz="12" w:space="0" w:color="auto"/>
            </w:tcBorders>
            <w:shd w:val="clear" w:color="auto" w:fill="auto"/>
          </w:tcPr>
          <w:p w:rsidR="00C72931" w:rsidRPr="00A87CEC" w:rsidRDefault="00C72931" w:rsidP="0032254D">
            <w:pPr>
              <w:spacing w:before="80" w:after="80" w:line="220" w:lineRule="exact"/>
              <w:jc w:val="right"/>
              <w:rPr>
                <w:b/>
                <w:bCs/>
                <w:snapToGrid w:val="0"/>
                <w:sz w:val="18"/>
                <w:szCs w:val="18"/>
              </w:rPr>
            </w:pPr>
            <w:r w:rsidRPr="00A87CEC">
              <w:rPr>
                <w:b/>
                <w:bCs/>
                <w:snapToGrid w:val="0"/>
                <w:sz w:val="18"/>
                <w:szCs w:val="18"/>
              </w:rPr>
              <w:t>10</w:t>
            </w:r>
            <w:r>
              <w:rPr>
                <w:b/>
                <w:bCs/>
                <w:snapToGrid w:val="0"/>
                <w:sz w:val="18"/>
                <w:szCs w:val="18"/>
              </w:rPr>
              <w:t xml:space="preserve"> </w:t>
            </w:r>
            <w:r w:rsidRPr="00A87CEC">
              <w:rPr>
                <w:b/>
                <w:bCs/>
                <w:snapToGrid w:val="0"/>
                <w:sz w:val="18"/>
                <w:szCs w:val="18"/>
              </w:rPr>
              <w:t>366</w:t>
            </w:r>
          </w:p>
        </w:tc>
        <w:tc>
          <w:tcPr>
            <w:tcW w:w="1011" w:type="dxa"/>
            <w:tcBorders>
              <w:top w:val="single" w:sz="4" w:space="0" w:color="auto"/>
              <w:bottom w:val="single" w:sz="12" w:space="0" w:color="auto"/>
            </w:tcBorders>
            <w:shd w:val="clear" w:color="auto" w:fill="auto"/>
          </w:tcPr>
          <w:p w:rsidR="00C72931" w:rsidRPr="00A87CEC" w:rsidRDefault="00C72931" w:rsidP="0032254D">
            <w:pPr>
              <w:spacing w:before="80" w:after="80" w:line="220" w:lineRule="exact"/>
              <w:jc w:val="right"/>
              <w:rPr>
                <w:b/>
                <w:bCs/>
                <w:snapToGrid w:val="0"/>
                <w:sz w:val="18"/>
                <w:szCs w:val="18"/>
              </w:rPr>
            </w:pPr>
            <w:r w:rsidRPr="00A87CEC">
              <w:rPr>
                <w:b/>
                <w:bCs/>
                <w:snapToGrid w:val="0"/>
                <w:sz w:val="18"/>
                <w:szCs w:val="18"/>
              </w:rPr>
              <w:t>0</w:t>
            </w:r>
            <w:r>
              <w:rPr>
                <w:b/>
                <w:bCs/>
                <w:snapToGrid w:val="0"/>
                <w:sz w:val="18"/>
                <w:szCs w:val="18"/>
              </w:rPr>
              <w:t>,</w:t>
            </w:r>
            <w:r w:rsidRPr="00A87CEC">
              <w:rPr>
                <w:b/>
                <w:bCs/>
                <w:snapToGrid w:val="0"/>
                <w:sz w:val="18"/>
                <w:szCs w:val="18"/>
              </w:rPr>
              <w:t>11</w:t>
            </w:r>
          </w:p>
        </w:tc>
        <w:tc>
          <w:tcPr>
            <w:tcW w:w="2030" w:type="dxa"/>
            <w:tcBorders>
              <w:top w:val="single" w:sz="4" w:space="0" w:color="auto"/>
              <w:bottom w:val="single" w:sz="12" w:space="0" w:color="auto"/>
            </w:tcBorders>
            <w:shd w:val="clear" w:color="auto" w:fill="auto"/>
          </w:tcPr>
          <w:p w:rsidR="00C72931" w:rsidRPr="00A87CEC" w:rsidRDefault="00C72931" w:rsidP="0032254D">
            <w:pPr>
              <w:spacing w:before="80" w:after="80" w:line="220" w:lineRule="exact"/>
              <w:jc w:val="right"/>
              <w:rPr>
                <w:b/>
                <w:bCs/>
                <w:snapToGrid w:val="0"/>
                <w:sz w:val="18"/>
                <w:szCs w:val="18"/>
              </w:rPr>
            </w:pPr>
            <w:r w:rsidRPr="00A87CEC">
              <w:rPr>
                <w:b/>
                <w:bCs/>
                <w:snapToGrid w:val="0"/>
                <w:sz w:val="18"/>
                <w:szCs w:val="18"/>
              </w:rPr>
              <w:t>100</w:t>
            </w:r>
            <w:r>
              <w:rPr>
                <w:b/>
                <w:bCs/>
                <w:snapToGrid w:val="0"/>
                <w:sz w:val="18"/>
                <w:szCs w:val="18"/>
              </w:rPr>
              <w:t>,</w:t>
            </w:r>
            <w:r w:rsidRPr="00A87CEC">
              <w:rPr>
                <w:b/>
                <w:bCs/>
                <w:snapToGrid w:val="0"/>
                <w:sz w:val="18"/>
                <w:szCs w:val="18"/>
              </w:rPr>
              <w:t>00</w:t>
            </w:r>
          </w:p>
        </w:tc>
      </w:tr>
    </w:tbl>
    <w:p w:rsidR="009319EC" w:rsidRDefault="00C72931" w:rsidP="001138F2">
      <w:pPr>
        <w:spacing w:before="120" w:after="240"/>
        <w:ind w:left="544" w:right="578" w:firstLine="170"/>
        <w:rPr>
          <w:sz w:val="18"/>
          <w:szCs w:val="18"/>
          <w:lang w:val="es-ES_tradnl"/>
        </w:rPr>
      </w:pPr>
      <w:r w:rsidRPr="003C59E4">
        <w:rPr>
          <w:i/>
          <w:sz w:val="18"/>
          <w:szCs w:val="18"/>
          <w:lang w:val="es-ES_tradnl"/>
        </w:rPr>
        <w:t>Fuente:</w:t>
      </w:r>
      <w:r w:rsidRPr="003C59E4">
        <w:rPr>
          <w:sz w:val="18"/>
          <w:szCs w:val="18"/>
          <w:lang w:val="es-ES_tradnl"/>
        </w:rPr>
        <w:t xml:space="preserve"> Ministerio de Educación (2007)</w:t>
      </w:r>
      <w:r>
        <w:rPr>
          <w:sz w:val="18"/>
          <w:szCs w:val="18"/>
          <w:lang w:val="es-ES_tradnl"/>
        </w:rPr>
        <w:t>.</w:t>
      </w:r>
    </w:p>
    <w:p w:rsidR="00C72931" w:rsidRDefault="00C72931" w:rsidP="00C72931">
      <w:pPr>
        <w:pStyle w:val="Heading1"/>
        <w:rPr>
          <w:lang w:val="es-ES_tradnl"/>
        </w:rPr>
      </w:pPr>
      <w:r>
        <w:rPr>
          <w:lang w:val="es-ES_tradnl"/>
        </w:rPr>
        <w:t>Cuadro 41</w:t>
      </w:r>
    </w:p>
    <w:p w:rsidR="00C72931" w:rsidRDefault="00C72931" w:rsidP="00C72931">
      <w:pPr>
        <w:pStyle w:val="SingleTxtG"/>
        <w:rPr>
          <w:b/>
          <w:lang w:val="es-ES_tradnl"/>
        </w:rPr>
      </w:pPr>
      <w:r w:rsidRPr="001A53FA">
        <w:rPr>
          <w:b/>
          <w:lang w:val="es-ES_tradnl"/>
        </w:rPr>
        <w:t>Número de centros de formación docente y de estudiantes por provincia</w:t>
      </w:r>
    </w:p>
    <w:tbl>
      <w:tblPr>
        <w:tblStyle w:val="TableGrid"/>
        <w:tblW w:w="851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28"/>
        <w:gridCol w:w="1000"/>
        <w:gridCol w:w="1001"/>
        <w:gridCol w:w="1001"/>
        <w:gridCol w:w="1001"/>
        <w:gridCol w:w="1092"/>
        <w:gridCol w:w="1988"/>
      </w:tblGrid>
      <w:tr w:rsidR="00C72931" w:rsidRPr="00B854D8" w:rsidTr="0032254D">
        <w:tc>
          <w:tcPr>
            <w:tcW w:w="1428" w:type="dxa"/>
            <w:tcBorders>
              <w:top w:val="single" w:sz="4" w:space="0" w:color="auto"/>
              <w:bottom w:val="single" w:sz="12" w:space="0" w:color="auto"/>
            </w:tcBorders>
            <w:shd w:val="clear" w:color="auto" w:fill="auto"/>
            <w:vAlign w:val="bottom"/>
          </w:tcPr>
          <w:p w:rsidR="00C72931" w:rsidRPr="00B854D8" w:rsidRDefault="00C72931" w:rsidP="0032254D">
            <w:pPr>
              <w:pStyle w:val="SingleTxtG"/>
              <w:spacing w:before="80" w:after="80" w:line="200" w:lineRule="exact"/>
              <w:ind w:left="0" w:right="0"/>
              <w:jc w:val="left"/>
              <w:rPr>
                <w:i/>
                <w:sz w:val="16"/>
                <w:lang w:val="es-ES_tradnl"/>
              </w:rPr>
            </w:pPr>
            <w:r>
              <w:rPr>
                <w:i/>
                <w:sz w:val="16"/>
                <w:lang w:val="es-ES_tradnl"/>
              </w:rPr>
              <w:t>Provincia</w:t>
            </w:r>
          </w:p>
        </w:tc>
        <w:tc>
          <w:tcPr>
            <w:tcW w:w="1000" w:type="dxa"/>
            <w:tcBorders>
              <w:top w:val="single" w:sz="4" w:space="0" w:color="auto"/>
              <w:bottom w:val="single" w:sz="12" w:space="0" w:color="auto"/>
            </w:tcBorders>
            <w:shd w:val="clear" w:color="auto" w:fill="auto"/>
            <w:vAlign w:val="bottom"/>
          </w:tcPr>
          <w:p w:rsidR="00C72931" w:rsidRPr="00B854D8" w:rsidRDefault="00C72931" w:rsidP="0032254D">
            <w:pPr>
              <w:pStyle w:val="SingleTxtG"/>
              <w:spacing w:before="80" w:after="80" w:line="200" w:lineRule="exact"/>
              <w:ind w:left="0" w:right="0"/>
              <w:jc w:val="right"/>
              <w:rPr>
                <w:i/>
                <w:sz w:val="16"/>
                <w:lang w:val="es-ES_tradnl"/>
              </w:rPr>
            </w:pPr>
            <w:r>
              <w:rPr>
                <w:i/>
                <w:sz w:val="16"/>
                <w:lang w:val="es-ES_tradnl"/>
              </w:rPr>
              <w:t xml:space="preserve">Número de escuelas </w:t>
            </w:r>
          </w:p>
        </w:tc>
        <w:tc>
          <w:tcPr>
            <w:tcW w:w="1001" w:type="dxa"/>
            <w:tcBorders>
              <w:top w:val="single" w:sz="4" w:space="0" w:color="auto"/>
              <w:bottom w:val="single" w:sz="12" w:space="0" w:color="auto"/>
            </w:tcBorders>
            <w:shd w:val="clear" w:color="auto" w:fill="auto"/>
            <w:vAlign w:val="bottom"/>
          </w:tcPr>
          <w:p w:rsidR="00C72931" w:rsidRPr="00B854D8" w:rsidRDefault="00C72931" w:rsidP="0032254D">
            <w:pPr>
              <w:pStyle w:val="SingleTxtG"/>
              <w:spacing w:before="80" w:after="80" w:line="200" w:lineRule="exact"/>
              <w:ind w:left="0" w:right="0"/>
              <w:jc w:val="right"/>
              <w:rPr>
                <w:i/>
                <w:sz w:val="16"/>
                <w:lang w:val="es-ES_tradnl"/>
              </w:rPr>
            </w:pPr>
            <w:r>
              <w:rPr>
                <w:i/>
                <w:sz w:val="16"/>
                <w:lang w:val="es-ES_tradnl"/>
              </w:rPr>
              <w:t>Hombres</w:t>
            </w:r>
          </w:p>
        </w:tc>
        <w:tc>
          <w:tcPr>
            <w:tcW w:w="1001" w:type="dxa"/>
            <w:tcBorders>
              <w:top w:val="single" w:sz="4" w:space="0" w:color="auto"/>
              <w:bottom w:val="single" w:sz="12" w:space="0" w:color="auto"/>
            </w:tcBorders>
            <w:shd w:val="clear" w:color="auto" w:fill="auto"/>
            <w:vAlign w:val="bottom"/>
          </w:tcPr>
          <w:p w:rsidR="00C72931" w:rsidRPr="00B854D8" w:rsidRDefault="00C72931" w:rsidP="0032254D">
            <w:pPr>
              <w:pStyle w:val="SingleTxtG"/>
              <w:spacing w:before="80" w:after="80" w:line="200" w:lineRule="exact"/>
              <w:ind w:left="0" w:right="0"/>
              <w:jc w:val="right"/>
              <w:rPr>
                <w:i/>
                <w:sz w:val="16"/>
                <w:lang w:val="es-ES_tradnl"/>
              </w:rPr>
            </w:pPr>
            <w:r>
              <w:rPr>
                <w:i/>
                <w:sz w:val="16"/>
                <w:lang w:val="es-ES_tradnl"/>
              </w:rPr>
              <w:t>Mujeres</w:t>
            </w:r>
          </w:p>
        </w:tc>
        <w:tc>
          <w:tcPr>
            <w:tcW w:w="1001" w:type="dxa"/>
            <w:tcBorders>
              <w:top w:val="single" w:sz="4" w:space="0" w:color="auto"/>
              <w:bottom w:val="single" w:sz="12" w:space="0" w:color="auto"/>
            </w:tcBorders>
            <w:shd w:val="clear" w:color="auto" w:fill="auto"/>
            <w:vAlign w:val="bottom"/>
          </w:tcPr>
          <w:p w:rsidR="00C72931" w:rsidRPr="00B854D8" w:rsidRDefault="00C72931" w:rsidP="0032254D">
            <w:pPr>
              <w:pStyle w:val="SingleTxtG"/>
              <w:spacing w:before="80" w:after="80" w:line="200" w:lineRule="exact"/>
              <w:ind w:left="0" w:right="0"/>
              <w:jc w:val="right"/>
              <w:rPr>
                <w:i/>
                <w:sz w:val="16"/>
                <w:lang w:val="es-ES_tradnl"/>
              </w:rPr>
            </w:pPr>
            <w:r>
              <w:rPr>
                <w:i/>
                <w:sz w:val="16"/>
                <w:lang w:val="es-ES_tradnl"/>
              </w:rPr>
              <w:t>Total de estudiantes</w:t>
            </w:r>
          </w:p>
        </w:tc>
        <w:tc>
          <w:tcPr>
            <w:tcW w:w="1092" w:type="dxa"/>
            <w:tcBorders>
              <w:top w:val="single" w:sz="4" w:space="0" w:color="auto"/>
              <w:bottom w:val="single" w:sz="12" w:space="0" w:color="auto"/>
            </w:tcBorders>
            <w:shd w:val="clear" w:color="auto" w:fill="auto"/>
            <w:vAlign w:val="bottom"/>
          </w:tcPr>
          <w:p w:rsidR="00C72931" w:rsidRPr="00B854D8" w:rsidRDefault="00C72931" w:rsidP="0032254D">
            <w:pPr>
              <w:pStyle w:val="SingleTxtG"/>
              <w:spacing w:before="80" w:after="80" w:line="200" w:lineRule="exact"/>
              <w:ind w:left="0" w:right="0"/>
              <w:jc w:val="right"/>
              <w:rPr>
                <w:i/>
                <w:sz w:val="16"/>
                <w:lang w:val="es-ES_tradnl"/>
              </w:rPr>
            </w:pPr>
            <w:r>
              <w:rPr>
                <w:i/>
                <w:sz w:val="16"/>
                <w:lang w:val="es-ES_tradnl"/>
              </w:rPr>
              <w:t>Coeficientes</w:t>
            </w:r>
            <w:r>
              <w:rPr>
                <w:i/>
                <w:sz w:val="16"/>
                <w:lang w:val="es-ES_tradnl"/>
              </w:rPr>
              <w:br/>
              <w:t>de género</w:t>
            </w:r>
          </w:p>
        </w:tc>
        <w:tc>
          <w:tcPr>
            <w:tcW w:w="1988" w:type="dxa"/>
            <w:tcBorders>
              <w:top w:val="single" w:sz="4" w:space="0" w:color="auto"/>
              <w:bottom w:val="single" w:sz="12" w:space="0" w:color="auto"/>
            </w:tcBorders>
            <w:shd w:val="clear" w:color="auto" w:fill="auto"/>
            <w:vAlign w:val="bottom"/>
          </w:tcPr>
          <w:p w:rsidR="00C72931" w:rsidRPr="00B854D8" w:rsidRDefault="00C72931" w:rsidP="0032254D">
            <w:pPr>
              <w:pStyle w:val="SingleTxtG"/>
              <w:spacing w:before="80" w:after="80" w:line="200" w:lineRule="exact"/>
              <w:ind w:left="0" w:right="0"/>
              <w:jc w:val="right"/>
              <w:rPr>
                <w:i/>
                <w:sz w:val="16"/>
                <w:lang w:val="es-ES_tradnl"/>
              </w:rPr>
            </w:pPr>
            <w:r>
              <w:rPr>
                <w:i/>
                <w:sz w:val="16"/>
                <w:lang w:val="es-ES_tradnl"/>
              </w:rPr>
              <w:t>Porcentaje de estudiantes por provincia respecto del</w:t>
            </w:r>
            <w:r>
              <w:rPr>
                <w:i/>
                <w:sz w:val="16"/>
                <w:lang w:val="es-ES_tradnl"/>
              </w:rPr>
              <w:br/>
              <w:t>porcentaje nacional</w:t>
            </w:r>
          </w:p>
        </w:tc>
      </w:tr>
      <w:tr w:rsidR="00C72931" w:rsidRPr="00B854D8" w:rsidTr="0032254D">
        <w:tc>
          <w:tcPr>
            <w:tcW w:w="1428" w:type="dxa"/>
            <w:tcBorders>
              <w:top w:val="single" w:sz="12" w:space="0" w:color="auto"/>
            </w:tcBorders>
            <w:shd w:val="clear" w:color="auto" w:fill="auto"/>
            <w:vAlign w:val="bottom"/>
          </w:tcPr>
          <w:p w:rsidR="00C72931" w:rsidRPr="00D207CA" w:rsidRDefault="00C72931" w:rsidP="0032254D">
            <w:pPr>
              <w:keepNext/>
              <w:keepLines/>
              <w:spacing w:before="40" w:after="40" w:line="220" w:lineRule="exact"/>
              <w:rPr>
                <w:sz w:val="18"/>
                <w:szCs w:val="18"/>
                <w:lang w:val="es-ES_tradnl"/>
              </w:rPr>
            </w:pPr>
            <w:r w:rsidRPr="00E27F91">
              <w:rPr>
                <w:sz w:val="18"/>
                <w:szCs w:val="18"/>
              </w:rPr>
              <w:t>Uruzgan</w:t>
            </w:r>
          </w:p>
        </w:tc>
        <w:tc>
          <w:tcPr>
            <w:tcW w:w="1000" w:type="dxa"/>
            <w:tcBorders>
              <w:top w:val="single" w:sz="12" w:space="0" w:color="auto"/>
            </w:tcBorders>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1</w:t>
            </w:r>
          </w:p>
        </w:tc>
        <w:tc>
          <w:tcPr>
            <w:tcW w:w="1001" w:type="dxa"/>
            <w:tcBorders>
              <w:top w:val="single" w:sz="12" w:space="0" w:color="auto"/>
            </w:tcBorders>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60</w:t>
            </w:r>
          </w:p>
        </w:tc>
        <w:tc>
          <w:tcPr>
            <w:tcW w:w="1001" w:type="dxa"/>
            <w:tcBorders>
              <w:top w:val="single" w:sz="12" w:space="0" w:color="auto"/>
            </w:tcBorders>
            <w:shd w:val="clear" w:color="auto" w:fill="auto"/>
          </w:tcPr>
          <w:p w:rsidR="00C72931" w:rsidRPr="007C4796" w:rsidRDefault="00C72931" w:rsidP="0032254D">
            <w:pPr>
              <w:tabs>
                <w:tab w:val="decimal" w:pos="523"/>
              </w:tabs>
              <w:spacing w:before="40" w:after="40" w:line="220" w:lineRule="exact"/>
              <w:jc w:val="right"/>
              <w:rPr>
                <w:bCs/>
                <w:snapToGrid w:val="0"/>
                <w:sz w:val="18"/>
                <w:szCs w:val="18"/>
              </w:rPr>
            </w:pPr>
            <w:r w:rsidRPr="007C4796">
              <w:rPr>
                <w:bCs/>
                <w:snapToGrid w:val="0"/>
                <w:sz w:val="18"/>
                <w:szCs w:val="18"/>
              </w:rPr>
              <w:t>0</w:t>
            </w:r>
          </w:p>
        </w:tc>
        <w:tc>
          <w:tcPr>
            <w:tcW w:w="1001" w:type="dxa"/>
            <w:tcBorders>
              <w:top w:val="single" w:sz="12" w:space="0" w:color="auto"/>
            </w:tcBorders>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60</w:t>
            </w:r>
          </w:p>
        </w:tc>
        <w:tc>
          <w:tcPr>
            <w:tcW w:w="1092" w:type="dxa"/>
            <w:tcBorders>
              <w:top w:val="single" w:sz="12" w:space="0" w:color="auto"/>
            </w:tcBorders>
            <w:shd w:val="clear" w:color="auto" w:fill="auto"/>
          </w:tcPr>
          <w:p w:rsidR="00C72931" w:rsidRPr="007C4796" w:rsidRDefault="00C72931" w:rsidP="0032254D">
            <w:pPr>
              <w:tabs>
                <w:tab w:val="decimal" w:pos="358"/>
              </w:tabs>
              <w:spacing w:before="40" w:after="40" w:line="220" w:lineRule="exact"/>
              <w:jc w:val="right"/>
              <w:rPr>
                <w:bCs/>
                <w:snapToGrid w:val="0"/>
                <w:sz w:val="18"/>
                <w:szCs w:val="18"/>
              </w:rPr>
            </w:pPr>
            <w:r w:rsidRPr="007C4796">
              <w:rPr>
                <w:bCs/>
                <w:snapToGrid w:val="0"/>
                <w:sz w:val="18"/>
                <w:szCs w:val="18"/>
              </w:rPr>
              <w:t>0</w:t>
            </w:r>
            <w:r>
              <w:rPr>
                <w:bCs/>
                <w:snapToGrid w:val="0"/>
                <w:sz w:val="18"/>
                <w:szCs w:val="18"/>
              </w:rPr>
              <w:t>,</w:t>
            </w:r>
            <w:r w:rsidRPr="007C4796">
              <w:rPr>
                <w:bCs/>
                <w:snapToGrid w:val="0"/>
                <w:sz w:val="18"/>
                <w:szCs w:val="18"/>
              </w:rPr>
              <w:t>00</w:t>
            </w:r>
          </w:p>
        </w:tc>
        <w:tc>
          <w:tcPr>
            <w:tcW w:w="1988" w:type="dxa"/>
            <w:tcBorders>
              <w:top w:val="single" w:sz="12" w:space="0" w:color="auto"/>
            </w:tcBorders>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0</w:t>
            </w:r>
            <w:r>
              <w:rPr>
                <w:bCs/>
                <w:snapToGrid w:val="0"/>
                <w:sz w:val="18"/>
                <w:szCs w:val="18"/>
              </w:rPr>
              <w:t>,</w:t>
            </w:r>
            <w:r w:rsidRPr="007C4796">
              <w:rPr>
                <w:bCs/>
                <w:snapToGrid w:val="0"/>
                <w:sz w:val="18"/>
                <w:szCs w:val="18"/>
              </w:rPr>
              <w:t>42</w:t>
            </w:r>
          </w:p>
        </w:tc>
      </w:tr>
      <w:tr w:rsidR="00C72931" w:rsidRPr="00B854D8" w:rsidTr="0032254D">
        <w:tc>
          <w:tcPr>
            <w:tcW w:w="1428" w:type="dxa"/>
            <w:shd w:val="clear" w:color="auto" w:fill="auto"/>
            <w:vAlign w:val="bottom"/>
          </w:tcPr>
          <w:p w:rsidR="00C72931" w:rsidRPr="00D207CA" w:rsidRDefault="00C72931" w:rsidP="0032254D">
            <w:pPr>
              <w:keepNext/>
              <w:keepLines/>
              <w:spacing w:before="40" w:after="40" w:line="220" w:lineRule="exact"/>
              <w:rPr>
                <w:sz w:val="18"/>
                <w:szCs w:val="18"/>
                <w:lang w:val="es-ES_tradnl"/>
              </w:rPr>
            </w:pPr>
            <w:r w:rsidRPr="00D207CA">
              <w:rPr>
                <w:sz w:val="18"/>
                <w:szCs w:val="18"/>
                <w:lang w:val="es-ES_tradnl"/>
              </w:rPr>
              <w:t>Badghis</w:t>
            </w:r>
          </w:p>
        </w:tc>
        <w:tc>
          <w:tcPr>
            <w:tcW w:w="1000"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1</w:t>
            </w:r>
          </w:p>
        </w:tc>
        <w:tc>
          <w:tcPr>
            <w:tcW w:w="1001"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237</w:t>
            </w:r>
          </w:p>
        </w:tc>
        <w:tc>
          <w:tcPr>
            <w:tcW w:w="1001" w:type="dxa"/>
            <w:shd w:val="clear" w:color="auto" w:fill="auto"/>
          </w:tcPr>
          <w:p w:rsidR="00C72931" w:rsidRPr="007C4796" w:rsidRDefault="00C72931" w:rsidP="0032254D">
            <w:pPr>
              <w:tabs>
                <w:tab w:val="decimal" w:pos="523"/>
              </w:tabs>
              <w:spacing w:before="40" w:after="40" w:line="220" w:lineRule="exact"/>
              <w:jc w:val="right"/>
              <w:rPr>
                <w:bCs/>
                <w:snapToGrid w:val="0"/>
                <w:sz w:val="18"/>
                <w:szCs w:val="18"/>
              </w:rPr>
            </w:pPr>
            <w:r w:rsidRPr="007C4796">
              <w:rPr>
                <w:bCs/>
                <w:snapToGrid w:val="0"/>
                <w:sz w:val="18"/>
                <w:szCs w:val="18"/>
              </w:rPr>
              <w:t>45</w:t>
            </w:r>
          </w:p>
        </w:tc>
        <w:tc>
          <w:tcPr>
            <w:tcW w:w="1001"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282</w:t>
            </w:r>
          </w:p>
        </w:tc>
        <w:tc>
          <w:tcPr>
            <w:tcW w:w="1092" w:type="dxa"/>
            <w:shd w:val="clear" w:color="auto" w:fill="auto"/>
          </w:tcPr>
          <w:p w:rsidR="00C72931" w:rsidRPr="007C4796" w:rsidRDefault="00C72931" w:rsidP="0032254D">
            <w:pPr>
              <w:tabs>
                <w:tab w:val="decimal" w:pos="358"/>
              </w:tabs>
              <w:spacing w:before="40" w:after="40" w:line="220" w:lineRule="exact"/>
              <w:jc w:val="right"/>
              <w:rPr>
                <w:bCs/>
                <w:snapToGrid w:val="0"/>
                <w:sz w:val="18"/>
                <w:szCs w:val="18"/>
              </w:rPr>
            </w:pPr>
            <w:r w:rsidRPr="007C4796">
              <w:rPr>
                <w:bCs/>
                <w:snapToGrid w:val="0"/>
                <w:sz w:val="18"/>
                <w:szCs w:val="18"/>
              </w:rPr>
              <w:t>0</w:t>
            </w:r>
            <w:r>
              <w:rPr>
                <w:bCs/>
                <w:snapToGrid w:val="0"/>
                <w:sz w:val="18"/>
                <w:szCs w:val="18"/>
              </w:rPr>
              <w:t>,</w:t>
            </w:r>
            <w:r w:rsidRPr="007C4796">
              <w:rPr>
                <w:bCs/>
                <w:snapToGrid w:val="0"/>
                <w:sz w:val="18"/>
                <w:szCs w:val="18"/>
              </w:rPr>
              <w:t>19</w:t>
            </w:r>
          </w:p>
        </w:tc>
        <w:tc>
          <w:tcPr>
            <w:tcW w:w="1988"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1</w:t>
            </w:r>
            <w:r>
              <w:rPr>
                <w:bCs/>
                <w:snapToGrid w:val="0"/>
                <w:sz w:val="18"/>
                <w:szCs w:val="18"/>
              </w:rPr>
              <w:t>,</w:t>
            </w:r>
            <w:r w:rsidRPr="007C4796">
              <w:rPr>
                <w:bCs/>
                <w:snapToGrid w:val="0"/>
                <w:sz w:val="18"/>
                <w:szCs w:val="18"/>
              </w:rPr>
              <w:t>97</w:t>
            </w:r>
          </w:p>
        </w:tc>
      </w:tr>
      <w:tr w:rsidR="00C72931" w:rsidRPr="00B854D8" w:rsidTr="0032254D">
        <w:tc>
          <w:tcPr>
            <w:tcW w:w="1428" w:type="dxa"/>
            <w:shd w:val="clear" w:color="auto" w:fill="auto"/>
            <w:vAlign w:val="bottom"/>
          </w:tcPr>
          <w:p w:rsidR="00C72931" w:rsidRPr="00D207CA" w:rsidRDefault="00C72931" w:rsidP="0032254D">
            <w:pPr>
              <w:keepNext/>
              <w:keepLines/>
              <w:spacing w:before="40" w:after="40" w:line="220" w:lineRule="exact"/>
              <w:rPr>
                <w:sz w:val="18"/>
                <w:szCs w:val="18"/>
                <w:lang w:val="es-ES_tradnl"/>
              </w:rPr>
            </w:pPr>
            <w:r w:rsidRPr="00D207CA">
              <w:rPr>
                <w:sz w:val="18"/>
                <w:szCs w:val="18"/>
                <w:lang w:val="es-ES_tradnl"/>
              </w:rPr>
              <w:t>Bamián</w:t>
            </w:r>
          </w:p>
        </w:tc>
        <w:tc>
          <w:tcPr>
            <w:tcW w:w="1000"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1</w:t>
            </w:r>
          </w:p>
        </w:tc>
        <w:tc>
          <w:tcPr>
            <w:tcW w:w="1001"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111</w:t>
            </w:r>
          </w:p>
        </w:tc>
        <w:tc>
          <w:tcPr>
            <w:tcW w:w="1001" w:type="dxa"/>
            <w:shd w:val="clear" w:color="auto" w:fill="auto"/>
          </w:tcPr>
          <w:p w:rsidR="00C72931" w:rsidRPr="007C4796" w:rsidRDefault="00C72931" w:rsidP="0032254D">
            <w:pPr>
              <w:tabs>
                <w:tab w:val="decimal" w:pos="523"/>
              </w:tabs>
              <w:spacing w:before="40" w:after="40" w:line="220" w:lineRule="exact"/>
              <w:jc w:val="right"/>
              <w:rPr>
                <w:bCs/>
                <w:snapToGrid w:val="0"/>
                <w:sz w:val="18"/>
                <w:szCs w:val="18"/>
              </w:rPr>
            </w:pPr>
            <w:r w:rsidRPr="007C4796">
              <w:rPr>
                <w:bCs/>
                <w:snapToGrid w:val="0"/>
                <w:sz w:val="18"/>
                <w:szCs w:val="18"/>
              </w:rPr>
              <w:t>12</w:t>
            </w:r>
          </w:p>
        </w:tc>
        <w:tc>
          <w:tcPr>
            <w:tcW w:w="1001"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123</w:t>
            </w:r>
          </w:p>
        </w:tc>
        <w:tc>
          <w:tcPr>
            <w:tcW w:w="1092" w:type="dxa"/>
            <w:shd w:val="clear" w:color="auto" w:fill="auto"/>
          </w:tcPr>
          <w:p w:rsidR="00C72931" w:rsidRPr="007C4796" w:rsidRDefault="00C72931" w:rsidP="0032254D">
            <w:pPr>
              <w:tabs>
                <w:tab w:val="decimal" w:pos="358"/>
              </w:tabs>
              <w:spacing w:before="40" w:after="40" w:line="220" w:lineRule="exact"/>
              <w:jc w:val="right"/>
              <w:rPr>
                <w:bCs/>
                <w:snapToGrid w:val="0"/>
                <w:sz w:val="18"/>
                <w:szCs w:val="18"/>
              </w:rPr>
            </w:pPr>
            <w:r w:rsidRPr="007C4796">
              <w:rPr>
                <w:bCs/>
                <w:snapToGrid w:val="0"/>
                <w:sz w:val="18"/>
                <w:szCs w:val="18"/>
              </w:rPr>
              <w:t>0</w:t>
            </w:r>
            <w:r>
              <w:rPr>
                <w:bCs/>
                <w:snapToGrid w:val="0"/>
                <w:sz w:val="18"/>
                <w:szCs w:val="18"/>
              </w:rPr>
              <w:t>,</w:t>
            </w:r>
            <w:r w:rsidRPr="007C4796">
              <w:rPr>
                <w:bCs/>
                <w:snapToGrid w:val="0"/>
                <w:sz w:val="18"/>
                <w:szCs w:val="18"/>
              </w:rPr>
              <w:t>11</w:t>
            </w:r>
          </w:p>
        </w:tc>
        <w:tc>
          <w:tcPr>
            <w:tcW w:w="1988"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0</w:t>
            </w:r>
            <w:r>
              <w:rPr>
                <w:bCs/>
                <w:snapToGrid w:val="0"/>
                <w:sz w:val="18"/>
                <w:szCs w:val="18"/>
              </w:rPr>
              <w:t>,</w:t>
            </w:r>
            <w:r w:rsidRPr="007C4796">
              <w:rPr>
                <w:bCs/>
                <w:snapToGrid w:val="0"/>
                <w:sz w:val="18"/>
                <w:szCs w:val="18"/>
              </w:rPr>
              <w:t>86</w:t>
            </w:r>
          </w:p>
        </w:tc>
      </w:tr>
      <w:tr w:rsidR="00C72931" w:rsidRPr="00B854D8" w:rsidTr="0032254D">
        <w:tc>
          <w:tcPr>
            <w:tcW w:w="1428" w:type="dxa"/>
            <w:shd w:val="clear" w:color="auto" w:fill="auto"/>
            <w:vAlign w:val="bottom"/>
          </w:tcPr>
          <w:p w:rsidR="00C72931" w:rsidRPr="00D207CA" w:rsidRDefault="00C72931" w:rsidP="0032254D">
            <w:pPr>
              <w:keepNext/>
              <w:keepLines/>
              <w:spacing w:before="40" w:after="40" w:line="220" w:lineRule="exact"/>
              <w:rPr>
                <w:sz w:val="18"/>
                <w:szCs w:val="18"/>
                <w:lang w:val="es-ES_tradnl"/>
              </w:rPr>
            </w:pPr>
            <w:r w:rsidRPr="00D207CA">
              <w:rPr>
                <w:sz w:val="18"/>
                <w:szCs w:val="18"/>
                <w:lang w:val="es-ES_tradnl"/>
              </w:rPr>
              <w:t>Badakhshan</w:t>
            </w:r>
          </w:p>
        </w:tc>
        <w:tc>
          <w:tcPr>
            <w:tcW w:w="1000"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2</w:t>
            </w:r>
          </w:p>
        </w:tc>
        <w:tc>
          <w:tcPr>
            <w:tcW w:w="1001"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525</w:t>
            </w:r>
          </w:p>
        </w:tc>
        <w:tc>
          <w:tcPr>
            <w:tcW w:w="1001" w:type="dxa"/>
            <w:shd w:val="clear" w:color="auto" w:fill="auto"/>
          </w:tcPr>
          <w:p w:rsidR="00C72931" w:rsidRPr="007C4796" w:rsidRDefault="00C72931" w:rsidP="0032254D">
            <w:pPr>
              <w:tabs>
                <w:tab w:val="decimal" w:pos="523"/>
              </w:tabs>
              <w:spacing w:before="40" w:after="40" w:line="220" w:lineRule="exact"/>
              <w:jc w:val="right"/>
              <w:rPr>
                <w:bCs/>
                <w:snapToGrid w:val="0"/>
                <w:sz w:val="18"/>
                <w:szCs w:val="18"/>
              </w:rPr>
            </w:pPr>
            <w:r w:rsidRPr="007C4796">
              <w:rPr>
                <w:bCs/>
                <w:snapToGrid w:val="0"/>
                <w:sz w:val="18"/>
                <w:szCs w:val="18"/>
              </w:rPr>
              <w:t>723</w:t>
            </w:r>
          </w:p>
        </w:tc>
        <w:tc>
          <w:tcPr>
            <w:tcW w:w="1001"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1</w:t>
            </w:r>
            <w:r>
              <w:rPr>
                <w:bCs/>
                <w:snapToGrid w:val="0"/>
                <w:sz w:val="18"/>
                <w:szCs w:val="18"/>
              </w:rPr>
              <w:t xml:space="preserve"> </w:t>
            </w:r>
            <w:r w:rsidRPr="007C4796">
              <w:rPr>
                <w:bCs/>
                <w:snapToGrid w:val="0"/>
                <w:sz w:val="18"/>
                <w:szCs w:val="18"/>
              </w:rPr>
              <w:t>248</w:t>
            </w:r>
          </w:p>
        </w:tc>
        <w:tc>
          <w:tcPr>
            <w:tcW w:w="1092" w:type="dxa"/>
            <w:shd w:val="clear" w:color="auto" w:fill="auto"/>
          </w:tcPr>
          <w:p w:rsidR="00C72931" w:rsidRPr="007C4796" w:rsidRDefault="00C72931" w:rsidP="0032254D">
            <w:pPr>
              <w:tabs>
                <w:tab w:val="decimal" w:pos="358"/>
              </w:tabs>
              <w:spacing w:before="40" w:after="40" w:line="220" w:lineRule="exact"/>
              <w:jc w:val="right"/>
              <w:rPr>
                <w:bCs/>
                <w:snapToGrid w:val="0"/>
                <w:sz w:val="18"/>
                <w:szCs w:val="18"/>
              </w:rPr>
            </w:pPr>
            <w:r w:rsidRPr="007C4796">
              <w:rPr>
                <w:bCs/>
                <w:snapToGrid w:val="0"/>
                <w:sz w:val="18"/>
                <w:szCs w:val="18"/>
              </w:rPr>
              <w:t>1</w:t>
            </w:r>
            <w:r>
              <w:rPr>
                <w:bCs/>
                <w:snapToGrid w:val="0"/>
                <w:sz w:val="18"/>
                <w:szCs w:val="18"/>
              </w:rPr>
              <w:t>,</w:t>
            </w:r>
            <w:r w:rsidRPr="007C4796">
              <w:rPr>
                <w:bCs/>
                <w:snapToGrid w:val="0"/>
                <w:sz w:val="18"/>
                <w:szCs w:val="18"/>
              </w:rPr>
              <w:t>38</w:t>
            </w:r>
          </w:p>
        </w:tc>
        <w:tc>
          <w:tcPr>
            <w:tcW w:w="1988"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08</w:t>
            </w:r>
            <w:r>
              <w:rPr>
                <w:bCs/>
                <w:snapToGrid w:val="0"/>
                <w:sz w:val="18"/>
                <w:szCs w:val="18"/>
              </w:rPr>
              <w:t>,</w:t>
            </w:r>
            <w:r w:rsidRPr="007C4796">
              <w:rPr>
                <w:bCs/>
                <w:snapToGrid w:val="0"/>
                <w:sz w:val="18"/>
                <w:szCs w:val="18"/>
              </w:rPr>
              <w:t>73</w:t>
            </w:r>
          </w:p>
        </w:tc>
      </w:tr>
      <w:tr w:rsidR="00C72931" w:rsidRPr="00B854D8" w:rsidTr="0032254D">
        <w:tc>
          <w:tcPr>
            <w:tcW w:w="1428" w:type="dxa"/>
            <w:shd w:val="clear" w:color="auto" w:fill="auto"/>
            <w:vAlign w:val="bottom"/>
          </w:tcPr>
          <w:p w:rsidR="00C72931" w:rsidRPr="00D207CA" w:rsidRDefault="00C72931" w:rsidP="0032254D">
            <w:pPr>
              <w:spacing w:before="40" w:after="40" w:line="220" w:lineRule="exact"/>
              <w:rPr>
                <w:sz w:val="18"/>
                <w:szCs w:val="18"/>
                <w:lang w:val="es-ES_tradnl"/>
              </w:rPr>
            </w:pPr>
            <w:r w:rsidRPr="00D207CA">
              <w:rPr>
                <w:sz w:val="18"/>
                <w:szCs w:val="18"/>
                <w:lang w:val="es-ES_tradnl"/>
              </w:rPr>
              <w:t>Baghlan</w:t>
            </w:r>
          </w:p>
        </w:tc>
        <w:tc>
          <w:tcPr>
            <w:tcW w:w="1000"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1</w:t>
            </w:r>
          </w:p>
        </w:tc>
        <w:tc>
          <w:tcPr>
            <w:tcW w:w="1001"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434</w:t>
            </w:r>
          </w:p>
        </w:tc>
        <w:tc>
          <w:tcPr>
            <w:tcW w:w="1001" w:type="dxa"/>
            <w:shd w:val="clear" w:color="auto" w:fill="auto"/>
          </w:tcPr>
          <w:p w:rsidR="00C72931" w:rsidRPr="007C4796" w:rsidRDefault="00C72931" w:rsidP="0032254D">
            <w:pPr>
              <w:tabs>
                <w:tab w:val="decimal" w:pos="523"/>
              </w:tabs>
              <w:spacing w:before="40" w:after="40" w:line="220" w:lineRule="exact"/>
              <w:jc w:val="right"/>
              <w:rPr>
                <w:bCs/>
                <w:snapToGrid w:val="0"/>
                <w:sz w:val="18"/>
                <w:szCs w:val="18"/>
              </w:rPr>
            </w:pPr>
            <w:r w:rsidRPr="007C4796">
              <w:rPr>
                <w:bCs/>
                <w:snapToGrid w:val="0"/>
                <w:sz w:val="18"/>
                <w:szCs w:val="18"/>
              </w:rPr>
              <w:t>250</w:t>
            </w:r>
          </w:p>
        </w:tc>
        <w:tc>
          <w:tcPr>
            <w:tcW w:w="1001"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684</w:t>
            </w:r>
          </w:p>
        </w:tc>
        <w:tc>
          <w:tcPr>
            <w:tcW w:w="1092" w:type="dxa"/>
            <w:shd w:val="clear" w:color="auto" w:fill="auto"/>
          </w:tcPr>
          <w:p w:rsidR="00C72931" w:rsidRPr="007C4796" w:rsidRDefault="00C72931" w:rsidP="0032254D">
            <w:pPr>
              <w:tabs>
                <w:tab w:val="decimal" w:pos="358"/>
              </w:tabs>
              <w:spacing w:before="40" w:after="40" w:line="220" w:lineRule="exact"/>
              <w:jc w:val="right"/>
              <w:rPr>
                <w:bCs/>
                <w:snapToGrid w:val="0"/>
                <w:sz w:val="18"/>
                <w:szCs w:val="18"/>
              </w:rPr>
            </w:pPr>
            <w:r w:rsidRPr="007C4796">
              <w:rPr>
                <w:bCs/>
                <w:snapToGrid w:val="0"/>
                <w:sz w:val="18"/>
                <w:szCs w:val="18"/>
              </w:rPr>
              <w:t>0</w:t>
            </w:r>
            <w:r>
              <w:rPr>
                <w:bCs/>
                <w:snapToGrid w:val="0"/>
                <w:sz w:val="18"/>
                <w:szCs w:val="18"/>
              </w:rPr>
              <w:t>,</w:t>
            </w:r>
            <w:r w:rsidRPr="007C4796">
              <w:rPr>
                <w:bCs/>
                <w:snapToGrid w:val="0"/>
                <w:sz w:val="18"/>
                <w:szCs w:val="18"/>
              </w:rPr>
              <w:t>58</w:t>
            </w:r>
          </w:p>
        </w:tc>
        <w:tc>
          <w:tcPr>
            <w:tcW w:w="1988"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4</w:t>
            </w:r>
            <w:r>
              <w:rPr>
                <w:bCs/>
                <w:snapToGrid w:val="0"/>
                <w:sz w:val="18"/>
                <w:szCs w:val="18"/>
              </w:rPr>
              <w:t>,</w:t>
            </w:r>
            <w:r w:rsidRPr="007C4796">
              <w:rPr>
                <w:bCs/>
                <w:snapToGrid w:val="0"/>
                <w:sz w:val="18"/>
                <w:szCs w:val="18"/>
              </w:rPr>
              <w:t>79</w:t>
            </w:r>
          </w:p>
        </w:tc>
      </w:tr>
      <w:tr w:rsidR="00C72931" w:rsidRPr="00B854D8" w:rsidTr="0032254D">
        <w:tc>
          <w:tcPr>
            <w:tcW w:w="1428" w:type="dxa"/>
            <w:shd w:val="clear" w:color="auto" w:fill="auto"/>
            <w:vAlign w:val="bottom"/>
          </w:tcPr>
          <w:p w:rsidR="00C72931" w:rsidRPr="00D207CA" w:rsidRDefault="00C72931" w:rsidP="0032254D">
            <w:pPr>
              <w:spacing w:before="40" w:after="40" w:line="220" w:lineRule="exact"/>
              <w:rPr>
                <w:sz w:val="18"/>
                <w:szCs w:val="18"/>
                <w:lang w:val="es-ES_tradnl"/>
              </w:rPr>
            </w:pPr>
            <w:r w:rsidRPr="00D207CA">
              <w:rPr>
                <w:sz w:val="18"/>
                <w:szCs w:val="18"/>
                <w:lang w:val="es-ES_tradnl"/>
              </w:rPr>
              <w:t>Balkh</w:t>
            </w:r>
          </w:p>
        </w:tc>
        <w:tc>
          <w:tcPr>
            <w:tcW w:w="1000"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0</w:t>
            </w:r>
          </w:p>
        </w:tc>
        <w:tc>
          <w:tcPr>
            <w:tcW w:w="1001"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0</w:t>
            </w:r>
          </w:p>
        </w:tc>
        <w:tc>
          <w:tcPr>
            <w:tcW w:w="1001" w:type="dxa"/>
            <w:shd w:val="clear" w:color="auto" w:fill="auto"/>
          </w:tcPr>
          <w:p w:rsidR="00C72931" w:rsidRPr="007C4796" w:rsidRDefault="00C72931" w:rsidP="0032254D">
            <w:pPr>
              <w:tabs>
                <w:tab w:val="decimal" w:pos="523"/>
              </w:tabs>
              <w:spacing w:before="40" w:after="40" w:line="220" w:lineRule="exact"/>
              <w:jc w:val="right"/>
              <w:rPr>
                <w:bCs/>
                <w:snapToGrid w:val="0"/>
                <w:sz w:val="18"/>
                <w:szCs w:val="18"/>
              </w:rPr>
            </w:pPr>
            <w:r w:rsidRPr="007C4796">
              <w:rPr>
                <w:bCs/>
                <w:snapToGrid w:val="0"/>
                <w:sz w:val="18"/>
                <w:szCs w:val="18"/>
              </w:rPr>
              <w:t>0</w:t>
            </w:r>
          </w:p>
        </w:tc>
        <w:tc>
          <w:tcPr>
            <w:tcW w:w="1001"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0</w:t>
            </w:r>
          </w:p>
        </w:tc>
        <w:tc>
          <w:tcPr>
            <w:tcW w:w="1092" w:type="dxa"/>
            <w:shd w:val="clear" w:color="auto" w:fill="auto"/>
          </w:tcPr>
          <w:p w:rsidR="00C72931" w:rsidRPr="007C4796" w:rsidRDefault="00C72931" w:rsidP="0032254D">
            <w:pPr>
              <w:tabs>
                <w:tab w:val="decimal" w:pos="358"/>
              </w:tabs>
              <w:spacing w:before="40" w:after="40" w:line="220" w:lineRule="exact"/>
              <w:jc w:val="right"/>
              <w:rPr>
                <w:bCs/>
                <w:snapToGrid w:val="0"/>
                <w:sz w:val="18"/>
                <w:szCs w:val="18"/>
              </w:rPr>
            </w:pPr>
            <w:r w:rsidRPr="007C4796">
              <w:rPr>
                <w:bCs/>
                <w:snapToGrid w:val="0"/>
                <w:sz w:val="18"/>
                <w:szCs w:val="18"/>
              </w:rPr>
              <w:t>0</w:t>
            </w:r>
            <w:r>
              <w:rPr>
                <w:bCs/>
                <w:snapToGrid w:val="0"/>
                <w:sz w:val="18"/>
                <w:szCs w:val="18"/>
              </w:rPr>
              <w:t>,</w:t>
            </w:r>
            <w:r w:rsidRPr="007C4796">
              <w:rPr>
                <w:bCs/>
                <w:snapToGrid w:val="0"/>
                <w:sz w:val="18"/>
                <w:szCs w:val="18"/>
              </w:rPr>
              <w:t>00</w:t>
            </w:r>
          </w:p>
        </w:tc>
        <w:tc>
          <w:tcPr>
            <w:tcW w:w="1988"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0</w:t>
            </w:r>
            <w:r>
              <w:rPr>
                <w:bCs/>
                <w:snapToGrid w:val="0"/>
                <w:sz w:val="18"/>
                <w:szCs w:val="18"/>
              </w:rPr>
              <w:t>,</w:t>
            </w:r>
            <w:r w:rsidRPr="007C4796">
              <w:rPr>
                <w:bCs/>
                <w:snapToGrid w:val="0"/>
                <w:sz w:val="18"/>
                <w:szCs w:val="18"/>
              </w:rPr>
              <w:t>00</w:t>
            </w:r>
          </w:p>
        </w:tc>
      </w:tr>
      <w:tr w:rsidR="00C72931" w:rsidRPr="00B854D8" w:rsidTr="0032254D">
        <w:tc>
          <w:tcPr>
            <w:tcW w:w="1428" w:type="dxa"/>
            <w:shd w:val="clear" w:color="auto" w:fill="auto"/>
            <w:vAlign w:val="bottom"/>
          </w:tcPr>
          <w:p w:rsidR="00C72931" w:rsidRPr="00D207CA" w:rsidRDefault="00C72931" w:rsidP="0032254D">
            <w:pPr>
              <w:spacing w:before="40" w:after="40" w:line="220" w:lineRule="exact"/>
              <w:rPr>
                <w:sz w:val="18"/>
                <w:szCs w:val="18"/>
                <w:lang w:val="es-ES_tradnl"/>
              </w:rPr>
            </w:pPr>
            <w:r w:rsidRPr="00D207CA">
              <w:rPr>
                <w:sz w:val="18"/>
                <w:szCs w:val="18"/>
                <w:lang w:val="es-ES_tradnl"/>
              </w:rPr>
              <w:t>Parwan</w:t>
            </w:r>
          </w:p>
        </w:tc>
        <w:tc>
          <w:tcPr>
            <w:tcW w:w="1000"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1</w:t>
            </w:r>
          </w:p>
        </w:tc>
        <w:tc>
          <w:tcPr>
            <w:tcW w:w="1001"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571</w:t>
            </w:r>
          </w:p>
        </w:tc>
        <w:tc>
          <w:tcPr>
            <w:tcW w:w="1001" w:type="dxa"/>
            <w:shd w:val="clear" w:color="auto" w:fill="auto"/>
          </w:tcPr>
          <w:p w:rsidR="00C72931" w:rsidRPr="007C4796" w:rsidRDefault="00C72931" w:rsidP="0032254D">
            <w:pPr>
              <w:tabs>
                <w:tab w:val="decimal" w:pos="523"/>
              </w:tabs>
              <w:spacing w:before="40" w:after="40" w:line="220" w:lineRule="exact"/>
              <w:jc w:val="right"/>
              <w:rPr>
                <w:bCs/>
                <w:snapToGrid w:val="0"/>
                <w:sz w:val="18"/>
                <w:szCs w:val="18"/>
              </w:rPr>
            </w:pPr>
            <w:r w:rsidRPr="007C4796">
              <w:rPr>
                <w:bCs/>
                <w:snapToGrid w:val="0"/>
                <w:sz w:val="18"/>
                <w:szCs w:val="18"/>
              </w:rPr>
              <w:t>58</w:t>
            </w:r>
          </w:p>
        </w:tc>
        <w:tc>
          <w:tcPr>
            <w:tcW w:w="1001"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629</w:t>
            </w:r>
          </w:p>
        </w:tc>
        <w:tc>
          <w:tcPr>
            <w:tcW w:w="1092" w:type="dxa"/>
            <w:shd w:val="clear" w:color="auto" w:fill="auto"/>
          </w:tcPr>
          <w:p w:rsidR="00C72931" w:rsidRPr="007C4796" w:rsidRDefault="00C72931" w:rsidP="0032254D">
            <w:pPr>
              <w:tabs>
                <w:tab w:val="decimal" w:pos="358"/>
              </w:tabs>
              <w:spacing w:before="40" w:after="40" w:line="220" w:lineRule="exact"/>
              <w:jc w:val="right"/>
              <w:rPr>
                <w:bCs/>
                <w:snapToGrid w:val="0"/>
                <w:sz w:val="18"/>
                <w:szCs w:val="18"/>
              </w:rPr>
            </w:pPr>
            <w:r w:rsidRPr="007C4796">
              <w:rPr>
                <w:bCs/>
                <w:snapToGrid w:val="0"/>
                <w:sz w:val="18"/>
                <w:szCs w:val="18"/>
              </w:rPr>
              <w:t>0</w:t>
            </w:r>
            <w:r>
              <w:rPr>
                <w:bCs/>
                <w:snapToGrid w:val="0"/>
                <w:sz w:val="18"/>
                <w:szCs w:val="18"/>
              </w:rPr>
              <w:t>,</w:t>
            </w:r>
            <w:r w:rsidRPr="007C4796">
              <w:rPr>
                <w:bCs/>
                <w:snapToGrid w:val="0"/>
                <w:sz w:val="18"/>
                <w:szCs w:val="18"/>
              </w:rPr>
              <w:t>10</w:t>
            </w:r>
          </w:p>
        </w:tc>
        <w:tc>
          <w:tcPr>
            <w:tcW w:w="1988"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4</w:t>
            </w:r>
            <w:r>
              <w:rPr>
                <w:bCs/>
                <w:snapToGrid w:val="0"/>
                <w:sz w:val="18"/>
                <w:szCs w:val="18"/>
              </w:rPr>
              <w:t>,</w:t>
            </w:r>
            <w:r w:rsidRPr="007C4796">
              <w:rPr>
                <w:bCs/>
                <w:snapToGrid w:val="0"/>
                <w:sz w:val="18"/>
                <w:szCs w:val="18"/>
              </w:rPr>
              <w:t>40</w:t>
            </w:r>
          </w:p>
        </w:tc>
      </w:tr>
      <w:tr w:rsidR="00C72931" w:rsidRPr="00B854D8" w:rsidTr="0032254D">
        <w:tc>
          <w:tcPr>
            <w:tcW w:w="1428" w:type="dxa"/>
            <w:shd w:val="clear" w:color="auto" w:fill="auto"/>
            <w:vAlign w:val="bottom"/>
          </w:tcPr>
          <w:p w:rsidR="00C72931" w:rsidRPr="00D207CA" w:rsidRDefault="00C72931" w:rsidP="0032254D">
            <w:pPr>
              <w:spacing w:before="40" w:after="40" w:line="220" w:lineRule="exact"/>
              <w:rPr>
                <w:sz w:val="18"/>
                <w:szCs w:val="18"/>
                <w:lang w:val="es-ES_tradnl"/>
              </w:rPr>
            </w:pPr>
            <w:r w:rsidRPr="00D207CA">
              <w:rPr>
                <w:sz w:val="18"/>
                <w:szCs w:val="18"/>
                <w:lang w:val="es-ES_tradnl"/>
              </w:rPr>
              <w:t>Paktia</w:t>
            </w:r>
          </w:p>
        </w:tc>
        <w:tc>
          <w:tcPr>
            <w:tcW w:w="1000"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1</w:t>
            </w:r>
          </w:p>
        </w:tc>
        <w:tc>
          <w:tcPr>
            <w:tcW w:w="1001"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127</w:t>
            </w:r>
          </w:p>
        </w:tc>
        <w:tc>
          <w:tcPr>
            <w:tcW w:w="1001" w:type="dxa"/>
            <w:shd w:val="clear" w:color="auto" w:fill="auto"/>
          </w:tcPr>
          <w:p w:rsidR="00C72931" w:rsidRPr="007C4796" w:rsidRDefault="00C72931" w:rsidP="0032254D">
            <w:pPr>
              <w:tabs>
                <w:tab w:val="decimal" w:pos="523"/>
              </w:tabs>
              <w:spacing w:before="40" w:after="40" w:line="220" w:lineRule="exact"/>
              <w:jc w:val="right"/>
              <w:rPr>
                <w:bCs/>
                <w:snapToGrid w:val="0"/>
                <w:sz w:val="18"/>
                <w:szCs w:val="18"/>
              </w:rPr>
            </w:pPr>
            <w:r w:rsidRPr="007C4796">
              <w:rPr>
                <w:bCs/>
                <w:snapToGrid w:val="0"/>
                <w:sz w:val="18"/>
                <w:szCs w:val="18"/>
              </w:rPr>
              <w:t>16</w:t>
            </w:r>
          </w:p>
        </w:tc>
        <w:tc>
          <w:tcPr>
            <w:tcW w:w="1001"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143</w:t>
            </w:r>
          </w:p>
        </w:tc>
        <w:tc>
          <w:tcPr>
            <w:tcW w:w="1092" w:type="dxa"/>
            <w:shd w:val="clear" w:color="auto" w:fill="auto"/>
          </w:tcPr>
          <w:p w:rsidR="00C72931" w:rsidRPr="007C4796" w:rsidRDefault="00C72931" w:rsidP="0032254D">
            <w:pPr>
              <w:tabs>
                <w:tab w:val="decimal" w:pos="358"/>
              </w:tabs>
              <w:spacing w:before="40" w:after="40" w:line="220" w:lineRule="exact"/>
              <w:jc w:val="right"/>
              <w:rPr>
                <w:bCs/>
                <w:snapToGrid w:val="0"/>
                <w:sz w:val="18"/>
                <w:szCs w:val="18"/>
              </w:rPr>
            </w:pPr>
            <w:r w:rsidRPr="007C4796">
              <w:rPr>
                <w:bCs/>
                <w:snapToGrid w:val="0"/>
                <w:sz w:val="18"/>
                <w:szCs w:val="18"/>
              </w:rPr>
              <w:t>0</w:t>
            </w:r>
            <w:r>
              <w:rPr>
                <w:bCs/>
                <w:snapToGrid w:val="0"/>
                <w:sz w:val="18"/>
                <w:szCs w:val="18"/>
              </w:rPr>
              <w:t>,</w:t>
            </w:r>
            <w:r w:rsidRPr="007C4796">
              <w:rPr>
                <w:bCs/>
                <w:snapToGrid w:val="0"/>
                <w:sz w:val="18"/>
                <w:szCs w:val="18"/>
              </w:rPr>
              <w:t>13</w:t>
            </w:r>
          </w:p>
        </w:tc>
        <w:tc>
          <w:tcPr>
            <w:tcW w:w="1988"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1</w:t>
            </w:r>
            <w:r>
              <w:rPr>
                <w:bCs/>
                <w:snapToGrid w:val="0"/>
                <w:sz w:val="18"/>
                <w:szCs w:val="18"/>
              </w:rPr>
              <w:t>,</w:t>
            </w:r>
            <w:r w:rsidRPr="007C4796">
              <w:rPr>
                <w:bCs/>
                <w:snapToGrid w:val="0"/>
                <w:sz w:val="18"/>
                <w:szCs w:val="18"/>
              </w:rPr>
              <w:t>00</w:t>
            </w:r>
          </w:p>
        </w:tc>
      </w:tr>
      <w:tr w:rsidR="00C72931" w:rsidRPr="00B854D8" w:rsidTr="0032254D">
        <w:tc>
          <w:tcPr>
            <w:tcW w:w="1428" w:type="dxa"/>
            <w:shd w:val="clear" w:color="auto" w:fill="auto"/>
            <w:vAlign w:val="bottom"/>
          </w:tcPr>
          <w:p w:rsidR="00C72931" w:rsidRPr="00D207CA" w:rsidRDefault="00C72931" w:rsidP="0032254D">
            <w:pPr>
              <w:spacing w:before="40" w:after="40" w:line="220" w:lineRule="exact"/>
              <w:rPr>
                <w:sz w:val="18"/>
                <w:szCs w:val="18"/>
                <w:lang w:val="es-ES_tradnl"/>
              </w:rPr>
            </w:pPr>
            <w:r w:rsidRPr="00D207CA">
              <w:rPr>
                <w:sz w:val="18"/>
                <w:szCs w:val="18"/>
                <w:lang w:val="es-ES_tradnl"/>
              </w:rPr>
              <w:t>Paktika</w:t>
            </w:r>
          </w:p>
        </w:tc>
        <w:tc>
          <w:tcPr>
            <w:tcW w:w="1000"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0</w:t>
            </w:r>
          </w:p>
        </w:tc>
        <w:tc>
          <w:tcPr>
            <w:tcW w:w="1001"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0</w:t>
            </w:r>
          </w:p>
        </w:tc>
        <w:tc>
          <w:tcPr>
            <w:tcW w:w="1001" w:type="dxa"/>
            <w:shd w:val="clear" w:color="auto" w:fill="auto"/>
          </w:tcPr>
          <w:p w:rsidR="00C72931" w:rsidRPr="007C4796" w:rsidRDefault="00C72931" w:rsidP="0032254D">
            <w:pPr>
              <w:tabs>
                <w:tab w:val="decimal" w:pos="523"/>
              </w:tabs>
              <w:spacing w:before="40" w:after="40" w:line="220" w:lineRule="exact"/>
              <w:jc w:val="right"/>
              <w:rPr>
                <w:bCs/>
                <w:snapToGrid w:val="0"/>
                <w:sz w:val="18"/>
                <w:szCs w:val="18"/>
              </w:rPr>
            </w:pPr>
            <w:r w:rsidRPr="007C4796">
              <w:rPr>
                <w:bCs/>
                <w:snapToGrid w:val="0"/>
                <w:sz w:val="18"/>
                <w:szCs w:val="18"/>
              </w:rPr>
              <w:t>0</w:t>
            </w:r>
          </w:p>
        </w:tc>
        <w:tc>
          <w:tcPr>
            <w:tcW w:w="1001"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0</w:t>
            </w:r>
          </w:p>
        </w:tc>
        <w:tc>
          <w:tcPr>
            <w:tcW w:w="1092" w:type="dxa"/>
            <w:shd w:val="clear" w:color="auto" w:fill="auto"/>
          </w:tcPr>
          <w:p w:rsidR="00C72931" w:rsidRPr="007C4796" w:rsidRDefault="00C72931" w:rsidP="0032254D">
            <w:pPr>
              <w:tabs>
                <w:tab w:val="decimal" w:pos="358"/>
              </w:tabs>
              <w:spacing w:before="40" w:after="40" w:line="220" w:lineRule="exact"/>
              <w:jc w:val="right"/>
              <w:rPr>
                <w:bCs/>
                <w:snapToGrid w:val="0"/>
                <w:sz w:val="18"/>
                <w:szCs w:val="18"/>
              </w:rPr>
            </w:pPr>
            <w:r w:rsidRPr="007C4796">
              <w:rPr>
                <w:bCs/>
                <w:snapToGrid w:val="0"/>
                <w:sz w:val="18"/>
                <w:szCs w:val="18"/>
              </w:rPr>
              <w:t>0</w:t>
            </w:r>
            <w:r>
              <w:rPr>
                <w:bCs/>
                <w:snapToGrid w:val="0"/>
                <w:sz w:val="18"/>
                <w:szCs w:val="18"/>
              </w:rPr>
              <w:t>,</w:t>
            </w:r>
            <w:r w:rsidRPr="007C4796">
              <w:rPr>
                <w:bCs/>
                <w:snapToGrid w:val="0"/>
                <w:sz w:val="18"/>
                <w:szCs w:val="18"/>
              </w:rPr>
              <w:t>00</w:t>
            </w:r>
          </w:p>
        </w:tc>
        <w:tc>
          <w:tcPr>
            <w:tcW w:w="1988"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0</w:t>
            </w:r>
            <w:r>
              <w:rPr>
                <w:bCs/>
                <w:snapToGrid w:val="0"/>
                <w:sz w:val="18"/>
                <w:szCs w:val="18"/>
              </w:rPr>
              <w:t>,</w:t>
            </w:r>
            <w:r w:rsidRPr="007C4796">
              <w:rPr>
                <w:bCs/>
                <w:snapToGrid w:val="0"/>
                <w:sz w:val="18"/>
                <w:szCs w:val="18"/>
              </w:rPr>
              <w:t>00</w:t>
            </w:r>
          </w:p>
        </w:tc>
      </w:tr>
      <w:tr w:rsidR="00C72931" w:rsidRPr="00B854D8" w:rsidTr="0032254D">
        <w:tc>
          <w:tcPr>
            <w:tcW w:w="1428" w:type="dxa"/>
            <w:shd w:val="clear" w:color="auto" w:fill="auto"/>
            <w:vAlign w:val="bottom"/>
          </w:tcPr>
          <w:p w:rsidR="00C72931" w:rsidRPr="00D207CA" w:rsidRDefault="00C72931" w:rsidP="0032254D">
            <w:pPr>
              <w:spacing w:before="40" w:after="40" w:line="220" w:lineRule="exact"/>
              <w:rPr>
                <w:sz w:val="18"/>
                <w:szCs w:val="18"/>
                <w:lang w:val="es-ES_tradnl"/>
              </w:rPr>
            </w:pPr>
            <w:r w:rsidRPr="00D207CA">
              <w:rPr>
                <w:sz w:val="18"/>
                <w:szCs w:val="18"/>
                <w:lang w:val="es-ES_tradnl"/>
              </w:rPr>
              <w:t>Panjshir</w:t>
            </w:r>
          </w:p>
        </w:tc>
        <w:tc>
          <w:tcPr>
            <w:tcW w:w="1000"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1</w:t>
            </w:r>
          </w:p>
        </w:tc>
        <w:tc>
          <w:tcPr>
            <w:tcW w:w="1001"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400</w:t>
            </w:r>
          </w:p>
        </w:tc>
        <w:tc>
          <w:tcPr>
            <w:tcW w:w="1001" w:type="dxa"/>
            <w:shd w:val="clear" w:color="auto" w:fill="auto"/>
          </w:tcPr>
          <w:p w:rsidR="00C72931" w:rsidRPr="007C4796" w:rsidRDefault="00C72931" w:rsidP="0032254D">
            <w:pPr>
              <w:tabs>
                <w:tab w:val="decimal" w:pos="523"/>
              </w:tabs>
              <w:spacing w:before="40" w:after="40" w:line="220" w:lineRule="exact"/>
              <w:jc w:val="right"/>
              <w:rPr>
                <w:bCs/>
                <w:snapToGrid w:val="0"/>
                <w:sz w:val="18"/>
                <w:szCs w:val="18"/>
              </w:rPr>
            </w:pPr>
            <w:r w:rsidRPr="007C4796">
              <w:rPr>
                <w:bCs/>
                <w:snapToGrid w:val="0"/>
                <w:sz w:val="18"/>
                <w:szCs w:val="18"/>
              </w:rPr>
              <w:t>41</w:t>
            </w:r>
          </w:p>
        </w:tc>
        <w:tc>
          <w:tcPr>
            <w:tcW w:w="1001"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441</w:t>
            </w:r>
          </w:p>
        </w:tc>
        <w:tc>
          <w:tcPr>
            <w:tcW w:w="1092" w:type="dxa"/>
            <w:shd w:val="clear" w:color="auto" w:fill="auto"/>
          </w:tcPr>
          <w:p w:rsidR="00C72931" w:rsidRPr="007C4796" w:rsidRDefault="00C72931" w:rsidP="0032254D">
            <w:pPr>
              <w:tabs>
                <w:tab w:val="decimal" w:pos="358"/>
              </w:tabs>
              <w:spacing w:before="40" w:after="40" w:line="220" w:lineRule="exact"/>
              <w:jc w:val="right"/>
              <w:rPr>
                <w:bCs/>
                <w:snapToGrid w:val="0"/>
                <w:sz w:val="18"/>
                <w:szCs w:val="18"/>
              </w:rPr>
            </w:pPr>
            <w:r w:rsidRPr="007C4796">
              <w:rPr>
                <w:bCs/>
                <w:snapToGrid w:val="0"/>
                <w:sz w:val="18"/>
                <w:szCs w:val="18"/>
              </w:rPr>
              <w:t>0</w:t>
            </w:r>
            <w:r>
              <w:rPr>
                <w:bCs/>
                <w:snapToGrid w:val="0"/>
                <w:sz w:val="18"/>
                <w:szCs w:val="18"/>
              </w:rPr>
              <w:t>,</w:t>
            </w:r>
            <w:r w:rsidRPr="007C4796">
              <w:rPr>
                <w:bCs/>
                <w:snapToGrid w:val="0"/>
                <w:sz w:val="18"/>
                <w:szCs w:val="18"/>
              </w:rPr>
              <w:t>10</w:t>
            </w:r>
          </w:p>
        </w:tc>
        <w:tc>
          <w:tcPr>
            <w:tcW w:w="1988"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3</w:t>
            </w:r>
            <w:r>
              <w:rPr>
                <w:bCs/>
                <w:snapToGrid w:val="0"/>
                <w:sz w:val="18"/>
                <w:szCs w:val="18"/>
              </w:rPr>
              <w:t>,</w:t>
            </w:r>
            <w:r w:rsidRPr="007C4796">
              <w:rPr>
                <w:bCs/>
                <w:snapToGrid w:val="0"/>
                <w:sz w:val="18"/>
                <w:szCs w:val="18"/>
              </w:rPr>
              <w:t>09</w:t>
            </w:r>
          </w:p>
        </w:tc>
      </w:tr>
      <w:tr w:rsidR="00C72931" w:rsidRPr="00B854D8" w:rsidTr="0032254D">
        <w:tc>
          <w:tcPr>
            <w:tcW w:w="1428" w:type="dxa"/>
            <w:shd w:val="clear" w:color="auto" w:fill="auto"/>
            <w:vAlign w:val="bottom"/>
          </w:tcPr>
          <w:p w:rsidR="00C72931" w:rsidRPr="00D207CA" w:rsidRDefault="00C72931" w:rsidP="0032254D">
            <w:pPr>
              <w:spacing w:before="40" w:after="40" w:line="220" w:lineRule="exact"/>
              <w:rPr>
                <w:sz w:val="18"/>
                <w:szCs w:val="18"/>
                <w:lang w:val="es-ES_tradnl"/>
              </w:rPr>
            </w:pPr>
            <w:r w:rsidRPr="00D207CA">
              <w:rPr>
                <w:sz w:val="18"/>
                <w:szCs w:val="18"/>
                <w:lang w:val="es-ES_tradnl"/>
              </w:rPr>
              <w:t>Takhar</w:t>
            </w:r>
          </w:p>
        </w:tc>
        <w:tc>
          <w:tcPr>
            <w:tcW w:w="1000"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1</w:t>
            </w:r>
          </w:p>
        </w:tc>
        <w:tc>
          <w:tcPr>
            <w:tcW w:w="1001"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587</w:t>
            </w:r>
          </w:p>
        </w:tc>
        <w:tc>
          <w:tcPr>
            <w:tcW w:w="1001" w:type="dxa"/>
            <w:shd w:val="clear" w:color="auto" w:fill="auto"/>
          </w:tcPr>
          <w:p w:rsidR="00C72931" w:rsidRPr="007C4796" w:rsidRDefault="00C72931" w:rsidP="0032254D">
            <w:pPr>
              <w:tabs>
                <w:tab w:val="decimal" w:pos="523"/>
              </w:tabs>
              <w:spacing w:before="40" w:after="40" w:line="220" w:lineRule="exact"/>
              <w:jc w:val="right"/>
              <w:rPr>
                <w:bCs/>
                <w:snapToGrid w:val="0"/>
                <w:sz w:val="18"/>
                <w:szCs w:val="18"/>
              </w:rPr>
            </w:pPr>
            <w:r w:rsidRPr="007C4796">
              <w:rPr>
                <w:bCs/>
                <w:snapToGrid w:val="0"/>
                <w:sz w:val="18"/>
                <w:szCs w:val="18"/>
              </w:rPr>
              <w:t>337</w:t>
            </w:r>
          </w:p>
        </w:tc>
        <w:tc>
          <w:tcPr>
            <w:tcW w:w="1001"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924</w:t>
            </w:r>
          </w:p>
        </w:tc>
        <w:tc>
          <w:tcPr>
            <w:tcW w:w="1092" w:type="dxa"/>
            <w:shd w:val="clear" w:color="auto" w:fill="auto"/>
          </w:tcPr>
          <w:p w:rsidR="00C72931" w:rsidRPr="007C4796" w:rsidRDefault="00C72931" w:rsidP="0032254D">
            <w:pPr>
              <w:tabs>
                <w:tab w:val="decimal" w:pos="358"/>
              </w:tabs>
              <w:spacing w:before="40" w:after="40" w:line="220" w:lineRule="exact"/>
              <w:jc w:val="right"/>
              <w:rPr>
                <w:bCs/>
                <w:snapToGrid w:val="0"/>
                <w:sz w:val="18"/>
                <w:szCs w:val="18"/>
              </w:rPr>
            </w:pPr>
            <w:r w:rsidRPr="007C4796">
              <w:rPr>
                <w:bCs/>
                <w:snapToGrid w:val="0"/>
                <w:sz w:val="18"/>
                <w:szCs w:val="18"/>
              </w:rPr>
              <w:t>0</w:t>
            </w:r>
            <w:r>
              <w:rPr>
                <w:bCs/>
                <w:snapToGrid w:val="0"/>
                <w:sz w:val="18"/>
                <w:szCs w:val="18"/>
              </w:rPr>
              <w:t>,</w:t>
            </w:r>
            <w:r w:rsidRPr="007C4796">
              <w:rPr>
                <w:bCs/>
                <w:snapToGrid w:val="0"/>
                <w:sz w:val="18"/>
                <w:szCs w:val="18"/>
              </w:rPr>
              <w:t>57</w:t>
            </w:r>
          </w:p>
        </w:tc>
        <w:tc>
          <w:tcPr>
            <w:tcW w:w="1988"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6</w:t>
            </w:r>
            <w:r>
              <w:rPr>
                <w:bCs/>
                <w:snapToGrid w:val="0"/>
                <w:sz w:val="18"/>
                <w:szCs w:val="18"/>
              </w:rPr>
              <w:t>,</w:t>
            </w:r>
            <w:r w:rsidRPr="007C4796">
              <w:rPr>
                <w:bCs/>
                <w:snapToGrid w:val="0"/>
                <w:sz w:val="18"/>
                <w:szCs w:val="18"/>
              </w:rPr>
              <w:t>46</w:t>
            </w:r>
          </w:p>
        </w:tc>
      </w:tr>
      <w:tr w:rsidR="00C72931" w:rsidRPr="00B854D8" w:rsidTr="0032254D">
        <w:tc>
          <w:tcPr>
            <w:tcW w:w="1428" w:type="dxa"/>
            <w:shd w:val="clear" w:color="auto" w:fill="auto"/>
            <w:vAlign w:val="bottom"/>
          </w:tcPr>
          <w:p w:rsidR="00C72931" w:rsidRPr="00D207CA" w:rsidRDefault="00C72931" w:rsidP="0032254D">
            <w:pPr>
              <w:spacing w:before="40" w:after="40" w:line="220" w:lineRule="exact"/>
              <w:rPr>
                <w:sz w:val="18"/>
                <w:szCs w:val="18"/>
                <w:lang w:val="es-ES_tradnl"/>
              </w:rPr>
            </w:pPr>
            <w:r w:rsidRPr="00D207CA">
              <w:rPr>
                <w:sz w:val="18"/>
                <w:szCs w:val="18"/>
                <w:lang w:val="es-ES_tradnl"/>
              </w:rPr>
              <w:t>Jawzjan</w:t>
            </w:r>
          </w:p>
        </w:tc>
        <w:tc>
          <w:tcPr>
            <w:tcW w:w="1000"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3</w:t>
            </w:r>
          </w:p>
        </w:tc>
        <w:tc>
          <w:tcPr>
            <w:tcW w:w="1001"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364</w:t>
            </w:r>
          </w:p>
        </w:tc>
        <w:tc>
          <w:tcPr>
            <w:tcW w:w="1001" w:type="dxa"/>
            <w:shd w:val="clear" w:color="auto" w:fill="auto"/>
          </w:tcPr>
          <w:p w:rsidR="00C72931" w:rsidRPr="007C4796" w:rsidRDefault="00C72931" w:rsidP="0032254D">
            <w:pPr>
              <w:tabs>
                <w:tab w:val="decimal" w:pos="523"/>
              </w:tabs>
              <w:spacing w:before="40" w:after="40" w:line="220" w:lineRule="exact"/>
              <w:jc w:val="right"/>
              <w:rPr>
                <w:bCs/>
                <w:snapToGrid w:val="0"/>
                <w:sz w:val="18"/>
                <w:szCs w:val="18"/>
              </w:rPr>
            </w:pPr>
            <w:r w:rsidRPr="007C4796">
              <w:rPr>
                <w:bCs/>
                <w:snapToGrid w:val="0"/>
                <w:sz w:val="18"/>
                <w:szCs w:val="18"/>
              </w:rPr>
              <w:t>366</w:t>
            </w:r>
          </w:p>
        </w:tc>
        <w:tc>
          <w:tcPr>
            <w:tcW w:w="1001"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730</w:t>
            </w:r>
          </w:p>
        </w:tc>
        <w:tc>
          <w:tcPr>
            <w:tcW w:w="1092" w:type="dxa"/>
            <w:shd w:val="clear" w:color="auto" w:fill="auto"/>
          </w:tcPr>
          <w:p w:rsidR="00C72931" w:rsidRPr="007C4796" w:rsidRDefault="00C72931" w:rsidP="0032254D">
            <w:pPr>
              <w:tabs>
                <w:tab w:val="decimal" w:pos="358"/>
              </w:tabs>
              <w:spacing w:before="40" w:after="40" w:line="220" w:lineRule="exact"/>
              <w:jc w:val="right"/>
              <w:rPr>
                <w:bCs/>
                <w:snapToGrid w:val="0"/>
                <w:sz w:val="18"/>
                <w:szCs w:val="18"/>
              </w:rPr>
            </w:pPr>
            <w:r w:rsidRPr="007C4796">
              <w:rPr>
                <w:bCs/>
                <w:snapToGrid w:val="0"/>
                <w:sz w:val="18"/>
                <w:szCs w:val="18"/>
              </w:rPr>
              <w:t>1</w:t>
            </w:r>
            <w:r>
              <w:rPr>
                <w:bCs/>
                <w:snapToGrid w:val="0"/>
                <w:sz w:val="18"/>
                <w:szCs w:val="18"/>
              </w:rPr>
              <w:t>,</w:t>
            </w:r>
            <w:r w:rsidRPr="007C4796">
              <w:rPr>
                <w:bCs/>
                <w:snapToGrid w:val="0"/>
                <w:sz w:val="18"/>
                <w:szCs w:val="18"/>
              </w:rPr>
              <w:t>01</w:t>
            </w:r>
          </w:p>
        </w:tc>
        <w:tc>
          <w:tcPr>
            <w:tcW w:w="1988"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5</w:t>
            </w:r>
            <w:r>
              <w:rPr>
                <w:bCs/>
                <w:snapToGrid w:val="0"/>
                <w:sz w:val="18"/>
                <w:szCs w:val="18"/>
              </w:rPr>
              <w:t>,</w:t>
            </w:r>
            <w:r w:rsidRPr="007C4796">
              <w:rPr>
                <w:bCs/>
                <w:snapToGrid w:val="0"/>
                <w:sz w:val="18"/>
                <w:szCs w:val="18"/>
              </w:rPr>
              <w:t>11</w:t>
            </w:r>
          </w:p>
        </w:tc>
      </w:tr>
      <w:tr w:rsidR="00C72931" w:rsidRPr="00B854D8" w:rsidTr="0032254D">
        <w:tc>
          <w:tcPr>
            <w:tcW w:w="1428" w:type="dxa"/>
            <w:shd w:val="clear" w:color="auto" w:fill="auto"/>
            <w:vAlign w:val="bottom"/>
          </w:tcPr>
          <w:p w:rsidR="00C72931" w:rsidRPr="00D207CA" w:rsidRDefault="00C72931" w:rsidP="0032254D">
            <w:pPr>
              <w:spacing w:before="40" w:after="40" w:line="220" w:lineRule="exact"/>
              <w:rPr>
                <w:sz w:val="18"/>
                <w:szCs w:val="18"/>
                <w:lang w:val="es-ES_tradnl"/>
              </w:rPr>
            </w:pPr>
            <w:r w:rsidRPr="00D207CA">
              <w:rPr>
                <w:sz w:val="18"/>
                <w:szCs w:val="18"/>
                <w:lang w:val="es-ES_tradnl"/>
              </w:rPr>
              <w:t>Khost</w:t>
            </w:r>
          </w:p>
        </w:tc>
        <w:tc>
          <w:tcPr>
            <w:tcW w:w="1000"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1</w:t>
            </w:r>
          </w:p>
        </w:tc>
        <w:tc>
          <w:tcPr>
            <w:tcW w:w="1001"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787</w:t>
            </w:r>
          </w:p>
        </w:tc>
        <w:tc>
          <w:tcPr>
            <w:tcW w:w="1001" w:type="dxa"/>
            <w:shd w:val="clear" w:color="auto" w:fill="auto"/>
          </w:tcPr>
          <w:p w:rsidR="00C72931" w:rsidRPr="007C4796" w:rsidRDefault="00C72931" w:rsidP="0032254D">
            <w:pPr>
              <w:tabs>
                <w:tab w:val="decimal" w:pos="523"/>
              </w:tabs>
              <w:spacing w:before="40" w:after="40" w:line="220" w:lineRule="exact"/>
              <w:jc w:val="right"/>
              <w:rPr>
                <w:bCs/>
                <w:snapToGrid w:val="0"/>
                <w:sz w:val="18"/>
                <w:szCs w:val="18"/>
              </w:rPr>
            </w:pPr>
            <w:r w:rsidRPr="007C4796">
              <w:rPr>
                <w:bCs/>
                <w:snapToGrid w:val="0"/>
                <w:sz w:val="18"/>
                <w:szCs w:val="18"/>
              </w:rPr>
              <w:t>13</w:t>
            </w:r>
          </w:p>
        </w:tc>
        <w:tc>
          <w:tcPr>
            <w:tcW w:w="1001"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800</w:t>
            </w:r>
          </w:p>
        </w:tc>
        <w:tc>
          <w:tcPr>
            <w:tcW w:w="1092" w:type="dxa"/>
            <w:shd w:val="clear" w:color="auto" w:fill="auto"/>
          </w:tcPr>
          <w:p w:rsidR="00C72931" w:rsidRPr="007C4796" w:rsidRDefault="00C72931" w:rsidP="0032254D">
            <w:pPr>
              <w:tabs>
                <w:tab w:val="decimal" w:pos="358"/>
              </w:tabs>
              <w:spacing w:before="40" w:after="40" w:line="220" w:lineRule="exact"/>
              <w:jc w:val="right"/>
              <w:rPr>
                <w:bCs/>
                <w:snapToGrid w:val="0"/>
                <w:sz w:val="18"/>
                <w:szCs w:val="18"/>
              </w:rPr>
            </w:pPr>
            <w:r w:rsidRPr="007C4796">
              <w:rPr>
                <w:bCs/>
                <w:snapToGrid w:val="0"/>
                <w:sz w:val="18"/>
                <w:szCs w:val="18"/>
              </w:rPr>
              <w:t>0</w:t>
            </w:r>
            <w:r>
              <w:rPr>
                <w:bCs/>
                <w:snapToGrid w:val="0"/>
                <w:sz w:val="18"/>
                <w:szCs w:val="18"/>
              </w:rPr>
              <w:t>,</w:t>
            </w:r>
            <w:r w:rsidRPr="007C4796">
              <w:rPr>
                <w:bCs/>
                <w:snapToGrid w:val="0"/>
                <w:sz w:val="18"/>
                <w:szCs w:val="18"/>
              </w:rPr>
              <w:t>02</w:t>
            </w:r>
          </w:p>
        </w:tc>
        <w:tc>
          <w:tcPr>
            <w:tcW w:w="1988"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5</w:t>
            </w:r>
            <w:r>
              <w:rPr>
                <w:bCs/>
                <w:snapToGrid w:val="0"/>
                <w:sz w:val="18"/>
                <w:szCs w:val="18"/>
              </w:rPr>
              <w:t>,</w:t>
            </w:r>
            <w:r w:rsidRPr="007C4796">
              <w:rPr>
                <w:bCs/>
                <w:snapToGrid w:val="0"/>
                <w:sz w:val="18"/>
                <w:szCs w:val="18"/>
              </w:rPr>
              <w:t>60</w:t>
            </w:r>
          </w:p>
        </w:tc>
      </w:tr>
      <w:tr w:rsidR="00C72931" w:rsidRPr="00B854D8" w:rsidTr="0032254D">
        <w:tc>
          <w:tcPr>
            <w:tcW w:w="1428" w:type="dxa"/>
            <w:shd w:val="clear" w:color="auto" w:fill="auto"/>
            <w:vAlign w:val="bottom"/>
          </w:tcPr>
          <w:p w:rsidR="00C72931" w:rsidRPr="00D207CA" w:rsidRDefault="00C72931" w:rsidP="0032254D">
            <w:pPr>
              <w:spacing w:before="40" w:after="40" w:line="220" w:lineRule="exact"/>
              <w:rPr>
                <w:sz w:val="18"/>
                <w:szCs w:val="18"/>
                <w:lang w:val="es-ES_tradnl"/>
              </w:rPr>
            </w:pPr>
            <w:r w:rsidRPr="00D207CA">
              <w:rPr>
                <w:sz w:val="18"/>
                <w:szCs w:val="18"/>
                <w:lang w:val="es-ES_tradnl"/>
              </w:rPr>
              <w:t>Daikundi</w:t>
            </w:r>
          </w:p>
        </w:tc>
        <w:tc>
          <w:tcPr>
            <w:tcW w:w="1000"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1</w:t>
            </w:r>
          </w:p>
        </w:tc>
        <w:tc>
          <w:tcPr>
            <w:tcW w:w="1001"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41</w:t>
            </w:r>
          </w:p>
        </w:tc>
        <w:tc>
          <w:tcPr>
            <w:tcW w:w="1001" w:type="dxa"/>
            <w:shd w:val="clear" w:color="auto" w:fill="auto"/>
          </w:tcPr>
          <w:p w:rsidR="00C72931" w:rsidRPr="007C4796" w:rsidRDefault="00C72931" w:rsidP="0032254D">
            <w:pPr>
              <w:tabs>
                <w:tab w:val="decimal" w:pos="523"/>
              </w:tabs>
              <w:spacing w:before="40" w:after="40" w:line="220" w:lineRule="exact"/>
              <w:jc w:val="right"/>
              <w:rPr>
                <w:bCs/>
                <w:snapToGrid w:val="0"/>
                <w:sz w:val="18"/>
                <w:szCs w:val="18"/>
              </w:rPr>
            </w:pPr>
            <w:r w:rsidRPr="007C4796">
              <w:rPr>
                <w:bCs/>
                <w:snapToGrid w:val="0"/>
                <w:sz w:val="18"/>
                <w:szCs w:val="18"/>
              </w:rPr>
              <w:t>0</w:t>
            </w:r>
          </w:p>
        </w:tc>
        <w:tc>
          <w:tcPr>
            <w:tcW w:w="1001"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41</w:t>
            </w:r>
          </w:p>
        </w:tc>
        <w:tc>
          <w:tcPr>
            <w:tcW w:w="1092" w:type="dxa"/>
            <w:shd w:val="clear" w:color="auto" w:fill="auto"/>
          </w:tcPr>
          <w:p w:rsidR="00C72931" w:rsidRPr="007C4796" w:rsidRDefault="00C72931" w:rsidP="0032254D">
            <w:pPr>
              <w:tabs>
                <w:tab w:val="decimal" w:pos="358"/>
              </w:tabs>
              <w:spacing w:before="40" w:after="40" w:line="220" w:lineRule="exact"/>
              <w:jc w:val="right"/>
              <w:rPr>
                <w:bCs/>
                <w:snapToGrid w:val="0"/>
                <w:sz w:val="18"/>
                <w:szCs w:val="18"/>
              </w:rPr>
            </w:pPr>
            <w:r w:rsidRPr="007C4796">
              <w:rPr>
                <w:bCs/>
                <w:snapToGrid w:val="0"/>
                <w:sz w:val="18"/>
                <w:szCs w:val="18"/>
              </w:rPr>
              <w:t>0</w:t>
            </w:r>
            <w:r>
              <w:rPr>
                <w:bCs/>
                <w:snapToGrid w:val="0"/>
                <w:sz w:val="18"/>
                <w:szCs w:val="18"/>
              </w:rPr>
              <w:t>,</w:t>
            </w:r>
            <w:r w:rsidRPr="007C4796">
              <w:rPr>
                <w:bCs/>
                <w:snapToGrid w:val="0"/>
                <w:sz w:val="18"/>
                <w:szCs w:val="18"/>
              </w:rPr>
              <w:t>00</w:t>
            </w:r>
          </w:p>
        </w:tc>
        <w:tc>
          <w:tcPr>
            <w:tcW w:w="1988"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0</w:t>
            </w:r>
            <w:r>
              <w:rPr>
                <w:bCs/>
                <w:snapToGrid w:val="0"/>
                <w:sz w:val="18"/>
                <w:szCs w:val="18"/>
              </w:rPr>
              <w:t>,</w:t>
            </w:r>
            <w:r w:rsidRPr="007C4796">
              <w:rPr>
                <w:bCs/>
                <w:snapToGrid w:val="0"/>
                <w:sz w:val="18"/>
                <w:szCs w:val="18"/>
              </w:rPr>
              <w:t>29</w:t>
            </w:r>
          </w:p>
        </w:tc>
      </w:tr>
      <w:tr w:rsidR="00C72931" w:rsidRPr="00B854D8" w:rsidTr="0032254D">
        <w:tc>
          <w:tcPr>
            <w:tcW w:w="1428" w:type="dxa"/>
            <w:shd w:val="clear" w:color="auto" w:fill="auto"/>
            <w:vAlign w:val="bottom"/>
          </w:tcPr>
          <w:p w:rsidR="00C72931" w:rsidRPr="00D207CA" w:rsidRDefault="00C72931" w:rsidP="0032254D">
            <w:pPr>
              <w:spacing w:before="40" w:after="40" w:line="220" w:lineRule="exact"/>
              <w:rPr>
                <w:sz w:val="18"/>
                <w:szCs w:val="18"/>
                <w:lang w:val="es-ES_tradnl"/>
              </w:rPr>
            </w:pPr>
            <w:r w:rsidRPr="00D207CA">
              <w:rPr>
                <w:sz w:val="18"/>
                <w:szCs w:val="18"/>
                <w:lang w:val="es-ES_tradnl"/>
              </w:rPr>
              <w:t>Zabul</w:t>
            </w:r>
          </w:p>
        </w:tc>
        <w:tc>
          <w:tcPr>
            <w:tcW w:w="1000"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0</w:t>
            </w:r>
          </w:p>
        </w:tc>
        <w:tc>
          <w:tcPr>
            <w:tcW w:w="1001"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0</w:t>
            </w:r>
          </w:p>
        </w:tc>
        <w:tc>
          <w:tcPr>
            <w:tcW w:w="1001" w:type="dxa"/>
            <w:shd w:val="clear" w:color="auto" w:fill="auto"/>
          </w:tcPr>
          <w:p w:rsidR="00C72931" w:rsidRPr="007C4796" w:rsidRDefault="00C72931" w:rsidP="0032254D">
            <w:pPr>
              <w:tabs>
                <w:tab w:val="decimal" w:pos="523"/>
              </w:tabs>
              <w:spacing w:before="40" w:after="40" w:line="220" w:lineRule="exact"/>
              <w:jc w:val="right"/>
              <w:rPr>
                <w:bCs/>
                <w:snapToGrid w:val="0"/>
                <w:sz w:val="18"/>
                <w:szCs w:val="18"/>
              </w:rPr>
            </w:pPr>
            <w:r w:rsidRPr="007C4796">
              <w:rPr>
                <w:bCs/>
                <w:snapToGrid w:val="0"/>
                <w:sz w:val="18"/>
                <w:szCs w:val="18"/>
              </w:rPr>
              <w:t>0</w:t>
            </w:r>
          </w:p>
        </w:tc>
        <w:tc>
          <w:tcPr>
            <w:tcW w:w="1001"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0</w:t>
            </w:r>
          </w:p>
        </w:tc>
        <w:tc>
          <w:tcPr>
            <w:tcW w:w="1092" w:type="dxa"/>
            <w:shd w:val="clear" w:color="auto" w:fill="auto"/>
          </w:tcPr>
          <w:p w:rsidR="00C72931" w:rsidRPr="007C4796" w:rsidRDefault="00C72931" w:rsidP="0032254D">
            <w:pPr>
              <w:tabs>
                <w:tab w:val="decimal" w:pos="358"/>
              </w:tabs>
              <w:spacing w:before="40" w:after="40" w:line="220" w:lineRule="exact"/>
              <w:jc w:val="right"/>
              <w:rPr>
                <w:bCs/>
                <w:snapToGrid w:val="0"/>
                <w:sz w:val="18"/>
                <w:szCs w:val="18"/>
              </w:rPr>
            </w:pPr>
            <w:r w:rsidRPr="007C4796">
              <w:rPr>
                <w:bCs/>
                <w:snapToGrid w:val="0"/>
                <w:sz w:val="18"/>
                <w:szCs w:val="18"/>
              </w:rPr>
              <w:t>0</w:t>
            </w:r>
            <w:r>
              <w:rPr>
                <w:bCs/>
                <w:snapToGrid w:val="0"/>
                <w:sz w:val="18"/>
                <w:szCs w:val="18"/>
              </w:rPr>
              <w:t>,</w:t>
            </w:r>
            <w:r w:rsidRPr="007C4796">
              <w:rPr>
                <w:bCs/>
                <w:snapToGrid w:val="0"/>
                <w:sz w:val="18"/>
                <w:szCs w:val="18"/>
              </w:rPr>
              <w:t>00</w:t>
            </w:r>
          </w:p>
        </w:tc>
        <w:tc>
          <w:tcPr>
            <w:tcW w:w="1988"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0</w:t>
            </w:r>
            <w:r>
              <w:rPr>
                <w:bCs/>
                <w:snapToGrid w:val="0"/>
                <w:sz w:val="18"/>
                <w:szCs w:val="18"/>
              </w:rPr>
              <w:t>,</w:t>
            </w:r>
            <w:r w:rsidRPr="007C4796">
              <w:rPr>
                <w:bCs/>
                <w:snapToGrid w:val="0"/>
                <w:sz w:val="18"/>
                <w:szCs w:val="18"/>
              </w:rPr>
              <w:t>00</w:t>
            </w:r>
          </w:p>
        </w:tc>
      </w:tr>
      <w:tr w:rsidR="00C72931" w:rsidRPr="00B854D8" w:rsidTr="0032254D">
        <w:tc>
          <w:tcPr>
            <w:tcW w:w="1428" w:type="dxa"/>
            <w:shd w:val="clear" w:color="auto" w:fill="auto"/>
            <w:vAlign w:val="bottom"/>
          </w:tcPr>
          <w:p w:rsidR="00C72931" w:rsidRPr="00D207CA" w:rsidRDefault="00C72931" w:rsidP="0032254D">
            <w:pPr>
              <w:spacing w:before="40" w:after="40" w:line="220" w:lineRule="exact"/>
              <w:rPr>
                <w:sz w:val="18"/>
                <w:szCs w:val="18"/>
                <w:lang w:val="es-ES_tradnl"/>
              </w:rPr>
            </w:pPr>
            <w:r w:rsidRPr="00D207CA">
              <w:rPr>
                <w:sz w:val="18"/>
                <w:szCs w:val="18"/>
                <w:lang w:val="es-ES_tradnl"/>
              </w:rPr>
              <w:t>Sar-e-Pol</w:t>
            </w:r>
          </w:p>
        </w:tc>
        <w:tc>
          <w:tcPr>
            <w:tcW w:w="1000"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1</w:t>
            </w:r>
          </w:p>
        </w:tc>
        <w:tc>
          <w:tcPr>
            <w:tcW w:w="1001"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149</w:t>
            </w:r>
          </w:p>
        </w:tc>
        <w:tc>
          <w:tcPr>
            <w:tcW w:w="1001" w:type="dxa"/>
            <w:shd w:val="clear" w:color="auto" w:fill="auto"/>
          </w:tcPr>
          <w:p w:rsidR="00C72931" w:rsidRPr="007C4796" w:rsidRDefault="00C72931" w:rsidP="0032254D">
            <w:pPr>
              <w:tabs>
                <w:tab w:val="decimal" w:pos="523"/>
              </w:tabs>
              <w:spacing w:before="40" w:after="40" w:line="220" w:lineRule="exact"/>
              <w:jc w:val="right"/>
              <w:rPr>
                <w:bCs/>
                <w:snapToGrid w:val="0"/>
                <w:sz w:val="18"/>
                <w:szCs w:val="18"/>
              </w:rPr>
            </w:pPr>
            <w:r w:rsidRPr="007C4796">
              <w:rPr>
                <w:bCs/>
                <w:snapToGrid w:val="0"/>
                <w:sz w:val="18"/>
                <w:szCs w:val="18"/>
              </w:rPr>
              <w:t>140</w:t>
            </w:r>
          </w:p>
        </w:tc>
        <w:tc>
          <w:tcPr>
            <w:tcW w:w="1001"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289</w:t>
            </w:r>
          </w:p>
        </w:tc>
        <w:tc>
          <w:tcPr>
            <w:tcW w:w="1092" w:type="dxa"/>
            <w:shd w:val="clear" w:color="auto" w:fill="auto"/>
          </w:tcPr>
          <w:p w:rsidR="00C72931" w:rsidRPr="007C4796" w:rsidRDefault="00C72931" w:rsidP="0032254D">
            <w:pPr>
              <w:tabs>
                <w:tab w:val="decimal" w:pos="358"/>
              </w:tabs>
              <w:spacing w:before="40" w:after="40" w:line="220" w:lineRule="exact"/>
              <w:jc w:val="right"/>
              <w:rPr>
                <w:bCs/>
                <w:snapToGrid w:val="0"/>
                <w:sz w:val="18"/>
                <w:szCs w:val="18"/>
              </w:rPr>
            </w:pPr>
            <w:r w:rsidRPr="007C4796">
              <w:rPr>
                <w:bCs/>
                <w:snapToGrid w:val="0"/>
                <w:sz w:val="18"/>
                <w:szCs w:val="18"/>
              </w:rPr>
              <w:t>0</w:t>
            </w:r>
            <w:r>
              <w:rPr>
                <w:bCs/>
                <w:snapToGrid w:val="0"/>
                <w:sz w:val="18"/>
                <w:szCs w:val="18"/>
              </w:rPr>
              <w:t>,</w:t>
            </w:r>
            <w:r w:rsidRPr="007C4796">
              <w:rPr>
                <w:bCs/>
                <w:snapToGrid w:val="0"/>
                <w:sz w:val="18"/>
                <w:szCs w:val="18"/>
              </w:rPr>
              <w:t>94</w:t>
            </w:r>
          </w:p>
        </w:tc>
        <w:tc>
          <w:tcPr>
            <w:tcW w:w="1988"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2</w:t>
            </w:r>
            <w:r>
              <w:rPr>
                <w:bCs/>
                <w:snapToGrid w:val="0"/>
                <w:sz w:val="18"/>
                <w:szCs w:val="18"/>
              </w:rPr>
              <w:t>,</w:t>
            </w:r>
            <w:r w:rsidRPr="007C4796">
              <w:rPr>
                <w:bCs/>
                <w:snapToGrid w:val="0"/>
                <w:sz w:val="18"/>
                <w:szCs w:val="18"/>
              </w:rPr>
              <w:t>02</w:t>
            </w:r>
          </w:p>
        </w:tc>
      </w:tr>
      <w:tr w:rsidR="00C72931" w:rsidRPr="00B854D8" w:rsidTr="0032254D">
        <w:tc>
          <w:tcPr>
            <w:tcW w:w="1428" w:type="dxa"/>
            <w:shd w:val="clear" w:color="auto" w:fill="auto"/>
            <w:vAlign w:val="bottom"/>
          </w:tcPr>
          <w:p w:rsidR="00C72931" w:rsidRPr="00D207CA" w:rsidRDefault="00C72931" w:rsidP="0032254D">
            <w:pPr>
              <w:spacing w:before="40" w:after="40" w:line="220" w:lineRule="exact"/>
              <w:rPr>
                <w:sz w:val="18"/>
                <w:szCs w:val="18"/>
                <w:lang w:val="es-ES_tradnl"/>
              </w:rPr>
            </w:pPr>
            <w:r w:rsidRPr="00D207CA">
              <w:rPr>
                <w:sz w:val="18"/>
                <w:szCs w:val="18"/>
                <w:lang w:val="es-ES_tradnl"/>
              </w:rPr>
              <w:t>Samangan</w:t>
            </w:r>
          </w:p>
        </w:tc>
        <w:tc>
          <w:tcPr>
            <w:tcW w:w="1000"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1</w:t>
            </w:r>
          </w:p>
        </w:tc>
        <w:tc>
          <w:tcPr>
            <w:tcW w:w="1001"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255</w:t>
            </w:r>
          </w:p>
        </w:tc>
        <w:tc>
          <w:tcPr>
            <w:tcW w:w="1001" w:type="dxa"/>
            <w:shd w:val="clear" w:color="auto" w:fill="auto"/>
          </w:tcPr>
          <w:p w:rsidR="00C72931" w:rsidRPr="007C4796" w:rsidRDefault="00C72931" w:rsidP="0032254D">
            <w:pPr>
              <w:tabs>
                <w:tab w:val="decimal" w:pos="523"/>
              </w:tabs>
              <w:spacing w:before="40" w:after="40" w:line="220" w:lineRule="exact"/>
              <w:jc w:val="right"/>
              <w:rPr>
                <w:bCs/>
                <w:snapToGrid w:val="0"/>
                <w:sz w:val="18"/>
                <w:szCs w:val="18"/>
              </w:rPr>
            </w:pPr>
            <w:r w:rsidRPr="007C4796">
              <w:rPr>
                <w:bCs/>
                <w:snapToGrid w:val="0"/>
                <w:sz w:val="18"/>
                <w:szCs w:val="18"/>
              </w:rPr>
              <w:t>90</w:t>
            </w:r>
          </w:p>
        </w:tc>
        <w:tc>
          <w:tcPr>
            <w:tcW w:w="1001"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345</w:t>
            </w:r>
          </w:p>
        </w:tc>
        <w:tc>
          <w:tcPr>
            <w:tcW w:w="1092" w:type="dxa"/>
            <w:shd w:val="clear" w:color="auto" w:fill="auto"/>
          </w:tcPr>
          <w:p w:rsidR="00C72931" w:rsidRPr="007C4796" w:rsidRDefault="00C72931" w:rsidP="0032254D">
            <w:pPr>
              <w:tabs>
                <w:tab w:val="decimal" w:pos="358"/>
              </w:tabs>
              <w:spacing w:before="40" w:after="40" w:line="220" w:lineRule="exact"/>
              <w:jc w:val="right"/>
              <w:rPr>
                <w:bCs/>
                <w:snapToGrid w:val="0"/>
                <w:sz w:val="18"/>
                <w:szCs w:val="18"/>
              </w:rPr>
            </w:pPr>
            <w:r w:rsidRPr="007C4796">
              <w:rPr>
                <w:bCs/>
                <w:snapToGrid w:val="0"/>
                <w:sz w:val="18"/>
                <w:szCs w:val="18"/>
              </w:rPr>
              <w:t>0</w:t>
            </w:r>
            <w:r>
              <w:rPr>
                <w:bCs/>
                <w:snapToGrid w:val="0"/>
                <w:sz w:val="18"/>
                <w:szCs w:val="18"/>
              </w:rPr>
              <w:t>,</w:t>
            </w:r>
            <w:r w:rsidRPr="007C4796">
              <w:rPr>
                <w:bCs/>
                <w:snapToGrid w:val="0"/>
                <w:sz w:val="18"/>
                <w:szCs w:val="18"/>
              </w:rPr>
              <w:t>35</w:t>
            </w:r>
          </w:p>
        </w:tc>
        <w:tc>
          <w:tcPr>
            <w:tcW w:w="1988"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2</w:t>
            </w:r>
            <w:r>
              <w:rPr>
                <w:bCs/>
                <w:snapToGrid w:val="0"/>
                <w:sz w:val="18"/>
                <w:szCs w:val="18"/>
              </w:rPr>
              <w:t>,</w:t>
            </w:r>
            <w:r w:rsidRPr="007C4796">
              <w:rPr>
                <w:bCs/>
                <w:snapToGrid w:val="0"/>
                <w:sz w:val="18"/>
                <w:szCs w:val="18"/>
              </w:rPr>
              <w:t>41</w:t>
            </w:r>
          </w:p>
        </w:tc>
      </w:tr>
      <w:tr w:rsidR="00C72931" w:rsidRPr="00B854D8" w:rsidTr="0032254D">
        <w:tc>
          <w:tcPr>
            <w:tcW w:w="1428" w:type="dxa"/>
            <w:shd w:val="clear" w:color="auto" w:fill="auto"/>
            <w:vAlign w:val="bottom"/>
          </w:tcPr>
          <w:p w:rsidR="00C72931" w:rsidRPr="00D207CA" w:rsidRDefault="00C72931" w:rsidP="0032254D">
            <w:pPr>
              <w:spacing w:before="40" w:after="40" w:line="220" w:lineRule="exact"/>
              <w:rPr>
                <w:sz w:val="18"/>
                <w:szCs w:val="18"/>
                <w:lang w:val="es-ES_tradnl"/>
              </w:rPr>
            </w:pPr>
            <w:r w:rsidRPr="00D207CA">
              <w:rPr>
                <w:sz w:val="18"/>
                <w:szCs w:val="18"/>
                <w:lang w:val="es-ES_tradnl"/>
              </w:rPr>
              <w:t>Kabul (ciudad)</w:t>
            </w:r>
          </w:p>
        </w:tc>
        <w:tc>
          <w:tcPr>
            <w:tcW w:w="1000"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1</w:t>
            </w:r>
          </w:p>
        </w:tc>
        <w:tc>
          <w:tcPr>
            <w:tcW w:w="1001"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959</w:t>
            </w:r>
          </w:p>
        </w:tc>
        <w:tc>
          <w:tcPr>
            <w:tcW w:w="1001" w:type="dxa"/>
            <w:shd w:val="clear" w:color="auto" w:fill="auto"/>
          </w:tcPr>
          <w:p w:rsidR="00C72931" w:rsidRPr="007C4796" w:rsidRDefault="00C72931" w:rsidP="0032254D">
            <w:pPr>
              <w:spacing w:before="40" w:after="40" w:line="220" w:lineRule="exact"/>
              <w:jc w:val="right"/>
              <w:rPr>
                <w:snapToGrid w:val="0"/>
                <w:sz w:val="18"/>
                <w:szCs w:val="18"/>
              </w:rPr>
            </w:pPr>
            <w:r w:rsidRPr="007C4796">
              <w:rPr>
                <w:snapToGrid w:val="0"/>
                <w:sz w:val="18"/>
                <w:szCs w:val="18"/>
              </w:rPr>
              <w:t>2</w:t>
            </w:r>
            <w:r>
              <w:rPr>
                <w:snapToGrid w:val="0"/>
                <w:sz w:val="18"/>
                <w:szCs w:val="18"/>
              </w:rPr>
              <w:t xml:space="preserve"> </w:t>
            </w:r>
            <w:r w:rsidRPr="007C4796">
              <w:rPr>
                <w:snapToGrid w:val="0"/>
                <w:sz w:val="18"/>
                <w:szCs w:val="18"/>
              </w:rPr>
              <w:t>028</w:t>
            </w:r>
          </w:p>
        </w:tc>
        <w:tc>
          <w:tcPr>
            <w:tcW w:w="1001"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2</w:t>
            </w:r>
            <w:r>
              <w:rPr>
                <w:bCs/>
                <w:snapToGrid w:val="0"/>
                <w:sz w:val="18"/>
                <w:szCs w:val="18"/>
              </w:rPr>
              <w:t xml:space="preserve"> </w:t>
            </w:r>
            <w:r w:rsidRPr="007C4796">
              <w:rPr>
                <w:bCs/>
                <w:snapToGrid w:val="0"/>
                <w:sz w:val="18"/>
                <w:szCs w:val="18"/>
              </w:rPr>
              <w:t>987</w:t>
            </w:r>
          </w:p>
        </w:tc>
        <w:tc>
          <w:tcPr>
            <w:tcW w:w="1092" w:type="dxa"/>
            <w:shd w:val="clear" w:color="auto" w:fill="auto"/>
          </w:tcPr>
          <w:p w:rsidR="00C72931" w:rsidRPr="007C4796" w:rsidRDefault="00C72931" w:rsidP="0032254D">
            <w:pPr>
              <w:tabs>
                <w:tab w:val="decimal" w:pos="358"/>
              </w:tabs>
              <w:spacing w:before="40" w:after="40" w:line="220" w:lineRule="exact"/>
              <w:jc w:val="right"/>
              <w:rPr>
                <w:bCs/>
                <w:snapToGrid w:val="0"/>
                <w:sz w:val="18"/>
                <w:szCs w:val="18"/>
              </w:rPr>
            </w:pPr>
            <w:r w:rsidRPr="007C4796">
              <w:rPr>
                <w:bCs/>
                <w:snapToGrid w:val="0"/>
                <w:sz w:val="18"/>
                <w:szCs w:val="18"/>
              </w:rPr>
              <w:t>2</w:t>
            </w:r>
            <w:r>
              <w:rPr>
                <w:bCs/>
                <w:snapToGrid w:val="0"/>
                <w:sz w:val="18"/>
                <w:szCs w:val="18"/>
              </w:rPr>
              <w:t>,</w:t>
            </w:r>
            <w:r w:rsidRPr="007C4796">
              <w:rPr>
                <w:bCs/>
                <w:snapToGrid w:val="0"/>
                <w:sz w:val="18"/>
                <w:szCs w:val="18"/>
              </w:rPr>
              <w:t>11</w:t>
            </w:r>
          </w:p>
        </w:tc>
        <w:tc>
          <w:tcPr>
            <w:tcW w:w="1988"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20</w:t>
            </w:r>
            <w:r>
              <w:rPr>
                <w:bCs/>
                <w:snapToGrid w:val="0"/>
                <w:sz w:val="18"/>
                <w:szCs w:val="18"/>
              </w:rPr>
              <w:t>,</w:t>
            </w:r>
            <w:r w:rsidRPr="007C4796">
              <w:rPr>
                <w:bCs/>
                <w:snapToGrid w:val="0"/>
                <w:sz w:val="18"/>
                <w:szCs w:val="18"/>
              </w:rPr>
              <w:t>90</w:t>
            </w:r>
          </w:p>
        </w:tc>
      </w:tr>
      <w:tr w:rsidR="00C72931" w:rsidRPr="00B854D8" w:rsidTr="0032254D">
        <w:tc>
          <w:tcPr>
            <w:tcW w:w="1428" w:type="dxa"/>
            <w:shd w:val="clear" w:color="auto" w:fill="auto"/>
            <w:vAlign w:val="bottom"/>
          </w:tcPr>
          <w:p w:rsidR="00C72931" w:rsidRPr="00D207CA" w:rsidRDefault="00C72931" w:rsidP="0032254D">
            <w:pPr>
              <w:spacing w:before="40" w:after="40" w:line="220" w:lineRule="exact"/>
              <w:rPr>
                <w:sz w:val="18"/>
                <w:szCs w:val="18"/>
                <w:lang w:val="es-ES_tradnl"/>
              </w:rPr>
            </w:pPr>
            <w:r w:rsidRPr="00D207CA">
              <w:rPr>
                <w:sz w:val="18"/>
                <w:szCs w:val="18"/>
                <w:lang w:val="es-ES_tradnl"/>
              </w:rPr>
              <w:t>Ghazni</w:t>
            </w:r>
          </w:p>
        </w:tc>
        <w:tc>
          <w:tcPr>
            <w:tcW w:w="1000"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2</w:t>
            </w:r>
          </w:p>
        </w:tc>
        <w:tc>
          <w:tcPr>
            <w:tcW w:w="1001"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238</w:t>
            </w:r>
          </w:p>
        </w:tc>
        <w:tc>
          <w:tcPr>
            <w:tcW w:w="1001" w:type="dxa"/>
            <w:shd w:val="clear" w:color="auto" w:fill="auto"/>
          </w:tcPr>
          <w:p w:rsidR="00C72931" w:rsidRPr="007C4796" w:rsidRDefault="00C72931" w:rsidP="0032254D">
            <w:pPr>
              <w:tabs>
                <w:tab w:val="decimal" w:pos="523"/>
              </w:tabs>
              <w:spacing w:before="40" w:after="40" w:line="220" w:lineRule="exact"/>
              <w:jc w:val="right"/>
              <w:rPr>
                <w:bCs/>
                <w:snapToGrid w:val="0"/>
                <w:sz w:val="18"/>
                <w:szCs w:val="18"/>
              </w:rPr>
            </w:pPr>
            <w:r w:rsidRPr="007C4796">
              <w:rPr>
                <w:bCs/>
                <w:snapToGrid w:val="0"/>
                <w:sz w:val="18"/>
                <w:szCs w:val="18"/>
              </w:rPr>
              <w:t>59</w:t>
            </w:r>
          </w:p>
        </w:tc>
        <w:tc>
          <w:tcPr>
            <w:tcW w:w="1001"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297</w:t>
            </w:r>
          </w:p>
        </w:tc>
        <w:tc>
          <w:tcPr>
            <w:tcW w:w="1092" w:type="dxa"/>
            <w:shd w:val="clear" w:color="auto" w:fill="auto"/>
          </w:tcPr>
          <w:p w:rsidR="00C72931" w:rsidRPr="007C4796" w:rsidRDefault="00C72931" w:rsidP="0032254D">
            <w:pPr>
              <w:tabs>
                <w:tab w:val="decimal" w:pos="358"/>
              </w:tabs>
              <w:spacing w:before="40" w:after="40" w:line="220" w:lineRule="exact"/>
              <w:jc w:val="right"/>
              <w:rPr>
                <w:bCs/>
                <w:snapToGrid w:val="0"/>
                <w:sz w:val="18"/>
                <w:szCs w:val="18"/>
              </w:rPr>
            </w:pPr>
            <w:r w:rsidRPr="007C4796">
              <w:rPr>
                <w:bCs/>
                <w:snapToGrid w:val="0"/>
                <w:sz w:val="18"/>
                <w:szCs w:val="18"/>
              </w:rPr>
              <w:t>0</w:t>
            </w:r>
            <w:r>
              <w:rPr>
                <w:bCs/>
                <w:snapToGrid w:val="0"/>
                <w:sz w:val="18"/>
                <w:szCs w:val="18"/>
              </w:rPr>
              <w:t>,</w:t>
            </w:r>
            <w:r w:rsidRPr="007C4796">
              <w:rPr>
                <w:bCs/>
                <w:snapToGrid w:val="0"/>
                <w:sz w:val="18"/>
                <w:szCs w:val="18"/>
              </w:rPr>
              <w:t>25</w:t>
            </w:r>
          </w:p>
        </w:tc>
        <w:tc>
          <w:tcPr>
            <w:tcW w:w="1988"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2</w:t>
            </w:r>
            <w:r>
              <w:rPr>
                <w:bCs/>
                <w:snapToGrid w:val="0"/>
                <w:sz w:val="18"/>
                <w:szCs w:val="18"/>
              </w:rPr>
              <w:t>,</w:t>
            </w:r>
            <w:r w:rsidRPr="007C4796">
              <w:rPr>
                <w:bCs/>
                <w:snapToGrid w:val="0"/>
                <w:sz w:val="18"/>
                <w:szCs w:val="18"/>
              </w:rPr>
              <w:t>08</w:t>
            </w:r>
          </w:p>
        </w:tc>
      </w:tr>
      <w:tr w:rsidR="00C72931" w:rsidRPr="00B854D8" w:rsidTr="0032254D">
        <w:tc>
          <w:tcPr>
            <w:tcW w:w="1428" w:type="dxa"/>
            <w:shd w:val="clear" w:color="auto" w:fill="auto"/>
            <w:vAlign w:val="bottom"/>
          </w:tcPr>
          <w:p w:rsidR="00C72931" w:rsidRPr="00D207CA" w:rsidRDefault="00C72931" w:rsidP="0032254D">
            <w:pPr>
              <w:spacing w:before="40" w:after="40" w:line="220" w:lineRule="exact"/>
              <w:rPr>
                <w:sz w:val="18"/>
                <w:szCs w:val="18"/>
                <w:lang w:val="es-ES_tradnl"/>
              </w:rPr>
            </w:pPr>
            <w:r w:rsidRPr="00D207CA">
              <w:rPr>
                <w:sz w:val="18"/>
                <w:szCs w:val="18"/>
                <w:lang w:val="es-ES_tradnl"/>
              </w:rPr>
              <w:t>Ghor</w:t>
            </w:r>
          </w:p>
        </w:tc>
        <w:tc>
          <w:tcPr>
            <w:tcW w:w="1000"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0</w:t>
            </w:r>
          </w:p>
        </w:tc>
        <w:tc>
          <w:tcPr>
            <w:tcW w:w="1001"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0</w:t>
            </w:r>
          </w:p>
        </w:tc>
        <w:tc>
          <w:tcPr>
            <w:tcW w:w="1001" w:type="dxa"/>
            <w:shd w:val="clear" w:color="auto" w:fill="auto"/>
          </w:tcPr>
          <w:p w:rsidR="00C72931" w:rsidRPr="007C4796" w:rsidRDefault="00C72931" w:rsidP="0032254D">
            <w:pPr>
              <w:tabs>
                <w:tab w:val="decimal" w:pos="523"/>
              </w:tabs>
              <w:spacing w:before="40" w:after="40" w:line="220" w:lineRule="exact"/>
              <w:jc w:val="right"/>
              <w:rPr>
                <w:bCs/>
                <w:snapToGrid w:val="0"/>
                <w:sz w:val="18"/>
                <w:szCs w:val="18"/>
              </w:rPr>
            </w:pPr>
            <w:r w:rsidRPr="007C4796">
              <w:rPr>
                <w:bCs/>
                <w:snapToGrid w:val="0"/>
                <w:sz w:val="18"/>
                <w:szCs w:val="18"/>
              </w:rPr>
              <w:t>0</w:t>
            </w:r>
          </w:p>
        </w:tc>
        <w:tc>
          <w:tcPr>
            <w:tcW w:w="1001"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0</w:t>
            </w:r>
          </w:p>
        </w:tc>
        <w:tc>
          <w:tcPr>
            <w:tcW w:w="1092" w:type="dxa"/>
            <w:shd w:val="clear" w:color="auto" w:fill="auto"/>
          </w:tcPr>
          <w:p w:rsidR="00C72931" w:rsidRPr="007C4796" w:rsidRDefault="00C72931" w:rsidP="0032254D">
            <w:pPr>
              <w:tabs>
                <w:tab w:val="decimal" w:pos="358"/>
              </w:tabs>
              <w:spacing w:before="40" w:after="40" w:line="220" w:lineRule="exact"/>
              <w:jc w:val="right"/>
              <w:rPr>
                <w:bCs/>
                <w:snapToGrid w:val="0"/>
                <w:sz w:val="18"/>
                <w:szCs w:val="18"/>
              </w:rPr>
            </w:pPr>
            <w:r w:rsidRPr="007C4796">
              <w:rPr>
                <w:bCs/>
                <w:snapToGrid w:val="0"/>
                <w:sz w:val="18"/>
                <w:szCs w:val="18"/>
              </w:rPr>
              <w:t>0</w:t>
            </w:r>
            <w:r>
              <w:rPr>
                <w:bCs/>
                <w:snapToGrid w:val="0"/>
                <w:sz w:val="18"/>
                <w:szCs w:val="18"/>
              </w:rPr>
              <w:t>,</w:t>
            </w:r>
            <w:r w:rsidRPr="007C4796">
              <w:rPr>
                <w:bCs/>
                <w:snapToGrid w:val="0"/>
                <w:sz w:val="18"/>
                <w:szCs w:val="18"/>
              </w:rPr>
              <w:t>00</w:t>
            </w:r>
          </w:p>
        </w:tc>
        <w:tc>
          <w:tcPr>
            <w:tcW w:w="1988"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0</w:t>
            </w:r>
            <w:r>
              <w:rPr>
                <w:bCs/>
                <w:snapToGrid w:val="0"/>
                <w:sz w:val="18"/>
                <w:szCs w:val="18"/>
              </w:rPr>
              <w:t>,</w:t>
            </w:r>
            <w:r w:rsidRPr="007C4796">
              <w:rPr>
                <w:bCs/>
                <w:snapToGrid w:val="0"/>
                <w:sz w:val="18"/>
                <w:szCs w:val="18"/>
              </w:rPr>
              <w:t>00</w:t>
            </w:r>
          </w:p>
        </w:tc>
      </w:tr>
      <w:tr w:rsidR="00C72931" w:rsidRPr="00B854D8" w:rsidTr="0032254D">
        <w:tc>
          <w:tcPr>
            <w:tcW w:w="1428" w:type="dxa"/>
            <w:shd w:val="clear" w:color="auto" w:fill="auto"/>
            <w:vAlign w:val="bottom"/>
          </w:tcPr>
          <w:p w:rsidR="00C72931" w:rsidRPr="00D207CA" w:rsidRDefault="00C72931" w:rsidP="0032254D">
            <w:pPr>
              <w:spacing w:before="40" w:after="40" w:line="220" w:lineRule="exact"/>
              <w:rPr>
                <w:sz w:val="18"/>
                <w:szCs w:val="18"/>
                <w:lang w:val="es-ES_tradnl"/>
              </w:rPr>
            </w:pPr>
            <w:r w:rsidRPr="00D207CA">
              <w:rPr>
                <w:sz w:val="18"/>
                <w:szCs w:val="18"/>
                <w:lang w:val="es-ES_tradnl"/>
              </w:rPr>
              <w:t>Fayab</w:t>
            </w:r>
          </w:p>
        </w:tc>
        <w:tc>
          <w:tcPr>
            <w:tcW w:w="1000"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2</w:t>
            </w:r>
          </w:p>
        </w:tc>
        <w:tc>
          <w:tcPr>
            <w:tcW w:w="1001"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275</w:t>
            </w:r>
          </w:p>
        </w:tc>
        <w:tc>
          <w:tcPr>
            <w:tcW w:w="1001" w:type="dxa"/>
            <w:shd w:val="clear" w:color="auto" w:fill="auto"/>
          </w:tcPr>
          <w:p w:rsidR="00C72931" w:rsidRPr="007C4796" w:rsidRDefault="00C72931" w:rsidP="0032254D">
            <w:pPr>
              <w:tabs>
                <w:tab w:val="decimal" w:pos="523"/>
              </w:tabs>
              <w:spacing w:before="40" w:after="40" w:line="220" w:lineRule="exact"/>
              <w:jc w:val="right"/>
              <w:rPr>
                <w:bCs/>
                <w:snapToGrid w:val="0"/>
                <w:sz w:val="18"/>
                <w:szCs w:val="18"/>
              </w:rPr>
            </w:pPr>
            <w:r w:rsidRPr="007C4796">
              <w:rPr>
                <w:bCs/>
                <w:snapToGrid w:val="0"/>
                <w:sz w:val="18"/>
                <w:szCs w:val="18"/>
              </w:rPr>
              <w:t>347</w:t>
            </w:r>
          </w:p>
        </w:tc>
        <w:tc>
          <w:tcPr>
            <w:tcW w:w="1001"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622</w:t>
            </w:r>
          </w:p>
        </w:tc>
        <w:tc>
          <w:tcPr>
            <w:tcW w:w="1092" w:type="dxa"/>
            <w:shd w:val="clear" w:color="auto" w:fill="auto"/>
          </w:tcPr>
          <w:p w:rsidR="00C72931" w:rsidRPr="007C4796" w:rsidRDefault="00C72931" w:rsidP="0032254D">
            <w:pPr>
              <w:tabs>
                <w:tab w:val="decimal" w:pos="358"/>
              </w:tabs>
              <w:spacing w:before="40" w:after="40" w:line="220" w:lineRule="exact"/>
              <w:jc w:val="right"/>
              <w:rPr>
                <w:bCs/>
                <w:snapToGrid w:val="0"/>
                <w:sz w:val="18"/>
                <w:szCs w:val="18"/>
              </w:rPr>
            </w:pPr>
            <w:r w:rsidRPr="007C4796">
              <w:rPr>
                <w:bCs/>
                <w:snapToGrid w:val="0"/>
                <w:sz w:val="18"/>
                <w:szCs w:val="18"/>
              </w:rPr>
              <w:t>1</w:t>
            </w:r>
            <w:r>
              <w:rPr>
                <w:bCs/>
                <w:snapToGrid w:val="0"/>
                <w:sz w:val="18"/>
                <w:szCs w:val="18"/>
              </w:rPr>
              <w:t>,</w:t>
            </w:r>
            <w:r w:rsidRPr="007C4796">
              <w:rPr>
                <w:bCs/>
                <w:snapToGrid w:val="0"/>
                <w:sz w:val="18"/>
                <w:szCs w:val="18"/>
              </w:rPr>
              <w:t>26</w:t>
            </w:r>
          </w:p>
        </w:tc>
        <w:tc>
          <w:tcPr>
            <w:tcW w:w="1988"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4</w:t>
            </w:r>
            <w:r>
              <w:rPr>
                <w:bCs/>
                <w:snapToGrid w:val="0"/>
                <w:sz w:val="18"/>
                <w:szCs w:val="18"/>
              </w:rPr>
              <w:t>,</w:t>
            </w:r>
            <w:r w:rsidRPr="007C4796">
              <w:rPr>
                <w:bCs/>
                <w:snapToGrid w:val="0"/>
                <w:sz w:val="18"/>
                <w:szCs w:val="18"/>
              </w:rPr>
              <w:t>35</w:t>
            </w:r>
          </w:p>
        </w:tc>
      </w:tr>
      <w:tr w:rsidR="00C72931" w:rsidRPr="00B854D8" w:rsidTr="0032254D">
        <w:tc>
          <w:tcPr>
            <w:tcW w:w="1428" w:type="dxa"/>
            <w:shd w:val="clear" w:color="auto" w:fill="auto"/>
            <w:vAlign w:val="bottom"/>
          </w:tcPr>
          <w:p w:rsidR="00C72931" w:rsidRPr="00D207CA" w:rsidRDefault="00C72931" w:rsidP="0032254D">
            <w:pPr>
              <w:spacing w:before="40" w:after="40" w:line="220" w:lineRule="exact"/>
              <w:rPr>
                <w:sz w:val="18"/>
                <w:szCs w:val="18"/>
                <w:lang w:val="es-ES_tradnl"/>
              </w:rPr>
            </w:pPr>
            <w:r w:rsidRPr="00D207CA">
              <w:rPr>
                <w:sz w:val="18"/>
                <w:szCs w:val="18"/>
                <w:lang w:val="es-ES_tradnl"/>
              </w:rPr>
              <w:t>Farah</w:t>
            </w:r>
          </w:p>
        </w:tc>
        <w:tc>
          <w:tcPr>
            <w:tcW w:w="1000"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1</w:t>
            </w:r>
          </w:p>
        </w:tc>
        <w:tc>
          <w:tcPr>
            <w:tcW w:w="1001"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177</w:t>
            </w:r>
          </w:p>
        </w:tc>
        <w:tc>
          <w:tcPr>
            <w:tcW w:w="1001" w:type="dxa"/>
            <w:shd w:val="clear" w:color="auto" w:fill="auto"/>
          </w:tcPr>
          <w:p w:rsidR="00C72931" w:rsidRPr="007C4796" w:rsidRDefault="00C72931" w:rsidP="0032254D">
            <w:pPr>
              <w:tabs>
                <w:tab w:val="decimal" w:pos="523"/>
              </w:tabs>
              <w:spacing w:before="40" w:after="40" w:line="220" w:lineRule="exact"/>
              <w:jc w:val="right"/>
              <w:rPr>
                <w:bCs/>
                <w:snapToGrid w:val="0"/>
                <w:sz w:val="18"/>
                <w:szCs w:val="18"/>
              </w:rPr>
            </w:pPr>
            <w:r w:rsidRPr="007C4796">
              <w:rPr>
                <w:bCs/>
                <w:snapToGrid w:val="0"/>
                <w:sz w:val="18"/>
                <w:szCs w:val="18"/>
              </w:rPr>
              <w:t>66</w:t>
            </w:r>
          </w:p>
        </w:tc>
        <w:tc>
          <w:tcPr>
            <w:tcW w:w="1001"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243</w:t>
            </w:r>
          </w:p>
        </w:tc>
        <w:tc>
          <w:tcPr>
            <w:tcW w:w="1092" w:type="dxa"/>
            <w:shd w:val="clear" w:color="auto" w:fill="auto"/>
          </w:tcPr>
          <w:p w:rsidR="00C72931" w:rsidRPr="007C4796" w:rsidRDefault="00C72931" w:rsidP="0032254D">
            <w:pPr>
              <w:tabs>
                <w:tab w:val="decimal" w:pos="358"/>
              </w:tabs>
              <w:spacing w:before="40" w:after="40" w:line="220" w:lineRule="exact"/>
              <w:jc w:val="right"/>
              <w:rPr>
                <w:bCs/>
                <w:snapToGrid w:val="0"/>
                <w:sz w:val="18"/>
                <w:szCs w:val="18"/>
              </w:rPr>
            </w:pPr>
            <w:r w:rsidRPr="007C4796">
              <w:rPr>
                <w:bCs/>
                <w:snapToGrid w:val="0"/>
                <w:sz w:val="18"/>
                <w:szCs w:val="18"/>
              </w:rPr>
              <w:t>0</w:t>
            </w:r>
            <w:r>
              <w:rPr>
                <w:bCs/>
                <w:snapToGrid w:val="0"/>
                <w:sz w:val="18"/>
                <w:szCs w:val="18"/>
              </w:rPr>
              <w:t>,</w:t>
            </w:r>
            <w:r w:rsidRPr="007C4796">
              <w:rPr>
                <w:bCs/>
                <w:snapToGrid w:val="0"/>
                <w:sz w:val="18"/>
                <w:szCs w:val="18"/>
              </w:rPr>
              <w:t>37</w:t>
            </w:r>
          </w:p>
        </w:tc>
        <w:tc>
          <w:tcPr>
            <w:tcW w:w="1988"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1</w:t>
            </w:r>
            <w:r>
              <w:rPr>
                <w:bCs/>
                <w:snapToGrid w:val="0"/>
                <w:sz w:val="18"/>
                <w:szCs w:val="18"/>
              </w:rPr>
              <w:t>,</w:t>
            </w:r>
            <w:r w:rsidRPr="007C4796">
              <w:rPr>
                <w:bCs/>
                <w:snapToGrid w:val="0"/>
                <w:sz w:val="18"/>
                <w:szCs w:val="18"/>
              </w:rPr>
              <w:t>70</w:t>
            </w:r>
          </w:p>
        </w:tc>
      </w:tr>
      <w:tr w:rsidR="00C72931" w:rsidRPr="00B854D8" w:rsidTr="0032254D">
        <w:tc>
          <w:tcPr>
            <w:tcW w:w="1428" w:type="dxa"/>
            <w:shd w:val="clear" w:color="auto" w:fill="auto"/>
            <w:vAlign w:val="bottom"/>
          </w:tcPr>
          <w:p w:rsidR="00C72931" w:rsidRPr="00D207CA" w:rsidRDefault="00C72931" w:rsidP="0032254D">
            <w:pPr>
              <w:spacing w:before="40" w:after="40" w:line="220" w:lineRule="exact"/>
              <w:rPr>
                <w:sz w:val="18"/>
                <w:szCs w:val="18"/>
                <w:lang w:val="es-ES_tradnl"/>
              </w:rPr>
            </w:pPr>
            <w:r w:rsidRPr="00D207CA">
              <w:rPr>
                <w:sz w:val="18"/>
                <w:szCs w:val="18"/>
                <w:lang w:val="es-ES_tradnl"/>
              </w:rPr>
              <w:t>Kapisa</w:t>
            </w:r>
          </w:p>
        </w:tc>
        <w:tc>
          <w:tcPr>
            <w:tcW w:w="1000" w:type="dxa"/>
            <w:shd w:val="clear" w:color="auto" w:fill="auto"/>
          </w:tcPr>
          <w:p w:rsidR="00C72931" w:rsidRPr="007C4796" w:rsidRDefault="00C72931" w:rsidP="0032254D">
            <w:pPr>
              <w:spacing w:before="40" w:after="40" w:line="220" w:lineRule="exact"/>
              <w:jc w:val="right"/>
              <w:rPr>
                <w:snapToGrid w:val="0"/>
                <w:sz w:val="18"/>
                <w:szCs w:val="18"/>
              </w:rPr>
            </w:pPr>
            <w:r w:rsidRPr="007C4796">
              <w:rPr>
                <w:bCs/>
                <w:snapToGrid w:val="0"/>
                <w:sz w:val="18"/>
                <w:szCs w:val="18"/>
              </w:rPr>
              <w:t>1</w:t>
            </w:r>
          </w:p>
        </w:tc>
        <w:tc>
          <w:tcPr>
            <w:tcW w:w="1001"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793</w:t>
            </w:r>
          </w:p>
        </w:tc>
        <w:tc>
          <w:tcPr>
            <w:tcW w:w="1001" w:type="dxa"/>
            <w:shd w:val="clear" w:color="auto" w:fill="auto"/>
          </w:tcPr>
          <w:p w:rsidR="00C72931" w:rsidRPr="007C4796" w:rsidRDefault="00C72931" w:rsidP="0032254D">
            <w:pPr>
              <w:tabs>
                <w:tab w:val="decimal" w:pos="523"/>
              </w:tabs>
              <w:spacing w:before="40" w:after="40" w:line="220" w:lineRule="exact"/>
              <w:jc w:val="right"/>
              <w:rPr>
                <w:bCs/>
                <w:snapToGrid w:val="0"/>
                <w:sz w:val="18"/>
                <w:szCs w:val="18"/>
              </w:rPr>
            </w:pPr>
            <w:r w:rsidRPr="007C4796">
              <w:rPr>
                <w:bCs/>
                <w:snapToGrid w:val="0"/>
                <w:sz w:val="18"/>
                <w:szCs w:val="18"/>
              </w:rPr>
              <w:t>141</w:t>
            </w:r>
          </w:p>
        </w:tc>
        <w:tc>
          <w:tcPr>
            <w:tcW w:w="1001"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934</w:t>
            </w:r>
          </w:p>
        </w:tc>
        <w:tc>
          <w:tcPr>
            <w:tcW w:w="1092" w:type="dxa"/>
            <w:shd w:val="clear" w:color="auto" w:fill="auto"/>
          </w:tcPr>
          <w:p w:rsidR="00C72931" w:rsidRPr="007C4796" w:rsidRDefault="00C72931" w:rsidP="0032254D">
            <w:pPr>
              <w:tabs>
                <w:tab w:val="decimal" w:pos="358"/>
              </w:tabs>
              <w:spacing w:before="40" w:after="40" w:line="220" w:lineRule="exact"/>
              <w:jc w:val="right"/>
              <w:rPr>
                <w:bCs/>
                <w:snapToGrid w:val="0"/>
                <w:sz w:val="18"/>
                <w:szCs w:val="18"/>
              </w:rPr>
            </w:pPr>
            <w:r w:rsidRPr="007C4796">
              <w:rPr>
                <w:bCs/>
                <w:snapToGrid w:val="0"/>
                <w:sz w:val="18"/>
                <w:szCs w:val="18"/>
              </w:rPr>
              <w:t>0</w:t>
            </w:r>
            <w:r>
              <w:rPr>
                <w:bCs/>
                <w:snapToGrid w:val="0"/>
                <w:sz w:val="18"/>
                <w:szCs w:val="18"/>
              </w:rPr>
              <w:t>,</w:t>
            </w:r>
            <w:r w:rsidRPr="007C4796">
              <w:rPr>
                <w:bCs/>
                <w:snapToGrid w:val="0"/>
                <w:sz w:val="18"/>
                <w:szCs w:val="18"/>
              </w:rPr>
              <w:t>18</w:t>
            </w:r>
          </w:p>
        </w:tc>
        <w:tc>
          <w:tcPr>
            <w:tcW w:w="1988"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6</w:t>
            </w:r>
            <w:r>
              <w:rPr>
                <w:bCs/>
                <w:snapToGrid w:val="0"/>
                <w:sz w:val="18"/>
                <w:szCs w:val="18"/>
              </w:rPr>
              <w:t>,</w:t>
            </w:r>
            <w:r w:rsidRPr="007C4796">
              <w:rPr>
                <w:bCs/>
                <w:snapToGrid w:val="0"/>
                <w:sz w:val="18"/>
                <w:szCs w:val="18"/>
              </w:rPr>
              <w:t>53</w:t>
            </w:r>
          </w:p>
        </w:tc>
      </w:tr>
      <w:tr w:rsidR="00C72931" w:rsidRPr="00B854D8" w:rsidTr="0032254D">
        <w:tc>
          <w:tcPr>
            <w:tcW w:w="1428" w:type="dxa"/>
            <w:shd w:val="clear" w:color="auto" w:fill="auto"/>
            <w:vAlign w:val="bottom"/>
          </w:tcPr>
          <w:p w:rsidR="00C72931" w:rsidRPr="00D207CA" w:rsidRDefault="00C72931" w:rsidP="0032254D">
            <w:pPr>
              <w:spacing w:before="40" w:after="40" w:line="220" w:lineRule="exact"/>
              <w:rPr>
                <w:sz w:val="18"/>
                <w:szCs w:val="18"/>
                <w:lang w:val="es-ES_tradnl"/>
              </w:rPr>
            </w:pPr>
            <w:r w:rsidRPr="00D207CA">
              <w:rPr>
                <w:sz w:val="18"/>
                <w:szCs w:val="18"/>
                <w:lang w:val="es-ES_tradnl"/>
              </w:rPr>
              <w:t>Kandahar</w:t>
            </w:r>
          </w:p>
        </w:tc>
        <w:tc>
          <w:tcPr>
            <w:tcW w:w="1000" w:type="dxa"/>
            <w:shd w:val="clear" w:color="auto" w:fill="auto"/>
          </w:tcPr>
          <w:p w:rsidR="00C72931" w:rsidRPr="007C4796" w:rsidRDefault="00C72931" w:rsidP="0032254D">
            <w:pPr>
              <w:spacing w:before="40" w:after="40" w:line="220" w:lineRule="exact"/>
              <w:jc w:val="right"/>
              <w:rPr>
                <w:snapToGrid w:val="0"/>
                <w:sz w:val="18"/>
                <w:szCs w:val="18"/>
              </w:rPr>
            </w:pPr>
            <w:r w:rsidRPr="007C4796">
              <w:rPr>
                <w:bCs/>
                <w:snapToGrid w:val="0"/>
                <w:sz w:val="18"/>
                <w:szCs w:val="18"/>
              </w:rPr>
              <w:t>1</w:t>
            </w:r>
          </w:p>
        </w:tc>
        <w:tc>
          <w:tcPr>
            <w:tcW w:w="1001"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41</w:t>
            </w:r>
          </w:p>
        </w:tc>
        <w:tc>
          <w:tcPr>
            <w:tcW w:w="1001" w:type="dxa"/>
            <w:shd w:val="clear" w:color="auto" w:fill="auto"/>
          </w:tcPr>
          <w:p w:rsidR="00C72931" w:rsidRPr="007C4796" w:rsidRDefault="00C72931" w:rsidP="0032254D">
            <w:pPr>
              <w:tabs>
                <w:tab w:val="decimal" w:pos="523"/>
              </w:tabs>
              <w:spacing w:before="40" w:after="40" w:line="220" w:lineRule="exact"/>
              <w:jc w:val="right"/>
              <w:rPr>
                <w:bCs/>
                <w:snapToGrid w:val="0"/>
                <w:sz w:val="18"/>
                <w:szCs w:val="18"/>
              </w:rPr>
            </w:pPr>
            <w:r w:rsidRPr="007C4796">
              <w:rPr>
                <w:bCs/>
                <w:snapToGrid w:val="0"/>
                <w:sz w:val="18"/>
                <w:szCs w:val="18"/>
              </w:rPr>
              <w:t>40</w:t>
            </w:r>
          </w:p>
        </w:tc>
        <w:tc>
          <w:tcPr>
            <w:tcW w:w="1001"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81</w:t>
            </w:r>
          </w:p>
        </w:tc>
        <w:tc>
          <w:tcPr>
            <w:tcW w:w="1092" w:type="dxa"/>
            <w:shd w:val="clear" w:color="auto" w:fill="auto"/>
          </w:tcPr>
          <w:p w:rsidR="00C72931" w:rsidRPr="007C4796" w:rsidRDefault="00C72931" w:rsidP="0032254D">
            <w:pPr>
              <w:tabs>
                <w:tab w:val="decimal" w:pos="358"/>
              </w:tabs>
              <w:spacing w:before="40" w:after="40" w:line="220" w:lineRule="exact"/>
              <w:jc w:val="right"/>
              <w:rPr>
                <w:bCs/>
                <w:snapToGrid w:val="0"/>
                <w:sz w:val="18"/>
                <w:szCs w:val="18"/>
              </w:rPr>
            </w:pPr>
            <w:r w:rsidRPr="007C4796">
              <w:rPr>
                <w:bCs/>
                <w:snapToGrid w:val="0"/>
                <w:sz w:val="18"/>
                <w:szCs w:val="18"/>
              </w:rPr>
              <w:t>0</w:t>
            </w:r>
            <w:r>
              <w:rPr>
                <w:bCs/>
                <w:snapToGrid w:val="0"/>
                <w:sz w:val="18"/>
                <w:szCs w:val="18"/>
              </w:rPr>
              <w:t>,</w:t>
            </w:r>
            <w:r w:rsidRPr="007C4796">
              <w:rPr>
                <w:bCs/>
                <w:snapToGrid w:val="0"/>
                <w:sz w:val="18"/>
                <w:szCs w:val="18"/>
              </w:rPr>
              <w:t>98</w:t>
            </w:r>
          </w:p>
        </w:tc>
        <w:tc>
          <w:tcPr>
            <w:tcW w:w="1988"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0</w:t>
            </w:r>
            <w:r>
              <w:rPr>
                <w:bCs/>
                <w:snapToGrid w:val="0"/>
                <w:sz w:val="18"/>
                <w:szCs w:val="18"/>
              </w:rPr>
              <w:t>,</w:t>
            </w:r>
            <w:r w:rsidRPr="007C4796">
              <w:rPr>
                <w:bCs/>
                <w:snapToGrid w:val="0"/>
                <w:sz w:val="18"/>
                <w:szCs w:val="18"/>
              </w:rPr>
              <w:t>57</w:t>
            </w:r>
          </w:p>
        </w:tc>
      </w:tr>
      <w:tr w:rsidR="00C72931" w:rsidRPr="00B854D8" w:rsidTr="0032254D">
        <w:tc>
          <w:tcPr>
            <w:tcW w:w="1428" w:type="dxa"/>
            <w:shd w:val="clear" w:color="auto" w:fill="auto"/>
            <w:vAlign w:val="bottom"/>
          </w:tcPr>
          <w:p w:rsidR="00C72931" w:rsidRPr="00D207CA" w:rsidRDefault="00C72931" w:rsidP="0032254D">
            <w:pPr>
              <w:spacing w:before="40" w:after="40" w:line="220" w:lineRule="exact"/>
              <w:rPr>
                <w:sz w:val="18"/>
                <w:szCs w:val="18"/>
                <w:lang w:val="es-ES_tradnl"/>
              </w:rPr>
            </w:pPr>
            <w:r w:rsidRPr="00D207CA">
              <w:rPr>
                <w:sz w:val="18"/>
                <w:szCs w:val="18"/>
                <w:lang w:val="es-ES_tradnl"/>
              </w:rPr>
              <w:t>Kunduz</w:t>
            </w:r>
          </w:p>
        </w:tc>
        <w:tc>
          <w:tcPr>
            <w:tcW w:w="1000" w:type="dxa"/>
            <w:shd w:val="clear" w:color="auto" w:fill="auto"/>
          </w:tcPr>
          <w:p w:rsidR="00C72931" w:rsidRPr="007C4796" w:rsidRDefault="00C72931" w:rsidP="0032254D">
            <w:pPr>
              <w:spacing w:before="40" w:after="40" w:line="220" w:lineRule="exact"/>
              <w:jc w:val="right"/>
              <w:rPr>
                <w:snapToGrid w:val="0"/>
                <w:sz w:val="18"/>
                <w:szCs w:val="18"/>
              </w:rPr>
            </w:pPr>
            <w:r w:rsidRPr="007C4796">
              <w:rPr>
                <w:bCs/>
                <w:snapToGrid w:val="0"/>
                <w:sz w:val="18"/>
                <w:szCs w:val="18"/>
              </w:rPr>
              <w:t>1</w:t>
            </w:r>
          </w:p>
        </w:tc>
        <w:tc>
          <w:tcPr>
            <w:tcW w:w="1001"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361</w:t>
            </w:r>
          </w:p>
        </w:tc>
        <w:tc>
          <w:tcPr>
            <w:tcW w:w="1001" w:type="dxa"/>
            <w:shd w:val="clear" w:color="auto" w:fill="auto"/>
          </w:tcPr>
          <w:p w:rsidR="00C72931" w:rsidRPr="007C4796" w:rsidRDefault="00C72931" w:rsidP="0032254D">
            <w:pPr>
              <w:tabs>
                <w:tab w:val="decimal" w:pos="523"/>
              </w:tabs>
              <w:spacing w:before="40" w:after="40" w:line="220" w:lineRule="exact"/>
              <w:jc w:val="right"/>
              <w:rPr>
                <w:bCs/>
                <w:snapToGrid w:val="0"/>
                <w:sz w:val="18"/>
                <w:szCs w:val="18"/>
              </w:rPr>
            </w:pPr>
            <w:r w:rsidRPr="007C4796">
              <w:rPr>
                <w:bCs/>
                <w:snapToGrid w:val="0"/>
                <w:sz w:val="18"/>
                <w:szCs w:val="18"/>
              </w:rPr>
              <w:t>110</w:t>
            </w:r>
          </w:p>
        </w:tc>
        <w:tc>
          <w:tcPr>
            <w:tcW w:w="1001"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471</w:t>
            </w:r>
          </w:p>
        </w:tc>
        <w:tc>
          <w:tcPr>
            <w:tcW w:w="1092" w:type="dxa"/>
            <w:shd w:val="clear" w:color="auto" w:fill="auto"/>
          </w:tcPr>
          <w:p w:rsidR="00C72931" w:rsidRPr="007C4796" w:rsidRDefault="00C72931" w:rsidP="0032254D">
            <w:pPr>
              <w:tabs>
                <w:tab w:val="decimal" w:pos="358"/>
              </w:tabs>
              <w:spacing w:before="40" w:after="40" w:line="220" w:lineRule="exact"/>
              <w:jc w:val="right"/>
              <w:rPr>
                <w:bCs/>
                <w:snapToGrid w:val="0"/>
                <w:sz w:val="18"/>
                <w:szCs w:val="18"/>
              </w:rPr>
            </w:pPr>
            <w:r w:rsidRPr="007C4796">
              <w:rPr>
                <w:bCs/>
                <w:snapToGrid w:val="0"/>
                <w:sz w:val="18"/>
                <w:szCs w:val="18"/>
              </w:rPr>
              <w:t>0</w:t>
            </w:r>
            <w:r>
              <w:rPr>
                <w:bCs/>
                <w:snapToGrid w:val="0"/>
                <w:sz w:val="18"/>
                <w:szCs w:val="18"/>
              </w:rPr>
              <w:t>,</w:t>
            </w:r>
            <w:r w:rsidRPr="007C4796">
              <w:rPr>
                <w:bCs/>
                <w:snapToGrid w:val="0"/>
                <w:sz w:val="18"/>
                <w:szCs w:val="18"/>
              </w:rPr>
              <w:t>30</w:t>
            </w:r>
          </w:p>
        </w:tc>
        <w:tc>
          <w:tcPr>
            <w:tcW w:w="1988"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3</w:t>
            </w:r>
            <w:r>
              <w:rPr>
                <w:bCs/>
                <w:snapToGrid w:val="0"/>
                <w:sz w:val="18"/>
                <w:szCs w:val="18"/>
              </w:rPr>
              <w:t>,</w:t>
            </w:r>
            <w:r w:rsidRPr="007C4796">
              <w:rPr>
                <w:bCs/>
                <w:snapToGrid w:val="0"/>
                <w:sz w:val="18"/>
                <w:szCs w:val="18"/>
              </w:rPr>
              <w:t>30</w:t>
            </w:r>
          </w:p>
        </w:tc>
      </w:tr>
      <w:tr w:rsidR="00C72931" w:rsidRPr="00B854D8" w:rsidTr="0032254D">
        <w:tc>
          <w:tcPr>
            <w:tcW w:w="1428" w:type="dxa"/>
            <w:shd w:val="clear" w:color="auto" w:fill="auto"/>
            <w:vAlign w:val="bottom"/>
          </w:tcPr>
          <w:p w:rsidR="00C72931" w:rsidRPr="00D207CA" w:rsidRDefault="00C72931" w:rsidP="0032254D">
            <w:pPr>
              <w:spacing w:before="40" w:after="40" w:line="220" w:lineRule="exact"/>
              <w:rPr>
                <w:sz w:val="18"/>
                <w:szCs w:val="18"/>
                <w:lang w:val="es-ES_tradnl"/>
              </w:rPr>
            </w:pPr>
            <w:r w:rsidRPr="00D207CA">
              <w:rPr>
                <w:sz w:val="18"/>
                <w:szCs w:val="18"/>
                <w:lang w:val="es-ES_tradnl"/>
              </w:rPr>
              <w:t>Kunar</w:t>
            </w:r>
          </w:p>
        </w:tc>
        <w:tc>
          <w:tcPr>
            <w:tcW w:w="1000" w:type="dxa"/>
            <w:shd w:val="clear" w:color="auto" w:fill="auto"/>
          </w:tcPr>
          <w:p w:rsidR="00C72931" w:rsidRPr="007C4796" w:rsidRDefault="00C72931" w:rsidP="0032254D">
            <w:pPr>
              <w:spacing w:before="40" w:after="40" w:line="220" w:lineRule="exact"/>
              <w:jc w:val="right"/>
              <w:rPr>
                <w:snapToGrid w:val="0"/>
                <w:sz w:val="18"/>
                <w:szCs w:val="18"/>
              </w:rPr>
            </w:pPr>
            <w:r w:rsidRPr="007C4796">
              <w:rPr>
                <w:bCs/>
                <w:snapToGrid w:val="0"/>
                <w:sz w:val="18"/>
                <w:szCs w:val="18"/>
              </w:rPr>
              <w:t>1</w:t>
            </w:r>
          </w:p>
        </w:tc>
        <w:tc>
          <w:tcPr>
            <w:tcW w:w="1001"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446</w:t>
            </w:r>
          </w:p>
        </w:tc>
        <w:tc>
          <w:tcPr>
            <w:tcW w:w="1001" w:type="dxa"/>
            <w:shd w:val="clear" w:color="auto" w:fill="auto"/>
          </w:tcPr>
          <w:p w:rsidR="00C72931" w:rsidRPr="007C4796" w:rsidRDefault="00C72931" w:rsidP="0032254D">
            <w:pPr>
              <w:tabs>
                <w:tab w:val="decimal" w:pos="523"/>
              </w:tabs>
              <w:spacing w:before="40" w:after="40" w:line="220" w:lineRule="exact"/>
              <w:jc w:val="right"/>
              <w:rPr>
                <w:bCs/>
                <w:snapToGrid w:val="0"/>
                <w:sz w:val="18"/>
                <w:szCs w:val="18"/>
              </w:rPr>
            </w:pPr>
            <w:r w:rsidRPr="007C4796">
              <w:rPr>
                <w:bCs/>
                <w:snapToGrid w:val="0"/>
                <w:sz w:val="18"/>
                <w:szCs w:val="18"/>
              </w:rPr>
              <w:t>22</w:t>
            </w:r>
          </w:p>
        </w:tc>
        <w:tc>
          <w:tcPr>
            <w:tcW w:w="1001"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468</w:t>
            </w:r>
          </w:p>
        </w:tc>
        <w:tc>
          <w:tcPr>
            <w:tcW w:w="1092" w:type="dxa"/>
            <w:shd w:val="clear" w:color="auto" w:fill="auto"/>
          </w:tcPr>
          <w:p w:rsidR="00C72931" w:rsidRPr="007C4796" w:rsidRDefault="00C72931" w:rsidP="0032254D">
            <w:pPr>
              <w:tabs>
                <w:tab w:val="decimal" w:pos="358"/>
              </w:tabs>
              <w:spacing w:before="40" w:after="40" w:line="220" w:lineRule="exact"/>
              <w:jc w:val="right"/>
              <w:rPr>
                <w:bCs/>
                <w:snapToGrid w:val="0"/>
                <w:sz w:val="18"/>
                <w:szCs w:val="18"/>
              </w:rPr>
            </w:pPr>
            <w:r w:rsidRPr="007C4796">
              <w:rPr>
                <w:bCs/>
                <w:snapToGrid w:val="0"/>
                <w:sz w:val="18"/>
                <w:szCs w:val="18"/>
              </w:rPr>
              <w:t>0</w:t>
            </w:r>
            <w:r>
              <w:rPr>
                <w:bCs/>
                <w:snapToGrid w:val="0"/>
                <w:sz w:val="18"/>
                <w:szCs w:val="18"/>
              </w:rPr>
              <w:t>,</w:t>
            </w:r>
            <w:r w:rsidRPr="007C4796">
              <w:rPr>
                <w:bCs/>
                <w:snapToGrid w:val="0"/>
                <w:sz w:val="18"/>
                <w:szCs w:val="18"/>
              </w:rPr>
              <w:t>05</w:t>
            </w:r>
          </w:p>
        </w:tc>
        <w:tc>
          <w:tcPr>
            <w:tcW w:w="1988"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3</w:t>
            </w:r>
            <w:r>
              <w:rPr>
                <w:bCs/>
                <w:snapToGrid w:val="0"/>
                <w:sz w:val="18"/>
                <w:szCs w:val="18"/>
              </w:rPr>
              <w:t>,</w:t>
            </w:r>
            <w:r w:rsidRPr="007C4796">
              <w:rPr>
                <w:bCs/>
                <w:snapToGrid w:val="0"/>
                <w:sz w:val="18"/>
                <w:szCs w:val="18"/>
              </w:rPr>
              <w:t>27</w:t>
            </w:r>
          </w:p>
        </w:tc>
      </w:tr>
      <w:tr w:rsidR="00C72931" w:rsidRPr="00B854D8" w:rsidTr="0032254D">
        <w:tc>
          <w:tcPr>
            <w:tcW w:w="1428" w:type="dxa"/>
            <w:shd w:val="clear" w:color="auto" w:fill="auto"/>
            <w:vAlign w:val="bottom"/>
          </w:tcPr>
          <w:p w:rsidR="00C72931" w:rsidRPr="00D207CA" w:rsidRDefault="00C72931" w:rsidP="0032254D">
            <w:pPr>
              <w:spacing w:before="40" w:after="40" w:line="220" w:lineRule="exact"/>
              <w:rPr>
                <w:sz w:val="18"/>
                <w:szCs w:val="18"/>
                <w:lang w:val="es-ES_tradnl"/>
              </w:rPr>
            </w:pPr>
            <w:r w:rsidRPr="00D207CA">
              <w:rPr>
                <w:sz w:val="18"/>
                <w:szCs w:val="18"/>
                <w:lang w:val="es-ES_tradnl"/>
              </w:rPr>
              <w:t>Laghman</w:t>
            </w:r>
          </w:p>
        </w:tc>
        <w:tc>
          <w:tcPr>
            <w:tcW w:w="1000" w:type="dxa"/>
            <w:shd w:val="clear" w:color="auto" w:fill="auto"/>
          </w:tcPr>
          <w:p w:rsidR="00C72931" w:rsidRPr="007C4796" w:rsidRDefault="00C72931" w:rsidP="0032254D">
            <w:pPr>
              <w:spacing w:before="40" w:after="40" w:line="220" w:lineRule="exact"/>
              <w:jc w:val="right"/>
              <w:rPr>
                <w:snapToGrid w:val="0"/>
                <w:sz w:val="18"/>
                <w:szCs w:val="18"/>
              </w:rPr>
            </w:pPr>
            <w:r w:rsidRPr="007C4796">
              <w:rPr>
                <w:bCs/>
                <w:snapToGrid w:val="0"/>
                <w:sz w:val="18"/>
                <w:szCs w:val="18"/>
              </w:rPr>
              <w:t>1</w:t>
            </w:r>
          </w:p>
        </w:tc>
        <w:tc>
          <w:tcPr>
            <w:tcW w:w="1001"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192</w:t>
            </w:r>
          </w:p>
        </w:tc>
        <w:tc>
          <w:tcPr>
            <w:tcW w:w="1001" w:type="dxa"/>
            <w:shd w:val="clear" w:color="auto" w:fill="auto"/>
          </w:tcPr>
          <w:p w:rsidR="00C72931" w:rsidRPr="007C4796" w:rsidRDefault="00C72931" w:rsidP="0032254D">
            <w:pPr>
              <w:tabs>
                <w:tab w:val="decimal" w:pos="523"/>
              </w:tabs>
              <w:spacing w:before="40" w:after="40" w:line="220" w:lineRule="exact"/>
              <w:jc w:val="right"/>
              <w:rPr>
                <w:bCs/>
                <w:snapToGrid w:val="0"/>
                <w:sz w:val="18"/>
                <w:szCs w:val="18"/>
              </w:rPr>
            </w:pPr>
            <w:r w:rsidRPr="007C4796">
              <w:rPr>
                <w:bCs/>
                <w:snapToGrid w:val="0"/>
                <w:sz w:val="18"/>
                <w:szCs w:val="18"/>
              </w:rPr>
              <w:t>0</w:t>
            </w:r>
          </w:p>
        </w:tc>
        <w:tc>
          <w:tcPr>
            <w:tcW w:w="1001"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192</w:t>
            </w:r>
          </w:p>
        </w:tc>
        <w:tc>
          <w:tcPr>
            <w:tcW w:w="1092" w:type="dxa"/>
            <w:shd w:val="clear" w:color="auto" w:fill="auto"/>
          </w:tcPr>
          <w:p w:rsidR="00C72931" w:rsidRPr="007C4796" w:rsidRDefault="00C72931" w:rsidP="0032254D">
            <w:pPr>
              <w:tabs>
                <w:tab w:val="decimal" w:pos="358"/>
              </w:tabs>
              <w:spacing w:before="40" w:after="40" w:line="220" w:lineRule="exact"/>
              <w:jc w:val="right"/>
              <w:rPr>
                <w:bCs/>
                <w:snapToGrid w:val="0"/>
                <w:sz w:val="18"/>
                <w:szCs w:val="18"/>
              </w:rPr>
            </w:pPr>
            <w:r w:rsidRPr="007C4796">
              <w:rPr>
                <w:bCs/>
                <w:snapToGrid w:val="0"/>
                <w:sz w:val="18"/>
                <w:szCs w:val="18"/>
              </w:rPr>
              <w:t>0</w:t>
            </w:r>
            <w:r>
              <w:rPr>
                <w:bCs/>
                <w:snapToGrid w:val="0"/>
                <w:sz w:val="18"/>
                <w:szCs w:val="18"/>
              </w:rPr>
              <w:t>,</w:t>
            </w:r>
            <w:r w:rsidRPr="007C4796">
              <w:rPr>
                <w:bCs/>
                <w:snapToGrid w:val="0"/>
                <w:sz w:val="18"/>
                <w:szCs w:val="18"/>
              </w:rPr>
              <w:t>00</w:t>
            </w:r>
          </w:p>
        </w:tc>
        <w:tc>
          <w:tcPr>
            <w:tcW w:w="1988"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1</w:t>
            </w:r>
            <w:r>
              <w:rPr>
                <w:bCs/>
                <w:snapToGrid w:val="0"/>
                <w:sz w:val="18"/>
                <w:szCs w:val="18"/>
              </w:rPr>
              <w:t>,</w:t>
            </w:r>
            <w:r w:rsidRPr="007C4796">
              <w:rPr>
                <w:bCs/>
                <w:snapToGrid w:val="0"/>
                <w:sz w:val="18"/>
                <w:szCs w:val="18"/>
              </w:rPr>
              <w:t>34</w:t>
            </w:r>
          </w:p>
        </w:tc>
      </w:tr>
      <w:tr w:rsidR="00C72931" w:rsidRPr="00B854D8" w:rsidTr="0032254D">
        <w:tc>
          <w:tcPr>
            <w:tcW w:w="1428" w:type="dxa"/>
            <w:shd w:val="clear" w:color="auto" w:fill="auto"/>
            <w:vAlign w:val="bottom"/>
          </w:tcPr>
          <w:p w:rsidR="00C72931" w:rsidRPr="00D207CA" w:rsidRDefault="00C72931" w:rsidP="0032254D">
            <w:pPr>
              <w:spacing w:before="40" w:after="40" w:line="220" w:lineRule="exact"/>
              <w:rPr>
                <w:sz w:val="18"/>
                <w:szCs w:val="18"/>
                <w:lang w:val="es-ES_tradnl"/>
              </w:rPr>
            </w:pPr>
            <w:r w:rsidRPr="00D207CA">
              <w:rPr>
                <w:sz w:val="18"/>
                <w:szCs w:val="18"/>
                <w:lang w:val="es-ES_tradnl"/>
              </w:rPr>
              <w:t>Logar</w:t>
            </w:r>
          </w:p>
        </w:tc>
        <w:tc>
          <w:tcPr>
            <w:tcW w:w="1000" w:type="dxa"/>
            <w:shd w:val="clear" w:color="auto" w:fill="auto"/>
          </w:tcPr>
          <w:p w:rsidR="00C72931" w:rsidRPr="007C4796" w:rsidRDefault="00C72931" w:rsidP="0032254D">
            <w:pPr>
              <w:spacing w:before="40" w:after="40" w:line="220" w:lineRule="exact"/>
              <w:jc w:val="right"/>
              <w:rPr>
                <w:snapToGrid w:val="0"/>
                <w:sz w:val="18"/>
                <w:szCs w:val="18"/>
              </w:rPr>
            </w:pPr>
            <w:r w:rsidRPr="007C4796">
              <w:rPr>
                <w:bCs/>
                <w:snapToGrid w:val="0"/>
                <w:sz w:val="18"/>
                <w:szCs w:val="18"/>
              </w:rPr>
              <w:t>1</w:t>
            </w:r>
          </w:p>
        </w:tc>
        <w:tc>
          <w:tcPr>
            <w:tcW w:w="1001"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88</w:t>
            </w:r>
          </w:p>
        </w:tc>
        <w:tc>
          <w:tcPr>
            <w:tcW w:w="1001" w:type="dxa"/>
            <w:shd w:val="clear" w:color="auto" w:fill="auto"/>
          </w:tcPr>
          <w:p w:rsidR="00C72931" w:rsidRPr="007C4796" w:rsidRDefault="00C72931" w:rsidP="0032254D">
            <w:pPr>
              <w:tabs>
                <w:tab w:val="decimal" w:pos="523"/>
              </w:tabs>
              <w:spacing w:before="40" w:after="40" w:line="220" w:lineRule="exact"/>
              <w:jc w:val="right"/>
              <w:rPr>
                <w:bCs/>
                <w:snapToGrid w:val="0"/>
                <w:sz w:val="18"/>
                <w:szCs w:val="18"/>
              </w:rPr>
            </w:pPr>
            <w:r w:rsidRPr="007C4796">
              <w:rPr>
                <w:bCs/>
                <w:snapToGrid w:val="0"/>
                <w:sz w:val="18"/>
                <w:szCs w:val="18"/>
              </w:rPr>
              <w:t>0</w:t>
            </w:r>
          </w:p>
        </w:tc>
        <w:tc>
          <w:tcPr>
            <w:tcW w:w="1001"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88</w:t>
            </w:r>
          </w:p>
        </w:tc>
        <w:tc>
          <w:tcPr>
            <w:tcW w:w="1092" w:type="dxa"/>
            <w:shd w:val="clear" w:color="auto" w:fill="auto"/>
          </w:tcPr>
          <w:p w:rsidR="00C72931" w:rsidRPr="007C4796" w:rsidRDefault="00C72931" w:rsidP="0032254D">
            <w:pPr>
              <w:tabs>
                <w:tab w:val="decimal" w:pos="358"/>
              </w:tabs>
              <w:spacing w:before="40" w:after="40" w:line="220" w:lineRule="exact"/>
              <w:jc w:val="right"/>
              <w:rPr>
                <w:bCs/>
                <w:snapToGrid w:val="0"/>
                <w:sz w:val="18"/>
                <w:szCs w:val="18"/>
              </w:rPr>
            </w:pPr>
            <w:r w:rsidRPr="007C4796">
              <w:rPr>
                <w:bCs/>
                <w:snapToGrid w:val="0"/>
                <w:sz w:val="18"/>
                <w:szCs w:val="18"/>
              </w:rPr>
              <w:t>0</w:t>
            </w:r>
            <w:r>
              <w:rPr>
                <w:bCs/>
                <w:snapToGrid w:val="0"/>
                <w:sz w:val="18"/>
                <w:szCs w:val="18"/>
              </w:rPr>
              <w:t>,</w:t>
            </w:r>
            <w:r w:rsidRPr="007C4796">
              <w:rPr>
                <w:bCs/>
                <w:snapToGrid w:val="0"/>
                <w:sz w:val="18"/>
                <w:szCs w:val="18"/>
              </w:rPr>
              <w:t>00</w:t>
            </w:r>
          </w:p>
        </w:tc>
        <w:tc>
          <w:tcPr>
            <w:tcW w:w="1988"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0</w:t>
            </w:r>
            <w:r>
              <w:rPr>
                <w:bCs/>
                <w:snapToGrid w:val="0"/>
                <w:sz w:val="18"/>
                <w:szCs w:val="18"/>
              </w:rPr>
              <w:t>,</w:t>
            </w:r>
            <w:r w:rsidRPr="007C4796">
              <w:rPr>
                <w:bCs/>
                <w:snapToGrid w:val="0"/>
                <w:sz w:val="18"/>
                <w:szCs w:val="18"/>
              </w:rPr>
              <w:t>62</w:t>
            </w:r>
          </w:p>
        </w:tc>
      </w:tr>
      <w:tr w:rsidR="00C72931" w:rsidRPr="00B854D8" w:rsidTr="0032254D">
        <w:tc>
          <w:tcPr>
            <w:tcW w:w="1428" w:type="dxa"/>
            <w:shd w:val="clear" w:color="auto" w:fill="auto"/>
            <w:vAlign w:val="bottom"/>
          </w:tcPr>
          <w:p w:rsidR="00C72931" w:rsidRPr="00D207CA" w:rsidRDefault="00C72931" w:rsidP="0032254D">
            <w:pPr>
              <w:spacing w:before="40" w:after="40" w:line="220" w:lineRule="exact"/>
              <w:rPr>
                <w:sz w:val="18"/>
                <w:szCs w:val="18"/>
                <w:lang w:val="es-ES_tradnl"/>
              </w:rPr>
            </w:pPr>
            <w:r w:rsidRPr="00D207CA">
              <w:rPr>
                <w:sz w:val="18"/>
                <w:szCs w:val="18"/>
                <w:lang w:val="es-ES_tradnl"/>
              </w:rPr>
              <w:t>Nangarhar</w:t>
            </w:r>
          </w:p>
        </w:tc>
        <w:tc>
          <w:tcPr>
            <w:tcW w:w="1000" w:type="dxa"/>
            <w:shd w:val="clear" w:color="auto" w:fill="auto"/>
          </w:tcPr>
          <w:p w:rsidR="00C72931" w:rsidRPr="007C4796" w:rsidRDefault="00C72931" w:rsidP="0032254D">
            <w:pPr>
              <w:spacing w:before="40" w:after="40" w:line="220" w:lineRule="exact"/>
              <w:jc w:val="right"/>
              <w:rPr>
                <w:snapToGrid w:val="0"/>
                <w:sz w:val="18"/>
                <w:szCs w:val="18"/>
              </w:rPr>
            </w:pPr>
            <w:r w:rsidRPr="007C4796">
              <w:rPr>
                <w:snapToGrid w:val="0"/>
                <w:sz w:val="18"/>
                <w:szCs w:val="18"/>
              </w:rPr>
              <w:t>1</w:t>
            </w:r>
          </w:p>
        </w:tc>
        <w:tc>
          <w:tcPr>
            <w:tcW w:w="1001"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478</w:t>
            </w:r>
          </w:p>
        </w:tc>
        <w:tc>
          <w:tcPr>
            <w:tcW w:w="1001" w:type="dxa"/>
            <w:shd w:val="clear" w:color="auto" w:fill="auto"/>
          </w:tcPr>
          <w:p w:rsidR="00C72931" w:rsidRPr="007C4796" w:rsidRDefault="00C72931" w:rsidP="0032254D">
            <w:pPr>
              <w:tabs>
                <w:tab w:val="decimal" w:pos="523"/>
              </w:tabs>
              <w:spacing w:before="40" w:after="40" w:line="220" w:lineRule="exact"/>
              <w:jc w:val="right"/>
              <w:rPr>
                <w:bCs/>
                <w:snapToGrid w:val="0"/>
                <w:sz w:val="18"/>
                <w:szCs w:val="18"/>
              </w:rPr>
            </w:pPr>
            <w:r w:rsidRPr="007C4796">
              <w:rPr>
                <w:bCs/>
                <w:snapToGrid w:val="0"/>
                <w:sz w:val="18"/>
                <w:szCs w:val="18"/>
              </w:rPr>
              <w:t>43</w:t>
            </w:r>
          </w:p>
        </w:tc>
        <w:tc>
          <w:tcPr>
            <w:tcW w:w="1001"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521</w:t>
            </w:r>
          </w:p>
        </w:tc>
        <w:tc>
          <w:tcPr>
            <w:tcW w:w="1092" w:type="dxa"/>
            <w:shd w:val="clear" w:color="auto" w:fill="auto"/>
          </w:tcPr>
          <w:p w:rsidR="00C72931" w:rsidRPr="007C4796" w:rsidRDefault="00C72931" w:rsidP="0032254D">
            <w:pPr>
              <w:tabs>
                <w:tab w:val="decimal" w:pos="358"/>
              </w:tabs>
              <w:spacing w:before="40" w:after="40" w:line="220" w:lineRule="exact"/>
              <w:jc w:val="right"/>
              <w:rPr>
                <w:bCs/>
                <w:snapToGrid w:val="0"/>
                <w:sz w:val="18"/>
                <w:szCs w:val="18"/>
              </w:rPr>
            </w:pPr>
            <w:r w:rsidRPr="007C4796">
              <w:rPr>
                <w:bCs/>
                <w:snapToGrid w:val="0"/>
                <w:sz w:val="18"/>
                <w:szCs w:val="18"/>
              </w:rPr>
              <w:t>0</w:t>
            </w:r>
            <w:r>
              <w:rPr>
                <w:bCs/>
                <w:snapToGrid w:val="0"/>
                <w:sz w:val="18"/>
                <w:szCs w:val="18"/>
              </w:rPr>
              <w:t>,</w:t>
            </w:r>
            <w:r w:rsidRPr="007C4796">
              <w:rPr>
                <w:bCs/>
                <w:snapToGrid w:val="0"/>
                <w:sz w:val="18"/>
                <w:szCs w:val="18"/>
              </w:rPr>
              <w:t>09</w:t>
            </w:r>
          </w:p>
        </w:tc>
        <w:tc>
          <w:tcPr>
            <w:tcW w:w="1988"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3</w:t>
            </w:r>
            <w:r>
              <w:rPr>
                <w:bCs/>
                <w:snapToGrid w:val="0"/>
                <w:sz w:val="18"/>
                <w:szCs w:val="18"/>
              </w:rPr>
              <w:t>,</w:t>
            </w:r>
            <w:r w:rsidRPr="007C4796">
              <w:rPr>
                <w:bCs/>
                <w:snapToGrid w:val="0"/>
                <w:sz w:val="18"/>
                <w:szCs w:val="18"/>
              </w:rPr>
              <w:t>64</w:t>
            </w:r>
          </w:p>
        </w:tc>
      </w:tr>
      <w:tr w:rsidR="00C72931" w:rsidRPr="00B854D8" w:rsidTr="0032254D">
        <w:tc>
          <w:tcPr>
            <w:tcW w:w="1428" w:type="dxa"/>
            <w:shd w:val="clear" w:color="auto" w:fill="auto"/>
            <w:vAlign w:val="bottom"/>
          </w:tcPr>
          <w:p w:rsidR="00C72931" w:rsidRPr="00D207CA" w:rsidRDefault="00C72931" w:rsidP="0032254D">
            <w:pPr>
              <w:spacing w:before="40" w:after="40" w:line="220" w:lineRule="exact"/>
              <w:rPr>
                <w:sz w:val="18"/>
                <w:szCs w:val="18"/>
                <w:lang w:val="es-ES_tradnl"/>
              </w:rPr>
            </w:pPr>
            <w:r w:rsidRPr="00D207CA">
              <w:rPr>
                <w:sz w:val="18"/>
                <w:szCs w:val="18"/>
                <w:lang w:val="es-ES_tradnl"/>
              </w:rPr>
              <w:t>Nuristan</w:t>
            </w:r>
          </w:p>
        </w:tc>
        <w:tc>
          <w:tcPr>
            <w:tcW w:w="1000" w:type="dxa"/>
            <w:shd w:val="clear" w:color="auto" w:fill="auto"/>
          </w:tcPr>
          <w:p w:rsidR="00C72931" w:rsidRPr="007C4796" w:rsidRDefault="00C72931" w:rsidP="0032254D">
            <w:pPr>
              <w:spacing w:before="40" w:after="40" w:line="220" w:lineRule="exact"/>
              <w:jc w:val="right"/>
              <w:rPr>
                <w:snapToGrid w:val="0"/>
                <w:sz w:val="18"/>
                <w:szCs w:val="18"/>
              </w:rPr>
            </w:pPr>
            <w:r w:rsidRPr="007C4796">
              <w:rPr>
                <w:snapToGrid w:val="0"/>
                <w:sz w:val="18"/>
                <w:szCs w:val="18"/>
              </w:rPr>
              <w:t>0</w:t>
            </w:r>
          </w:p>
        </w:tc>
        <w:tc>
          <w:tcPr>
            <w:tcW w:w="1001"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0</w:t>
            </w:r>
          </w:p>
        </w:tc>
        <w:tc>
          <w:tcPr>
            <w:tcW w:w="1001" w:type="dxa"/>
            <w:shd w:val="clear" w:color="auto" w:fill="auto"/>
          </w:tcPr>
          <w:p w:rsidR="00C72931" w:rsidRPr="007C4796" w:rsidRDefault="00C72931" w:rsidP="0032254D">
            <w:pPr>
              <w:tabs>
                <w:tab w:val="decimal" w:pos="523"/>
              </w:tabs>
              <w:spacing w:before="40" w:after="40" w:line="220" w:lineRule="exact"/>
              <w:jc w:val="right"/>
              <w:rPr>
                <w:bCs/>
                <w:snapToGrid w:val="0"/>
                <w:sz w:val="18"/>
                <w:szCs w:val="18"/>
              </w:rPr>
            </w:pPr>
            <w:r w:rsidRPr="007C4796">
              <w:rPr>
                <w:bCs/>
                <w:snapToGrid w:val="0"/>
                <w:sz w:val="18"/>
                <w:szCs w:val="18"/>
              </w:rPr>
              <w:t>0</w:t>
            </w:r>
          </w:p>
        </w:tc>
        <w:tc>
          <w:tcPr>
            <w:tcW w:w="1001"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0</w:t>
            </w:r>
          </w:p>
        </w:tc>
        <w:tc>
          <w:tcPr>
            <w:tcW w:w="1092" w:type="dxa"/>
            <w:shd w:val="clear" w:color="auto" w:fill="auto"/>
          </w:tcPr>
          <w:p w:rsidR="00C72931" w:rsidRPr="007C4796" w:rsidRDefault="00C72931" w:rsidP="0032254D">
            <w:pPr>
              <w:tabs>
                <w:tab w:val="decimal" w:pos="358"/>
              </w:tabs>
              <w:spacing w:before="40" w:after="40" w:line="220" w:lineRule="exact"/>
              <w:jc w:val="right"/>
              <w:rPr>
                <w:bCs/>
                <w:snapToGrid w:val="0"/>
                <w:sz w:val="18"/>
                <w:szCs w:val="18"/>
              </w:rPr>
            </w:pPr>
            <w:r w:rsidRPr="007C4796">
              <w:rPr>
                <w:bCs/>
                <w:snapToGrid w:val="0"/>
                <w:sz w:val="18"/>
                <w:szCs w:val="18"/>
              </w:rPr>
              <w:t>0</w:t>
            </w:r>
          </w:p>
        </w:tc>
        <w:tc>
          <w:tcPr>
            <w:tcW w:w="1988"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0</w:t>
            </w:r>
            <w:r>
              <w:rPr>
                <w:bCs/>
                <w:snapToGrid w:val="0"/>
                <w:sz w:val="18"/>
                <w:szCs w:val="18"/>
              </w:rPr>
              <w:t>,</w:t>
            </w:r>
            <w:r w:rsidRPr="007C4796">
              <w:rPr>
                <w:bCs/>
                <w:snapToGrid w:val="0"/>
                <w:sz w:val="18"/>
                <w:szCs w:val="18"/>
              </w:rPr>
              <w:t>00</w:t>
            </w:r>
          </w:p>
        </w:tc>
      </w:tr>
      <w:tr w:rsidR="00C72931" w:rsidRPr="00B854D8" w:rsidTr="0032254D">
        <w:tc>
          <w:tcPr>
            <w:tcW w:w="1428" w:type="dxa"/>
            <w:shd w:val="clear" w:color="auto" w:fill="auto"/>
            <w:vAlign w:val="bottom"/>
          </w:tcPr>
          <w:p w:rsidR="00C72931" w:rsidRPr="00D207CA" w:rsidRDefault="00C72931" w:rsidP="0032254D">
            <w:pPr>
              <w:spacing w:before="40" w:after="40" w:line="220" w:lineRule="exact"/>
              <w:rPr>
                <w:sz w:val="18"/>
                <w:szCs w:val="18"/>
                <w:lang w:val="es-ES_tradnl"/>
              </w:rPr>
            </w:pPr>
            <w:r w:rsidRPr="00D207CA">
              <w:rPr>
                <w:sz w:val="18"/>
                <w:szCs w:val="18"/>
                <w:lang w:val="es-ES_tradnl"/>
              </w:rPr>
              <w:t>Nimroz</w:t>
            </w:r>
          </w:p>
        </w:tc>
        <w:tc>
          <w:tcPr>
            <w:tcW w:w="1000" w:type="dxa"/>
            <w:shd w:val="clear" w:color="auto" w:fill="auto"/>
          </w:tcPr>
          <w:p w:rsidR="00C72931" w:rsidRPr="007C4796" w:rsidRDefault="00C72931" w:rsidP="0032254D">
            <w:pPr>
              <w:spacing w:before="40" w:after="40" w:line="220" w:lineRule="exact"/>
              <w:jc w:val="right"/>
              <w:rPr>
                <w:snapToGrid w:val="0"/>
                <w:sz w:val="18"/>
                <w:szCs w:val="18"/>
              </w:rPr>
            </w:pPr>
            <w:r w:rsidRPr="007C4796">
              <w:rPr>
                <w:bCs/>
                <w:snapToGrid w:val="0"/>
                <w:sz w:val="18"/>
                <w:szCs w:val="18"/>
              </w:rPr>
              <w:t>1</w:t>
            </w:r>
          </w:p>
        </w:tc>
        <w:tc>
          <w:tcPr>
            <w:tcW w:w="1001"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34</w:t>
            </w:r>
          </w:p>
        </w:tc>
        <w:tc>
          <w:tcPr>
            <w:tcW w:w="1001" w:type="dxa"/>
            <w:shd w:val="clear" w:color="auto" w:fill="auto"/>
          </w:tcPr>
          <w:p w:rsidR="00C72931" w:rsidRPr="007C4796" w:rsidRDefault="00C72931" w:rsidP="0032254D">
            <w:pPr>
              <w:tabs>
                <w:tab w:val="decimal" w:pos="523"/>
              </w:tabs>
              <w:spacing w:before="40" w:after="40" w:line="220" w:lineRule="exact"/>
              <w:jc w:val="right"/>
              <w:rPr>
                <w:bCs/>
                <w:snapToGrid w:val="0"/>
                <w:sz w:val="18"/>
                <w:szCs w:val="18"/>
              </w:rPr>
            </w:pPr>
            <w:r w:rsidRPr="007C4796">
              <w:rPr>
                <w:bCs/>
                <w:snapToGrid w:val="0"/>
                <w:sz w:val="18"/>
                <w:szCs w:val="18"/>
              </w:rPr>
              <w:t>72</w:t>
            </w:r>
          </w:p>
        </w:tc>
        <w:tc>
          <w:tcPr>
            <w:tcW w:w="1001"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106</w:t>
            </w:r>
          </w:p>
        </w:tc>
        <w:tc>
          <w:tcPr>
            <w:tcW w:w="1092" w:type="dxa"/>
            <w:shd w:val="clear" w:color="auto" w:fill="auto"/>
          </w:tcPr>
          <w:p w:rsidR="00C72931" w:rsidRPr="007C4796" w:rsidRDefault="00C72931" w:rsidP="0032254D">
            <w:pPr>
              <w:tabs>
                <w:tab w:val="decimal" w:pos="358"/>
              </w:tabs>
              <w:spacing w:before="40" w:after="40" w:line="220" w:lineRule="exact"/>
              <w:jc w:val="right"/>
              <w:rPr>
                <w:bCs/>
                <w:snapToGrid w:val="0"/>
                <w:sz w:val="18"/>
                <w:szCs w:val="18"/>
              </w:rPr>
            </w:pPr>
            <w:r w:rsidRPr="007C4796">
              <w:rPr>
                <w:bCs/>
                <w:snapToGrid w:val="0"/>
                <w:sz w:val="18"/>
                <w:szCs w:val="18"/>
              </w:rPr>
              <w:t>2</w:t>
            </w:r>
            <w:r>
              <w:rPr>
                <w:bCs/>
                <w:snapToGrid w:val="0"/>
                <w:sz w:val="18"/>
                <w:szCs w:val="18"/>
              </w:rPr>
              <w:t>,</w:t>
            </w:r>
            <w:r w:rsidRPr="007C4796">
              <w:rPr>
                <w:bCs/>
                <w:snapToGrid w:val="0"/>
                <w:sz w:val="18"/>
                <w:szCs w:val="18"/>
              </w:rPr>
              <w:t>12</w:t>
            </w:r>
          </w:p>
        </w:tc>
        <w:tc>
          <w:tcPr>
            <w:tcW w:w="1988"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0</w:t>
            </w:r>
            <w:r>
              <w:rPr>
                <w:bCs/>
                <w:snapToGrid w:val="0"/>
                <w:sz w:val="18"/>
                <w:szCs w:val="18"/>
              </w:rPr>
              <w:t>,</w:t>
            </w:r>
            <w:r w:rsidRPr="007C4796">
              <w:rPr>
                <w:bCs/>
                <w:snapToGrid w:val="0"/>
                <w:sz w:val="18"/>
                <w:szCs w:val="18"/>
              </w:rPr>
              <w:t>74</w:t>
            </w:r>
          </w:p>
        </w:tc>
      </w:tr>
      <w:tr w:rsidR="00C72931" w:rsidRPr="00B854D8" w:rsidTr="0032254D">
        <w:tc>
          <w:tcPr>
            <w:tcW w:w="1428" w:type="dxa"/>
            <w:shd w:val="clear" w:color="auto" w:fill="auto"/>
            <w:vAlign w:val="bottom"/>
          </w:tcPr>
          <w:p w:rsidR="00C72931" w:rsidRPr="00D207CA" w:rsidRDefault="00C72931" w:rsidP="0032254D">
            <w:pPr>
              <w:spacing w:before="40" w:after="40" w:line="220" w:lineRule="exact"/>
              <w:rPr>
                <w:sz w:val="18"/>
                <w:szCs w:val="18"/>
                <w:lang w:val="es-ES_tradnl"/>
              </w:rPr>
            </w:pPr>
            <w:r w:rsidRPr="00D207CA">
              <w:rPr>
                <w:sz w:val="18"/>
                <w:szCs w:val="18"/>
                <w:lang w:val="es-ES_tradnl"/>
              </w:rPr>
              <w:t>Herat</w:t>
            </w:r>
          </w:p>
        </w:tc>
        <w:tc>
          <w:tcPr>
            <w:tcW w:w="1000" w:type="dxa"/>
            <w:shd w:val="clear" w:color="auto" w:fill="auto"/>
          </w:tcPr>
          <w:p w:rsidR="00C72931" w:rsidRPr="007C4796" w:rsidRDefault="00C72931" w:rsidP="0032254D">
            <w:pPr>
              <w:spacing w:before="40" w:after="40" w:line="220" w:lineRule="exact"/>
              <w:jc w:val="right"/>
              <w:rPr>
                <w:snapToGrid w:val="0"/>
                <w:sz w:val="18"/>
                <w:szCs w:val="18"/>
              </w:rPr>
            </w:pPr>
            <w:r w:rsidRPr="007C4796">
              <w:rPr>
                <w:bCs/>
                <w:snapToGrid w:val="0"/>
                <w:sz w:val="18"/>
                <w:szCs w:val="18"/>
              </w:rPr>
              <w:t>1</w:t>
            </w:r>
          </w:p>
        </w:tc>
        <w:tc>
          <w:tcPr>
            <w:tcW w:w="1001"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178</w:t>
            </w:r>
          </w:p>
        </w:tc>
        <w:tc>
          <w:tcPr>
            <w:tcW w:w="1001" w:type="dxa"/>
            <w:shd w:val="clear" w:color="auto" w:fill="auto"/>
          </w:tcPr>
          <w:p w:rsidR="00C72931" w:rsidRPr="007C4796" w:rsidRDefault="00C72931" w:rsidP="0032254D">
            <w:pPr>
              <w:tabs>
                <w:tab w:val="decimal" w:pos="523"/>
              </w:tabs>
              <w:spacing w:before="40" w:after="40" w:line="220" w:lineRule="exact"/>
              <w:jc w:val="right"/>
              <w:rPr>
                <w:bCs/>
                <w:snapToGrid w:val="0"/>
                <w:sz w:val="18"/>
                <w:szCs w:val="18"/>
              </w:rPr>
            </w:pPr>
            <w:r w:rsidRPr="007C4796">
              <w:rPr>
                <w:bCs/>
                <w:snapToGrid w:val="0"/>
                <w:sz w:val="18"/>
                <w:szCs w:val="18"/>
              </w:rPr>
              <w:t>86</w:t>
            </w:r>
          </w:p>
        </w:tc>
        <w:tc>
          <w:tcPr>
            <w:tcW w:w="1001"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264</w:t>
            </w:r>
          </w:p>
        </w:tc>
        <w:tc>
          <w:tcPr>
            <w:tcW w:w="1092" w:type="dxa"/>
            <w:shd w:val="clear" w:color="auto" w:fill="auto"/>
          </w:tcPr>
          <w:p w:rsidR="00C72931" w:rsidRPr="007C4796" w:rsidRDefault="00C72931" w:rsidP="0032254D">
            <w:pPr>
              <w:tabs>
                <w:tab w:val="decimal" w:pos="358"/>
              </w:tabs>
              <w:spacing w:before="40" w:after="40" w:line="220" w:lineRule="exact"/>
              <w:jc w:val="right"/>
              <w:rPr>
                <w:bCs/>
                <w:snapToGrid w:val="0"/>
                <w:sz w:val="18"/>
                <w:szCs w:val="18"/>
              </w:rPr>
            </w:pPr>
            <w:r w:rsidRPr="007C4796">
              <w:rPr>
                <w:bCs/>
                <w:snapToGrid w:val="0"/>
                <w:sz w:val="18"/>
                <w:szCs w:val="18"/>
              </w:rPr>
              <w:t>0</w:t>
            </w:r>
            <w:r>
              <w:rPr>
                <w:bCs/>
                <w:snapToGrid w:val="0"/>
                <w:sz w:val="18"/>
                <w:szCs w:val="18"/>
              </w:rPr>
              <w:t>,</w:t>
            </w:r>
            <w:r w:rsidRPr="007C4796">
              <w:rPr>
                <w:bCs/>
                <w:snapToGrid w:val="0"/>
                <w:sz w:val="18"/>
                <w:szCs w:val="18"/>
              </w:rPr>
              <w:t>48</w:t>
            </w:r>
          </w:p>
        </w:tc>
        <w:tc>
          <w:tcPr>
            <w:tcW w:w="1988"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1</w:t>
            </w:r>
            <w:r>
              <w:rPr>
                <w:bCs/>
                <w:snapToGrid w:val="0"/>
                <w:sz w:val="18"/>
                <w:szCs w:val="18"/>
              </w:rPr>
              <w:t>,</w:t>
            </w:r>
            <w:r w:rsidRPr="007C4796">
              <w:rPr>
                <w:bCs/>
                <w:snapToGrid w:val="0"/>
                <w:sz w:val="18"/>
                <w:szCs w:val="18"/>
              </w:rPr>
              <w:t>85</w:t>
            </w:r>
          </w:p>
        </w:tc>
      </w:tr>
      <w:tr w:rsidR="00C72931" w:rsidRPr="00B854D8" w:rsidTr="0032254D">
        <w:tc>
          <w:tcPr>
            <w:tcW w:w="1428" w:type="dxa"/>
            <w:shd w:val="clear" w:color="auto" w:fill="auto"/>
            <w:vAlign w:val="bottom"/>
          </w:tcPr>
          <w:p w:rsidR="00C72931" w:rsidRPr="00D207CA" w:rsidRDefault="00C72931" w:rsidP="0032254D">
            <w:pPr>
              <w:spacing w:before="40" w:after="40" w:line="220" w:lineRule="exact"/>
              <w:rPr>
                <w:sz w:val="18"/>
                <w:szCs w:val="18"/>
                <w:lang w:val="es-ES_tradnl"/>
              </w:rPr>
            </w:pPr>
            <w:r w:rsidRPr="00D207CA">
              <w:rPr>
                <w:sz w:val="18"/>
                <w:szCs w:val="18"/>
                <w:lang w:val="es-ES_tradnl"/>
              </w:rPr>
              <w:t>Helmand</w:t>
            </w:r>
          </w:p>
        </w:tc>
        <w:tc>
          <w:tcPr>
            <w:tcW w:w="1000" w:type="dxa"/>
            <w:shd w:val="clear" w:color="auto" w:fill="auto"/>
          </w:tcPr>
          <w:p w:rsidR="00C72931" w:rsidRPr="007C4796" w:rsidRDefault="00C72931" w:rsidP="0032254D">
            <w:pPr>
              <w:spacing w:before="40" w:after="40" w:line="220" w:lineRule="exact"/>
              <w:jc w:val="right"/>
              <w:rPr>
                <w:snapToGrid w:val="0"/>
                <w:sz w:val="18"/>
                <w:szCs w:val="18"/>
              </w:rPr>
            </w:pPr>
            <w:r w:rsidRPr="007C4796">
              <w:rPr>
                <w:bCs/>
                <w:snapToGrid w:val="0"/>
                <w:sz w:val="18"/>
                <w:szCs w:val="18"/>
              </w:rPr>
              <w:t>1</w:t>
            </w:r>
          </w:p>
        </w:tc>
        <w:tc>
          <w:tcPr>
            <w:tcW w:w="1001"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85</w:t>
            </w:r>
          </w:p>
        </w:tc>
        <w:tc>
          <w:tcPr>
            <w:tcW w:w="1001" w:type="dxa"/>
            <w:shd w:val="clear" w:color="auto" w:fill="auto"/>
          </w:tcPr>
          <w:p w:rsidR="00C72931" w:rsidRPr="007C4796" w:rsidRDefault="00C72931" w:rsidP="0032254D">
            <w:pPr>
              <w:tabs>
                <w:tab w:val="decimal" w:pos="523"/>
              </w:tabs>
              <w:spacing w:before="40" w:after="40" w:line="220" w:lineRule="exact"/>
              <w:jc w:val="right"/>
              <w:rPr>
                <w:bCs/>
                <w:snapToGrid w:val="0"/>
                <w:sz w:val="18"/>
                <w:szCs w:val="18"/>
              </w:rPr>
            </w:pPr>
            <w:r w:rsidRPr="007C4796">
              <w:rPr>
                <w:bCs/>
                <w:snapToGrid w:val="0"/>
                <w:sz w:val="18"/>
                <w:szCs w:val="18"/>
              </w:rPr>
              <w:t>33</w:t>
            </w:r>
          </w:p>
        </w:tc>
        <w:tc>
          <w:tcPr>
            <w:tcW w:w="1001"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118</w:t>
            </w:r>
          </w:p>
        </w:tc>
        <w:tc>
          <w:tcPr>
            <w:tcW w:w="1092" w:type="dxa"/>
            <w:shd w:val="clear" w:color="auto" w:fill="auto"/>
          </w:tcPr>
          <w:p w:rsidR="00C72931" w:rsidRPr="007C4796" w:rsidRDefault="00C72931" w:rsidP="0032254D">
            <w:pPr>
              <w:tabs>
                <w:tab w:val="decimal" w:pos="358"/>
              </w:tabs>
              <w:spacing w:before="40" w:after="40" w:line="220" w:lineRule="exact"/>
              <w:jc w:val="right"/>
              <w:rPr>
                <w:bCs/>
                <w:snapToGrid w:val="0"/>
                <w:sz w:val="18"/>
                <w:szCs w:val="18"/>
              </w:rPr>
            </w:pPr>
            <w:r w:rsidRPr="007C4796">
              <w:rPr>
                <w:bCs/>
                <w:snapToGrid w:val="0"/>
                <w:sz w:val="18"/>
                <w:szCs w:val="18"/>
              </w:rPr>
              <w:t>0</w:t>
            </w:r>
            <w:r>
              <w:rPr>
                <w:bCs/>
                <w:snapToGrid w:val="0"/>
                <w:sz w:val="18"/>
                <w:szCs w:val="18"/>
              </w:rPr>
              <w:t>,</w:t>
            </w:r>
            <w:r w:rsidRPr="007C4796">
              <w:rPr>
                <w:bCs/>
                <w:snapToGrid w:val="0"/>
                <w:sz w:val="18"/>
                <w:szCs w:val="18"/>
              </w:rPr>
              <w:t>39</w:t>
            </w:r>
          </w:p>
        </w:tc>
        <w:tc>
          <w:tcPr>
            <w:tcW w:w="1988"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0</w:t>
            </w:r>
            <w:r>
              <w:rPr>
                <w:bCs/>
                <w:snapToGrid w:val="0"/>
                <w:sz w:val="18"/>
                <w:szCs w:val="18"/>
              </w:rPr>
              <w:t>,</w:t>
            </w:r>
            <w:r w:rsidRPr="007C4796">
              <w:rPr>
                <w:bCs/>
                <w:snapToGrid w:val="0"/>
                <w:sz w:val="18"/>
                <w:szCs w:val="18"/>
              </w:rPr>
              <w:t>83</w:t>
            </w:r>
          </w:p>
        </w:tc>
      </w:tr>
      <w:tr w:rsidR="00C72931" w:rsidRPr="00B854D8" w:rsidTr="0032254D">
        <w:tc>
          <w:tcPr>
            <w:tcW w:w="1428" w:type="dxa"/>
            <w:shd w:val="clear" w:color="auto" w:fill="auto"/>
            <w:vAlign w:val="bottom"/>
          </w:tcPr>
          <w:p w:rsidR="00C72931" w:rsidRPr="00D207CA" w:rsidRDefault="00C72931" w:rsidP="0032254D">
            <w:pPr>
              <w:spacing w:before="40" w:after="40" w:line="220" w:lineRule="exact"/>
              <w:rPr>
                <w:sz w:val="18"/>
                <w:szCs w:val="18"/>
                <w:lang w:val="es-ES_tradnl"/>
              </w:rPr>
            </w:pPr>
            <w:r w:rsidRPr="00D207CA">
              <w:rPr>
                <w:sz w:val="18"/>
                <w:szCs w:val="18"/>
                <w:lang w:val="es-ES_tradnl"/>
              </w:rPr>
              <w:t>Wardak</w:t>
            </w:r>
          </w:p>
        </w:tc>
        <w:tc>
          <w:tcPr>
            <w:tcW w:w="1000" w:type="dxa"/>
            <w:shd w:val="clear" w:color="auto" w:fill="auto"/>
          </w:tcPr>
          <w:p w:rsidR="00C72931" w:rsidRPr="007C4796" w:rsidRDefault="00C72931" w:rsidP="0032254D">
            <w:pPr>
              <w:spacing w:before="40" w:after="40" w:line="220" w:lineRule="exact"/>
              <w:jc w:val="right"/>
              <w:rPr>
                <w:snapToGrid w:val="0"/>
                <w:sz w:val="18"/>
                <w:szCs w:val="18"/>
              </w:rPr>
            </w:pPr>
            <w:r w:rsidRPr="007C4796">
              <w:rPr>
                <w:bCs/>
                <w:snapToGrid w:val="0"/>
                <w:sz w:val="18"/>
                <w:szCs w:val="18"/>
              </w:rPr>
              <w:t>1</w:t>
            </w:r>
          </w:p>
        </w:tc>
        <w:tc>
          <w:tcPr>
            <w:tcW w:w="1001"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163</w:t>
            </w:r>
          </w:p>
        </w:tc>
        <w:tc>
          <w:tcPr>
            <w:tcW w:w="1001" w:type="dxa"/>
            <w:shd w:val="clear" w:color="auto" w:fill="auto"/>
          </w:tcPr>
          <w:p w:rsidR="00C72931" w:rsidRPr="007C4796" w:rsidRDefault="00C72931" w:rsidP="0032254D">
            <w:pPr>
              <w:tabs>
                <w:tab w:val="decimal" w:pos="523"/>
              </w:tabs>
              <w:spacing w:before="40" w:after="40" w:line="220" w:lineRule="exact"/>
              <w:jc w:val="right"/>
              <w:rPr>
                <w:bCs/>
                <w:snapToGrid w:val="0"/>
                <w:sz w:val="18"/>
                <w:szCs w:val="18"/>
              </w:rPr>
            </w:pPr>
            <w:r w:rsidRPr="007C4796">
              <w:rPr>
                <w:bCs/>
                <w:snapToGrid w:val="0"/>
                <w:sz w:val="18"/>
                <w:szCs w:val="18"/>
              </w:rPr>
              <w:t>0</w:t>
            </w:r>
          </w:p>
        </w:tc>
        <w:tc>
          <w:tcPr>
            <w:tcW w:w="1001"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163</w:t>
            </w:r>
          </w:p>
        </w:tc>
        <w:tc>
          <w:tcPr>
            <w:tcW w:w="1092" w:type="dxa"/>
            <w:shd w:val="clear" w:color="auto" w:fill="auto"/>
          </w:tcPr>
          <w:p w:rsidR="00C72931" w:rsidRPr="007C4796" w:rsidRDefault="00C72931" w:rsidP="0032254D">
            <w:pPr>
              <w:tabs>
                <w:tab w:val="decimal" w:pos="358"/>
              </w:tabs>
              <w:spacing w:before="40" w:after="40" w:line="220" w:lineRule="exact"/>
              <w:jc w:val="right"/>
              <w:rPr>
                <w:bCs/>
                <w:snapToGrid w:val="0"/>
                <w:sz w:val="18"/>
                <w:szCs w:val="18"/>
              </w:rPr>
            </w:pPr>
            <w:r w:rsidRPr="007C4796">
              <w:rPr>
                <w:bCs/>
                <w:snapToGrid w:val="0"/>
                <w:sz w:val="18"/>
                <w:szCs w:val="18"/>
              </w:rPr>
              <w:t>0</w:t>
            </w:r>
            <w:r>
              <w:rPr>
                <w:bCs/>
                <w:snapToGrid w:val="0"/>
                <w:sz w:val="18"/>
                <w:szCs w:val="18"/>
              </w:rPr>
              <w:t>,</w:t>
            </w:r>
            <w:r w:rsidRPr="007C4796">
              <w:rPr>
                <w:bCs/>
                <w:snapToGrid w:val="0"/>
                <w:sz w:val="18"/>
                <w:szCs w:val="18"/>
              </w:rPr>
              <w:t>00</w:t>
            </w:r>
          </w:p>
        </w:tc>
        <w:tc>
          <w:tcPr>
            <w:tcW w:w="1988" w:type="dxa"/>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1</w:t>
            </w:r>
            <w:r>
              <w:rPr>
                <w:bCs/>
                <w:snapToGrid w:val="0"/>
                <w:sz w:val="18"/>
                <w:szCs w:val="18"/>
              </w:rPr>
              <w:t>,</w:t>
            </w:r>
            <w:r w:rsidRPr="007C4796">
              <w:rPr>
                <w:bCs/>
                <w:snapToGrid w:val="0"/>
                <w:sz w:val="18"/>
                <w:szCs w:val="18"/>
              </w:rPr>
              <w:t>14</w:t>
            </w:r>
          </w:p>
        </w:tc>
      </w:tr>
      <w:tr w:rsidR="00C72931" w:rsidRPr="00B854D8" w:rsidTr="0032254D">
        <w:tc>
          <w:tcPr>
            <w:tcW w:w="1428" w:type="dxa"/>
            <w:tcBorders>
              <w:bottom w:val="single" w:sz="4" w:space="0" w:color="auto"/>
            </w:tcBorders>
            <w:shd w:val="clear" w:color="auto" w:fill="auto"/>
            <w:vAlign w:val="bottom"/>
          </w:tcPr>
          <w:p w:rsidR="00C72931" w:rsidRPr="00D207CA" w:rsidRDefault="00C72931" w:rsidP="0032254D">
            <w:pPr>
              <w:spacing w:before="40" w:after="40" w:line="220" w:lineRule="exact"/>
              <w:rPr>
                <w:sz w:val="18"/>
                <w:szCs w:val="18"/>
                <w:lang w:val="es-ES_tradnl"/>
              </w:rPr>
            </w:pPr>
            <w:r w:rsidRPr="00D207CA">
              <w:rPr>
                <w:sz w:val="18"/>
                <w:szCs w:val="18"/>
                <w:lang w:val="es-ES_tradnl"/>
              </w:rPr>
              <w:t>Kabul (provincia)</w:t>
            </w:r>
          </w:p>
        </w:tc>
        <w:tc>
          <w:tcPr>
            <w:tcW w:w="1000" w:type="dxa"/>
            <w:tcBorders>
              <w:bottom w:val="single" w:sz="4" w:space="0" w:color="auto"/>
            </w:tcBorders>
            <w:shd w:val="clear" w:color="auto" w:fill="auto"/>
          </w:tcPr>
          <w:p w:rsidR="00C72931" w:rsidRPr="007C4796" w:rsidRDefault="00C72931" w:rsidP="0032254D">
            <w:pPr>
              <w:spacing w:before="40" w:after="40" w:line="220" w:lineRule="exact"/>
              <w:jc w:val="right"/>
              <w:rPr>
                <w:bCs/>
                <w:snapToGrid w:val="0"/>
                <w:sz w:val="18"/>
                <w:szCs w:val="18"/>
              </w:rPr>
            </w:pPr>
          </w:p>
        </w:tc>
        <w:tc>
          <w:tcPr>
            <w:tcW w:w="1001" w:type="dxa"/>
            <w:tcBorders>
              <w:bottom w:val="single" w:sz="4" w:space="0" w:color="auto"/>
            </w:tcBorders>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0</w:t>
            </w:r>
          </w:p>
        </w:tc>
        <w:tc>
          <w:tcPr>
            <w:tcW w:w="1001" w:type="dxa"/>
            <w:tcBorders>
              <w:bottom w:val="single" w:sz="4" w:space="0" w:color="auto"/>
            </w:tcBorders>
            <w:shd w:val="clear" w:color="auto" w:fill="auto"/>
          </w:tcPr>
          <w:p w:rsidR="00C72931" w:rsidRPr="007C4796" w:rsidRDefault="00C72931" w:rsidP="0032254D">
            <w:pPr>
              <w:tabs>
                <w:tab w:val="decimal" w:pos="523"/>
              </w:tabs>
              <w:spacing w:before="40" w:after="40" w:line="220" w:lineRule="exact"/>
              <w:jc w:val="right"/>
              <w:rPr>
                <w:bCs/>
                <w:snapToGrid w:val="0"/>
                <w:sz w:val="18"/>
                <w:szCs w:val="18"/>
              </w:rPr>
            </w:pPr>
            <w:r w:rsidRPr="007C4796">
              <w:rPr>
                <w:bCs/>
                <w:snapToGrid w:val="0"/>
                <w:sz w:val="18"/>
                <w:szCs w:val="18"/>
              </w:rPr>
              <w:t>0</w:t>
            </w:r>
          </w:p>
        </w:tc>
        <w:tc>
          <w:tcPr>
            <w:tcW w:w="1001" w:type="dxa"/>
            <w:tcBorders>
              <w:bottom w:val="single" w:sz="4" w:space="0" w:color="auto"/>
            </w:tcBorders>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0</w:t>
            </w:r>
          </w:p>
        </w:tc>
        <w:tc>
          <w:tcPr>
            <w:tcW w:w="1092" w:type="dxa"/>
            <w:tcBorders>
              <w:bottom w:val="single" w:sz="4" w:space="0" w:color="auto"/>
            </w:tcBorders>
            <w:shd w:val="clear" w:color="auto" w:fill="auto"/>
          </w:tcPr>
          <w:p w:rsidR="00C72931" w:rsidRPr="007C4796" w:rsidRDefault="00C72931" w:rsidP="0032254D">
            <w:pPr>
              <w:tabs>
                <w:tab w:val="decimal" w:pos="358"/>
              </w:tabs>
              <w:spacing w:before="40" w:after="40" w:line="220" w:lineRule="exact"/>
              <w:jc w:val="right"/>
              <w:rPr>
                <w:bCs/>
                <w:snapToGrid w:val="0"/>
                <w:sz w:val="18"/>
                <w:szCs w:val="18"/>
              </w:rPr>
            </w:pPr>
          </w:p>
        </w:tc>
        <w:tc>
          <w:tcPr>
            <w:tcW w:w="1988" w:type="dxa"/>
            <w:tcBorders>
              <w:bottom w:val="single" w:sz="4" w:space="0" w:color="auto"/>
            </w:tcBorders>
            <w:shd w:val="clear" w:color="auto" w:fill="auto"/>
          </w:tcPr>
          <w:p w:rsidR="00C72931" w:rsidRPr="007C4796" w:rsidRDefault="00C72931" w:rsidP="0032254D">
            <w:pPr>
              <w:spacing w:before="40" w:after="40" w:line="220" w:lineRule="exact"/>
              <w:jc w:val="right"/>
              <w:rPr>
                <w:bCs/>
                <w:snapToGrid w:val="0"/>
                <w:sz w:val="18"/>
                <w:szCs w:val="18"/>
              </w:rPr>
            </w:pPr>
            <w:r w:rsidRPr="007C4796">
              <w:rPr>
                <w:bCs/>
                <w:snapToGrid w:val="0"/>
                <w:sz w:val="18"/>
                <w:szCs w:val="18"/>
              </w:rPr>
              <w:t>0</w:t>
            </w:r>
            <w:r>
              <w:rPr>
                <w:bCs/>
                <w:snapToGrid w:val="0"/>
                <w:sz w:val="18"/>
                <w:szCs w:val="18"/>
              </w:rPr>
              <w:t>,</w:t>
            </w:r>
            <w:r w:rsidRPr="007C4796">
              <w:rPr>
                <w:bCs/>
                <w:snapToGrid w:val="0"/>
                <w:sz w:val="18"/>
                <w:szCs w:val="18"/>
              </w:rPr>
              <w:t>00</w:t>
            </w:r>
          </w:p>
        </w:tc>
      </w:tr>
      <w:tr w:rsidR="00C72931" w:rsidRPr="00B854D8" w:rsidTr="0032254D">
        <w:tc>
          <w:tcPr>
            <w:tcW w:w="1428" w:type="dxa"/>
            <w:tcBorders>
              <w:top w:val="single" w:sz="4" w:space="0" w:color="auto"/>
              <w:bottom w:val="single" w:sz="12" w:space="0" w:color="auto"/>
            </w:tcBorders>
            <w:shd w:val="clear" w:color="auto" w:fill="auto"/>
            <w:vAlign w:val="bottom"/>
          </w:tcPr>
          <w:p w:rsidR="00C72931" w:rsidRPr="000E7E7C" w:rsidRDefault="00C72931" w:rsidP="0032254D">
            <w:pPr>
              <w:spacing w:before="80" w:after="80" w:line="220" w:lineRule="exact"/>
              <w:ind w:firstLine="284"/>
              <w:rPr>
                <w:b/>
                <w:sz w:val="18"/>
                <w:szCs w:val="18"/>
                <w:lang w:val="es-ES_tradnl"/>
              </w:rPr>
            </w:pPr>
            <w:r w:rsidRPr="000E7E7C">
              <w:rPr>
                <w:b/>
                <w:sz w:val="18"/>
                <w:szCs w:val="18"/>
                <w:lang w:val="es-ES_tradnl"/>
              </w:rPr>
              <w:t>Total</w:t>
            </w:r>
          </w:p>
        </w:tc>
        <w:tc>
          <w:tcPr>
            <w:tcW w:w="1000" w:type="dxa"/>
            <w:tcBorders>
              <w:top w:val="single" w:sz="4" w:space="0" w:color="auto"/>
              <w:bottom w:val="single" w:sz="12" w:space="0" w:color="auto"/>
            </w:tcBorders>
            <w:shd w:val="clear" w:color="auto" w:fill="auto"/>
          </w:tcPr>
          <w:p w:rsidR="00C72931" w:rsidRPr="000E7E7C" w:rsidRDefault="00C72931" w:rsidP="0032254D">
            <w:pPr>
              <w:spacing w:before="80" w:after="80" w:line="220" w:lineRule="exact"/>
              <w:jc w:val="right"/>
              <w:rPr>
                <w:b/>
                <w:bCs/>
                <w:snapToGrid w:val="0"/>
                <w:sz w:val="18"/>
                <w:szCs w:val="18"/>
              </w:rPr>
            </w:pPr>
            <w:r>
              <w:rPr>
                <w:b/>
                <w:bCs/>
                <w:snapToGrid w:val="0"/>
                <w:sz w:val="18"/>
                <w:szCs w:val="18"/>
              </w:rPr>
              <w:t>34</w:t>
            </w:r>
          </w:p>
        </w:tc>
        <w:tc>
          <w:tcPr>
            <w:tcW w:w="1001" w:type="dxa"/>
            <w:tcBorders>
              <w:top w:val="single" w:sz="4" w:space="0" w:color="auto"/>
              <w:bottom w:val="single" w:sz="12" w:space="0" w:color="auto"/>
            </w:tcBorders>
            <w:shd w:val="clear" w:color="auto" w:fill="auto"/>
          </w:tcPr>
          <w:p w:rsidR="00C72931" w:rsidRPr="000E7E7C" w:rsidRDefault="00C72931" w:rsidP="0032254D">
            <w:pPr>
              <w:spacing w:before="80" w:after="80" w:line="220" w:lineRule="exact"/>
              <w:jc w:val="right"/>
              <w:rPr>
                <w:b/>
                <w:bCs/>
                <w:snapToGrid w:val="0"/>
                <w:sz w:val="18"/>
                <w:szCs w:val="18"/>
              </w:rPr>
            </w:pPr>
            <w:r>
              <w:rPr>
                <w:b/>
                <w:bCs/>
                <w:snapToGrid w:val="0"/>
                <w:sz w:val="18"/>
                <w:szCs w:val="18"/>
              </w:rPr>
              <w:t>9 156</w:t>
            </w:r>
          </w:p>
        </w:tc>
        <w:tc>
          <w:tcPr>
            <w:tcW w:w="1001" w:type="dxa"/>
            <w:tcBorders>
              <w:top w:val="single" w:sz="4" w:space="0" w:color="auto"/>
              <w:bottom w:val="single" w:sz="12" w:space="0" w:color="auto"/>
            </w:tcBorders>
            <w:shd w:val="clear" w:color="auto" w:fill="auto"/>
          </w:tcPr>
          <w:p w:rsidR="00C72931" w:rsidRPr="000E7E7C" w:rsidRDefault="00C72931" w:rsidP="0032254D">
            <w:pPr>
              <w:tabs>
                <w:tab w:val="decimal" w:pos="523"/>
              </w:tabs>
              <w:spacing w:before="80" w:after="80" w:line="220" w:lineRule="exact"/>
              <w:jc w:val="right"/>
              <w:rPr>
                <w:b/>
                <w:bCs/>
                <w:snapToGrid w:val="0"/>
                <w:sz w:val="18"/>
                <w:szCs w:val="18"/>
              </w:rPr>
            </w:pPr>
            <w:r>
              <w:rPr>
                <w:b/>
                <w:bCs/>
                <w:snapToGrid w:val="0"/>
                <w:sz w:val="18"/>
                <w:szCs w:val="18"/>
              </w:rPr>
              <w:t>5 138</w:t>
            </w:r>
          </w:p>
        </w:tc>
        <w:tc>
          <w:tcPr>
            <w:tcW w:w="1001" w:type="dxa"/>
            <w:tcBorders>
              <w:top w:val="single" w:sz="4" w:space="0" w:color="auto"/>
              <w:bottom w:val="single" w:sz="12" w:space="0" w:color="auto"/>
            </w:tcBorders>
            <w:shd w:val="clear" w:color="auto" w:fill="auto"/>
          </w:tcPr>
          <w:p w:rsidR="00C72931" w:rsidRPr="000E7E7C" w:rsidRDefault="00C72931" w:rsidP="0032254D">
            <w:pPr>
              <w:spacing w:before="80" w:after="80" w:line="220" w:lineRule="exact"/>
              <w:jc w:val="right"/>
              <w:rPr>
                <w:b/>
                <w:bCs/>
                <w:snapToGrid w:val="0"/>
                <w:sz w:val="18"/>
                <w:szCs w:val="18"/>
              </w:rPr>
            </w:pPr>
            <w:r>
              <w:rPr>
                <w:b/>
                <w:bCs/>
                <w:snapToGrid w:val="0"/>
                <w:sz w:val="18"/>
                <w:szCs w:val="18"/>
              </w:rPr>
              <w:t>14 294</w:t>
            </w:r>
          </w:p>
        </w:tc>
        <w:tc>
          <w:tcPr>
            <w:tcW w:w="1092" w:type="dxa"/>
            <w:tcBorders>
              <w:top w:val="single" w:sz="4" w:space="0" w:color="auto"/>
              <w:bottom w:val="single" w:sz="12" w:space="0" w:color="auto"/>
            </w:tcBorders>
            <w:shd w:val="clear" w:color="auto" w:fill="auto"/>
          </w:tcPr>
          <w:p w:rsidR="00C72931" w:rsidRPr="000E7E7C" w:rsidRDefault="00C72931" w:rsidP="0032254D">
            <w:pPr>
              <w:tabs>
                <w:tab w:val="decimal" w:pos="358"/>
              </w:tabs>
              <w:spacing w:before="80" w:after="80" w:line="220" w:lineRule="exact"/>
              <w:jc w:val="right"/>
              <w:rPr>
                <w:b/>
                <w:bCs/>
                <w:snapToGrid w:val="0"/>
                <w:sz w:val="18"/>
                <w:szCs w:val="18"/>
              </w:rPr>
            </w:pPr>
            <w:r>
              <w:rPr>
                <w:b/>
                <w:bCs/>
                <w:snapToGrid w:val="0"/>
                <w:sz w:val="18"/>
                <w:szCs w:val="18"/>
              </w:rPr>
              <w:t>0,56</w:t>
            </w:r>
          </w:p>
        </w:tc>
        <w:tc>
          <w:tcPr>
            <w:tcW w:w="1988" w:type="dxa"/>
            <w:tcBorders>
              <w:top w:val="single" w:sz="4" w:space="0" w:color="auto"/>
              <w:bottom w:val="single" w:sz="12" w:space="0" w:color="auto"/>
            </w:tcBorders>
            <w:shd w:val="clear" w:color="auto" w:fill="auto"/>
          </w:tcPr>
          <w:p w:rsidR="00C72931" w:rsidRPr="000E7E7C" w:rsidRDefault="00C72931" w:rsidP="0032254D">
            <w:pPr>
              <w:spacing w:before="80" w:after="80" w:line="220" w:lineRule="exact"/>
              <w:jc w:val="right"/>
              <w:rPr>
                <w:b/>
                <w:bCs/>
                <w:snapToGrid w:val="0"/>
                <w:sz w:val="18"/>
                <w:szCs w:val="18"/>
              </w:rPr>
            </w:pPr>
            <w:r>
              <w:rPr>
                <w:b/>
                <w:bCs/>
                <w:snapToGrid w:val="0"/>
                <w:sz w:val="18"/>
                <w:szCs w:val="18"/>
              </w:rPr>
              <w:t>100,00</w:t>
            </w:r>
          </w:p>
        </w:tc>
      </w:tr>
    </w:tbl>
    <w:p w:rsidR="00C72931" w:rsidRDefault="00C72931" w:rsidP="00C72931">
      <w:pPr>
        <w:pStyle w:val="H23G"/>
        <w:rPr>
          <w:lang w:val="es-ES_tradnl"/>
        </w:rPr>
      </w:pPr>
      <w:r>
        <w:rPr>
          <w:lang w:val="es-ES_tradnl"/>
        </w:rPr>
        <w:tab/>
      </w:r>
      <w:r>
        <w:rPr>
          <w:lang w:val="es-ES_tradnl"/>
        </w:rPr>
        <w:tab/>
        <w:t>Presupuesto</w:t>
      </w:r>
    </w:p>
    <w:p w:rsidR="00C72931" w:rsidRDefault="00C72931" w:rsidP="00C72931">
      <w:pPr>
        <w:pStyle w:val="SingleTxtG"/>
        <w:rPr>
          <w:lang w:val="es-ES_tradnl"/>
        </w:rPr>
      </w:pPr>
      <w:r>
        <w:rPr>
          <w:lang w:val="es-ES_tradnl"/>
        </w:rPr>
        <w:t>199.</w:t>
      </w:r>
      <w:r>
        <w:rPr>
          <w:lang w:val="es-ES_tradnl"/>
        </w:rPr>
        <w:tab/>
        <w:t>El presupuesto de educación primaria y secundaria del Ministerio de Educación también está dividido en gastos ordinarios y gastos destinados al desarrollo. Estos últimos se planifican y asignan concretamente al programa de alfabetización. En 2007, los gastos ordinarios ascendieron a 5,6 millones de dólares y los gastos destinados al desarrollo a 6,5 millones de dólares.</w:t>
      </w:r>
    </w:p>
    <w:p w:rsidR="00C72931" w:rsidRDefault="00C72931" w:rsidP="00C72931">
      <w:pPr>
        <w:pStyle w:val="H23G"/>
        <w:rPr>
          <w:lang w:val="es-ES_tradnl"/>
        </w:rPr>
      </w:pPr>
      <w:r>
        <w:rPr>
          <w:lang w:val="es-ES_tradnl"/>
        </w:rPr>
        <w:tab/>
      </w:r>
      <w:r>
        <w:rPr>
          <w:lang w:val="es-ES_tradnl"/>
        </w:rPr>
        <w:tab/>
        <w:t>Escuelas privadas</w:t>
      </w:r>
    </w:p>
    <w:p w:rsidR="00C72931" w:rsidRDefault="00C72931" w:rsidP="00C72931">
      <w:pPr>
        <w:pStyle w:val="SingleTxtG"/>
        <w:rPr>
          <w:lang w:val="es-ES_tradnl"/>
        </w:rPr>
      </w:pPr>
      <w:r>
        <w:rPr>
          <w:lang w:val="es-ES_tradnl"/>
        </w:rPr>
        <w:t>200.</w:t>
      </w:r>
      <w:r>
        <w:rPr>
          <w:lang w:val="es-ES_tradnl"/>
        </w:rPr>
        <w:tab/>
        <w:t xml:space="preserve">Al igual que las universidades privadas, las escuelas privadas deben registrarse ante el Ministerio de Educación y seguir el programa de estudios nacional. En diciembre de 2007 las escuelas privadas siguientes, que solo pueden ser de enseñanza secundaria, estaban registradas en el Afganistán. </w:t>
      </w:r>
    </w:p>
    <w:p w:rsidR="00C72931" w:rsidRDefault="00C72931" w:rsidP="00C72931">
      <w:pPr>
        <w:pStyle w:val="Heading1"/>
        <w:rPr>
          <w:lang w:val="es-ES_tradnl"/>
        </w:rPr>
      </w:pPr>
      <w:r>
        <w:rPr>
          <w:lang w:val="es-ES_tradnl"/>
        </w:rPr>
        <w:t>Cuadro 42</w:t>
      </w:r>
    </w:p>
    <w:p w:rsidR="00C72931" w:rsidRDefault="00C72931" w:rsidP="00C72931">
      <w:pPr>
        <w:pStyle w:val="SingleTxtG"/>
        <w:rPr>
          <w:b/>
          <w:lang w:val="es-ES_tradnl"/>
        </w:rPr>
      </w:pPr>
      <w:r w:rsidRPr="003F57E8">
        <w:rPr>
          <w:b/>
          <w:lang w:val="es-ES_tradnl"/>
        </w:rPr>
        <w:t xml:space="preserve">Escuelas secundarias privadas registradas ante el Ministerio de Educación </w:t>
      </w:r>
    </w:p>
    <w:tbl>
      <w:tblPr>
        <w:tblStyle w:val="TableGrid"/>
        <w:tblW w:w="851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22"/>
        <w:gridCol w:w="3122"/>
        <w:gridCol w:w="922"/>
        <w:gridCol w:w="1500"/>
        <w:gridCol w:w="778"/>
        <w:gridCol w:w="933"/>
        <w:gridCol w:w="934"/>
      </w:tblGrid>
      <w:tr w:rsidR="00C72931" w:rsidRPr="0068710C" w:rsidTr="00E95D00">
        <w:tc>
          <w:tcPr>
            <w:tcW w:w="322" w:type="dxa"/>
            <w:vMerge w:val="restart"/>
            <w:tcBorders>
              <w:top w:val="single" w:sz="4" w:space="0" w:color="auto"/>
            </w:tcBorders>
            <w:shd w:val="clear" w:color="auto" w:fill="auto"/>
            <w:vAlign w:val="bottom"/>
          </w:tcPr>
          <w:p w:rsidR="00C72931" w:rsidRPr="0068710C" w:rsidRDefault="00C72931" w:rsidP="0032254D">
            <w:pPr>
              <w:pStyle w:val="SingleTxtG"/>
              <w:spacing w:before="80" w:after="80" w:line="200" w:lineRule="exact"/>
              <w:ind w:left="0" w:right="0"/>
              <w:jc w:val="left"/>
              <w:rPr>
                <w:i/>
                <w:sz w:val="16"/>
                <w:szCs w:val="16"/>
                <w:lang w:val="es-ES_tradnl"/>
              </w:rPr>
            </w:pPr>
          </w:p>
        </w:tc>
        <w:tc>
          <w:tcPr>
            <w:tcW w:w="3122" w:type="dxa"/>
            <w:vMerge w:val="restart"/>
            <w:tcBorders>
              <w:top w:val="single" w:sz="4" w:space="0" w:color="auto"/>
            </w:tcBorders>
            <w:shd w:val="clear" w:color="auto" w:fill="auto"/>
            <w:vAlign w:val="bottom"/>
          </w:tcPr>
          <w:p w:rsidR="00C72931" w:rsidRPr="0068710C" w:rsidRDefault="00C72931" w:rsidP="0032254D">
            <w:pPr>
              <w:pStyle w:val="SingleTxtG"/>
              <w:spacing w:before="40" w:after="40" w:line="220" w:lineRule="exact"/>
              <w:ind w:left="0" w:right="0"/>
              <w:jc w:val="left"/>
              <w:rPr>
                <w:i/>
                <w:sz w:val="16"/>
                <w:szCs w:val="16"/>
                <w:lang w:val="es-ES_tradnl"/>
              </w:rPr>
            </w:pPr>
            <w:r w:rsidRPr="0068710C">
              <w:rPr>
                <w:i/>
                <w:sz w:val="16"/>
                <w:szCs w:val="16"/>
                <w:lang w:val="es-ES_tradnl"/>
              </w:rPr>
              <w:t>Nombre de la escuela</w:t>
            </w:r>
            <w:r>
              <w:rPr>
                <w:i/>
                <w:sz w:val="16"/>
                <w:szCs w:val="16"/>
                <w:lang w:val="es-ES_tradnl"/>
              </w:rPr>
              <w:t xml:space="preserve"> secundaria privada</w:t>
            </w:r>
          </w:p>
        </w:tc>
        <w:tc>
          <w:tcPr>
            <w:tcW w:w="922" w:type="dxa"/>
            <w:vMerge w:val="restart"/>
            <w:tcBorders>
              <w:top w:val="single" w:sz="4" w:space="0" w:color="auto"/>
            </w:tcBorders>
            <w:shd w:val="clear" w:color="auto" w:fill="auto"/>
            <w:vAlign w:val="bottom"/>
          </w:tcPr>
          <w:p w:rsidR="00C72931" w:rsidRPr="0068710C" w:rsidRDefault="00C72931" w:rsidP="0032254D">
            <w:pPr>
              <w:pStyle w:val="SingleTxtG"/>
              <w:spacing w:before="40" w:after="40" w:line="220" w:lineRule="exact"/>
              <w:ind w:left="0" w:right="0"/>
              <w:jc w:val="left"/>
              <w:rPr>
                <w:i/>
                <w:sz w:val="16"/>
                <w:szCs w:val="16"/>
                <w:lang w:val="es-ES_tradnl"/>
              </w:rPr>
            </w:pPr>
            <w:r w:rsidRPr="0068710C">
              <w:rPr>
                <w:i/>
                <w:sz w:val="16"/>
                <w:szCs w:val="16"/>
                <w:lang w:val="es-ES_tradnl"/>
              </w:rPr>
              <w:t>Provincia</w:t>
            </w:r>
          </w:p>
        </w:tc>
        <w:tc>
          <w:tcPr>
            <w:tcW w:w="1500" w:type="dxa"/>
            <w:vMerge w:val="restart"/>
            <w:tcBorders>
              <w:top w:val="single" w:sz="4" w:space="0" w:color="auto"/>
            </w:tcBorders>
            <w:shd w:val="clear" w:color="auto" w:fill="auto"/>
            <w:vAlign w:val="bottom"/>
          </w:tcPr>
          <w:p w:rsidR="00C72931" w:rsidRPr="0068710C" w:rsidRDefault="00C72931" w:rsidP="0032254D">
            <w:pPr>
              <w:pStyle w:val="SingleTxtG"/>
              <w:spacing w:before="40" w:after="40" w:line="220" w:lineRule="exact"/>
              <w:ind w:left="0" w:right="0"/>
              <w:jc w:val="left"/>
              <w:rPr>
                <w:i/>
                <w:sz w:val="16"/>
                <w:szCs w:val="16"/>
                <w:lang w:val="es-ES_tradnl"/>
              </w:rPr>
            </w:pPr>
            <w:r w:rsidRPr="0068710C">
              <w:rPr>
                <w:i/>
                <w:sz w:val="16"/>
                <w:szCs w:val="16"/>
                <w:lang w:val="es-ES_tradnl"/>
              </w:rPr>
              <w:t>Fecha de registro</w:t>
            </w:r>
          </w:p>
        </w:tc>
        <w:tc>
          <w:tcPr>
            <w:tcW w:w="2645" w:type="dxa"/>
            <w:gridSpan w:val="3"/>
            <w:tcBorders>
              <w:top w:val="single" w:sz="4" w:space="0" w:color="auto"/>
              <w:bottom w:val="single" w:sz="4" w:space="0" w:color="auto"/>
            </w:tcBorders>
            <w:shd w:val="clear" w:color="auto" w:fill="auto"/>
            <w:vAlign w:val="bottom"/>
          </w:tcPr>
          <w:p w:rsidR="00C72931" w:rsidRPr="0068710C" w:rsidRDefault="00C72931" w:rsidP="0032254D">
            <w:pPr>
              <w:pStyle w:val="SingleTxtG"/>
              <w:spacing w:before="80" w:after="80" w:line="200" w:lineRule="exact"/>
              <w:ind w:left="0" w:right="0"/>
              <w:jc w:val="center"/>
              <w:rPr>
                <w:i/>
                <w:sz w:val="16"/>
                <w:szCs w:val="16"/>
                <w:lang w:val="es-ES_tradnl"/>
              </w:rPr>
            </w:pPr>
            <w:r w:rsidRPr="0068710C">
              <w:rPr>
                <w:i/>
                <w:sz w:val="16"/>
                <w:szCs w:val="16"/>
                <w:lang w:val="es-ES_tradnl"/>
              </w:rPr>
              <w:t>Empleados</w:t>
            </w:r>
          </w:p>
        </w:tc>
      </w:tr>
      <w:tr w:rsidR="00C72931" w:rsidRPr="0068710C" w:rsidTr="00E95D00">
        <w:tc>
          <w:tcPr>
            <w:tcW w:w="322" w:type="dxa"/>
            <w:vMerge/>
            <w:tcBorders>
              <w:bottom w:val="single" w:sz="12" w:space="0" w:color="auto"/>
            </w:tcBorders>
            <w:shd w:val="clear" w:color="auto" w:fill="auto"/>
            <w:vAlign w:val="bottom"/>
          </w:tcPr>
          <w:p w:rsidR="00C72931" w:rsidRPr="0068710C" w:rsidRDefault="00C72931" w:rsidP="0032254D">
            <w:pPr>
              <w:pStyle w:val="SingleTxtG"/>
              <w:spacing w:before="80" w:after="80" w:line="200" w:lineRule="exact"/>
              <w:ind w:left="0" w:right="0"/>
              <w:jc w:val="left"/>
              <w:rPr>
                <w:i/>
                <w:sz w:val="16"/>
                <w:szCs w:val="16"/>
                <w:lang w:val="es-ES_tradnl"/>
              </w:rPr>
            </w:pPr>
          </w:p>
        </w:tc>
        <w:tc>
          <w:tcPr>
            <w:tcW w:w="3122" w:type="dxa"/>
            <w:vMerge/>
            <w:tcBorders>
              <w:bottom w:val="single" w:sz="12" w:space="0" w:color="auto"/>
            </w:tcBorders>
            <w:shd w:val="clear" w:color="auto" w:fill="auto"/>
            <w:vAlign w:val="bottom"/>
          </w:tcPr>
          <w:p w:rsidR="00C72931" w:rsidRPr="0068710C" w:rsidRDefault="00C72931" w:rsidP="0032254D">
            <w:pPr>
              <w:pStyle w:val="SingleTxtG"/>
              <w:spacing w:before="40" w:after="40" w:line="220" w:lineRule="exact"/>
              <w:ind w:left="0" w:right="0"/>
              <w:jc w:val="right"/>
              <w:rPr>
                <w:i/>
                <w:sz w:val="16"/>
                <w:szCs w:val="16"/>
                <w:lang w:val="es-ES_tradnl"/>
              </w:rPr>
            </w:pPr>
          </w:p>
        </w:tc>
        <w:tc>
          <w:tcPr>
            <w:tcW w:w="922" w:type="dxa"/>
            <w:vMerge/>
            <w:tcBorders>
              <w:bottom w:val="single" w:sz="12" w:space="0" w:color="auto"/>
            </w:tcBorders>
            <w:shd w:val="clear" w:color="auto" w:fill="auto"/>
            <w:vAlign w:val="bottom"/>
          </w:tcPr>
          <w:p w:rsidR="00C72931" w:rsidRPr="0068710C" w:rsidRDefault="00C72931" w:rsidP="0032254D">
            <w:pPr>
              <w:pStyle w:val="SingleTxtG"/>
              <w:spacing w:before="40" w:after="40" w:line="220" w:lineRule="exact"/>
              <w:ind w:left="0" w:right="0"/>
              <w:jc w:val="right"/>
              <w:rPr>
                <w:i/>
                <w:sz w:val="16"/>
                <w:szCs w:val="16"/>
                <w:lang w:val="es-ES_tradnl"/>
              </w:rPr>
            </w:pPr>
          </w:p>
        </w:tc>
        <w:tc>
          <w:tcPr>
            <w:tcW w:w="1500" w:type="dxa"/>
            <w:vMerge/>
            <w:tcBorders>
              <w:bottom w:val="single" w:sz="12" w:space="0" w:color="auto"/>
            </w:tcBorders>
            <w:shd w:val="clear" w:color="auto" w:fill="auto"/>
            <w:vAlign w:val="bottom"/>
          </w:tcPr>
          <w:p w:rsidR="00C72931" w:rsidRPr="0068710C" w:rsidRDefault="00C72931" w:rsidP="0032254D">
            <w:pPr>
              <w:pStyle w:val="SingleTxtG"/>
              <w:spacing w:before="40" w:after="40" w:line="220" w:lineRule="exact"/>
              <w:ind w:left="0" w:right="0"/>
              <w:jc w:val="right"/>
              <w:rPr>
                <w:i/>
                <w:sz w:val="16"/>
                <w:szCs w:val="16"/>
                <w:lang w:val="es-ES_tradnl"/>
              </w:rPr>
            </w:pPr>
          </w:p>
        </w:tc>
        <w:tc>
          <w:tcPr>
            <w:tcW w:w="778" w:type="dxa"/>
            <w:tcBorders>
              <w:top w:val="single" w:sz="4" w:space="0" w:color="auto"/>
              <w:bottom w:val="single" w:sz="12" w:space="0" w:color="auto"/>
            </w:tcBorders>
            <w:shd w:val="clear" w:color="auto" w:fill="auto"/>
            <w:vAlign w:val="bottom"/>
          </w:tcPr>
          <w:p w:rsidR="00C72931" w:rsidRPr="0068710C" w:rsidRDefault="00C72931" w:rsidP="0032254D">
            <w:pPr>
              <w:pStyle w:val="SingleTxtG"/>
              <w:spacing w:before="40" w:after="40" w:line="220" w:lineRule="exact"/>
              <w:ind w:left="0" w:right="0"/>
              <w:jc w:val="right"/>
              <w:rPr>
                <w:i/>
                <w:sz w:val="16"/>
                <w:szCs w:val="16"/>
                <w:lang w:val="es-ES_tradnl"/>
              </w:rPr>
            </w:pPr>
            <w:r w:rsidRPr="0068710C">
              <w:rPr>
                <w:i/>
                <w:sz w:val="16"/>
                <w:szCs w:val="16"/>
                <w:lang w:val="es-ES_tradnl"/>
              </w:rPr>
              <w:t>Maestros</w:t>
            </w:r>
          </w:p>
        </w:tc>
        <w:tc>
          <w:tcPr>
            <w:tcW w:w="933" w:type="dxa"/>
            <w:tcBorders>
              <w:top w:val="single" w:sz="4" w:space="0" w:color="auto"/>
              <w:bottom w:val="single" w:sz="12" w:space="0" w:color="auto"/>
            </w:tcBorders>
            <w:shd w:val="clear" w:color="auto" w:fill="auto"/>
            <w:vAlign w:val="bottom"/>
          </w:tcPr>
          <w:p w:rsidR="00C72931" w:rsidRPr="0068710C" w:rsidRDefault="00C72931" w:rsidP="0032254D">
            <w:pPr>
              <w:pStyle w:val="SingleTxtG"/>
              <w:spacing w:before="40" w:after="40" w:line="220" w:lineRule="exact"/>
              <w:ind w:left="0" w:right="0"/>
              <w:jc w:val="right"/>
              <w:rPr>
                <w:i/>
                <w:sz w:val="16"/>
                <w:szCs w:val="16"/>
                <w:lang w:val="es-ES_tradnl"/>
              </w:rPr>
            </w:pPr>
            <w:r w:rsidRPr="0068710C">
              <w:rPr>
                <w:i/>
                <w:sz w:val="16"/>
                <w:szCs w:val="16"/>
                <w:lang w:val="es-ES_tradnl"/>
              </w:rPr>
              <w:t xml:space="preserve">Funcionarios </w:t>
            </w:r>
          </w:p>
        </w:tc>
        <w:tc>
          <w:tcPr>
            <w:tcW w:w="934" w:type="dxa"/>
            <w:tcBorders>
              <w:top w:val="single" w:sz="4" w:space="0" w:color="auto"/>
              <w:bottom w:val="single" w:sz="12" w:space="0" w:color="auto"/>
            </w:tcBorders>
            <w:shd w:val="clear" w:color="auto" w:fill="auto"/>
            <w:vAlign w:val="bottom"/>
          </w:tcPr>
          <w:p w:rsidR="00C72931" w:rsidRPr="0068710C" w:rsidRDefault="00C72931" w:rsidP="0032254D">
            <w:pPr>
              <w:pStyle w:val="SingleTxtG"/>
              <w:spacing w:before="40" w:after="40" w:line="220" w:lineRule="exact"/>
              <w:ind w:left="0" w:right="0"/>
              <w:jc w:val="right"/>
              <w:rPr>
                <w:i/>
                <w:sz w:val="16"/>
                <w:szCs w:val="16"/>
                <w:lang w:val="es-ES_tradnl"/>
              </w:rPr>
            </w:pPr>
            <w:r w:rsidRPr="0068710C">
              <w:rPr>
                <w:i/>
                <w:sz w:val="16"/>
                <w:szCs w:val="16"/>
                <w:lang w:val="es-ES_tradnl"/>
              </w:rPr>
              <w:t>Trabajadores</w:t>
            </w:r>
          </w:p>
        </w:tc>
      </w:tr>
      <w:tr w:rsidR="00C72931" w:rsidRPr="0068710C" w:rsidTr="00E95D00">
        <w:tc>
          <w:tcPr>
            <w:tcW w:w="322" w:type="dxa"/>
            <w:tcBorders>
              <w:top w:val="single" w:sz="12" w:space="0" w:color="auto"/>
            </w:tcBorders>
            <w:shd w:val="clear" w:color="auto" w:fill="auto"/>
            <w:vAlign w:val="bottom"/>
          </w:tcPr>
          <w:p w:rsidR="00C72931" w:rsidRPr="0068710C" w:rsidRDefault="00C72931" w:rsidP="0032254D">
            <w:pPr>
              <w:pStyle w:val="SingleTxtG"/>
              <w:spacing w:before="40" w:after="40" w:line="220" w:lineRule="exact"/>
              <w:ind w:left="0" w:right="0"/>
              <w:jc w:val="left"/>
              <w:rPr>
                <w:sz w:val="16"/>
                <w:szCs w:val="16"/>
                <w:lang w:val="es-ES_tradnl"/>
              </w:rPr>
            </w:pPr>
            <w:r w:rsidRPr="0068710C">
              <w:rPr>
                <w:sz w:val="16"/>
                <w:szCs w:val="16"/>
                <w:lang w:val="es-ES_tradnl"/>
              </w:rPr>
              <w:t>1</w:t>
            </w:r>
          </w:p>
        </w:tc>
        <w:tc>
          <w:tcPr>
            <w:tcW w:w="3122" w:type="dxa"/>
            <w:tcBorders>
              <w:top w:val="single" w:sz="12" w:space="0" w:color="auto"/>
            </w:tcBorders>
            <w:shd w:val="clear" w:color="auto" w:fill="auto"/>
            <w:vAlign w:val="bottom"/>
          </w:tcPr>
          <w:p w:rsidR="00C72931" w:rsidRPr="0068710C" w:rsidRDefault="00C72931" w:rsidP="0032254D">
            <w:pPr>
              <w:pStyle w:val="SingleTxtG"/>
              <w:spacing w:before="40" w:after="40" w:line="220" w:lineRule="exact"/>
              <w:ind w:left="0" w:right="0"/>
              <w:jc w:val="left"/>
              <w:rPr>
                <w:sz w:val="16"/>
                <w:szCs w:val="16"/>
                <w:lang w:val="es-ES_tradnl"/>
              </w:rPr>
            </w:pPr>
            <w:r w:rsidRPr="0068710C">
              <w:rPr>
                <w:sz w:val="16"/>
                <w:szCs w:val="16"/>
                <w:lang w:val="es-ES_tradnl"/>
              </w:rPr>
              <w:t>Escuela secundaria privada de Herat</w:t>
            </w:r>
          </w:p>
        </w:tc>
        <w:tc>
          <w:tcPr>
            <w:tcW w:w="922" w:type="dxa"/>
            <w:tcBorders>
              <w:top w:val="single" w:sz="12" w:space="0" w:color="auto"/>
            </w:tcBorders>
            <w:shd w:val="clear" w:color="auto" w:fill="auto"/>
            <w:vAlign w:val="bottom"/>
          </w:tcPr>
          <w:p w:rsidR="00C72931" w:rsidRPr="0068710C" w:rsidRDefault="00C72931" w:rsidP="0032254D">
            <w:pPr>
              <w:pStyle w:val="SingleTxtG"/>
              <w:spacing w:before="40" w:after="40" w:line="220" w:lineRule="exact"/>
              <w:ind w:left="0" w:right="0"/>
              <w:jc w:val="left"/>
              <w:rPr>
                <w:sz w:val="16"/>
                <w:szCs w:val="16"/>
                <w:lang w:val="es-ES_tradnl"/>
              </w:rPr>
            </w:pPr>
            <w:r w:rsidRPr="0068710C">
              <w:rPr>
                <w:sz w:val="16"/>
                <w:szCs w:val="16"/>
                <w:lang w:val="es-ES_tradnl"/>
              </w:rPr>
              <w:t>Herat</w:t>
            </w:r>
          </w:p>
        </w:tc>
        <w:tc>
          <w:tcPr>
            <w:tcW w:w="1500" w:type="dxa"/>
            <w:tcBorders>
              <w:top w:val="single" w:sz="12" w:space="0" w:color="auto"/>
            </w:tcBorders>
            <w:shd w:val="clear" w:color="auto" w:fill="auto"/>
            <w:vAlign w:val="bottom"/>
          </w:tcPr>
          <w:p w:rsidR="00C72931" w:rsidRPr="0068710C" w:rsidRDefault="00C72931" w:rsidP="0032254D">
            <w:pPr>
              <w:pStyle w:val="SingleTxtG"/>
              <w:spacing w:before="40" w:after="40" w:line="220" w:lineRule="exact"/>
              <w:ind w:left="0" w:right="0"/>
              <w:jc w:val="left"/>
              <w:rPr>
                <w:sz w:val="16"/>
                <w:szCs w:val="16"/>
                <w:lang w:val="es-ES_tradnl"/>
              </w:rPr>
            </w:pPr>
            <w:r w:rsidRPr="0068710C">
              <w:rPr>
                <w:sz w:val="16"/>
                <w:szCs w:val="16"/>
                <w:lang w:val="es-ES_tradnl"/>
              </w:rPr>
              <w:t>22 de febrero de 2007</w:t>
            </w:r>
          </w:p>
        </w:tc>
        <w:tc>
          <w:tcPr>
            <w:tcW w:w="778" w:type="dxa"/>
            <w:tcBorders>
              <w:top w:val="single" w:sz="12" w:space="0" w:color="auto"/>
            </w:tcBorders>
            <w:shd w:val="clear" w:color="auto" w:fill="auto"/>
            <w:vAlign w:val="bottom"/>
          </w:tcPr>
          <w:p w:rsidR="00C72931" w:rsidRPr="0068710C" w:rsidRDefault="00C72931" w:rsidP="0032254D">
            <w:pPr>
              <w:pStyle w:val="SingleTxtG"/>
              <w:spacing w:before="40" w:after="40" w:line="220" w:lineRule="exact"/>
              <w:ind w:left="0" w:right="0"/>
              <w:jc w:val="right"/>
              <w:rPr>
                <w:sz w:val="16"/>
                <w:szCs w:val="16"/>
                <w:lang w:val="es-ES_tradnl"/>
              </w:rPr>
            </w:pPr>
            <w:r w:rsidRPr="0068710C">
              <w:rPr>
                <w:sz w:val="16"/>
                <w:szCs w:val="16"/>
                <w:lang w:val="es-ES_tradnl"/>
              </w:rPr>
              <w:t>30</w:t>
            </w:r>
          </w:p>
        </w:tc>
        <w:tc>
          <w:tcPr>
            <w:tcW w:w="933" w:type="dxa"/>
            <w:tcBorders>
              <w:top w:val="single" w:sz="12" w:space="0" w:color="auto"/>
            </w:tcBorders>
            <w:shd w:val="clear" w:color="auto" w:fill="auto"/>
            <w:vAlign w:val="bottom"/>
          </w:tcPr>
          <w:p w:rsidR="00C72931" w:rsidRPr="0068710C" w:rsidRDefault="00C72931" w:rsidP="0032254D">
            <w:pPr>
              <w:pStyle w:val="SingleTxtG"/>
              <w:spacing w:before="40" w:after="40" w:line="220" w:lineRule="exact"/>
              <w:ind w:left="0" w:right="0"/>
              <w:jc w:val="right"/>
              <w:rPr>
                <w:sz w:val="16"/>
                <w:szCs w:val="16"/>
                <w:lang w:val="es-ES_tradnl"/>
              </w:rPr>
            </w:pPr>
            <w:r w:rsidRPr="0068710C">
              <w:rPr>
                <w:sz w:val="16"/>
                <w:szCs w:val="16"/>
                <w:lang w:val="es-ES_tradnl"/>
              </w:rPr>
              <w:t>0</w:t>
            </w:r>
          </w:p>
        </w:tc>
        <w:tc>
          <w:tcPr>
            <w:tcW w:w="934" w:type="dxa"/>
            <w:tcBorders>
              <w:top w:val="single" w:sz="12" w:space="0" w:color="auto"/>
            </w:tcBorders>
            <w:shd w:val="clear" w:color="auto" w:fill="auto"/>
            <w:vAlign w:val="bottom"/>
          </w:tcPr>
          <w:p w:rsidR="00C72931" w:rsidRPr="0068710C" w:rsidRDefault="00C72931" w:rsidP="0032254D">
            <w:pPr>
              <w:pStyle w:val="SingleTxtG"/>
              <w:spacing w:before="40" w:after="40" w:line="220" w:lineRule="exact"/>
              <w:ind w:left="0" w:right="0"/>
              <w:jc w:val="right"/>
              <w:rPr>
                <w:sz w:val="16"/>
                <w:szCs w:val="16"/>
                <w:lang w:val="es-ES_tradnl"/>
              </w:rPr>
            </w:pPr>
            <w:r w:rsidRPr="0068710C">
              <w:rPr>
                <w:sz w:val="16"/>
                <w:szCs w:val="16"/>
                <w:lang w:val="es-ES_tradnl"/>
              </w:rPr>
              <w:t>18</w:t>
            </w:r>
          </w:p>
        </w:tc>
      </w:tr>
      <w:tr w:rsidR="00C72931" w:rsidRPr="0068710C" w:rsidTr="00E95D00">
        <w:tc>
          <w:tcPr>
            <w:tcW w:w="322" w:type="dxa"/>
            <w:shd w:val="clear" w:color="auto" w:fill="auto"/>
            <w:vAlign w:val="bottom"/>
          </w:tcPr>
          <w:p w:rsidR="00C72931" w:rsidRPr="0068710C" w:rsidRDefault="00C72931" w:rsidP="0032254D">
            <w:pPr>
              <w:pStyle w:val="SingleTxtG"/>
              <w:spacing w:before="40" w:after="40" w:line="220" w:lineRule="exact"/>
              <w:ind w:left="0" w:right="0"/>
              <w:jc w:val="left"/>
              <w:rPr>
                <w:sz w:val="16"/>
                <w:szCs w:val="16"/>
                <w:lang w:val="es-ES_tradnl"/>
              </w:rPr>
            </w:pPr>
            <w:r w:rsidRPr="0068710C">
              <w:rPr>
                <w:sz w:val="16"/>
                <w:szCs w:val="16"/>
                <w:lang w:val="es-ES_tradnl"/>
              </w:rPr>
              <w:t>2</w:t>
            </w:r>
          </w:p>
        </w:tc>
        <w:tc>
          <w:tcPr>
            <w:tcW w:w="3122" w:type="dxa"/>
            <w:shd w:val="clear" w:color="auto" w:fill="auto"/>
            <w:vAlign w:val="bottom"/>
          </w:tcPr>
          <w:p w:rsidR="00C72931" w:rsidRPr="0068710C" w:rsidRDefault="00C72931" w:rsidP="0032254D">
            <w:pPr>
              <w:pStyle w:val="SingleTxtG"/>
              <w:spacing w:before="40" w:after="40" w:line="220" w:lineRule="exact"/>
              <w:ind w:left="0" w:right="0"/>
              <w:jc w:val="left"/>
              <w:rPr>
                <w:sz w:val="16"/>
                <w:szCs w:val="16"/>
                <w:lang w:val="es-ES_tradnl"/>
              </w:rPr>
            </w:pPr>
            <w:r w:rsidRPr="0068710C">
              <w:rPr>
                <w:sz w:val="16"/>
                <w:szCs w:val="16"/>
                <w:lang w:val="es-ES_tradnl"/>
              </w:rPr>
              <w:t>Escuela secundaria privada de Taw hid</w:t>
            </w:r>
          </w:p>
        </w:tc>
        <w:tc>
          <w:tcPr>
            <w:tcW w:w="922" w:type="dxa"/>
            <w:shd w:val="clear" w:color="auto" w:fill="auto"/>
            <w:vAlign w:val="bottom"/>
          </w:tcPr>
          <w:p w:rsidR="00C72931" w:rsidRPr="0068710C" w:rsidRDefault="00C72931" w:rsidP="0032254D">
            <w:pPr>
              <w:pStyle w:val="SingleTxtG"/>
              <w:spacing w:before="40" w:after="40" w:line="220" w:lineRule="exact"/>
              <w:ind w:left="0" w:right="0"/>
              <w:jc w:val="left"/>
              <w:rPr>
                <w:sz w:val="16"/>
                <w:szCs w:val="16"/>
                <w:lang w:val="es-ES_tradnl"/>
              </w:rPr>
            </w:pPr>
            <w:r w:rsidRPr="0068710C">
              <w:rPr>
                <w:sz w:val="16"/>
                <w:szCs w:val="16"/>
                <w:lang w:val="es-ES_tradnl"/>
              </w:rPr>
              <w:t>Herat</w:t>
            </w:r>
          </w:p>
        </w:tc>
        <w:tc>
          <w:tcPr>
            <w:tcW w:w="1500" w:type="dxa"/>
            <w:shd w:val="clear" w:color="auto" w:fill="auto"/>
            <w:vAlign w:val="bottom"/>
          </w:tcPr>
          <w:p w:rsidR="00C72931" w:rsidRPr="0068710C" w:rsidRDefault="00C72931" w:rsidP="0032254D">
            <w:pPr>
              <w:pStyle w:val="SingleTxtG"/>
              <w:spacing w:before="40" w:after="40" w:line="220" w:lineRule="exact"/>
              <w:ind w:left="0" w:right="0"/>
              <w:jc w:val="left"/>
              <w:rPr>
                <w:sz w:val="16"/>
                <w:szCs w:val="16"/>
                <w:lang w:val="es-ES_tradnl"/>
              </w:rPr>
            </w:pPr>
            <w:r w:rsidRPr="0068710C">
              <w:rPr>
                <w:sz w:val="16"/>
                <w:szCs w:val="16"/>
                <w:lang w:val="es-ES_tradnl"/>
              </w:rPr>
              <w:t>2 de marzo de 2007</w:t>
            </w:r>
          </w:p>
        </w:tc>
        <w:tc>
          <w:tcPr>
            <w:tcW w:w="778" w:type="dxa"/>
            <w:shd w:val="clear" w:color="auto" w:fill="auto"/>
            <w:vAlign w:val="bottom"/>
          </w:tcPr>
          <w:p w:rsidR="00C72931" w:rsidRPr="0068710C" w:rsidRDefault="00C72931" w:rsidP="0032254D">
            <w:pPr>
              <w:pStyle w:val="SingleTxtG"/>
              <w:spacing w:before="40" w:after="40" w:line="220" w:lineRule="exact"/>
              <w:ind w:left="0" w:right="0"/>
              <w:jc w:val="right"/>
              <w:rPr>
                <w:sz w:val="16"/>
                <w:szCs w:val="16"/>
                <w:lang w:val="es-ES_tradnl"/>
              </w:rPr>
            </w:pPr>
            <w:r w:rsidRPr="0068710C">
              <w:rPr>
                <w:sz w:val="16"/>
                <w:szCs w:val="16"/>
                <w:lang w:val="es-ES_tradnl"/>
              </w:rPr>
              <w:t>30</w:t>
            </w:r>
          </w:p>
        </w:tc>
        <w:tc>
          <w:tcPr>
            <w:tcW w:w="933" w:type="dxa"/>
            <w:shd w:val="clear" w:color="auto" w:fill="auto"/>
            <w:vAlign w:val="bottom"/>
          </w:tcPr>
          <w:p w:rsidR="00C72931" w:rsidRPr="0068710C" w:rsidRDefault="00C72931" w:rsidP="0032254D">
            <w:pPr>
              <w:pStyle w:val="SingleTxtG"/>
              <w:spacing w:before="40" w:after="40" w:line="220" w:lineRule="exact"/>
              <w:ind w:left="0" w:right="0"/>
              <w:jc w:val="right"/>
              <w:rPr>
                <w:sz w:val="16"/>
                <w:szCs w:val="16"/>
                <w:lang w:val="es-ES_tradnl"/>
              </w:rPr>
            </w:pPr>
            <w:r w:rsidRPr="0068710C">
              <w:rPr>
                <w:sz w:val="16"/>
                <w:szCs w:val="16"/>
                <w:lang w:val="es-ES_tradnl"/>
              </w:rPr>
              <w:t>0</w:t>
            </w:r>
          </w:p>
        </w:tc>
        <w:tc>
          <w:tcPr>
            <w:tcW w:w="934" w:type="dxa"/>
            <w:shd w:val="clear" w:color="auto" w:fill="auto"/>
            <w:vAlign w:val="bottom"/>
          </w:tcPr>
          <w:p w:rsidR="00C72931" w:rsidRPr="0068710C" w:rsidRDefault="00C72931" w:rsidP="0032254D">
            <w:pPr>
              <w:pStyle w:val="SingleTxtG"/>
              <w:spacing w:before="40" w:after="40" w:line="220" w:lineRule="exact"/>
              <w:ind w:left="0" w:right="0"/>
              <w:jc w:val="right"/>
              <w:rPr>
                <w:sz w:val="16"/>
                <w:szCs w:val="16"/>
                <w:lang w:val="es-ES_tradnl"/>
              </w:rPr>
            </w:pPr>
            <w:r w:rsidRPr="0068710C">
              <w:rPr>
                <w:sz w:val="16"/>
                <w:szCs w:val="16"/>
                <w:lang w:val="es-ES_tradnl"/>
              </w:rPr>
              <w:t>3</w:t>
            </w:r>
          </w:p>
        </w:tc>
      </w:tr>
      <w:tr w:rsidR="00C72931" w:rsidRPr="0068710C" w:rsidTr="00E95D00">
        <w:tc>
          <w:tcPr>
            <w:tcW w:w="322" w:type="dxa"/>
            <w:shd w:val="clear" w:color="auto" w:fill="auto"/>
            <w:vAlign w:val="bottom"/>
          </w:tcPr>
          <w:p w:rsidR="00C72931" w:rsidRPr="0068710C" w:rsidRDefault="00C72931" w:rsidP="0032254D">
            <w:pPr>
              <w:pStyle w:val="SingleTxtG"/>
              <w:spacing w:before="40" w:after="40" w:line="220" w:lineRule="exact"/>
              <w:ind w:left="0" w:right="0"/>
              <w:jc w:val="left"/>
              <w:rPr>
                <w:sz w:val="16"/>
                <w:szCs w:val="16"/>
                <w:lang w:val="es-ES_tradnl"/>
              </w:rPr>
            </w:pPr>
            <w:r w:rsidRPr="0068710C">
              <w:rPr>
                <w:sz w:val="16"/>
                <w:szCs w:val="16"/>
                <w:lang w:val="es-ES_tradnl"/>
              </w:rPr>
              <w:t>3</w:t>
            </w:r>
          </w:p>
        </w:tc>
        <w:tc>
          <w:tcPr>
            <w:tcW w:w="3122" w:type="dxa"/>
            <w:shd w:val="clear" w:color="auto" w:fill="auto"/>
            <w:vAlign w:val="bottom"/>
          </w:tcPr>
          <w:p w:rsidR="00C72931" w:rsidRPr="0068710C" w:rsidRDefault="00C72931" w:rsidP="0032254D">
            <w:pPr>
              <w:pStyle w:val="SingleTxtG"/>
              <w:spacing w:before="40" w:after="40" w:line="220" w:lineRule="exact"/>
              <w:ind w:left="0" w:right="0"/>
              <w:jc w:val="left"/>
              <w:rPr>
                <w:sz w:val="16"/>
                <w:szCs w:val="16"/>
                <w:lang w:val="es-ES_tradnl"/>
              </w:rPr>
            </w:pPr>
            <w:r w:rsidRPr="0068710C">
              <w:rPr>
                <w:sz w:val="16"/>
                <w:szCs w:val="16"/>
                <w:lang w:val="es-ES_tradnl"/>
              </w:rPr>
              <w:t>Escuela secundaria privada de Taw hid</w:t>
            </w:r>
          </w:p>
        </w:tc>
        <w:tc>
          <w:tcPr>
            <w:tcW w:w="922" w:type="dxa"/>
            <w:shd w:val="clear" w:color="auto" w:fill="auto"/>
            <w:vAlign w:val="bottom"/>
          </w:tcPr>
          <w:p w:rsidR="00C72931" w:rsidRPr="0068710C" w:rsidRDefault="00C72931" w:rsidP="0032254D">
            <w:pPr>
              <w:pStyle w:val="SingleTxtG"/>
              <w:spacing w:before="40" w:after="40" w:line="220" w:lineRule="exact"/>
              <w:ind w:left="0" w:right="0"/>
              <w:jc w:val="left"/>
              <w:rPr>
                <w:sz w:val="16"/>
                <w:szCs w:val="16"/>
                <w:lang w:val="es-ES_tradnl"/>
              </w:rPr>
            </w:pPr>
            <w:r w:rsidRPr="0068710C">
              <w:rPr>
                <w:sz w:val="16"/>
                <w:szCs w:val="16"/>
                <w:lang w:val="es-ES_tradnl"/>
              </w:rPr>
              <w:t>Herat</w:t>
            </w:r>
          </w:p>
        </w:tc>
        <w:tc>
          <w:tcPr>
            <w:tcW w:w="1500" w:type="dxa"/>
            <w:shd w:val="clear" w:color="auto" w:fill="auto"/>
            <w:vAlign w:val="bottom"/>
          </w:tcPr>
          <w:p w:rsidR="00C72931" w:rsidRPr="0068710C" w:rsidRDefault="00C72931" w:rsidP="0032254D">
            <w:pPr>
              <w:pStyle w:val="SingleTxtG"/>
              <w:spacing w:before="40" w:after="40" w:line="220" w:lineRule="exact"/>
              <w:ind w:left="0" w:right="0"/>
              <w:jc w:val="left"/>
              <w:rPr>
                <w:sz w:val="16"/>
                <w:szCs w:val="16"/>
                <w:lang w:val="es-ES_tradnl"/>
              </w:rPr>
            </w:pPr>
            <w:r w:rsidRPr="0068710C">
              <w:rPr>
                <w:sz w:val="16"/>
                <w:szCs w:val="16"/>
                <w:lang w:val="es-ES_tradnl"/>
              </w:rPr>
              <w:t>2 de marzo de 2007</w:t>
            </w:r>
          </w:p>
        </w:tc>
        <w:tc>
          <w:tcPr>
            <w:tcW w:w="778" w:type="dxa"/>
            <w:shd w:val="clear" w:color="auto" w:fill="auto"/>
            <w:vAlign w:val="bottom"/>
          </w:tcPr>
          <w:p w:rsidR="00C72931" w:rsidRPr="0068710C" w:rsidRDefault="00C72931" w:rsidP="0032254D">
            <w:pPr>
              <w:pStyle w:val="SingleTxtG"/>
              <w:spacing w:before="40" w:after="40" w:line="220" w:lineRule="exact"/>
              <w:ind w:left="0" w:right="0"/>
              <w:jc w:val="right"/>
              <w:rPr>
                <w:sz w:val="16"/>
                <w:szCs w:val="16"/>
                <w:lang w:val="es-ES_tradnl"/>
              </w:rPr>
            </w:pPr>
            <w:r w:rsidRPr="0068710C">
              <w:rPr>
                <w:sz w:val="16"/>
                <w:szCs w:val="16"/>
                <w:lang w:val="es-ES_tradnl"/>
              </w:rPr>
              <w:t>20</w:t>
            </w:r>
          </w:p>
        </w:tc>
        <w:tc>
          <w:tcPr>
            <w:tcW w:w="933" w:type="dxa"/>
            <w:shd w:val="clear" w:color="auto" w:fill="auto"/>
            <w:vAlign w:val="bottom"/>
          </w:tcPr>
          <w:p w:rsidR="00C72931" w:rsidRPr="0068710C" w:rsidRDefault="00C72931" w:rsidP="0032254D">
            <w:pPr>
              <w:pStyle w:val="SingleTxtG"/>
              <w:spacing w:before="40" w:after="40" w:line="220" w:lineRule="exact"/>
              <w:ind w:left="0" w:right="0"/>
              <w:jc w:val="right"/>
              <w:rPr>
                <w:sz w:val="16"/>
                <w:szCs w:val="16"/>
                <w:lang w:val="es-ES_tradnl"/>
              </w:rPr>
            </w:pPr>
            <w:r w:rsidRPr="0068710C">
              <w:rPr>
                <w:sz w:val="16"/>
                <w:szCs w:val="16"/>
                <w:lang w:val="es-ES_tradnl"/>
              </w:rPr>
              <w:t>0</w:t>
            </w:r>
          </w:p>
        </w:tc>
        <w:tc>
          <w:tcPr>
            <w:tcW w:w="934" w:type="dxa"/>
            <w:shd w:val="clear" w:color="auto" w:fill="auto"/>
            <w:vAlign w:val="bottom"/>
          </w:tcPr>
          <w:p w:rsidR="00C72931" w:rsidRPr="0068710C" w:rsidRDefault="00C72931" w:rsidP="0032254D">
            <w:pPr>
              <w:pStyle w:val="SingleTxtG"/>
              <w:spacing w:before="40" w:after="40" w:line="220" w:lineRule="exact"/>
              <w:ind w:left="0" w:right="0"/>
              <w:jc w:val="right"/>
              <w:rPr>
                <w:sz w:val="16"/>
                <w:szCs w:val="16"/>
                <w:lang w:val="es-ES_tradnl"/>
              </w:rPr>
            </w:pPr>
            <w:r w:rsidRPr="0068710C">
              <w:rPr>
                <w:sz w:val="16"/>
                <w:szCs w:val="16"/>
                <w:lang w:val="es-ES_tradnl"/>
              </w:rPr>
              <w:t>3</w:t>
            </w:r>
          </w:p>
        </w:tc>
      </w:tr>
      <w:tr w:rsidR="00C72931" w:rsidRPr="0068710C" w:rsidTr="00E95D00">
        <w:tc>
          <w:tcPr>
            <w:tcW w:w="322" w:type="dxa"/>
            <w:shd w:val="clear" w:color="auto" w:fill="auto"/>
            <w:vAlign w:val="bottom"/>
          </w:tcPr>
          <w:p w:rsidR="00C72931" w:rsidRPr="0068710C" w:rsidRDefault="00C72931" w:rsidP="0032254D">
            <w:pPr>
              <w:pStyle w:val="SingleTxtG"/>
              <w:spacing w:before="40" w:after="40" w:line="220" w:lineRule="exact"/>
              <w:ind w:left="0" w:right="0"/>
              <w:jc w:val="left"/>
              <w:rPr>
                <w:sz w:val="16"/>
                <w:szCs w:val="16"/>
                <w:lang w:val="es-ES_tradnl"/>
              </w:rPr>
            </w:pPr>
            <w:r w:rsidRPr="0068710C">
              <w:rPr>
                <w:sz w:val="16"/>
                <w:szCs w:val="16"/>
                <w:lang w:val="es-ES_tradnl"/>
              </w:rPr>
              <w:t>4</w:t>
            </w:r>
          </w:p>
        </w:tc>
        <w:tc>
          <w:tcPr>
            <w:tcW w:w="3122" w:type="dxa"/>
            <w:shd w:val="clear" w:color="auto" w:fill="auto"/>
            <w:vAlign w:val="bottom"/>
          </w:tcPr>
          <w:p w:rsidR="00C72931" w:rsidRPr="0068710C" w:rsidRDefault="00C72931" w:rsidP="0032254D">
            <w:pPr>
              <w:pStyle w:val="SingleTxtG"/>
              <w:spacing w:before="40" w:after="40" w:line="220" w:lineRule="exact"/>
              <w:ind w:left="0" w:right="0"/>
              <w:jc w:val="left"/>
              <w:rPr>
                <w:sz w:val="16"/>
                <w:szCs w:val="16"/>
                <w:lang w:val="es-ES_tradnl"/>
              </w:rPr>
            </w:pPr>
            <w:r w:rsidRPr="0068710C">
              <w:rPr>
                <w:sz w:val="16"/>
                <w:szCs w:val="16"/>
                <w:lang w:val="es-ES_tradnl"/>
              </w:rPr>
              <w:t>Escuela secundaria privada de Taw hid</w:t>
            </w:r>
          </w:p>
        </w:tc>
        <w:tc>
          <w:tcPr>
            <w:tcW w:w="922" w:type="dxa"/>
            <w:shd w:val="clear" w:color="auto" w:fill="auto"/>
            <w:vAlign w:val="bottom"/>
          </w:tcPr>
          <w:p w:rsidR="00C72931" w:rsidRPr="0068710C" w:rsidRDefault="00C72931" w:rsidP="0032254D">
            <w:pPr>
              <w:pStyle w:val="SingleTxtG"/>
              <w:spacing w:before="40" w:after="40" w:line="220" w:lineRule="exact"/>
              <w:ind w:left="0" w:right="0"/>
              <w:jc w:val="left"/>
              <w:rPr>
                <w:sz w:val="16"/>
                <w:szCs w:val="16"/>
                <w:lang w:val="es-ES_tradnl"/>
              </w:rPr>
            </w:pPr>
            <w:r w:rsidRPr="0068710C">
              <w:rPr>
                <w:sz w:val="16"/>
                <w:szCs w:val="16"/>
                <w:lang w:val="es-ES_tradnl"/>
              </w:rPr>
              <w:t>Herat</w:t>
            </w:r>
          </w:p>
        </w:tc>
        <w:tc>
          <w:tcPr>
            <w:tcW w:w="1500" w:type="dxa"/>
            <w:shd w:val="clear" w:color="auto" w:fill="auto"/>
            <w:vAlign w:val="bottom"/>
          </w:tcPr>
          <w:p w:rsidR="00C72931" w:rsidRPr="0068710C" w:rsidRDefault="00C72931" w:rsidP="0032254D">
            <w:pPr>
              <w:pStyle w:val="SingleTxtG"/>
              <w:spacing w:before="40" w:after="40" w:line="220" w:lineRule="exact"/>
              <w:ind w:left="0" w:right="0"/>
              <w:jc w:val="left"/>
              <w:rPr>
                <w:sz w:val="16"/>
                <w:szCs w:val="16"/>
                <w:lang w:val="es-ES_tradnl"/>
              </w:rPr>
            </w:pPr>
            <w:r w:rsidRPr="0068710C">
              <w:rPr>
                <w:sz w:val="16"/>
                <w:szCs w:val="16"/>
                <w:lang w:val="es-ES_tradnl"/>
              </w:rPr>
              <w:t>2 de marzo de 2007</w:t>
            </w:r>
          </w:p>
        </w:tc>
        <w:tc>
          <w:tcPr>
            <w:tcW w:w="778" w:type="dxa"/>
            <w:shd w:val="clear" w:color="auto" w:fill="auto"/>
            <w:vAlign w:val="bottom"/>
          </w:tcPr>
          <w:p w:rsidR="00C72931" w:rsidRPr="0068710C" w:rsidRDefault="00C72931" w:rsidP="0032254D">
            <w:pPr>
              <w:pStyle w:val="SingleTxtG"/>
              <w:spacing w:before="40" w:after="40" w:line="220" w:lineRule="exact"/>
              <w:ind w:left="0" w:right="0"/>
              <w:jc w:val="right"/>
              <w:rPr>
                <w:sz w:val="16"/>
                <w:szCs w:val="16"/>
                <w:lang w:val="es-ES_tradnl"/>
              </w:rPr>
            </w:pPr>
            <w:r w:rsidRPr="0068710C">
              <w:rPr>
                <w:sz w:val="16"/>
                <w:szCs w:val="16"/>
                <w:lang w:val="es-ES_tradnl"/>
              </w:rPr>
              <w:t>21</w:t>
            </w:r>
          </w:p>
        </w:tc>
        <w:tc>
          <w:tcPr>
            <w:tcW w:w="933" w:type="dxa"/>
            <w:shd w:val="clear" w:color="auto" w:fill="auto"/>
            <w:vAlign w:val="bottom"/>
          </w:tcPr>
          <w:p w:rsidR="00C72931" w:rsidRPr="0068710C" w:rsidRDefault="00C72931" w:rsidP="0032254D">
            <w:pPr>
              <w:pStyle w:val="SingleTxtG"/>
              <w:spacing w:before="40" w:after="40" w:line="220" w:lineRule="exact"/>
              <w:ind w:left="0" w:right="0"/>
              <w:jc w:val="right"/>
              <w:rPr>
                <w:sz w:val="16"/>
                <w:szCs w:val="16"/>
                <w:lang w:val="es-ES_tradnl"/>
              </w:rPr>
            </w:pPr>
            <w:r w:rsidRPr="0068710C">
              <w:rPr>
                <w:sz w:val="16"/>
                <w:szCs w:val="16"/>
                <w:lang w:val="es-ES_tradnl"/>
              </w:rPr>
              <w:t>0</w:t>
            </w:r>
          </w:p>
        </w:tc>
        <w:tc>
          <w:tcPr>
            <w:tcW w:w="934" w:type="dxa"/>
            <w:shd w:val="clear" w:color="auto" w:fill="auto"/>
            <w:vAlign w:val="bottom"/>
          </w:tcPr>
          <w:p w:rsidR="00C72931" w:rsidRPr="0068710C" w:rsidRDefault="00C72931" w:rsidP="0032254D">
            <w:pPr>
              <w:pStyle w:val="SingleTxtG"/>
              <w:spacing w:before="40" w:after="40" w:line="220" w:lineRule="exact"/>
              <w:ind w:left="0" w:right="0"/>
              <w:jc w:val="right"/>
              <w:rPr>
                <w:sz w:val="16"/>
                <w:szCs w:val="16"/>
                <w:lang w:val="es-ES_tradnl"/>
              </w:rPr>
            </w:pPr>
            <w:r w:rsidRPr="0068710C">
              <w:rPr>
                <w:sz w:val="16"/>
                <w:szCs w:val="16"/>
                <w:lang w:val="es-ES_tradnl"/>
              </w:rPr>
              <w:t>4</w:t>
            </w:r>
          </w:p>
        </w:tc>
      </w:tr>
      <w:tr w:rsidR="00C72931" w:rsidRPr="0068710C" w:rsidTr="00E95D00">
        <w:tc>
          <w:tcPr>
            <w:tcW w:w="322" w:type="dxa"/>
            <w:shd w:val="clear" w:color="auto" w:fill="auto"/>
            <w:vAlign w:val="bottom"/>
          </w:tcPr>
          <w:p w:rsidR="00C72931" w:rsidRPr="0068710C" w:rsidRDefault="00C72931" w:rsidP="0032254D">
            <w:pPr>
              <w:pStyle w:val="SingleTxtG"/>
              <w:spacing w:before="40" w:after="40" w:line="220" w:lineRule="exact"/>
              <w:ind w:left="0" w:right="0"/>
              <w:jc w:val="left"/>
              <w:rPr>
                <w:sz w:val="16"/>
                <w:szCs w:val="16"/>
                <w:lang w:val="es-ES_tradnl"/>
              </w:rPr>
            </w:pPr>
            <w:r w:rsidRPr="0068710C">
              <w:rPr>
                <w:sz w:val="16"/>
                <w:szCs w:val="16"/>
                <w:lang w:val="es-ES_tradnl"/>
              </w:rPr>
              <w:t>5</w:t>
            </w:r>
          </w:p>
        </w:tc>
        <w:tc>
          <w:tcPr>
            <w:tcW w:w="3122" w:type="dxa"/>
            <w:shd w:val="clear" w:color="auto" w:fill="auto"/>
            <w:vAlign w:val="bottom"/>
          </w:tcPr>
          <w:p w:rsidR="00C72931" w:rsidRPr="0068710C" w:rsidRDefault="00C72931" w:rsidP="0032254D">
            <w:pPr>
              <w:pStyle w:val="SingleTxtG"/>
              <w:spacing w:before="40" w:after="40" w:line="220" w:lineRule="exact"/>
              <w:ind w:left="0" w:right="0"/>
              <w:jc w:val="left"/>
              <w:rPr>
                <w:sz w:val="16"/>
                <w:szCs w:val="16"/>
                <w:lang w:val="es-ES_tradnl"/>
              </w:rPr>
            </w:pPr>
            <w:r w:rsidRPr="0068710C">
              <w:rPr>
                <w:sz w:val="16"/>
                <w:szCs w:val="16"/>
                <w:lang w:val="es-ES_tradnl"/>
              </w:rPr>
              <w:t>Escuela primaria privada Ariana Kabul</w:t>
            </w:r>
          </w:p>
        </w:tc>
        <w:tc>
          <w:tcPr>
            <w:tcW w:w="922" w:type="dxa"/>
            <w:shd w:val="clear" w:color="auto" w:fill="auto"/>
            <w:vAlign w:val="bottom"/>
          </w:tcPr>
          <w:p w:rsidR="00C72931" w:rsidRPr="0068710C" w:rsidRDefault="00C72931" w:rsidP="0032254D">
            <w:pPr>
              <w:pStyle w:val="SingleTxtG"/>
              <w:spacing w:before="40" w:after="40" w:line="220" w:lineRule="exact"/>
              <w:ind w:left="0" w:right="0"/>
              <w:jc w:val="left"/>
              <w:rPr>
                <w:sz w:val="16"/>
                <w:szCs w:val="16"/>
                <w:lang w:val="es-ES_tradnl"/>
              </w:rPr>
            </w:pPr>
            <w:r w:rsidRPr="0068710C">
              <w:rPr>
                <w:sz w:val="16"/>
                <w:szCs w:val="16"/>
                <w:lang w:val="es-ES_tradnl"/>
              </w:rPr>
              <w:t>Kabul</w:t>
            </w:r>
          </w:p>
        </w:tc>
        <w:tc>
          <w:tcPr>
            <w:tcW w:w="1500" w:type="dxa"/>
            <w:shd w:val="clear" w:color="auto" w:fill="auto"/>
            <w:vAlign w:val="bottom"/>
          </w:tcPr>
          <w:p w:rsidR="00C72931" w:rsidRPr="0068710C" w:rsidRDefault="00C72931" w:rsidP="0032254D">
            <w:pPr>
              <w:pStyle w:val="SingleTxtG"/>
              <w:spacing w:before="40" w:after="40" w:line="220" w:lineRule="exact"/>
              <w:ind w:left="0" w:right="0"/>
              <w:jc w:val="left"/>
              <w:rPr>
                <w:sz w:val="16"/>
                <w:szCs w:val="16"/>
                <w:lang w:val="es-ES_tradnl"/>
              </w:rPr>
            </w:pPr>
            <w:r w:rsidRPr="0068710C">
              <w:rPr>
                <w:sz w:val="16"/>
                <w:szCs w:val="16"/>
                <w:lang w:val="es-ES_tradnl"/>
              </w:rPr>
              <w:t>22 de marzo de 2007</w:t>
            </w:r>
          </w:p>
        </w:tc>
        <w:tc>
          <w:tcPr>
            <w:tcW w:w="778" w:type="dxa"/>
            <w:shd w:val="clear" w:color="auto" w:fill="auto"/>
            <w:vAlign w:val="bottom"/>
          </w:tcPr>
          <w:p w:rsidR="00C72931" w:rsidRPr="0068710C" w:rsidRDefault="00C72931" w:rsidP="0032254D">
            <w:pPr>
              <w:pStyle w:val="SingleTxtG"/>
              <w:spacing w:before="40" w:after="40" w:line="220" w:lineRule="exact"/>
              <w:ind w:left="0" w:right="0"/>
              <w:jc w:val="right"/>
              <w:rPr>
                <w:sz w:val="16"/>
                <w:szCs w:val="16"/>
                <w:lang w:val="es-ES_tradnl"/>
              </w:rPr>
            </w:pPr>
            <w:r w:rsidRPr="0068710C">
              <w:rPr>
                <w:sz w:val="16"/>
                <w:szCs w:val="16"/>
                <w:lang w:val="es-ES_tradnl"/>
              </w:rPr>
              <w:t>12</w:t>
            </w:r>
          </w:p>
        </w:tc>
        <w:tc>
          <w:tcPr>
            <w:tcW w:w="933" w:type="dxa"/>
            <w:shd w:val="clear" w:color="auto" w:fill="auto"/>
            <w:vAlign w:val="bottom"/>
          </w:tcPr>
          <w:p w:rsidR="00C72931" w:rsidRPr="0068710C" w:rsidRDefault="00C72931" w:rsidP="0032254D">
            <w:pPr>
              <w:pStyle w:val="SingleTxtG"/>
              <w:spacing w:before="40" w:after="40" w:line="220" w:lineRule="exact"/>
              <w:ind w:left="0" w:right="0"/>
              <w:jc w:val="right"/>
              <w:rPr>
                <w:sz w:val="16"/>
                <w:szCs w:val="16"/>
                <w:lang w:val="es-ES_tradnl"/>
              </w:rPr>
            </w:pPr>
            <w:r w:rsidRPr="0068710C">
              <w:rPr>
                <w:sz w:val="16"/>
                <w:szCs w:val="16"/>
                <w:lang w:val="es-ES_tradnl"/>
              </w:rPr>
              <w:t>2</w:t>
            </w:r>
          </w:p>
        </w:tc>
        <w:tc>
          <w:tcPr>
            <w:tcW w:w="934" w:type="dxa"/>
            <w:shd w:val="clear" w:color="auto" w:fill="auto"/>
            <w:vAlign w:val="bottom"/>
          </w:tcPr>
          <w:p w:rsidR="00C72931" w:rsidRPr="0068710C" w:rsidRDefault="00C72931" w:rsidP="0032254D">
            <w:pPr>
              <w:pStyle w:val="SingleTxtG"/>
              <w:spacing w:before="40" w:after="40" w:line="220" w:lineRule="exact"/>
              <w:ind w:left="0" w:right="0"/>
              <w:jc w:val="right"/>
              <w:rPr>
                <w:sz w:val="16"/>
                <w:szCs w:val="16"/>
                <w:lang w:val="es-ES_tradnl"/>
              </w:rPr>
            </w:pPr>
            <w:r w:rsidRPr="0068710C">
              <w:rPr>
                <w:sz w:val="16"/>
                <w:szCs w:val="16"/>
                <w:lang w:val="es-ES_tradnl"/>
              </w:rPr>
              <w:t>4</w:t>
            </w:r>
          </w:p>
        </w:tc>
      </w:tr>
      <w:tr w:rsidR="00C72931" w:rsidRPr="0068710C" w:rsidTr="00E95D00">
        <w:tc>
          <w:tcPr>
            <w:tcW w:w="322" w:type="dxa"/>
            <w:shd w:val="clear" w:color="auto" w:fill="auto"/>
            <w:vAlign w:val="bottom"/>
          </w:tcPr>
          <w:p w:rsidR="00C72931" w:rsidRPr="0068710C" w:rsidRDefault="00C72931" w:rsidP="0032254D">
            <w:pPr>
              <w:pStyle w:val="SingleTxtG"/>
              <w:spacing w:before="40" w:after="40" w:line="220" w:lineRule="exact"/>
              <w:ind w:left="0" w:right="0"/>
              <w:jc w:val="left"/>
              <w:rPr>
                <w:sz w:val="16"/>
                <w:szCs w:val="16"/>
                <w:lang w:val="es-ES_tradnl"/>
              </w:rPr>
            </w:pPr>
            <w:r w:rsidRPr="0068710C">
              <w:rPr>
                <w:sz w:val="16"/>
                <w:szCs w:val="16"/>
                <w:lang w:val="es-ES_tradnl"/>
              </w:rPr>
              <w:t>6</w:t>
            </w:r>
          </w:p>
        </w:tc>
        <w:tc>
          <w:tcPr>
            <w:tcW w:w="3122" w:type="dxa"/>
            <w:shd w:val="clear" w:color="auto" w:fill="auto"/>
            <w:vAlign w:val="bottom"/>
          </w:tcPr>
          <w:p w:rsidR="00C72931" w:rsidRPr="0068710C" w:rsidRDefault="00C72931" w:rsidP="0032254D">
            <w:pPr>
              <w:pStyle w:val="SingleTxtG"/>
              <w:spacing w:before="40" w:after="40" w:line="220" w:lineRule="exact"/>
              <w:ind w:left="0" w:right="0"/>
              <w:jc w:val="left"/>
              <w:rPr>
                <w:sz w:val="16"/>
                <w:szCs w:val="16"/>
                <w:lang w:val="es-ES_tradnl"/>
              </w:rPr>
            </w:pPr>
            <w:r w:rsidRPr="0068710C">
              <w:rPr>
                <w:sz w:val="16"/>
                <w:szCs w:val="16"/>
                <w:lang w:val="es-ES_tradnl"/>
              </w:rPr>
              <w:t>Escuela privada de enseñanza religiosa Nargis</w:t>
            </w:r>
          </w:p>
        </w:tc>
        <w:tc>
          <w:tcPr>
            <w:tcW w:w="922" w:type="dxa"/>
            <w:shd w:val="clear" w:color="auto" w:fill="auto"/>
            <w:vAlign w:val="bottom"/>
          </w:tcPr>
          <w:p w:rsidR="00C72931" w:rsidRPr="0068710C" w:rsidRDefault="00C72931" w:rsidP="0032254D">
            <w:pPr>
              <w:pStyle w:val="SingleTxtG"/>
              <w:spacing w:before="40" w:after="40" w:line="220" w:lineRule="exact"/>
              <w:ind w:left="0" w:right="0"/>
              <w:jc w:val="left"/>
              <w:rPr>
                <w:sz w:val="16"/>
                <w:szCs w:val="16"/>
                <w:lang w:val="es-ES_tradnl"/>
              </w:rPr>
            </w:pPr>
            <w:r w:rsidRPr="0068710C">
              <w:rPr>
                <w:sz w:val="16"/>
                <w:szCs w:val="16"/>
                <w:lang w:val="es-ES_tradnl"/>
              </w:rPr>
              <w:t>Kabul</w:t>
            </w:r>
          </w:p>
        </w:tc>
        <w:tc>
          <w:tcPr>
            <w:tcW w:w="1500" w:type="dxa"/>
            <w:shd w:val="clear" w:color="auto" w:fill="auto"/>
            <w:vAlign w:val="bottom"/>
          </w:tcPr>
          <w:p w:rsidR="00C72931" w:rsidRPr="0068710C" w:rsidRDefault="00C72931" w:rsidP="0032254D">
            <w:pPr>
              <w:pStyle w:val="SingleTxtG"/>
              <w:spacing w:before="40" w:after="40" w:line="220" w:lineRule="exact"/>
              <w:ind w:left="0" w:right="0"/>
              <w:jc w:val="left"/>
              <w:rPr>
                <w:sz w:val="16"/>
                <w:szCs w:val="16"/>
                <w:lang w:val="es-ES_tradnl"/>
              </w:rPr>
            </w:pPr>
            <w:r w:rsidRPr="0068710C">
              <w:rPr>
                <w:sz w:val="16"/>
                <w:szCs w:val="16"/>
                <w:lang w:val="es-ES_tradnl"/>
              </w:rPr>
              <w:t>5 de abril de 2007</w:t>
            </w:r>
          </w:p>
        </w:tc>
        <w:tc>
          <w:tcPr>
            <w:tcW w:w="778" w:type="dxa"/>
            <w:shd w:val="clear" w:color="auto" w:fill="auto"/>
            <w:vAlign w:val="bottom"/>
          </w:tcPr>
          <w:p w:rsidR="00C72931" w:rsidRPr="0068710C" w:rsidRDefault="00C72931" w:rsidP="0032254D">
            <w:pPr>
              <w:pStyle w:val="SingleTxtG"/>
              <w:spacing w:before="40" w:after="40" w:line="220" w:lineRule="exact"/>
              <w:ind w:left="0" w:right="0"/>
              <w:jc w:val="right"/>
              <w:rPr>
                <w:sz w:val="16"/>
                <w:szCs w:val="16"/>
                <w:lang w:val="es-ES_tradnl"/>
              </w:rPr>
            </w:pPr>
            <w:r w:rsidRPr="0068710C">
              <w:rPr>
                <w:sz w:val="16"/>
                <w:szCs w:val="16"/>
                <w:lang w:val="es-ES_tradnl"/>
              </w:rPr>
              <w:t>7</w:t>
            </w:r>
          </w:p>
        </w:tc>
        <w:tc>
          <w:tcPr>
            <w:tcW w:w="933" w:type="dxa"/>
            <w:shd w:val="clear" w:color="auto" w:fill="auto"/>
            <w:vAlign w:val="bottom"/>
          </w:tcPr>
          <w:p w:rsidR="00C72931" w:rsidRPr="0068710C" w:rsidRDefault="00C72931" w:rsidP="0032254D">
            <w:pPr>
              <w:pStyle w:val="SingleTxtG"/>
              <w:spacing w:before="40" w:after="40" w:line="220" w:lineRule="exact"/>
              <w:ind w:left="0" w:right="0"/>
              <w:jc w:val="right"/>
              <w:rPr>
                <w:sz w:val="16"/>
                <w:szCs w:val="16"/>
                <w:lang w:val="es-ES_tradnl"/>
              </w:rPr>
            </w:pPr>
            <w:r w:rsidRPr="0068710C">
              <w:rPr>
                <w:sz w:val="16"/>
                <w:szCs w:val="16"/>
                <w:lang w:val="es-ES_tradnl"/>
              </w:rPr>
              <w:t>1</w:t>
            </w:r>
          </w:p>
        </w:tc>
        <w:tc>
          <w:tcPr>
            <w:tcW w:w="934" w:type="dxa"/>
            <w:shd w:val="clear" w:color="auto" w:fill="auto"/>
            <w:vAlign w:val="bottom"/>
          </w:tcPr>
          <w:p w:rsidR="00C72931" w:rsidRPr="0068710C" w:rsidRDefault="00C72931" w:rsidP="0032254D">
            <w:pPr>
              <w:pStyle w:val="SingleTxtG"/>
              <w:spacing w:before="40" w:after="40" w:line="220" w:lineRule="exact"/>
              <w:ind w:left="0" w:right="0"/>
              <w:jc w:val="right"/>
              <w:rPr>
                <w:sz w:val="16"/>
                <w:szCs w:val="16"/>
                <w:lang w:val="es-ES_tradnl"/>
              </w:rPr>
            </w:pPr>
            <w:r w:rsidRPr="0068710C">
              <w:rPr>
                <w:sz w:val="16"/>
                <w:szCs w:val="16"/>
                <w:lang w:val="es-ES_tradnl"/>
              </w:rPr>
              <w:t>2</w:t>
            </w:r>
          </w:p>
        </w:tc>
      </w:tr>
      <w:tr w:rsidR="00C72931" w:rsidRPr="0068710C" w:rsidTr="00E95D00">
        <w:tc>
          <w:tcPr>
            <w:tcW w:w="322" w:type="dxa"/>
            <w:shd w:val="clear" w:color="auto" w:fill="auto"/>
            <w:vAlign w:val="bottom"/>
          </w:tcPr>
          <w:p w:rsidR="00C72931" w:rsidRPr="0068710C" w:rsidRDefault="00C72931" w:rsidP="0032254D">
            <w:pPr>
              <w:pStyle w:val="SingleTxtG"/>
              <w:spacing w:before="40" w:after="40" w:line="220" w:lineRule="exact"/>
              <w:ind w:left="0" w:right="0"/>
              <w:jc w:val="left"/>
              <w:rPr>
                <w:sz w:val="16"/>
                <w:szCs w:val="16"/>
                <w:lang w:val="es-ES_tradnl"/>
              </w:rPr>
            </w:pPr>
            <w:r w:rsidRPr="0068710C">
              <w:rPr>
                <w:sz w:val="16"/>
                <w:szCs w:val="16"/>
                <w:lang w:val="es-ES_tradnl"/>
              </w:rPr>
              <w:t>7</w:t>
            </w:r>
          </w:p>
        </w:tc>
        <w:tc>
          <w:tcPr>
            <w:tcW w:w="3122" w:type="dxa"/>
            <w:shd w:val="clear" w:color="auto" w:fill="auto"/>
            <w:vAlign w:val="bottom"/>
          </w:tcPr>
          <w:p w:rsidR="00C72931" w:rsidRPr="0068710C" w:rsidRDefault="00C72931" w:rsidP="0032254D">
            <w:pPr>
              <w:pStyle w:val="SingleTxtG"/>
              <w:spacing w:before="40" w:after="40" w:line="220" w:lineRule="exact"/>
              <w:ind w:left="0" w:right="0"/>
              <w:jc w:val="left"/>
              <w:rPr>
                <w:sz w:val="16"/>
                <w:szCs w:val="16"/>
                <w:lang w:val="es-ES_tradnl"/>
              </w:rPr>
            </w:pPr>
            <w:r w:rsidRPr="0068710C">
              <w:rPr>
                <w:sz w:val="16"/>
                <w:szCs w:val="16"/>
                <w:lang w:val="es-ES_tradnl"/>
              </w:rPr>
              <w:t>Escuela primaria privada Tolo Aftab</w:t>
            </w:r>
          </w:p>
        </w:tc>
        <w:tc>
          <w:tcPr>
            <w:tcW w:w="922" w:type="dxa"/>
            <w:shd w:val="clear" w:color="auto" w:fill="auto"/>
            <w:vAlign w:val="bottom"/>
          </w:tcPr>
          <w:p w:rsidR="00C72931" w:rsidRPr="0068710C" w:rsidRDefault="00C72931" w:rsidP="0032254D">
            <w:pPr>
              <w:pStyle w:val="SingleTxtG"/>
              <w:spacing w:before="40" w:after="40" w:line="220" w:lineRule="exact"/>
              <w:ind w:left="0" w:right="0"/>
              <w:jc w:val="left"/>
              <w:rPr>
                <w:sz w:val="16"/>
                <w:szCs w:val="16"/>
                <w:lang w:val="es-ES_tradnl"/>
              </w:rPr>
            </w:pPr>
            <w:r w:rsidRPr="0068710C">
              <w:rPr>
                <w:sz w:val="16"/>
                <w:szCs w:val="16"/>
                <w:lang w:val="es-ES_tradnl"/>
              </w:rPr>
              <w:t>Kabul</w:t>
            </w:r>
          </w:p>
        </w:tc>
        <w:tc>
          <w:tcPr>
            <w:tcW w:w="1500" w:type="dxa"/>
            <w:shd w:val="clear" w:color="auto" w:fill="auto"/>
            <w:vAlign w:val="bottom"/>
          </w:tcPr>
          <w:p w:rsidR="00C72931" w:rsidRPr="0068710C" w:rsidRDefault="00C72931" w:rsidP="0032254D">
            <w:pPr>
              <w:pStyle w:val="SingleTxtG"/>
              <w:spacing w:before="40" w:after="40" w:line="220" w:lineRule="exact"/>
              <w:ind w:left="0" w:right="0"/>
              <w:jc w:val="left"/>
              <w:rPr>
                <w:sz w:val="16"/>
                <w:szCs w:val="16"/>
                <w:lang w:val="es-ES_tradnl"/>
              </w:rPr>
            </w:pPr>
            <w:r w:rsidRPr="0068710C">
              <w:rPr>
                <w:sz w:val="16"/>
                <w:szCs w:val="16"/>
                <w:lang w:val="es-ES_tradnl"/>
              </w:rPr>
              <w:t>16 de abril de 2007</w:t>
            </w:r>
          </w:p>
        </w:tc>
        <w:tc>
          <w:tcPr>
            <w:tcW w:w="778" w:type="dxa"/>
            <w:shd w:val="clear" w:color="auto" w:fill="auto"/>
            <w:vAlign w:val="bottom"/>
          </w:tcPr>
          <w:p w:rsidR="00C72931" w:rsidRPr="0068710C" w:rsidRDefault="00C72931" w:rsidP="0032254D">
            <w:pPr>
              <w:pStyle w:val="SingleTxtG"/>
              <w:spacing w:before="40" w:after="40" w:line="220" w:lineRule="exact"/>
              <w:ind w:left="0" w:right="0"/>
              <w:jc w:val="right"/>
              <w:rPr>
                <w:sz w:val="16"/>
                <w:szCs w:val="16"/>
                <w:lang w:val="es-ES_tradnl"/>
              </w:rPr>
            </w:pPr>
            <w:r w:rsidRPr="0068710C">
              <w:rPr>
                <w:sz w:val="16"/>
                <w:szCs w:val="16"/>
                <w:lang w:val="es-ES_tradnl"/>
              </w:rPr>
              <w:t>14</w:t>
            </w:r>
          </w:p>
        </w:tc>
        <w:tc>
          <w:tcPr>
            <w:tcW w:w="933" w:type="dxa"/>
            <w:shd w:val="clear" w:color="auto" w:fill="auto"/>
            <w:vAlign w:val="bottom"/>
          </w:tcPr>
          <w:p w:rsidR="00C72931" w:rsidRPr="0068710C" w:rsidRDefault="00C72931" w:rsidP="0032254D">
            <w:pPr>
              <w:pStyle w:val="SingleTxtG"/>
              <w:spacing w:before="40" w:after="40" w:line="220" w:lineRule="exact"/>
              <w:ind w:left="0" w:right="0"/>
              <w:jc w:val="right"/>
              <w:rPr>
                <w:sz w:val="16"/>
                <w:szCs w:val="16"/>
                <w:lang w:val="es-ES_tradnl"/>
              </w:rPr>
            </w:pPr>
            <w:r w:rsidRPr="0068710C">
              <w:rPr>
                <w:sz w:val="16"/>
                <w:szCs w:val="16"/>
                <w:lang w:val="es-ES_tradnl"/>
              </w:rPr>
              <w:t>4</w:t>
            </w:r>
          </w:p>
        </w:tc>
        <w:tc>
          <w:tcPr>
            <w:tcW w:w="934" w:type="dxa"/>
            <w:shd w:val="clear" w:color="auto" w:fill="auto"/>
            <w:vAlign w:val="bottom"/>
          </w:tcPr>
          <w:p w:rsidR="00C72931" w:rsidRPr="0068710C" w:rsidRDefault="00C72931" w:rsidP="0032254D">
            <w:pPr>
              <w:pStyle w:val="SingleTxtG"/>
              <w:spacing w:before="40" w:after="40" w:line="220" w:lineRule="exact"/>
              <w:ind w:left="0" w:right="0"/>
              <w:jc w:val="right"/>
              <w:rPr>
                <w:sz w:val="16"/>
                <w:szCs w:val="16"/>
                <w:lang w:val="es-ES_tradnl"/>
              </w:rPr>
            </w:pPr>
            <w:r w:rsidRPr="0068710C">
              <w:rPr>
                <w:sz w:val="16"/>
                <w:szCs w:val="16"/>
                <w:lang w:val="es-ES_tradnl"/>
              </w:rPr>
              <w:t>5</w:t>
            </w:r>
          </w:p>
        </w:tc>
      </w:tr>
      <w:tr w:rsidR="00C72931" w:rsidRPr="0068710C" w:rsidTr="00E95D00">
        <w:tc>
          <w:tcPr>
            <w:tcW w:w="322" w:type="dxa"/>
            <w:shd w:val="clear" w:color="auto" w:fill="auto"/>
            <w:vAlign w:val="bottom"/>
          </w:tcPr>
          <w:p w:rsidR="00C72931" w:rsidRPr="0068710C" w:rsidRDefault="00C72931" w:rsidP="0032254D">
            <w:pPr>
              <w:pStyle w:val="SingleTxtG"/>
              <w:spacing w:before="40" w:after="40" w:line="220" w:lineRule="exact"/>
              <w:ind w:left="0" w:right="0"/>
              <w:jc w:val="left"/>
              <w:rPr>
                <w:sz w:val="16"/>
                <w:szCs w:val="16"/>
                <w:lang w:val="es-ES_tradnl"/>
              </w:rPr>
            </w:pPr>
            <w:r w:rsidRPr="0068710C">
              <w:rPr>
                <w:sz w:val="16"/>
                <w:szCs w:val="16"/>
                <w:lang w:val="es-ES_tradnl"/>
              </w:rPr>
              <w:t>8</w:t>
            </w:r>
          </w:p>
        </w:tc>
        <w:tc>
          <w:tcPr>
            <w:tcW w:w="3122" w:type="dxa"/>
            <w:shd w:val="clear" w:color="auto" w:fill="auto"/>
            <w:vAlign w:val="bottom"/>
          </w:tcPr>
          <w:p w:rsidR="00C72931" w:rsidRPr="0068710C" w:rsidRDefault="00C72931" w:rsidP="0032254D">
            <w:pPr>
              <w:pStyle w:val="SingleTxtG"/>
              <w:spacing w:before="40" w:after="40" w:line="220" w:lineRule="exact"/>
              <w:ind w:left="0" w:right="0"/>
              <w:jc w:val="left"/>
              <w:rPr>
                <w:sz w:val="16"/>
                <w:szCs w:val="16"/>
                <w:lang w:val="es-ES_tradnl"/>
              </w:rPr>
            </w:pPr>
            <w:r w:rsidRPr="0068710C">
              <w:rPr>
                <w:sz w:val="16"/>
                <w:szCs w:val="16"/>
                <w:lang w:val="es-ES_tradnl"/>
              </w:rPr>
              <w:t>Escuela primaria privada Amai shamal</w:t>
            </w:r>
          </w:p>
        </w:tc>
        <w:tc>
          <w:tcPr>
            <w:tcW w:w="922" w:type="dxa"/>
            <w:shd w:val="clear" w:color="auto" w:fill="auto"/>
            <w:vAlign w:val="bottom"/>
          </w:tcPr>
          <w:p w:rsidR="00C72931" w:rsidRPr="0068710C" w:rsidRDefault="00C72931" w:rsidP="0032254D">
            <w:pPr>
              <w:pStyle w:val="SingleTxtG"/>
              <w:spacing w:before="40" w:after="40" w:line="220" w:lineRule="exact"/>
              <w:ind w:left="0" w:right="0"/>
              <w:jc w:val="left"/>
              <w:rPr>
                <w:sz w:val="16"/>
                <w:szCs w:val="16"/>
                <w:lang w:val="es-ES_tradnl"/>
              </w:rPr>
            </w:pPr>
            <w:r w:rsidRPr="0068710C">
              <w:rPr>
                <w:sz w:val="16"/>
                <w:szCs w:val="16"/>
                <w:lang w:val="es-ES_tradnl"/>
              </w:rPr>
              <w:t>Kabul</w:t>
            </w:r>
          </w:p>
        </w:tc>
        <w:tc>
          <w:tcPr>
            <w:tcW w:w="1500" w:type="dxa"/>
            <w:shd w:val="clear" w:color="auto" w:fill="auto"/>
            <w:vAlign w:val="bottom"/>
          </w:tcPr>
          <w:p w:rsidR="00C72931" w:rsidRPr="0068710C" w:rsidRDefault="00C72931" w:rsidP="0032254D">
            <w:pPr>
              <w:pStyle w:val="SingleTxtG"/>
              <w:spacing w:before="40" w:after="40" w:line="220" w:lineRule="exact"/>
              <w:ind w:left="0" w:right="0"/>
              <w:jc w:val="left"/>
              <w:rPr>
                <w:sz w:val="16"/>
                <w:szCs w:val="16"/>
                <w:lang w:val="es-ES_tradnl"/>
              </w:rPr>
            </w:pPr>
            <w:r w:rsidRPr="0068710C">
              <w:rPr>
                <w:sz w:val="16"/>
                <w:szCs w:val="16"/>
                <w:lang w:val="es-ES_tradnl"/>
              </w:rPr>
              <w:t>16 de abril de 2007</w:t>
            </w:r>
          </w:p>
        </w:tc>
        <w:tc>
          <w:tcPr>
            <w:tcW w:w="778" w:type="dxa"/>
            <w:shd w:val="clear" w:color="auto" w:fill="auto"/>
            <w:vAlign w:val="bottom"/>
          </w:tcPr>
          <w:p w:rsidR="00C72931" w:rsidRPr="0068710C" w:rsidRDefault="00C72931" w:rsidP="0032254D">
            <w:pPr>
              <w:pStyle w:val="SingleTxtG"/>
              <w:spacing w:before="40" w:after="40" w:line="220" w:lineRule="exact"/>
              <w:ind w:left="0" w:right="0"/>
              <w:jc w:val="right"/>
              <w:rPr>
                <w:sz w:val="16"/>
                <w:szCs w:val="16"/>
                <w:lang w:val="es-ES_tradnl"/>
              </w:rPr>
            </w:pPr>
            <w:r w:rsidRPr="0068710C">
              <w:rPr>
                <w:sz w:val="16"/>
                <w:szCs w:val="16"/>
                <w:lang w:val="es-ES_tradnl"/>
              </w:rPr>
              <w:t>22</w:t>
            </w:r>
          </w:p>
        </w:tc>
        <w:tc>
          <w:tcPr>
            <w:tcW w:w="933" w:type="dxa"/>
            <w:shd w:val="clear" w:color="auto" w:fill="auto"/>
            <w:vAlign w:val="bottom"/>
          </w:tcPr>
          <w:p w:rsidR="00C72931" w:rsidRPr="0068710C" w:rsidRDefault="00C72931" w:rsidP="0032254D">
            <w:pPr>
              <w:pStyle w:val="SingleTxtG"/>
              <w:spacing w:before="40" w:after="40" w:line="220" w:lineRule="exact"/>
              <w:ind w:left="0" w:right="0"/>
              <w:jc w:val="right"/>
              <w:rPr>
                <w:sz w:val="16"/>
                <w:szCs w:val="16"/>
                <w:lang w:val="es-ES_tradnl"/>
              </w:rPr>
            </w:pPr>
            <w:r w:rsidRPr="0068710C">
              <w:rPr>
                <w:sz w:val="16"/>
                <w:szCs w:val="16"/>
                <w:lang w:val="es-ES_tradnl"/>
              </w:rPr>
              <w:t>5</w:t>
            </w:r>
          </w:p>
        </w:tc>
        <w:tc>
          <w:tcPr>
            <w:tcW w:w="934" w:type="dxa"/>
            <w:shd w:val="clear" w:color="auto" w:fill="auto"/>
            <w:vAlign w:val="bottom"/>
          </w:tcPr>
          <w:p w:rsidR="00C72931" w:rsidRPr="0068710C" w:rsidRDefault="00C72931" w:rsidP="0032254D">
            <w:pPr>
              <w:pStyle w:val="SingleTxtG"/>
              <w:spacing w:before="40" w:after="40" w:line="220" w:lineRule="exact"/>
              <w:ind w:left="0" w:right="0"/>
              <w:jc w:val="right"/>
              <w:rPr>
                <w:sz w:val="16"/>
                <w:szCs w:val="16"/>
                <w:lang w:val="es-ES_tradnl"/>
              </w:rPr>
            </w:pPr>
            <w:r w:rsidRPr="0068710C">
              <w:rPr>
                <w:sz w:val="16"/>
                <w:szCs w:val="16"/>
                <w:lang w:val="es-ES_tradnl"/>
              </w:rPr>
              <w:t>12</w:t>
            </w:r>
          </w:p>
        </w:tc>
      </w:tr>
      <w:tr w:rsidR="00C72931" w:rsidRPr="0068710C" w:rsidTr="00E95D00">
        <w:tc>
          <w:tcPr>
            <w:tcW w:w="322" w:type="dxa"/>
            <w:shd w:val="clear" w:color="auto" w:fill="auto"/>
            <w:vAlign w:val="bottom"/>
          </w:tcPr>
          <w:p w:rsidR="00C72931" w:rsidRPr="0068710C" w:rsidRDefault="00C72931" w:rsidP="0032254D">
            <w:pPr>
              <w:pStyle w:val="SingleTxtG"/>
              <w:spacing w:before="40" w:after="40" w:line="220" w:lineRule="exact"/>
              <w:ind w:left="0" w:right="0"/>
              <w:jc w:val="left"/>
              <w:rPr>
                <w:sz w:val="16"/>
                <w:szCs w:val="16"/>
                <w:lang w:val="es-ES_tradnl"/>
              </w:rPr>
            </w:pPr>
            <w:r w:rsidRPr="0068710C">
              <w:rPr>
                <w:sz w:val="16"/>
                <w:szCs w:val="16"/>
                <w:lang w:val="es-ES_tradnl"/>
              </w:rPr>
              <w:t>9</w:t>
            </w:r>
          </w:p>
        </w:tc>
        <w:tc>
          <w:tcPr>
            <w:tcW w:w="3122" w:type="dxa"/>
            <w:shd w:val="clear" w:color="auto" w:fill="auto"/>
            <w:vAlign w:val="bottom"/>
          </w:tcPr>
          <w:p w:rsidR="00C72931" w:rsidRPr="0068710C" w:rsidRDefault="00C72931" w:rsidP="0032254D">
            <w:pPr>
              <w:pStyle w:val="SingleTxtG"/>
              <w:spacing w:before="40" w:after="40" w:line="220" w:lineRule="exact"/>
              <w:ind w:left="0" w:right="0"/>
              <w:jc w:val="left"/>
              <w:rPr>
                <w:sz w:val="16"/>
                <w:szCs w:val="16"/>
                <w:lang w:val="es-ES_tradnl"/>
              </w:rPr>
            </w:pPr>
            <w:r w:rsidRPr="0068710C">
              <w:rPr>
                <w:sz w:val="16"/>
                <w:szCs w:val="16"/>
                <w:lang w:val="es-ES_tradnl"/>
              </w:rPr>
              <w:t>Escuela primaria privada Amai shamal</w:t>
            </w:r>
          </w:p>
        </w:tc>
        <w:tc>
          <w:tcPr>
            <w:tcW w:w="922" w:type="dxa"/>
            <w:shd w:val="clear" w:color="auto" w:fill="auto"/>
            <w:vAlign w:val="bottom"/>
          </w:tcPr>
          <w:p w:rsidR="00C72931" w:rsidRPr="0068710C" w:rsidRDefault="00C72931" w:rsidP="0032254D">
            <w:pPr>
              <w:pStyle w:val="SingleTxtG"/>
              <w:spacing w:before="40" w:after="40" w:line="220" w:lineRule="exact"/>
              <w:ind w:left="0" w:right="0"/>
              <w:jc w:val="left"/>
              <w:rPr>
                <w:sz w:val="16"/>
                <w:szCs w:val="16"/>
                <w:lang w:val="es-ES_tradnl"/>
              </w:rPr>
            </w:pPr>
            <w:r w:rsidRPr="0068710C">
              <w:rPr>
                <w:sz w:val="16"/>
                <w:szCs w:val="16"/>
                <w:lang w:val="es-ES_tradnl"/>
              </w:rPr>
              <w:t>Kabul</w:t>
            </w:r>
          </w:p>
        </w:tc>
        <w:tc>
          <w:tcPr>
            <w:tcW w:w="1500" w:type="dxa"/>
            <w:shd w:val="clear" w:color="auto" w:fill="auto"/>
            <w:vAlign w:val="bottom"/>
          </w:tcPr>
          <w:p w:rsidR="00C72931" w:rsidRPr="0068710C" w:rsidRDefault="00C72931" w:rsidP="0032254D">
            <w:pPr>
              <w:pStyle w:val="SingleTxtG"/>
              <w:spacing w:before="40" w:after="40" w:line="220" w:lineRule="exact"/>
              <w:ind w:left="0" w:right="0"/>
              <w:jc w:val="left"/>
              <w:rPr>
                <w:sz w:val="16"/>
                <w:szCs w:val="16"/>
                <w:lang w:val="es-ES_tradnl"/>
              </w:rPr>
            </w:pPr>
            <w:r w:rsidRPr="0068710C">
              <w:rPr>
                <w:sz w:val="16"/>
                <w:szCs w:val="16"/>
                <w:lang w:val="es-ES_tradnl"/>
              </w:rPr>
              <w:t>26 de abril de 2007</w:t>
            </w:r>
          </w:p>
        </w:tc>
        <w:tc>
          <w:tcPr>
            <w:tcW w:w="778" w:type="dxa"/>
            <w:shd w:val="clear" w:color="auto" w:fill="auto"/>
            <w:vAlign w:val="bottom"/>
          </w:tcPr>
          <w:p w:rsidR="00C72931" w:rsidRPr="0068710C" w:rsidRDefault="00C72931" w:rsidP="0032254D">
            <w:pPr>
              <w:pStyle w:val="SingleTxtG"/>
              <w:spacing w:before="40" w:after="40" w:line="220" w:lineRule="exact"/>
              <w:ind w:left="0" w:right="0"/>
              <w:jc w:val="right"/>
              <w:rPr>
                <w:sz w:val="16"/>
                <w:szCs w:val="16"/>
                <w:lang w:val="es-ES_tradnl"/>
              </w:rPr>
            </w:pPr>
            <w:r w:rsidRPr="0068710C">
              <w:rPr>
                <w:sz w:val="16"/>
                <w:szCs w:val="16"/>
                <w:lang w:val="es-ES_tradnl"/>
              </w:rPr>
              <w:t>25</w:t>
            </w:r>
          </w:p>
        </w:tc>
        <w:tc>
          <w:tcPr>
            <w:tcW w:w="933" w:type="dxa"/>
            <w:shd w:val="clear" w:color="auto" w:fill="auto"/>
            <w:vAlign w:val="bottom"/>
          </w:tcPr>
          <w:p w:rsidR="00C72931" w:rsidRPr="0068710C" w:rsidRDefault="00C72931" w:rsidP="0032254D">
            <w:pPr>
              <w:pStyle w:val="SingleTxtG"/>
              <w:spacing w:before="40" w:after="40" w:line="220" w:lineRule="exact"/>
              <w:ind w:left="0" w:right="0"/>
              <w:jc w:val="right"/>
              <w:rPr>
                <w:sz w:val="16"/>
                <w:szCs w:val="16"/>
                <w:lang w:val="es-ES_tradnl"/>
              </w:rPr>
            </w:pPr>
            <w:r w:rsidRPr="0068710C">
              <w:rPr>
                <w:sz w:val="16"/>
                <w:szCs w:val="16"/>
                <w:lang w:val="es-ES_tradnl"/>
              </w:rPr>
              <w:t>4</w:t>
            </w:r>
          </w:p>
        </w:tc>
        <w:tc>
          <w:tcPr>
            <w:tcW w:w="934" w:type="dxa"/>
            <w:shd w:val="clear" w:color="auto" w:fill="auto"/>
            <w:vAlign w:val="bottom"/>
          </w:tcPr>
          <w:p w:rsidR="00C72931" w:rsidRPr="0068710C" w:rsidRDefault="00C72931" w:rsidP="0032254D">
            <w:pPr>
              <w:pStyle w:val="SingleTxtG"/>
              <w:spacing w:before="40" w:after="40" w:line="220" w:lineRule="exact"/>
              <w:ind w:left="0" w:right="0"/>
              <w:jc w:val="right"/>
              <w:rPr>
                <w:sz w:val="16"/>
                <w:szCs w:val="16"/>
                <w:lang w:val="es-ES_tradnl"/>
              </w:rPr>
            </w:pPr>
            <w:r w:rsidRPr="0068710C">
              <w:rPr>
                <w:sz w:val="16"/>
                <w:szCs w:val="16"/>
                <w:lang w:val="es-ES_tradnl"/>
              </w:rPr>
              <w:t>8</w:t>
            </w:r>
          </w:p>
        </w:tc>
      </w:tr>
      <w:tr w:rsidR="00C72931" w:rsidRPr="0068710C" w:rsidTr="00E95D00">
        <w:tc>
          <w:tcPr>
            <w:tcW w:w="322" w:type="dxa"/>
            <w:shd w:val="clear" w:color="auto" w:fill="auto"/>
            <w:vAlign w:val="bottom"/>
          </w:tcPr>
          <w:p w:rsidR="00C72931" w:rsidRPr="0068710C" w:rsidRDefault="00C72931" w:rsidP="0032254D">
            <w:pPr>
              <w:pStyle w:val="SingleTxtG"/>
              <w:spacing w:before="40" w:after="40" w:line="220" w:lineRule="exact"/>
              <w:ind w:left="0" w:right="0"/>
              <w:jc w:val="left"/>
              <w:rPr>
                <w:sz w:val="16"/>
                <w:szCs w:val="16"/>
                <w:lang w:val="es-ES_tradnl"/>
              </w:rPr>
            </w:pPr>
            <w:r w:rsidRPr="0068710C">
              <w:rPr>
                <w:sz w:val="16"/>
                <w:szCs w:val="16"/>
                <w:lang w:val="es-ES_tradnl"/>
              </w:rPr>
              <w:t>10</w:t>
            </w:r>
          </w:p>
        </w:tc>
        <w:tc>
          <w:tcPr>
            <w:tcW w:w="3122" w:type="dxa"/>
            <w:shd w:val="clear" w:color="auto" w:fill="auto"/>
            <w:vAlign w:val="bottom"/>
          </w:tcPr>
          <w:p w:rsidR="00C72931" w:rsidRPr="0068710C" w:rsidRDefault="00C72931" w:rsidP="0032254D">
            <w:pPr>
              <w:pStyle w:val="SingleTxtG"/>
              <w:spacing w:before="40" w:after="40" w:line="220" w:lineRule="exact"/>
              <w:ind w:left="0" w:right="0"/>
              <w:jc w:val="left"/>
              <w:rPr>
                <w:sz w:val="16"/>
                <w:szCs w:val="16"/>
                <w:lang w:val="es-ES_tradnl"/>
              </w:rPr>
            </w:pPr>
            <w:r w:rsidRPr="0068710C">
              <w:rPr>
                <w:sz w:val="16"/>
                <w:szCs w:val="16"/>
                <w:lang w:val="es-ES_tradnl"/>
              </w:rPr>
              <w:t>Escuela primaria privada Rana</w:t>
            </w:r>
          </w:p>
        </w:tc>
        <w:tc>
          <w:tcPr>
            <w:tcW w:w="922" w:type="dxa"/>
            <w:shd w:val="clear" w:color="auto" w:fill="auto"/>
            <w:vAlign w:val="bottom"/>
          </w:tcPr>
          <w:p w:rsidR="00C72931" w:rsidRPr="0068710C" w:rsidRDefault="00C72931" w:rsidP="0032254D">
            <w:pPr>
              <w:pStyle w:val="SingleTxtG"/>
              <w:spacing w:before="40" w:after="40" w:line="220" w:lineRule="exact"/>
              <w:ind w:left="0" w:right="0"/>
              <w:jc w:val="left"/>
              <w:rPr>
                <w:sz w:val="16"/>
                <w:szCs w:val="16"/>
                <w:lang w:val="es-ES_tradnl"/>
              </w:rPr>
            </w:pPr>
            <w:r w:rsidRPr="0068710C">
              <w:rPr>
                <w:sz w:val="16"/>
                <w:szCs w:val="16"/>
                <w:lang w:val="es-ES_tradnl"/>
              </w:rPr>
              <w:t>Kabul</w:t>
            </w:r>
          </w:p>
        </w:tc>
        <w:tc>
          <w:tcPr>
            <w:tcW w:w="1500" w:type="dxa"/>
            <w:shd w:val="clear" w:color="auto" w:fill="auto"/>
            <w:vAlign w:val="bottom"/>
          </w:tcPr>
          <w:p w:rsidR="00C72931" w:rsidRPr="0068710C" w:rsidRDefault="00C72931" w:rsidP="0032254D">
            <w:pPr>
              <w:pStyle w:val="SingleTxtG"/>
              <w:spacing w:before="40" w:after="40" w:line="220" w:lineRule="exact"/>
              <w:ind w:left="0" w:right="0"/>
              <w:jc w:val="left"/>
              <w:rPr>
                <w:sz w:val="16"/>
                <w:szCs w:val="16"/>
                <w:lang w:val="es-ES_tradnl"/>
              </w:rPr>
            </w:pPr>
            <w:r w:rsidRPr="0068710C">
              <w:rPr>
                <w:sz w:val="16"/>
                <w:szCs w:val="16"/>
                <w:lang w:val="es-ES_tradnl"/>
              </w:rPr>
              <w:t>28 de abril de 2007</w:t>
            </w:r>
          </w:p>
        </w:tc>
        <w:tc>
          <w:tcPr>
            <w:tcW w:w="778" w:type="dxa"/>
            <w:shd w:val="clear" w:color="auto" w:fill="auto"/>
            <w:vAlign w:val="bottom"/>
          </w:tcPr>
          <w:p w:rsidR="00C72931" w:rsidRPr="0068710C" w:rsidRDefault="00C72931" w:rsidP="0032254D">
            <w:pPr>
              <w:pStyle w:val="SingleTxtG"/>
              <w:spacing w:before="40" w:after="40" w:line="220" w:lineRule="exact"/>
              <w:ind w:left="0" w:right="0"/>
              <w:jc w:val="right"/>
              <w:rPr>
                <w:sz w:val="16"/>
                <w:szCs w:val="16"/>
                <w:lang w:val="es-ES_tradnl"/>
              </w:rPr>
            </w:pPr>
            <w:r w:rsidRPr="0068710C">
              <w:rPr>
                <w:sz w:val="16"/>
                <w:szCs w:val="16"/>
                <w:lang w:val="es-ES_tradnl"/>
              </w:rPr>
              <w:t>13</w:t>
            </w:r>
          </w:p>
        </w:tc>
        <w:tc>
          <w:tcPr>
            <w:tcW w:w="933" w:type="dxa"/>
            <w:shd w:val="clear" w:color="auto" w:fill="auto"/>
            <w:vAlign w:val="bottom"/>
          </w:tcPr>
          <w:p w:rsidR="00C72931" w:rsidRPr="0068710C" w:rsidRDefault="00C72931" w:rsidP="0032254D">
            <w:pPr>
              <w:pStyle w:val="SingleTxtG"/>
              <w:spacing w:before="40" w:after="40" w:line="220" w:lineRule="exact"/>
              <w:ind w:left="0" w:right="0"/>
              <w:jc w:val="right"/>
              <w:rPr>
                <w:sz w:val="16"/>
                <w:szCs w:val="16"/>
                <w:lang w:val="es-ES_tradnl"/>
              </w:rPr>
            </w:pPr>
            <w:r w:rsidRPr="0068710C">
              <w:rPr>
                <w:sz w:val="16"/>
                <w:szCs w:val="16"/>
                <w:lang w:val="es-ES_tradnl"/>
              </w:rPr>
              <w:t>2</w:t>
            </w:r>
          </w:p>
        </w:tc>
        <w:tc>
          <w:tcPr>
            <w:tcW w:w="934" w:type="dxa"/>
            <w:shd w:val="clear" w:color="auto" w:fill="auto"/>
            <w:vAlign w:val="bottom"/>
          </w:tcPr>
          <w:p w:rsidR="00C72931" w:rsidRPr="0068710C" w:rsidRDefault="00C72931" w:rsidP="0032254D">
            <w:pPr>
              <w:pStyle w:val="SingleTxtG"/>
              <w:spacing w:before="40" w:after="40" w:line="220" w:lineRule="exact"/>
              <w:ind w:left="0" w:right="0"/>
              <w:jc w:val="right"/>
              <w:rPr>
                <w:sz w:val="16"/>
                <w:szCs w:val="16"/>
                <w:lang w:val="es-ES_tradnl"/>
              </w:rPr>
            </w:pPr>
            <w:r w:rsidRPr="0068710C">
              <w:rPr>
                <w:sz w:val="16"/>
                <w:szCs w:val="16"/>
                <w:lang w:val="es-ES_tradnl"/>
              </w:rPr>
              <w:t>5</w:t>
            </w:r>
          </w:p>
        </w:tc>
      </w:tr>
      <w:tr w:rsidR="00C72931" w:rsidRPr="0068710C" w:rsidTr="00E95D00">
        <w:tc>
          <w:tcPr>
            <w:tcW w:w="322" w:type="dxa"/>
            <w:tcBorders>
              <w:bottom w:val="single" w:sz="12" w:space="0" w:color="auto"/>
            </w:tcBorders>
            <w:shd w:val="clear" w:color="auto" w:fill="auto"/>
            <w:vAlign w:val="bottom"/>
          </w:tcPr>
          <w:p w:rsidR="00C72931" w:rsidRPr="0068710C" w:rsidRDefault="00C72931" w:rsidP="0032254D">
            <w:pPr>
              <w:pStyle w:val="SingleTxtG"/>
              <w:spacing w:before="40" w:after="40" w:line="220" w:lineRule="exact"/>
              <w:ind w:left="0" w:right="0"/>
              <w:jc w:val="left"/>
              <w:rPr>
                <w:sz w:val="16"/>
                <w:szCs w:val="16"/>
                <w:lang w:val="es-ES_tradnl"/>
              </w:rPr>
            </w:pPr>
            <w:r w:rsidRPr="0068710C">
              <w:rPr>
                <w:sz w:val="16"/>
                <w:szCs w:val="16"/>
                <w:lang w:val="es-ES_tradnl"/>
              </w:rPr>
              <w:t>11</w:t>
            </w:r>
          </w:p>
        </w:tc>
        <w:tc>
          <w:tcPr>
            <w:tcW w:w="3122" w:type="dxa"/>
            <w:tcBorders>
              <w:bottom w:val="single" w:sz="12" w:space="0" w:color="auto"/>
            </w:tcBorders>
            <w:shd w:val="clear" w:color="auto" w:fill="auto"/>
            <w:vAlign w:val="bottom"/>
          </w:tcPr>
          <w:p w:rsidR="00C72931" w:rsidRPr="0068710C" w:rsidRDefault="00C72931" w:rsidP="0032254D">
            <w:pPr>
              <w:pStyle w:val="SingleTxtG"/>
              <w:spacing w:before="40" w:after="40" w:line="220" w:lineRule="exact"/>
              <w:ind w:left="0" w:right="0"/>
              <w:jc w:val="left"/>
              <w:rPr>
                <w:sz w:val="16"/>
                <w:szCs w:val="16"/>
                <w:lang w:val="es-ES_tradnl"/>
              </w:rPr>
            </w:pPr>
            <w:r w:rsidRPr="0068710C">
              <w:rPr>
                <w:sz w:val="16"/>
                <w:szCs w:val="16"/>
                <w:lang w:val="es-ES_tradnl"/>
              </w:rPr>
              <w:t>Escuela privada Alum Shariya</w:t>
            </w:r>
          </w:p>
        </w:tc>
        <w:tc>
          <w:tcPr>
            <w:tcW w:w="922" w:type="dxa"/>
            <w:tcBorders>
              <w:bottom w:val="single" w:sz="12" w:space="0" w:color="auto"/>
            </w:tcBorders>
            <w:shd w:val="clear" w:color="auto" w:fill="auto"/>
            <w:vAlign w:val="bottom"/>
          </w:tcPr>
          <w:p w:rsidR="00C72931" w:rsidRPr="0068710C" w:rsidRDefault="00C72931" w:rsidP="0032254D">
            <w:pPr>
              <w:pStyle w:val="SingleTxtG"/>
              <w:spacing w:before="40" w:after="40" w:line="220" w:lineRule="exact"/>
              <w:ind w:left="0" w:right="0"/>
              <w:jc w:val="left"/>
              <w:rPr>
                <w:sz w:val="16"/>
                <w:szCs w:val="16"/>
                <w:lang w:val="es-ES_tradnl"/>
              </w:rPr>
            </w:pPr>
            <w:r w:rsidRPr="0068710C">
              <w:rPr>
                <w:sz w:val="16"/>
                <w:szCs w:val="16"/>
                <w:lang w:val="es-ES_tradnl"/>
              </w:rPr>
              <w:t>Kabul</w:t>
            </w:r>
          </w:p>
        </w:tc>
        <w:tc>
          <w:tcPr>
            <w:tcW w:w="1500" w:type="dxa"/>
            <w:tcBorders>
              <w:bottom w:val="single" w:sz="12" w:space="0" w:color="auto"/>
            </w:tcBorders>
            <w:shd w:val="clear" w:color="auto" w:fill="auto"/>
            <w:vAlign w:val="bottom"/>
          </w:tcPr>
          <w:p w:rsidR="00C72931" w:rsidRPr="0068710C" w:rsidRDefault="00C72931" w:rsidP="0032254D">
            <w:pPr>
              <w:pStyle w:val="SingleTxtG"/>
              <w:spacing w:before="40" w:after="40" w:line="220" w:lineRule="exact"/>
              <w:ind w:left="0" w:right="0"/>
              <w:jc w:val="left"/>
              <w:rPr>
                <w:sz w:val="16"/>
                <w:szCs w:val="16"/>
                <w:lang w:val="es-ES_tradnl"/>
              </w:rPr>
            </w:pPr>
            <w:r w:rsidRPr="0068710C">
              <w:rPr>
                <w:sz w:val="16"/>
                <w:szCs w:val="16"/>
                <w:lang w:val="es-ES_tradnl"/>
              </w:rPr>
              <w:t>9 de mayo de 2007</w:t>
            </w:r>
          </w:p>
        </w:tc>
        <w:tc>
          <w:tcPr>
            <w:tcW w:w="778" w:type="dxa"/>
            <w:tcBorders>
              <w:bottom w:val="single" w:sz="12" w:space="0" w:color="auto"/>
            </w:tcBorders>
            <w:shd w:val="clear" w:color="auto" w:fill="auto"/>
            <w:vAlign w:val="bottom"/>
          </w:tcPr>
          <w:p w:rsidR="00C72931" w:rsidRPr="0068710C" w:rsidRDefault="00C72931" w:rsidP="0032254D">
            <w:pPr>
              <w:pStyle w:val="SingleTxtG"/>
              <w:spacing w:before="40" w:after="40" w:line="220" w:lineRule="exact"/>
              <w:ind w:left="0" w:right="0"/>
              <w:jc w:val="right"/>
              <w:rPr>
                <w:sz w:val="16"/>
                <w:szCs w:val="16"/>
                <w:lang w:val="es-ES_tradnl"/>
              </w:rPr>
            </w:pPr>
            <w:r w:rsidRPr="0068710C">
              <w:rPr>
                <w:sz w:val="16"/>
                <w:szCs w:val="16"/>
                <w:lang w:val="es-ES_tradnl"/>
              </w:rPr>
              <w:t>16</w:t>
            </w:r>
          </w:p>
        </w:tc>
        <w:tc>
          <w:tcPr>
            <w:tcW w:w="933" w:type="dxa"/>
            <w:tcBorders>
              <w:bottom w:val="single" w:sz="12" w:space="0" w:color="auto"/>
            </w:tcBorders>
            <w:shd w:val="clear" w:color="auto" w:fill="auto"/>
            <w:vAlign w:val="bottom"/>
          </w:tcPr>
          <w:p w:rsidR="00C72931" w:rsidRPr="0068710C" w:rsidRDefault="00C72931" w:rsidP="0032254D">
            <w:pPr>
              <w:pStyle w:val="SingleTxtG"/>
              <w:spacing w:before="40" w:after="40" w:line="220" w:lineRule="exact"/>
              <w:ind w:left="0" w:right="0"/>
              <w:jc w:val="right"/>
              <w:rPr>
                <w:sz w:val="16"/>
                <w:szCs w:val="16"/>
                <w:lang w:val="es-ES_tradnl"/>
              </w:rPr>
            </w:pPr>
            <w:r w:rsidRPr="0068710C">
              <w:rPr>
                <w:sz w:val="16"/>
                <w:szCs w:val="16"/>
                <w:lang w:val="es-ES_tradnl"/>
              </w:rPr>
              <w:t>7</w:t>
            </w:r>
          </w:p>
        </w:tc>
        <w:tc>
          <w:tcPr>
            <w:tcW w:w="934" w:type="dxa"/>
            <w:tcBorders>
              <w:bottom w:val="single" w:sz="12" w:space="0" w:color="auto"/>
            </w:tcBorders>
            <w:shd w:val="clear" w:color="auto" w:fill="auto"/>
            <w:vAlign w:val="bottom"/>
          </w:tcPr>
          <w:p w:rsidR="00C72931" w:rsidRPr="0068710C" w:rsidRDefault="00C72931" w:rsidP="0032254D">
            <w:pPr>
              <w:pStyle w:val="SingleTxtG"/>
              <w:spacing w:before="40" w:after="40" w:line="220" w:lineRule="exact"/>
              <w:ind w:left="0" w:right="0"/>
              <w:jc w:val="right"/>
              <w:rPr>
                <w:sz w:val="16"/>
                <w:szCs w:val="16"/>
                <w:lang w:val="es-ES_tradnl"/>
              </w:rPr>
            </w:pPr>
            <w:r w:rsidRPr="0068710C">
              <w:rPr>
                <w:sz w:val="16"/>
                <w:szCs w:val="16"/>
                <w:lang w:val="es-ES_tradnl"/>
              </w:rPr>
              <w:t>8</w:t>
            </w:r>
          </w:p>
        </w:tc>
      </w:tr>
    </w:tbl>
    <w:p w:rsidR="00C72931" w:rsidRPr="009035B2" w:rsidRDefault="00C72931" w:rsidP="00C72931">
      <w:pPr>
        <w:pStyle w:val="SingleTxtG"/>
        <w:spacing w:before="120"/>
        <w:ind w:firstLine="170"/>
        <w:rPr>
          <w:sz w:val="16"/>
          <w:szCs w:val="16"/>
          <w:lang w:val="es-ES_tradnl"/>
        </w:rPr>
      </w:pPr>
      <w:r w:rsidRPr="009035B2">
        <w:rPr>
          <w:i/>
          <w:sz w:val="16"/>
          <w:szCs w:val="16"/>
          <w:lang w:val="es-ES_tradnl"/>
        </w:rPr>
        <w:t>Fuente:</w:t>
      </w:r>
      <w:r w:rsidRPr="009035B2">
        <w:rPr>
          <w:sz w:val="16"/>
          <w:szCs w:val="16"/>
          <w:lang w:val="es-ES_tradnl"/>
        </w:rPr>
        <w:t xml:space="preserve"> Ministerio de Educación (2007).</w:t>
      </w:r>
    </w:p>
    <w:p w:rsidR="00C72931" w:rsidRDefault="00C72931" w:rsidP="00C72931">
      <w:pPr>
        <w:pStyle w:val="H1G"/>
        <w:rPr>
          <w:lang w:val="es-ES_tradnl"/>
        </w:rPr>
      </w:pPr>
      <w:r>
        <w:rPr>
          <w:lang w:val="es-ES_tradnl"/>
        </w:rPr>
        <w:tab/>
      </w:r>
      <w:r>
        <w:rPr>
          <w:lang w:val="es-ES_tradnl"/>
        </w:rPr>
        <w:tab/>
        <w:t>Artículo 14</w:t>
      </w:r>
    </w:p>
    <w:p w:rsidR="00C72931" w:rsidRDefault="00C72931" w:rsidP="00C72931">
      <w:pPr>
        <w:pStyle w:val="SingleTxtG"/>
        <w:rPr>
          <w:lang w:val="es-ES_tradnl"/>
        </w:rPr>
      </w:pPr>
      <w:r>
        <w:rPr>
          <w:lang w:val="es-ES_tradnl"/>
        </w:rPr>
        <w:t>201.</w:t>
      </w:r>
      <w:r>
        <w:rPr>
          <w:lang w:val="es-ES_tradnl"/>
        </w:rPr>
        <w:tab/>
        <w:t>De conformidad con una de las metas de los Objetivos de Desarrollo del Milenio del Afganistán que afirma que "el Gobierno debe asegurar que, en 2020, los niños y niñas de todo el país puedan terminar un ciclo completo de enseñanza primaria", el Gobierno del Afganistán está empeñado en aumentar el número de escuelas, así como de maestros cualificados por escuelas de formación profesional y de centros de formación docente. Esta estrategia permitirá al Gobierno impartir educación a todos los niños, incluido el creciente número de niños que necesitarán educación en el futuro.</w:t>
      </w:r>
    </w:p>
    <w:p w:rsidR="00C72931" w:rsidRDefault="00C72931" w:rsidP="00C72931">
      <w:pPr>
        <w:pStyle w:val="H1G"/>
        <w:rPr>
          <w:lang w:val="es-ES_tradnl"/>
        </w:rPr>
      </w:pPr>
      <w:r>
        <w:rPr>
          <w:lang w:val="es-ES_tradnl"/>
        </w:rPr>
        <w:tab/>
      </w:r>
      <w:r>
        <w:rPr>
          <w:lang w:val="es-ES_tradnl"/>
        </w:rPr>
        <w:tab/>
        <w:t>Artículo 15</w:t>
      </w:r>
    </w:p>
    <w:p w:rsidR="00C72931" w:rsidRDefault="00C72931" w:rsidP="00C72931">
      <w:pPr>
        <w:pStyle w:val="H23G"/>
        <w:rPr>
          <w:lang w:val="es-ES_tradnl"/>
        </w:rPr>
      </w:pPr>
      <w:r>
        <w:rPr>
          <w:lang w:val="es-ES_tradnl"/>
        </w:rPr>
        <w:tab/>
      </w:r>
      <w:r>
        <w:rPr>
          <w:lang w:val="es-ES_tradnl"/>
        </w:rPr>
        <w:tab/>
        <w:t>Derecho a participar en la vida cultural</w:t>
      </w:r>
    </w:p>
    <w:p w:rsidR="00C72931" w:rsidRDefault="00C72931" w:rsidP="00C72931">
      <w:pPr>
        <w:pStyle w:val="SingleTxtG"/>
        <w:rPr>
          <w:lang w:val="es-ES_tradnl"/>
        </w:rPr>
      </w:pPr>
      <w:r>
        <w:rPr>
          <w:lang w:val="es-ES_tradnl"/>
        </w:rPr>
        <w:t>202.</w:t>
      </w:r>
      <w:r>
        <w:rPr>
          <w:lang w:val="es-ES_tradnl"/>
        </w:rPr>
        <w:tab/>
        <w:t>En el artículo 47 de la Constitución se afirma que el Estado elaborará programas eficaces para fomentar los conocimientos, la cultura, la literatura y las artes. El Estado garantizará los derechos de autores, inventores y descubridores, y alentará y protegerá la investigación científica en todas las esferas, y dará a conocer sus resultados para su uso eficaz de conformidad con las disposiciones de la ley. En el artículo 16 se garantiza el uso de otros idiomas, no solo el dari y el pashtu, los dos idiomas oficiales, en las zonas en que la población habla otros idioma, como el uzbeko, el turcomano, el pashaie, el nuristaní, el baluchi o el pamiri, especialmente el uso de estos idiomas no oficiales en publicaciones de prensa y los medios de comunicación. En este artículo también se establece la obligación del Estado de elaborar y ejecutar programas eficaces para fomentar y desarrollar todos los idiomas hablados en el Afganistán. A fin de mejorar la investigación científica, en 2003 el Gobierno promulgó la Reglamentación sobre la remuneración de las actividades culturales y artísticas y de los servicios de los medios de comunicación, y de las actividades de investigación científica y publicación de las instituciones de investigación científica del Afganistán. En el cuadro que figura a continuación se indica el número de publicaciones que hay actualmente o que hubo recientemente a nivel nacional. La mayoría de estas están escritas en dari o pashtu, aunque también hay algunas en uzbeko, turcomano, inglés o árabe. Dado que algunas de las editoriales han dejado de funcionar, el Gobierno estima que el número total de publicaciones es inferior al que se indica en el cuadro que figura a continuación.</w:t>
      </w:r>
    </w:p>
    <w:p w:rsidR="00C72931" w:rsidRPr="00B133FC" w:rsidRDefault="00C72931" w:rsidP="00C72931">
      <w:pPr>
        <w:pStyle w:val="Heading1"/>
        <w:rPr>
          <w:b/>
          <w:lang w:val="es-ES_tradnl"/>
        </w:rPr>
      </w:pPr>
      <w:r>
        <w:rPr>
          <w:lang w:val="es-ES_tradnl"/>
        </w:rPr>
        <w:t>Cuadro 43</w:t>
      </w:r>
    </w:p>
    <w:p w:rsidR="00C72931" w:rsidRPr="00B133FC" w:rsidRDefault="00C72931" w:rsidP="00C72931">
      <w:pPr>
        <w:pStyle w:val="SingleTxtG"/>
        <w:rPr>
          <w:b/>
          <w:lang w:val="es-ES_tradnl"/>
        </w:rPr>
      </w:pPr>
      <w:r w:rsidRPr="00B133FC">
        <w:rPr>
          <w:b/>
          <w:lang w:val="es-ES_tradnl"/>
        </w:rPr>
        <w:t xml:space="preserve">Número de publicaciones en Kabul y las provincias </w:t>
      </w:r>
    </w:p>
    <w:tbl>
      <w:tblPr>
        <w:tblStyle w:val="TableGrid"/>
        <w:tblW w:w="9631"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22"/>
        <w:gridCol w:w="1750"/>
        <w:gridCol w:w="1497"/>
        <w:gridCol w:w="2170"/>
        <w:gridCol w:w="1792"/>
      </w:tblGrid>
      <w:tr w:rsidR="00C72931" w:rsidRPr="009035B2" w:rsidTr="0032254D">
        <w:tc>
          <w:tcPr>
            <w:tcW w:w="2422" w:type="dxa"/>
            <w:tcBorders>
              <w:top w:val="single" w:sz="4" w:space="0" w:color="auto"/>
              <w:bottom w:val="single" w:sz="12" w:space="0" w:color="auto"/>
            </w:tcBorders>
            <w:shd w:val="clear" w:color="auto" w:fill="auto"/>
            <w:vAlign w:val="bottom"/>
          </w:tcPr>
          <w:p w:rsidR="00C72931" w:rsidRPr="009035B2" w:rsidRDefault="00C72931" w:rsidP="0032254D">
            <w:pPr>
              <w:pStyle w:val="SingleTxtG"/>
              <w:spacing w:before="80" w:after="80" w:line="200" w:lineRule="exact"/>
              <w:ind w:left="0" w:right="0"/>
              <w:jc w:val="left"/>
              <w:rPr>
                <w:i/>
                <w:sz w:val="16"/>
                <w:lang w:val="es-ES_tradnl"/>
              </w:rPr>
            </w:pPr>
            <w:r>
              <w:rPr>
                <w:i/>
                <w:sz w:val="16"/>
                <w:lang w:val="es-ES_tradnl"/>
              </w:rPr>
              <w:t>Tipo de publicación</w:t>
            </w:r>
          </w:p>
        </w:tc>
        <w:tc>
          <w:tcPr>
            <w:tcW w:w="1750" w:type="dxa"/>
            <w:tcBorders>
              <w:top w:val="single" w:sz="4" w:space="0" w:color="auto"/>
              <w:bottom w:val="single" w:sz="12" w:space="0" w:color="auto"/>
            </w:tcBorders>
            <w:shd w:val="clear" w:color="auto" w:fill="auto"/>
            <w:vAlign w:val="bottom"/>
          </w:tcPr>
          <w:p w:rsidR="00C72931" w:rsidRPr="009035B2" w:rsidRDefault="00C72931" w:rsidP="0032254D">
            <w:pPr>
              <w:pStyle w:val="SingleTxtG"/>
              <w:spacing w:before="80" w:after="80" w:line="200" w:lineRule="exact"/>
              <w:ind w:left="0" w:right="0"/>
              <w:jc w:val="right"/>
              <w:rPr>
                <w:i/>
                <w:sz w:val="16"/>
                <w:lang w:val="es-ES_tradnl"/>
              </w:rPr>
            </w:pPr>
            <w:r>
              <w:rPr>
                <w:i/>
                <w:sz w:val="16"/>
                <w:lang w:val="es-ES_tradnl"/>
              </w:rPr>
              <w:t>Publicaciones gubernamentales en Kabul</w:t>
            </w:r>
          </w:p>
        </w:tc>
        <w:tc>
          <w:tcPr>
            <w:tcW w:w="1497" w:type="dxa"/>
            <w:tcBorders>
              <w:top w:val="single" w:sz="4" w:space="0" w:color="auto"/>
              <w:bottom w:val="single" w:sz="12" w:space="0" w:color="auto"/>
            </w:tcBorders>
            <w:shd w:val="clear" w:color="auto" w:fill="auto"/>
            <w:vAlign w:val="bottom"/>
          </w:tcPr>
          <w:p w:rsidR="00C72931" w:rsidRPr="009035B2" w:rsidRDefault="00C72931" w:rsidP="0032254D">
            <w:pPr>
              <w:pStyle w:val="SingleTxtG"/>
              <w:spacing w:before="80" w:after="80" w:line="200" w:lineRule="exact"/>
              <w:ind w:left="0" w:right="0"/>
              <w:jc w:val="right"/>
              <w:rPr>
                <w:i/>
                <w:sz w:val="16"/>
                <w:lang w:val="es-ES_tradnl"/>
              </w:rPr>
            </w:pPr>
            <w:r>
              <w:rPr>
                <w:i/>
                <w:sz w:val="16"/>
                <w:lang w:val="es-ES_tradnl"/>
              </w:rPr>
              <w:t>Publicaciones</w:t>
            </w:r>
            <w:r>
              <w:rPr>
                <w:i/>
                <w:sz w:val="16"/>
                <w:lang w:val="es-ES_tradnl"/>
              </w:rPr>
              <w:br/>
              <w:t>privadas en Kabul</w:t>
            </w:r>
          </w:p>
        </w:tc>
        <w:tc>
          <w:tcPr>
            <w:tcW w:w="2170" w:type="dxa"/>
            <w:tcBorders>
              <w:top w:val="single" w:sz="4" w:space="0" w:color="auto"/>
              <w:bottom w:val="single" w:sz="12" w:space="0" w:color="auto"/>
            </w:tcBorders>
            <w:shd w:val="clear" w:color="auto" w:fill="auto"/>
            <w:vAlign w:val="bottom"/>
          </w:tcPr>
          <w:p w:rsidR="00C72931" w:rsidRPr="009035B2" w:rsidRDefault="00C72931" w:rsidP="0032254D">
            <w:pPr>
              <w:pStyle w:val="SingleTxtG"/>
              <w:spacing w:before="80" w:after="80" w:line="200" w:lineRule="exact"/>
              <w:ind w:left="0" w:right="0"/>
              <w:jc w:val="right"/>
              <w:rPr>
                <w:i/>
                <w:sz w:val="16"/>
                <w:lang w:val="es-ES_tradnl"/>
              </w:rPr>
            </w:pPr>
            <w:r w:rsidRPr="009035B2">
              <w:rPr>
                <w:i/>
                <w:sz w:val="16"/>
              </w:rPr>
              <w:t>Publica</w:t>
            </w:r>
            <w:r>
              <w:rPr>
                <w:i/>
                <w:sz w:val="16"/>
              </w:rPr>
              <w:t>c</w:t>
            </w:r>
            <w:r w:rsidRPr="009035B2">
              <w:rPr>
                <w:i/>
                <w:sz w:val="16"/>
              </w:rPr>
              <w:t>iones</w:t>
            </w:r>
            <w:r>
              <w:rPr>
                <w:i/>
                <w:sz w:val="16"/>
                <w:lang w:val="es-ES_tradnl"/>
              </w:rPr>
              <w:t xml:space="preserve"> gubernamentales en las provincias</w:t>
            </w:r>
          </w:p>
        </w:tc>
        <w:tc>
          <w:tcPr>
            <w:tcW w:w="1792" w:type="dxa"/>
            <w:tcBorders>
              <w:top w:val="single" w:sz="4" w:space="0" w:color="auto"/>
              <w:bottom w:val="single" w:sz="12" w:space="0" w:color="auto"/>
            </w:tcBorders>
            <w:shd w:val="clear" w:color="auto" w:fill="auto"/>
            <w:vAlign w:val="bottom"/>
          </w:tcPr>
          <w:p w:rsidR="00C72931" w:rsidRPr="009035B2" w:rsidRDefault="00C72931" w:rsidP="0032254D">
            <w:pPr>
              <w:pStyle w:val="SingleTxtG"/>
              <w:spacing w:before="80" w:after="80" w:line="200" w:lineRule="exact"/>
              <w:ind w:left="0" w:right="0"/>
              <w:jc w:val="right"/>
              <w:rPr>
                <w:i/>
                <w:sz w:val="16"/>
                <w:lang w:val="es-ES_tradnl"/>
              </w:rPr>
            </w:pPr>
            <w:r>
              <w:rPr>
                <w:i/>
                <w:sz w:val="16"/>
                <w:lang w:val="es-ES_tradnl"/>
              </w:rPr>
              <w:t>Publicaciones privadas</w:t>
            </w:r>
            <w:r>
              <w:rPr>
                <w:i/>
                <w:sz w:val="16"/>
                <w:lang w:val="es-ES_tradnl"/>
              </w:rPr>
              <w:br/>
              <w:t>en las provincias</w:t>
            </w:r>
          </w:p>
        </w:tc>
      </w:tr>
      <w:tr w:rsidR="00C72931" w:rsidRPr="009035B2" w:rsidTr="0032254D">
        <w:tc>
          <w:tcPr>
            <w:tcW w:w="2422" w:type="dxa"/>
            <w:tcBorders>
              <w:top w:val="single" w:sz="12" w:space="0" w:color="auto"/>
            </w:tcBorders>
            <w:shd w:val="clear" w:color="auto" w:fill="auto"/>
            <w:vAlign w:val="bottom"/>
          </w:tcPr>
          <w:p w:rsidR="00C72931" w:rsidRPr="006F0EBB" w:rsidRDefault="00C72931" w:rsidP="0032254D">
            <w:pPr>
              <w:pStyle w:val="SingleTxtG"/>
              <w:spacing w:before="40" w:after="40" w:line="200" w:lineRule="exact"/>
              <w:ind w:left="0" w:right="0"/>
              <w:jc w:val="left"/>
              <w:rPr>
                <w:sz w:val="16"/>
                <w:szCs w:val="16"/>
                <w:lang w:val="es-ES_tradnl"/>
              </w:rPr>
            </w:pPr>
            <w:r w:rsidRPr="006F0EBB">
              <w:rPr>
                <w:sz w:val="16"/>
                <w:szCs w:val="16"/>
                <w:lang w:val="es-ES_tradnl"/>
              </w:rPr>
              <w:t>Periódicos (incluidos los semanales, los quincenales y los mensuales)</w:t>
            </w:r>
          </w:p>
        </w:tc>
        <w:tc>
          <w:tcPr>
            <w:tcW w:w="1750" w:type="dxa"/>
            <w:tcBorders>
              <w:top w:val="single" w:sz="12" w:space="0" w:color="auto"/>
            </w:tcBorders>
            <w:shd w:val="clear" w:color="auto" w:fill="auto"/>
            <w:vAlign w:val="bottom"/>
          </w:tcPr>
          <w:p w:rsidR="00C72931" w:rsidRPr="006F0EBB" w:rsidRDefault="00C72931" w:rsidP="0032254D">
            <w:pPr>
              <w:pStyle w:val="SingleTxtG"/>
              <w:spacing w:before="40" w:after="40" w:line="200" w:lineRule="exact"/>
              <w:ind w:left="0" w:right="0"/>
              <w:jc w:val="right"/>
              <w:rPr>
                <w:sz w:val="16"/>
                <w:szCs w:val="16"/>
                <w:lang w:val="es-ES_tradnl"/>
              </w:rPr>
            </w:pPr>
            <w:r>
              <w:rPr>
                <w:sz w:val="16"/>
                <w:szCs w:val="16"/>
                <w:lang w:val="es-ES_tradnl"/>
              </w:rPr>
              <w:t>27</w:t>
            </w:r>
          </w:p>
        </w:tc>
        <w:tc>
          <w:tcPr>
            <w:tcW w:w="1497" w:type="dxa"/>
            <w:tcBorders>
              <w:top w:val="single" w:sz="12" w:space="0" w:color="auto"/>
            </w:tcBorders>
            <w:shd w:val="clear" w:color="auto" w:fill="auto"/>
            <w:vAlign w:val="bottom"/>
          </w:tcPr>
          <w:p w:rsidR="00C72931" w:rsidRPr="006F0EBB" w:rsidRDefault="00C72931" w:rsidP="0032254D">
            <w:pPr>
              <w:pStyle w:val="SingleTxtG"/>
              <w:spacing w:before="40" w:after="40" w:line="200" w:lineRule="exact"/>
              <w:ind w:left="0" w:right="0"/>
              <w:jc w:val="right"/>
              <w:rPr>
                <w:sz w:val="16"/>
                <w:szCs w:val="16"/>
                <w:lang w:val="es-ES_tradnl"/>
              </w:rPr>
            </w:pPr>
            <w:r>
              <w:rPr>
                <w:sz w:val="16"/>
                <w:szCs w:val="16"/>
                <w:lang w:val="es-ES_tradnl"/>
              </w:rPr>
              <w:t>242</w:t>
            </w:r>
          </w:p>
        </w:tc>
        <w:tc>
          <w:tcPr>
            <w:tcW w:w="2170" w:type="dxa"/>
            <w:tcBorders>
              <w:top w:val="single" w:sz="12" w:space="0" w:color="auto"/>
            </w:tcBorders>
            <w:shd w:val="clear" w:color="auto" w:fill="auto"/>
            <w:vAlign w:val="bottom"/>
          </w:tcPr>
          <w:p w:rsidR="00C72931" w:rsidRPr="006F0EBB" w:rsidRDefault="00C72931" w:rsidP="0032254D">
            <w:pPr>
              <w:pStyle w:val="SingleTxtG"/>
              <w:spacing w:before="40" w:after="40" w:line="200" w:lineRule="exact"/>
              <w:ind w:left="0" w:right="0"/>
              <w:jc w:val="right"/>
              <w:rPr>
                <w:sz w:val="16"/>
                <w:szCs w:val="16"/>
                <w:lang w:val="es-ES_tradnl"/>
              </w:rPr>
            </w:pPr>
            <w:r>
              <w:rPr>
                <w:sz w:val="16"/>
                <w:szCs w:val="16"/>
                <w:lang w:val="es-ES_tradnl"/>
              </w:rPr>
              <w:t>13</w:t>
            </w:r>
          </w:p>
        </w:tc>
        <w:tc>
          <w:tcPr>
            <w:tcW w:w="1792" w:type="dxa"/>
            <w:tcBorders>
              <w:top w:val="single" w:sz="12" w:space="0" w:color="auto"/>
            </w:tcBorders>
            <w:shd w:val="clear" w:color="auto" w:fill="auto"/>
            <w:vAlign w:val="bottom"/>
          </w:tcPr>
          <w:p w:rsidR="00C72931" w:rsidRPr="006F0EBB" w:rsidRDefault="00C72931" w:rsidP="0032254D">
            <w:pPr>
              <w:pStyle w:val="SingleTxtG"/>
              <w:spacing w:before="40" w:after="40" w:line="200" w:lineRule="exact"/>
              <w:ind w:left="0" w:right="0"/>
              <w:jc w:val="right"/>
              <w:rPr>
                <w:sz w:val="16"/>
                <w:szCs w:val="16"/>
                <w:lang w:val="es-ES_tradnl"/>
              </w:rPr>
            </w:pPr>
            <w:r>
              <w:rPr>
                <w:sz w:val="16"/>
                <w:szCs w:val="16"/>
                <w:lang w:val="es-ES_tradnl"/>
              </w:rPr>
              <w:t>152</w:t>
            </w:r>
          </w:p>
        </w:tc>
      </w:tr>
      <w:tr w:rsidR="00C72931" w:rsidRPr="009035B2" w:rsidTr="0032254D">
        <w:tc>
          <w:tcPr>
            <w:tcW w:w="2422" w:type="dxa"/>
            <w:shd w:val="clear" w:color="auto" w:fill="auto"/>
            <w:vAlign w:val="bottom"/>
          </w:tcPr>
          <w:p w:rsidR="00C72931" w:rsidRPr="006F0EBB" w:rsidRDefault="00C72931" w:rsidP="0032254D">
            <w:pPr>
              <w:pStyle w:val="SingleTxtG"/>
              <w:spacing w:before="40" w:after="40" w:line="200" w:lineRule="exact"/>
              <w:ind w:left="0" w:right="0"/>
              <w:jc w:val="left"/>
              <w:rPr>
                <w:sz w:val="16"/>
                <w:szCs w:val="16"/>
                <w:lang w:val="es-ES_tradnl"/>
              </w:rPr>
            </w:pPr>
            <w:r w:rsidRPr="006F0EBB">
              <w:rPr>
                <w:sz w:val="16"/>
                <w:szCs w:val="16"/>
                <w:lang w:val="es-ES_tradnl"/>
              </w:rPr>
              <w:t>Diarios</w:t>
            </w:r>
          </w:p>
        </w:tc>
        <w:tc>
          <w:tcPr>
            <w:tcW w:w="1750" w:type="dxa"/>
            <w:shd w:val="clear" w:color="auto" w:fill="auto"/>
            <w:vAlign w:val="bottom"/>
          </w:tcPr>
          <w:p w:rsidR="00C72931" w:rsidRPr="006F0EBB" w:rsidRDefault="00C72931" w:rsidP="0032254D">
            <w:pPr>
              <w:pStyle w:val="SingleTxtG"/>
              <w:spacing w:before="40" w:after="40" w:line="200" w:lineRule="exact"/>
              <w:ind w:left="0" w:right="0"/>
              <w:jc w:val="right"/>
              <w:rPr>
                <w:sz w:val="16"/>
                <w:szCs w:val="16"/>
                <w:lang w:val="es-ES_tradnl"/>
              </w:rPr>
            </w:pPr>
            <w:r>
              <w:rPr>
                <w:sz w:val="16"/>
                <w:szCs w:val="16"/>
                <w:lang w:val="es-ES_tradnl"/>
              </w:rPr>
              <w:t>4</w:t>
            </w:r>
          </w:p>
        </w:tc>
        <w:tc>
          <w:tcPr>
            <w:tcW w:w="1497" w:type="dxa"/>
            <w:shd w:val="clear" w:color="auto" w:fill="auto"/>
            <w:vAlign w:val="bottom"/>
          </w:tcPr>
          <w:p w:rsidR="00C72931" w:rsidRPr="006F0EBB" w:rsidRDefault="00C72931" w:rsidP="0032254D">
            <w:pPr>
              <w:pStyle w:val="SingleTxtG"/>
              <w:spacing w:before="40" w:after="40" w:line="200" w:lineRule="exact"/>
              <w:ind w:left="0" w:right="0"/>
              <w:jc w:val="right"/>
              <w:rPr>
                <w:sz w:val="16"/>
                <w:szCs w:val="16"/>
                <w:lang w:val="es-ES_tradnl"/>
              </w:rPr>
            </w:pPr>
            <w:r>
              <w:rPr>
                <w:sz w:val="16"/>
                <w:szCs w:val="16"/>
                <w:lang w:val="es-ES_tradnl"/>
              </w:rPr>
              <w:t>17</w:t>
            </w:r>
          </w:p>
        </w:tc>
        <w:tc>
          <w:tcPr>
            <w:tcW w:w="2170" w:type="dxa"/>
            <w:shd w:val="clear" w:color="auto" w:fill="auto"/>
            <w:vAlign w:val="bottom"/>
          </w:tcPr>
          <w:p w:rsidR="00C72931" w:rsidRPr="006F0EBB" w:rsidRDefault="00C72931" w:rsidP="0032254D">
            <w:pPr>
              <w:pStyle w:val="SingleTxtG"/>
              <w:spacing w:before="40" w:after="40" w:line="200" w:lineRule="exact"/>
              <w:ind w:left="0" w:right="0"/>
              <w:jc w:val="right"/>
              <w:rPr>
                <w:sz w:val="16"/>
                <w:szCs w:val="16"/>
                <w:lang w:val="es-ES_tradnl"/>
              </w:rPr>
            </w:pPr>
            <w:r>
              <w:rPr>
                <w:sz w:val="16"/>
                <w:szCs w:val="16"/>
                <w:lang w:val="es-ES_tradnl"/>
              </w:rPr>
              <w:t>0</w:t>
            </w:r>
          </w:p>
        </w:tc>
        <w:tc>
          <w:tcPr>
            <w:tcW w:w="1792" w:type="dxa"/>
            <w:shd w:val="clear" w:color="auto" w:fill="auto"/>
            <w:vAlign w:val="bottom"/>
          </w:tcPr>
          <w:p w:rsidR="00C72931" w:rsidRPr="006F0EBB" w:rsidRDefault="00C72931" w:rsidP="0032254D">
            <w:pPr>
              <w:pStyle w:val="SingleTxtG"/>
              <w:spacing w:before="40" w:after="40" w:line="200" w:lineRule="exact"/>
              <w:ind w:left="0" w:right="0"/>
              <w:jc w:val="right"/>
              <w:rPr>
                <w:sz w:val="16"/>
                <w:szCs w:val="16"/>
                <w:lang w:val="es-ES_tradnl"/>
              </w:rPr>
            </w:pPr>
            <w:r>
              <w:rPr>
                <w:sz w:val="16"/>
                <w:szCs w:val="16"/>
                <w:lang w:val="es-ES_tradnl"/>
              </w:rPr>
              <w:t>4</w:t>
            </w:r>
          </w:p>
        </w:tc>
      </w:tr>
      <w:tr w:rsidR="00C72931" w:rsidRPr="009035B2" w:rsidTr="0032254D">
        <w:tc>
          <w:tcPr>
            <w:tcW w:w="2422" w:type="dxa"/>
            <w:shd w:val="clear" w:color="auto" w:fill="auto"/>
            <w:vAlign w:val="bottom"/>
          </w:tcPr>
          <w:p w:rsidR="00C72931" w:rsidRPr="006F0EBB" w:rsidRDefault="00C72931" w:rsidP="0032254D">
            <w:pPr>
              <w:pStyle w:val="SingleTxtG"/>
              <w:spacing w:before="40" w:after="40" w:line="200" w:lineRule="exact"/>
              <w:ind w:left="0" w:right="0"/>
              <w:jc w:val="left"/>
              <w:rPr>
                <w:sz w:val="16"/>
                <w:szCs w:val="16"/>
                <w:lang w:val="es-ES_tradnl"/>
              </w:rPr>
            </w:pPr>
            <w:r w:rsidRPr="006F0EBB">
              <w:rPr>
                <w:sz w:val="16"/>
                <w:szCs w:val="16"/>
                <w:lang w:val="es-ES_tradnl"/>
              </w:rPr>
              <w:t>Revistas</w:t>
            </w:r>
          </w:p>
        </w:tc>
        <w:tc>
          <w:tcPr>
            <w:tcW w:w="1750" w:type="dxa"/>
            <w:shd w:val="clear" w:color="auto" w:fill="auto"/>
            <w:vAlign w:val="bottom"/>
          </w:tcPr>
          <w:p w:rsidR="00C72931" w:rsidRPr="006F0EBB" w:rsidRDefault="00C72931" w:rsidP="0032254D">
            <w:pPr>
              <w:pStyle w:val="SingleTxtG"/>
              <w:spacing w:before="40" w:after="40" w:line="200" w:lineRule="exact"/>
              <w:ind w:left="0" w:right="0"/>
              <w:jc w:val="right"/>
              <w:rPr>
                <w:sz w:val="16"/>
                <w:szCs w:val="16"/>
                <w:lang w:val="es-ES_tradnl"/>
              </w:rPr>
            </w:pPr>
            <w:r>
              <w:rPr>
                <w:sz w:val="16"/>
                <w:szCs w:val="16"/>
                <w:lang w:val="es-ES_tradnl"/>
              </w:rPr>
              <w:t>55</w:t>
            </w:r>
          </w:p>
        </w:tc>
        <w:tc>
          <w:tcPr>
            <w:tcW w:w="1497" w:type="dxa"/>
            <w:shd w:val="clear" w:color="auto" w:fill="auto"/>
            <w:vAlign w:val="bottom"/>
          </w:tcPr>
          <w:p w:rsidR="00C72931" w:rsidRPr="006F0EBB" w:rsidRDefault="00C72931" w:rsidP="0032254D">
            <w:pPr>
              <w:pStyle w:val="SingleTxtG"/>
              <w:spacing w:before="40" w:after="40" w:line="200" w:lineRule="exact"/>
              <w:ind w:left="0" w:right="0"/>
              <w:jc w:val="right"/>
              <w:rPr>
                <w:sz w:val="16"/>
                <w:szCs w:val="16"/>
                <w:lang w:val="es-ES_tradnl"/>
              </w:rPr>
            </w:pPr>
            <w:r>
              <w:rPr>
                <w:sz w:val="16"/>
                <w:szCs w:val="16"/>
                <w:lang w:val="es-ES_tradnl"/>
              </w:rPr>
              <w:t>140</w:t>
            </w:r>
          </w:p>
        </w:tc>
        <w:tc>
          <w:tcPr>
            <w:tcW w:w="2170" w:type="dxa"/>
            <w:shd w:val="clear" w:color="auto" w:fill="auto"/>
            <w:vAlign w:val="bottom"/>
          </w:tcPr>
          <w:p w:rsidR="00C72931" w:rsidRPr="006F0EBB" w:rsidRDefault="00C72931" w:rsidP="0032254D">
            <w:pPr>
              <w:pStyle w:val="SingleTxtG"/>
              <w:spacing w:before="40" w:after="40" w:line="200" w:lineRule="exact"/>
              <w:ind w:left="0" w:right="0"/>
              <w:jc w:val="right"/>
              <w:rPr>
                <w:sz w:val="16"/>
                <w:szCs w:val="16"/>
                <w:lang w:val="es-ES_tradnl"/>
              </w:rPr>
            </w:pPr>
            <w:r>
              <w:rPr>
                <w:sz w:val="16"/>
                <w:szCs w:val="16"/>
                <w:lang w:val="es-ES_tradnl"/>
              </w:rPr>
              <w:t>4</w:t>
            </w:r>
          </w:p>
        </w:tc>
        <w:tc>
          <w:tcPr>
            <w:tcW w:w="1792" w:type="dxa"/>
            <w:shd w:val="clear" w:color="auto" w:fill="auto"/>
            <w:vAlign w:val="bottom"/>
          </w:tcPr>
          <w:p w:rsidR="00C72931" w:rsidRPr="006F0EBB" w:rsidRDefault="00C72931" w:rsidP="0032254D">
            <w:pPr>
              <w:pStyle w:val="SingleTxtG"/>
              <w:spacing w:before="40" w:after="40" w:line="200" w:lineRule="exact"/>
              <w:ind w:left="0" w:right="0"/>
              <w:jc w:val="right"/>
              <w:rPr>
                <w:sz w:val="16"/>
                <w:szCs w:val="16"/>
                <w:lang w:val="es-ES_tradnl"/>
              </w:rPr>
            </w:pPr>
            <w:r>
              <w:rPr>
                <w:sz w:val="16"/>
                <w:szCs w:val="16"/>
                <w:lang w:val="es-ES_tradnl"/>
              </w:rPr>
              <w:t>46</w:t>
            </w:r>
          </w:p>
        </w:tc>
      </w:tr>
      <w:tr w:rsidR="00C72931" w:rsidRPr="009035B2" w:rsidTr="0032254D">
        <w:tc>
          <w:tcPr>
            <w:tcW w:w="2422" w:type="dxa"/>
            <w:shd w:val="clear" w:color="auto" w:fill="auto"/>
            <w:vAlign w:val="bottom"/>
          </w:tcPr>
          <w:p w:rsidR="00C72931" w:rsidRPr="006F0EBB" w:rsidRDefault="00C72931" w:rsidP="0032254D">
            <w:pPr>
              <w:pStyle w:val="SingleTxtG"/>
              <w:spacing w:before="40" w:after="40" w:line="200" w:lineRule="exact"/>
              <w:ind w:left="0" w:right="0"/>
              <w:jc w:val="left"/>
              <w:rPr>
                <w:sz w:val="16"/>
                <w:szCs w:val="16"/>
                <w:lang w:val="es-ES_tradnl"/>
              </w:rPr>
            </w:pPr>
            <w:r w:rsidRPr="006F0EBB">
              <w:rPr>
                <w:sz w:val="16"/>
                <w:szCs w:val="16"/>
                <w:lang w:val="es-ES_tradnl"/>
              </w:rPr>
              <w:t>Revistas trimestrales</w:t>
            </w:r>
          </w:p>
        </w:tc>
        <w:tc>
          <w:tcPr>
            <w:tcW w:w="1750" w:type="dxa"/>
            <w:shd w:val="clear" w:color="auto" w:fill="auto"/>
            <w:vAlign w:val="bottom"/>
          </w:tcPr>
          <w:p w:rsidR="00C72931" w:rsidRPr="006F0EBB" w:rsidRDefault="00C72931" w:rsidP="0032254D">
            <w:pPr>
              <w:pStyle w:val="SingleTxtG"/>
              <w:spacing w:before="40" w:after="40" w:line="200" w:lineRule="exact"/>
              <w:ind w:left="0" w:right="0"/>
              <w:jc w:val="right"/>
              <w:rPr>
                <w:sz w:val="16"/>
                <w:szCs w:val="16"/>
                <w:lang w:val="es-ES_tradnl"/>
              </w:rPr>
            </w:pPr>
            <w:r>
              <w:rPr>
                <w:sz w:val="16"/>
                <w:szCs w:val="16"/>
                <w:lang w:val="es-ES_tradnl"/>
              </w:rPr>
              <w:t>4</w:t>
            </w:r>
          </w:p>
        </w:tc>
        <w:tc>
          <w:tcPr>
            <w:tcW w:w="1497" w:type="dxa"/>
            <w:shd w:val="clear" w:color="auto" w:fill="auto"/>
            <w:vAlign w:val="bottom"/>
          </w:tcPr>
          <w:p w:rsidR="00C72931" w:rsidRPr="006F0EBB" w:rsidRDefault="00C72931" w:rsidP="0032254D">
            <w:pPr>
              <w:pStyle w:val="SingleTxtG"/>
              <w:spacing w:before="40" w:after="40" w:line="200" w:lineRule="exact"/>
              <w:ind w:left="0" w:right="0"/>
              <w:jc w:val="right"/>
              <w:rPr>
                <w:sz w:val="16"/>
                <w:szCs w:val="16"/>
                <w:lang w:val="es-ES_tradnl"/>
              </w:rPr>
            </w:pPr>
            <w:r>
              <w:rPr>
                <w:sz w:val="16"/>
                <w:szCs w:val="16"/>
                <w:lang w:val="es-ES_tradnl"/>
              </w:rPr>
              <w:t>3</w:t>
            </w:r>
          </w:p>
        </w:tc>
        <w:tc>
          <w:tcPr>
            <w:tcW w:w="2170" w:type="dxa"/>
            <w:shd w:val="clear" w:color="auto" w:fill="auto"/>
            <w:vAlign w:val="bottom"/>
          </w:tcPr>
          <w:p w:rsidR="00C72931" w:rsidRPr="006F0EBB" w:rsidRDefault="00C72931" w:rsidP="0032254D">
            <w:pPr>
              <w:pStyle w:val="SingleTxtG"/>
              <w:spacing w:before="40" w:after="40" w:line="200" w:lineRule="exact"/>
              <w:ind w:left="0" w:right="0"/>
              <w:jc w:val="right"/>
              <w:rPr>
                <w:sz w:val="16"/>
                <w:szCs w:val="16"/>
                <w:lang w:val="es-ES_tradnl"/>
              </w:rPr>
            </w:pPr>
            <w:r>
              <w:rPr>
                <w:sz w:val="16"/>
                <w:szCs w:val="16"/>
                <w:lang w:val="es-ES_tradnl"/>
              </w:rPr>
              <w:t>1</w:t>
            </w:r>
          </w:p>
        </w:tc>
        <w:tc>
          <w:tcPr>
            <w:tcW w:w="1792" w:type="dxa"/>
            <w:shd w:val="clear" w:color="auto" w:fill="auto"/>
            <w:vAlign w:val="bottom"/>
          </w:tcPr>
          <w:p w:rsidR="00C72931" w:rsidRPr="006F0EBB" w:rsidRDefault="00C72931" w:rsidP="0032254D">
            <w:pPr>
              <w:pStyle w:val="SingleTxtG"/>
              <w:spacing w:before="40" w:after="40" w:line="200" w:lineRule="exact"/>
              <w:ind w:left="0" w:right="0"/>
              <w:jc w:val="right"/>
              <w:rPr>
                <w:sz w:val="16"/>
                <w:szCs w:val="16"/>
                <w:lang w:val="es-ES_tradnl"/>
              </w:rPr>
            </w:pPr>
            <w:r>
              <w:rPr>
                <w:sz w:val="16"/>
                <w:szCs w:val="16"/>
                <w:lang w:val="es-ES_tradnl"/>
              </w:rPr>
              <w:t>6</w:t>
            </w:r>
          </w:p>
        </w:tc>
      </w:tr>
      <w:tr w:rsidR="00C72931" w:rsidRPr="009035B2" w:rsidTr="0032254D">
        <w:tc>
          <w:tcPr>
            <w:tcW w:w="2422" w:type="dxa"/>
            <w:shd w:val="clear" w:color="auto" w:fill="auto"/>
            <w:vAlign w:val="bottom"/>
          </w:tcPr>
          <w:p w:rsidR="00C72931" w:rsidRPr="006F0EBB" w:rsidRDefault="00C72931" w:rsidP="0032254D">
            <w:pPr>
              <w:pStyle w:val="SingleTxtG"/>
              <w:spacing w:before="40" w:after="40" w:line="200" w:lineRule="exact"/>
              <w:ind w:left="0" w:right="0"/>
              <w:jc w:val="left"/>
              <w:rPr>
                <w:sz w:val="16"/>
                <w:szCs w:val="16"/>
                <w:lang w:val="es-ES_tradnl"/>
              </w:rPr>
            </w:pPr>
            <w:r w:rsidRPr="006F0EBB">
              <w:rPr>
                <w:sz w:val="16"/>
                <w:szCs w:val="16"/>
                <w:lang w:val="es-ES_tradnl"/>
              </w:rPr>
              <w:t>Revistas semestrales</w:t>
            </w:r>
          </w:p>
        </w:tc>
        <w:tc>
          <w:tcPr>
            <w:tcW w:w="1750" w:type="dxa"/>
            <w:shd w:val="clear" w:color="auto" w:fill="auto"/>
            <w:vAlign w:val="bottom"/>
          </w:tcPr>
          <w:p w:rsidR="00C72931" w:rsidRPr="006F0EBB" w:rsidRDefault="00C72931" w:rsidP="0032254D">
            <w:pPr>
              <w:pStyle w:val="SingleTxtG"/>
              <w:spacing w:before="40" w:after="40" w:line="200" w:lineRule="exact"/>
              <w:ind w:left="0" w:right="0"/>
              <w:jc w:val="right"/>
              <w:rPr>
                <w:sz w:val="16"/>
                <w:szCs w:val="16"/>
                <w:lang w:val="es-ES_tradnl"/>
              </w:rPr>
            </w:pPr>
            <w:r>
              <w:rPr>
                <w:sz w:val="16"/>
                <w:szCs w:val="16"/>
                <w:lang w:val="es-ES_tradnl"/>
              </w:rPr>
              <w:t>1</w:t>
            </w:r>
          </w:p>
        </w:tc>
        <w:tc>
          <w:tcPr>
            <w:tcW w:w="1497" w:type="dxa"/>
            <w:shd w:val="clear" w:color="auto" w:fill="auto"/>
            <w:vAlign w:val="bottom"/>
          </w:tcPr>
          <w:p w:rsidR="00C72931" w:rsidRPr="006F0EBB" w:rsidRDefault="00C72931" w:rsidP="0032254D">
            <w:pPr>
              <w:pStyle w:val="SingleTxtG"/>
              <w:spacing w:before="40" w:after="40" w:line="200" w:lineRule="exact"/>
              <w:ind w:left="0" w:right="0"/>
              <w:jc w:val="right"/>
              <w:rPr>
                <w:sz w:val="16"/>
                <w:szCs w:val="16"/>
                <w:lang w:val="es-ES_tradnl"/>
              </w:rPr>
            </w:pPr>
            <w:r>
              <w:rPr>
                <w:sz w:val="16"/>
                <w:szCs w:val="16"/>
                <w:lang w:val="es-ES_tradnl"/>
              </w:rPr>
              <w:t>0</w:t>
            </w:r>
          </w:p>
        </w:tc>
        <w:tc>
          <w:tcPr>
            <w:tcW w:w="2170" w:type="dxa"/>
            <w:shd w:val="clear" w:color="auto" w:fill="auto"/>
            <w:vAlign w:val="bottom"/>
          </w:tcPr>
          <w:p w:rsidR="00C72931" w:rsidRPr="006F0EBB" w:rsidRDefault="00C72931" w:rsidP="0032254D">
            <w:pPr>
              <w:pStyle w:val="SingleTxtG"/>
              <w:spacing w:before="40" w:after="40" w:line="200" w:lineRule="exact"/>
              <w:ind w:left="0" w:right="0"/>
              <w:jc w:val="right"/>
              <w:rPr>
                <w:sz w:val="16"/>
                <w:szCs w:val="16"/>
                <w:lang w:val="es-ES_tradnl"/>
              </w:rPr>
            </w:pPr>
            <w:r>
              <w:rPr>
                <w:sz w:val="16"/>
                <w:szCs w:val="16"/>
                <w:lang w:val="es-ES_tradnl"/>
              </w:rPr>
              <w:t>0</w:t>
            </w:r>
          </w:p>
        </w:tc>
        <w:tc>
          <w:tcPr>
            <w:tcW w:w="1792" w:type="dxa"/>
            <w:shd w:val="clear" w:color="auto" w:fill="auto"/>
            <w:vAlign w:val="bottom"/>
          </w:tcPr>
          <w:p w:rsidR="00C72931" w:rsidRPr="006F0EBB" w:rsidRDefault="00C72931" w:rsidP="0032254D">
            <w:pPr>
              <w:pStyle w:val="SingleTxtG"/>
              <w:spacing w:before="40" w:after="40" w:line="200" w:lineRule="exact"/>
              <w:ind w:left="0" w:right="0"/>
              <w:jc w:val="right"/>
              <w:rPr>
                <w:sz w:val="16"/>
                <w:szCs w:val="16"/>
                <w:lang w:val="es-ES_tradnl"/>
              </w:rPr>
            </w:pPr>
            <w:r>
              <w:rPr>
                <w:sz w:val="16"/>
                <w:szCs w:val="16"/>
                <w:lang w:val="es-ES_tradnl"/>
              </w:rPr>
              <w:t>0</w:t>
            </w:r>
          </w:p>
        </w:tc>
      </w:tr>
      <w:tr w:rsidR="00C72931" w:rsidRPr="009035B2" w:rsidTr="0032254D">
        <w:tc>
          <w:tcPr>
            <w:tcW w:w="2422" w:type="dxa"/>
            <w:tcBorders>
              <w:bottom w:val="single" w:sz="4" w:space="0" w:color="auto"/>
            </w:tcBorders>
            <w:shd w:val="clear" w:color="auto" w:fill="auto"/>
            <w:vAlign w:val="bottom"/>
          </w:tcPr>
          <w:p w:rsidR="00C72931" w:rsidRPr="006F0EBB" w:rsidRDefault="00C72931" w:rsidP="0032254D">
            <w:pPr>
              <w:pStyle w:val="SingleTxtG"/>
              <w:spacing w:before="40" w:after="40" w:line="200" w:lineRule="exact"/>
              <w:ind w:left="0" w:right="0"/>
              <w:jc w:val="left"/>
              <w:rPr>
                <w:sz w:val="16"/>
                <w:szCs w:val="16"/>
                <w:lang w:val="es-ES_tradnl"/>
              </w:rPr>
            </w:pPr>
            <w:r w:rsidRPr="006F0EBB">
              <w:rPr>
                <w:sz w:val="16"/>
                <w:szCs w:val="16"/>
                <w:lang w:val="es-ES_tradnl"/>
              </w:rPr>
              <w:t>Publicaciones no periódicas</w:t>
            </w:r>
          </w:p>
        </w:tc>
        <w:tc>
          <w:tcPr>
            <w:tcW w:w="1750" w:type="dxa"/>
            <w:tcBorders>
              <w:bottom w:val="single" w:sz="4" w:space="0" w:color="auto"/>
            </w:tcBorders>
            <w:shd w:val="clear" w:color="auto" w:fill="auto"/>
            <w:vAlign w:val="bottom"/>
          </w:tcPr>
          <w:p w:rsidR="00C72931" w:rsidRPr="006F0EBB" w:rsidRDefault="00C72931" w:rsidP="0032254D">
            <w:pPr>
              <w:pStyle w:val="SingleTxtG"/>
              <w:spacing w:before="40" w:after="40" w:line="200" w:lineRule="exact"/>
              <w:ind w:left="0" w:right="0"/>
              <w:jc w:val="right"/>
              <w:rPr>
                <w:sz w:val="16"/>
                <w:szCs w:val="16"/>
                <w:lang w:val="es-ES_tradnl"/>
              </w:rPr>
            </w:pPr>
            <w:r>
              <w:rPr>
                <w:sz w:val="16"/>
                <w:szCs w:val="16"/>
                <w:lang w:val="es-ES_tradnl"/>
              </w:rPr>
              <w:t>0</w:t>
            </w:r>
          </w:p>
        </w:tc>
        <w:tc>
          <w:tcPr>
            <w:tcW w:w="1497" w:type="dxa"/>
            <w:tcBorders>
              <w:bottom w:val="single" w:sz="4" w:space="0" w:color="auto"/>
            </w:tcBorders>
            <w:shd w:val="clear" w:color="auto" w:fill="auto"/>
            <w:vAlign w:val="bottom"/>
          </w:tcPr>
          <w:p w:rsidR="00C72931" w:rsidRPr="006F0EBB" w:rsidRDefault="00C72931" w:rsidP="0032254D">
            <w:pPr>
              <w:pStyle w:val="SingleTxtG"/>
              <w:spacing w:before="40" w:after="40" w:line="200" w:lineRule="exact"/>
              <w:ind w:left="0" w:right="0"/>
              <w:jc w:val="right"/>
              <w:rPr>
                <w:sz w:val="16"/>
                <w:szCs w:val="16"/>
                <w:lang w:val="es-ES_tradnl"/>
              </w:rPr>
            </w:pPr>
            <w:r>
              <w:rPr>
                <w:sz w:val="16"/>
                <w:szCs w:val="16"/>
                <w:lang w:val="es-ES_tradnl"/>
              </w:rPr>
              <w:t>4</w:t>
            </w:r>
          </w:p>
        </w:tc>
        <w:tc>
          <w:tcPr>
            <w:tcW w:w="2170" w:type="dxa"/>
            <w:tcBorders>
              <w:bottom w:val="single" w:sz="4" w:space="0" w:color="auto"/>
            </w:tcBorders>
            <w:shd w:val="clear" w:color="auto" w:fill="auto"/>
            <w:vAlign w:val="bottom"/>
          </w:tcPr>
          <w:p w:rsidR="00C72931" w:rsidRPr="006F0EBB" w:rsidRDefault="00C72931" w:rsidP="0032254D">
            <w:pPr>
              <w:pStyle w:val="SingleTxtG"/>
              <w:spacing w:before="40" w:after="40" w:line="200" w:lineRule="exact"/>
              <w:ind w:left="0" w:right="0"/>
              <w:jc w:val="right"/>
              <w:rPr>
                <w:sz w:val="16"/>
                <w:szCs w:val="16"/>
                <w:lang w:val="es-ES_tradnl"/>
              </w:rPr>
            </w:pPr>
            <w:r>
              <w:rPr>
                <w:sz w:val="16"/>
                <w:szCs w:val="16"/>
                <w:lang w:val="es-ES_tradnl"/>
              </w:rPr>
              <w:t>0</w:t>
            </w:r>
          </w:p>
        </w:tc>
        <w:tc>
          <w:tcPr>
            <w:tcW w:w="1792" w:type="dxa"/>
            <w:tcBorders>
              <w:bottom w:val="single" w:sz="4" w:space="0" w:color="auto"/>
            </w:tcBorders>
            <w:shd w:val="clear" w:color="auto" w:fill="auto"/>
            <w:vAlign w:val="bottom"/>
          </w:tcPr>
          <w:p w:rsidR="00C72931" w:rsidRPr="006F0EBB" w:rsidRDefault="00C72931" w:rsidP="0032254D">
            <w:pPr>
              <w:pStyle w:val="SingleTxtG"/>
              <w:spacing w:before="40" w:after="40" w:line="200" w:lineRule="exact"/>
              <w:ind w:left="0" w:right="0"/>
              <w:jc w:val="right"/>
              <w:rPr>
                <w:sz w:val="16"/>
                <w:szCs w:val="16"/>
                <w:lang w:val="es-ES_tradnl"/>
              </w:rPr>
            </w:pPr>
            <w:r>
              <w:rPr>
                <w:sz w:val="16"/>
                <w:szCs w:val="16"/>
                <w:lang w:val="es-ES_tradnl"/>
              </w:rPr>
              <w:t>7</w:t>
            </w:r>
          </w:p>
        </w:tc>
      </w:tr>
      <w:tr w:rsidR="00C72931" w:rsidRPr="009035B2" w:rsidTr="0032254D">
        <w:trPr>
          <w:trHeight w:val="348"/>
        </w:trPr>
        <w:tc>
          <w:tcPr>
            <w:tcW w:w="2422" w:type="dxa"/>
            <w:tcBorders>
              <w:top w:val="single" w:sz="4" w:space="0" w:color="auto"/>
              <w:bottom w:val="single" w:sz="12" w:space="0" w:color="auto"/>
            </w:tcBorders>
            <w:shd w:val="clear" w:color="auto" w:fill="auto"/>
            <w:vAlign w:val="bottom"/>
          </w:tcPr>
          <w:p w:rsidR="00C72931" w:rsidRPr="008B62D5" w:rsidRDefault="00C72931" w:rsidP="0032254D">
            <w:pPr>
              <w:pStyle w:val="SingleTxtG"/>
              <w:spacing w:before="80" w:after="80" w:line="200" w:lineRule="exact"/>
              <w:ind w:left="0" w:right="0" w:firstLine="284"/>
              <w:jc w:val="left"/>
              <w:rPr>
                <w:b/>
                <w:sz w:val="16"/>
                <w:szCs w:val="16"/>
                <w:lang w:val="es-ES_tradnl"/>
              </w:rPr>
            </w:pPr>
            <w:r w:rsidRPr="008B62D5">
              <w:rPr>
                <w:b/>
                <w:sz w:val="16"/>
                <w:szCs w:val="16"/>
                <w:lang w:val="es-ES_tradnl"/>
              </w:rPr>
              <w:t>Total</w:t>
            </w:r>
          </w:p>
        </w:tc>
        <w:tc>
          <w:tcPr>
            <w:tcW w:w="1750" w:type="dxa"/>
            <w:tcBorders>
              <w:top w:val="single" w:sz="4" w:space="0" w:color="auto"/>
              <w:bottom w:val="single" w:sz="12" w:space="0" w:color="auto"/>
            </w:tcBorders>
            <w:shd w:val="clear" w:color="auto" w:fill="auto"/>
            <w:vAlign w:val="bottom"/>
          </w:tcPr>
          <w:p w:rsidR="00C72931" w:rsidRPr="008B62D5" w:rsidRDefault="00C72931" w:rsidP="0032254D">
            <w:pPr>
              <w:pStyle w:val="SingleTxtG"/>
              <w:spacing w:before="80" w:after="80" w:line="200" w:lineRule="exact"/>
              <w:ind w:left="0" w:right="0"/>
              <w:jc w:val="right"/>
              <w:rPr>
                <w:b/>
                <w:sz w:val="16"/>
                <w:szCs w:val="16"/>
                <w:lang w:val="es-ES_tradnl"/>
              </w:rPr>
            </w:pPr>
            <w:r>
              <w:rPr>
                <w:b/>
                <w:sz w:val="16"/>
                <w:szCs w:val="16"/>
                <w:lang w:val="es-ES_tradnl"/>
              </w:rPr>
              <w:t>91</w:t>
            </w:r>
          </w:p>
        </w:tc>
        <w:tc>
          <w:tcPr>
            <w:tcW w:w="1497" w:type="dxa"/>
            <w:tcBorders>
              <w:top w:val="single" w:sz="4" w:space="0" w:color="auto"/>
              <w:bottom w:val="single" w:sz="12" w:space="0" w:color="auto"/>
            </w:tcBorders>
            <w:shd w:val="clear" w:color="auto" w:fill="auto"/>
            <w:vAlign w:val="bottom"/>
          </w:tcPr>
          <w:p w:rsidR="00C72931" w:rsidRPr="008B62D5" w:rsidRDefault="00C72931" w:rsidP="0032254D">
            <w:pPr>
              <w:pStyle w:val="SingleTxtG"/>
              <w:spacing w:before="80" w:after="80" w:line="200" w:lineRule="exact"/>
              <w:ind w:left="0" w:right="0"/>
              <w:jc w:val="right"/>
              <w:rPr>
                <w:b/>
                <w:sz w:val="16"/>
                <w:szCs w:val="16"/>
                <w:lang w:val="es-ES_tradnl"/>
              </w:rPr>
            </w:pPr>
            <w:r>
              <w:rPr>
                <w:b/>
                <w:sz w:val="16"/>
                <w:szCs w:val="16"/>
                <w:lang w:val="es-ES_tradnl"/>
              </w:rPr>
              <w:t>406</w:t>
            </w:r>
          </w:p>
        </w:tc>
        <w:tc>
          <w:tcPr>
            <w:tcW w:w="2170" w:type="dxa"/>
            <w:tcBorders>
              <w:top w:val="single" w:sz="4" w:space="0" w:color="auto"/>
              <w:bottom w:val="single" w:sz="12" w:space="0" w:color="auto"/>
            </w:tcBorders>
            <w:shd w:val="clear" w:color="auto" w:fill="auto"/>
            <w:vAlign w:val="bottom"/>
          </w:tcPr>
          <w:p w:rsidR="00C72931" w:rsidRPr="008B62D5" w:rsidRDefault="00C72931" w:rsidP="0032254D">
            <w:pPr>
              <w:pStyle w:val="SingleTxtG"/>
              <w:spacing w:before="80" w:after="80" w:line="200" w:lineRule="exact"/>
              <w:ind w:left="0" w:right="0"/>
              <w:jc w:val="right"/>
              <w:rPr>
                <w:b/>
                <w:sz w:val="16"/>
                <w:szCs w:val="16"/>
                <w:lang w:val="es-ES_tradnl"/>
              </w:rPr>
            </w:pPr>
            <w:r>
              <w:rPr>
                <w:b/>
                <w:sz w:val="16"/>
                <w:szCs w:val="16"/>
                <w:lang w:val="es-ES_tradnl"/>
              </w:rPr>
              <w:t>18</w:t>
            </w:r>
          </w:p>
        </w:tc>
        <w:tc>
          <w:tcPr>
            <w:tcW w:w="1792" w:type="dxa"/>
            <w:tcBorders>
              <w:top w:val="single" w:sz="4" w:space="0" w:color="auto"/>
              <w:bottom w:val="single" w:sz="12" w:space="0" w:color="auto"/>
            </w:tcBorders>
            <w:shd w:val="clear" w:color="auto" w:fill="auto"/>
            <w:vAlign w:val="bottom"/>
          </w:tcPr>
          <w:p w:rsidR="00C72931" w:rsidRPr="008B62D5" w:rsidRDefault="00C72931" w:rsidP="0032254D">
            <w:pPr>
              <w:pStyle w:val="SingleTxtG"/>
              <w:spacing w:before="80" w:after="80" w:line="200" w:lineRule="exact"/>
              <w:ind w:left="0" w:right="0"/>
              <w:jc w:val="right"/>
              <w:rPr>
                <w:b/>
                <w:sz w:val="16"/>
                <w:szCs w:val="16"/>
                <w:lang w:val="es-ES_tradnl"/>
              </w:rPr>
            </w:pPr>
            <w:r>
              <w:rPr>
                <w:b/>
                <w:sz w:val="16"/>
                <w:szCs w:val="16"/>
                <w:lang w:val="es-ES_tradnl"/>
              </w:rPr>
              <w:t>215</w:t>
            </w:r>
          </w:p>
        </w:tc>
      </w:tr>
    </w:tbl>
    <w:p w:rsidR="00C72931" w:rsidRPr="008D338D" w:rsidRDefault="00C72931" w:rsidP="00C72931">
      <w:pPr>
        <w:pStyle w:val="SingleTxtG"/>
        <w:spacing w:before="120" w:after="240"/>
        <w:ind w:left="0" w:right="0" w:firstLine="170"/>
        <w:rPr>
          <w:sz w:val="16"/>
          <w:szCs w:val="16"/>
          <w:lang w:val="es-ES_tradnl"/>
        </w:rPr>
      </w:pPr>
      <w:r w:rsidRPr="008D338D">
        <w:rPr>
          <w:i/>
          <w:sz w:val="16"/>
          <w:szCs w:val="16"/>
          <w:lang w:val="es-ES_tradnl"/>
        </w:rPr>
        <w:t>Fuente:</w:t>
      </w:r>
      <w:r w:rsidRPr="008D338D">
        <w:rPr>
          <w:sz w:val="16"/>
          <w:szCs w:val="16"/>
          <w:lang w:val="es-ES_tradnl"/>
        </w:rPr>
        <w:t xml:space="preserve"> Treinta y dos oficinas provinciales del Departamento de Cultura, Ministerio de Información, Cultura y Turismo.</w:t>
      </w:r>
    </w:p>
    <w:p w:rsidR="00C72931" w:rsidRDefault="00C72931" w:rsidP="00C72931">
      <w:pPr>
        <w:pStyle w:val="SingleTxtG"/>
        <w:rPr>
          <w:lang w:val="es-ES_tradnl"/>
        </w:rPr>
      </w:pPr>
      <w:r>
        <w:rPr>
          <w:lang w:val="es-ES_tradnl"/>
        </w:rPr>
        <w:t>203.</w:t>
      </w:r>
      <w:r>
        <w:rPr>
          <w:lang w:val="es-ES_tradnl"/>
        </w:rPr>
        <w:tab/>
        <w:t>Más de 20 años de guerra han provocado el derrumbe de la infraestructura básica del país, incluido el patrimonio y los centros culturales, así como los edificios públicos. En enero de 2008 había 66 bibliotecas públicas que contenían unos 159.000 libros. Hay cuatro museos públicos en Kabul, Herat, Ghazni y Kohst, y un museo privado llamado "Museo Sultani" con sedes en Kabul y Herat. Hay ocho salas de cine públicas y privadas en Kabul y otras ciudades, y 18 emisoras de televisión privadas y 1 estatal, que llegan a 33 provincias, así como 55 emisoras de radio nacionales y regionales en todo el país. Además de 10 canales nacionales de televisión por cable, la población tiene acceso a 109 canales de televisión por medio de la televisión internacional por cable que funciona en el país. En diciembre de 2007, aproximadamente un 70% de la población tenía acceso a la televisión y más del 70% a transmisiones por radio. El Gobierno del Afganistán procura promover el desarrollo de los medios de comunicación mediante el suministro de apoyo técnico y de infraestructura para estaciones de radio y televisión nacionales y la promoción de actividades en los medios privados. La primera transmisión de televisión nacional a Europa y los Estados Unidos se considera el logro más reciente del Gobierno en el sector de los medios de comunicación.</w:t>
      </w:r>
    </w:p>
    <w:p w:rsidR="00C72931" w:rsidRDefault="00C72931" w:rsidP="00C72931">
      <w:pPr>
        <w:pStyle w:val="SingleTxtG"/>
        <w:rPr>
          <w:lang w:val="es-ES_tradnl"/>
        </w:rPr>
      </w:pPr>
      <w:r>
        <w:rPr>
          <w:lang w:val="es-ES_tradnl"/>
        </w:rPr>
        <w:t>204.</w:t>
      </w:r>
      <w:r>
        <w:rPr>
          <w:lang w:val="es-ES_tradnl"/>
        </w:rPr>
        <w:tab/>
        <w:t>El Gobierno del Afganistán presta apoyo al desarrollo cultural por medio de la Academia de Ciencias establecida en Kabul, que es un instituto de investigación independiente del poder ejecutivo del Gobierno en el que trabajan 180 investigadores afganos. El Presidente de la Academia es nombrado por el Presidente del Afganistán y aprobado por la Asamblea Nacional. Además de la investigación científica que se lleva a cabo en las universidades, la Academia cumple una función decisiva para el progreso académico y científico en el Afganistán. La Academia abarca varias esferas temáticas, las tres principales de las cuales son las ciencias sociales, las ciencias naturales y los estudios islámicos. En el ámbito de las ciencias sociales hay cinco centros: el Centro de ciencias sociales, el Centro de idiomas y literatura, el Centro internacional del idioma pashtu, el Centro internacional del período koshani y el Centro enciclopédico. Cada uno de estos centros tiene departamentos, entre ellos los de etnografía, historia, derecho, periodismo, filosofía y psicología. La segunda esfera temática incluye cuatro centros, a saber: el Centro de química, biología y agricultura, el Centro de geología, el Centro de ciencias médicas y el Centro de matemáticas, física y tecnología. Por último, la tercera esfera temática consta del Centro de derecho y jurisprudencia religiosa, el Centro de tradición e interpretación y el Centro de cultura y credo islámico. Entre las principales actividades figuran no solo la investigación y publicación de las producciones académicas sino también la formación de investigadores profesionales y escritores jóvenes, y la modernización de las ciencias en el Afganistán.</w:t>
      </w:r>
    </w:p>
    <w:p w:rsidR="00C72931" w:rsidRDefault="00C72931" w:rsidP="00C72931">
      <w:pPr>
        <w:pStyle w:val="SingleTxtG"/>
        <w:rPr>
          <w:lang w:val="es-ES_tradnl"/>
        </w:rPr>
      </w:pPr>
      <w:r>
        <w:rPr>
          <w:lang w:val="es-ES_tradnl"/>
        </w:rPr>
        <w:t>205.</w:t>
      </w:r>
      <w:r>
        <w:rPr>
          <w:lang w:val="es-ES_tradnl"/>
        </w:rPr>
        <w:tab/>
        <w:t>A fin de promover la vida cultural y mejorar el acceso a la cultura en el Afganistán, el Ministerio de Información, Cultura y Turismo planifica y ejecuta distintos proyectos para el fomento de la cultura, entre ellos el apoyo a iniciativas privadas para divulgar información cultural. En enero de 2008, se habían ejecutado o estaban ejecutándose los siguientes proyectos con el apoyo financiero de donantes extranjeros: el establecimiento de un departamento de cultura que depende de oficinas provinciales en las 34 provincias (en enero de 2008, 32 oficinas provinciales tenían un departamento cultural); la reconstrucción y rehabilitación de 20 lugares históricos en la capital y las provincias; la reconstrucción de una editorial pública llamada "Editorial Libertad"; la reconstrucción del Teatro Kabul; el establecimiento de estudios de televisión en 33 provincias; y la publicación de textos que fomentan aspectos artísticos, culturales y científicos.</w:t>
      </w:r>
    </w:p>
    <w:p w:rsidR="00C72931" w:rsidRDefault="00C72931" w:rsidP="00C72931">
      <w:pPr>
        <w:pStyle w:val="H23G"/>
        <w:rPr>
          <w:lang w:val="es-ES_tradnl"/>
        </w:rPr>
      </w:pPr>
      <w:r>
        <w:rPr>
          <w:lang w:val="es-ES_tradnl"/>
        </w:rPr>
        <w:tab/>
      </w:r>
      <w:r>
        <w:rPr>
          <w:lang w:val="es-ES_tradnl"/>
        </w:rPr>
        <w:tab/>
        <w:t xml:space="preserve">Protección de bienes históricos y culturales </w:t>
      </w:r>
    </w:p>
    <w:p w:rsidR="00C72931" w:rsidRDefault="00C72931" w:rsidP="00C72931">
      <w:pPr>
        <w:pStyle w:val="SingleTxtG"/>
        <w:rPr>
          <w:lang w:val="es-ES_tradnl"/>
        </w:rPr>
      </w:pPr>
      <w:r>
        <w:rPr>
          <w:lang w:val="es-ES_tradnl"/>
        </w:rPr>
        <w:t>206.</w:t>
      </w:r>
      <w:r>
        <w:rPr>
          <w:lang w:val="es-ES_tradnl"/>
        </w:rPr>
        <w:tab/>
        <w:t xml:space="preserve">El Gobierno del Afganistán también está empeñado en proteger los bienes históricos y culturales de conformidad con las convenciones internacionales siguientes ratificadas por el Afganistán: Acuerdo para la Importación de Objetos de Carácter Educativo, Científico y Cultural de 1950; el Convenio para la protección del patrimonio mundial cultural y natural de 1972; la Convención sobre las Medidas que Deben Adoptarse para Prohibir e Impedir la Importación, la Exportación y la Transferencia de Propiedad Ilícita de Bienes Culturales de 1970; y la Convención sobre los Bienes Culturales Robados o Exportados Ilícitamente del Instituto Internacional para la Unificación del Derecho Privado (UNIDROIT). Al poner en práctica las convenciones internacionales mencionadas, el Gobierno ha registrado más de 130 lugares históricos. Se han reconocido más de 450 lugares históricos, especialmente en la provincia de Herat, con el apoyo de la Fundación Federal Cultural Alemana. El personal del Instituto de Arqueología ha reparado y conservado más de 1.920 reliquias históricas. Fuerzas nacionales e internacionales, particulares y departamentos de arqueología han descubierto 231 reliquias históricas, que se han entregado al Gobierno. </w:t>
      </w:r>
    </w:p>
    <w:p w:rsidR="00C72931" w:rsidRDefault="00C72931" w:rsidP="00C72931">
      <w:pPr>
        <w:pStyle w:val="SingleTxtG"/>
        <w:rPr>
          <w:lang w:val="es-ES_tradnl"/>
        </w:rPr>
      </w:pPr>
      <w:r>
        <w:rPr>
          <w:lang w:val="es-ES_tradnl"/>
        </w:rPr>
        <w:t>207.</w:t>
      </w:r>
      <w:r>
        <w:rPr>
          <w:lang w:val="es-ES_tradnl"/>
        </w:rPr>
        <w:tab/>
        <w:t>En 2004 se promulgó la Ley sobre la protección de bienes históricos y culturales. En el artículo 2 de dicha ley se estipula que todos los bienes históricos y culturales del Afganistán pertenecen al pueblo del Afganistán. Se designa al Instituto de Arqueología y al Departamento de Protección y Rehabilitación de Monumentos Históricos del Ministerio de Información, Cultura y Turismo encargados de registrar todos los monumentos y lugares históricos de conformidad con la ley. Sin el permiso del Instituto de Arqueología, está prohibido construir edificios públicos o privados, proyectos de riego u otros en tierras registradas arqueológicamente (arts. 7 y 10). Además, de conformidad con el artículo 23, los bienes inmuebles históricos y culturales no podrán venderse. Los bienes muebles históricos y culturales pueden ser de propiedad de la persona que adquirió dichos bienes antes de la aplicación de la presente ley (art. 24). Asimismo, en el capítulo 8 de la ley se disponen sanciones de hasta diez años contra las personas que roban, importan o exportan dichos bienes. El Gobierno está haciendo lo posible por rehabilitar los museos nacionales al tiempo que recupera los bienes culturales exportados ilícitamente a Estados partes en la Convención de la UNESCO de 1970 y en la Convención sobre los Bienes Culturales Robados o Exportados Ilícitamente del Instituto Internacional para la Unificación del Derecho Privado. El Gobierno ya ha pedido a Dinamarca y a Suiza que devuelvan 4.382 y 1.423 reliquias, respectivamente, exportadas ilícitamente del Afganistán y también ha iniciado el proceso de solicitar la devolución de bienes culturales en poder de Azerbaiyán, el Pakistán y el Reino Unido.</w:t>
      </w:r>
    </w:p>
    <w:p w:rsidR="00C72931" w:rsidRDefault="00C72931" w:rsidP="00C72931">
      <w:pPr>
        <w:pStyle w:val="SingleTxtG"/>
        <w:rPr>
          <w:lang w:val="es-ES_tradnl"/>
        </w:rPr>
      </w:pPr>
      <w:r>
        <w:rPr>
          <w:lang w:val="es-ES_tradnl"/>
        </w:rPr>
        <w:t>208.</w:t>
      </w:r>
      <w:r>
        <w:rPr>
          <w:lang w:val="es-ES_tradnl"/>
        </w:rPr>
        <w:tab/>
        <w:t xml:space="preserve">El personal de los museos nacionales participó en seminarios para aumentar la capacidad institucional y la sostenibilidad de la protección de los bienes históricos y culturales realizados con el apoyo técnico y financiero de China, los Estados Unidos de América, Francia, Italia, el Japón y el Pakistán. La Escuela de Bellas Artes Ghlam Mohammad Maimanagi y un centro cultural privado, el Centro de Arte Contemporáneo del Afganistán, imparten cursos de pintura, caligrafía, escultura, mosaico y otras artes. Hasta la fecha, el Gobierno del Afganistán prestó apoyo a una exposición internacional de reliquias históricas afganas realizada en Alemania, Italia y los Países Bajos, una exposición comercial internacional en la India, una conferencia internacional sobre turismo y artesanías nómadas tradicionales en la Arabia Saudita y un seminario sobre </w:t>
      </w:r>
      <w:r w:rsidRPr="00E73B57">
        <w:rPr>
          <w:i/>
          <w:lang w:val="es-ES_tradnl"/>
        </w:rPr>
        <w:t>Mawlana Jalaloddin Balkhi</w:t>
      </w:r>
      <w:r>
        <w:rPr>
          <w:lang w:val="es-ES_tradnl"/>
        </w:rPr>
        <w:t xml:space="preserve"> en Francia. Además, el Gobierno ha enviado más de 55 músicos y actores de teatro y de cine a participar en actividades culturales internacionales. También ha recibido asistencia técnica y financiera para la protección de bienes culturales de la UNESCO, la Fundación Agha Khan, la Asociación de Protección Cultural del Afganistán y la Fundación Firoz Koh.</w:t>
      </w:r>
    </w:p>
    <w:p w:rsidR="00C72931" w:rsidRDefault="00C72931" w:rsidP="00C72931">
      <w:pPr>
        <w:pStyle w:val="SingleTxtG"/>
        <w:rPr>
          <w:lang w:val="es-ES_tradnl"/>
        </w:rPr>
      </w:pPr>
      <w:r>
        <w:rPr>
          <w:lang w:val="es-ES_tradnl"/>
        </w:rPr>
        <w:t>209.</w:t>
      </w:r>
      <w:r>
        <w:rPr>
          <w:lang w:val="es-ES_tradnl"/>
        </w:rPr>
        <w:tab/>
        <w:t>Se han registrado dos lugares arqueológicos del Afganistán como Patrimonio Mundial de la UNESCO: el alminar y los vestigios arqueológicos de Jam en la provincia de Ghor, y el paisaje cultural y los vestigios arqueológicos del valle de Bamián, inscritos en 2002 y 2003 respectivamente. Actualmente, el último de ellos se encuentra en la segunda etapa del proyecto de mantenimiento y protección del valle de Bamián y la conservación de fragmentos de la estatua de Buda, que se ejecuta con fondos de la UNESCO/Japón y el Consejo Internacional de Monumentos y Sitios de Alemania.</w:t>
      </w:r>
    </w:p>
    <w:p w:rsidR="00C72931" w:rsidRDefault="00C72931" w:rsidP="00C72931">
      <w:pPr>
        <w:pStyle w:val="H23G"/>
        <w:rPr>
          <w:lang w:val="es-ES_tradnl"/>
        </w:rPr>
      </w:pPr>
      <w:r>
        <w:rPr>
          <w:lang w:val="es-ES_tradnl"/>
        </w:rPr>
        <w:tab/>
      </w:r>
      <w:r>
        <w:rPr>
          <w:lang w:val="es-ES_tradnl"/>
        </w:rPr>
        <w:tab/>
        <w:t>Protección de los intereses morales y materiales</w:t>
      </w:r>
    </w:p>
    <w:p w:rsidR="00C72931" w:rsidRDefault="00C72931" w:rsidP="00C72931">
      <w:pPr>
        <w:pStyle w:val="SingleTxtG"/>
        <w:rPr>
          <w:lang w:val="es-ES_tradnl"/>
        </w:rPr>
      </w:pPr>
      <w:r>
        <w:rPr>
          <w:lang w:val="es-ES_tradnl"/>
        </w:rPr>
        <w:t>210.</w:t>
      </w:r>
      <w:r>
        <w:rPr>
          <w:lang w:val="es-ES_tradnl"/>
        </w:rPr>
        <w:tab/>
        <w:t>En 2004 se redactó, en colaboración con grupos de periodistas y el Gobierno, la Ley de medios de comunicación que fue aprobada por el Gabinete en ausencia de la Asamblea Nacional. En enero de 2008 se redactó una nueva Ley de medios de comunicación, en colaboración con la Comisión de Medios de Comunicación Independientes y la UNESCO. El proyecto de ley es objeto de un nuevo examen por la Asamblea Nacional tras haber sido rechazada por el Presidente en 2007. La ley de 2004 actualmente en vigor garantiza la libertad de expresión y libertad de prensa, así como el apoyo al desarrollo de los medios de comunicación para "promover la cultura en el país y reflejar la opinión pública honesta y provechosamente" (art. 2). La ley también garantiza el derecho a solicitar, recabar y divulgar información y opiniones sin injerencias ni restricciones impuestas por el Gobierno, con excepción de la información considerada confidencial, cuya divulgación pone en peligro la seguridad y los intereses nacionales y la integridad territorial, o atenta contra el interés público. También protege a los periodistas para que puedan ejercer sus actividades profesionales, entre otras cosas, la publicación de artículos. A menos que haya un mandamiento judicial de un tribunal competente, los periodistas tienen derecho a no revelar sus fuentes de información. Las agencias de noticias extranjeras también pueden establecer corresponsalías en el Afganistán, tras la obtención de una licencia del Ministerio de Información, Cultura y Turismo.</w:t>
      </w:r>
    </w:p>
    <w:p w:rsidR="00C72931" w:rsidRDefault="00C72931" w:rsidP="00C72931">
      <w:pPr>
        <w:pStyle w:val="SingleTxtG"/>
        <w:rPr>
          <w:lang w:val="es-ES_tradnl"/>
        </w:rPr>
      </w:pPr>
      <w:r>
        <w:rPr>
          <w:lang w:val="es-ES_tradnl"/>
        </w:rPr>
        <w:t>211.</w:t>
      </w:r>
      <w:r>
        <w:rPr>
          <w:lang w:val="es-ES_tradnl"/>
        </w:rPr>
        <w:tab/>
        <w:t xml:space="preserve">De conformidad con el proyecto de ley, el Gobierno establecerá el Alto Consejo de los Medios de Comunicación integrado por representantes tanto del Gobierno como de la sociedad civil. El Consejo se encargará de elaborar una política de largo plazo sobre los medios de comunicación, que el país no tiene. Además, nombrará a los miembros de la Comisión de Medios de Comunicación Privados, que está integrada por siete miembros, teniendo en cuenta el equilibrio étnico y de género. El proyecto de ley prevé que la Comisión examine las solicitudes de los medios electrónicos con anterioridad a su registro y la emisión de licencias por el Ministerio de Información, Cultura y Turismo. También supervisa las actividades de los medios de comunicación, se ocupa de los denuncias de los medios de comunicación y presta apoyo técnico a los medios de comunicación privados. </w:t>
      </w:r>
    </w:p>
    <w:p w:rsidR="00C72931" w:rsidRDefault="00C72931" w:rsidP="00C72931">
      <w:pPr>
        <w:pStyle w:val="SingleTxtG"/>
        <w:rPr>
          <w:lang w:val="es-ES_tradnl"/>
        </w:rPr>
      </w:pPr>
      <w:r>
        <w:rPr>
          <w:lang w:val="es-ES_tradnl"/>
        </w:rPr>
        <w:t>212.</w:t>
      </w:r>
      <w:r>
        <w:rPr>
          <w:lang w:val="es-ES_tradnl"/>
        </w:rPr>
        <w:tab/>
        <w:t>En el Afganistán está prohibida la publicación de material incompatible con los principios de la religión islámica u ofensivo hacia otras religiones o jurisdicciones y sectas prohibidas en virtud de la Ley de medios de comunicación. También está prohibida (art. 31) la publicación de material que deshonre y difame a las personas. En caso de violación de las disposiciones jurídicas mencionadas, se imponen multas que oscilan entre 10.000 y 34.000 afganis. Además, en el artículo 41 se afirma que "[l]a impresión y publicación de libros de texto y científicos de escuelas e instituciones profesionales y de educación superior no estarán sujetas a esta ley", garantizando así la libertad de la investigación académica y la publicación de sus resultados.</w:t>
      </w:r>
    </w:p>
    <w:p w:rsidR="00C72931" w:rsidRDefault="00C72931" w:rsidP="00C72931">
      <w:pPr>
        <w:pStyle w:val="SingleTxtG"/>
        <w:rPr>
          <w:lang w:val="es-ES_tradnl"/>
        </w:rPr>
      </w:pPr>
      <w:r>
        <w:rPr>
          <w:lang w:val="es-ES_tradnl"/>
        </w:rPr>
        <w:t>213.</w:t>
      </w:r>
      <w:r>
        <w:rPr>
          <w:lang w:val="es-ES_tradnl"/>
        </w:rPr>
        <w:tab/>
        <w:t xml:space="preserve">El proyecto de ley de medios de comunicación, aunque protege estrictamente los intereses morales, se enmendará de manera más específica suministrando definiciones sobre deshonra y difamación, por ejemplo, material que apoye la violencia, la guerra y otro material incompatible con las disposiciones constitucionales, o que agravie el Código Penal. Se prevé la celebración de un nuevo debate sobre la cuestión de la difamación con anterioridad a la aprobación de la ley por el Presidente. La cuestión de la libertad de expresión en el contexto de los principios islámicos y otros asuntos conexos se analizarán en los futuros informes del Afganistán sobre el Pacto Internacional de Derechos Económicos, Sociales y Culturales. </w:t>
      </w:r>
    </w:p>
    <w:p w:rsidR="00C72931" w:rsidRPr="00DC5CE9" w:rsidRDefault="00C72931" w:rsidP="00E95D00">
      <w:pPr>
        <w:pStyle w:val="SingleTxtG"/>
        <w:spacing w:before="240"/>
        <w:jc w:val="center"/>
        <w:rPr>
          <w:u w:val="single"/>
        </w:rPr>
      </w:pPr>
      <w:r>
        <w:rPr>
          <w:u w:val="single"/>
          <w:lang w:val="es-ES_tradnl"/>
        </w:rPr>
        <w:tab/>
      </w:r>
      <w:r>
        <w:rPr>
          <w:u w:val="single"/>
          <w:lang w:val="es-ES_tradnl"/>
        </w:rPr>
        <w:tab/>
      </w:r>
      <w:r>
        <w:rPr>
          <w:u w:val="single"/>
          <w:lang w:val="es-ES_tradnl"/>
        </w:rPr>
        <w:tab/>
      </w:r>
    </w:p>
    <w:p w:rsidR="00C72931" w:rsidRPr="00C72931" w:rsidRDefault="00C72931" w:rsidP="001138F2">
      <w:pPr>
        <w:spacing w:before="120" w:after="240"/>
        <w:ind w:left="544" w:right="578" w:firstLine="170"/>
        <w:rPr>
          <w:sz w:val="16"/>
          <w:szCs w:val="16"/>
        </w:rPr>
      </w:pPr>
    </w:p>
    <w:sectPr w:rsidR="00C72931" w:rsidRPr="00C72931" w:rsidSect="00C72931">
      <w:headerReference w:type="even" r:id="rId45"/>
      <w:headerReference w:type="default" r:id="rId46"/>
      <w:footerReference w:type="even" r:id="rId47"/>
      <w:footerReference w:type="default" r:id="rId48"/>
      <w:pgSz w:w="11906" w:h="16838" w:code="9"/>
      <w:pgMar w:top="1701" w:right="1134" w:bottom="2268" w:left="1134" w:header="1134" w:footer="17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54C6" w:rsidRDefault="00CA54C6">
      <w:r>
        <w:separator/>
      </w:r>
    </w:p>
  </w:endnote>
  <w:endnote w:type="continuationSeparator" w:id="0">
    <w:p w:rsidR="00CA54C6" w:rsidRDefault="00CA54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54D" w:rsidRDefault="0032254D">
    <w:pPr>
      <w:pStyle w:val="Footer"/>
      <w:tabs>
        <w:tab w:val="right" w:pos="9598"/>
      </w:tabs>
    </w:pPr>
    <w:r>
      <w:rPr>
        <w:b/>
        <w:sz w:val="18"/>
      </w:rPr>
      <w:fldChar w:fldCharType="begin"/>
    </w:r>
    <w:r>
      <w:rPr>
        <w:b/>
        <w:sz w:val="18"/>
      </w:rPr>
      <w:instrText xml:space="preserve"> PAGE  \* MERGEFORMAT </w:instrText>
    </w:r>
    <w:r>
      <w:rPr>
        <w:b/>
        <w:sz w:val="18"/>
      </w:rPr>
      <w:fldChar w:fldCharType="separate"/>
    </w:r>
    <w:r w:rsidR="00863154">
      <w:rPr>
        <w:b/>
        <w:noProof/>
        <w:sz w:val="18"/>
      </w:rPr>
      <w:t>58</w:t>
    </w:r>
    <w:r>
      <w:rPr>
        <w:b/>
        <w:sz w:val="18"/>
      </w:rPr>
      <w:fldChar w:fldCharType="end"/>
    </w:r>
    <w:r>
      <w:rPr>
        <w:b/>
        <w:sz w:val="18"/>
      </w:rPr>
      <w:tab/>
    </w:r>
    <w:r>
      <w:t>GE.09-43563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54D" w:rsidRPr="009D75BC" w:rsidRDefault="0032254D" w:rsidP="009D75BC">
    <w:pPr>
      <w:pStyle w:val="Footer"/>
      <w:tabs>
        <w:tab w:val="right" w:pos="9598"/>
      </w:tabs>
      <w:rPr>
        <w:b/>
        <w:sz w:val="18"/>
      </w:rPr>
    </w:pPr>
    <w:r>
      <w:t>GE.09-43563</w:t>
    </w:r>
    <w:r>
      <w:tab/>
    </w:r>
    <w:r>
      <w:rPr>
        <w:b/>
        <w:sz w:val="18"/>
      </w:rPr>
      <w:fldChar w:fldCharType="begin"/>
    </w:r>
    <w:r>
      <w:rPr>
        <w:b/>
        <w:sz w:val="18"/>
      </w:rPr>
      <w:instrText xml:space="preserve"> PAGE  \* MERGEFORMAT </w:instrText>
    </w:r>
    <w:r>
      <w:rPr>
        <w:b/>
        <w:sz w:val="18"/>
      </w:rPr>
      <w:fldChar w:fldCharType="separate"/>
    </w:r>
    <w:r w:rsidR="00863154">
      <w:rPr>
        <w:b/>
        <w:noProof/>
        <w:sz w:val="18"/>
      </w:rPr>
      <w:t>59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54D" w:rsidRDefault="0032254D">
    <w:pPr>
      <w:pStyle w:val="Footer"/>
    </w:pPr>
    <w:r>
      <w:rPr>
        <w:sz w:val="20"/>
      </w:rPr>
      <w:t>GE.09-43563</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611032">
      <w:rPr>
        <w:sz w:val="20"/>
      </w:rPr>
      <w:t xml:space="preserve">    </w:t>
    </w:r>
    <w:r w:rsidR="001234C7">
      <w:rPr>
        <w:sz w:val="20"/>
      </w:rPr>
      <w:t>06</w:t>
    </w:r>
    <w:r w:rsidR="00611032">
      <w:rPr>
        <w:sz w:val="20"/>
      </w:rPr>
      <w:t>1109    201109</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54D" w:rsidRDefault="0032254D">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54D" w:rsidRDefault="0032254D">
    <w:pPr>
      <w:pStyle w:val="Footer"/>
      <w:tabs>
        <w:tab w:val="right" w:pos="9598"/>
      </w:tabs>
      <w:rPr>
        <w:b/>
        <w:sz w:val="18"/>
      </w:rPr>
    </w:pPr>
    <w:r>
      <w:rPr>
        <w:b/>
        <w:sz w:val="18"/>
      </w:rPr>
      <w:fldChar w:fldCharType="begin"/>
    </w:r>
    <w:r>
      <w:rPr>
        <w:b/>
        <w:sz w:val="18"/>
      </w:rPr>
      <w:instrText xml:space="preserve"> PAGE  \* MERGEFORMAT </w:instrText>
    </w:r>
    <w:r>
      <w:rPr>
        <w:b/>
        <w:sz w:val="18"/>
      </w:rPr>
      <w:fldChar w:fldCharType="separate"/>
    </w:r>
    <w:r w:rsidR="00863154">
      <w:rPr>
        <w:b/>
        <w:noProof/>
        <w:sz w:val="18"/>
      </w:rPr>
      <w:t>62</w:t>
    </w:r>
    <w:r>
      <w:rPr>
        <w:b/>
        <w:sz w:val="18"/>
      </w:rPr>
      <w:fldChar w:fldCharType="end"/>
    </w:r>
    <w:r>
      <w:rPr>
        <w:b/>
        <w:sz w:val="18"/>
      </w:rPr>
      <w:tab/>
    </w:r>
    <w:r>
      <w:t>GE.09-43563</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54D" w:rsidRDefault="0032254D">
    <w:pPr>
      <w:pStyle w:val="Footer"/>
      <w:tabs>
        <w:tab w:val="right" w:pos="9598"/>
      </w:tabs>
      <w:rPr>
        <w:b/>
        <w:sz w:val="18"/>
      </w:rPr>
    </w:pPr>
    <w:r>
      <w:t>GE.09-43563</w:t>
    </w:r>
    <w:r>
      <w:tab/>
    </w:r>
    <w:r>
      <w:rPr>
        <w:b/>
        <w:sz w:val="18"/>
      </w:rPr>
      <w:fldChar w:fldCharType="begin"/>
    </w:r>
    <w:r>
      <w:rPr>
        <w:b/>
        <w:sz w:val="18"/>
      </w:rPr>
      <w:instrText xml:space="preserve"> PAGE  \* MERGEFORMAT </w:instrText>
    </w:r>
    <w:r>
      <w:rPr>
        <w:b/>
        <w:sz w:val="18"/>
      </w:rPr>
      <w:fldChar w:fldCharType="separate"/>
    </w:r>
    <w:r w:rsidR="00863154">
      <w:rPr>
        <w:b/>
        <w:noProof/>
        <w:sz w:val="18"/>
      </w:rPr>
      <w:t>61</w:t>
    </w:r>
    <w:r>
      <w:rPr>
        <w:b/>
        <w:sz w:val="18"/>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54D" w:rsidRDefault="0032254D">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54D" w:rsidRDefault="0032254D">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54D" w:rsidRPr="000656F4" w:rsidRDefault="0032254D" w:rsidP="000656F4">
    <w:pPr>
      <w:pStyle w:val="Footer"/>
      <w:tabs>
        <w:tab w:val="right" w:pos="9598"/>
      </w:tabs>
      <w:rPr>
        <w:b/>
        <w:sz w:val="18"/>
      </w:rPr>
    </w:pPr>
    <w:r w:rsidRPr="000656F4">
      <w:rPr>
        <w:b/>
        <w:sz w:val="18"/>
      </w:rPr>
      <w:fldChar w:fldCharType="begin"/>
    </w:r>
    <w:r w:rsidRPr="000656F4">
      <w:rPr>
        <w:b/>
        <w:sz w:val="18"/>
      </w:rPr>
      <w:instrText xml:space="preserve"> PAGE  \* MERGEFORMAT </w:instrText>
    </w:r>
    <w:r w:rsidRPr="000656F4">
      <w:rPr>
        <w:b/>
        <w:sz w:val="18"/>
      </w:rPr>
      <w:fldChar w:fldCharType="separate"/>
    </w:r>
    <w:r w:rsidR="001234C7">
      <w:rPr>
        <w:b/>
        <w:noProof/>
        <w:sz w:val="18"/>
      </w:rPr>
      <w:t>76</w:t>
    </w:r>
    <w:r w:rsidRPr="000656F4">
      <w:rPr>
        <w:b/>
        <w:sz w:val="18"/>
      </w:rPr>
      <w:fldChar w:fldCharType="end"/>
    </w:r>
    <w:r>
      <w:rPr>
        <w:b/>
        <w:sz w:val="18"/>
      </w:rPr>
      <w:tab/>
    </w:r>
    <w:r w:rsidRPr="000656F4">
      <w:t>GE.09-43563</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54D" w:rsidRDefault="0032254D">
    <w:pPr>
      <w:pStyle w:val="Footer"/>
      <w:tabs>
        <w:tab w:val="right" w:pos="9598"/>
      </w:tabs>
      <w:rPr>
        <w:b/>
        <w:sz w:val="18"/>
      </w:rPr>
    </w:pPr>
    <w:r>
      <w:t>GE.09-43563</w:t>
    </w:r>
    <w:r>
      <w:tab/>
    </w:r>
    <w:r>
      <w:rPr>
        <w:b/>
        <w:sz w:val="18"/>
      </w:rPr>
      <w:fldChar w:fldCharType="begin"/>
    </w:r>
    <w:r>
      <w:rPr>
        <w:b/>
        <w:sz w:val="18"/>
      </w:rPr>
      <w:instrText xml:space="preserve"> PAGE  \* MERGEFORMAT </w:instrText>
    </w:r>
    <w:r>
      <w:rPr>
        <w:b/>
        <w:sz w:val="18"/>
      </w:rPr>
      <w:fldChar w:fldCharType="separate"/>
    </w:r>
    <w:r w:rsidR="001234C7">
      <w:rPr>
        <w:b/>
        <w:noProof/>
        <w:sz w:val="18"/>
      </w:rPr>
      <w:t>77</w:t>
    </w:r>
    <w:r>
      <w:rPr>
        <w:b/>
        <w:sz w:val="18"/>
      </w:rP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54D" w:rsidRPr="009319EC" w:rsidRDefault="0032254D" w:rsidP="009319EC">
    <w:pPr>
      <w:pStyle w:val="Foote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54D" w:rsidRPr="009319EC" w:rsidRDefault="0032254D" w:rsidP="009319EC">
    <w:pPr>
      <w:pStyle w:val="Foote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54D" w:rsidRPr="00C72931" w:rsidRDefault="0032254D" w:rsidP="00C72931">
    <w:pPr>
      <w:pStyle w:val="Footer"/>
      <w:tabs>
        <w:tab w:val="right" w:pos="9598"/>
      </w:tabs>
      <w:rPr>
        <w:b/>
        <w:sz w:val="18"/>
      </w:rPr>
    </w:pPr>
    <w:r w:rsidRPr="00C72931">
      <w:rPr>
        <w:b/>
        <w:sz w:val="18"/>
      </w:rPr>
      <w:fldChar w:fldCharType="begin"/>
    </w:r>
    <w:r w:rsidRPr="00C72931">
      <w:rPr>
        <w:b/>
        <w:sz w:val="18"/>
      </w:rPr>
      <w:instrText xml:space="preserve"> PAGE  \* MERGEFORMAT </w:instrText>
    </w:r>
    <w:r w:rsidRPr="00C72931">
      <w:rPr>
        <w:b/>
        <w:sz w:val="18"/>
      </w:rPr>
      <w:fldChar w:fldCharType="separate"/>
    </w:r>
    <w:r w:rsidR="00F87FA6">
      <w:rPr>
        <w:b/>
        <w:noProof/>
        <w:sz w:val="18"/>
      </w:rPr>
      <w:t>86</w:t>
    </w:r>
    <w:r w:rsidRPr="00C72931">
      <w:rPr>
        <w:b/>
        <w:sz w:val="18"/>
      </w:rPr>
      <w:fldChar w:fldCharType="end"/>
    </w:r>
    <w:r>
      <w:rPr>
        <w:b/>
        <w:sz w:val="18"/>
      </w:rPr>
      <w:tab/>
    </w:r>
    <w:r w:rsidRPr="00C72931">
      <w:t>GE.09-43563</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54D" w:rsidRPr="00C72931" w:rsidRDefault="0032254D" w:rsidP="00C72931">
    <w:pPr>
      <w:pStyle w:val="Footer"/>
      <w:tabs>
        <w:tab w:val="right" w:pos="9598"/>
      </w:tabs>
      <w:rPr>
        <w:b/>
        <w:sz w:val="18"/>
      </w:rPr>
    </w:pPr>
    <w:r>
      <w:t>GE.09-43563</w:t>
    </w:r>
    <w:r>
      <w:tab/>
    </w:r>
    <w:r w:rsidRPr="00C72931">
      <w:rPr>
        <w:b/>
        <w:sz w:val="18"/>
      </w:rPr>
      <w:fldChar w:fldCharType="begin"/>
    </w:r>
    <w:r w:rsidRPr="00C72931">
      <w:rPr>
        <w:b/>
        <w:sz w:val="18"/>
      </w:rPr>
      <w:instrText xml:space="preserve"> PAGE  \* MERGEFORMAT </w:instrText>
    </w:r>
    <w:r w:rsidRPr="00C72931">
      <w:rPr>
        <w:b/>
        <w:sz w:val="18"/>
      </w:rPr>
      <w:fldChar w:fldCharType="separate"/>
    </w:r>
    <w:r w:rsidR="00F87FA6">
      <w:rPr>
        <w:b/>
        <w:noProof/>
        <w:sz w:val="18"/>
      </w:rPr>
      <w:t>87</w:t>
    </w:r>
    <w:r w:rsidRPr="00C72931">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54C6" w:rsidRDefault="00CA54C6">
      <w:pPr>
        <w:tabs>
          <w:tab w:val="right" w:pos="2155"/>
        </w:tabs>
        <w:spacing w:after="80" w:line="240" w:lineRule="auto"/>
        <w:ind w:left="680"/>
        <w:rPr>
          <w:u w:val="single"/>
        </w:rPr>
      </w:pPr>
      <w:r>
        <w:rPr>
          <w:u w:val="single"/>
        </w:rPr>
        <w:tab/>
      </w:r>
    </w:p>
  </w:footnote>
  <w:footnote w:type="continuationSeparator" w:id="0">
    <w:p w:rsidR="00CA54C6" w:rsidRDefault="00CA54C6">
      <w:r>
        <w:continuationSeparator/>
      </w:r>
    </w:p>
  </w:footnote>
  <w:footnote w:id="1">
    <w:p w:rsidR="0032254D" w:rsidRDefault="0032254D">
      <w:pPr>
        <w:pStyle w:val="FootnoteText"/>
        <w:rPr>
          <w:sz w:val="20"/>
        </w:rPr>
      </w:pPr>
      <w:r>
        <w:tab/>
      </w:r>
      <w:r>
        <w:rPr>
          <w:rStyle w:val="FootnoteReference"/>
          <w:sz w:val="20"/>
          <w:vertAlign w:val="baseline"/>
        </w:rPr>
        <w:t>*</w:t>
      </w:r>
      <w:r>
        <w:tab/>
      </w:r>
      <w:r>
        <w:rPr>
          <w:lang w:val="es-ES_tradnl"/>
        </w:rPr>
        <w:t>Con arreglo a la información transmitida a los Estados partes acerca de la tramitación de sus informes, el presente documento no fue objeto de revisión editorial oficial antes de ser enviado a los servicios de traducción de las Naciones Unidas.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54D" w:rsidRDefault="0032254D">
    <w:pPr>
      <w:pStyle w:val="Header"/>
    </w:pPr>
    <w:r>
      <w:t>E/C.12/AFG/2-4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54D" w:rsidRDefault="0032254D" w:rsidP="009D75BC">
    <w:pPr>
      <w:pStyle w:val="Header"/>
      <w:jc w:val="right"/>
      <w:rPr>
        <w:sz w:val="20"/>
      </w:rPr>
    </w:pPr>
    <w:r>
      <w:rPr>
        <w:sz w:val="20"/>
      </w:rPr>
      <w:t>E/C.12/AFG/2-4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34C7" w:rsidRDefault="001234C7">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54D" w:rsidRDefault="0032254D">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1" type="#_x0000_t202" style="position:absolute;margin-left:83.3pt;margin-top:56.65pt;width:17.55pt;height:481.9pt;z-index:3;mso-position-horizontal-relative:page;mso-position-vertical-relative:page" stroked="f">
          <v:textbox style="layout-flow:vertical;mso-next-textbox:#_x0000_s2051" inset="0,0,0,0">
            <w:txbxContent>
              <w:p w:rsidR="0032254D" w:rsidRDefault="0032254D">
                <w:pPr>
                  <w:pStyle w:val="Footer"/>
                  <w:tabs>
                    <w:tab w:val="right" w:pos="9598"/>
                  </w:tabs>
                </w:pPr>
                <w:r>
                  <w:rPr>
                    <w:b/>
                    <w:sz w:val="18"/>
                  </w:rPr>
                  <w:fldChar w:fldCharType="begin"/>
                </w:r>
                <w:r>
                  <w:rPr>
                    <w:b/>
                    <w:sz w:val="18"/>
                  </w:rPr>
                  <w:instrText xml:space="preserve"> PAGE  \* MERGEFORMAT </w:instrText>
                </w:r>
                <w:r>
                  <w:rPr>
                    <w:b/>
                    <w:sz w:val="18"/>
                  </w:rPr>
                  <w:fldChar w:fldCharType="separate"/>
                </w:r>
                <w:r w:rsidR="00863154">
                  <w:rPr>
                    <w:b/>
                    <w:noProof/>
                    <w:sz w:val="18"/>
                  </w:rPr>
                  <w:t>60</w:t>
                </w:r>
                <w:r>
                  <w:rPr>
                    <w:b/>
                    <w:sz w:val="18"/>
                  </w:rPr>
                  <w:fldChar w:fldCharType="end"/>
                </w:r>
                <w:r>
                  <w:rPr>
                    <w:b/>
                    <w:sz w:val="18"/>
                  </w:rPr>
                  <w:tab/>
                </w:r>
                <w:r>
                  <w:t>GE.09-43563</w:t>
                </w:r>
              </w:p>
              <w:p w:rsidR="0032254D" w:rsidRDefault="0032254D"/>
            </w:txbxContent>
          </v:textbox>
          <w10:anchorlock/>
        </v:shape>
      </w:pict>
    </w:r>
    <w:r>
      <w:rPr>
        <w:noProof/>
      </w:rPr>
      <w:pict>
        <v:shape id="_x0000_s2050" type="#_x0000_t202" style="position:absolute;margin-left:771pt;margin-top:56.65pt;width:17.55pt;height:481.9pt;z-index:2;mso-position-horizontal-relative:page;mso-position-vertical-relative:page" stroked="f">
          <v:textbox style="layout-flow:vertical;mso-next-textbox:#_x0000_s2050" inset="0,0,0,0">
            <w:txbxContent>
              <w:p w:rsidR="0032254D" w:rsidRDefault="0032254D">
                <w:pPr>
                  <w:pStyle w:val="Header"/>
                </w:pPr>
                <w:r>
                  <w:t>E/C.12/AFG/2-4</w:t>
                </w:r>
              </w:p>
              <w:p w:rsidR="0032254D" w:rsidRDefault="0032254D"/>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54D" w:rsidRDefault="0032254D">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5" type="#_x0000_t202" style="position:absolute;margin-left:78.5pt;margin-top:56.65pt;width:17.55pt;height:481.9pt;z-index:5;mso-position-horizontal-relative:page;mso-position-vertical-relative:page" stroked="f">
          <v:textbox style="layout-flow:vertical" inset="0,0,0,0">
            <w:txbxContent>
              <w:p w:rsidR="0032254D" w:rsidRDefault="0032254D">
                <w:pPr>
                  <w:pStyle w:val="Footer"/>
                  <w:tabs>
                    <w:tab w:val="right" w:pos="9598"/>
                  </w:tabs>
                  <w:rPr>
                    <w:b/>
                    <w:sz w:val="18"/>
                  </w:rPr>
                </w:pPr>
                <w:r>
                  <w:t>GE.09-43563</w:t>
                </w:r>
                <w:r>
                  <w:tab/>
                </w:r>
                <w:r>
                  <w:rPr>
                    <w:b/>
                    <w:sz w:val="18"/>
                  </w:rPr>
                  <w:fldChar w:fldCharType="begin"/>
                </w:r>
                <w:r>
                  <w:rPr>
                    <w:b/>
                    <w:sz w:val="18"/>
                  </w:rPr>
                  <w:instrText xml:space="preserve"> PAGE  \* MERGEFORMAT </w:instrText>
                </w:r>
                <w:r>
                  <w:rPr>
                    <w:b/>
                    <w:sz w:val="18"/>
                  </w:rPr>
                  <w:fldChar w:fldCharType="separate"/>
                </w:r>
                <w:r>
                  <w:rPr>
                    <w:b/>
                    <w:noProof/>
                    <w:sz w:val="18"/>
                  </w:rPr>
                  <w:t>61</w:t>
                </w:r>
                <w:r>
                  <w:rPr>
                    <w:b/>
                    <w:sz w:val="18"/>
                  </w:rPr>
                  <w:fldChar w:fldCharType="end"/>
                </w:r>
              </w:p>
              <w:p w:rsidR="0032254D" w:rsidRDefault="0032254D"/>
            </w:txbxContent>
          </v:textbox>
          <w10:anchorlock/>
        </v:shape>
      </w:pict>
    </w:r>
    <w:r>
      <w:rPr>
        <w:noProof/>
      </w:rPr>
      <w:pict>
        <v:shape id="_x0000_s2054" type="#_x0000_t202" style="position:absolute;margin-left:768.15pt;margin-top:56.65pt;width:17.55pt;height:481.9pt;z-index:4;mso-position-horizontal-relative:page;mso-position-vertical-relative:page" stroked="f">
          <v:textbox style="layout-flow:vertical" inset="0,0,0,0">
            <w:txbxContent>
              <w:p w:rsidR="0032254D" w:rsidRDefault="0032254D">
                <w:pPr>
                  <w:pStyle w:val="Header"/>
                  <w:jc w:val="right"/>
                  <w:rPr>
                    <w:sz w:val="20"/>
                  </w:rPr>
                </w:pPr>
              </w:p>
              <w:p w:rsidR="0032254D" w:rsidRDefault="0032254D"/>
            </w:txbxContent>
          </v:textbox>
          <w10:anchorlock/>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54D" w:rsidRDefault="0032254D">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54D" w:rsidRDefault="0032254D">
    <w:pPr>
      <w:pStyle w:val="Header"/>
      <w:rPr>
        <w:sz w:val="20"/>
      </w:rPr>
    </w:pPr>
    <w:r>
      <w:rPr>
        <w:sz w:val="20"/>
      </w:rPr>
      <w:t>E/C.12/AFG/2-4</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54D" w:rsidRDefault="0032254D">
    <w:pPr>
      <w:pStyle w:val="Header"/>
      <w:jc w:val="right"/>
      <w:rPr>
        <w:sz w:val="20"/>
      </w:rPr>
    </w:pPr>
    <w:r>
      <w:rPr>
        <w:sz w:val="20"/>
      </w:rPr>
      <w:t>E/C.12/AFG/2-4</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54D" w:rsidRDefault="0032254D">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64" type="#_x0000_t202" style="position:absolute;margin-left:78.5pt;margin-top:56.65pt;width:17.55pt;height:481.9pt;z-index:9;mso-position-horizontal-relative:page;mso-position-vertical-relative:page" stroked="f">
          <v:textbox style="layout-flow:vertical" inset="0,0,0,0">
            <w:txbxContent>
              <w:p w:rsidR="0032254D" w:rsidRDefault="0032254D">
                <w:pPr>
                  <w:pStyle w:val="Footer"/>
                  <w:tabs>
                    <w:tab w:val="right" w:pos="9598"/>
                  </w:tabs>
                  <w:rPr>
                    <w:b/>
                    <w:sz w:val="18"/>
                  </w:rPr>
                </w:pPr>
                <w:r>
                  <w:rPr>
                    <w:b/>
                    <w:sz w:val="18"/>
                  </w:rPr>
                  <w:fldChar w:fldCharType="begin"/>
                </w:r>
                <w:r>
                  <w:rPr>
                    <w:b/>
                    <w:sz w:val="18"/>
                  </w:rPr>
                  <w:instrText xml:space="preserve"> PAGE  \* MERGEFORMAT </w:instrText>
                </w:r>
                <w:r>
                  <w:rPr>
                    <w:b/>
                    <w:sz w:val="18"/>
                  </w:rPr>
                  <w:fldChar w:fldCharType="separate"/>
                </w:r>
                <w:r w:rsidR="001234C7">
                  <w:rPr>
                    <w:b/>
                    <w:noProof/>
                    <w:sz w:val="18"/>
                  </w:rPr>
                  <w:t>70</w:t>
                </w:r>
                <w:r>
                  <w:rPr>
                    <w:b/>
                    <w:sz w:val="18"/>
                  </w:rPr>
                  <w:fldChar w:fldCharType="end"/>
                </w:r>
                <w:r>
                  <w:rPr>
                    <w:b/>
                    <w:sz w:val="18"/>
                  </w:rPr>
                  <w:tab/>
                </w:r>
                <w:r>
                  <w:t>GE.09-43563</w:t>
                </w:r>
              </w:p>
              <w:p w:rsidR="0032254D" w:rsidRDefault="0032254D"/>
            </w:txbxContent>
          </v:textbox>
          <w10:anchorlock/>
        </v:shape>
      </w:pict>
    </w:r>
    <w:r>
      <w:rPr>
        <w:noProof/>
      </w:rPr>
      <w:pict>
        <v:shape id="_x0000_s2063" type="#_x0000_t202" style="position:absolute;margin-left:768.15pt;margin-top:56.65pt;width:17.55pt;height:481.9pt;z-index:8;mso-position-horizontal-relative:page;mso-position-vertical-relative:page" stroked="f">
          <v:textbox style="layout-flow:vertical" inset="0,0,0,0">
            <w:txbxContent>
              <w:p w:rsidR="0032254D" w:rsidRDefault="0032254D">
                <w:pPr>
                  <w:pStyle w:val="Header"/>
                  <w:rPr>
                    <w:sz w:val="20"/>
                  </w:rPr>
                </w:pPr>
                <w:r>
                  <w:rPr>
                    <w:sz w:val="20"/>
                  </w:rPr>
                  <w:t>E/C.12/AFG/2-4</w:t>
                </w:r>
              </w:p>
              <w:p w:rsidR="0032254D" w:rsidRDefault="0032254D"/>
            </w:txbxContent>
          </v:textbox>
          <w10:anchorlock/>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54D" w:rsidRDefault="0032254D">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61" type="#_x0000_t202" style="position:absolute;margin-left:83.3pt;margin-top:56.65pt;width:17.55pt;height:481.9pt;z-index:7;mso-position-horizontal-relative:page;mso-position-vertical-relative:page" stroked="f">
          <v:textbox style="layout-flow:vertical;mso-next-textbox:#_x0000_s2061" inset="0,0,0,0">
            <w:txbxContent>
              <w:p w:rsidR="0032254D" w:rsidRDefault="0032254D">
                <w:pPr>
                  <w:pStyle w:val="Footer"/>
                  <w:tabs>
                    <w:tab w:val="right" w:pos="9598"/>
                  </w:tabs>
                  <w:rPr>
                    <w:b/>
                    <w:sz w:val="18"/>
                  </w:rPr>
                </w:pPr>
                <w:r>
                  <w:t>GE.09-43563</w:t>
                </w:r>
                <w:r>
                  <w:tab/>
                </w:r>
                <w:r>
                  <w:rPr>
                    <w:b/>
                    <w:sz w:val="18"/>
                  </w:rPr>
                  <w:fldChar w:fldCharType="begin"/>
                </w:r>
                <w:r>
                  <w:rPr>
                    <w:b/>
                    <w:sz w:val="18"/>
                  </w:rPr>
                  <w:instrText xml:space="preserve"> PAGE  \* MERGEFORMAT </w:instrText>
                </w:r>
                <w:r>
                  <w:rPr>
                    <w:b/>
                    <w:sz w:val="18"/>
                  </w:rPr>
                  <w:fldChar w:fldCharType="separate"/>
                </w:r>
                <w:r w:rsidR="001234C7">
                  <w:rPr>
                    <w:b/>
                    <w:noProof/>
                    <w:sz w:val="18"/>
                  </w:rPr>
                  <w:t>69</w:t>
                </w:r>
                <w:r>
                  <w:rPr>
                    <w:b/>
                    <w:sz w:val="18"/>
                  </w:rPr>
                  <w:fldChar w:fldCharType="end"/>
                </w:r>
              </w:p>
              <w:p w:rsidR="0032254D" w:rsidRDefault="0032254D"/>
            </w:txbxContent>
          </v:textbox>
          <w10:anchorlock/>
        </v:shape>
      </w:pict>
    </w:r>
    <w:r>
      <w:rPr>
        <w:noProof/>
      </w:rPr>
      <w:pict>
        <v:shape id="_x0000_s2060" type="#_x0000_t202" style="position:absolute;margin-left:771pt;margin-top:56.65pt;width:17.55pt;height:481.9pt;z-index:6;mso-position-horizontal-relative:page;mso-position-vertical-relative:page" stroked="f">
          <v:textbox style="layout-flow:vertical;mso-next-textbox:#_x0000_s2060" inset="0,0,0,0">
            <w:txbxContent>
              <w:p w:rsidR="0032254D" w:rsidRDefault="0032254D">
                <w:pPr>
                  <w:pStyle w:val="Header"/>
                  <w:jc w:val="right"/>
                  <w:rPr>
                    <w:sz w:val="20"/>
                  </w:rPr>
                </w:pPr>
                <w:r>
                  <w:rPr>
                    <w:sz w:val="20"/>
                  </w:rPr>
                  <w:t>E/C.12/AFG/2-4</w:t>
                </w:r>
              </w:p>
              <w:p w:rsidR="0032254D" w:rsidRDefault="0032254D"/>
            </w:txbxContent>
          </v:textbox>
          <w10:anchorlock/>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54D" w:rsidRPr="000656F4" w:rsidRDefault="0032254D" w:rsidP="000656F4">
    <w:pPr>
      <w:pStyle w:val="Header"/>
      <w:rPr>
        <w:sz w:val="20"/>
      </w:rPr>
    </w:pPr>
    <w:r>
      <w:rPr>
        <w:sz w:val="20"/>
      </w:rPr>
      <w:t>E/C.12/AFG/2-4</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54D" w:rsidRDefault="0032254D">
    <w:pPr>
      <w:pStyle w:val="Header"/>
      <w:jc w:val="right"/>
      <w:rPr>
        <w:sz w:val="20"/>
      </w:rPr>
    </w:pPr>
    <w:r>
      <w:rPr>
        <w:sz w:val="20"/>
      </w:rPr>
      <w:t>E/C.12/AFG/2-4</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54D" w:rsidRPr="009319EC" w:rsidRDefault="0032254D" w:rsidP="00C72931">
    <w:pPr>
      <w:pStyle w:val="Header"/>
      <w:pBdr>
        <w:bottom w:val="none" w:sz="0" w:space="0" w:color="auto"/>
      </w:pBdr>
      <w:tabs>
        <w:tab w:val="left" w:pos="7275"/>
      </w:tabs>
    </w:pPr>
    <w:r>
      <w:rPr>
        <w:noProof/>
      </w:rPr>
      <w:pict>
        <v:shapetype id="_x0000_t202" coordsize="21600,21600" o:spt="202" path="m,l,21600r21600,l21600,xe">
          <v:stroke joinstyle="miter"/>
          <v:path gradientshapeok="t" o:connecttype="rect"/>
        </v:shapetype>
        <v:shape id="_x0000_s2072" type="#_x0000_t202" style="position:absolute;margin-left:78.5pt;margin-top:56.65pt;width:17.55pt;height:481.9pt;z-index:13;mso-position-horizontal-relative:page;mso-position-vertical-relative:page" stroked="f">
          <v:textbox style="layout-flow:vertical" inset="0,0,0,0">
            <w:txbxContent>
              <w:p w:rsidR="0032254D" w:rsidRPr="000656F4" w:rsidRDefault="0032254D" w:rsidP="009319EC">
                <w:pPr>
                  <w:pStyle w:val="Footer"/>
                  <w:tabs>
                    <w:tab w:val="right" w:pos="9598"/>
                  </w:tabs>
                  <w:rPr>
                    <w:b/>
                    <w:sz w:val="18"/>
                  </w:rPr>
                </w:pPr>
                <w:r w:rsidRPr="000656F4">
                  <w:rPr>
                    <w:b/>
                    <w:sz w:val="18"/>
                  </w:rPr>
                  <w:fldChar w:fldCharType="begin"/>
                </w:r>
                <w:r w:rsidRPr="000656F4">
                  <w:rPr>
                    <w:b/>
                    <w:sz w:val="18"/>
                  </w:rPr>
                  <w:instrText xml:space="preserve"> PAGE  \* MERGEFORMAT </w:instrText>
                </w:r>
                <w:r w:rsidRPr="000656F4">
                  <w:rPr>
                    <w:b/>
                    <w:sz w:val="18"/>
                  </w:rPr>
                  <w:fldChar w:fldCharType="separate"/>
                </w:r>
                <w:r w:rsidR="00F87FA6">
                  <w:rPr>
                    <w:b/>
                    <w:noProof/>
                    <w:sz w:val="18"/>
                  </w:rPr>
                  <w:t>80</w:t>
                </w:r>
                <w:r w:rsidRPr="000656F4">
                  <w:rPr>
                    <w:b/>
                    <w:sz w:val="18"/>
                  </w:rPr>
                  <w:fldChar w:fldCharType="end"/>
                </w:r>
                <w:r>
                  <w:rPr>
                    <w:b/>
                    <w:sz w:val="18"/>
                  </w:rPr>
                  <w:tab/>
                </w:r>
                <w:r w:rsidRPr="000656F4">
                  <w:t>GE.09-43563</w:t>
                </w:r>
              </w:p>
              <w:p w:rsidR="0032254D" w:rsidRDefault="0032254D"/>
            </w:txbxContent>
          </v:textbox>
          <w10:anchorlock/>
        </v:shape>
      </w:pict>
    </w:r>
    <w:r>
      <w:rPr>
        <w:noProof/>
      </w:rPr>
      <w:pict>
        <v:shape id="_x0000_s2071" type="#_x0000_t202" style="position:absolute;margin-left:768.15pt;margin-top:56.65pt;width:17.55pt;height:481.9pt;z-index:12;mso-position-horizontal-relative:page;mso-position-vertical-relative:page" stroked="f">
          <v:textbox style="layout-flow:vertical" inset="0,0,0,0">
            <w:txbxContent>
              <w:p w:rsidR="0032254D" w:rsidRPr="000656F4" w:rsidRDefault="0032254D" w:rsidP="009319EC">
                <w:pPr>
                  <w:pStyle w:val="Header"/>
                  <w:rPr>
                    <w:sz w:val="20"/>
                  </w:rPr>
                </w:pPr>
                <w:r>
                  <w:rPr>
                    <w:sz w:val="20"/>
                  </w:rPr>
                  <w:t>E/C.12/AFG/2-4</w:t>
                </w:r>
              </w:p>
              <w:p w:rsidR="0032254D" w:rsidRDefault="0032254D"/>
            </w:txbxContent>
          </v:textbox>
          <w10:anchorlock/>
        </v:shape>
      </w:pict>
    </w:r>
    <w:r>
      <w:tab/>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54D" w:rsidRPr="009319EC" w:rsidRDefault="0032254D" w:rsidP="009319EC">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70" type="#_x0000_t202" style="position:absolute;margin-left:83.3pt;margin-top:56.65pt;width:17.55pt;height:481.9pt;z-index:11;mso-position-horizontal-relative:page;mso-position-vertical-relative:page" stroked="f">
          <v:textbox style="layout-flow:vertical" inset="0,0,0,0">
            <w:txbxContent>
              <w:p w:rsidR="0032254D" w:rsidRDefault="0032254D" w:rsidP="009319EC">
                <w:pPr>
                  <w:pStyle w:val="Footer"/>
                  <w:tabs>
                    <w:tab w:val="right" w:pos="9598"/>
                  </w:tabs>
                  <w:rPr>
                    <w:b/>
                    <w:sz w:val="18"/>
                  </w:rPr>
                </w:pPr>
                <w:r>
                  <w:t>GE.09-43563</w:t>
                </w:r>
                <w:r>
                  <w:tab/>
                </w:r>
                <w:r>
                  <w:rPr>
                    <w:b/>
                    <w:sz w:val="18"/>
                  </w:rPr>
                  <w:fldChar w:fldCharType="begin"/>
                </w:r>
                <w:r>
                  <w:rPr>
                    <w:b/>
                    <w:sz w:val="18"/>
                  </w:rPr>
                  <w:instrText xml:space="preserve"> PAGE  \* MERGEFORMAT </w:instrText>
                </w:r>
                <w:r>
                  <w:rPr>
                    <w:b/>
                    <w:sz w:val="18"/>
                  </w:rPr>
                  <w:fldChar w:fldCharType="separate"/>
                </w:r>
                <w:r w:rsidR="00F87FA6">
                  <w:rPr>
                    <w:b/>
                    <w:noProof/>
                    <w:sz w:val="18"/>
                  </w:rPr>
                  <w:t>79</w:t>
                </w:r>
                <w:r>
                  <w:rPr>
                    <w:b/>
                    <w:sz w:val="18"/>
                  </w:rPr>
                  <w:fldChar w:fldCharType="end"/>
                </w:r>
              </w:p>
              <w:p w:rsidR="0032254D" w:rsidRDefault="0032254D"/>
            </w:txbxContent>
          </v:textbox>
          <w10:anchorlock/>
        </v:shape>
      </w:pict>
    </w:r>
    <w:r>
      <w:rPr>
        <w:noProof/>
      </w:rPr>
      <w:pict>
        <v:shape id="_x0000_s2069" type="#_x0000_t202" style="position:absolute;margin-left:771pt;margin-top:56.65pt;width:17.55pt;height:481.9pt;z-index:10;mso-position-horizontal-relative:page;mso-position-vertical-relative:page" stroked="f">
          <v:textbox style="layout-flow:vertical" inset="0,0,0,0">
            <w:txbxContent>
              <w:p w:rsidR="0032254D" w:rsidRDefault="0032254D" w:rsidP="009319EC">
                <w:pPr>
                  <w:pStyle w:val="Header"/>
                  <w:jc w:val="right"/>
                  <w:rPr>
                    <w:sz w:val="20"/>
                  </w:rPr>
                </w:pPr>
                <w:r>
                  <w:rPr>
                    <w:sz w:val="20"/>
                  </w:rPr>
                  <w:t>E/C.12/AFG/2-4</w:t>
                </w:r>
              </w:p>
              <w:p w:rsidR="0032254D" w:rsidRDefault="0032254D"/>
            </w:txbxContent>
          </v:textbox>
          <w10:anchorlock/>
        </v:shape>
      </w:pic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54D" w:rsidRPr="00C72931" w:rsidRDefault="0032254D" w:rsidP="00C72931">
    <w:pPr>
      <w:pStyle w:val="Header"/>
      <w:rPr>
        <w:sz w:val="20"/>
      </w:rPr>
    </w:pPr>
    <w:r>
      <w:rPr>
        <w:sz w:val="20"/>
      </w:rPr>
      <w:t>E/C.12/AFG/2-4</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54D" w:rsidRPr="00C72931" w:rsidRDefault="0032254D" w:rsidP="00C72931">
    <w:pPr>
      <w:pStyle w:val="Header"/>
      <w:jc w:val="right"/>
      <w:rPr>
        <w:sz w:val="20"/>
      </w:rPr>
    </w:pPr>
    <w:r>
      <w:rPr>
        <w:sz w:val="20"/>
      </w:rPr>
      <w:t>E/C.12/AFG/2</w:t>
    </w:r>
    <w:r w:rsidR="00706A13">
      <w:rPr>
        <w:sz w:val="20"/>
      </w:rPr>
      <w:t>-</w:t>
    </w:r>
    <w:r>
      <w:rPr>
        <w:sz w:val="20"/>
      </w:rPr>
      <w:t>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25921DC"/>
    <w:multiLevelType w:val="hybridMultilevel"/>
    <w:tmpl w:val="41A01672"/>
    <w:lvl w:ilvl="0" w:tplc="38DCE3BC">
      <w:start w:val="123"/>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6">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1"/>
  </w:num>
  <w:num w:numId="2">
    <w:abstractNumId w:val="16"/>
  </w:num>
  <w:num w:numId="3">
    <w:abstractNumId w:val="25"/>
  </w:num>
  <w:num w:numId="4">
    <w:abstractNumId w:val="22"/>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5"/>
  </w:num>
  <w:num w:numId="18">
    <w:abstractNumId w:val="23"/>
  </w:num>
  <w:num w:numId="19">
    <w:abstractNumId w:val="11"/>
  </w:num>
  <w:num w:numId="20">
    <w:abstractNumId w:val="24"/>
  </w:num>
  <w:num w:numId="21">
    <w:abstractNumId w:val="14"/>
  </w:num>
  <w:num w:numId="22">
    <w:abstractNumId w:val="17"/>
  </w:num>
  <w:num w:numId="23">
    <w:abstractNumId w:val="18"/>
  </w:num>
  <w:num w:numId="24">
    <w:abstractNumId w:val="19"/>
  </w:num>
  <w:num w:numId="25">
    <w:abstractNumId w:val="12"/>
  </w:num>
  <w:num w:numId="26">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F5E72"/>
    <w:rsid w:val="000656F4"/>
    <w:rsid w:val="001138F2"/>
    <w:rsid w:val="001234C7"/>
    <w:rsid w:val="00290213"/>
    <w:rsid w:val="002E1E80"/>
    <w:rsid w:val="0032254D"/>
    <w:rsid w:val="00611032"/>
    <w:rsid w:val="00633ABD"/>
    <w:rsid w:val="00647DA2"/>
    <w:rsid w:val="006812E7"/>
    <w:rsid w:val="00706A13"/>
    <w:rsid w:val="007C72AF"/>
    <w:rsid w:val="007C7301"/>
    <w:rsid w:val="007F3D9D"/>
    <w:rsid w:val="00863154"/>
    <w:rsid w:val="009318DC"/>
    <w:rsid w:val="009319EC"/>
    <w:rsid w:val="009D75BC"/>
    <w:rsid w:val="00AC5768"/>
    <w:rsid w:val="00B26D06"/>
    <w:rsid w:val="00C22273"/>
    <w:rsid w:val="00C72931"/>
    <w:rsid w:val="00CA54C6"/>
    <w:rsid w:val="00E95D00"/>
    <w:rsid w:val="00EF5E72"/>
    <w:rsid w:val="00F87FA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semiHidden/>
    <w:pPr>
      <w:spacing w:line="240" w:lineRule="auto"/>
    </w:pPr>
    <w:rPr>
      <w:rFonts w:ascii="Tahoma" w:hAnsi="Tahoma" w:cs="Tahoma"/>
      <w:sz w:val="16"/>
      <w:szCs w:val="16"/>
      <w:lang w:val="en-US" w:eastAsia="en-US"/>
    </w:rPr>
  </w:style>
  <w:style w:type="character" w:customStyle="1" w:styleId="SingleTxtGCar">
    <w:name w:val="_ Single Txt_G Car"/>
    <w:link w:val="SingleTxtG"/>
    <w:rPr>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link w:val="SingleTxtGC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13" Type="http://schemas.openxmlformats.org/officeDocument/2006/relationships/image" Target="media/image5.wmf"/><Relationship Id="rId18" Type="http://schemas.openxmlformats.org/officeDocument/2006/relationships/footer" Target="footer2.xml"/><Relationship Id="rId26" Type="http://schemas.openxmlformats.org/officeDocument/2006/relationships/oleObject" Target="embeddings/oleObject3.bin"/><Relationship Id="rId39" Type="http://schemas.openxmlformats.org/officeDocument/2006/relationships/footer" Target="footer9.xml"/><Relationship Id="rId3" Type="http://schemas.openxmlformats.org/officeDocument/2006/relationships/settings" Target="settings.xml"/><Relationship Id="rId21" Type="http://schemas.openxmlformats.org/officeDocument/2006/relationships/header" Target="header4.xml"/><Relationship Id="rId34" Type="http://schemas.openxmlformats.org/officeDocument/2006/relationships/footer" Target="footer8.xml"/><Relationship Id="rId42" Type="http://schemas.openxmlformats.org/officeDocument/2006/relationships/header" Target="header14.xml"/><Relationship Id="rId47" Type="http://schemas.openxmlformats.org/officeDocument/2006/relationships/footer" Target="footer13.xml"/><Relationship Id="rId50"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image" Target="media/image4.emf"/><Relationship Id="rId17" Type="http://schemas.openxmlformats.org/officeDocument/2006/relationships/footer" Target="footer1.xml"/><Relationship Id="rId25" Type="http://schemas.openxmlformats.org/officeDocument/2006/relationships/image" Target="media/image8.emf"/><Relationship Id="rId33" Type="http://schemas.openxmlformats.org/officeDocument/2006/relationships/footer" Target="footer7.xml"/><Relationship Id="rId38" Type="http://schemas.openxmlformats.org/officeDocument/2006/relationships/header" Target="header12.xml"/><Relationship Id="rId46" Type="http://schemas.openxmlformats.org/officeDocument/2006/relationships/header" Target="header16.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footer" Target="footer5.xml"/><Relationship Id="rId41"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header" Target="header11.xml"/><Relationship Id="rId40" Type="http://schemas.openxmlformats.org/officeDocument/2006/relationships/footer" Target="footer10.xml"/><Relationship Id="rId45" Type="http://schemas.openxmlformats.org/officeDocument/2006/relationships/header" Target="header15.xm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footer" Target="footer4.xml"/><Relationship Id="rId28" Type="http://schemas.openxmlformats.org/officeDocument/2006/relationships/header" Target="header8.xml"/><Relationship Id="rId36" Type="http://schemas.openxmlformats.org/officeDocument/2006/relationships/oleObject" Target="embeddings/Microsoft_Excel_Chart1.xls"/><Relationship Id="rId49" Type="http://schemas.openxmlformats.org/officeDocument/2006/relationships/fontTable" Target="fontTable.xml"/><Relationship Id="rId10" Type="http://schemas.openxmlformats.org/officeDocument/2006/relationships/image" Target="media/image3.wmf"/><Relationship Id="rId19" Type="http://schemas.openxmlformats.org/officeDocument/2006/relationships/header" Target="header3.xml"/><Relationship Id="rId31" Type="http://schemas.openxmlformats.org/officeDocument/2006/relationships/header" Target="header9.xml"/><Relationship Id="rId44" Type="http://schemas.openxmlformats.org/officeDocument/2006/relationships/footer" Target="footer12.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6.wmf"/><Relationship Id="rId22" Type="http://schemas.openxmlformats.org/officeDocument/2006/relationships/header" Target="header5.xml"/><Relationship Id="rId27" Type="http://schemas.openxmlformats.org/officeDocument/2006/relationships/header" Target="header7.xml"/><Relationship Id="rId30" Type="http://schemas.openxmlformats.org/officeDocument/2006/relationships/footer" Target="footer6.xml"/><Relationship Id="rId35" Type="http://schemas.openxmlformats.org/officeDocument/2006/relationships/image" Target="media/image9.emf"/><Relationship Id="rId43" Type="http://schemas.openxmlformats.org/officeDocument/2006/relationships/footer" Target="footer11.xml"/><Relationship Id="rId48" Type="http://schemas.openxmlformats.org/officeDocument/2006/relationships/footer" Target="footer14.xml"/><Relationship Id="rId8" Type="http://schemas.openxmlformats.org/officeDocument/2006/relationships/image" Target="media/image2.emf"/></Relationships>
</file>

<file path=word/_rels/footer3.xml.rels><?xml version="1.0" encoding="UTF-8" standalone="yes"?>
<Relationships xmlns="http://schemas.openxmlformats.org/package/2006/relationships"><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63</Pages>
  <Words>36251</Words>
  <Characters>199385</Characters>
  <Application>Microsoft Office Word</Application>
  <DocSecurity>4</DocSecurity>
  <Lines>1661</Lines>
  <Paragraphs>470</Paragraphs>
  <ScaleCrop>false</ScaleCrop>
  <HeadingPairs>
    <vt:vector size="2" baseType="variant">
      <vt:variant>
        <vt:lpstr>Título</vt:lpstr>
      </vt:variant>
      <vt:variant>
        <vt:i4>1</vt:i4>
      </vt:variant>
    </vt:vector>
  </HeadingPairs>
  <TitlesOfParts>
    <vt:vector size="1" baseType="lpstr">
      <vt:lpstr>E/C.12/AFG/2-4 - 09-43563</vt:lpstr>
    </vt:vector>
  </TitlesOfParts>
  <Company/>
  <LinksUpToDate>false</LinksUpToDate>
  <CharactersWithSpaces>235166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E/C.12/AFG/2-4 - 09-43563</dc:title>
  <dc:subject>FINAL</dc:subject>
  <dc:creator>Maruchi Zeballos</dc:creator>
  <cp:keywords/>
  <dc:description/>
  <cp:lastModifiedBy>Maruchi Zeballos</cp:lastModifiedBy>
  <cp:revision>2</cp:revision>
  <cp:lastPrinted>2009-11-20T15:14:00Z</cp:lastPrinted>
  <dcterms:created xsi:type="dcterms:W3CDTF">2009-11-20T15:14:00Z</dcterms:created>
  <dcterms:modified xsi:type="dcterms:W3CDTF">2009-11-20T15:14:00Z</dcterms:modified>
</cp:coreProperties>
</file>