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489A446" w14:textId="77777777" w:rsidTr="00AB3619">
        <w:trPr>
          <w:trHeight w:hRule="exact" w:val="851"/>
        </w:trPr>
        <w:tc>
          <w:tcPr>
            <w:tcW w:w="1280" w:type="dxa"/>
            <w:tcBorders>
              <w:bottom w:val="single" w:sz="4" w:space="0" w:color="auto"/>
            </w:tcBorders>
          </w:tcPr>
          <w:p w14:paraId="2D34F00C"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62E9CDBB"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E8662D0" w14:textId="77777777" w:rsidR="000A2080" w:rsidRPr="00DA60A8" w:rsidRDefault="00DA60A8" w:rsidP="00AB3619">
            <w:pPr>
              <w:spacing w:line="240" w:lineRule="atLeast"/>
              <w:jc w:val="right"/>
              <w:rPr>
                <w:sz w:val="20"/>
                <w:szCs w:val="21"/>
              </w:rPr>
            </w:pPr>
            <w:r w:rsidRPr="00DA60A8">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AZE</w:t>
            </w:r>
            <w:proofErr w:type="spellEnd"/>
            <w:r>
              <w:rPr>
                <w:sz w:val="20"/>
                <w:szCs w:val="21"/>
              </w:rPr>
              <w:t>/CO/4</w:t>
            </w:r>
          </w:p>
        </w:tc>
      </w:tr>
      <w:tr w:rsidR="000A2080" w:rsidRPr="002C14C6" w14:paraId="398F34C4" w14:textId="77777777" w:rsidTr="00AB3619">
        <w:trPr>
          <w:trHeight w:hRule="exact" w:val="2835"/>
        </w:trPr>
        <w:tc>
          <w:tcPr>
            <w:tcW w:w="1280" w:type="dxa"/>
            <w:tcBorders>
              <w:top w:val="single" w:sz="4" w:space="0" w:color="auto"/>
              <w:bottom w:val="single" w:sz="12" w:space="0" w:color="auto"/>
            </w:tcBorders>
          </w:tcPr>
          <w:p w14:paraId="6F6FDBAE" w14:textId="77777777" w:rsidR="000A2080" w:rsidRPr="002C14C6" w:rsidRDefault="000A2080" w:rsidP="00AB3619">
            <w:pPr>
              <w:spacing w:line="120" w:lineRule="atLeast"/>
              <w:rPr>
                <w:sz w:val="10"/>
                <w:szCs w:val="10"/>
              </w:rPr>
            </w:pPr>
          </w:p>
          <w:p w14:paraId="314BA2A4"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72563BB2" wp14:editId="713D065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AB2DF1"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08E402AE" w14:textId="411451E8" w:rsidR="00DA60A8" w:rsidRPr="00DA60A8" w:rsidRDefault="000A2080" w:rsidP="00DA60A8">
            <w:pPr>
              <w:spacing w:before="240" w:line="240" w:lineRule="atLeast"/>
              <w:rPr>
                <w:sz w:val="20"/>
              </w:rPr>
            </w:pPr>
            <w:r w:rsidRPr="002C14C6">
              <w:rPr>
                <w:sz w:val="20"/>
              </w:rPr>
              <w:t xml:space="preserve">Distr.: </w:t>
            </w:r>
            <w:r w:rsidR="00DA60A8" w:rsidRPr="00DA60A8">
              <w:rPr>
                <w:sz w:val="20"/>
              </w:rPr>
              <w:t>General</w:t>
            </w:r>
          </w:p>
          <w:p w14:paraId="1F59FC10" w14:textId="2E479106" w:rsidR="000A2080" w:rsidRPr="002C14C6" w:rsidRDefault="00DA60A8" w:rsidP="00DA60A8">
            <w:pPr>
              <w:spacing w:line="240" w:lineRule="atLeast"/>
              <w:rPr>
                <w:sz w:val="20"/>
              </w:rPr>
            </w:pPr>
            <w:r w:rsidRPr="00DA60A8">
              <w:rPr>
                <w:sz w:val="20"/>
              </w:rPr>
              <w:t>2 November 2021</w:t>
            </w:r>
          </w:p>
          <w:p w14:paraId="5A27B3D3" w14:textId="77777777" w:rsidR="000A2080" w:rsidRPr="002C14C6" w:rsidRDefault="000A2080" w:rsidP="00AB3619">
            <w:pPr>
              <w:spacing w:line="240" w:lineRule="atLeast"/>
              <w:rPr>
                <w:sz w:val="20"/>
              </w:rPr>
            </w:pPr>
            <w:r w:rsidRPr="002C14C6">
              <w:rPr>
                <w:sz w:val="20"/>
              </w:rPr>
              <w:t xml:space="preserve">Chinese </w:t>
            </w:r>
          </w:p>
          <w:p w14:paraId="402A8077" w14:textId="77777777" w:rsidR="000A2080" w:rsidRPr="002C14C6" w:rsidRDefault="000A2080" w:rsidP="00AB3619">
            <w:pPr>
              <w:spacing w:line="240" w:lineRule="atLeast"/>
            </w:pPr>
            <w:r w:rsidRPr="002C14C6">
              <w:rPr>
                <w:sz w:val="20"/>
              </w:rPr>
              <w:t>Original: English</w:t>
            </w:r>
          </w:p>
        </w:tc>
      </w:tr>
    </w:tbl>
    <w:p w14:paraId="5EFEEA0A" w14:textId="77777777" w:rsidR="00FB5448" w:rsidRPr="00C94DAD" w:rsidRDefault="00FB5448" w:rsidP="00C94DAD">
      <w:pPr>
        <w:pStyle w:val="SingleTxtGC"/>
        <w:spacing w:before="120"/>
        <w:ind w:left="0"/>
        <w:rPr>
          <w:rFonts w:ascii="Time New Roman" w:eastAsia="黑体" w:hAnsi="Time New Roman"/>
          <w:b/>
          <w:bCs/>
          <w:sz w:val="24"/>
          <w:szCs w:val="24"/>
        </w:rPr>
      </w:pPr>
      <w:bookmarkStart w:id="0" w:name="_GoBack"/>
      <w:bookmarkEnd w:id="0"/>
      <w:r w:rsidRPr="00C94DAD">
        <w:rPr>
          <w:rFonts w:ascii="Time New Roman" w:eastAsia="黑体" w:hAnsi="Time New Roman" w:hint="eastAsia"/>
          <w:sz w:val="24"/>
          <w:szCs w:val="24"/>
          <w:shd w:val="clear" w:color="auto" w:fill="FFFFFF"/>
        </w:rPr>
        <w:t>经济、社会及文化权利委员会</w:t>
      </w:r>
    </w:p>
    <w:p w14:paraId="74655939" w14:textId="77777777" w:rsidR="00FB5448" w:rsidRPr="00756817" w:rsidRDefault="00FB5448" w:rsidP="00C94DAD">
      <w:pPr>
        <w:pStyle w:val="HChGC"/>
      </w:pPr>
      <w:r w:rsidRPr="00756817">
        <w:tab/>
      </w:r>
      <w:r w:rsidRPr="00756817">
        <w:tab/>
      </w:r>
      <w:r w:rsidRPr="00756817">
        <w:rPr>
          <w:rFonts w:hint="eastAsia"/>
          <w:shd w:val="clear" w:color="auto" w:fill="FFFFFF"/>
        </w:rPr>
        <w:t>关于阿塞拜疆第四次定期报告的结论性意见</w:t>
      </w:r>
      <w:r w:rsidRPr="00756817">
        <w:rPr>
          <w:bCs/>
        </w:rPr>
        <w:footnoteReference w:customMarkFollows="1" w:id="2"/>
        <w:t>*</w:t>
      </w:r>
    </w:p>
    <w:p w14:paraId="6F1CC682" w14:textId="5BD4BAC0" w:rsidR="00FB5448" w:rsidRPr="00756817" w:rsidRDefault="00FB5448" w:rsidP="00FB5448">
      <w:pPr>
        <w:pStyle w:val="SingleTxtGC"/>
        <w:rPr>
          <w:szCs w:val="21"/>
        </w:rPr>
      </w:pPr>
      <w:r>
        <w:rPr>
          <w:szCs w:val="21"/>
        </w:rPr>
        <w:t>1</w:t>
      </w:r>
      <w:r w:rsidRPr="00756817">
        <w:rPr>
          <w:szCs w:val="21"/>
        </w:rPr>
        <w:t>.</w:t>
      </w:r>
      <w:r w:rsidRPr="00756817">
        <w:rPr>
          <w:szCs w:val="21"/>
        </w:rPr>
        <w:tab/>
      </w:r>
      <w:r w:rsidRPr="00756817">
        <w:rPr>
          <w:rFonts w:ascii="宋体" w:hAnsi="宋体" w:cs="宋体" w:hint="eastAsia"/>
          <w:szCs w:val="21"/>
          <w:shd w:val="clear" w:color="auto" w:fill="FFFFFF"/>
        </w:rPr>
        <w:t>委员会在</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21</w:t>
      </w:r>
      <w:r w:rsidRPr="00756817">
        <w:rPr>
          <w:rFonts w:ascii="宋体" w:hAnsi="宋体" w:cs="宋体" w:hint="eastAsia"/>
          <w:szCs w:val="21"/>
          <w:shd w:val="clear" w:color="auto" w:fill="FFFFFF"/>
        </w:rPr>
        <w:t>年</w:t>
      </w:r>
      <w:r>
        <w:rPr>
          <w:rFonts w:cs="Arial"/>
          <w:szCs w:val="21"/>
          <w:shd w:val="clear" w:color="auto" w:fill="FFFFFF"/>
        </w:rPr>
        <w:t>9</w:t>
      </w:r>
      <w:r w:rsidRPr="00756817">
        <w:rPr>
          <w:rFonts w:ascii="宋体" w:hAnsi="宋体" w:cs="宋体" w:hint="eastAsia"/>
          <w:szCs w:val="21"/>
          <w:shd w:val="clear" w:color="auto" w:fill="FFFFFF"/>
        </w:rPr>
        <w:t>月</w:t>
      </w:r>
      <w:r>
        <w:rPr>
          <w:rFonts w:cs="Arial"/>
          <w:szCs w:val="21"/>
          <w:shd w:val="clear" w:color="auto" w:fill="FFFFFF"/>
        </w:rPr>
        <w:t>3</w:t>
      </w:r>
      <w:r w:rsidRPr="00756817">
        <w:rPr>
          <w:rFonts w:cs="Arial"/>
          <w:szCs w:val="21"/>
          <w:shd w:val="clear" w:color="auto" w:fill="FFFFFF"/>
        </w:rPr>
        <w:t>0</w:t>
      </w:r>
      <w:r w:rsidRPr="00756817">
        <w:rPr>
          <w:rFonts w:ascii="宋体" w:hAnsi="宋体" w:cs="宋体" w:hint="eastAsia"/>
          <w:szCs w:val="21"/>
          <w:shd w:val="clear" w:color="auto" w:fill="FFFFFF"/>
        </w:rPr>
        <w:t>日和</w:t>
      </w:r>
      <w:r>
        <w:rPr>
          <w:rFonts w:cs="Arial"/>
          <w:szCs w:val="21"/>
          <w:shd w:val="clear" w:color="auto" w:fill="FFFFFF"/>
        </w:rPr>
        <w:t>1</w:t>
      </w:r>
      <w:r w:rsidRPr="00756817">
        <w:rPr>
          <w:rFonts w:cs="Arial"/>
          <w:szCs w:val="21"/>
          <w:shd w:val="clear" w:color="auto" w:fill="FFFFFF"/>
        </w:rPr>
        <w:t>0</w:t>
      </w:r>
      <w:r w:rsidRPr="00756817">
        <w:rPr>
          <w:rFonts w:ascii="宋体" w:hAnsi="宋体" w:cs="宋体" w:hint="eastAsia"/>
          <w:szCs w:val="21"/>
          <w:shd w:val="clear" w:color="auto" w:fill="FFFFFF"/>
        </w:rPr>
        <w:t>月</w:t>
      </w:r>
      <w:r>
        <w:rPr>
          <w:rFonts w:cs="Arial"/>
          <w:szCs w:val="21"/>
          <w:shd w:val="clear" w:color="auto" w:fill="FFFFFF"/>
        </w:rPr>
        <w:t>1</w:t>
      </w:r>
      <w:r w:rsidRPr="00756817">
        <w:rPr>
          <w:rFonts w:ascii="宋体" w:hAnsi="宋体" w:cs="宋体" w:hint="eastAsia"/>
          <w:szCs w:val="21"/>
          <w:shd w:val="clear" w:color="auto" w:fill="FFFFFF"/>
        </w:rPr>
        <w:t>日以在线方式举行的第</w:t>
      </w:r>
      <w:r>
        <w:rPr>
          <w:rFonts w:cs="Arial"/>
          <w:szCs w:val="21"/>
          <w:shd w:val="clear" w:color="auto" w:fill="FFFFFF"/>
        </w:rPr>
        <w:t>34</w:t>
      </w:r>
      <w:r w:rsidRPr="00756817">
        <w:rPr>
          <w:rFonts w:ascii="宋体" w:hAnsi="宋体" w:cs="宋体" w:hint="eastAsia"/>
          <w:szCs w:val="21"/>
          <w:shd w:val="clear" w:color="auto" w:fill="FFFFFF"/>
        </w:rPr>
        <w:t>和</w:t>
      </w:r>
      <w:r>
        <w:rPr>
          <w:rFonts w:cs="Arial"/>
          <w:szCs w:val="21"/>
          <w:shd w:val="clear" w:color="auto" w:fill="FFFFFF"/>
        </w:rPr>
        <w:t>36</w:t>
      </w:r>
      <w:r w:rsidRPr="00756817">
        <w:rPr>
          <w:rFonts w:ascii="宋体" w:hAnsi="宋体" w:cs="宋体" w:hint="eastAsia"/>
          <w:szCs w:val="21"/>
          <w:shd w:val="clear" w:color="auto" w:fill="FFFFFF"/>
        </w:rPr>
        <w:t>次会议</w:t>
      </w:r>
      <w:r w:rsidRPr="00756817">
        <w:rPr>
          <w:rStyle w:val="a8"/>
          <w:rFonts w:eastAsia="宋体" w:cs="微软雅黑"/>
          <w:color w:val="333333"/>
          <w:szCs w:val="21"/>
          <w:shd w:val="clear" w:color="auto" w:fill="FFFFFF"/>
        </w:rPr>
        <w:footnoteReference w:id="3"/>
      </w:r>
      <w:r w:rsidR="00B922E5">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上审议了阿塞拜疆的第四次定期报告，</w:t>
      </w:r>
      <w:r w:rsidRPr="00756817">
        <w:rPr>
          <w:rStyle w:val="a8"/>
          <w:rFonts w:eastAsia="宋体" w:cs="微软雅黑"/>
          <w:color w:val="333333"/>
          <w:szCs w:val="21"/>
          <w:shd w:val="clear" w:color="auto" w:fill="FFFFFF"/>
        </w:rPr>
        <w:footnoteReference w:id="4"/>
      </w:r>
      <w:r w:rsidR="00B922E5">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并在</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21</w:t>
      </w:r>
      <w:r w:rsidRPr="00756817">
        <w:rPr>
          <w:rFonts w:ascii="宋体" w:hAnsi="宋体" w:cs="宋体" w:hint="eastAsia"/>
          <w:szCs w:val="21"/>
          <w:shd w:val="clear" w:color="auto" w:fill="FFFFFF"/>
        </w:rPr>
        <w:t>年</w:t>
      </w:r>
      <w:r>
        <w:rPr>
          <w:rFonts w:cs="Arial"/>
          <w:szCs w:val="21"/>
          <w:shd w:val="clear" w:color="auto" w:fill="FFFFFF"/>
        </w:rPr>
        <w:t>1</w:t>
      </w:r>
      <w:r w:rsidRPr="00756817">
        <w:rPr>
          <w:rFonts w:cs="Arial"/>
          <w:szCs w:val="21"/>
          <w:shd w:val="clear" w:color="auto" w:fill="FFFFFF"/>
        </w:rPr>
        <w:t>0</w:t>
      </w:r>
      <w:r w:rsidRPr="00756817">
        <w:rPr>
          <w:rFonts w:ascii="宋体" w:hAnsi="宋体" w:cs="宋体" w:hint="eastAsia"/>
          <w:szCs w:val="21"/>
          <w:shd w:val="clear" w:color="auto" w:fill="FFFFFF"/>
        </w:rPr>
        <w:t>月</w:t>
      </w:r>
      <w:r>
        <w:rPr>
          <w:rFonts w:cs="Arial"/>
          <w:szCs w:val="21"/>
          <w:shd w:val="clear" w:color="auto" w:fill="FFFFFF"/>
        </w:rPr>
        <w:t>15</w:t>
      </w:r>
      <w:r w:rsidRPr="00756817">
        <w:rPr>
          <w:rFonts w:ascii="宋体" w:hAnsi="宋体" w:cs="宋体" w:hint="eastAsia"/>
          <w:szCs w:val="21"/>
          <w:shd w:val="clear" w:color="auto" w:fill="FFFFFF"/>
        </w:rPr>
        <w:t>日举行的第</w:t>
      </w:r>
      <w:r>
        <w:rPr>
          <w:rFonts w:cs="Arial"/>
          <w:szCs w:val="21"/>
          <w:shd w:val="clear" w:color="auto" w:fill="FFFFFF"/>
        </w:rPr>
        <w:t>57</w:t>
      </w:r>
      <w:r w:rsidRPr="00756817">
        <w:rPr>
          <w:rFonts w:ascii="宋体" w:hAnsi="宋体" w:cs="宋体" w:hint="eastAsia"/>
          <w:szCs w:val="21"/>
          <w:shd w:val="clear" w:color="auto" w:fill="FFFFFF"/>
        </w:rPr>
        <w:t>次会议上通过了本结论性意见。</w:t>
      </w:r>
    </w:p>
    <w:p w14:paraId="3DF84B29" w14:textId="77777777" w:rsidR="00FB5448" w:rsidRPr="00756817" w:rsidRDefault="00FB5448" w:rsidP="00C94DAD">
      <w:pPr>
        <w:pStyle w:val="H1GC"/>
      </w:pPr>
      <w:r w:rsidRPr="00756817">
        <w:tab/>
      </w:r>
      <w:r>
        <w:t>A</w:t>
      </w:r>
      <w:r w:rsidRPr="00756817">
        <w:t>.</w:t>
      </w:r>
      <w:r w:rsidRPr="00756817">
        <w:tab/>
      </w:r>
      <w:r w:rsidRPr="00756817">
        <w:rPr>
          <w:rFonts w:cs="宋体" w:hint="eastAsia"/>
        </w:rPr>
        <w:t>导言</w:t>
      </w:r>
    </w:p>
    <w:p w14:paraId="796826F4" w14:textId="0B0D4FF0" w:rsidR="00FB5448" w:rsidRPr="00756817" w:rsidRDefault="00FB5448" w:rsidP="00FB5448">
      <w:pPr>
        <w:pStyle w:val="SingleTxtGC"/>
        <w:rPr>
          <w:szCs w:val="21"/>
        </w:rPr>
      </w:pPr>
      <w:r>
        <w:rPr>
          <w:szCs w:val="21"/>
        </w:rPr>
        <w:t>2</w:t>
      </w:r>
      <w:r w:rsidRPr="00756817">
        <w:rPr>
          <w:szCs w:val="21"/>
        </w:rPr>
        <w:t>.</w:t>
      </w:r>
      <w:r w:rsidRPr="00756817">
        <w:rPr>
          <w:szCs w:val="21"/>
        </w:rPr>
        <w:tab/>
      </w:r>
      <w:r w:rsidRPr="00756817">
        <w:rPr>
          <w:rFonts w:ascii="宋体" w:hAnsi="宋体" w:cs="宋体" w:hint="eastAsia"/>
          <w:szCs w:val="21"/>
          <w:shd w:val="clear" w:color="auto" w:fill="FFFFFF"/>
        </w:rPr>
        <w:t>委员会欢迎缔约国提交第四次定期报告以及在对问题清单的答复中提供的补充资料。</w:t>
      </w:r>
      <w:r w:rsidRPr="00756817">
        <w:rPr>
          <w:rStyle w:val="a8"/>
          <w:rFonts w:eastAsia="宋体" w:cs="微软雅黑"/>
          <w:color w:val="333333"/>
          <w:szCs w:val="21"/>
          <w:shd w:val="clear" w:color="auto" w:fill="FFFFFF"/>
        </w:rPr>
        <w:footnoteReference w:id="5"/>
      </w:r>
      <w:r w:rsidR="00B922E5">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委员会赞赏与缔约国高级别部际代表团进行的建设性对话。</w:t>
      </w:r>
    </w:p>
    <w:p w14:paraId="2BAB4E49" w14:textId="77777777" w:rsidR="00FB5448" w:rsidRPr="00756817" w:rsidRDefault="00FB5448" w:rsidP="00C94DAD">
      <w:pPr>
        <w:pStyle w:val="H1GC"/>
      </w:pPr>
      <w:r w:rsidRPr="00756817">
        <w:tab/>
      </w:r>
      <w:r>
        <w:t>B</w:t>
      </w:r>
      <w:r w:rsidRPr="00756817">
        <w:t>.</w:t>
      </w:r>
      <w:r w:rsidRPr="00756817">
        <w:tab/>
      </w:r>
      <w:r w:rsidRPr="00756817">
        <w:rPr>
          <w:rFonts w:cs="宋体" w:hint="eastAsia"/>
        </w:rPr>
        <w:t>积极方面</w:t>
      </w:r>
    </w:p>
    <w:p w14:paraId="65E712DF" w14:textId="77777777" w:rsidR="00FB5448" w:rsidRPr="00756817" w:rsidRDefault="00FB5448" w:rsidP="00FB5448">
      <w:pPr>
        <w:pStyle w:val="SingleTxtGC"/>
        <w:rPr>
          <w:szCs w:val="21"/>
        </w:rPr>
      </w:pPr>
      <w:r>
        <w:rPr>
          <w:szCs w:val="21"/>
        </w:rPr>
        <w:t>3</w:t>
      </w:r>
      <w:r w:rsidRPr="00756817">
        <w:rPr>
          <w:szCs w:val="21"/>
        </w:rPr>
        <w:t>.</w:t>
      </w:r>
      <w:r w:rsidRPr="00756817">
        <w:rPr>
          <w:szCs w:val="21"/>
        </w:rPr>
        <w:tab/>
      </w:r>
      <w:r w:rsidRPr="00756817">
        <w:rPr>
          <w:rFonts w:ascii="宋体" w:hAnsi="宋体" w:cs="宋体" w:hint="eastAsia"/>
          <w:szCs w:val="21"/>
          <w:shd w:val="clear" w:color="auto" w:fill="FFFFFF"/>
        </w:rPr>
        <w:t>委员会欢迎缔约国采取本结论性意见中所述的立法、体制和政策措施，以加强经济、社会、文化权利的落实。委员会尤其欢迎通过</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18</w:t>
      </w:r>
      <w:r w:rsidRPr="00756817">
        <w:rPr>
          <w:rFonts w:ascii="宋体" w:hAnsi="宋体" w:cs="宋体" w:hint="eastAsia"/>
          <w:szCs w:val="21"/>
          <w:shd w:val="clear" w:color="auto" w:fill="FFFFFF"/>
        </w:rPr>
        <w:t>年</w:t>
      </w:r>
      <w:r>
        <w:rPr>
          <w:rFonts w:cs="Arial"/>
          <w:szCs w:val="21"/>
          <w:shd w:val="clear" w:color="auto" w:fill="FFFFFF"/>
        </w:rPr>
        <w:t>5</w:t>
      </w:r>
      <w:r w:rsidRPr="00756817">
        <w:rPr>
          <w:rFonts w:ascii="宋体" w:hAnsi="宋体" w:cs="宋体" w:hint="eastAsia"/>
          <w:szCs w:val="21"/>
          <w:shd w:val="clear" w:color="auto" w:fill="FFFFFF"/>
        </w:rPr>
        <w:t>月</w:t>
      </w:r>
      <w:r>
        <w:rPr>
          <w:rFonts w:cs="Arial"/>
          <w:szCs w:val="21"/>
          <w:shd w:val="clear" w:color="auto" w:fill="FFFFFF"/>
        </w:rPr>
        <w:t>31</w:t>
      </w:r>
      <w:r w:rsidRPr="00756817">
        <w:rPr>
          <w:rFonts w:ascii="宋体" w:hAnsi="宋体" w:cs="宋体" w:hint="eastAsia"/>
          <w:szCs w:val="21"/>
          <w:shd w:val="clear" w:color="auto" w:fill="FFFFFF"/>
        </w:rPr>
        <w:t>日的《残疾人权利法》，该法可促进残疾人的经济、社会、文化权利。</w:t>
      </w:r>
    </w:p>
    <w:p w14:paraId="6CCBD25F" w14:textId="77777777" w:rsidR="00FB5448" w:rsidRPr="00756817" w:rsidRDefault="00FB5448" w:rsidP="00C94DAD">
      <w:pPr>
        <w:pStyle w:val="H1GC"/>
      </w:pPr>
      <w:r w:rsidRPr="00756817">
        <w:tab/>
      </w:r>
      <w:r>
        <w:t>C</w:t>
      </w:r>
      <w:r w:rsidRPr="00756817">
        <w:t>.</w:t>
      </w:r>
      <w:r w:rsidRPr="00756817">
        <w:tab/>
      </w:r>
      <w:r w:rsidRPr="00756817">
        <w:rPr>
          <w:rFonts w:cs="宋体" w:hint="eastAsia"/>
        </w:rPr>
        <w:t>关注的主要</w:t>
      </w:r>
      <w:r w:rsidRPr="00756817">
        <w:rPr>
          <w:rFonts w:hint="eastAsia"/>
          <w:shd w:val="clear" w:color="auto" w:fill="FFFFFF"/>
        </w:rPr>
        <w:t>问题及建议</w:t>
      </w:r>
    </w:p>
    <w:p w14:paraId="62526CC9" w14:textId="77777777" w:rsidR="00FB5448" w:rsidRPr="00756817" w:rsidRDefault="00FB5448" w:rsidP="00C94DAD">
      <w:pPr>
        <w:pStyle w:val="H23GC"/>
      </w:pPr>
      <w:r w:rsidRPr="00756817">
        <w:tab/>
      </w:r>
      <w:r w:rsidRPr="00756817">
        <w:tab/>
      </w:r>
      <w:r w:rsidRPr="00756817">
        <w:rPr>
          <w:rFonts w:hint="eastAsia"/>
          <w:shd w:val="clear" w:color="auto" w:fill="FFFFFF"/>
        </w:rPr>
        <w:t>《公约》在国内的适用</w:t>
      </w:r>
    </w:p>
    <w:p w14:paraId="0F2458FA" w14:textId="209C7F99" w:rsidR="00FB5448" w:rsidRPr="00756817" w:rsidRDefault="00FB5448" w:rsidP="00FB5448">
      <w:pPr>
        <w:pStyle w:val="SingleTxtGC"/>
        <w:rPr>
          <w:szCs w:val="21"/>
        </w:rPr>
      </w:pPr>
      <w:r>
        <w:rPr>
          <w:szCs w:val="21"/>
        </w:rPr>
        <w:t>4</w:t>
      </w:r>
      <w:r w:rsidRPr="00756817">
        <w:rPr>
          <w:szCs w:val="21"/>
        </w:rPr>
        <w:t>.</w:t>
      </w:r>
      <w:r w:rsidRPr="00756817">
        <w:rPr>
          <w:szCs w:val="21"/>
        </w:rPr>
        <w:tab/>
      </w:r>
      <w:r w:rsidRPr="00756817">
        <w:rPr>
          <w:rFonts w:ascii="宋体" w:hAnsi="宋体" w:cs="宋体" w:hint="eastAsia"/>
          <w:szCs w:val="21"/>
          <w:shd w:val="clear" w:color="auto" w:fill="FFFFFF"/>
        </w:rPr>
        <w:t>委员会赞赏地注意到缔约国提供国内法院直接提及《公约》条款的情形。然而，委员会关切地注意到，尽管宪法条款确认《公约》为缔约国国内法律秩序的一个组成部分，但法院很少援引《公约》条款</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00762F43" w14:textId="77777777" w:rsidR="00FB5448" w:rsidRPr="00756817" w:rsidRDefault="00FB5448" w:rsidP="00FB5448">
      <w:pPr>
        <w:pStyle w:val="SingleTxtGC"/>
        <w:rPr>
          <w:b/>
          <w:bCs/>
          <w:szCs w:val="21"/>
        </w:rPr>
      </w:pPr>
      <w:r>
        <w:rPr>
          <w:szCs w:val="21"/>
        </w:rPr>
        <w:t>5</w:t>
      </w:r>
      <w:r w:rsidRPr="00756817">
        <w:rPr>
          <w:szCs w:val="21"/>
        </w:rPr>
        <w:t>.</w:t>
      </w:r>
      <w:r w:rsidRPr="00756817">
        <w:rPr>
          <w:szCs w:val="21"/>
        </w:rPr>
        <w:tab/>
      </w:r>
      <w:r w:rsidRPr="00237047">
        <w:rPr>
          <w:rFonts w:ascii="Time New Roman" w:eastAsia="黑体" w:hAnsi="Time New Roman" w:cs="宋体" w:hint="eastAsia"/>
          <w:szCs w:val="21"/>
          <w:shd w:val="clear" w:color="auto" w:fill="FFFFFF"/>
        </w:rPr>
        <w:t>委员会建议缔约国加强对法官、律师和政府工作人员关于《公约》权利</w:t>
      </w:r>
      <w:proofErr w:type="gramStart"/>
      <w:r w:rsidRPr="00237047">
        <w:rPr>
          <w:rFonts w:ascii="Time New Roman" w:eastAsia="黑体" w:hAnsi="Time New Roman" w:cs="宋体" w:hint="eastAsia"/>
          <w:szCs w:val="21"/>
          <w:shd w:val="clear" w:color="auto" w:fill="FFFFFF"/>
        </w:rPr>
        <w:t>及其受</w:t>
      </w:r>
      <w:proofErr w:type="gramEnd"/>
      <w:r w:rsidRPr="00237047">
        <w:rPr>
          <w:rFonts w:ascii="Time New Roman" w:eastAsia="黑体" w:hAnsi="Time New Roman" w:cs="宋体" w:hint="eastAsia"/>
          <w:szCs w:val="21"/>
          <w:shd w:val="clear" w:color="auto" w:fill="FFFFFF"/>
        </w:rPr>
        <w:t>法院管辖的培训。委员会还提请缔约国注意委员会关于《公约》在国内的适用的第</w:t>
      </w:r>
      <w:r w:rsidRPr="00237047">
        <w:rPr>
          <w:rFonts w:ascii="Time New Roman" w:eastAsia="黑体" w:hAnsi="Time New Roman" w:cs="Arial"/>
          <w:szCs w:val="21"/>
          <w:shd w:val="clear" w:color="auto" w:fill="FFFFFF"/>
        </w:rPr>
        <w:t>9</w:t>
      </w:r>
      <w:r w:rsidRPr="00237047">
        <w:rPr>
          <w:rFonts w:ascii="Time New Roman" w:eastAsia="黑体" w:hAnsi="Time New Roman" w:cs="宋体" w:hint="eastAsia"/>
          <w:szCs w:val="21"/>
          <w:shd w:val="clear" w:color="auto" w:fill="FFFFFF"/>
        </w:rPr>
        <w:t>号一般性意见</w:t>
      </w:r>
      <w:r w:rsidRPr="00237047">
        <w:rPr>
          <w:rFonts w:ascii="Time New Roman" w:eastAsia="黑体" w:hAnsi="Time New Roman" w:cs="Arial"/>
          <w:szCs w:val="21"/>
          <w:shd w:val="clear" w:color="auto" w:fill="FFFFFF"/>
        </w:rPr>
        <w:t>(1998</w:t>
      </w:r>
      <w:r w:rsidRPr="00237047">
        <w:rPr>
          <w:rFonts w:ascii="Time New Roman" w:eastAsia="黑体" w:hAnsi="Time New Roman" w:cs="宋体" w:hint="eastAsia"/>
          <w:szCs w:val="21"/>
          <w:shd w:val="clear" w:color="auto" w:fill="FFFFFF"/>
        </w:rPr>
        <w:t>年</w:t>
      </w:r>
      <w:r w:rsidRPr="00237047">
        <w:rPr>
          <w:rFonts w:ascii="Time New Roman" w:eastAsia="黑体" w:hAnsi="Time New Roman" w:cs="Arial"/>
          <w:szCs w:val="21"/>
          <w:shd w:val="clear" w:color="auto" w:fill="FFFFFF"/>
        </w:rPr>
        <w:t>)</w:t>
      </w:r>
      <w:r w:rsidRPr="00237047">
        <w:rPr>
          <w:rFonts w:ascii="Time New Roman" w:eastAsia="黑体" w:hAnsi="Time New Roman" w:cs="宋体" w:hint="eastAsia"/>
          <w:szCs w:val="21"/>
          <w:shd w:val="clear" w:color="auto" w:fill="FFFFFF"/>
        </w:rPr>
        <w:t>。</w:t>
      </w:r>
    </w:p>
    <w:p w14:paraId="50FFD8E8" w14:textId="77777777" w:rsidR="00FB5448" w:rsidRPr="00756817" w:rsidRDefault="00FB5448" w:rsidP="00C94DAD">
      <w:pPr>
        <w:pStyle w:val="H23GC"/>
      </w:pPr>
      <w:r w:rsidRPr="00756817">
        <w:lastRenderedPageBreak/>
        <w:tab/>
      </w:r>
      <w:r w:rsidRPr="00756817">
        <w:tab/>
      </w:r>
      <w:r w:rsidRPr="00756817">
        <w:rPr>
          <w:rFonts w:hint="eastAsia"/>
          <w:shd w:val="clear" w:color="auto" w:fill="FFFFFF"/>
        </w:rPr>
        <w:t>《公约》在军事敌对行动情形中的适用</w:t>
      </w:r>
    </w:p>
    <w:p w14:paraId="023125A3" w14:textId="77777777" w:rsidR="00FB5448" w:rsidRPr="00756817" w:rsidRDefault="00FB5448" w:rsidP="00FB5448">
      <w:pPr>
        <w:pStyle w:val="SingleTxtGC"/>
        <w:rPr>
          <w:szCs w:val="21"/>
        </w:rPr>
      </w:pPr>
      <w:r>
        <w:rPr>
          <w:szCs w:val="21"/>
        </w:rPr>
        <w:t>6</w:t>
      </w:r>
      <w:r w:rsidRPr="00756817">
        <w:rPr>
          <w:szCs w:val="21"/>
        </w:rPr>
        <w:t>.</w:t>
      </w:r>
      <w:r w:rsidRPr="00756817">
        <w:rPr>
          <w:szCs w:val="21"/>
        </w:rPr>
        <w:tab/>
      </w:r>
      <w:r w:rsidRPr="00756817">
        <w:rPr>
          <w:rFonts w:ascii="宋体" w:hAnsi="宋体" w:cs="宋体" w:hint="eastAsia"/>
          <w:szCs w:val="21"/>
          <w:shd w:val="clear" w:color="auto" w:fill="FFFFFF"/>
        </w:rPr>
        <w:t>委员会回顾，在武装敌对行动情形中，国际人道法的适用性并不排除包括独立运作的《公约》在内的国际人权法的适用。在这方面，在考虑到缔约国代表团在建设性对话期间提供的信息的同时，委员会对</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2</w:t>
      </w:r>
      <w:r w:rsidRPr="00756817">
        <w:rPr>
          <w:rFonts w:cs="Arial"/>
          <w:szCs w:val="21"/>
          <w:shd w:val="clear" w:color="auto" w:fill="FFFFFF"/>
        </w:rPr>
        <w:t>0</w:t>
      </w:r>
      <w:r w:rsidRPr="00756817">
        <w:rPr>
          <w:rFonts w:ascii="宋体" w:hAnsi="宋体" w:cs="宋体" w:hint="eastAsia"/>
          <w:szCs w:val="21"/>
          <w:shd w:val="clear" w:color="auto" w:fill="FFFFFF"/>
        </w:rPr>
        <w:t>年</w:t>
      </w:r>
      <w:r>
        <w:rPr>
          <w:rFonts w:cs="Arial"/>
          <w:szCs w:val="21"/>
          <w:shd w:val="clear" w:color="auto" w:fill="FFFFFF"/>
        </w:rPr>
        <w:t>9</w:t>
      </w:r>
      <w:r w:rsidRPr="00756817">
        <w:rPr>
          <w:rFonts w:ascii="宋体" w:hAnsi="宋体" w:cs="宋体" w:hint="eastAsia"/>
          <w:szCs w:val="21"/>
          <w:shd w:val="clear" w:color="auto" w:fill="FFFFFF"/>
        </w:rPr>
        <w:t>月</w:t>
      </w:r>
      <w:r>
        <w:rPr>
          <w:rFonts w:cs="Arial"/>
          <w:szCs w:val="21"/>
          <w:shd w:val="clear" w:color="auto" w:fill="FFFFFF"/>
        </w:rPr>
        <w:t>27</w:t>
      </w:r>
      <w:r w:rsidRPr="00756817">
        <w:rPr>
          <w:rFonts w:ascii="宋体" w:hAnsi="宋体" w:cs="宋体" w:hint="eastAsia"/>
          <w:szCs w:val="21"/>
          <w:shd w:val="clear" w:color="auto" w:fill="FFFFFF"/>
        </w:rPr>
        <w:t>日至</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2</w:t>
      </w:r>
      <w:r w:rsidRPr="00756817">
        <w:rPr>
          <w:rFonts w:cs="Arial"/>
          <w:szCs w:val="21"/>
          <w:shd w:val="clear" w:color="auto" w:fill="FFFFFF"/>
        </w:rPr>
        <w:t>0</w:t>
      </w:r>
      <w:r w:rsidRPr="00756817">
        <w:rPr>
          <w:rFonts w:ascii="宋体" w:hAnsi="宋体" w:cs="宋体" w:hint="eastAsia"/>
          <w:szCs w:val="21"/>
          <w:shd w:val="clear" w:color="auto" w:fill="FFFFFF"/>
        </w:rPr>
        <w:t>年</w:t>
      </w:r>
      <w:r>
        <w:rPr>
          <w:rFonts w:cs="Arial"/>
          <w:szCs w:val="21"/>
          <w:shd w:val="clear" w:color="auto" w:fill="FFFFFF"/>
        </w:rPr>
        <w:t>11</w:t>
      </w:r>
      <w:r w:rsidRPr="00756817">
        <w:rPr>
          <w:rFonts w:ascii="宋体" w:hAnsi="宋体" w:cs="宋体" w:hint="eastAsia"/>
          <w:szCs w:val="21"/>
          <w:shd w:val="clear" w:color="auto" w:fill="FFFFFF"/>
        </w:rPr>
        <w:t>月</w:t>
      </w:r>
      <w:r>
        <w:rPr>
          <w:rFonts w:cs="Arial"/>
          <w:szCs w:val="21"/>
          <w:shd w:val="clear" w:color="auto" w:fill="FFFFFF"/>
        </w:rPr>
        <w:t>9</w:t>
      </w:r>
      <w:r w:rsidRPr="00756817">
        <w:rPr>
          <w:rFonts w:ascii="宋体" w:hAnsi="宋体" w:cs="宋体" w:hint="eastAsia"/>
          <w:szCs w:val="21"/>
          <w:shd w:val="clear" w:color="auto" w:fill="FFFFFF"/>
        </w:rPr>
        <w:t>日在纳戈尔诺</w:t>
      </w:r>
      <w:r w:rsidRPr="00756817">
        <w:rPr>
          <w:rFonts w:cs="Arial"/>
          <w:szCs w:val="21"/>
          <w:shd w:val="clear" w:color="auto" w:fill="FFFFFF"/>
        </w:rPr>
        <w:t>-</w:t>
      </w:r>
      <w:r w:rsidRPr="00756817">
        <w:rPr>
          <w:rFonts w:ascii="宋体" w:hAnsi="宋体" w:cs="宋体" w:hint="eastAsia"/>
          <w:szCs w:val="21"/>
          <w:shd w:val="clear" w:color="auto" w:fill="FFFFFF"/>
        </w:rPr>
        <w:t>卡拉巴赫及其周边地区发生的军事敌对行动对享有经济、社会、文化权利的影响表示关切。具体而言，委员会注意到，有报告称，在涉及缔约国军队的武装敌对行动中，经济、社会、文化权利遭到侵犯，一些房屋、医院、学校、幼儿园以及历史、文化、宗教建筑和遗迹遭到破坏和毁坏</w:t>
      </w:r>
      <w:r w:rsidRPr="00756817">
        <w:rPr>
          <w:rFonts w:cs="Arial"/>
          <w:szCs w:val="21"/>
          <w:shd w:val="clear" w:color="auto" w:fill="FFFFFF"/>
        </w:rPr>
        <w:t>(</w:t>
      </w:r>
      <w:r w:rsidRPr="00756817">
        <w:rPr>
          <w:rFonts w:ascii="宋体" w:hAnsi="宋体" w:cs="宋体" w:hint="eastAsia"/>
          <w:szCs w:val="21"/>
          <w:shd w:val="clear" w:color="auto" w:fill="FFFFFF"/>
        </w:rPr>
        <w:t>第二条、第十一至十三条、第十五条</w:t>
      </w:r>
      <w:r w:rsidRPr="00756817">
        <w:rPr>
          <w:rFonts w:cs="Arial"/>
          <w:szCs w:val="21"/>
          <w:shd w:val="clear" w:color="auto" w:fill="FFFFFF"/>
        </w:rPr>
        <w:t>)</w:t>
      </w:r>
      <w:r w:rsidRPr="00756817">
        <w:rPr>
          <w:rFonts w:ascii="宋体" w:hAnsi="宋体" w:cs="宋体" w:hint="eastAsia"/>
          <w:szCs w:val="21"/>
          <w:shd w:val="clear" w:color="auto" w:fill="FFFFFF"/>
        </w:rPr>
        <w:t>。</w:t>
      </w:r>
    </w:p>
    <w:p w14:paraId="327D85A1" w14:textId="77777777" w:rsidR="00FB5448" w:rsidRPr="00C93FDF" w:rsidRDefault="00FB5448" w:rsidP="00FB5448">
      <w:pPr>
        <w:pStyle w:val="SingleTxtGC"/>
        <w:rPr>
          <w:rFonts w:ascii="Time New Roman" w:eastAsia="黑体" w:hAnsi="Time New Roman"/>
          <w:b/>
          <w:bCs/>
          <w:szCs w:val="21"/>
        </w:rPr>
      </w:pPr>
      <w:r>
        <w:rPr>
          <w:szCs w:val="21"/>
        </w:rPr>
        <w:t>7</w:t>
      </w:r>
      <w:r w:rsidRPr="00756817">
        <w:rPr>
          <w:szCs w:val="21"/>
        </w:rPr>
        <w:t>.</w:t>
      </w:r>
      <w:r w:rsidRPr="00756817">
        <w:rPr>
          <w:szCs w:val="21"/>
        </w:rPr>
        <w:tab/>
      </w:r>
      <w:r w:rsidRPr="00C93FDF">
        <w:rPr>
          <w:rFonts w:ascii="Time New Roman" w:eastAsia="黑体" w:hAnsi="Time New Roman" w:cs="宋体" w:hint="eastAsia"/>
          <w:szCs w:val="21"/>
          <w:shd w:val="clear" w:color="auto" w:fill="FFFFFF"/>
        </w:rPr>
        <w:t>委员会建议缔约国：</w:t>
      </w:r>
    </w:p>
    <w:p w14:paraId="147C39CD" w14:textId="77777777" w:rsidR="00FB5448" w:rsidRPr="00C93FDF" w:rsidRDefault="00FB5448" w:rsidP="00FB5448">
      <w:pPr>
        <w:pStyle w:val="SingleTxtGC"/>
        <w:rPr>
          <w:rFonts w:ascii="Time New Roman" w:eastAsia="黑体" w:hAnsi="Time New Roman"/>
          <w:b/>
          <w:bCs/>
          <w:szCs w:val="21"/>
        </w:rPr>
      </w:pPr>
      <w:r w:rsidRPr="00C93FDF">
        <w:rPr>
          <w:rFonts w:ascii="Time New Roman" w:eastAsia="黑体" w:hAnsi="Time New Roman"/>
          <w:bCs/>
          <w:szCs w:val="21"/>
        </w:rPr>
        <w:tab/>
        <w:t>(a)</w:t>
      </w:r>
      <w:r w:rsidRPr="00C93FDF">
        <w:rPr>
          <w:rFonts w:ascii="Time New Roman" w:eastAsia="黑体" w:hAnsi="Time New Roman"/>
          <w:bCs/>
          <w:szCs w:val="21"/>
        </w:rPr>
        <w:tab/>
      </w:r>
      <w:r w:rsidRPr="00C93FDF">
        <w:rPr>
          <w:rFonts w:ascii="Time New Roman" w:eastAsia="黑体" w:hAnsi="Time New Roman" w:cs="宋体" w:hint="eastAsia"/>
          <w:szCs w:val="21"/>
          <w:shd w:val="clear" w:color="auto" w:fill="FFFFFF"/>
        </w:rPr>
        <w:t>有效、迅速、彻底和公正地调查军事敌对行动中所有违反《公约》的行为，并确保将据称犯下这些行为的人，包括实施这些行为和下令实施这些行为的人送交法庭审判，如认定有罪，对其给与恰当惩治；</w:t>
      </w:r>
      <w:r w:rsidRPr="00C93FDF">
        <w:rPr>
          <w:rFonts w:ascii="Time New Roman" w:eastAsia="黑体" w:hAnsi="Time New Roman"/>
          <w:b/>
          <w:bCs/>
          <w:szCs w:val="21"/>
        </w:rPr>
        <w:t xml:space="preserve"> </w:t>
      </w:r>
    </w:p>
    <w:p w14:paraId="7CC21C73" w14:textId="77777777" w:rsidR="00FB5448" w:rsidRPr="00C93FDF" w:rsidRDefault="00FB5448" w:rsidP="00FB5448">
      <w:pPr>
        <w:pStyle w:val="SingleTxtGC"/>
        <w:rPr>
          <w:rFonts w:ascii="Time New Roman" w:eastAsia="黑体" w:hAnsi="Time New Roman"/>
          <w:b/>
          <w:bCs/>
          <w:szCs w:val="21"/>
        </w:rPr>
      </w:pPr>
      <w:r w:rsidRPr="00C93FDF">
        <w:rPr>
          <w:rFonts w:ascii="Time New Roman" w:eastAsia="黑体" w:hAnsi="Time New Roman"/>
          <w:bCs/>
          <w:szCs w:val="21"/>
        </w:rPr>
        <w:tab/>
        <w:t>(b)</w:t>
      </w:r>
      <w:r w:rsidRPr="00C93FDF">
        <w:rPr>
          <w:rFonts w:ascii="Time New Roman" w:eastAsia="黑体" w:hAnsi="Time New Roman"/>
          <w:bCs/>
          <w:szCs w:val="21"/>
        </w:rPr>
        <w:tab/>
      </w:r>
      <w:r w:rsidRPr="00C93FDF">
        <w:rPr>
          <w:rFonts w:ascii="Time New Roman" w:eastAsia="黑体" w:hAnsi="Time New Roman" w:cs="宋体" w:hint="eastAsia"/>
          <w:szCs w:val="21"/>
          <w:shd w:val="clear" w:color="auto" w:fill="FFFFFF"/>
        </w:rPr>
        <w:t>使经济、社会、文化权利在军事敌对行动中遭到侵犯的人能够获得补救；</w:t>
      </w:r>
    </w:p>
    <w:p w14:paraId="3DCA63B6" w14:textId="77777777" w:rsidR="00FB5448" w:rsidRPr="00C93FDF" w:rsidRDefault="00FB5448" w:rsidP="00FB5448">
      <w:pPr>
        <w:pStyle w:val="SingleTxtGC"/>
        <w:rPr>
          <w:rFonts w:ascii="Time New Roman" w:eastAsia="黑体" w:hAnsi="Time New Roman"/>
          <w:b/>
          <w:bCs/>
          <w:szCs w:val="21"/>
        </w:rPr>
      </w:pPr>
      <w:r w:rsidRPr="00C93FDF">
        <w:rPr>
          <w:rFonts w:ascii="Time New Roman" w:eastAsia="黑体" w:hAnsi="Time New Roman"/>
          <w:bCs/>
          <w:szCs w:val="21"/>
        </w:rPr>
        <w:tab/>
        <w:t>(c)</w:t>
      </w:r>
      <w:r w:rsidRPr="00C93FDF">
        <w:rPr>
          <w:rFonts w:ascii="Time New Roman" w:eastAsia="黑体" w:hAnsi="Time New Roman"/>
          <w:bCs/>
          <w:szCs w:val="21"/>
        </w:rPr>
        <w:tab/>
      </w:r>
      <w:r w:rsidRPr="00C93FDF">
        <w:rPr>
          <w:rFonts w:ascii="Time New Roman" w:eastAsia="黑体" w:hAnsi="Time New Roman" w:cs="宋体" w:hint="eastAsia"/>
          <w:szCs w:val="21"/>
          <w:shd w:val="clear" w:color="auto" w:fill="FFFFFF"/>
        </w:rPr>
        <w:t>为军队提供关于国家在人权和人道法之下的国家义务的系统培训，以确保在军事行动中遵守区分和相称原则，并确保禁止攻击平民和民用物体；</w:t>
      </w:r>
    </w:p>
    <w:p w14:paraId="18600161" w14:textId="77777777" w:rsidR="00FB5448" w:rsidRPr="00C93FDF" w:rsidRDefault="00FB5448" w:rsidP="00FB5448">
      <w:pPr>
        <w:pStyle w:val="SingleTxtGC"/>
        <w:rPr>
          <w:rFonts w:ascii="Time New Roman" w:eastAsia="黑体" w:hAnsi="Time New Roman"/>
          <w:b/>
          <w:bCs/>
          <w:szCs w:val="21"/>
        </w:rPr>
      </w:pPr>
      <w:r w:rsidRPr="00C93FDF">
        <w:rPr>
          <w:rFonts w:ascii="Time New Roman" w:eastAsia="黑体" w:hAnsi="Time New Roman"/>
          <w:bCs/>
          <w:szCs w:val="21"/>
        </w:rPr>
        <w:tab/>
        <w:t>(d)</w:t>
      </w:r>
      <w:r w:rsidRPr="00C93FDF">
        <w:rPr>
          <w:rFonts w:ascii="Time New Roman" w:eastAsia="黑体" w:hAnsi="Time New Roman"/>
          <w:bCs/>
          <w:szCs w:val="21"/>
        </w:rPr>
        <w:tab/>
      </w:r>
      <w:r w:rsidRPr="00C93FDF">
        <w:rPr>
          <w:rFonts w:ascii="Time New Roman" w:eastAsia="黑体" w:hAnsi="Time New Roman" w:cs="宋体" w:hint="eastAsia"/>
          <w:szCs w:val="21"/>
          <w:shd w:val="clear" w:color="auto" w:fill="FFFFFF"/>
        </w:rPr>
        <w:t>继续采取措施，在</w:t>
      </w:r>
      <w:proofErr w:type="gramStart"/>
      <w:r w:rsidRPr="00C93FDF">
        <w:rPr>
          <w:rFonts w:ascii="Time New Roman" w:eastAsia="黑体" w:hAnsi="Time New Roman" w:cs="宋体" w:hint="eastAsia"/>
          <w:szCs w:val="21"/>
          <w:shd w:val="clear" w:color="auto" w:fill="FFFFFF"/>
        </w:rPr>
        <w:t>受军事</w:t>
      </w:r>
      <w:proofErr w:type="gramEnd"/>
      <w:r w:rsidRPr="00C93FDF">
        <w:rPr>
          <w:rFonts w:ascii="Time New Roman" w:eastAsia="黑体" w:hAnsi="Time New Roman" w:cs="宋体" w:hint="eastAsia"/>
          <w:szCs w:val="21"/>
          <w:shd w:val="clear" w:color="auto" w:fill="FFFFFF"/>
        </w:rPr>
        <w:t>敌对行动影响的地区使人们能够重新在不受歧视的情况下获得适当住房、卫生保健服务、教育和其他公共服务，并加大力度重建被毁坏的基础设施；</w:t>
      </w:r>
      <w:r w:rsidRPr="00C93FDF">
        <w:rPr>
          <w:rFonts w:ascii="Time New Roman" w:eastAsia="黑体" w:hAnsi="Time New Roman" w:hint="eastAsia"/>
          <w:szCs w:val="21"/>
          <w:shd w:val="clear" w:color="auto" w:fill="FFFFFF"/>
        </w:rPr>
        <w:t xml:space="preserve"> </w:t>
      </w:r>
    </w:p>
    <w:p w14:paraId="3621ABEC" w14:textId="77777777" w:rsidR="00FB5448" w:rsidRPr="00C93FDF" w:rsidRDefault="00FB5448" w:rsidP="00FB5448">
      <w:pPr>
        <w:pStyle w:val="SingleTxtGC"/>
        <w:rPr>
          <w:rFonts w:ascii="Time New Roman" w:eastAsia="黑体" w:hAnsi="Time New Roman"/>
          <w:b/>
          <w:bCs/>
          <w:szCs w:val="21"/>
        </w:rPr>
      </w:pPr>
      <w:r w:rsidRPr="00C93FDF">
        <w:rPr>
          <w:rFonts w:ascii="Time New Roman" w:eastAsia="黑体" w:hAnsi="Time New Roman"/>
          <w:bCs/>
          <w:szCs w:val="21"/>
        </w:rPr>
        <w:tab/>
        <w:t>(e)</w:t>
      </w:r>
      <w:r w:rsidRPr="00C93FDF">
        <w:rPr>
          <w:rFonts w:ascii="Time New Roman" w:eastAsia="黑体" w:hAnsi="Time New Roman"/>
          <w:bCs/>
          <w:szCs w:val="21"/>
        </w:rPr>
        <w:tab/>
      </w:r>
      <w:r w:rsidRPr="00C93FDF">
        <w:rPr>
          <w:rFonts w:ascii="Time New Roman" w:eastAsia="黑体" w:hAnsi="Time New Roman" w:cs="宋体" w:hint="eastAsia"/>
          <w:szCs w:val="21"/>
          <w:shd w:val="clear" w:color="auto" w:fill="FFFFFF"/>
        </w:rPr>
        <w:t>与受影响的社区协商，采取必要措施，修复受损的历史、文化和宗教建筑和古迹，并考虑为此请联合国教育、科学及文化组织提供技术咨询</w:t>
      </w:r>
      <w:proofErr w:type="gramStart"/>
      <w:r w:rsidRPr="00C93FDF">
        <w:rPr>
          <w:rFonts w:ascii="Time New Roman" w:eastAsia="黑体" w:hAnsi="Time New Roman" w:cs="宋体" w:hint="eastAsia"/>
          <w:szCs w:val="21"/>
          <w:shd w:val="clear" w:color="auto" w:fill="FFFFFF"/>
        </w:rPr>
        <w:t>和援</w:t>
      </w:r>
      <w:proofErr w:type="gramEnd"/>
      <w:r w:rsidRPr="00C93FDF">
        <w:rPr>
          <w:rFonts w:ascii="Time New Roman" w:eastAsia="黑体" w:hAnsi="Time New Roman" w:cs="宋体" w:hint="eastAsia"/>
          <w:szCs w:val="21"/>
          <w:shd w:val="clear" w:color="auto" w:fill="FFFFFF"/>
        </w:rPr>
        <w:t>助。</w:t>
      </w:r>
    </w:p>
    <w:p w14:paraId="44CD53BA" w14:textId="77777777" w:rsidR="00FB5448" w:rsidRPr="00756817" w:rsidRDefault="00FB5448" w:rsidP="00C94DAD">
      <w:pPr>
        <w:pStyle w:val="H23GC"/>
      </w:pPr>
      <w:r w:rsidRPr="00756817">
        <w:tab/>
      </w:r>
      <w:r w:rsidRPr="00756817">
        <w:tab/>
      </w:r>
      <w:r w:rsidRPr="00756817">
        <w:rPr>
          <w:rFonts w:hint="eastAsia"/>
        </w:rPr>
        <w:t>国家人权机构</w:t>
      </w:r>
    </w:p>
    <w:p w14:paraId="1411DBFE" w14:textId="77777777" w:rsidR="00FB5448" w:rsidRPr="00756817" w:rsidRDefault="00FB5448" w:rsidP="00FB5448">
      <w:pPr>
        <w:pStyle w:val="SingleTxtGC"/>
        <w:rPr>
          <w:szCs w:val="21"/>
        </w:rPr>
      </w:pPr>
      <w:r>
        <w:rPr>
          <w:szCs w:val="21"/>
        </w:rPr>
        <w:t>8</w:t>
      </w:r>
      <w:r w:rsidRPr="00756817">
        <w:rPr>
          <w:szCs w:val="21"/>
        </w:rPr>
        <w:t>.</w:t>
      </w:r>
      <w:r w:rsidRPr="00756817">
        <w:rPr>
          <w:szCs w:val="21"/>
        </w:rPr>
        <w:tab/>
      </w:r>
      <w:r w:rsidRPr="00756817">
        <w:rPr>
          <w:rFonts w:ascii="宋体" w:hAnsi="宋体" w:cs="宋体" w:hint="eastAsia"/>
          <w:szCs w:val="21"/>
          <w:shd w:val="clear" w:color="auto" w:fill="FFFFFF"/>
        </w:rPr>
        <w:t>委员会关切地注意到，</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18</w:t>
      </w:r>
      <w:r w:rsidRPr="00756817">
        <w:rPr>
          <w:rFonts w:ascii="宋体" w:hAnsi="宋体" w:cs="宋体" w:hint="eastAsia"/>
          <w:szCs w:val="21"/>
          <w:shd w:val="clear" w:color="auto" w:fill="FFFFFF"/>
        </w:rPr>
        <w:t>年，国家人权机构全球联盟将阿塞拜疆人权委员会的地位从</w:t>
      </w:r>
      <w:r>
        <w:rPr>
          <w:rFonts w:cs="Arial"/>
          <w:szCs w:val="21"/>
          <w:shd w:val="clear" w:color="auto" w:fill="FFFFFF"/>
        </w:rPr>
        <w:t>A</w:t>
      </w:r>
      <w:r w:rsidRPr="00756817">
        <w:rPr>
          <w:rFonts w:ascii="宋体" w:hAnsi="宋体" w:cs="宋体" w:hint="eastAsia"/>
          <w:szCs w:val="21"/>
          <w:shd w:val="clear" w:color="auto" w:fill="FFFFFF"/>
        </w:rPr>
        <w:t>类降为</w:t>
      </w:r>
      <w:r>
        <w:rPr>
          <w:rFonts w:cs="Arial"/>
          <w:szCs w:val="21"/>
          <w:shd w:val="clear" w:color="auto" w:fill="FFFFFF"/>
        </w:rPr>
        <w:t>B</w:t>
      </w:r>
      <w:r w:rsidRPr="00756817">
        <w:rPr>
          <w:rFonts w:ascii="宋体" w:hAnsi="宋体" w:cs="宋体" w:hint="eastAsia"/>
          <w:szCs w:val="21"/>
          <w:shd w:val="clear" w:color="auto" w:fill="FFFFFF"/>
        </w:rPr>
        <w:t>类，同时，委员会为进一步加强阿塞拜疆人权委员会的独立性和有效运作提出了一些建议。委员会尤其关切地注意到，人权专员的遴选和任命程序欠透明，各方对该程序的参与不足</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0C315573" w14:textId="77777777" w:rsidR="00FB5448" w:rsidRPr="00C93FDF" w:rsidRDefault="00FB5448" w:rsidP="00FB5448">
      <w:pPr>
        <w:pStyle w:val="SingleTxtGC"/>
        <w:rPr>
          <w:rFonts w:ascii="Time New Roman" w:eastAsia="黑体" w:hAnsi="Time New Roman"/>
          <w:b/>
          <w:bCs/>
          <w:szCs w:val="21"/>
        </w:rPr>
      </w:pPr>
      <w:r>
        <w:rPr>
          <w:szCs w:val="21"/>
        </w:rPr>
        <w:t>9</w:t>
      </w:r>
      <w:r w:rsidRPr="00756817">
        <w:rPr>
          <w:szCs w:val="21"/>
        </w:rPr>
        <w:t>.</w:t>
      </w:r>
      <w:r w:rsidRPr="00756817">
        <w:rPr>
          <w:szCs w:val="21"/>
        </w:rPr>
        <w:tab/>
      </w:r>
      <w:r w:rsidRPr="00C93FDF">
        <w:rPr>
          <w:rFonts w:ascii="Time New Roman" w:eastAsia="黑体" w:hAnsi="Time New Roman" w:cs="宋体" w:hint="eastAsia"/>
          <w:szCs w:val="21"/>
          <w:shd w:val="clear" w:color="auto" w:fill="FFFFFF"/>
        </w:rPr>
        <w:t>委员会建议缔约国根据关于促进和保护人权的国家机构的地位的原则</w:t>
      </w:r>
      <w:r w:rsidRPr="00C93FDF">
        <w:rPr>
          <w:rFonts w:ascii="Time New Roman" w:eastAsia="黑体" w:hAnsi="Time New Roman" w:cs="Arial"/>
          <w:szCs w:val="21"/>
          <w:shd w:val="clear" w:color="auto" w:fill="FFFFFF"/>
        </w:rPr>
        <w:t>(</w:t>
      </w:r>
      <w:r w:rsidRPr="00C93FDF">
        <w:rPr>
          <w:rFonts w:ascii="Time New Roman" w:eastAsia="黑体" w:hAnsi="Time New Roman" w:cs="宋体" w:hint="eastAsia"/>
          <w:szCs w:val="21"/>
          <w:shd w:val="clear" w:color="auto" w:fill="FFFFFF"/>
        </w:rPr>
        <w:t>《巴黎原则》</w:t>
      </w:r>
      <w:r w:rsidRPr="00C93FDF">
        <w:rPr>
          <w:rFonts w:ascii="Time New Roman" w:eastAsia="黑体" w:hAnsi="Time New Roman" w:cs="Arial"/>
          <w:szCs w:val="21"/>
          <w:shd w:val="clear" w:color="auto" w:fill="FFFFFF"/>
        </w:rPr>
        <w:t>)</w:t>
      </w:r>
      <w:r w:rsidRPr="00C93FDF">
        <w:rPr>
          <w:rFonts w:ascii="Time New Roman" w:eastAsia="黑体" w:hAnsi="Time New Roman" w:cs="宋体" w:hint="eastAsia"/>
          <w:szCs w:val="21"/>
          <w:shd w:val="clear" w:color="auto" w:fill="FFFFFF"/>
        </w:rPr>
        <w:t>，充分加强人权委员会的独立性和有效运作，包括为此充分落实国家人权机构全球联盟提出的建议。</w:t>
      </w:r>
    </w:p>
    <w:p w14:paraId="5BA7DCC4" w14:textId="77777777" w:rsidR="00FB5448" w:rsidRPr="00756817" w:rsidRDefault="00FB5448" w:rsidP="00C94DAD">
      <w:pPr>
        <w:pStyle w:val="H23GC"/>
      </w:pPr>
      <w:r w:rsidRPr="00756817">
        <w:tab/>
      </w:r>
      <w:r w:rsidRPr="00756817">
        <w:tab/>
      </w:r>
      <w:r w:rsidRPr="00756817">
        <w:rPr>
          <w:rFonts w:hint="eastAsia"/>
        </w:rPr>
        <w:t>民间社会</w:t>
      </w:r>
    </w:p>
    <w:p w14:paraId="51CD29B0" w14:textId="77777777" w:rsidR="00FB5448" w:rsidRPr="00756817" w:rsidRDefault="00FB5448" w:rsidP="00FB5448">
      <w:pPr>
        <w:pStyle w:val="SingleTxtGC"/>
        <w:rPr>
          <w:szCs w:val="21"/>
        </w:rPr>
      </w:pPr>
      <w:r>
        <w:rPr>
          <w:szCs w:val="21"/>
        </w:rPr>
        <w:t>1</w:t>
      </w:r>
      <w:r w:rsidRPr="00756817">
        <w:rPr>
          <w:szCs w:val="21"/>
        </w:rPr>
        <w:t>0.</w:t>
      </w:r>
      <w:r w:rsidRPr="00756817">
        <w:rPr>
          <w:szCs w:val="21"/>
        </w:rPr>
        <w:tab/>
      </w:r>
      <w:r w:rsidRPr="00756817">
        <w:rPr>
          <w:rFonts w:ascii="宋体" w:hAnsi="宋体" w:cs="宋体" w:hint="eastAsia"/>
          <w:szCs w:val="21"/>
          <w:shd w:val="clear" w:color="auto" w:fill="FFFFFF"/>
        </w:rPr>
        <w:t>关于《非政府组织法》、《法律实体国家登记和国家登记册法》和《赠款法》，委员会关切地注意到，这些法律在法律规定和实践中对非政府组织登记和获得赠款的限制过多，会阻碍这些组织保护和促进所有人权特别是《公约》之下的经济、社会、文化权利的活动</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46C520A6" w14:textId="77777777" w:rsidR="00FB5448" w:rsidRPr="00C93FDF" w:rsidRDefault="00FB5448" w:rsidP="00FB5448">
      <w:pPr>
        <w:pStyle w:val="SingleTxtGC"/>
        <w:rPr>
          <w:rFonts w:ascii="Time New Roman" w:eastAsia="黑体" w:hAnsi="Time New Roman"/>
          <w:b/>
          <w:bCs/>
          <w:szCs w:val="21"/>
        </w:rPr>
      </w:pPr>
      <w:r>
        <w:rPr>
          <w:szCs w:val="21"/>
        </w:rPr>
        <w:t>11</w:t>
      </w:r>
      <w:r w:rsidRPr="00756817">
        <w:rPr>
          <w:szCs w:val="21"/>
        </w:rPr>
        <w:t>.</w:t>
      </w:r>
      <w:r w:rsidRPr="00756817">
        <w:rPr>
          <w:szCs w:val="21"/>
        </w:rPr>
        <w:tab/>
      </w:r>
      <w:r w:rsidRPr="00C93FDF">
        <w:rPr>
          <w:rFonts w:ascii="Time New Roman" w:eastAsia="黑体" w:hAnsi="Time New Roman" w:cs="宋体" w:hint="eastAsia"/>
          <w:szCs w:val="21"/>
          <w:shd w:val="clear" w:color="auto" w:fill="FFFFFF"/>
        </w:rPr>
        <w:t>委员会建议缔约国废除任何</w:t>
      </w:r>
      <w:proofErr w:type="gramStart"/>
      <w:r w:rsidRPr="00C93FDF">
        <w:rPr>
          <w:rFonts w:ascii="Time New Roman" w:eastAsia="黑体" w:hAnsi="Time New Roman" w:cs="宋体" w:hint="eastAsia"/>
          <w:szCs w:val="21"/>
          <w:shd w:val="clear" w:color="auto" w:fill="FFFFFF"/>
        </w:rPr>
        <w:t>不</w:t>
      </w:r>
      <w:proofErr w:type="gramEnd"/>
      <w:r w:rsidRPr="00C93FDF">
        <w:rPr>
          <w:rFonts w:ascii="Time New Roman" w:eastAsia="黑体" w:hAnsi="Time New Roman" w:cs="宋体" w:hint="eastAsia"/>
          <w:szCs w:val="21"/>
          <w:shd w:val="clear" w:color="auto" w:fill="FFFFFF"/>
        </w:rPr>
        <w:t>当地限制非政府组织活动的法律条款，包括与这些组织的登记和获得赠款有关的条款。委员会还建议缔约国保证为从事促进和保护经济、社会、文化权利活动的非政府组织创造有利环境。</w:t>
      </w:r>
    </w:p>
    <w:p w14:paraId="138266BC" w14:textId="77777777" w:rsidR="00FB5448" w:rsidRPr="00756817" w:rsidRDefault="00FB5448" w:rsidP="00C94DAD">
      <w:pPr>
        <w:pStyle w:val="H23GC"/>
      </w:pPr>
      <w:r w:rsidRPr="00756817">
        <w:lastRenderedPageBreak/>
        <w:tab/>
      </w:r>
      <w:r w:rsidRPr="00756817">
        <w:tab/>
      </w:r>
      <w:r w:rsidRPr="00756817">
        <w:rPr>
          <w:rFonts w:cs="宋体" w:hint="eastAsia"/>
        </w:rPr>
        <w:t>腐败</w:t>
      </w:r>
    </w:p>
    <w:p w14:paraId="0CABF964" w14:textId="77777777" w:rsidR="00FB5448" w:rsidRPr="00756817" w:rsidRDefault="00FB5448" w:rsidP="00FB5448">
      <w:pPr>
        <w:pStyle w:val="SingleTxtGC"/>
        <w:rPr>
          <w:szCs w:val="21"/>
        </w:rPr>
      </w:pPr>
      <w:r>
        <w:rPr>
          <w:szCs w:val="21"/>
        </w:rPr>
        <w:t>12</w:t>
      </w:r>
      <w:r w:rsidRPr="00756817">
        <w:rPr>
          <w:szCs w:val="21"/>
        </w:rPr>
        <w:t>.</w:t>
      </w:r>
      <w:r w:rsidRPr="00756817">
        <w:rPr>
          <w:szCs w:val="21"/>
        </w:rPr>
        <w:tab/>
      </w:r>
      <w:r w:rsidRPr="00756817">
        <w:rPr>
          <w:rFonts w:ascii="宋体" w:hAnsi="宋体" w:cs="宋体" w:hint="eastAsia"/>
          <w:szCs w:val="21"/>
          <w:shd w:val="clear" w:color="auto" w:fill="FFFFFF"/>
        </w:rPr>
        <w:t>委员会欢迎缔约国代表团提供的关于其建立的反腐败法律和体制框架的信息，但委员会关切地注意到，该框架的实施存在局限性，高级官员腐败案件的有效调查、起诉和判决方面存在缺陷。委员会尤其关切地注意到，尽管缔约国做出了努力，但司法、执法、公共服务、土地管理、税务、公共采购机构和采掘部门腐败盛行，这对了经济、社会、文化权利的享有造成严重影响</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3C8B228E" w14:textId="77777777" w:rsidR="00FB5448" w:rsidRPr="00CF1EA0" w:rsidRDefault="00FB5448" w:rsidP="00FB5448">
      <w:pPr>
        <w:pStyle w:val="SingleTxtGC"/>
        <w:rPr>
          <w:rFonts w:ascii="Time New Roman" w:eastAsia="黑体" w:hAnsi="Time New Roman"/>
          <w:szCs w:val="21"/>
        </w:rPr>
      </w:pPr>
      <w:r>
        <w:rPr>
          <w:szCs w:val="21"/>
        </w:rPr>
        <w:t>13</w:t>
      </w:r>
      <w:r w:rsidRPr="00756817">
        <w:rPr>
          <w:szCs w:val="21"/>
        </w:rPr>
        <w:t>.</w:t>
      </w:r>
      <w:r w:rsidRPr="00756817">
        <w:rPr>
          <w:szCs w:val="21"/>
        </w:rPr>
        <w:tab/>
      </w:r>
      <w:r w:rsidRPr="00CF1EA0">
        <w:rPr>
          <w:rFonts w:ascii="Time New Roman" w:eastAsia="黑体" w:hAnsi="Time New Roman" w:hint="eastAsia"/>
          <w:szCs w:val="21"/>
        </w:rPr>
        <w:t>委员会建议缔约国：</w:t>
      </w:r>
    </w:p>
    <w:p w14:paraId="40B98863"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(a)</w:t>
      </w:r>
      <w:r w:rsidRPr="00CF1EA0">
        <w:rPr>
          <w:rFonts w:ascii="Time New Roman" w:eastAsia="黑体" w:hAnsi="Time New Roman"/>
          <w:szCs w:val="21"/>
        </w:rPr>
        <w:tab/>
      </w:r>
      <w:r w:rsidRPr="00CF1EA0">
        <w:rPr>
          <w:rFonts w:ascii="Time New Roman" w:eastAsia="黑体" w:hAnsi="Time New Roman" w:hint="eastAsia"/>
          <w:szCs w:val="21"/>
        </w:rPr>
        <w:t>采取适当措施，确保司法机构的独立和公正，加强总检察长办公室下属的反腐败部和执法机构打击各部门腐败现象的能力，包括为此提供在职培训和充足资源；</w:t>
      </w:r>
    </w:p>
    <w:p w14:paraId="28B21FE6"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(b)</w:t>
      </w:r>
      <w:r w:rsidRPr="00CF1EA0">
        <w:rPr>
          <w:rFonts w:ascii="Time New Roman" w:eastAsia="黑体" w:hAnsi="Time New Roman"/>
          <w:szCs w:val="21"/>
        </w:rPr>
        <w:tab/>
      </w:r>
      <w:r w:rsidRPr="00CF1EA0">
        <w:rPr>
          <w:rFonts w:ascii="Time New Roman" w:eastAsia="黑体" w:hAnsi="Time New Roman" w:hint="eastAsia"/>
          <w:szCs w:val="21"/>
        </w:rPr>
        <w:t>确保以独立和公正的方式调查所有腐败行为，将行为人绳之以法，如认定有罪，对行为人予以恰当惩治；</w:t>
      </w:r>
    </w:p>
    <w:p w14:paraId="547E7D8A"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(c)</w:t>
      </w:r>
      <w:r w:rsidRPr="00CF1EA0">
        <w:rPr>
          <w:rFonts w:ascii="Time New Roman" w:eastAsia="黑体" w:hAnsi="Time New Roman"/>
          <w:szCs w:val="21"/>
        </w:rPr>
        <w:tab/>
      </w:r>
      <w:r w:rsidRPr="006171F7">
        <w:rPr>
          <w:rFonts w:ascii="Time New Roman" w:eastAsia="黑体" w:hAnsi="Time New Roman" w:hint="eastAsia"/>
          <w:spacing w:val="-2"/>
          <w:szCs w:val="21"/>
        </w:rPr>
        <w:t>在民间社会的参与下，采取必要措施，确保以透明方式管理自然资源</w:t>
      </w:r>
      <w:r w:rsidRPr="00CF1EA0">
        <w:rPr>
          <w:rFonts w:ascii="Time New Roman" w:eastAsia="黑体" w:hAnsi="Time New Roman" w:hint="eastAsia"/>
          <w:szCs w:val="21"/>
        </w:rPr>
        <w:t>。</w:t>
      </w:r>
    </w:p>
    <w:p w14:paraId="13A2FFD0" w14:textId="77777777" w:rsidR="00FB5448" w:rsidRPr="00756817" w:rsidRDefault="00FB5448" w:rsidP="00C94DAD">
      <w:pPr>
        <w:pStyle w:val="H23GC"/>
      </w:pPr>
      <w:r w:rsidRPr="00756817">
        <w:tab/>
      </w:r>
      <w:r w:rsidRPr="00756817">
        <w:tab/>
      </w:r>
      <w:r w:rsidRPr="00756817">
        <w:rPr>
          <w:rFonts w:hint="eastAsia"/>
        </w:rPr>
        <w:t>工商业与人权</w:t>
      </w:r>
    </w:p>
    <w:p w14:paraId="6F3C7885" w14:textId="77777777" w:rsidR="00FB5448" w:rsidRPr="00756817" w:rsidRDefault="00FB5448" w:rsidP="00FB5448">
      <w:pPr>
        <w:pStyle w:val="SingleTxtGC"/>
        <w:rPr>
          <w:szCs w:val="21"/>
        </w:rPr>
      </w:pPr>
      <w:r>
        <w:rPr>
          <w:szCs w:val="21"/>
        </w:rPr>
        <w:t>14</w:t>
      </w:r>
      <w:r w:rsidRPr="00756817">
        <w:rPr>
          <w:szCs w:val="21"/>
        </w:rPr>
        <w:t>.</w:t>
      </w:r>
      <w:r w:rsidRPr="00756817">
        <w:rPr>
          <w:szCs w:val="21"/>
        </w:rPr>
        <w:tab/>
      </w:r>
      <w:r w:rsidRPr="00756817">
        <w:rPr>
          <w:rFonts w:ascii="宋体" w:hAnsi="宋体" w:cs="宋体" w:hint="eastAsia"/>
          <w:szCs w:val="21"/>
          <w:shd w:val="clear" w:color="auto" w:fill="FFFFFF"/>
        </w:rPr>
        <w:t>委员会关切地注意到，没有对受缔约国管辖的企业单位规定进行人权尽职调查的法律义务。在这方面，委员会关切地注意到，据称，阿塞拜疆共和国国家石油公司以及在缔约国经营的跨国石油和天然气公司对企业活动的人权影响评估不充分。委员会尤其关切地注意到，石油和天然气勘探点附近村庄的居民因土壤、空气和水污染问题日益严重而受到不利影响，这些问题对村民享有经济、社会、文化权利造成严重影响</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7DE87BBA"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15.</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w:t>
      </w:r>
    </w:p>
    <w:p w14:paraId="5ADF80AF"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(a)</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建立一个监管框架，要求企业单位在其国内外经营活动中进行人权尽职调查；</w:t>
      </w:r>
    </w:p>
    <w:p w14:paraId="4B58ABFD" w14:textId="2C2AFC5F"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(b)</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确保因侵犯经济、社会、文化权利的行为而追究行为责任人</w:t>
      </w:r>
      <w:r w:rsidR="00501B1E" w:rsidRPr="00501B1E">
        <w:rPr>
          <w:rFonts w:ascii="Time New Roman" w:eastAsia="黑体" w:hAnsi="Time New Roman" w:hint="eastAsia"/>
          <w:spacing w:val="-50"/>
          <w:szCs w:val="21"/>
          <w:shd w:val="clear" w:color="auto" w:fill="FFFFFF"/>
        </w:rPr>
        <w:t>―</w:t>
      </w:r>
      <w:r w:rsidR="00501B1E" w:rsidRPr="00501B1E">
        <w:rPr>
          <w:rFonts w:ascii="Time New Roman" w:eastAsia="黑体" w:hAnsi="Time New Roman" w:hint="eastAsia"/>
          <w:szCs w:val="21"/>
          <w:shd w:val="clear" w:color="auto" w:fill="FFFFFF"/>
        </w:rPr>
        <w:t>―</w:t>
      </w:r>
      <w:r w:rsidRPr="00CF1EA0">
        <w:rPr>
          <w:rFonts w:ascii="Time New Roman" w:eastAsia="黑体" w:hAnsi="Time New Roman" w:cs="宋体" w:hint="eastAsia"/>
          <w:szCs w:val="21"/>
          <w:shd w:val="clear" w:color="auto" w:fill="FFFFFF"/>
        </w:rPr>
        <w:t>在缔约国境内经营的企业单位和受缔约国管辖并在国外经营的企业单位</w:t>
      </w:r>
      <w:r w:rsidRPr="00CF1EA0">
        <w:rPr>
          <w:rFonts w:ascii="Time New Roman" w:eastAsia="黑体" w:hAnsi="Time New Roman" w:cs="宋体" w:hint="eastAsia"/>
          <w:szCs w:val="21"/>
          <w:shd w:val="clear" w:color="auto" w:fill="FFFFFF"/>
        </w:rPr>
        <w:t>(</w:t>
      </w:r>
      <w:r w:rsidRPr="00CF1EA0">
        <w:rPr>
          <w:rFonts w:ascii="Time New Roman" w:eastAsia="黑体" w:hAnsi="Time New Roman" w:cs="宋体" w:hint="eastAsia"/>
          <w:szCs w:val="21"/>
          <w:shd w:val="clear" w:color="auto" w:fill="FFFFFF"/>
        </w:rPr>
        <w:t>无论是私营企业还是国有企业</w:t>
      </w:r>
      <w:r w:rsidRPr="00CF1EA0">
        <w:rPr>
          <w:rFonts w:ascii="Time New Roman" w:eastAsia="黑体" w:hAnsi="Time New Roman" w:cs="宋体" w:hint="eastAsia"/>
          <w:szCs w:val="21"/>
          <w:shd w:val="clear" w:color="auto" w:fill="FFFFFF"/>
        </w:rPr>
        <w:t>)</w:t>
      </w:r>
      <w:r w:rsidR="00501B1E" w:rsidRPr="00501B1E">
        <w:rPr>
          <w:rFonts w:ascii="Time New Roman" w:eastAsia="黑体" w:hAnsi="Time New Roman" w:hint="eastAsia"/>
          <w:spacing w:val="-50"/>
          <w:szCs w:val="21"/>
          <w:shd w:val="clear" w:color="auto" w:fill="FFFFFF"/>
        </w:rPr>
        <w:t>―</w:t>
      </w:r>
      <w:r w:rsidR="00501B1E" w:rsidRPr="00501B1E">
        <w:rPr>
          <w:rFonts w:ascii="Time New Roman" w:eastAsia="黑体" w:hAnsi="Time New Roman" w:hint="eastAsia"/>
          <w:szCs w:val="21"/>
          <w:shd w:val="clear" w:color="auto" w:fill="FFFFFF"/>
        </w:rPr>
        <w:t>―</w:t>
      </w:r>
      <w:r w:rsidRPr="00CF1EA0">
        <w:rPr>
          <w:rFonts w:ascii="Time New Roman" w:eastAsia="黑体" w:hAnsi="Time New Roman" w:cs="宋体" w:hint="eastAsia"/>
          <w:szCs w:val="21"/>
          <w:shd w:val="clear" w:color="auto" w:fill="FFFFFF"/>
        </w:rPr>
        <w:t>的责任，并确保此类侵权行为的受害者能够获得有效的补救；</w:t>
      </w:r>
    </w:p>
    <w:p w14:paraId="23CAF0C3"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(c)</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加紧努力，确保土壤、空气和水源质量，对土壤、空气和水源实行保护，使其不因企业活动而被污染，包括为此确定参与导致这种污染的石油和天然气开采活动的企业单位和个人的责任；</w:t>
      </w:r>
    </w:p>
    <w:p w14:paraId="3B83393D"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(d)</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参考委员会关于国家在工商活动中履行《经济社会文化权利国际公约》规定的义务的第</w:t>
      </w:r>
      <w:r w:rsidRPr="00CF1EA0">
        <w:rPr>
          <w:rFonts w:ascii="Time New Roman" w:eastAsia="黑体" w:hAnsi="Time New Roman" w:cs="Arial"/>
          <w:szCs w:val="21"/>
          <w:shd w:val="clear" w:color="auto" w:fill="FFFFFF"/>
        </w:rPr>
        <w:t>24</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Arial"/>
          <w:szCs w:val="21"/>
          <w:shd w:val="clear" w:color="auto" w:fill="FFFFFF"/>
        </w:rPr>
        <w:t>(2017</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w:t>
      </w:r>
    </w:p>
    <w:p w14:paraId="3437AF2E" w14:textId="77777777" w:rsidR="00FB5448" w:rsidRPr="00756817" w:rsidRDefault="00FB5448" w:rsidP="00C94DAD">
      <w:pPr>
        <w:pStyle w:val="H23GC"/>
      </w:pPr>
      <w:r w:rsidRPr="00756817">
        <w:tab/>
      </w:r>
      <w:r w:rsidRPr="00756817">
        <w:tab/>
      </w:r>
      <w:r w:rsidRPr="00756817">
        <w:rPr>
          <w:rFonts w:hint="eastAsia"/>
        </w:rPr>
        <w:t>气候变化</w:t>
      </w:r>
    </w:p>
    <w:p w14:paraId="57483F44" w14:textId="77777777" w:rsidR="00FB5448" w:rsidRPr="00756817" w:rsidRDefault="00FB5448" w:rsidP="00FB5448">
      <w:pPr>
        <w:pStyle w:val="SingleTxtGC"/>
        <w:rPr>
          <w:szCs w:val="21"/>
        </w:rPr>
      </w:pPr>
      <w:r>
        <w:rPr>
          <w:szCs w:val="21"/>
        </w:rPr>
        <w:t>16</w:t>
      </w:r>
      <w:r w:rsidRPr="00756817">
        <w:rPr>
          <w:szCs w:val="21"/>
        </w:rPr>
        <w:t>.</w:t>
      </w:r>
      <w:r w:rsidRPr="00756817">
        <w:rPr>
          <w:szCs w:val="21"/>
        </w:rPr>
        <w:tab/>
      </w:r>
      <w:r w:rsidRPr="00756817">
        <w:rPr>
          <w:rFonts w:ascii="宋体" w:hAnsi="宋体" w:cs="宋体" w:hint="eastAsia"/>
          <w:szCs w:val="21"/>
          <w:shd w:val="clear" w:color="auto" w:fill="FFFFFF"/>
        </w:rPr>
        <w:t>委员会欢迎缔约国设法实现经济多样化并增加对可再生能源的投资，但注意到石油和天然气占缔约国出口收入的</w:t>
      </w:r>
      <w:r>
        <w:rPr>
          <w:rFonts w:cs="Arial"/>
          <w:szCs w:val="21"/>
          <w:shd w:val="clear" w:color="auto" w:fill="FFFFFF"/>
        </w:rPr>
        <w:t>9</w:t>
      </w:r>
      <w:r w:rsidRPr="00756817">
        <w:rPr>
          <w:rFonts w:cs="Arial"/>
          <w:szCs w:val="21"/>
          <w:shd w:val="clear" w:color="auto" w:fill="FFFFFF"/>
        </w:rPr>
        <w:t>0%</w:t>
      </w:r>
      <w:r w:rsidRPr="00756817">
        <w:rPr>
          <w:rFonts w:ascii="宋体" w:hAnsi="宋体" w:cs="宋体" w:hint="eastAsia"/>
          <w:szCs w:val="21"/>
          <w:shd w:val="clear" w:color="auto" w:fill="FFFFFF"/>
        </w:rPr>
        <w:t>，占其自身能源需求的</w:t>
      </w:r>
      <w:r>
        <w:rPr>
          <w:rFonts w:cs="Arial"/>
          <w:szCs w:val="21"/>
          <w:shd w:val="clear" w:color="auto" w:fill="FFFFFF"/>
        </w:rPr>
        <w:t>98</w:t>
      </w:r>
      <w:r w:rsidRPr="00756817">
        <w:rPr>
          <w:rFonts w:cs="Arial"/>
          <w:szCs w:val="21"/>
          <w:shd w:val="clear" w:color="auto" w:fill="FFFFFF"/>
        </w:rPr>
        <w:t>%</w:t>
      </w:r>
      <w:r w:rsidRPr="00756817">
        <w:rPr>
          <w:rFonts w:ascii="宋体" w:hAnsi="宋体" w:cs="宋体" w:hint="eastAsia"/>
          <w:szCs w:val="21"/>
          <w:shd w:val="clear" w:color="auto" w:fill="FFFFFF"/>
        </w:rPr>
        <w:t>。据此，委员会关切地注意到，缔约国已经采取或计划采取的减缓气候变化的措施不够充分，缔约国无望落实《巴黎协定》之下的国家自主贡献，也无望达到减少温室气体排放的目标</w:t>
      </w:r>
      <w:r w:rsidRPr="00756817">
        <w:rPr>
          <w:rFonts w:cs="Arial"/>
          <w:szCs w:val="21"/>
          <w:shd w:val="clear" w:color="auto" w:fill="FFFFFF"/>
        </w:rPr>
        <w:t>(</w:t>
      </w:r>
      <w:r w:rsidRPr="00756817">
        <w:rPr>
          <w:rFonts w:ascii="宋体" w:hAnsi="宋体" w:cs="宋体" w:hint="eastAsia"/>
          <w:szCs w:val="21"/>
          <w:shd w:val="clear" w:color="auto" w:fill="FFFFFF"/>
        </w:rPr>
        <w:t>第二条第一款</w:t>
      </w:r>
      <w:r w:rsidRPr="00756817">
        <w:rPr>
          <w:rFonts w:cs="Arial"/>
          <w:szCs w:val="21"/>
          <w:shd w:val="clear" w:color="auto" w:fill="FFFFFF"/>
        </w:rPr>
        <w:t>)</w:t>
      </w:r>
      <w:r w:rsidRPr="00756817">
        <w:rPr>
          <w:rFonts w:ascii="宋体" w:hAnsi="宋体" w:cs="宋体" w:hint="eastAsia"/>
          <w:szCs w:val="21"/>
          <w:shd w:val="clear" w:color="auto" w:fill="FFFFFF"/>
        </w:rPr>
        <w:t>。</w:t>
      </w:r>
    </w:p>
    <w:p w14:paraId="09AFFF74"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lastRenderedPageBreak/>
        <w:t>17.</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委员会建议缔约国加紧努力，落实《巴黎协定》之下的国家自主贡献，减少温室气体排放，特别是为此提倡采用替代和可再生能源，并在其自然资源开采和出口政策中尊重人权义务。委员会请缔约国参考</w:t>
      </w:r>
      <w:r w:rsidRPr="00CF1EA0">
        <w:rPr>
          <w:rFonts w:ascii="Time New Roman" w:eastAsia="黑体" w:hAnsi="Time New Roman" w:cs="Arial"/>
          <w:szCs w:val="21"/>
          <w:shd w:val="clear" w:color="auto" w:fill="FFFFFF"/>
        </w:rPr>
        <w:t>2018</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10</w:t>
      </w:r>
      <w:r w:rsidRPr="00CF1EA0">
        <w:rPr>
          <w:rFonts w:ascii="Time New Roman" w:eastAsia="黑体" w:hAnsi="Time New Roman" w:cs="宋体" w:hint="eastAsia"/>
          <w:szCs w:val="21"/>
          <w:shd w:val="clear" w:color="auto" w:fill="FFFFFF"/>
        </w:rPr>
        <w:t>月</w:t>
      </w:r>
      <w:r w:rsidRPr="00CF1EA0">
        <w:rPr>
          <w:rFonts w:ascii="Time New Roman" w:eastAsia="黑体" w:hAnsi="Time New Roman" w:cs="Arial"/>
          <w:szCs w:val="21"/>
          <w:shd w:val="clear" w:color="auto" w:fill="FFFFFF"/>
        </w:rPr>
        <w:t>8</w:t>
      </w:r>
      <w:r w:rsidRPr="00CF1EA0">
        <w:rPr>
          <w:rFonts w:ascii="Time New Roman" w:eastAsia="黑体" w:hAnsi="Time New Roman" w:cs="宋体" w:hint="eastAsia"/>
          <w:szCs w:val="21"/>
          <w:shd w:val="clear" w:color="auto" w:fill="FFFFFF"/>
        </w:rPr>
        <w:t>日通过的委员会关于气候变化与《经社文权利公约》的声明。</w:t>
      </w:r>
      <w:r w:rsidRPr="00CF1EA0">
        <w:rPr>
          <w:rStyle w:val="a8"/>
          <w:rFonts w:ascii="Time New Roman" w:eastAsia="黑体" w:hAnsi="Time New Roman" w:cs="微软雅黑"/>
          <w:color w:val="333333"/>
          <w:szCs w:val="21"/>
          <w:shd w:val="clear" w:color="auto" w:fill="FFFFFF"/>
        </w:rPr>
        <w:footnoteReference w:id="6"/>
      </w:r>
    </w:p>
    <w:p w14:paraId="3FE7C042" w14:textId="77777777" w:rsidR="00FB5448" w:rsidRPr="00756817" w:rsidRDefault="00FB5448" w:rsidP="00C94DAD">
      <w:pPr>
        <w:pStyle w:val="H23GC"/>
      </w:pPr>
      <w:r w:rsidRPr="00756817">
        <w:tab/>
      </w:r>
      <w:r w:rsidRPr="00756817">
        <w:tab/>
      </w:r>
      <w:r w:rsidRPr="00756817">
        <w:rPr>
          <w:rFonts w:cs="宋体" w:hint="eastAsia"/>
        </w:rPr>
        <w:t>不歧视</w:t>
      </w:r>
    </w:p>
    <w:p w14:paraId="38C789E1" w14:textId="77777777" w:rsidR="00FB5448" w:rsidRPr="00756817" w:rsidRDefault="00FB5448" w:rsidP="00FB5448">
      <w:pPr>
        <w:pStyle w:val="SingleTxtGC"/>
        <w:rPr>
          <w:szCs w:val="21"/>
        </w:rPr>
      </w:pPr>
      <w:r>
        <w:rPr>
          <w:szCs w:val="21"/>
        </w:rPr>
        <w:t>18</w:t>
      </w:r>
      <w:r w:rsidRPr="00756817">
        <w:rPr>
          <w:szCs w:val="21"/>
        </w:rPr>
        <w:t>.</w:t>
      </w:r>
      <w:r w:rsidRPr="00756817">
        <w:rPr>
          <w:szCs w:val="21"/>
        </w:rPr>
        <w:tab/>
      </w:r>
      <w:r w:rsidRPr="00756817">
        <w:rPr>
          <w:rFonts w:ascii="宋体" w:hAnsi="宋体" w:cs="宋体" w:hint="eastAsia"/>
          <w:szCs w:val="21"/>
          <w:shd w:val="clear" w:color="auto" w:fill="FFFFFF"/>
        </w:rPr>
        <w:t>委员会感到关切的是：</w:t>
      </w:r>
    </w:p>
    <w:p w14:paraId="5A0157C6" w14:textId="77777777" w:rsidR="00FB5448" w:rsidRPr="00756817" w:rsidRDefault="00FB5448" w:rsidP="00FB5448">
      <w:pPr>
        <w:pStyle w:val="SingleTxtGC"/>
        <w:rPr>
          <w:szCs w:val="21"/>
        </w:rPr>
      </w:pPr>
      <w:r w:rsidRPr="00756817">
        <w:rPr>
          <w:szCs w:val="21"/>
        </w:rPr>
        <w:tab/>
        <w:t>(</w:t>
      </w:r>
      <w:r>
        <w:rPr>
          <w:szCs w:val="21"/>
        </w:rPr>
        <w:t>a</w:t>
      </w:r>
      <w:r w:rsidRPr="00756817">
        <w:rPr>
          <w:szCs w:val="21"/>
        </w:rPr>
        <w:t>)</w:t>
      </w:r>
      <w:r w:rsidRPr="00756817">
        <w:rPr>
          <w:szCs w:val="21"/>
        </w:rPr>
        <w:tab/>
      </w:r>
      <w:r w:rsidRPr="00756817">
        <w:rPr>
          <w:rFonts w:ascii="宋体" w:hAnsi="宋体" w:cs="宋体" w:hint="eastAsia"/>
          <w:szCs w:val="21"/>
          <w:shd w:val="clear" w:color="auto" w:fill="FFFFFF"/>
        </w:rPr>
        <w:t>缔约国的宪法和立法框架载有反歧视条款，但全面的反歧视立法和政策框架缺乏；</w:t>
      </w:r>
    </w:p>
    <w:p w14:paraId="00913B5F" w14:textId="77777777" w:rsidR="00FB5448" w:rsidRPr="00756817" w:rsidRDefault="00FB5448" w:rsidP="00FB5448">
      <w:pPr>
        <w:pStyle w:val="SingleTxtGC"/>
        <w:rPr>
          <w:szCs w:val="21"/>
        </w:rPr>
      </w:pPr>
      <w:r w:rsidRPr="00756817">
        <w:rPr>
          <w:szCs w:val="21"/>
        </w:rPr>
        <w:tab/>
        <w:t>(</w:t>
      </w:r>
      <w:r>
        <w:rPr>
          <w:szCs w:val="21"/>
        </w:rPr>
        <w:t>b</w:t>
      </w:r>
      <w:r w:rsidRPr="00756817">
        <w:rPr>
          <w:szCs w:val="21"/>
        </w:rPr>
        <w:t>)</w:t>
      </w:r>
      <w:r w:rsidRPr="00756817">
        <w:rPr>
          <w:szCs w:val="21"/>
        </w:rPr>
        <w:tab/>
      </w:r>
      <w:r w:rsidRPr="00756817">
        <w:rPr>
          <w:rFonts w:ascii="宋体" w:hAnsi="宋体" w:cs="宋体" w:hint="eastAsia"/>
          <w:szCs w:val="21"/>
          <w:shd w:val="clear" w:color="auto" w:fill="FFFFFF"/>
        </w:rPr>
        <w:t>尽管缔约国努力改善国内流离失所者的生活条件，但大量国内流离失所者仍然生活贫困，他们获得适当住房、依法就业、接受教育、获得医疗保健的机会有限；</w:t>
      </w:r>
    </w:p>
    <w:p w14:paraId="5E9F6953" w14:textId="77777777" w:rsidR="00FB5448" w:rsidRPr="00756817" w:rsidRDefault="00FB5448" w:rsidP="00FB5448">
      <w:pPr>
        <w:pStyle w:val="SingleTxtGC"/>
        <w:rPr>
          <w:szCs w:val="21"/>
        </w:rPr>
      </w:pPr>
      <w:r w:rsidRPr="00756817">
        <w:rPr>
          <w:szCs w:val="21"/>
        </w:rPr>
        <w:tab/>
        <w:t>(</w:t>
      </w:r>
      <w:r>
        <w:rPr>
          <w:szCs w:val="21"/>
        </w:rPr>
        <w:t>c</w:t>
      </w:r>
      <w:r w:rsidRPr="00756817">
        <w:rPr>
          <w:szCs w:val="21"/>
        </w:rPr>
        <w:t>)</w:t>
      </w:r>
      <w:r w:rsidRPr="00756817">
        <w:rPr>
          <w:szCs w:val="21"/>
        </w:rPr>
        <w:tab/>
      </w:r>
      <w:r w:rsidRPr="00756817">
        <w:rPr>
          <w:rFonts w:ascii="宋体" w:hAnsi="宋体" w:cs="宋体" w:hint="eastAsia"/>
          <w:szCs w:val="21"/>
          <w:shd w:val="clear" w:color="auto" w:fill="FFFFFF"/>
        </w:rPr>
        <w:t>尽管注意到缔约国代表团的解释，表示法律中没有直接歧视男女同性恋、双性恋、变性者和间性人的条款，但由于实际上普遍存在的歧视、</w:t>
      </w:r>
      <w:proofErr w:type="gramStart"/>
      <w:r w:rsidRPr="00756817">
        <w:rPr>
          <w:rFonts w:ascii="宋体" w:hAnsi="宋体" w:cs="宋体" w:hint="eastAsia"/>
          <w:szCs w:val="21"/>
          <w:shd w:val="clear" w:color="auto" w:fill="FFFFFF"/>
        </w:rPr>
        <w:t>污名化</w:t>
      </w:r>
      <w:proofErr w:type="gramEnd"/>
      <w:r w:rsidRPr="00756817">
        <w:rPr>
          <w:rFonts w:ascii="宋体" w:hAnsi="宋体" w:cs="宋体" w:hint="eastAsia"/>
          <w:szCs w:val="21"/>
          <w:shd w:val="clear" w:color="auto" w:fill="FFFFFF"/>
        </w:rPr>
        <w:t>和成见，这一群体在享有经济、社会和文化权利方面遇到困难；</w:t>
      </w:r>
    </w:p>
    <w:p w14:paraId="24988FBD" w14:textId="77777777" w:rsidR="00FB5448" w:rsidRPr="00756817" w:rsidRDefault="00FB5448" w:rsidP="00FB5448">
      <w:pPr>
        <w:pStyle w:val="SingleTxtGC"/>
        <w:rPr>
          <w:szCs w:val="21"/>
        </w:rPr>
      </w:pPr>
      <w:r w:rsidRPr="00756817">
        <w:rPr>
          <w:szCs w:val="21"/>
        </w:rPr>
        <w:tab/>
        <w:t>(</w:t>
      </w:r>
      <w:r>
        <w:rPr>
          <w:szCs w:val="21"/>
        </w:rPr>
        <w:t>d</w:t>
      </w:r>
      <w:r w:rsidRPr="00756817">
        <w:rPr>
          <w:szCs w:val="21"/>
        </w:rPr>
        <w:t>)</w:t>
      </w:r>
      <w:r w:rsidRPr="00756817">
        <w:rPr>
          <w:szCs w:val="21"/>
        </w:rPr>
        <w:tab/>
      </w:r>
      <w:r w:rsidRPr="00756817">
        <w:rPr>
          <w:rFonts w:ascii="宋体" w:hAnsi="宋体" w:cs="宋体" w:hint="eastAsia"/>
          <w:szCs w:val="21"/>
          <w:shd w:val="clear" w:color="auto" w:fill="FFFFFF"/>
        </w:rPr>
        <w:t>法律不承认变性人的性别认同，这使变性人在切实就业、接受教育和获得保健服务方面面临障碍</w:t>
      </w:r>
      <w:r w:rsidRPr="00756817">
        <w:rPr>
          <w:rFonts w:cs="Arial"/>
          <w:szCs w:val="21"/>
          <w:shd w:val="clear" w:color="auto" w:fill="FFFFFF"/>
        </w:rPr>
        <w:t>(</w:t>
      </w:r>
      <w:r w:rsidRPr="00756817">
        <w:rPr>
          <w:rFonts w:ascii="宋体" w:hAnsi="宋体" w:cs="宋体" w:hint="eastAsia"/>
          <w:szCs w:val="21"/>
          <w:shd w:val="clear" w:color="auto" w:fill="FFFFFF"/>
        </w:rPr>
        <w:t>第二条第二款</w:t>
      </w:r>
      <w:r w:rsidRPr="00756817">
        <w:rPr>
          <w:rFonts w:cs="Arial"/>
          <w:szCs w:val="21"/>
          <w:shd w:val="clear" w:color="auto" w:fill="FFFFFF"/>
        </w:rPr>
        <w:t>)</w:t>
      </w:r>
      <w:r w:rsidRPr="00756817">
        <w:rPr>
          <w:rFonts w:ascii="宋体" w:hAnsi="宋体" w:cs="宋体" w:hint="eastAsia"/>
          <w:szCs w:val="21"/>
          <w:shd w:val="clear" w:color="auto" w:fill="FFFFFF"/>
        </w:rPr>
        <w:t>。</w:t>
      </w:r>
    </w:p>
    <w:p w14:paraId="0BCF0AE6"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19.</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w:t>
      </w:r>
    </w:p>
    <w:p w14:paraId="20E1C6BD"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(a)</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制定一个全面的反歧视立法和政策框架，以便确保平等，处理基于任何理由包括性别认同、性取向、居住或证件状况等的直接、间接、多重和交叉形式的歧视；</w:t>
      </w:r>
    </w:p>
    <w:p w14:paraId="10920872"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(b)</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加强努力，确保弱势和边缘化个人和群体，包括国内流离失所者，不受歧视地获得适足住房、就业、教育和医疗保健；</w:t>
      </w:r>
    </w:p>
    <w:p w14:paraId="4D5AB157"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(c)</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采取一切必要措施，消除对男女同性恋、双性恋、变性者和间性人的成见和污名化，包括对公众、医疗保健提供者、教师、社会工作者、执法人员和其他公职人员开展提高认识运动；</w:t>
      </w:r>
    </w:p>
    <w:p w14:paraId="2B522BBA"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(d)</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制定有效的法律性别承认程序，无论当事人是否接受过变性手术，以便利变性人平等享有《公约》权利。</w:t>
      </w:r>
    </w:p>
    <w:p w14:paraId="0A643F3D" w14:textId="77777777" w:rsidR="00FB5448" w:rsidRPr="00756817" w:rsidRDefault="00FB5448" w:rsidP="00C94DAD">
      <w:pPr>
        <w:pStyle w:val="H23GC"/>
      </w:pPr>
      <w:r w:rsidRPr="00756817">
        <w:tab/>
      </w:r>
      <w:r w:rsidRPr="00756817">
        <w:tab/>
      </w:r>
      <w:r w:rsidRPr="00756817">
        <w:rPr>
          <w:rFonts w:hint="eastAsia"/>
          <w:shd w:val="clear" w:color="auto" w:fill="FFFFFF"/>
        </w:rPr>
        <w:t>男女享有平等权利</w:t>
      </w:r>
    </w:p>
    <w:p w14:paraId="42DAB145" w14:textId="77777777" w:rsidR="00FB5448" w:rsidRPr="00756817" w:rsidRDefault="00FB5448" w:rsidP="00FB5448">
      <w:pPr>
        <w:pStyle w:val="SingleTxtGC"/>
        <w:rPr>
          <w:szCs w:val="21"/>
        </w:rPr>
      </w:pPr>
      <w:r>
        <w:rPr>
          <w:szCs w:val="21"/>
        </w:rPr>
        <w:t>2</w:t>
      </w:r>
      <w:r w:rsidRPr="00756817">
        <w:rPr>
          <w:szCs w:val="21"/>
        </w:rPr>
        <w:t>0.</w:t>
      </w:r>
      <w:r w:rsidRPr="00756817">
        <w:rPr>
          <w:szCs w:val="21"/>
        </w:rPr>
        <w:tab/>
      </w:r>
      <w:r w:rsidRPr="00756817">
        <w:rPr>
          <w:rFonts w:ascii="宋体" w:hAnsi="宋体" w:cs="宋体" w:hint="eastAsia"/>
          <w:szCs w:val="21"/>
          <w:shd w:val="clear" w:color="auto" w:fill="FFFFFF"/>
        </w:rPr>
        <w:t>委员会确认，缔约国设法制定促进男女平等的政策框架，但关切地注意到：</w:t>
      </w:r>
    </w:p>
    <w:p w14:paraId="5ACF810D" w14:textId="77777777" w:rsidR="00FB5448" w:rsidRPr="00756817" w:rsidRDefault="00FB5448" w:rsidP="00FB5448">
      <w:pPr>
        <w:pStyle w:val="SingleTxtGC"/>
        <w:rPr>
          <w:szCs w:val="21"/>
        </w:rPr>
      </w:pPr>
      <w:r w:rsidRPr="00756817">
        <w:rPr>
          <w:szCs w:val="21"/>
        </w:rPr>
        <w:tab/>
        <w:t>(</w:t>
      </w:r>
      <w:r>
        <w:rPr>
          <w:szCs w:val="21"/>
        </w:rPr>
        <w:t>a</w:t>
      </w:r>
      <w:r w:rsidRPr="00756817">
        <w:rPr>
          <w:szCs w:val="21"/>
        </w:rPr>
        <w:t>)</w:t>
      </w:r>
      <w:r w:rsidRPr="00756817">
        <w:rPr>
          <w:szCs w:val="21"/>
        </w:rPr>
        <w:tab/>
      </w:r>
      <w:r w:rsidRPr="00756817">
        <w:rPr>
          <w:rFonts w:ascii="宋体" w:hAnsi="宋体" w:cs="宋体" w:hint="eastAsia"/>
          <w:szCs w:val="21"/>
          <w:shd w:val="clear" w:color="auto" w:fill="FFFFFF"/>
        </w:rPr>
        <w:t>仍有一些依据法律不得雇用妇女的职业，而且由于关于男女在家庭和社会中的作用的固有观念</w:t>
      </w:r>
      <w:r w:rsidRPr="00756817">
        <w:rPr>
          <w:rFonts w:hint="eastAsia"/>
          <w:szCs w:val="21"/>
          <w:shd w:val="clear" w:color="auto" w:fill="FFFFFF"/>
        </w:rPr>
        <w:t>—</w:t>
      </w:r>
      <w:r w:rsidRPr="00756817">
        <w:rPr>
          <w:rFonts w:ascii="宋体" w:hAnsi="宋体" w:cs="宋体" w:hint="eastAsia"/>
          <w:szCs w:val="21"/>
          <w:shd w:val="clear" w:color="auto" w:fill="FFFFFF"/>
        </w:rPr>
        <w:t>这一观念尤其存在于农村地区</w:t>
      </w:r>
      <w:r w:rsidRPr="00756817">
        <w:rPr>
          <w:rFonts w:hint="eastAsia"/>
          <w:szCs w:val="21"/>
          <w:shd w:val="clear" w:color="auto" w:fill="FFFFFF"/>
        </w:rPr>
        <w:t>—</w:t>
      </w:r>
      <w:r w:rsidRPr="00756817">
        <w:rPr>
          <w:rFonts w:ascii="宋体" w:hAnsi="宋体" w:cs="宋体" w:hint="eastAsia"/>
          <w:szCs w:val="21"/>
          <w:shd w:val="clear" w:color="auto" w:fill="FFFFFF"/>
        </w:rPr>
        <w:t>经济机会的获取利用进一步受到限制；</w:t>
      </w:r>
    </w:p>
    <w:p w14:paraId="6596B985" w14:textId="77777777" w:rsidR="00FB5448" w:rsidRPr="00756817" w:rsidRDefault="00FB5448" w:rsidP="00FB5448">
      <w:pPr>
        <w:pStyle w:val="SingleTxtGC"/>
        <w:rPr>
          <w:szCs w:val="21"/>
        </w:rPr>
      </w:pPr>
      <w:r w:rsidRPr="00756817">
        <w:rPr>
          <w:szCs w:val="21"/>
        </w:rPr>
        <w:tab/>
        <w:t>(</w:t>
      </w:r>
      <w:r>
        <w:rPr>
          <w:szCs w:val="21"/>
        </w:rPr>
        <w:t>b</w:t>
      </w:r>
      <w:r w:rsidRPr="00756817">
        <w:rPr>
          <w:szCs w:val="21"/>
        </w:rPr>
        <w:t>)</w:t>
      </w:r>
      <w:r w:rsidRPr="00756817">
        <w:rPr>
          <w:szCs w:val="21"/>
        </w:rPr>
        <w:tab/>
      </w:r>
      <w:r w:rsidRPr="00756817">
        <w:rPr>
          <w:rFonts w:ascii="宋体" w:hAnsi="宋体" w:cs="宋体" w:hint="eastAsia"/>
          <w:szCs w:val="21"/>
          <w:shd w:val="clear" w:color="auto" w:fill="FFFFFF"/>
        </w:rPr>
        <w:t>妇女在私营和公共部门高级和决策职位中的代表性仍然不足；</w:t>
      </w:r>
    </w:p>
    <w:p w14:paraId="62580F70" w14:textId="77777777" w:rsidR="00FB5448" w:rsidRPr="00756817" w:rsidRDefault="00FB5448" w:rsidP="00FB5448">
      <w:pPr>
        <w:pStyle w:val="SingleTxtGC"/>
        <w:rPr>
          <w:szCs w:val="21"/>
        </w:rPr>
      </w:pPr>
      <w:r w:rsidRPr="00756817">
        <w:rPr>
          <w:szCs w:val="21"/>
        </w:rPr>
        <w:tab/>
        <w:t>(</w:t>
      </w:r>
      <w:r>
        <w:rPr>
          <w:szCs w:val="21"/>
        </w:rPr>
        <w:t>c</w:t>
      </w:r>
      <w:r w:rsidRPr="00756817">
        <w:rPr>
          <w:szCs w:val="21"/>
        </w:rPr>
        <w:t>)</w:t>
      </w:r>
      <w:r w:rsidRPr="00756817">
        <w:rPr>
          <w:szCs w:val="21"/>
        </w:rPr>
        <w:tab/>
      </w:r>
      <w:r w:rsidRPr="00756817">
        <w:rPr>
          <w:rFonts w:ascii="宋体" w:hAnsi="宋体" w:cs="宋体" w:hint="eastAsia"/>
          <w:szCs w:val="21"/>
          <w:shd w:val="clear" w:color="auto" w:fill="FFFFFF"/>
        </w:rPr>
        <w:t>男女工资差距仍然很大，女性平均工资只有男子的一半左右；</w:t>
      </w:r>
    </w:p>
    <w:p w14:paraId="675519A5" w14:textId="77777777" w:rsidR="00FB5448" w:rsidRPr="00756817" w:rsidRDefault="00FB5448" w:rsidP="00FB5448">
      <w:pPr>
        <w:pStyle w:val="SingleTxtGC"/>
        <w:rPr>
          <w:szCs w:val="21"/>
        </w:rPr>
      </w:pPr>
      <w:r w:rsidRPr="00756817">
        <w:rPr>
          <w:szCs w:val="21"/>
        </w:rPr>
        <w:lastRenderedPageBreak/>
        <w:tab/>
        <w:t>(</w:t>
      </w:r>
      <w:r>
        <w:rPr>
          <w:szCs w:val="21"/>
        </w:rPr>
        <w:t>d</w:t>
      </w:r>
      <w:r w:rsidRPr="00756817">
        <w:rPr>
          <w:szCs w:val="21"/>
        </w:rPr>
        <w:t>)</w:t>
      </w:r>
      <w:r w:rsidRPr="00756817">
        <w:rPr>
          <w:szCs w:val="21"/>
        </w:rPr>
        <w:tab/>
      </w:r>
      <w:r w:rsidRPr="00756817">
        <w:rPr>
          <w:rFonts w:ascii="宋体" w:hAnsi="宋体" w:cs="宋体" w:hint="eastAsia"/>
          <w:szCs w:val="21"/>
          <w:shd w:val="clear" w:color="auto" w:fill="FFFFFF"/>
        </w:rPr>
        <w:t>男女之间无偿家务劳动和护理责任的分配不平等，这仍然是阻碍男女平等的一个重大因素，这一障碍因冠状病毒病</w:t>
      </w:r>
      <w:r w:rsidRPr="00756817">
        <w:rPr>
          <w:rFonts w:cs="Arial"/>
          <w:szCs w:val="21"/>
          <w:shd w:val="clear" w:color="auto" w:fill="FFFFFF"/>
        </w:rPr>
        <w:t>(</w:t>
      </w:r>
      <w:r>
        <w:rPr>
          <w:rFonts w:cs="Arial"/>
          <w:szCs w:val="21"/>
          <w:shd w:val="clear" w:color="auto" w:fill="FFFFFF"/>
        </w:rPr>
        <w:t>COVID</w:t>
      </w:r>
      <w:r w:rsidRPr="00756817">
        <w:rPr>
          <w:rFonts w:cs="Arial"/>
          <w:szCs w:val="21"/>
          <w:shd w:val="clear" w:color="auto" w:fill="FFFFFF"/>
        </w:rPr>
        <w:t>-</w:t>
      </w:r>
      <w:r>
        <w:rPr>
          <w:rFonts w:cs="Arial"/>
          <w:szCs w:val="21"/>
          <w:shd w:val="clear" w:color="auto" w:fill="FFFFFF"/>
        </w:rPr>
        <w:t>19</w:t>
      </w:r>
      <w:r w:rsidRPr="00756817">
        <w:rPr>
          <w:rFonts w:cs="Arial"/>
          <w:szCs w:val="21"/>
          <w:shd w:val="clear" w:color="auto" w:fill="FFFFFF"/>
        </w:rPr>
        <w:t>)</w:t>
      </w:r>
      <w:r w:rsidRPr="00756817">
        <w:rPr>
          <w:rFonts w:ascii="宋体" w:hAnsi="宋体" w:cs="宋体" w:hint="eastAsia"/>
          <w:szCs w:val="21"/>
          <w:shd w:val="clear" w:color="auto" w:fill="FFFFFF"/>
        </w:rPr>
        <w:t>大流行对妇女社会经济权利的有害影响而进一步加重</w:t>
      </w:r>
      <w:r w:rsidRPr="00756817">
        <w:rPr>
          <w:rFonts w:cs="Arial"/>
          <w:szCs w:val="21"/>
          <w:shd w:val="clear" w:color="auto" w:fill="FFFFFF"/>
        </w:rPr>
        <w:t>(</w:t>
      </w:r>
      <w:r w:rsidRPr="00756817">
        <w:rPr>
          <w:rFonts w:ascii="宋体" w:hAnsi="宋体" w:cs="宋体" w:hint="eastAsia"/>
          <w:szCs w:val="21"/>
          <w:shd w:val="clear" w:color="auto" w:fill="FFFFFF"/>
        </w:rPr>
        <w:t>第三条</w:t>
      </w:r>
      <w:r w:rsidRPr="00756817">
        <w:rPr>
          <w:rFonts w:cs="Arial"/>
          <w:szCs w:val="21"/>
          <w:shd w:val="clear" w:color="auto" w:fill="FFFFFF"/>
        </w:rPr>
        <w:t>)</w:t>
      </w:r>
      <w:r w:rsidRPr="00756817">
        <w:rPr>
          <w:rFonts w:ascii="宋体" w:hAnsi="宋体" w:cs="宋体" w:hint="eastAsia"/>
          <w:szCs w:val="21"/>
          <w:shd w:val="clear" w:color="auto" w:fill="FFFFFF"/>
        </w:rPr>
        <w:t>。</w:t>
      </w:r>
      <w:r w:rsidRPr="00756817">
        <w:rPr>
          <w:szCs w:val="21"/>
        </w:rPr>
        <w:t xml:space="preserve"> </w:t>
      </w:r>
    </w:p>
    <w:p w14:paraId="46C5C69A"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21.</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w:t>
      </w:r>
    </w:p>
    <w:p w14:paraId="2C60DEDC"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(a)</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尽快废除歧视性法律，确保妇女在所有职业中都能在与男子平等基础上就业，并采取具体措施消除关于男女在家庭和社会中的作用的固有观念，以期促进就业机会均等；</w:t>
      </w:r>
    </w:p>
    <w:p w14:paraId="1B525A64"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(b)</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继续提倡提高妇女在各级政府部门特别是决策职位中的代表性，促进妇女参与私营部门的管理工作；</w:t>
      </w:r>
    </w:p>
    <w:p w14:paraId="41627835"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(c)</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采取有效措施缩小男女工资差距，包括处理导致妇女从事低报酬工作和在与男子平等基础上享有职业机会方面面临障碍的结构性原因；</w:t>
      </w:r>
    </w:p>
    <w:p w14:paraId="79AA66D6"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(d)</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制定政策，提倡男女分担家庭责任，开展提高认识运动，努力消除家庭和社会中的性别成见，从而减轻妇女的无偿家务劳动和护理工作的负担；</w:t>
      </w:r>
    </w:p>
    <w:p w14:paraId="19381AED"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(e)</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参考委员会关于男女平等享有所有经济、社会和文化权利的第</w:t>
      </w:r>
      <w:r w:rsidRPr="00CF1EA0">
        <w:rPr>
          <w:rFonts w:ascii="Time New Roman" w:eastAsia="黑体" w:hAnsi="Time New Roman" w:cs="宋体"/>
          <w:szCs w:val="21"/>
          <w:shd w:val="clear" w:color="auto" w:fill="FFFFFF"/>
        </w:rPr>
        <w:t>16</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宋体"/>
          <w:szCs w:val="21"/>
          <w:shd w:val="clear" w:color="auto" w:fill="FFFFFF"/>
        </w:rPr>
        <w:t>(2005</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宋体"/>
          <w:szCs w:val="21"/>
          <w:shd w:val="clear" w:color="auto" w:fill="FFFFFF"/>
        </w:rPr>
        <w:t>)</w:t>
      </w:r>
      <w:r w:rsidRPr="00CF1EA0">
        <w:rPr>
          <w:rFonts w:ascii="Time New Roman" w:eastAsia="黑体" w:hAnsi="Time New Roman" w:cs="宋体" w:hint="eastAsia"/>
          <w:szCs w:val="21"/>
          <w:shd w:val="clear" w:color="auto" w:fill="FFFFFF"/>
        </w:rPr>
        <w:t>。</w:t>
      </w:r>
    </w:p>
    <w:p w14:paraId="186DC141" w14:textId="77777777" w:rsidR="00FB5448" w:rsidRPr="00756817" w:rsidRDefault="00FB5448" w:rsidP="00C94DAD">
      <w:pPr>
        <w:pStyle w:val="H23GC"/>
      </w:pPr>
      <w:r w:rsidRPr="00756817">
        <w:tab/>
      </w:r>
      <w:r w:rsidRPr="00756817">
        <w:tab/>
      </w:r>
      <w:r w:rsidRPr="00756817">
        <w:rPr>
          <w:rFonts w:cs="宋体" w:hint="eastAsia"/>
        </w:rPr>
        <w:t>失业</w:t>
      </w:r>
    </w:p>
    <w:p w14:paraId="459B9535" w14:textId="77777777" w:rsidR="00FB5448" w:rsidRPr="00756817" w:rsidRDefault="00FB5448" w:rsidP="00FB5448">
      <w:pPr>
        <w:pStyle w:val="SingleTxtGC"/>
        <w:rPr>
          <w:szCs w:val="21"/>
        </w:rPr>
      </w:pPr>
      <w:r>
        <w:rPr>
          <w:szCs w:val="21"/>
        </w:rPr>
        <w:t>22</w:t>
      </w:r>
      <w:r w:rsidRPr="00756817">
        <w:rPr>
          <w:szCs w:val="21"/>
        </w:rPr>
        <w:t>.</w:t>
      </w:r>
      <w:r w:rsidRPr="00756817">
        <w:rPr>
          <w:szCs w:val="21"/>
        </w:rPr>
        <w:tab/>
      </w:r>
      <w:r w:rsidRPr="00756817">
        <w:rPr>
          <w:rFonts w:ascii="宋体" w:hAnsi="宋体" w:cs="宋体" w:hint="eastAsia"/>
          <w:szCs w:val="21"/>
          <w:shd w:val="clear" w:color="auto" w:fill="FFFFFF"/>
        </w:rPr>
        <w:t>委员会承认缔约国为促进就业所做的努力，但仍对失业率高和就业不足状况严重感到关切，妇女、青年、残疾人和境内流离失所者因此受到极大影响。委员会还注意到在就业数据收集方面存在缺陷，因此，现有的就业数据可能无法充分反映缔约国就业不足和失业的程度</w:t>
      </w:r>
      <w:r w:rsidRPr="00756817">
        <w:rPr>
          <w:rFonts w:cs="Arial"/>
          <w:szCs w:val="21"/>
          <w:shd w:val="clear" w:color="auto" w:fill="FFFFFF"/>
        </w:rPr>
        <w:t>(</w:t>
      </w:r>
      <w:r w:rsidRPr="00756817">
        <w:rPr>
          <w:rFonts w:ascii="宋体" w:hAnsi="宋体" w:cs="宋体" w:hint="eastAsia"/>
          <w:szCs w:val="21"/>
          <w:shd w:val="clear" w:color="auto" w:fill="FFFFFF"/>
        </w:rPr>
        <w:t>第六条</w:t>
      </w:r>
      <w:r w:rsidRPr="00756817">
        <w:rPr>
          <w:rFonts w:cs="Arial"/>
          <w:szCs w:val="21"/>
          <w:shd w:val="clear" w:color="auto" w:fill="FFFFFF"/>
        </w:rPr>
        <w:t>)</w:t>
      </w:r>
      <w:r w:rsidRPr="00756817">
        <w:rPr>
          <w:rFonts w:ascii="宋体" w:hAnsi="宋体" w:cs="宋体" w:hint="eastAsia"/>
          <w:szCs w:val="21"/>
          <w:shd w:val="clear" w:color="auto" w:fill="FFFFFF"/>
        </w:rPr>
        <w:t>。</w:t>
      </w:r>
      <w:r w:rsidRPr="00756817">
        <w:rPr>
          <w:szCs w:val="21"/>
        </w:rPr>
        <w:t xml:space="preserve"> </w:t>
      </w:r>
    </w:p>
    <w:p w14:paraId="7CB7EDBD"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23.</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委员会建议缔约国与其社会伙伴协商：</w:t>
      </w:r>
    </w:p>
    <w:p w14:paraId="3728638C"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(a)</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加紧努力，减少失业，减轻就业不足状况，并确保就业政策和战略处理缔约国失业和就业不足特别是妇女、青年、残疾人、境内流离失所者的失业和就业不足状况的主要原因；</w:t>
      </w:r>
    </w:p>
    <w:p w14:paraId="237FBD50"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(b)</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继续努力提供多种多样的职业和技术培训，以便利人们获取劳动力市场所需的技能；</w:t>
      </w:r>
    </w:p>
    <w:p w14:paraId="768E7C87"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(c)</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改进就业、就业不足和失业分类数据收集系统，并在下一次定期报告中提供按性别、年龄、地域、残疾、民族血统、居住地或证件状况分类的最新数据，以及衡量工作权的实现取得的进展所需的任何其他参数。</w:t>
      </w:r>
    </w:p>
    <w:p w14:paraId="534C3869" w14:textId="77777777" w:rsidR="00FB5448" w:rsidRPr="00756817" w:rsidRDefault="00FB5448" w:rsidP="00C94DAD">
      <w:pPr>
        <w:pStyle w:val="H23GC"/>
      </w:pPr>
      <w:r w:rsidRPr="00756817">
        <w:tab/>
      </w:r>
      <w:r w:rsidRPr="00756817">
        <w:tab/>
      </w:r>
      <w:r w:rsidRPr="00756817">
        <w:rPr>
          <w:rFonts w:hint="eastAsia"/>
        </w:rPr>
        <w:t>非正规经济</w:t>
      </w:r>
    </w:p>
    <w:p w14:paraId="2E1CE73E" w14:textId="77777777" w:rsidR="00FB5448" w:rsidRPr="00756817" w:rsidRDefault="00FB5448" w:rsidP="00FB5448">
      <w:pPr>
        <w:pStyle w:val="SingleTxtGC"/>
        <w:rPr>
          <w:szCs w:val="21"/>
        </w:rPr>
      </w:pPr>
      <w:r>
        <w:rPr>
          <w:szCs w:val="21"/>
        </w:rPr>
        <w:t>24</w:t>
      </w:r>
      <w:r w:rsidRPr="00756817">
        <w:rPr>
          <w:szCs w:val="21"/>
        </w:rPr>
        <w:t>.</w:t>
      </w:r>
      <w:r w:rsidRPr="00756817">
        <w:rPr>
          <w:szCs w:val="21"/>
        </w:rPr>
        <w:tab/>
      </w:r>
      <w:r w:rsidRPr="00756817">
        <w:rPr>
          <w:rFonts w:ascii="宋体" w:hAnsi="宋体" w:cs="宋体" w:hint="eastAsia"/>
          <w:szCs w:val="21"/>
          <w:shd w:val="clear" w:color="auto" w:fill="FFFFFF"/>
        </w:rPr>
        <w:t>委员会确认缔约国为实现非正规经济向正规经济过渡所作的努力，但仍然关切地注意到，大量工人受雇于非正规经济部门，主要从事农业、建筑业工作和家政工作，这些工人没有得到劳动法和社会保护法的充分保护，包括在最低工资、职业健康和安全以及免受经济剥削等方面</w:t>
      </w:r>
      <w:r w:rsidRPr="00756817">
        <w:rPr>
          <w:rFonts w:cs="Arial"/>
          <w:szCs w:val="21"/>
          <w:shd w:val="clear" w:color="auto" w:fill="FFFFFF"/>
        </w:rPr>
        <w:t>(</w:t>
      </w:r>
      <w:r w:rsidRPr="00756817">
        <w:rPr>
          <w:rFonts w:ascii="宋体" w:hAnsi="宋体" w:cs="宋体" w:hint="eastAsia"/>
          <w:szCs w:val="21"/>
          <w:shd w:val="clear" w:color="auto" w:fill="FFFFFF"/>
        </w:rPr>
        <w:t>第六至第七条、第九条</w:t>
      </w:r>
      <w:r w:rsidRPr="00756817">
        <w:rPr>
          <w:rFonts w:cs="Arial"/>
          <w:szCs w:val="21"/>
          <w:shd w:val="clear" w:color="auto" w:fill="FFFFFF"/>
        </w:rPr>
        <w:t>)</w:t>
      </w:r>
      <w:r w:rsidRPr="00756817">
        <w:rPr>
          <w:rFonts w:ascii="宋体" w:hAnsi="宋体" w:cs="宋体" w:hint="eastAsia"/>
          <w:szCs w:val="21"/>
          <w:shd w:val="clear" w:color="auto" w:fill="FFFFFF"/>
        </w:rPr>
        <w:t>。</w:t>
      </w:r>
    </w:p>
    <w:p w14:paraId="25DFF9DC"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25.</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加紧努力，逐步将工人纳入正规部门，并确保他们受到劳动法的保护，能够获得社会保护并能够提出申诉。委员会还建议缔约国确保在非正规经济部门也开展劳动监察，并提供职业健康和安全服务。</w:t>
      </w:r>
    </w:p>
    <w:p w14:paraId="1C813993" w14:textId="77777777" w:rsidR="00FB5448" w:rsidRPr="00756817" w:rsidRDefault="00FB5448" w:rsidP="00C94DAD">
      <w:pPr>
        <w:pStyle w:val="H23GC"/>
      </w:pPr>
      <w:r w:rsidRPr="00756817">
        <w:lastRenderedPageBreak/>
        <w:tab/>
      </w:r>
      <w:r w:rsidRPr="00756817">
        <w:tab/>
      </w:r>
      <w:r w:rsidRPr="00756817">
        <w:rPr>
          <w:rFonts w:hint="eastAsia"/>
        </w:rPr>
        <w:t>最低工资</w:t>
      </w:r>
    </w:p>
    <w:p w14:paraId="248A8F46" w14:textId="77777777" w:rsidR="00FB5448" w:rsidRPr="00756817" w:rsidRDefault="00FB5448" w:rsidP="00FB5448">
      <w:pPr>
        <w:pStyle w:val="SingleTxtGC"/>
        <w:rPr>
          <w:szCs w:val="21"/>
        </w:rPr>
      </w:pPr>
      <w:r>
        <w:rPr>
          <w:szCs w:val="21"/>
        </w:rPr>
        <w:t>26</w:t>
      </w:r>
      <w:r w:rsidRPr="00756817">
        <w:rPr>
          <w:szCs w:val="21"/>
        </w:rPr>
        <w:t>.</w:t>
      </w:r>
      <w:r w:rsidRPr="00756817">
        <w:rPr>
          <w:szCs w:val="21"/>
        </w:rPr>
        <w:tab/>
      </w:r>
      <w:r w:rsidRPr="00756817">
        <w:rPr>
          <w:rFonts w:ascii="宋体" w:hAnsi="宋体" w:cs="宋体" w:hint="eastAsia"/>
          <w:szCs w:val="21"/>
          <w:shd w:val="clear" w:color="auto" w:fill="FFFFFF"/>
        </w:rPr>
        <w:t>委员会注意到缔约国代表团提供的资料表明，</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19</w:t>
      </w:r>
      <w:r w:rsidRPr="00756817">
        <w:rPr>
          <w:rFonts w:ascii="宋体" w:hAnsi="宋体" w:cs="宋体" w:hint="eastAsia"/>
          <w:szCs w:val="21"/>
          <w:shd w:val="clear" w:color="auto" w:fill="FFFFFF"/>
        </w:rPr>
        <w:t>年提高了最低工资，使其超过维持温饱所需水平，但委员会感到遗憾的是，关于最低工资是否能够使工人及其家人过上体面生活以及为在所有经济部门实行最低工资所采取的措施的资料缺乏</w:t>
      </w:r>
      <w:r w:rsidRPr="00756817">
        <w:rPr>
          <w:rFonts w:cs="Arial"/>
          <w:szCs w:val="21"/>
          <w:shd w:val="clear" w:color="auto" w:fill="FFFFFF"/>
        </w:rPr>
        <w:t>(</w:t>
      </w:r>
      <w:r w:rsidRPr="00756817">
        <w:rPr>
          <w:rFonts w:ascii="宋体" w:hAnsi="宋体" w:cs="宋体" w:hint="eastAsia"/>
          <w:szCs w:val="21"/>
          <w:shd w:val="clear" w:color="auto" w:fill="FFFFFF"/>
        </w:rPr>
        <w:t>第七条</w:t>
      </w:r>
      <w:r w:rsidRPr="00756817">
        <w:rPr>
          <w:rFonts w:cs="Arial"/>
          <w:szCs w:val="21"/>
          <w:shd w:val="clear" w:color="auto" w:fill="FFFFFF"/>
        </w:rPr>
        <w:t>)</w:t>
      </w:r>
      <w:r w:rsidRPr="00756817">
        <w:rPr>
          <w:rFonts w:ascii="宋体" w:hAnsi="宋体" w:cs="宋体" w:hint="eastAsia"/>
          <w:szCs w:val="21"/>
          <w:shd w:val="clear" w:color="auto" w:fill="FFFFFF"/>
        </w:rPr>
        <w:t>。</w:t>
      </w:r>
    </w:p>
    <w:p w14:paraId="72A74638"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27.</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采取措施，确保全国最低工资适用于所有部门和行业的所有工人。委员会还建议缔约国与社会伙伴协商，定期审查最低工资，以便将其与生活费用挂钩，并确保最低工资使工人及其家庭能够过上体面生活。</w:t>
      </w:r>
    </w:p>
    <w:p w14:paraId="163DD1BA" w14:textId="77777777" w:rsidR="00FB5448" w:rsidRPr="00756817" w:rsidRDefault="00FB5448" w:rsidP="00C94DAD">
      <w:pPr>
        <w:pStyle w:val="H23GC"/>
      </w:pPr>
      <w:r w:rsidRPr="00756817">
        <w:tab/>
      </w:r>
      <w:r w:rsidRPr="00756817">
        <w:tab/>
      </w:r>
      <w:r w:rsidRPr="00756817">
        <w:rPr>
          <w:rFonts w:hint="eastAsia"/>
          <w:shd w:val="clear" w:color="auto" w:fill="FFFFFF"/>
        </w:rPr>
        <w:t>享有公正和良好工作条件的权利</w:t>
      </w:r>
    </w:p>
    <w:p w14:paraId="5CA377F4" w14:textId="77777777" w:rsidR="00FB5448" w:rsidRPr="00756817" w:rsidRDefault="00FB5448" w:rsidP="00FB5448">
      <w:pPr>
        <w:pStyle w:val="SingleTxtGC"/>
        <w:rPr>
          <w:szCs w:val="21"/>
        </w:rPr>
      </w:pPr>
      <w:r>
        <w:rPr>
          <w:szCs w:val="21"/>
        </w:rPr>
        <w:t>28</w:t>
      </w:r>
      <w:r w:rsidRPr="00756817">
        <w:rPr>
          <w:szCs w:val="21"/>
        </w:rPr>
        <w:t>.</w:t>
      </w:r>
      <w:r w:rsidRPr="00756817">
        <w:rPr>
          <w:szCs w:val="21"/>
        </w:rPr>
        <w:tab/>
      </w:r>
      <w:r w:rsidRPr="00756817">
        <w:rPr>
          <w:rFonts w:ascii="宋体" w:hAnsi="宋体" w:cs="宋体" w:hint="eastAsia"/>
          <w:szCs w:val="21"/>
          <w:shd w:val="clear" w:color="auto" w:fill="FFFFFF"/>
        </w:rPr>
        <w:t>委员会关切地注意到，在农业、建筑、石油和天然气部门，侵犯劳工尤其是移民工人权利的现象较为普遍，包括不付或少付工资、工资歧视以及工作场所伤亡等。委员会还关切地注意到，尽管有报告称许多经济部门都存在侵犯劳工权利的现象，但根据</w:t>
      </w:r>
      <w:r>
        <w:rPr>
          <w:rFonts w:cs="Arial"/>
          <w:szCs w:val="21"/>
          <w:shd w:val="clear" w:color="auto" w:fill="FFFFFF"/>
        </w:rPr>
        <w:t>2</w:t>
      </w:r>
      <w:r w:rsidRPr="00756817">
        <w:rPr>
          <w:rFonts w:cs="Arial"/>
          <w:szCs w:val="21"/>
          <w:shd w:val="clear" w:color="auto" w:fill="FFFFFF"/>
        </w:rPr>
        <w:t>0</w:t>
      </w:r>
      <w:r>
        <w:rPr>
          <w:rFonts w:cs="Arial"/>
          <w:szCs w:val="21"/>
          <w:shd w:val="clear" w:color="auto" w:fill="FFFFFF"/>
        </w:rPr>
        <w:t>15</w:t>
      </w:r>
      <w:r w:rsidRPr="00756817">
        <w:rPr>
          <w:rFonts w:ascii="宋体" w:hAnsi="宋体" w:cs="宋体" w:hint="eastAsia"/>
          <w:szCs w:val="21"/>
          <w:shd w:val="clear" w:color="auto" w:fill="FFFFFF"/>
        </w:rPr>
        <w:t>年</w:t>
      </w:r>
      <w:r>
        <w:rPr>
          <w:rFonts w:cs="Arial"/>
          <w:szCs w:val="21"/>
          <w:shd w:val="clear" w:color="auto" w:fill="FFFFFF"/>
        </w:rPr>
        <w:t>1</w:t>
      </w:r>
      <w:r w:rsidRPr="00756817">
        <w:rPr>
          <w:rFonts w:cs="Arial"/>
          <w:szCs w:val="21"/>
          <w:shd w:val="clear" w:color="auto" w:fill="FFFFFF"/>
        </w:rPr>
        <w:t>0</w:t>
      </w:r>
      <w:r w:rsidRPr="00756817">
        <w:rPr>
          <w:rFonts w:ascii="宋体" w:hAnsi="宋体" w:cs="宋体" w:hint="eastAsia"/>
          <w:szCs w:val="21"/>
          <w:shd w:val="clear" w:color="auto" w:fill="FFFFFF"/>
        </w:rPr>
        <w:t>月</w:t>
      </w:r>
      <w:r>
        <w:rPr>
          <w:rFonts w:cs="Arial"/>
          <w:szCs w:val="21"/>
          <w:shd w:val="clear" w:color="auto" w:fill="FFFFFF"/>
        </w:rPr>
        <w:t>2</w:t>
      </w:r>
      <w:r w:rsidRPr="00756817">
        <w:rPr>
          <w:rFonts w:cs="Arial"/>
          <w:szCs w:val="21"/>
          <w:shd w:val="clear" w:color="auto" w:fill="FFFFFF"/>
        </w:rPr>
        <w:t>0</w:t>
      </w:r>
      <w:r w:rsidRPr="00756817">
        <w:rPr>
          <w:rFonts w:ascii="宋体" w:hAnsi="宋体" w:cs="宋体" w:hint="eastAsia"/>
          <w:szCs w:val="21"/>
          <w:shd w:val="clear" w:color="auto" w:fill="FFFFFF"/>
        </w:rPr>
        <w:t>日关于暂停创业领域监察的法律，劳动监察已经暂停</w:t>
      </w:r>
      <w:r w:rsidRPr="00756817">
        <w:rPr>
          <w:rFonts w:cs="Arial"/>
          <w:szCs w:val="21"/>
          <w:shd w:val="clear" w:color="auto" w:fill="FFFFFF"/>
        </w:rPr>
        <w:t>(</w:t>
      </w:r>
      <w:r w:rsidRPr="00756817">
        <w:rPr>
          <w:rFonts w:ascii="宋体" w:hAnsi="宋体" w:cs="宋体" w:hint="eastAsia"/>
          <w:szCs w:val="21"/>
          <w:shd w:val="clear" w:color="auto" w:fill="FFFFFF"/>
        </w:rPr>
        <w:t>第七条</w:t>
      </w:r>
      <w:r w:rsidRPr="00756817">
        <w:rPr>
          <w:rFonts w:cs="Arial"/>
          <w:szCs w:val="21"/>
          <w:shd w:val="clear" w:color="auto" w:fill="FFFFFF"/>
        </w:rPr>
        <w:t>)</w:t>
      </w:r>
      <w:r w:rsidRPr="00756817">
        <w:rPr>
          <w:rFonts w:ascii="宋体" w:hAnsi="宋体" w:cs="宋体" w:hint="eastAsia"/>
          <w:szCs w:val="21"/>
          <w:shd w:val="clear" w:color="auto" w:fill="FFFFFF"/>
        </w:rPr>
        <w:t>。</w:t>
      </w:r>
    </w:p>
    <w:p w14:paraId="063DAC01"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29.</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委员会建议缔约国采取措施：</w:t>
      </w:r>
    </w:p>
    <w:p w14:paraId="06FC461C"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(a)</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确保所有工人特别是移民工人不受歧视地享有公正和良好的工作条件，并受到保护，免遭职业伤害和事故、剥削和虐待；</w:t>
      </w:r>
    </w:p>
    <w:p w14:paraId="171A45F0"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(b)</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废除</w:t>
      </w:r>
      <w:r w:rsidRPr="00CF1EA0">
        <w:rPr>
          <w:rFonts w:ascii="Time New Roman" w:eastAsia="黑体" w:hAnsi="Time New Roman" w:cs="宋体"/>
          <w:szCs w:val="21"/>
          <w:shd w:val="clear" w:color="auto" w:fill="FFFFFF"/>
        </w:rPr>
        <w:t>2015</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宋体"/>
          <w:szCs w:val="21"/>
          <w:shd w:val="clear" w:color="auto" w:fill="FFFFFF"/>
        </w:rPr>
        <w:t>10</w:t>
      </w:r>
      <w:r w:rsidRPr="00CF1EA0">
        <w:rPr>
          <w:rFonts w:ascii="Time New Roman" w:eastAsia="黑体" w:hAnsi="Time New Roman" w:cs="宋体" w:hint="eastAsia"/>
          <w:szCs w:val="21"/>
          <w:shd w:val="clear" w:color="auto" w:fill="FFFFFF"/>
        </w:rPr>
        <w:t>月</w:t>
      </w:r>
      <w:r w:rsidRPr="00CF1EA0">
        <w:rPr>
          <w:rFonts w:ascii="Time New Roman" w:eastAsia="黑体" w:hAnsi="Time New Roman" w:cs="宋体"/>
          <w:szCs w:val="21"/>
          <w:shd w:val="clear" w:color="auto" w:fill="FFFFFF"/>
        </w:rPr>
        <w:t>20</w:t>
      </w:r>
      <w:r w:rsidRPr="00CF1EA0">
        <w:rPr>
          <w:rFonts w:ascii="Time New Roman" w:eastAsia="黑体" w:hAnsi="Time New Roman" w:cs="宋体" w:hint="eastAsia"/>
          <w:szCs w:val="21"/>
          <w:shd w:val="clear" w:color="auto" w:fill="FFFFFF"/>
        </w:rPr>
        <w:t>日关于暂停创业领域监察的法律，并确保劳动监察机制发挥作用，劳动监察员对工作条件，特别是农业、建筑、石油和天然气部门的工作条件进行监测，以期充分执行就业标准；</w:t>
      </w:r>
    </w:p>
    <w:p w14:paraId="65F9D0A4"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(c)</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使侵犯劳工权利行为的所有受害者都能获得有效补救，确保提供赔偿并保证侵权事件不再发生；</w:t>
      </w:r>
    </w:p>
    <w:p w14:paraId="3BC61638" w14:textId="77777777" w:rsidR="00FB5448" w:rsidRPr="00CF1EA0" w:rsidRDefault="00FB5448" w:rsidP="00FB5448">
      <w:pPr>
        <w:pStyle w:val="SingleTxtGC"/>
        <w:rPr>
          <w:rFonts w:ascii="Time New Roman" w:eastAsia="黑体" w:hAnsi="Time New Roman" w:cs="宋体"/>
          <w:szCs w:val="21"/>
          <w:shd w:val="clear" w:color="auto" w:fill="FFFFFF"/>
        </w:rPr>
      </w:pPr>
      <w:r w:rsidRPr="00CF1EA0">
        <w:rPr>
          <w:rFonts w:ascii="Time New Roman" w:eastAsia="黑体" w:hAnsi="Time New Roman" w:cs="宋体"/>
          <w:szCs w:val="21"/>
          <w:shd w:val="clear" w:color="auto" w:fill="FFFFFF"/>
        </w:rPr>
        <w:tab/>
        <w:t>(d)</w:t>
      </w:r>
      <w:r w:rsidRPr="00CF1EA0">
        <w:rPr>
          <w:rFonts w:ascii="Time New Roman" w:eastAsia="黑体" w:hAnsi="Time New Roman" w:cs="宋体"/>
          <w:szCs w:val="21"/>
          <w:shd w:val="clear" w:color="auto" w:fill="FFFFFF"/>
        </w:rPr>
        <w:tab/>
      </w:r>
      <w:r w:rsidRPr="00CF1EA0">
        <w:rPr>
          <w:rFonts w:ascii="Time New Roman" w:eastAsia="黑体" w:hAnsi="Time New Roman" w:cs="宋体" w:hint="eastAsia"/>
          <w:szCs w:val="21"/>
          <w:shd w:val="clear" w:color="auto" w:fill="FFFFFF"/>
        </w:rPr>
        <w:t>参考委员会关于享有公正和良好工作条件权的第</w:t>
      </w:r>
      <w:r w:rsidRPr="00CF1EA0">
        <w:rPr>
          <w:rFonts w:ascii="Time New Roman" w:eastAsia="黑体" w:hAnsi="Time New Roman" w:cs="宋体"/>
          <w:szCs w:val="21"/>
          <w:shd w:val="clear" w:color="auto" w:fill="FFFFFF"/>
        </w:rPr>
        <w:t>23</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宋体"/>
          <w:szCs w:val="21"/>
          <w:shd w:val="clear" w:color="auto" w:fill="FFFFFF"/>
        </w:rPr>
        <w:t>(2016</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宋体"/>
          <w:szCs w:val="21"/>
          <w:shd w:val="clear" w:color="auto" w:fill="FFFFFF"/>
        </w:rPr>
        <w:t>)</w:t>
      </w:r>
      <w:r w:rsidRPr="00CF1EA0">
        <w:rPr>
          <w:rFonts w:ascii="Time New Roman" w:eastAsia="黑体" w:hAnsi="Time New Roman" w:cs="宋体" w:hint="eastAsia"/>
          <w:szCs w:val="21"/>
          <w:shd w:val="clear" w:color="auto" w:fill="FFFFFF"/>
        </w:rPr>
        <w:t>。</w:t>
      </w:r>
    </w:p>
    <w:p w14:paraId="394F38BD" w14:textId="77777777" w:rsidR="00FB5448" w:rsidRPr="00756817" w:rsidRDefault="00FB5448" w:rsidP="00C94DAD">
      <w:pPr>
        <w:pStyle w:val="H23GC"/>
      </w:pPr>
      <w:r w:rsidRPr="00756817">
        <w:tab/>
      </w:r>
      <w:r w:rsidRPr="00756817">
        <w:tab/>
      </w:r>
      <w:r w:rsidRPr="00756817">
        <w:rPr>
          <w:rFonts w:hint="eastAsia"/>
          <w:shd w:val="clear" w:color="auto" w:fill="FFFFFF"/>
        </w:rPr>
        <w:t>工会权利</w:t>
      </w:r>
      <w:r w:rsidRPr="00756817">
        <w:t xml:space="preserve"> </w:t>
      </w:r>
    </w:p>
    <w:p w14:paraId="2F406EB2" w14:textId="77777777" w:rsidR="00FB5448" w:rsidRPr="00756817" w:rsidRDefault="00FB5448" w:rsidP="00FB5448">
      <w:pPr>
        <w:pStyle w:val="SingleTxtGC"/>
        <w:rPr>
          <w:szCs w:val="21"/>
        </w:rPr>
      </w:pPr>
      <w:r>
        <w:rPr>
          <w:szCs w:val="21"/>
        </w:rPr>
        <w:t>3</w:t>
      </w:r>
      <w:r w:rsidRPr="00756817">
        <w:rPr>
          <w:szCs w:val="21"/>
        </w:rPr>
        <w:t>0.</w:t>
      </w:r>
      <w:r w:rsidRPr="00756817">
        <w:rPr>
          <w:szCs w:val="21"/>
        </w:rPr>
        <w:tab/>
      </w:r>
      <w:r w:rsidRPr="00756817">
        <w:rPr>
          <w:rFonts w:ascii="宋体" w:hAnsi="宋体" w:cs="宋体" w:hint="eastAsia"/>
          <w:szCs w:val="21"/>
          <w:shd w:val="clear" w:color="auto" w:fill="FFFFFF"/>
        </w:rPr>
        <w:t>委员会关切地注意到，尽管法律保护工会权利，但工人，特别是在石油和天然气部门的跨国公司工作的工人，由于担心报复而不参加工会活动。委员会仍然感到关切的是，对航空和铁路部门工人的罢工权利的限制过多</w:t>
      </w:r>
      <w:r w:rsidRPr="00756817">
        <w:rPr>
          <w:rFonts w:cs="Arial"/>
          <w:szCs w:val="21"/>
          <w:shd w:val="clear" w:color="auto" w:fill="FFFFFF"/>
        </w:rPr>
        <w:t>(</w:t>
      </w:r>
      <w:r w:rsidRPr="00756817">
        <w:rPr>
          <w:rFonts w:ascii="宋体" w:hAnsi="宋体" w:cs="宋体" w:hint="eastAsia"/>
          <w:szCs w:val="21"/>
          <w:shd w:val="clear" w:color="auto" w:fill="FFFFFF"/>
        </w:rPr>
        <w:t>第八条</w:t>
      </w:r>
      <w:r w:rsidRPr="00756817">
        <w:rPr>
          <w:rFonts w:cs="Arial"/>
          <w:szCs w:val="21"/>
          <w:shd w:val="clear" w:color="auto" w:fill="FFFFFF"/>
        </w:rPr>
        <w:t>)</w:t>
      </w:r>
      <w:r w:rsidRPr="00756817">
        <w:rPr>
          <w:rFonts w:ascii="宋体" w:hAnsi="宋体" w:cs="宋体" w:hint="eastAsia"/>
          <w:szCs w:val="21"/>
          <w:shd w:val="clear" w:color="auto" w:fill="FFFFFF"/>
        </w:rPr>
        <w:t>。</w:t>
      </w:r>
    </w:p>
    <w:p w14:paraId="55E379CE" w14:textId="18C06B2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31.</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委员会建议，工人包括石油和天然气部门的雇员可以自由行使工会权利，包括集体谈判权、罢工权和工会代表权，并建议对工人实行有效保护，使其免遭报复。委员会还重申其先前的建议，</w:t>
      </w:r>
      <w:r w:rsidRPr="00CF1EA0">
        <w:rPr>
          <w:rStyle w:val="a8"/>
          <w:rFonts w:ascii="Time New Roman" w:eastAsia="黑体" w:hAnsi="Time New Roman" w:cs="微软雅黑"/>
          <w:color w:val="333333"/>
          <w:szCs w:val="21"/>
          <w:shd w:val="clear" w:color="auto" w:fill="FFFFFF"/>
        </w:rPr>
        <w:footnoteReference w:id="7"/>
      </w:r>
      <w:r w:rsidR="00B922E5">
        <w:rPr>
          <w:rFonts w:ascii="Time New Roman" w:eastAsia="黑体" w:hAnsi="Time New Roman" w:cs="宋体" w:hint="eastAsia"/>
          <w:szCs w:val="21"/>
          <w:shd w:val="clear" w:color="auto" w:fill="FFFFFF"/>
        </w:rPr>
        <w:t xml:space="preserve"> </w:t>
      </w:r>
      <w:r w:rsidRPr="00CF1EA0">
        <w:rPr>
          <w:rFonts w:ascii="Time New Roman" w:eastAsia="黑体" w:hAnsi="Time New Roman" w:cs="宋体" w:hint="eastAsia"/>
          <w:szCs w:val="21"/>
          <w:shd w:val="clear" w:color="auto" w:fill="FFFFFF"/>
        </w:rPr>
        <w:t>即缔约国修改基本服务定义的范围，以确保有效行使罢工权，包括让航空和铁路部门的工人行使罢工权。</w:t>
      </w:r>
    </w:p>
    <w:p w14:paraId="12C4B732" w14:textId="77777777" w:rsidR="00FB5448" w:rsidRPr="00756817" w:rsidRDefault="00FB5448" w:rsidP="003B1257">
      <w:pPr>
        <w:pStyle w:val="H23GC"/>
      </w:pPr>
      <w:r w:rsidRPr="00756817">
        <w:tab/>
      </w:r>
      <w:r w:rsidRPr="00756817">
        <w:tab/>
      </w:r>
      <w:r w:rsidRPr="00756817">
        <w:rPr>
          <w:rFonts w:hint="eastAsia"/>
        </w:rPr>
        <w:t>社会保障权</w:t>
      </w:r>
    </w:p>
    <w:p w14:paraId="1FB4A719" w14:textId="77777777" w:rsidR="00FB5448" w:rsidRPr="00756817" w:rsidRDefault="00FB5448" w:rsidP="00FB5448">
      <w:pPr>
        <w:pStyle w:val="SingleTxtGC"/>
        <w:rPr>
          <w:szCs w:val="21"/>
        </w:rPr>
      </w:pPr>
      <w:r>
        <w:rPr>
          <w:szCs w:val="21"/>
        </w:rPr>
        <w:t>32</w:t>
      </w:r>
      <w:r w:rsidRPr="00756817">
        <w:rPr>
          <w:szCs w:val="21"/>
        </w:rPr>
        <w:t>.</w:t>
      </w:r>
      <w:r w:rsidRPr="00756817">
        <w:rPr>
          <w:szCs w:val="21"/>
        </w:rPr>
        <w:tab/>
      </w:r>
      <w:r w:rsidRPr="00756817">
        <w:rPr>
          <w:rFonts w:ascii="宋体" w:hAnsi="宋体" w:cs="宋体" w:hint="eastAsia"/>
          <w:szCs w:val="21"/>
          <w:shd w:val="clear" w:color="auto" w:fill="FFFFFF"/>
        </w:rPr>
        <w:t>委员会欢迎缔约国提供资料，这些资料显示某些社会保障福利金数额逐年增加，但委员会感到关切的是，社会福利金数额，特别是失业救济金、残疾补助金</w:t>
      </w:r>
      <w:r w:rsidRPr="00756817">
        <w:rPr>
          <w:rFonts w:ascii="宋体" w:hAnsi="宋体" w:cs="宋体" w:hint="eastAsia"/>
          <w:szCs w:val="21"/>
          <w:shd w:val="clear" w:color="auto" w:fill="FFFFFF"/>
        </w:rPr>
        <w:lastRenderedPageBreak/>
        <w:t>或老年福利金数额仍然不足。委员会还关切地注意到，不同社会保护措施的协调存在缺陷，导致一些受益人无法充分获得社会保障</w:t>
      </w:r>
      <w:r w:rsidRPr="00756817">
        <w:rPr>
          <w:rFonts w:cs="Arial"/>
          <w:szCs w:val="21"/>
          <w:shd w:val="clear" w:color="auto" w:fill="FFFFFF"/>
        </w:rPr>
        <w:t>(</w:t>
      </w:r>
      <w:r w:rsidRPr="00756817">
        <w:rPr>
          <w:rFonts w:ascii="宋体" w:hAnsi="宋体" w:cs="宋体" w:hint="eastAsia"/>
          <w:szCs w:val="21"/>
          <w:shd w:val="clear" w:color="auto" w:fill="FFFFFF"/>
        </w:rPr>
        <w:t>第九条</w:t>
      </w:r>
      <w:r w:rsidRPr="00756817">
        <w:rPr>
          <w:rFonts w:cs="Arial"/>
          <w:szCs w:val="21"/>
          <w:shd w:val="clear" w:color="auto" w:fill="FFFFFF"/>
        </w:rPr>
        <w:t>)</w:t>
      </w:r>
      <w:r w:rsidRPr="00756817">
        <w:rPr>
          <w:rFonts w:ascii="宋体" w:hAnsi="宋体" w:cs="宋体" w:hint="eastAsia"/>
          <w:szCs w:val="21"/>
          <w:shd w:val="clear" w:color="auto" w:fill="FFFFFF"/>
        </w:rPr>
        <w:t>。</w:t>
      </w:r>
    </w:p>
    <w:p w14:paraId="707B2AD1"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33.</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继续努力调整社会保护措施的水平，建立可持续的指数化系统，并在必要时重新计算社会津贴。委员会还建议缔约国分配必要的人力、技术和财政资源并开展培训，以加强社会服务的行政能力，从而确保社会保护措施的协调，并确保为受益者提供充分、有针对性和个性化的支助。</w:t>
      </w:r>
    </w:p>
    <w:p w14:paraId="402691BB" w14:textId="77777777" w:rsidR="00FB5448" w:rsidRPr="00756817" w:rsidRDefault="00FB5448" w:rsidP="003B1257">
      <w:pPr>
        <w:pStyle w:val="H23GC"/>
      </w:pPr>
      <w:r w:rsidRPr="00756817">
        <w:tab/>
      </w:r>
      <w:r w:rsidRPr="00756817">
        <w:tab/>
      </w:r>
      <w:r w:rsidRPr="00756817">
        <w:rPr>
          <w:rFonts w:hint="eastAsia"/>
        </w:rPr>
        <w:t>性别暴力</w:t>
      </w:r>
    </w:p>
    <w:p w14:paraId="22B18BE0" w14:textId="77777777" w:rsidR="00FB5448" w:rsidRPr="00756817" w:rsidRDefault="00FB5448" w:rsidP="00FB5448">
      <w:pPr>
        <w:pStyle w:val="SingleTxtGC"/>
        <w:rPr>
          <w:szCs w:val="21"/>
        </w:rPr>
      </w:pPr>
      <w:r>
        <w:rPr>
          <w:szCs w:val="21"/>
        </w:rPr>
        <w:t>34</w:t>
      </w:r>
      <w:r w:rsidRPr="00756817">
        <w:rPr>
          <w:szCs w:val="21"/>
        </w:rPr>
        <w:t>.</w:t>
      </w:r>
      <w:r w:rsidRPr="00756817">
        <w:rPr>
          <w:szCs w:val="21"/>
        </w:rPr>
        <w:tab/>
      </w:r>
      <w:r w:rsidRPr="00756817">
        <w:rPr>
          <w:rFonts w:ascii="宋体" w:hAnsi="宋体" w:cs="宋体" w:hint="eastAsia"/>
          <w:szCs w:val="21"/>
          <w:shd w:val="clear" w:color="auto" w:fill="FFFFFF"/>
        </w:rPr>
        <w:t>委员会欢迎缔约国代表团提供资料，介绍为消除性别暴力所做努力，但仍对针对妇女的性别暴力行为发生率高和报案率低，特别是家庭暴力的报案率</w:t>
      </w:r>
      <w:proofErr w:type="gramStart"/>
      <w:r w:rsidRPr="00756817">
        <w:rPr>
          <w:rFonts w:ascii="宋体" w:hAnsi="宋体" w:cs="宋体" w:hint="eastAsia"/>
          <w:szCs w:val="21"/>
          <w:shd w:val="clear" w:color="auto" w:fill="FFFFFF"/>
        </w:rPr>
        <w:t>低感到</w:t>
      </w:r>
      <w:proofErr w:type="gramEnd"/>
      <w:r w:rsidRPr="00756817">
        <w:rPr>
          <w:rFonts w:ascii="宋体" w:hAnsi="宋体" w:cs="宋体" w:hint="eastAsia"/>
          <w:szCs w:val="21"/>
          <w:shd w:val="clear" w:color="auto" w:fill="FFFFFF"/>
        </w:rPr>
        <w:t>关切。委员会还感到关切的是，为受害者提供的庇护所和支助服务有限</w:t>
      </w:r>
      <w:r w:rsidRPr="00756817">
        <w:rPr>
          <w:rFonts w:cs="Arial"/>
          <w:szCs w:val="21"/>
          <w:shd w:val="clear" w:color="auto" w:fill="FFFFFF"/>
        </w:rPr>
        <w:t>(</w:t>
      </w:r>
      <w:r w:rsidRPr="00756817">
        <w:rPr>
          <w:rFonts w:ascii="宋体" w:hAnsi="宋体" w:cs="宋体" w:hint="eastAsia"/>
          <w:szCs w:val="21"/>
          <w:shd w:val="clear" w:color="auto" w:fill="FFFFFF"/>
        </w:rPr>
        <w:t>第十条</w:t>
      </w:r>
      <w:r w:rsidRPr="00756817">
        <w:rPr>
          <w:rFonts w:cs="Arial"/>
          <w:szCs w:val="21"/>
          <w:shd w:val="clear" w:color="auto" w:fill="FFFFFF"/>
        </w:rPr>
        <w:t>)</w:t>
      </w:r>
      <w:r w:rsidRPr="00756817">
        <w:rPr>
          <w:rFonts w:ascii="宋体" w:hAnsi="宋体" w:cs="宋体" w:hint="eastAsia"/>
          <w:szCs w:val="21"/>
          <w:shd w:val="clear" w:color="auto" w:fill="FFFFFF"/>
        </w:rPr>
        <w:t>。</w:t>
      </w:r>
    </w:p>
    <w:p w14:paraId="104FDB28"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35.</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采取有效措施，便利和鼓励报告性别暴力包括家庭暴力行为，并确保所有报告的案件都得到及时和彻底的调查，行为人受到与罪行严重程度相称的惩罚，受害者得到充分的支持，包括临时住所、法律援助和心理支持。委员会还建议缔约国加强努力，提高公众对针对妇女的性别暴力行为的认识，并向执法和司法人员提供关于如何处理包括家庭暴力在内的针对妇女的性别暴力案件的性别敏感培训。委员会还建议缔约国考虑批准《欧洲委员会防止和打击暴力侵害妇女行为和家庭暴力公约》</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《伊斯坦布尔公约》</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w:t>
      </w:r>
    </w:p>
    <w:p w14:paraId="62974BA5" w14:textId="77777777" w:rsidR="00FB5448" w:rsidRPr="00756817" w:rsidRDefault="00FB5448" w:rsidP="003B1257">
      <w:pPr>
        <w:pStyle w:val="H23GC"/>
      </w:pPr>
      <w:r w:rsidRPr="00756817">
        <w:tab/>
      </w:r>
      <w:r w:rsidRPr="00756817">
        <w:tab/>
      </w:r>
      <w:r w:rsidRPr="00756817">
        <w:rPr>
          <w:rFonts w:hint="eastAsia"/>
          <w:shd w:val="clear" w:color="auto" w:fill="FFFFFF"/>
        </w:rPr>
        <w:t>适当住房权</w:t>
      </w:r>
    </w:p>
    <w:p w14:paraId="613DE908" w14:textId="77777777" w:rsidR="00FB5448" w:rsidRPr="00756817" w:rsidRDefault="00FB5448" w:rsidP="00FB5448">
      <w:pPr>
        <w:pStyle w:val="SingleTxtGC"/>
        <w:rPr>
          <w:szCs w:val="21"/>
        </w:rPr>
      </w:pPr>
      <w:r>
        <w:rPr>
          <w:szCs w:val="21"/>
        </w:rPr>
        <w:t>36</w:t>
      </w:r>
      <w:r w:rsidRPr="00756817">
        <w:rPr>
          <w:szCs w:val="21"/>
        </w:rPr>
        <w:t>.</w:t>
      </w:r>
      <w:r w:rsidRPr="00756817">
        <w:rPr>
          <w:szCs w:val="21"/>
        </w:rPr>
        <w:tab/>
      </w:r>
      <w:r w:rsidRPr="00756817">
        <w:rPr>
          <w:rFonts w:ascii="宋体" w:hAnsi="宋体" w:cs="宋体" w:hint="eastAsia"/>
          <w:szCs w:val="21"/>
          <w:shd w:val="clear" w:color="auto" w:fill="FFFFFF"/>
        </w:rPr>
        <w:t>委员会关切地注意到，缔约国缺乏负担得起的住房，这种情况</w:t>
      </w:r>
      <w:proofErr w:type="gramStart"/>
      <w:r w:rsidRPr="00756817">
        <w:rPr>
          <w:rFonts w:ascii="宋体" w:hAnsi="宋体" w:cs="宋体" w:hint="eastAsia"/>
          <w:szCs w:val="21"/>
          <w:shd w:val="clear" w:color="auto" w:fill="FFFFFF"/>
        </w:rPr>
        <w:t>因快速</w:t>
      </w:r>
      <w:proofErr w:type="gramEnd"/>
      <w:r w:rsidRPr="00756817">
        <w:rPr>
          <w:rFonts w:ascii="宋体" w:hAnsi="宋体" w:cs="宋体" w:hint="eastAsia"/>
          <w:szCs w:val="21"/>
          <w:shd w:val="clear" w:color="auto" w:fill="FFFFFF"/>
        </w:rPr>
        <w:t>进行的城市化进程而加剧，巴库及其周边地区的情况尤其严重。委员会还关切地注意到，大量边缘化和贫困家庭仍然在不适当和非正规住所居住，这些住所据称为无证住所，在非住房开发区建造而且地基往往不稳定</w:t>
      </w:r>
      <w:r w:rsidRPr="00756817">
        <w:rPr>
          <w:rFonts w:cs="Arial"/>
          <w:szCs w:val="21"/>
          <w:shd w:val="clear" w:color="auto" w:fill="FFFFFF"/>
        </w:rPr>
        <w:t>(</w:t>
      </w:r>
      <w:r w:rsidRPr="00756817">
        <w:rPr>
          <w:rFonts w:ascii="宋体" w:hAnsi="宋体" w:cs="宋体" w:hint="eastAsia"/>
          <w:szCs w:val="21"/>
          <w:shd w:val="clear" w:color="auto" w:fill="FFFFFF"/>
        </w:rPr>
        <w:t>第十一条</w:t>
      </w:r>
      <w:r w:rsidRPr="00756817">
        <w:rPr>
          <w:rFonts w:cs="Arial"/>
          <w:szCs w:val="21"/>
          <w:shd w:val="clear" w:color="auto" w:fill="FFFFFF"/>
        </w:rPr>
        <w:t>)</w:t>
      </w:r>
      <w:r w:rsidRPr="00756817">
        <w:rPr>
          <w:rFonts w:ascii="宋体" w:hAnsi="宋体" w:cs="宋体" w:hint="eastAsia"/>
          <w:szCs w:val="21"/>
          <w:shd w:val="clear" w:color="auto" w:fill="FFFFFF"/>
        </w:rPr>
        <w:t>。</w:t>
      </w:r>
    </w:p>
    <w:p w14:paraId="1F21CDEC"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37.</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通过并实施基于权利的住房战略，以处理负担得起的住房短缺问题，落实长期住房解决方案，提高住房质量，并提供负担得起的住房单元和社会住房单元，特别是为弱势和边缘化个人和群体提供此种住房。</w:t>
      </w:r>
    </w:p>
    <w:p w14:paraId="6EE58D6E" w14:textId="77777777" w:rsidR="00FB5448" w:rsidRPr="00756817" w:rsidRDefault="00FB5448" w:rsidP="003B1257">
      <w:pPr>
        <w:pStyle w:val="H23GC"/>
      </w:pPr>
      <w:r w:rsidRPr="00756817">
        <w:tab/>
      </w:r>
      <w:r w:rsidRPr="00756817">
        <w:tab/>
      </w:r>
      <w:r w:rsidRPr="00756817">
        <w:rPr>
          <w:rFonts w:cs="宋体" w:hint="eastAsia"/>
        </w:rPr>
        <w:t>贫困</w:t>
      </w:r>
    </w:p>
    <w:p w14:paraId="776FA5BA" w14:textId="77777777" w:rsidR="00FB5448" w:rsidRPr="00756817" w:rsidRDefault="00FB5448" w:rsidP="00FB5448">
      <w:pPr>
        <w:pStyle w:val="SingleTxtGC"/>
        <w:rPr>
          <w:szCs w:val="21"/>
        </w:rPr>
      </w:pPr>
      <w:r>
        <w:rPr>
          <w:szCs w:val="21"/>
        </w:rPr>
        <w:t>38</w:t>
      </w:r>
      <w:r w:rsidRPr="00756817">
        <w:rPr>
          <w:szCs w:val="21"/>
        </w:rPr>
        <w:t>.</w:t>
      </w:r>
      <w:r w:rsidRPr="00756817">
        <w:rPr>
          <w:szCs w:val="21"/>
        </w:rPr>
        <w:tab/>
      </w:r>
      <w:r w:rsidRPr="00756817">
        <w:rPr>
          <w:rFonts w:ascii="宋体" w:hAnsi="宋体" w:cs="宋体" w:hint="eastAsia"/>
          <w:szCs w:val="21"/>
          <w:shd w:val="clear" w:color="auto" w:fill="FFFFFF"/>
        </w:rPr>
        <w:t>委员会注意到官方统计数据显示，缔约国的收入不平等率较低，但委员会仍然关切地注意到，收入不平等现象实际上十分普遍，弱势和边缘化个人和群体受其影响尤甚。委员会还关切地注意到，缔约国</w:t>
      </w:r>
      <w:r>
        <w:rPr>
          <w:rFonts w:cs="Arial"/>
          <w:szCs w:val="21"/>
          <w:shd w:val="clear" w:color="auto" w:fill="FFFFFF"/>
        </w:rPr>
        <w:t>4</w:t>
      </w:r>
      <w:r w:rsidRPr="00756817">
        <w:rPr>
          <w:rFonts w:cs="Arial"/>
          <w:szCs w:val="21"/>
          <w:shd w:val="clear" w:color="auto" w:fill="FFFFFF"/>
        </w:rPr>
        <w:t>%</w:t>
      </w:r>
      <w:r w:rsidRPr="00756817">
        <w:rPr>
          <w:rFonts w:ascii="宋体" w:hAnsi="宋体" w:cs="宋体" w:hint="eastAsia"/>
          <w:szCs w:val="21"/>
          <w:shd w:val="clear" w:color="auto" w:fill="FFFFFF"/>
        </w:rPr>
        <w:t>以上的人口生活在国家贫困线以下</w:t>
      </w:r>
      <w:r w:rsidRPr="00756817">
        <w:rPr>
          <w:rFonts w:cs="Arial"/>
          <w:szCs w:val="21"/>
          <w:shd w:val="clear" w:color="auto" w:fill="FFFFFF"/>
        </w:rPr>
        <w:t>(</w:t>
      </w:r>
      <w:r w:rsidRPr="00756817">
        <w:rPr>
          <w:rFonts w:ascii="宋体" w:hAnsi="宋体" w:cs="宋体" w:hint="eastAsia"/>
          <w:szCs w:val="21"/>
          <w:shd w:val="clear" w:color="auto" w:fill="FFFFFF"/>
        </w:rPr>
        <w:t>第十一条</w:t>
      </w:r>
      <w:r w:rsidRPr="00756817">
        <w:rPr>
          <w:rFonts w:cs="Arial"/>
          <w:szCs w:val="21"/>
          <w:shd w:val="clear" w:color="auto" w:fill="FFFFFF"/>
        </w:rPr>
        <w:t>)</w:t>
      </w:r>
      <w:r w:rsidRPr="00756817">
        <w:rPr>
          <w:rFonts w:ascii="宋体" w:hAnsi="宋体" w:cs="宋体" w:hint="eastAsia"/>
          <w:szCs w:val="21"/>
          <w:shd w:val="clear" w:color="auto" w:fill="FFFFFF"/>
        </w:rPr>
        <w:t>。</w:t>
      </w:r>
      <w:r w:rsidRPr="00756817">
        <w:rPr>
          <w:szCs w:val="21"/>
        </w:rPr>
        <w:t xml:space="preserve"> </w:t>
      </w:r>
    </w:p>
    <w:p w14:paraId="1135B8A6"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39.</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委员会建议缔约国采取有效措施减轻收入不平等状况。委员会还建议缔约国加紧努力消除贫困并处理其根源。委员会请缔约国参考</w:t>
      </w:r>
      <w:r w:rsidRPr="00CF1EA0">
        <w:rPr>
          <w:rFonts w:ascii="Time New Roman" w:eastAsia="黑体" w:hAnsi="Time New Roman" w:cs="Arial"/>
          <w:szCs w:val="21"/>
          <w:shd w:val="clear" w:color="auto" w:fill="FFFFFF"/>
        </w:rPr>
        <w:t>2001</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5</w:t>
      </w:r>
      <w:r w:rsidRPr="00CF1EA0">
        <w:rPr>
          <w:rFonts w:ascii="Time New Roman" w:eastAsia="黑体" w:hAnsi="Time New Roman" w:cs="宋体" w:hint="eastAsia"/>
          <w:szCs w:val="21"/>
          <w:shd w:val="clear" w:color="auto" w:fill="FFFFFF"/>
        </w:rPr>
        <w:t>月</w:t>
      </w:r>
      <w:r w:rsidRPr="00CF1EA0">
        <w:rPr>
          <w:rFonts w:ascii="Time New Roman" w:eastAsia="黑体" w:hAnsi="Time New Roman" w:cs="Arial"/>
          <w:szCs w:val="21"/>
          <w:shd w:val="clear" w:color="auto" w:fill="FFFFFF"/>
        </w:rPr>
        <w:t>4</w:t>
      </w:r>
      <w:r w:rsidRPr="00CF1EA0">
        <w:rPr>
          <w:rFonts w:ascii="Time New Roman" w:eastAsia="黑体" w:hAnsi="Time New Roman" w:cs="宋体" w:hint="eastAsia"/>
          <w:szCs w:val="21"/>
          <w:shd w:val="clear" w:color="auto" w:fill="FFFFFF"/>
        </w:rPr>
        <w:t>日通过的委员会关于贫困与《经社文权利公约》的声明。</w:t>
      </w:r>
      <w:r w:rsidRPr="00CF1EA0">
        <w:rPr>
          <w:rStyle w:val="a8"/>
          <w:rFonts w:ascii="Time New Roman" w:eastAsia="黑体" w:hAnsi="Time New Roman" w:cs="微软雅黑"/>
          <w:color w:val="333333"/>
          <w:szCs w:val="21"/>
          <w:shd w:val="clear" w:color="auto" w:fill="FFFFFF"/>
        </w:rPr>
        <w:footnoteReference w:id="8"/>
      </w:r>
      <w:r w:rsidRPr="00CF1EA0">
        <w:rPr>
          <w:rFonts w:ascii="Time New Roman" w:eastAsia="黑体" w:hAnsi="Time New Roman"/>
          <w:szCs w:val="21"/>
        </w:rPr>
        <w:t xml:space="preserve"> </w:t>
      </w:r>
    </w:p>
    <w:p w14:paraId="54F97752" w14:textId="77777777" w:rsidR="00FB5448" w:rsidRPr="00756817" w:rsidRDefault="00FB5448" w:rsidP="003B1257">
      <w:pPr>
        <w:pStyle w:val="H23GC"/>
      </w:pPr>
      <w:r w:rsidRPr="00756817">
        <w:tab/>
      </w:r>
      <w:r w:rsidRPr="00756817">
        <w:tab/>
      </w:r>
      <w:r w:rsidRPr="00756817">
        <w:rPr>
          <w:rFonts w:cs="宋体" w:hint="eastAsia"/>
        </w:rPr>
        <w:t>食物权</w:t>
      </w:r>
      <w:r w:rsidRPr="00756817">
        <w:t xml:space="preserve"> </w:t>
      </w:r>
    </w:p>
    <w:p w14:paraId="0163556B" w14:textId="77777777" w:rsidR="00FB5448" w:rsidRPr="00756817" w:rsidRDefault="00FB5448" w:rsidP="00FB5448">
      <w:pPr>
        <w:pStyle w:val="SingleTxtGC"/>
        <w:rPr>
          <w:szCs w:val="21"/>
        </w:rPr>
      </w:pPr>
      <w:r>
        <w:rPr>
          <w:szCs w:val="21"/>
        </w:rPr>
        <w:t>4</w:t>
      </w:r>
      <w:r w:rsidRPr="00756817">
        <w:rPr>
          <w:szCs w:val="21"/>
        </w:rPr>
        <w:t>0.</w:t>
      </w:r>
      <w:r w:rsidRPr="00756817">
        <w:rPr>
          <w:szCs w:val="21"/>
        </w:rPr>
        <w:tab/>
      </w:r>
      <w:r w:rsidRPr="00756817">
        <w:rPr>
          <w:rFonts w:ascii="宋体" w:hAnsi="宋体" w:cs="宋体" w:hint="eastAsia"/>
          <w:szCs w:val="21"/>
          <w:shd w:val="clear" w:color="auto" w:fill="FFFFFF"/>
        </w:rPr>
        <w:t>委员会关切地注意到：</w:t>
      </w:r>
    </w:p>
    <w:p w14:paraId="5AD08811" w14:textId="77777777" w:rsidR="00FB5448" w:rsidRPr="00756817" w:rsidRDefault="00FB5448" w:rsidP="00FB5448">
      <w:pPr>
        <w:pStyle w:val="SingleTxtGC"/>
        <w:rPr>
          <w:szCs w:val="21"/>
        </w:rPr>
      </w:pPr>
      <w:r w:rsidRPr="00756817">
        <w:rPr>
          <w:szCs w:val="21"/>
        </w:rPr>
        <w:lastRenderedPageBreak/>
        <w:tab/>
        <w:t>(</w:t>
      </w:r>
      <w:r>
        <w:rPr>
          <w:szCs w:val="21"/>
        </w:rPr>
        <w:t>a</w:t>
      </w:r>
      <w:r w:rsidRPr="00756817">
        <w:rPr>
          <w:szCs w:val="21"/>
        </w:rPr>
        <w:t>)</w:t>
      </w:r>
      <w:r w:rsidRPr="00756817">
        <w:rPr>
          <w:szCs w:val="21"/>
        </w:rPr>
        <w:tab/>
      </w:r>
      <w:r w:rsidRPr="00756817">
        <w:rPr>
          <w:rFonts w:ascii="宋体" w:hAnsi="宋体" w:cs="宋体" w:hint="eastAsia"/>
          <w:szCs w:val="21"/>
          <w:shd w:val="clear" w:color="auto" w:fill="FFFFFF"/>
        </w:rPr>
        <w:t>缔约国人口易受粮食不安全的影响，饥饿和营养不良现象普遍存在，致使人口中发育迟缓、肥胖和贫血的比例很高；</w:t>
      </w:r>
      <w:r w:rsidRPr="00756817">
        <w:rPr>
          <w:szCs w:val="21"/>
        </w:rPr>
        <w:t xml:space="preserve"> </w:t>
      </w:r>
    </w:p>
    <w:p w14:paraId="0D00D5BD" w14:textId="77777777" w:rsidR="00FB5448" w:rsidRPr="00756817" w:rsidRDefault="00FB5448" w:rsidP="00FB5448">
      <w:pPr>
        <w:pStyle w:val="SingleTxtGC"/>
        <w:rPr>
          <w:szCs w:val="21"/>
        </w:rPr>
      </w:pPr>
      <w:r w:rsidRPr="00756817">
        <w:rPr>
          <w:szCs w:val="21"/>
        </w:rPr>
        <w:tab/>
        <w:t>(</w:t>
      </w:r>
      <w:r>
        <w:rPr>
          <w:szCs w:val="21"/>
        </w:rPr>
        <w:t>b</w:t>
      </w:r>
      <w:r w:rsidRPr="00756817">
        <w:rPr>
          <w:szCs w:val="21"/>
        </w:rPr>
        <w:t>)</w:t>
      </w:r>
      <w:r w:rsidRPr="00756817">
        <w:rPr>
          <w:szCs w:val="21"/>
        </w:rPr>
        <w:tab/>
      </w:r>
      <w:r w:rsidRPr="00756817">
        <w:rPr>
          <w:rFonts w:ascii="宋体" w:hAnsi="宋体" w:cs="宋体" w:hint="eastAsia"/>
          <w:szCs w:val="21"/>
          <w:shd w:val="clear" w:color="auto" w:fill="FFFFFF"/>
        </w:rPr>
        <w:t>与获得土地、土地登记、农业信贷以及食品运输和分配有关的挑战；</w:t>
      </w:r>
    </w:p>
    <w:p w14:paraId="74145F44" w14:textId="77777777" w:rsidR="00FB5448" w:rsidRPr="00756817" w:rsidRDefault="00FB5448" w:rsidP="00FB5448">
      <w:pPr>
        <w:pStyle w:val="SingleTxtGC"/>
        <w:rPr>
          <w:szCs w:val="21"/>
        </w:rPr>
      </w:pPr>
      <w:r w:rsidRPr="00756817">
        <w:rPr>
          <w:szCs w:val="21"/>
        </w:rPr>
        <w:tab/>
        <w:t>(</w:t>
      </w:r>
      <w:r>
        <w:rPr>
          <w:szCs w:val="21"/>
        </w:rPr>
        <w:t>c</w:t>
      </w:r>
      <w:r w:rsidRPr="00756817">
        <w:rPr>
          <w:szCs w:val="21"/>
        </w:rPr>
        <w:t>)</w:t>
      </w:r>
      <w:r w:rsidRPr="00756817">
        <w:rPr>
          <w:szCs w:val="21"/>
        </w:rPr>
        <w:tab/>
      </w:r>
      <w:r w:rsidRPr="00756817">
        <w:rPr>
          <w:rFonts w:ascii="宋体" w:hAnsi="宋体" w:cs="宋体" w:hint="eastAsia"/>
          <w:szCs w:val="21"/>
          <w:shd w:val="clear" w:color="auto" w:fill="FFFFFF"/>
        </w:rPr>
        <w:t>小农在销售其产品方面遇到困难，同时考虑到有报告称，小农在收获后由于无法出售、保存或加工其作物，不得不将作物扔弃；而且缔约国向小农提供的支持不足；</w:t>
      </w:r>
    </w:p>
    <w:p w14:paraId="4C97A8F7" w14:textId="77777777" w:rsidR="00FB5448" w:rsidRPr="00756817" w:rsidRDefault="00FB5448" w:rsidP="00FB5448">
      <w:pPr>
        <w:pStyle w:val="SingleTxtGC"/>
        <w:rPr>
          <w:szCs w:val="21"/>
        </w:rPr>
      </w:pPr>
      <w:r w:rsidRPr="00756817">
        <w:rPr>
          <w:szCs w:val="21"/>
        </w:rPr>
        <w:tab/>
        <w:t>(</w:t>
      </w:r>
      <w:r>
        <w:rPr>
          <w:szCs w:val="21"/>
        </w:rPr>
        <w:t>d</w:t>
      </w:r>
      <w:r w:rsidRPr="00756817">
        <w:rPr>
          <w:szCs w:val="21"/>
        </w:rPr>
        <w:t>)</w:t>
      </w:r>
      <w:r w:rsidRPr="00756817">
        <w:rPr>
          <w:szCs w:val="21"/>
        </w:rPr>
        <w:tab/>
      </w:r>
      <w:r w:rsidRPr="00756817">
        <w:rPr>
          <w:rFonts w:ascii="宋体" w:hAnsi="宋体" w:cs="宋体" w:hint="eastAsia"/>
          <w:szCs w:val="21"/>
          <w:shd w:val="clear" w:color="auto" w:fill="FFFFFF"/>
        </w:rPr>
        <w:t>由于气候变化，可耕地退化、干旱、缺水、土地和水污染以及粮食安全面临的其他环境风险预计将进一步加剧</w:t>
      </w:r>
      <w:r w:rsidRPr="00756817">
        <w:rPr>
          <w:rFonts w:cs="Arial"/>
          <w:szCs w:val="21"/>
          <w:shd w:val="clear" w:color="auto" w:fill="FFFFFF"/>
        </w:rPr>
        <w:t>(</w:t>
      </w:r>
      <w:r w:rsidRPr="00756817">
        <w:rPr>
          <w:rFonts w:ascii="宋体" w:hAnsi="宋体" w:cs="宋体" w:hint="eastAsia"/>
          <w:szCs w:val="21"/>
          <w:shd w:val="clear" w:color="auto" w:fill="FFFFFF"/>
        </w:rPr>
        <w:t>第十一条</w:t>
      </w:r>
      <w:r w:rsidRPr="00756817">
        <w:rPr>
          <w:rFonts w:cs="Arial"/>
          <w:szCs w:val="21"/>
          <w:shd w:val="clear" w:color="auto" w:fill="FFFFFF"/>
        </w:rPr>
        <w:t>)</w:t>
      </w:r>
      <w:r w:rsidRPr="00756817">
        <w:rPr>
          <w:rFonts w:ascii="宋体" w:hAnsi="宋体" w:cs="宋体" w:hint="eastAsia"/>
          <w:szCs w:val="21"/>
          <w:shd w:val="clear" w:color="auto" w:fill="FFFFFF"/>
        </w:rPr>
        <w:t>。</w:t>
      </w:r>
    </w:p>
    <w:p w14:paraId="7139EFE8"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41.</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委员会建议缔约国采取措施，以便：</w:t>
      </w:r>
    </w:p>
    <w:p w14:paraId="56B591DD"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(a)</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通过一项处理营养不良问题的全面政策，并为这项政策的实施分配充足的人力和资金；</w:t>
      </w:r>
    </w:p>
    <w:p w14:paraId="0EA9AB6C"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(b)</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加强粮食安全，包括为此确保有效获得土地，保障土地保有权，确保食品运输和分配，以及提供农业信贷；</w:t>
      </w:r>
    </w:p>
    <w:p w14:paraId="1E220370"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(c)</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应对小农面临的挑战，提高小农的生产率，为小农获得适当技术和进入市场提供便利，以提高农村地区的收入；</w:t>
      </w:r>
    </w:p>
    <w:p w14:paraId="19EA91D1"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(d)</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制定包含气候变化适应措施的可持续土地和水管理战略，以加强可持续农业生产；</w:t>
      </w:r>
    </w:p>
    <w:p w14:paraId="56E8C642"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(e)</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参考委员会关于适足</w:t>
      </w:r>
      <w:proofErr w:type="gramStart"/>
      <w:r w:rsidRPr="00CF1EA0">
        <w:rPr>
          <w:rFonts w:ascii="Time New Roman" w:eastAsia="黑体" w:hAnsi="Time New Roman" w:cs="宋体" w:hint="eastAsia"/>
          <w:szCs w:val="21"/>
          <w:shd w:val="clear" w:color="auto" w:fill="FFFFFF"/>
        </w:rPr>
        <w:t>食物权</w:t>
      </w:r>
      <w:proofErr w:type="gramEnd"/>
      <w:r w:rsidRPr="00CF1EA0">
        <w:rPr>
          <w:rFonts w:ascii="Time New Roman" w:eastAsia="黑体" w:hAnsi="Time New Roman" w:cs="宋体" w:hint="eastAsia"/>
          <w:szCs w:val="21"/>
          <w:shd w:val="clear" w:color="auto" w:fill="FFFFFF"/>
        </w:rPr>
        <w:t>的第</w:t>
      </w:r>
      <w:r w:rsidRPr="00CF1EA0">
        <w:rPr>
          <w:rFonts w:ascii="Time New Roman" w:eastAsia="黑体" w:hAnsi="Time New Roman" w:cs="Arial"/>
          <w:szCs w:val="21"/>
          <w:shd w:val="clear" w:color="auto" w:fill="FFFFFF"/>
        </w:rPr>
        <w:t>12</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Arial"/>
          <w:szCs w:val="21"/>
          <w:shd w:val="clear" w:color="auto" w:fill="FFFFFF"/>
        </w:rPr>
        <w:t>(1999</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，以及联合国粮食及农业组织</w:t>
      </w:r>
      <w:r w:rsidRPr="00CF1EA0">
        <w:rPr>
          <w:rFonts w:ascii="Time New Roman" w:eastAsia="黑体" w:hAnsi="Time New Roman" w:cs="Arial"/>
          <w:szCs w:val="21"/>
          <w:shd w:val="clear" w:color="auto" w:fill="FFFFFF"/>
        </w:rPr>
        <w:t>2004</w:t>
      </w:r>
      <w:r w:rsidRPr="00CF1EA0">
        <w:rPr>
          <w:rFonts w:ascii="Time New Roman" w:eastAsia="黑体" w:hAnsi="Time New Roman" w:cs="宋体" w:hint="eastAsia"/>
          <w:szCs w:val="21"/>
          <w:shd w:val="clear" w:color="auto" w:fill="FFFFFF"/>
        </w:rPr>
        <w:t>年通过的《支持在国家粮食安全范围内逐步实现适足食物权的自愿准则》。</w:t>
      </w:r>
    </w:p>
    <w:p w14:paraId="3B0AA8D2" w14:textId="77777777" w:rsidR="00FB5448" w:rsidRPr="00756817" w:rsidRDefault="00FB5448" w:rsidP="003B1257">
      <w:pPr>
        <w:pStyle w:val="H23GC"/>
      </w:pPr>
      <w:r w:rsidRPr="00756817">
        <w:tab/>
      </w:r>
      <w:r w:rsidRPr="00756817">
        <w:tab/>
      </w:r>
      <w:r w:rsidRPr="00756817">
        <w:rPr>
          <w:rFonts w:cs="宋体" w:hint="eastAsia"/>
        </w:rPr>
        <w:t>健康权</w:t>
      </w:r>
    </w:p>
    <w:p w14:paraId="22FB47C6" w14:textId="77777777" w:rsidR="00FB5448" w:rsidRPr="00756817" w:rsidRDefault="00FB5448" w:rsidP="00FB5448">
      <w:pPr>
        <w:pStyle w:val="SingleTxtGC"/>
        <w:rPr>
          <w:szCs w:val="21"/>
        </w:rPr>
      </w:pPr>
      <w:r>
        <w:rPr>
          <w:szCs w:val="21"/>
        </w:rPr>
        <w:t>42</w:t>
      </w:r>
      <w:r w:rsidRPr="00756817">
        <w:rPr>
          <w:szCs w:val="21"/>
        </w:rPr>
        <w:t>.</w:t>
      </w:r>
      <w:r w:rsidRPr="00756817">
        <w:rPr>
          <w:szCs w:val="21"/>
        </w:rPr>
        <w:tab/>
      </w:r>
      <w:r w:rsidRPr="00756817">
        <w:rPr>
          <w:rFonts w:ascii="宋体" w:hAnsi="宋体" w:cs="宋体" w:hint="eastAsia"/>
          <w:szCs w:val="21"/>
          <w:shd w:val="clear" w:color="auto" w:fill="FFFFFF"/>
        </w:rPr>
        <w:t>委员会关切地注意到，尽管缔约国为建设和改善农村和偏远地区的卫生保健基础设施投入了资金，但卫生保健的提供、获取利用和质量仍然有限，农村和偏远地区的情况尤其如此。委员会还关切地注意到，医疗从业人员接受患者的非正式付款的做法十分普遍</w:t>
      </w:r>
      <w:r w:rsidRPr="00756817">
        <w:rPr>
          <w:rFonts w:cs="Arial"/>
          <w:szCs w:val="21"/>
          <w:shd w:val="clear" w:color="auto" w:fill="FFFFFF"/>
        </w:rPr>
        <w:t>(</w:t>
      </w:r>
      <w:r w:rsidRPr="00756817">
        <w:rPr>
          <w:rFonts w:ascii="宋体" w:hAnsi="宋体" w:cs="宋体" w:hint="eastAsia"/>
          <w:szCs w:val="21"/>
          <w:shd w:val="clear" w:color="auto" w:fill="FFFFFF"/>
        </w:rPr>
        <w:t>第十二条</w:t>
      </w:r>
      <w:r w:rsidRPr="00756817">
        <w:rPr>
          <w:rFonts w:cs="Arial"/>
          <w:szCs w:val="21"/>
          <w:shd w:val="clear" w:color="auto" w:fill="FFFFFF"/>
        </w:rPr>
        <w:t>)</w:t>
      </w:r>
      <w:r w:rsidRPr="00756817">
        <w:rPr>
          <w:rFonts w:ascii="宋体" w:hAnsi="宋体" w:cs="宋体" w:hint="eastAsia"/>
          <w:szCs w:val="21"/>
          <w:shd w:val="clear" w:color="auto" w:fill="FFFFFF"/>
        </w:rPr>
        <w:t>。</w:t>
      </w:r>
    </w:p>
    <w:p w14:paraId="1CFD3559"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43.</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向卫生部门分配足够的资源，并继续努力确保医疗服务的提供、获取利用、可接受性和质量，特别是在农村和偏远地区，包括为此确保足够数量的合格医务人员，并继续确保充足的医疗设备、基础设施和设施。委员会还建议缔约国继续采取措施，禁止保健从业人员接受非正式付款，并进一步建议缔约国在全国推广全民健康保险制度，并确保该制度覆盖面充分，以保证包括弱势和边缘化个人在内的所有人口群体都能获得负担得起的医疗保健服务。</w:t>
      </w:r>
    </w:p>
    <w:p w14:paraId="38F45693" w14:textId="0E039CFF" w:rsidR="00FB5448" w:rsidRPr="00756817" w:rsidRDefault="00FB5448" w:rsidP="003B1257">
      <w:pPr>
        <w:pStyle w:val="H23GC"/>
      </w:pPr>
      <w:r w:rsidRPr="00756817">
        <w:tab/>
      </w:r>
      <w:r w:rsidRPr="00756817">
        <w:tab/>
      </w:r>
      <w:r w:rsidRPr="00756817">
        <w:rPr>
          <w:rFonts w:cs="宋体" w:hint="eastAsia"/>
        </w:rPr>
        <w:t>应对</w:t>
      </w:r>
      <w:r>
        <w:t>COVID</w:t>
      </w:r>
      <w:r w:rsidRPr="00756817">
        <w:t>-</w:t>
      </w:r>
      <w:r>
        <w:t>19</w:t>
      </w:r>
      <w:r w:rsidRPr="00756817">
        <w:rPr>
          <w:rFonts w:cs="宋体" w:hint="eastAsia"/>
        </w:rPr>
        <w:t>疫情方面的医疗保健</w:t>
      </w:r>
    </w:p>
    <w:p w14:paraId="10AA0492" w14:textId="77777777" w:rsidR="00FB5448" w:rsidRPr="00756817" w:rsidRDefault="00FB5448" w:rsidP="00FB5448">
      <w:pPr>
        <w:pStyle w:val="SingleTxtGC"/>
        <w:rPr>
          <w:szCs w:val="21"/>
        </w:rPr>
      </w:pPr>
      <w:r>
        <w:rPr>
          <w:szCs w:val="21"/>
        </w:rPr>
        <w:t>44</w:t>
      </w:r>
      <w:r w:rsidRPr="00756817">
        <w:rPr>
          <w:szCs w:val="21"/>
        </w:rPr>
        <w:t>.</w:t>
      </w:r>
      <w:r w:rsidRPr="00756817">
        <w:rPr>
          <w:szCs w:val="21"/>
        </w:rPr>
        <w:tab/>
      </w:r>
      <w:r w:rsidRPr="00756817">
        <w:rPr>
          <w:rFonts w:ascii="宋体" w:hAnsi="宋体" w:cs="宋体" w:hint="eastAsia"/>
          <w:szCs w:val="21"/>
          <w:shd w:val="clear" w:color="auto" w:fill="FFFFFF"/>
        </w:rPr>
        <w:t>委员会欢迎缔约国代表团提供资料，介绍该国努力遏制</w:t>
      </w:r>
      <w:r>
        <w:rPr>
          <w:szCs w:val="21"/>
          <w:shd w:val="clear" w:color="auto" w:fill="FFFFFF"/>
        </w:rPr>
        <w:t>COVID</w:t>
      </w:r>
      <w:r w:rsidRPr="00756817">
        <w:rPr>
          <w:szCs w:val="21"/>
          <w:shd w:val="clear" w:color="auto" w:fill="FFFFFF"/>
        </w:rPr>
        <w:t>-</w:t>
      </w:r>
      <w:r>
        <w:rPr>
          <w:szCs w:val="21"/>
          <w:shd w:val="clear" w:color="auto" w:fill="FFFFFF"/>
        </w:rPr>
        <w:t>19</w:t>
      </w:r>
      <w:r w:rsidRPr="00756817">
        <w:rPr>
          <w:rFonts w:ascii="宋体" w:hAnsi="宋体" w:cs="宋体" w:hint="eastAsia"/>
          <w:szCs w:val="21"/>
          <w:shd w:val="clear" w:color="auto" w:fill="FFFFFF"/>
        </w:rPr>
        <w:t>的蔓延，提高</w:t>
      </w:r>
      <w:r>
        <w:rPr>
          <w:szCs w:val="21"/>
          <w:shd w:val="clear" w:color="auto" w:fill="FFFFFF"/>
        </w:rPr>
        <w:t>COVID</w:t>
      </w:r>
      <w:r w:rsidRPr="00756817">
        <w:rPr>
          <w:szCs w:val="21"/>
          <w:shd w:val="clear" w:color="auto" w:fill="FFFFFF"/>
        </w:rPr>
        <w:t>-</w:t>
      </w:r>
      <w:r>
        <w:rPr>
          <w:szCs w:val="21"/>
          <w:shd w:val="clear" w:color="auto" w:fill="FFFFFF"/>
        </w:rPr>
        <w:t>19</w:t>
      </w:r>
      <w:r w:rsidRPr="00756817">
        <w:rPr>
          <w:rFonts w:ascii="宋体" w:hAnsi="宋体" w:cs="宋体" w:hint="eastAsia"/>
          <w:szCs w:val="21"/>
          <w:shd w:val="clear" w:color="auto" w:fill="FFFFFF"/>
        </w:rPr>
        <w:t>疫苗接种率，包括启用流动</w:t>
      </w:r>
      <w:proofErr w:type="gramStart"/>
      <w:r w:rsidRPr="00756817">
        <w:rPr>
          <w:rFonts w:ascii="宋体" w:hAnsi="宋体" w:cs="宋体" w:hint="eastAsia"/>
          <w:szCs w:val="21"/>
          <w:shd w:val="clear" w:color="auto" w:fill="FFFFFF"/>
        </w:rPr>
        <w:t>接种站</w:t>
      </w:r>
      <w:proofErr w:type="gramEnd"/>
      <w:r w:rsidRPr="00756817">
        <w:rPr>
          <w:rFonts w:ascii="宋体" w:hAnsi="宋体" w:cs="宋体" w:hint="eastAsia"/>
          <w:szCs w:val="21"/>
          <w:shd w:val="clear" w:color="auto" w:fill="FFFFFF"/>
        </w:rPr>
        <w:t>的情况。然而，委员会关切地注意到，</w:t>
      </w:r>
      <w:r>
        <w:rPr>
          <w:szCs w:val="21"/>
          <w:shd w:val="clear" w:color="auto" w:fill="FFFFFF"/>
        </w:rPr>
        <w:t>COVID</w:t>
      </w:r>
      <w:r w:rsidRPr="00756817">
        <w:rPr>
          <w:szCs w:val="21"/>
          <w:shd w:val="clear" w:color="auto" w:fill="FFFFFF"/>
        </w:rPr>
        <w:t>-</w:t>
      </w:r>
      <w:r>
        <w:rPr>
          <w:szCs w:val="21"/>
          <w:shd w:val="clear" w:color="auto" w:fill="FFFFFF"/>
        </w:rPr>
        <w:t>19</w:t>
      </w:r>
      <w:r w:rsidRPr="00756817">
        <w:rPr>
          <w:rFonts w:ascii="宋体" w:hAnsi="宋体" w:cs="宋体" w:hint="eastAsia"/>
          <w:szCs w:val="21"/>
          <w:shd w:val="clear" w:color="auto" w:fill="FFFFFF"/>
        </w:rPr>
        <w:t>疫情对人人享有能达到的最高水准身心健康的权利产生了极大的影响，妇女、儿童、境内流离失所者等弱势和边缘化群体受到的影响尤甚</w:t>
      </w:r>
      <w:r w:rsidRPr="00756817">
        <w:rPr>
          <w:rFonts w:cs="Arial"/>
          <w:szCs w:val="21"/>
          <w:shd w:val="clear" w:color="auto" w:fill="FFFFFF"/>
        </w:rPr>
        <w:t>(</w:t>
      </w:r>
      <w:r w:rsidRPr="00756817">
        <w:rPr>
          <w:rFonts w:ascii="宋体" w:hAnsi="宋体" w:cs="宋体" w:hint="eastAsia"/>
          <w:szCs w:val="21"/>
          <w:shd w:val="clear" w:color="auto" w:fill="FFFFFF"/>
        </w:rPr>
        <w:t>第十二条</w:t>
      </w:r>
      <w:r w:rsidRPr="00756817">
        <w:rPr>
          <w:rFonts w:cs="Arial"/>
          <w:szCs w:val="21"/>
          <w:shd w:val="clear" w:color="auto" w:fill="FFFFFF"/>
        </w:rPr>
        <w:t>)</w:t>
      </w:r>
      <w:r w:rsidRPr="00756817">
        <w:rPr>
          <w:rFonts w:ascii="宋体" w:hAnsi="宋体" w:cs="宋体" w:hint="eastAsia"/>
          <w:szCs w:val="21"/>
          <w:shd w:val="clear" w:color="auto" w:fill="FFFFFF"/>
        </w:rPr>
        <w:t>。</w:t>
      </w:r>
    </w:p>
    <w:p w14:paraId="3A6D7138" w14:textId="77777777" w:rsidR="00722244" w:rsidRDefault="00722244" w:rsidP="00FB5448">
      <w:pPr>
        <w:pStyle w:val="SingleTxtGC"/>
        <w:rPr>
          <w:rFonts w:ascii="Time New Roman" w:eastAsia="黑体" w:hAnsi="Time New Roman"/>
          <w:szCs w:val="21"/>
        </w:rPr>
      </w:pPr>
    </w:p>
    <w:p w14:paraId="657E0D3C" w14:textId="70279AE0"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lastRenderedPageBreak/>
        <w:t>45.</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w:t>
      </w:r>
    </w:p>
    <w:p w14:paraId="2FCE997B"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(a)</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继续设法为普遍、公平获取</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检测、治疗和免疫服务提供便利；</w:t>
      </w:r>
    </w:p>
    <w:p w14:paraId="23E2BFA1"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(b)</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定期收集并向公众传播关于</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疫情的可靠和科学上准确的信息和统计数据，包括关于</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疫苗的信息；</w:t>
      </w:r>
    </w:p>
    <w:p w14:paraId="4CDE42F4"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(c)</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确保医疗保健资源因</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疫情而受到的限制不会在相当大程度上阻碍医疗保健服务的获取，包括因基础病而获取医疗保健服务；</w:t>
      </w:r>
    </w:p>
    <w:p w14:paraId="05BB5EB7" w14:textId="139D5646"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ab/>
        <w:t>(d)</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参考委员会关于科学与经济、社会及文化权利的第</w:t>
      </w:r>
      <w:r w:rsidRPr="00CF1EA0">
        <w:rPr>
          <w:rFonts w:ascii="Time New Roman" w:eastAsia="黑体" w:hAnsi="Time New Roman" w:cs="Arial"/>
          <w:szCs w:val="21"/>
          <w:shd w:val="clear" w:color="auto" w:fill="FFFFFF"/>
        </w:rPr>
        <w:t>25</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Arial"/>
          <w:szCs w:val="21"/>
          <w:shd w:val="clear" w:color="auto" w:fill="FFFFFF"/>
        </w:rPr>
        <w:t>(2020</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，以及委员会的三项声明，即关于</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疫情与经济、社会及文化权利的声明、</w:t>
      </w:r>
      <w:r w:rsidRPr="00CF1EA0">
        <w:rPr>
          <w:rStyle w:val="a8"/>
          <w:rFonts w:ascii="Time New Roman" w:eastAsia="黑体" w:hAnsi="Time New Roman" w:cs="微软雅黑"/>
          <w:color w:val="333333"/>
          <w:szCs w:val="21"/>
          <w:shd w:val="clear" w:color="auto" w:fill="FFFFFF"/>
        </w:rPr>
        <w:footnoteReference w:id="9"/>
      </w:r>
      <w:r w:rsidR="00CF1EA0">
        <w:rPr>
          <w:rFonts w:ascii="Time New Roman" w:eastAsia="黑体" w:hAnsi="Time New Roman" w:cs="宋体" w:hint="eastAsia"/>
          <w:szCs w:val="21"/>
          <w:shd w:val="clear" w:color="auto" w:fill="FFFFFF"/>
        </w:rPr>
        <w:t xml:space="preserve"> </w:t>
      </w:r>
      <w:r w:rsidRPr="00CF1EA0">
        <w:rPr>
          <w:rFonts w:ascii="Time New Roman" w:eastAsia="黑体" w:hAnsi="Time New Roman" w:cs="宋体" w:hint="eastAsia"/>
          <w:szCs w:val="21"/>
          <w:shd w:val="clear" w:color="auto" w:fill="FFFFFF"/>
        </w:rPr>
        <w:t>关于普遍、公平获得</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疫苗的声明</w:t>
      </w:r>
      <w:r w:rsidRPr="00CF1EA0">
        <w:rPr>
          <w:rStyle w:val="a8"/>
          <w:rFonts w:ascii="Time New Roman" w:eastAsia="黑体" w:hAnsi="Time New Roman" w:cs="微软雅黑"/>
          <w:color w:val="333333"/>
          <w:szCs w:val="21"/>
          <w:shd w:val="clear" w:color="auto" w:fill="FFFFFF"/>
        </w:rPr>
        <w:footnoteReference w:id="10"/>
      </w:r>
      <w:r w:rsidR="00CF1EA0">
        <w:rPr>
          <w:rFonts w:ascii="Time New Roman" w:eastAsia="黑体" w:hAnsi="Time New Roman" w:cs="宋体" w:hint="eastAsia"/>
          <w:szCs w:val="21"/>
          <w:shd w:val="clear" w:color="auto" w:fill="FFFFFF"/>
        </w:rPr>
        <w:t xml:space="preserve"> </w:t>
      </w:r>
      <w:r w:rsidRPr="00CF1EA0">
        <w:rPr>
          <w:rFonts w:ascii="Time New Roman" w:eastAsia="黑体" w:hAnsi="Time New Roman" w:cs="宋体" w:hint="eastAsia"/>
          <w:szCs w:val="21"/>
          <w:shd w:val="clear" w:color="auto" w:fill="FFFFFF"/>
        </w:rPr>
        <w:t>和关于普遍接种负担得起的</w:t>
      </w:r>
      <w:r w:rsidRPr="00CF1EA0">
        <w:rPr>
          <w:rFonts w:ascii="Time New Roman" w:eastAsia="黑体" w:hAnsi="Time New Roman"/>
          <w:szCs w:val="21"/>
          <w:shd w:val="clear" w:color="auto" w:fill="FFFFFF"/>
        </w:rPr>
        <w:t>COVID-19</w:t>
      </w:r>
      <w:r w:rsidRPr="00CF1EA0">
        <w:rPr>
          <w:rFonts w:ascii="Time New Roman" w:eastAsia="黑体" w:hAnsi="Time New Roman" w:cs="宋体" w:hint="eastAsia"/>
          <w:szCs w:val="21"/>
          <w:shd w:val="clear" w:color="auto" w:fill="FFFFFF"/>
        </w:rPr>
        <w:t>疫苗、国际合作和知识产权的声明。</w:t>
      </w:r>
      <w:r w:rsidRPr="00CF1EA0">
        <w:rPr>
          <w:rStyle w:val="a8"/>
          <w:rFonts w:ascii="Time New Roman" w:eastAsia="黑体" w:hAnsi="Time New Roman" w:cs="微软雅黑"/>
          <w:color w:val="333333"/>
          <w:szCs w:val="21"/>
          <w:shd w:val="clear" w:color="auto" w:fill="FFFFFF"/>
        </w:rPr>
        <w:footnoteReference w:id="11"/>
      </w:r>
    </w:p>
    <w:p w14:paraId="002D3E51" w14:textId="77777777" w:rsidR="00FB5448" w:rsidRPr="00756817" w:rsidRDefault="00FB5448" w:rsidP="003B1257">
      <w:pPr>
        <w:pStyle w:val="H23GC"/>
      </w:pPr>
      <w:r w:rsidRPr="00756817">
        <w:tab/>
      </w:r>
      <w:r w:rsidRPr="00756817">
        <w:tab/>
      </w:r>
      <w:r w:rsidRPr="00756817">
        <w:rPr>
          <w:rFonts w:hint="eastAsia"/>
          <w:shd w:val="clear" w:color="auto" w:fill="FFFFFF"/>
        </w:rPr>
        <w:t>性健康和生殖健康</w:t>
      </w:r>
    </w:p>
    <w:p w14:paraId="62BC66DD" w14:textId="08C0E4F9" w:rsidR="00FB5448" w:rsidRPr="00756817" w:rsidRDefault="00FB5448" w:rsidP="00FB5448">
      <w:pPr>
        <w:pStyle w:val="SingleTxtGC"/>
        <w:rPr>
          <w:szCs w:val="21"/>
        </w:rPr>
      </w:pPr>
      <w:r>
        <w:rPr>
          <w:szCs w:val="21"/>
        </w:rPr>
        <w:t>46</w:t>
      </w:r>
      <w:r w:rsidRPr="00756817">
        <w:rPr>
          <w:szCs w:val="21"/>
        </w:rPr>
        <w:t>.</w:t>
      </w:r>
      <w:r w:rsidRPr="00756817">
        <w:rPr>
          <w:szCs w:val="21"/>
        </w:rPr>
        <w:tab/>
      </w:r>
      <w:r w:rsidRPr="00756817">
        <w:rPr>
          <w:rFonts w:ascii="宋体" w:hAnsi="宋体" w:cs="宋体" w:hint="eastAsia"/>
          <w:szCs w:val="21"/>
          <w:shd w:val="clear" w:color="auto" w:fill="FFFFFF"/>
        </w:rPr>
        <w:t>委员会欢迎缔约国提供资料，介绍在降低</w:t>
      </w:r>
      <w:proofErr w:type="gramStart"/>
      <w:r w:rsidRPr="00756817">
        <w:rPr>
          <w:rFonts w:ascii="宋体" w:hAnsi="宋体" w:cs="宋体" w:hint="eastAsia"/>
          <w:szCs w:val="21"/>
          <w:shd w:val="clear" w:color="auto" w:fill="FFFFFF"/>
        </w:rPr>
        <w:t>孕</w:t>
      </w:r>
      <w:proofErr w:type="gramEnd"/>
      <w:r w:rsidRPr="00756817">
        <w:rPr>
          <w:rFonts w:ascii="宋体" w:hAnsi="宋体" w:cs="宋体" w:hint="eastAsia"/>
          <w:szCs w:val="21"/>
          <w:shd w:val="clear" w:color="auto" w:fill="FFFFFF"/>
        </w:rPr>
        <w:t>产妇死亡率方面取得的进展，并注意到根据缔约国生殖健康战略</w:t>
      </w:r>
      <w:r w:rsidRPr="00756817">
        <w:rPr>
          <w:rStyle w:val="a8"/>
          <w:rFonts w:eastAsia="宋体" w:cs="微软雅黑"/>
          <w:color w:val="333333"/>
          <w:szCs w:val="21"/>
          <w:shd w:val="clear" w:color="auto" w:fill="FFFFFF"/>
        </w:rPr>
        <w:footnoteReference w:id="12"/>
      </w:r>
      <w:r w:rsidR="00AF4530">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为促进获得性保健和生殖保健服务而采取的措施，但委员会关切地注意到，包括青少年、农村居民、低收入者和残疾人在内的人获得性保健和生殖保健和教育的机会不足。委员会还关切地注意到，现代避孕药具的提供和获取使用有限</w:t>
      </w:r>
      <w:r w:rsidRPr="00756817">
        <w:rPr>
          <w:rFonts w:cs="Arial"/>
          <w:szCs w:val="21"/>
          <w:shd w:val="clear" w:color="auto" w:fill="FFFFFF"/>
        </w:rPr>
        <w:t>(</w:t>
      </w:r>
      <w:r w:rsidRPr="00756817">
        <w:rPr>
          <w:rFonts w:ascii="宋体" w:hAnsi="宋体" w:cs="宋体" w:hint="eastAsia"/>
          <w:szCs w:val="21"/>
          <w:shd w:val="clear" w:color="auto" w:fill="FFFFFF"/>
        </w:rPr>
        <w:t>第十二条</w:t>
      </w:r>
      <w:r w:rsidRPr="00756817">
        <w:rPr>
          <w:rFonts w:cs="Arial"/>
          <w:szCs w:val="21"/>
          <w:shd w:val="clear" w:color="auto" w:fill="FFFFFF"/>
        </w:rPr>
        <w:t>)</w:t>
      </w:r>
      <w:r w:rsidRPr="00756817">
        <w:rPr>
          <w:rFonts w:ascii="宋体" w:hAnsi="宋体" w:cs="宋体" w:hint="eastAsia"/>
          <w:szCs w:val="21"/>
          <w:shd w:val="clear" w:color="auto" w:fill="FFFFFF"/>
        </w:rPr>
        <w:t>。</w:t>
      </w:r>
    </w:p>
    <w:p w14:paraId="70C32A63"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47.</w:t>
      </w:r>
      <w:r w:rsidRPr="00CF1EA0">
        <w:rPr>
          <w:rFonts w:ascii="Time New Roman" w:eastAsia="黑体" w:hAnsi="Time New Roman"/>
          <w:szCs w:val="21"/>
        </w:rPr>
        <w:tab/>
      </w:r>
      <w:r w:rsidRPr="00CF1EA0">
        <w:rPr>
          <w:rFonts w:ascii="Time New Roman" w:eastAsia="黑体" w:hAnsi="Time New Roman" w:hint="eastAsia"/>
          <w:szCs w:val="21"/>
        </w:rPr>
        <w:t>委员会建议缔约国确保包括青少年、农村居民、低收入者和残疾人在内的所有人都能获取并利用负担得起的性健康和生殖健康服务，包括现代避孕药具。委员会还建议缔约国将全面、非歧视性、循证、科学上准确和适合年龄的性健康和生殖健康教育纳入学校课程。委员会请缔约国参考其关于性健康和生殖健康权利的第</w:t>
      </w:r>
      <w:r w:rsidRPr="00CF1EA0">
        <w:rPr>
          <w:rFonts w:ascii="Time New Roman" w:eastAsia="黑体" w:hAnsi="Time New Roman"/>
          <w:szCs w:val="21"/>
        </w:rPr>
        <w:t>22</w:t>
      </w:r>
      <w:r w:rsidRPr="00CF1EA0">
        <w:rPr>
          <w:rFonts w:ascii="Time New Roman" w:eastAsia="黑体" w:hAnsi="Time New Roman" w:hint="eastAsia"/>
          <w:szCs w:val="21"/>
        </w:rPr>
        <w:t>号一般性意见</w:t>
      </w:r>
      <w:r w:rsidRPr="00CF1EA0">
        <w:rPr>
          <w:rFonts w:ascii="Time New Roman" w:eastAsia="黑体" w:hAnsi="Time New Roman"/>
          <w:szCs w:val="21"/>
        </w:rPr>
        <w:t>(2016</w:t>
      </w:r>
      <w:r w:rsidRPr="00CF1EA0">
        <w:rPr>
          <w:rFonts w:ascii="Time New Roman" w:eastAsia="黑体" w:hAnsi="Time New Roman" w:hint="eastAsia"/>
          <w:szCs w:val="21"/>
        </w:rPr>
        <w:t>年</w:t>
      </w:r>
      <w:r w:rsidRPr="00CF1EA0">
        <w:rPr>
          <w:rFonts w:ascii="Time New Roman" w:eastAsia="黑体" w:hAnsi="Time New Roman"/>
          <w:szCs w:val="21"/>
        </w:rPr>
        <w:t>)</w:t>
      </w:r>
      <w:r w:rsidRPr="00CF1EA0">
        <w:rPr>
          <w:rFonts w:ascii="Time New Roman" w:eastAsia="黑体" w:hAnsi="Time New Roman" w:hint="eastAsia"/>
          <w:szCs w:val="21"/>
        </w:rPr>
        <w:t>。</w:t>
      </w:r>
    </w:p>
    <w:p w14:paraId="0A3E1B18" w14:textId="77777777" w:rsidR="00FB5448" w:rsidRPr="00756817" w:rsidRDefault="00FB5448" w:rsidP="009C2AE7">
      <w:pPr>
        <w:pStyle w:val="H23GC"/>
      </w:pPr>
      <w:r w:rsidRPr="00756817">
        <w:tab/>
      </w:r>
      <w:r w:rsidRPr="00756817">
        <w:tab/>
      </w:r>
      <w:r w:rsidRPr="00756817">
        <w:rPr>
          <w:rFonts w:hint="eastAsia"/>
          <w:shd w:val="clear" w:color="auto" w:fill="FFFFFF"/>
        </w:rPr>
        <w:t>吸毒</w:t>
      </w:r>
    </w:p>
    <w:p w14:paraId="0BA21667" w14:textId="12E98243" w:rsidR="00FB5448" w:rsidRPr="00756817" w:rsidRDefault="00FB5448" w:rsidP="00FB5448">
      <w:pPr>
        <w:pStyle w:val="SingleTxtGC"/>
        <w:rPr>
          <w:szCs w:val="21"/>
        </w:rPr>
      </w:pPr>
      <w:r>
        <w:rPr>
          <w:szCs w:val="21"/>
        </w:rPr>
        <w:t>48</w:t>
      </w:r>
      <w:r w:rsidRPr="00756817">
        <w:rPr>
          <w:szCs w:val="21"/>
        </w:rPr>
        <w:t>.</w:t>
      </w:r>
      <w:r w:rsidRPr="00756817">
        <w:rPr>
          <w:szCs w:val="21"/>
        </w:rPr>
        <w:tab/>
      </w:r>
      <w:r w:rsidRPr="00756817">
        <w:rPr>
          <w:rFonts w:ascii="宋体" w:hAnsi="宋体" w:cs="宋体" w:hint="eastAsia"/>
          <w:szCs w:val="21"/>
          <w:shd w:val="clear" w:color="auto" w:fill="FFFFFF"/>
        </w:rPr>
        <w:t>委员会欢迎缔约国提供资料，介绍减少伤害方案，</w:t>
      </w:r>
      <w:r w:rsidRPr="00756817">
        <w:rPr>
          <w:rStyle w:val="a8"/>
          <w:rFonts w:eastAsia="宋体" w:cs="微软雅黑"/>
          <w:color w:val="333333"/>
          <w:szCs w:val="21"/>
          <w:shd w:val="clear" w:color="auto" w:fill="FFFFFF"/>
        </w:rPr>
        <w:footnoteReference w:id="13"/>
      </w:r>
      <w:r w:rsidR="00AF4530">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但对吸毒者严重的健康状况</w:t>
      </w:r>
      <w:r w:rsidRPr="00756817">
        <w:rPr>
          <w:rFonts w:hint="eastAsia"/>
          <w:szCs w:val="21"/>
          <w:shd w:val="clear" w:color="auto" w:fill="FFFFFF"/>
        </w:rPr>
        <w:t>—</w:t>
      </w:r>
      <w:r w:rsidRPr="00756817">
        <w:rPr>
          <w:rFonts w:ascii="宋体" w:hAnsi="宋体" w:cs="宋体" w:hint="eastAsia"/>
          <w:szCs w:val="21"/>
          <w:shd w:val="clear" w:color="auto" w:fill="FFFFFF"/>
        </w:rPr>
        <w:t>艾滋病毒感染率高，以及由于社会污名，吸毒者获得医疗保健服务的机会有限，表示关切。委员会还关切地注意到，获取利用类阿片替代疗法和减少伤害方案的机会有限，监狱中的情况尤其如此</w:t>
      </w:r>
      <w:r w:rsidRPr="00756817">
        <w:rPr>
          <w:rFonts w:cs="Arial"/>
          <w:szCs w:val="21"/>
          <w:shd w:val="clear" w:color="auto" w:fill="FFFFFF"/>
        </w:rPr>
        <w:t>(</w:t>
      </w:r>
      <w:r w:rsidRPr="00756817">
        <w:rPr>
          <w:rFonts w:ascii="宋体" w:hAnsi="宋体" w:cs="宋体" w:hint="eastAsia"/>
          <w:szCs w:val="21"/>
          <w:shd w:val="clear" w:color="auto" w:fill="FFFFFF"/>
        </w:rPr>
        <w:t>第十二条</w:t>
      </w:r>
      <w:r w:rsidRPr="00756817">
        <w:rPr>
          <w:rFonts w:cs="Arial"/>
          <w:szCs w:val="21"/>
          <w:shd w:val="clear" w:color="auto" w:fill="FFFFFF"/>
        </w:rPr>
        <w:t>)</w:t>
      </w:r>
      <w:r w:rsidRPr="00756817">
        <w:rPr>
          <w:rFonts w:ascii="宋体" w:hAnsi="宋体" w:cs="宋体" w:hint="eastAsia"/>
          <w:szCs w:val="21"/>
          <w:shd w:val="clear" w:color="auto" w:fill="FFFFFF"/>
        </w:rPr>
        <w:t>。</w:t>
      </w:r>
    </w:p>
    <w:p w14:paraId="6442271C"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49.</w:t>
      </w:r>
      <w:r w:rsidRPr="00CF1EA0">
        <w:rPr>
          <w:rFonts w:ascii="Time New Roman" w:eastAsia="黑体" w:hAnsi="Time New Roman"/>
          <w:szCs w:val="21"/>
        </w:rPr>
        <w:tab/>
      </w:r>
      <w:r w:rsidRPr="00CF1EA0">
        <w:rPr>
          <w:rFonts w:ascii="Time New Roman" w:eastAsia="黑体" w:hAnsi="Time New Roman" w:hint="eastAsia"/>
          <w:szCs w:val="21"/>
        </w:rPr>
        <w:t>委员会建议缔约国采取必要措施，打击针对吸毒者的社会</w:t>
      </w:r>
      <w:proofErr w:type="gramStart"/>
      <w:r w:rsidRPr="00CF1EA0">
        <w:rPr>
          <w:rFonts w:ascii="Time New Roman" w:eastAsia="黑体" w:hAnsi="Time New Roman" w:hint="eastAsia"/>
          <w:szCs w:val="21"/>
        </w:rPr>
        <w:t>污名化</w:t>
      </w:r>
      <w:proofErr w:type="gramEnd"/>
      <w:r w:rsidRPr="00CF1EA0">
        <w:rPr>
          <w:rFonts w:ascii="Time New Roman" w:eastAsia="黑体" w:hAnsi="Time New Roman" w:hint="eastAsia"/>
          <w:szCs w:val="21"/>
        </w:rPr>
        <w:t>现象，包括为此对警员、监狱工作人员、社会工作者和医疗专业人员进行培训，并提高公众的认识。委员会还建议缔约国增加减少伤害服务和类阿片替代疗法的提供，并为相关方案分配必要的资源。</w:t>
      </w:r>
    </w:p>
    <w:p w14:paraId="58E35821" w14:textId="77777777" w:rsidR="00FB5448" w:rsidRPr="00756817" w:rsidRDefault="00FB5448" w:rsidP="009C2AE7">
      <w:pPr>
        <w:pStyle w:val="H23GC"/>
      </w:pPr>
      <w:r w:rsidRPr="00756817">
        <w:lastRenderedPageBreak/>
        <w:tab/>
      </w:r>
      <w:r w:rsidRPr="00756817">
        <w:tab/>
      </w:r>
      <w:r w:rsidRPr="00756817">
        <w:rPr>
          <w:rFonts w:hint="eastAsia"/>
        </w:rPr>
        <w:t>精神健康</w:t>
      </w:r>
    </w:p>
    <w:p w14:paraId="24B8C69A" w14:textId="233703BB" w:rsidR="00FB5448" w:rsidRPr="00756817" w:rsidRDefault="00FB5448" w:rsidP="00FB5448">
      <w:pPr>
        <w:pStyle w:val="SingleTxtGC"/>
        <w:rPr>
          <w:szCs w:val="21"/>
        </w:rPr>
      </w:pPr>
      <w:r>
        <w:rPr>
          <w:szCs w:val="21"/>
        </w:rPr>
        <w:t>5</w:t>
      </w:r>
      <w:r w:rsidRPr="00756817">
        <w:rPr>
          <w:szCs w:val="21"/>
        </w:rPr>
        <w:t>0.</w:t>
      </w:r>
      <w:r w:rsidRPr="00756817">
        <w:rPr>
          <w:szCs w:val="21"/>
        </w:rPr>
        <w:tab/>
      </w:r>
      <w:r w:rsidRPr="00756817">
        <w:rPr>
          <w:rFonts w:ascii="宋体" w:hAnsi="宋体" w:cs="宋体" w:hint="eastAsia"/>
          <w:szCs w:val="21"/>
          <w:shd w:val="clear" w:color="auto" w:fill="FFFFFF"/>
        </w:rPr>
        <w:t>委员会承认缔约国提供了资料，介绍为促进精神健康而采取的立法和政策措施，</w:t>
      </w:r>
      <w:r w:rsidRPr="00756817">
        <w:rPr>
          <w:rStyle w:val="a8"/>
          <w:rFonts w:eastAsia="宋体" w:cs="微软雅黑"/>
          <w:color w:val="333333"/>
          <w:szCs w:val="21"/>
          <w:shd w:val="clear" w:color="auto" w:fill="FFFFFF"/>
        </w:rPr>
        <w:footnoteReference w:id="14"/>
      </w:r>
      <w:r w:rsidR="00AF4530">
        <w:rPr>
          <w:rFonts w:ascii="宋体" w:hAnsi="宋体" w:cs="宋体" w:hint="eastAsia"/>
          <w:szCs w:val="21"/>
          <w:shd w:val="clear" w:color="auto" w:fill="FFFFFF"/>
        </w:rPr>
        <w:t xml:space="preserve"> </w:t>
      </w:r>
      <w:r w:rsidRPr="00756817">
        <w:rPr>
          <w:rFonts w:ascii="宋体" w:hAnsi="宋体" w:cs="宋体" w:hint="eastAsia"/>
          <w:szCs w:val="21"/>
          <w:shd w:val="clear" w:color="auto" w:fill="FFFFFF"/>
        </w:rPr>
        <w:t>但仍然关切地注意到，为有社会心理障碍者和有精神健康问题者提供的非住院和社区精神保健服务不足，而且普遍采取的做法是将这些人强行送入精神病院。委员会还对有社会心理障碍者和有精神健康问题者被</w:t>
      </w:r>
      <w:proofErr w:type="gramStart"/>
      <w:r w:rsidRPr="00756817">
        <w:rPr>
          <w:rFonts w:ascii="宋体" w:hAnsi="宋体" w:cs="宋体" w:hint="eastAsia"/>
          <w:szCs w:val="21"/>
          <w:shd w:val="clear" w:color="auto" w:fill="FFFFFF"/>
        </w:rPr>
        <w:t>污名化</w:t>
      </w:r>
      <w:proofErr w:type="gramEnd"/>
      <w:r w:rsidRPr="00756817">
        <w:rPr>
          <w:rFonts w:ascii="宋体" w:hAnsi="宋体" w:cs="宋体" w:hint="eastAsia"/>
          <w:szCs w:val="21"/>
          <w:shd w:val="clear" w:color="auto" w:fill="FFFFFF"/>
        </w:rPr>
        <w:t>表示关切</w:t>
      </w:r>
      <w:r w:rsidRPr="00756817">
        <w:rPr>
          <w:rFonts w:cs="Arial"/>
          <w:szCs w:val="21"/>
          <w:shd w:val="clear" w:color="auto" w:fill="FFFFFF"/>
        </w:rPr>
        <w:t>(</w:t>
      </w:r>
      <w:r w:rsidRPr="00756817">
        <w:rPr>
          <w:rFonts w:ascii="宋体" w:hAnsi="宋体" w:cs="宋体" w:hint="eastAsia"/>
          <w:szCs w:val="21"/>
          <w:shd w:val="clear" w:color="auto" w:fill="FFFFFF"/>
        </w:rPr>
        <w:t>第十二条</w:t>
      </w:r>
      <w:r w:rsidRPr="00756817">
        <w:rPr>
          <w:rFonts w:cs="Arial"/>
          <w:szCs w:val="21"/>
          <w:shd w:val="clear" w:color="auto" w:fill="FFFFFF"/>
        </w:rPr>
        <w:t>)</w:t>
      </w:r>
      <w:r w:rsidRPr="00756817">
        <w:rPr>
          <w:rFonts w:ascii="宋体" w:hAnsi="宋体" w:cs="宋体" w:hint="eastAsia"/>
          <w:szCs w:val="21"/>
          <w:shd w:val="clear" w:color="auto" w:fill="FFFFFF"/>
        </w:rPr>
        <w:t>。</w:t>
      </w:r>
    </w:p>
    <w:p w14:paraId="5FA7C8E7"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51.</w:t>
      </w:r>
      <w:r w:rsidRPr="00CF1EA0">
        <w:rPr>
          <w:rFonts w:ascii="Time New Roman" w:eastAsia="黑体" w:hAnsi="Time New Roman"/>
          <w:szCs w:val="21"/>
        </w:rPr>
        <w:tab/>
      </w:r>
      <w:r w:rsidRPr="00CF1EA0">
        <w:rPr>
          <w:rFonts w:ascii="Time New Roman" w:eastAsia="黑体" w:hAnsi="Time New Roman" w:hint="eastAsia"/>
          <w:szCs w:val="21"/>
        </w:rPr>
        <w:t>委员会建议缔约国增加专业精神卫生保健服务包括非住院和社区服务的提供、获取利用和质量，并提供更多的熟练人员。委员会敦促缔约国打击对有精神健康问题者的社会</w:t>
      </w:r>
      <w:proofErr w:type="gramStart"/>
      <w:r w:rsidRPr="00CF1EA0">
        <w:rPr>
          <w:rFonts w:ascii="Time New Roman" w:eastAsia="黑体" w:hAnsi="Time New Roman" w:hint="eastAsia"/>
          <w:szCs w:val="21"/>
        </w:rPr>
        <w:t>污名化</w:t>
      </w:r>
      <w:proofErr w:type="gramEnd"/>
      <w:r w:rsidRPr="00CF1EA0">
        <w:rPr>
          <w:rFonts w:ascii="Time New Roman" w:eastAsia="黑体" w:hAnsi="Time New Roman" w:hint="eastAsia"/>
          <w:szCs w:val="21"/>
        </w:rPr>
        <w:t>现象，包括开展提高公众认识的活动。</w:t>
      </w:r>
    </w:p>
    <w:p w14:paraId="42D32048" w14:textId="77777777" w:rsidR="00FB5448" w:rsidRPr="00756817" w:rsidRDefault="00FB5448" w:rsidP="009C2AE7">
      <w:pPr>
        <w:pStyle w:val="H23GC"/>
      </w:pPr>
      <w:r w:rsidRPr="00756817">
        <w:tab/>
      </w:r>
      <w:r w:rsidRPr="00756817">
        <w:tab/>
      </w:r>
      <w:r w:rsidRPr="00756817">
        <w:rPr>
          <w:rFonts w:hint="eastAsia"/>
        </w:rPr>
        <w:t>受教育权</w:t>
      </w:r>
    </w:p>
    <w:p w14:paraId="388A463E" w14:textId="77777777" w:rsidR="00FB5448" w:rsidRPr="00756817" w:rsidRDefault="00FB5448" w:rsidP="00FB5448">
      <w:pPr>
        <w:pStyle w:val="SingleTxtGC"/>
        <w:rPr>
          <w:szCs w:val="21"/>
        </w:rPr>
      </w:pPr>
      <w:r>
        <w:rPr>
          <w:szCs w:val="21"/>
        </w:rPr>
        <w:t>52</w:t>
      </w:r>
      <w:r w:rsidRPr="00756817">
        <w:rPr>
          <w:szCs w:val="21"/>
        </w:rPr>
        <w:t>.</w:t>
      </w:r>
      <w:r w:rsidRPr="00756817">
        <w:rPr>
          <w:szCs w:val="21"/>
        </w:rPr>
        <w:tab/>
      </w:r>
      <w:r w:rsidRPr="00756817">
        <w:rPr>
          <w:rFonts w:ascii="宋体" w:hAnsi="宋体" w:cs="宋体" w:hint="eastAsia"/>
          <w:szCs w:val="21"/>
          <w:shd w:val="clear" w:color="auto" w:fill="FFFFFF"/>
        </w:rPr>
        <w:t>委员会欢迎缔约国努力普及教育，提高教育质量，尤其是在学前教育方面。然而，委员会关切地注意到弱势和边缘化儿童普遍面临的困难，以及在获得优质初等和中等教育方面存在的地区差异。委员会还关切地注意到职业培训和高等教育的接受所面临的资金和物质障碍</w:t>
      </w:r>
      <w:r w:rsidRPr="00756817">
        <w:rPr>
          <w:rFonts w:cs="Arial"/>
          <w:szCs w:val="21"/>
          <w:shd w:val="clear" w:color="auto" w:fill="FFFFFF"/>
        </w:rPr>
        <w:t>(</w:t>
      </w:r>
      <w:r w:rsidRPr="00756817">
        <w:rPr>
          <w:rFonts w:ascii="宋体" w:hAnsi="宋体" w:cs="宋体" w:hint="eastAsia"/>
          <w:szCs w:val="21"/>
          <w:shd w:val="clear" w:color="auto" w:fill="FFFFFF"/>
        </w:rPr>
        <w:t>第十三条</w:t>
      </w:r>
      <w:r w:rsidRPr="00756817">
        <w:rPr>
          <w:rFonts w:cs="Arial"/>
          <w:szCs w:val="21"/>
          <w:shd w:val="clear" w:color="auto" w:fill="FFFFFF"/>
        </w:rPr>
        <w:t>)</w:t>
      </w:r>
      <w:r w:rsidRPr="00756817">
        <w:rPr>
          <w:rFonts w:ascii="宋体" w:hAnsi="宋体" w:cs="宋体" w:hint="eastAsia"/>
          <w:szCs w:val="21"/>
          <w:shd w:val="clear" w:color="auto" w:fill="FFFFFF"/>
        </w:rPr>
        <w:t>。</w:t>
      </w:r>
    </w:p>
    <w:p w14:paraId="2BB59B6E" w14:textId="77777777" w:rsidR="00FB5448" w:rsidRPr="00AF4530" w:rsidRDefault="00FB5448" w:rsidP="00FB5448">
      <w:pPr>
        <w:pStyle w:val="SingleTxtGC"/>
        <w:rPr>
          <w:rFonts w:ascii="Time New Roman" w:eastAsia="黑体" w:hAnsi="Time New Roman"/>
          <w:szCs w:val="21"/>
        </w:rPr>
      </w:pPr>
      <w:r w:rsidRPr="00AF4530">
        <w:rPr>
          <w:rFonts w:ascii="Time New Roman" w:eastAsia="黑体" w:hAnsi="Time New Roman"/>
          <w:szCs w:val="21"/>
        </w:rPr>
        <w:t>53.</w:t>
      </w:r>
      <w:r w:rsidRPr="00AF4530">
        <w:rPr>
          <w:rFonts w:ascii="Time New Roman" w:eastAsia="黑体" w:hAnsi="Time New Roman"/>
          <w:szCs w:val="21"/>
        </w:rPr>
        <w:tab/>
      </w:r>
      <w:r w:rsidRPr="00AF4530">
        <w:rPr>
          <w:rFonts w:ascii="Time New Roman" w:eastAsia="黑体" w:hAnsi="Time New Roman" w:cs="宋体" w:hint="eastAsia"/>
          <w:szCs w:val="21"/>
          <w:shd w:val="clear" w:color="auto" w:fill="FFFFFF"/>
        </w:rPr>
        <w:t>委员会建议缔约国：</w:t>
      </w:r>
    </w:p>
    <w:p w14:paraId="71189BCE" w14:textId="77777777" w:rsidR="00FB5448" w:rsidRPr="00AF4530" w:rsidRDefault="00FB5448" w:rsidP="00FB5448">
      <w:pPr>
        <w:pStyle w:val="SingleTxtGC"/>
        <w:rPr>
          <w:rFonts w:ascii="Time New Roman" w:eastAsia="黑体" w:hAnsi="Time New Roman"/>
          <w:szCs w:val="21"/>
        </w:rPr>
      </w:pPr>
      <w:r w:rsidRPr="00AF4530">
        <w:rPr>
          <w:rFonts w:ascii="Time New Roman" w:eastAsia="黑体" w:hAnsi="Time New Roman"/>
          <w:szCs w:val="21"/>
        </w:rPr>
        <w:tab/>
        <w:t>(a)</w:t>
      </w:r>
      <w:r w:rsidRPr="00AF4530">
        <w:rPr>
          <w:rFonts w:ascii="Time New Roman" w:eastAsia="黑体" w:hAnsi="Time New Roman"/>
          <w:szCs w:val="21"/>
        </w:rPr>
        <w:tab/>
      </w:r>
      <w:r w:rsidRPr="00AF4530">
        <w:rPr>
          <w:rFonts w:ascii="Time New Roman" w:eastAsia="黑体" w:hAnsi="Time New Roman" w:hint="eastAsia"/>
          <w:szCs w:val="21"/>
        </w:rPr>
        <w:t>增加对教育的资源分配，以确保在全国普及和平等接受高质量和包容性的中小学教育，包括为此减少对国内流离失所儿童和农村地区儿童的社会排斥和对贫困家庭儿童的经济排斥，并克服残疾儿童面临的障碍；</w:t>
      </w:r>
    </w:p>
    <w:p w14:paraId="581E2DAA" w14:textId="77777777" w:rsidR="00FB5448" w:rsidRPr="00AF4530" w:rsidRDefault="00FB5448" w:rsidP="00FB5448">
      <w:pPr>
        <w:pStyle w:val="SingleTxtGC"/>
        <w:rPr>
          <w:rFonts w:ascii="Time New Roman" w:eastAsia="黑体" w:hAnsi="Time New Roman"/>
          <w:szCs w:val="21"/>
        </w:rPr>
      </w:pPr>
      <w:r w:rsidRPr="00AF4530">
        <w:rPr>
          <w:rFonts w:ascii="Time New Roman" w:eastAsia="黑体" w:hAnsi="Time New Roman"/>
          <w:szCs w:val="21"/>
        </w:rPr>
        <w:tab/>
        <w:t>(b)</w:t>
      </w:r>
      <w:r w:rsidRPr="00AF4530">
        <w:rPr>
          <w:rFonts w:ascii="Time New Roman" w:eastAsia="黑体" w:hAnsi="Time New Roman"/>
          <w:szCs w:val="21"/>
        </w:rPr>
        <w:tab/>
      </w:r>
      <w:r w:rsidRPr="00AF4530">
        <w:rPr>
          <w:rFonts w:ascii="Time New Roman" w:eastAsia="黑体" w:hAnsi="Time New Roman" w:hint="eastAsia"/>
          <w:szCs w:val="21"/>
        </w:rPr>
        <w:t>继续采取措施消除资金和物质障碍，确保人们不受歧视地接受职业培训和高等教育。</w:t>
      </w:r>
    </w:p>
    <w:p w14:paraId="18CAA81B" w14:textId="776B490E" w:rsidR="00FB5448" w:rsidRPr="00756817" w:rsidRDefault="00FB5448" w:rsidP="009C2AE7">
      <w:pPr>
        <w:pStyle w:val="H23GC"/>
      </w:pPr>
      <w:r w:rsidRPr="00756817">
        <w:tab/>
      </w:r>
      <w:r w:rsidRPr="00756817">
        <w:tab/>
      </w:r>
      <w:r>
        <w:t>COVID</w:t>
      </w:r>
      <w:r w:rsidRPr="00756817">
        <w:t>-</w:t>
      </w:r>
      <w:r>
        <w:t>19</w:t>
      </w:r>
      <w:r w:rsidRPr="00756817">
        <w:rPr>
          <w:rFonts w:hint="eastAsia"/>
          <w:shd w:val="clear" w:color="auto" w:fill="FFFFFF"/>
        </w:rPr>
        <w:t>疫情对教育的影响</w:t>
      </w:r>
    </w:p>
    <w:p w14:paraId="319FC304" w14:textId="77777777" w:rsidR="00FB5448" w:rsidRPr="00756817" w:rsidRDefault="00FB5448" w:rsidP="00FB5448">
      <w:pPr>
        <w:pStyle w:val="SingleTxtGC"/>
        <w:rPr>
          <w:szCs w:val="21"/>
        </w:rPr>
      </w:pPr>
      <w:r>
        <w:rPr>
          <w:szCs w:val="21"/>
        </w:rPr>
        <w:t>54</w:t>
      </w:r>
      <w:r w:rsidRPr="00756817">
        <w:rPr>
          <w:szCs w:val="21"/>
        </w:rPr>
        <w:t>.</w:t>
      </w:r>
      <w:r w:rsidRPr="00756817">
        <w:rPr>
          <w:szCs w:val="21"/>
        </w:rPr>
        <w:tab/>
      </w:r>
      <w:r w:rsidRPr="00756817">
        <w:rPr>
          <w:rFonts w:ascii="宋体" w:hAnsi="宋体" w:cs="宋体" w:hint="eastAsia"/>
          <w:szCs w:val="21"/>
          <w:shd w:val="clear" w:color="auto" w:fill="FFFFFF"/>
        </w:rPr>
        <w:t>委员会关切地注意到，</w:t>
      </w:r>
      <w:r>
        <w:rPr>
          <w:szCs w:val="21"/>
          <w:shd w:val="clear" w:color="auto" w:fill="FFFFFF"/>
        </w:rPr>
        <w:t>COVID</w:t>
      </w:r>
      <w:r w:rsidRPr="00756817">
        <w:rPr>
          <w:szCs w:val="21"/>
          <w:shd w:val="clear" w:color="auto" w:fill="FFFFFF"/>
        </w:rPr>
        <w:t>-</w:t>
      </w:r>
      <w:r>
        <w:rPr>
          <w:szCs w:val="21"/>
          <w:shd w:val="clear" w:color="auto" w:fill="FFFFFF"/>
        </w:rPr>
        <w:t>19</w:t>
      </w:r>
      <w:r w:rsidRPr="00756817">
        <w:rPr>
          <w:rFonts w:ascii="宋体" w:hAnsi="宋体" w:cs="宋体" w:hint="eastAsia"/>
          <w:szCs w:val="21"/>
          <w:shd w:val="clear" w:color="auto" w:fill="FFFFFF"/>
        </w:rPr>
        <w:t>疫情期间，由于学校关闭和远程学习的实行，教育不平等状况日益加剧，对贫困家庭儿童、残疾儿童和农村地区儿童造成了极大影响。委员会特别注意到，缔约国约有</w:t>
      </w:r>
      <w:r>
        <w:rPr>
          <w:rFonts w:cs="Arial"/>
          <w:szCs w:val="21"/>
          <w:shd w:val="clear" w:color="auto" w:fill="FFFFFF"/>
        </w:rPr>
        <w:t>3</w:t>
      </w:r>
      <w:r w:rsidRPr="00756817">
        <w:rPr>
          <w:rFonts w:cs="Arial"/>
          <w:szCs w:val="21"/>
          <w:shd w:val="clear" w:color="auto" w:fill="FFFFFF"/>
        </w:rPr>
        <w:t>0%</w:t>
      </w:r>
      <w:r w:rsidRPr="00756817">
        <w:rPr>
          <w:rFonts w:ascii="宋体" w:hAnsi="宋体" w:cs="宋体" w:hint="eastAsia"/>
          <w:szCs w:val="21"/>
          <w:shd w:val="clear" w:color="auto" w:fill="FFFFFF"/>
        </w:rPr>
        <w:t>的儿童无法上网，因此无法上网课</w:t>
      </w:r>
      <w:r w:rsidRPr="00756817">
        <w:rPr>
          <w:rFonts w:cs="Arial"/>
          <w:szCs w:val="21"/>
          <w:shd w:val="clear" w:color="auto" w:fill="FFFFFF"/>
        </w:rPr>
        <w:t>(</w:t>
      </w:r>
      <w:r w:rsidRPr="00756817">
        <w:rPr>
          <w:rFonts w:ascii="宋体" w:hAnsi="宋体" w:cs="宋体" w:hint="eastAsia"/>
          <w:szCs w:val="21"/>
          <w:shd w:val="clear" w:color="auto" w:fill="FFFFFF"/>
        </w:rPr>
        <w:t>第十三条</w:t>
      </w:r>
      <w:r w:rsidRPr="00756817">
        <w:rPr>
          <w:rFonts w:cs="Arial"/>
          <w:szCs w:val="21"/>
          <w:shd w:val="clear" w:color="auto" w:fill="FFFFFF"/>
        </w:rPr>
        <w:t>)</w:t>
      </w:r>
      <w:r w:rsidRPr="00756817">
        <w:rPr>
          <w:rFonts w:ascii="宋体" w:hAnsi="宋体" w:cs="宋体" w:hint="eastAsia"/>
          <w:szCs w:val="21"/>
          <w:shd w:val="clear" w:color="auto" w:fill="FFFFFF"/>
        </w:rPr>
        <w:t>。</w:t>
      </w:r>
    </w:p>
    <w:p w14:paraId="59093490" w14:textId="4C9D188B"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55.</w:t>
      </w:r>
      <w:r w:rsidRPr="00CF1EA0">
        <w:rPr>
          <w:rFonts w:ascii="Time New Roman" w:eastAsia="黑体" w:hAnsi="Time New Roman"/>
          <w:szCs w:val="21"/>
        </w:rPr>
        <w:tab/>
      </w:r>
      <w:r w:rsidRPr="00CF1EA0">
        <w:rPr>
          <w:rFonts w:ascii="Time New Roman" w:eastAsia="黑体" w:hAnsi="Time New Roman" w:hint="eastAsia"/>
          <w:szCs w:val="21"/>
        </w:rPr>
        <w:t>委员会建议缔约国继续在</w:t>
      </w:r>
      <w:r w:rsidRPr="00CF1EA0">
        <w:rPr>
          <w:rFonts w:ascii="Time New Roman" w:eastAsia="黑体" w:hAnsi="Time New Roman"/>
          <w:szCs w:val="21"/>
        </w:rPr>
        <w:t>COVID-19</w:t>
      </w:r>
      <w:r w:rsidRPr="00CF1EA0">
        <w:rPr>
          <w:rFonts w:ascii="Time New Roman" w:eastAsia="黑体" w:hAnsi="Time New Roman" w:hint="eastAsia"/>
          <w:szCs w:val="21"/>
        </w:rPr>
        <w:t>疫情期间采取一切必要措施，确保儿童能够安全地在学校接受教育，并确保儿童尤其是弱势和边缘化儿童能够在教育方面获得支助，以免在学业上落后。委员会还提请缔约国注意关于</w:t>
      </w:r>
      <w:r w:rsidRPr="00CF1EA0">
        <w:rPr>
          <w:rFonts w:ascii="Time New Roman" w:eastAsia="黑体" w:hAnsi="Time New Roman"/>
          <w:szCs w:val="21"/>
        </w:rPr>
        <w:t>COVID-19</w:t>
      </w:r>
      <w:r w:rsidRPr="00CF1EA0">
        <w:rPr>
          <w:rFonts w:ascii="Time New Roman" w:eastAsia="黑体" w:hAnsi="Time New Roman" w:hint="eastAsia"/>
          <w:szCs w:val="21"/>
        </w:rPr>
        <w:t>与经济、社会及文化权利的声明</w:t>
      </w:r>
      <w:r w:rsidRPr="00AF4530">
        <w:rPr>
          <w:rFonts w:ascii="Time New Roman" w:eastAsia="黑体" w:hAnsi="Time New Roman"/>
          <w:snapToGrid/>
          <w:vertAlign w:val="superscript"/>
        </w:rPr>
        <w:footnoteReference w:id="15"/>
      </w:r>
      <w:r w:rsidR="00AF4530">
        <w:rPr>
          <w:rFonts w:ascii="Time New Roman" w:eastAsia="黑体" w:hAnsi="Time New Roman" w:hint="eastAsia"/>
          <w:szCs w:val="21"/>
        </w:rPr>
        <w:t xml:space="preserve"> </w:t>
      </w:r>
      <w:r w:rsidRPr="00CF1EA0">
        <w:rPr>
          <w:rFonts w:ascii="Time New Roman" w:eastAsia="黑体" w:hAnsi="Time New Roman" w:hint="eastAsia"/>
          <w:szCs w:val="21"/>
        </w:rPr>
        <w:t>的第</w:t>
      </w:r>
      <w:r w:rsidRPr="00CF1EA0">
        <w:rPr>
          <w:rFonts w:ascii="Time New Roman" w:eastAsia="黑体" w:hAnsi="Time New Roman"/>
          <w:szCs w:val="21"/>
        </w:rPr>
        <w:t>7</w:t>
      </w:r>
      <w:r w:rsidRPr="00CF1EA0">
        <w:rPr>
          <w:rFonts w:ascii="Time New Roman" w:eastAsia="黑体" w:hAnsi="Time New Roman" w:hint="eastAsia"/>
          <w:szCs w:val="21"/>
        </w:rPr>
        <w:t>和第</w:t>
      </w:r>
      <w:r w:rsidRPr="00CF1EA0">
        <w:rPr>
          <w:rFonts w:ascii="Time New Roman" w:eastAsia="黑体" w:hAnsi="Time New Roman"/>
          <w:szCs w:val="21"/>
        </w:rPr>
        <w:t>15</w:t>
      </w:r>
      <w:r w:rsidRPr="00CF1EA0">
        <w:rPr>
          <w:rFonts w:ascii="Time New Roman" w:eastAsia="黑体" w:hAnsi="Time New Roman" w:hint="eastAsia"/>
          <w:szCs w:val="21"/>
        </w:rPr>
        <w:t>段。</w:t>
      </w:r>
    </w:p>
    <w:p w14:paraId="5132566C" w14:textId="77777777" w:rsidR="00FB5448" w:rsidRPr="00756817" w:rsidRDefault="00FB5448" w:rsidP="009C2AE7">
      <w:pPr>
        <w:pStyle w:val="H23GC"/>
      </w:pPr>
      <w:r w:rsidRPr="00756817">
        <w:tab/>
      </w:r>
      <w:r w:rsidRPr="00756817">
        <w:tab/>
      </w:r>
      <w:r w:rsidRPr="00756817">
        <w:rPr>
          <w:rFonts w:hint="eastAsia"/>
        </w:rPr>
        <w:t>文化权利</w:t>
      </w:r>
    </w:p>
    <w:p w14:paraId="132A4C79" w14:textId="77777777" w:rsidR="00FB5448" w:rsidRPr="00756817" w:rsidRDefault="00FB5448" w:rsidP="00FB5448">
      <w:pPr>
        <w:pStyle w:val="SingleTxtGC"/>
        <w:rPr>
          <w:szCs w:val="21"/>
        </w:rPr>
      </w:pPr>
      <w:r>
        <w:rPr>
          <w:szCs w:val="21"/>
        </w:rPr>
        <w:t>56</w:t>
      </w:r>
      <w:r w:rsidRPr="00756817">
        <w:rPr>
          <w:szCs w:val="21"/>
        </w:rPr>
        <w:t>.</w:t>
      </w:r>
      <w:r w:rsidRPr="00756817">
        <w:rPr>
          <w:szCs w:val="21"/>
        </w:rPr>
        <w:tab/>
      </w:r>
      <w:r w:rsidRPr="00756817">
        <w:rPr>
          <w:rFonts w:ascii="宋体" w:hAnsi="宋体" w:cs="宋体" w:hint="eastAsia"/>
          <w:szCs w:val="21"/>
          <w:shd w:val="clear" w:color="auto" w:fill="FFFFFF"/>
        </w:rPr>
        <w:t>委员会注意到缔约国采取措施，为一些少数民族语言包括格鲁吉亚语和俄语教学提供便利，但委员会关切地注意到，全面的措施和机制缺乏，这项措施和机制可使缔约国人口中不同的少数民族能够推动和表达其文化特征，充分行使其文化权利，并学习和使用其语言；而且还可促进整个社会中不同群体之间的尊重和跨文化理解</w:t>
      </w:r>
      <w:r w:rsidRPr="00756817">
        <w:rPr>
          <w:rFonts w:cs="Arial"/>
          <w:szCs w:val="21"/>
          <w:shd w:val="clear" w:color="auto" w:fill="FFFFFF"/>
        </w:rPr>
        <w:t>(</w:t>
      </w:r>
      <w:r w:rsidRPr="00756817">
        <w:rPr>
          <w:rFonts w:ascii="宋体" w:hAnsi="宋体" w:cs="宋体" w:hint="eastAsia"/>
          <w:szCs w:val="21"/>
          <w:shd w:val="clear" w:color="auto" w:fill="FFFFFF"/>
        </w:rPr>
        <w:t>第十三条和第十五条</w:t>
      </w:r>
      <w:r w:rsidRPr="00756817">
        <w:rPr>
          <w:rFonts w:cs="Arial"/>
          <w:szCs w:val="21"/>
          <w:shd w:val="clear" w:color="auto" w:fill="FFFFFF"/>
        </w:rPr>
        <w:t>)</w:t>
      </w:r>
      <w:r w:rsidRPr="00756817">
        <w:rPr>
          <w:rFonts w:ascii="宋体" w:hAnsi="宋体" w:cs="宋体" w:hint="eastAsia"/>
          <w:szCs w:val="21"/>
          <w:shd w:val="clear" w:color="auto" w:fill="FFFFFF"/>
        </w:rPr>
        <w:t>。</w:t>
      </w:r>
    </w:p>
    <w:p w14:paraId="58C46C43"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lastRenderedPageBreak/>
        <w:t>57.</w:t>
      </w:r>
      <w:r w:rsidRPr="00CF1EA0">
        <w:rPr>
          <w:rFonts w:ascii="Time New Roman" w:eastAsia="黑体" w:hAnsi="Time New Roman"/>
          <w:szCs w:val="21"/>
        </w:rPr>
        <w:tab/>
      </w:r>
      <w:r w:rsidRPr="00CF1EA0">
        <w:rPr>
          <w:rFonts w:ascii="Time New Roman" w:eastAsia="黑体" w:hAnsi="Time New Roman" w:hint="eastAsia"/>
          <w:szCs w:val="21"/>
        </w:rPr>
        <w:t>委员会建议缔约国采取立法措施并建立机制，为维护、发展、促进和表达缔约国人口中少数群体的特征、历史、文化、语言、传统和习俗创造有利环境。委员会还建议缔约国根据《公约》第十三条第一款，筹划开展提高公众认识运动，并采取其他措施，包括针对大多数人口的综合措施，以促进各民族和各种族、族裔或宗教群体之间的理解、容忍和友谊。</w:t>
      </w:r>
    </w:p>
    <w:p w14:paraId="027A29EC" w14:textId="77777777" w:rsidR="00FB5448" w:rsidRPr="00756817" w:rsidRDefault="00FB5448" w:rsidP="009C2AE7">
      <w:pPr>
        <w:pStyle w:val="H23GC"/>
      </w:pPr>
      <w:r w:rsidRPr="00756817">
        <w:tab/>
      </w:r>
      <w:r w:rsidRPr="00756817">
        <w:tab/>
      </w:r>
      <w:r w:rsidRPr="00756817">
        <w:rPr>
          <w:rFonts w:hint="eastAsia"/>
          <w:shd w:val="clear" w:color="auto" w:fill="FFFFFF"/>
        </w:rPr>
        <w:t>数字鸿沟</w:t>
      </w:r>
    </w:p>
    <w:p w14:paraId="23A70593" w14:textId="77777777" w:rsidR="00FB5448" w:rsidRPr="00756817" w:rsidRDefault="00FB5448" w:rsidP="00FB5448">
      <w:pPr>
        <w:pStyle w:val="SingleTxtGC"/>
        <w:rPr>
          <w:szCs w:val="21"/>
        </w:rPr>
      </w:pPr>
      <w:r>
        <w:rPr>
          <w:szCs w:val="21"/>
        </w:rPr>
        <w:t>58</w:t>
      </w:r>
      <w:r w:rsidRPr="00756817">
        <w:rPr>
          <w:szCs w:val="21"/>
        </w:rPr>
        <w:t>.</w:t>
      </w:r>
      <w:r w:rsidRPr="00756817">
        <w:rPr>
          <w:szCs w:val="21"/>
        </w:rPr>
        <w:tab/>
      </w:r>
      <w:r w:rsidRPr="00756817">
        <w:rPr>
          <w:rFonts w:ascii="宋体" w:hAnsi="宋体" w:cs="宋体" w:hint="eastAsia"/>
          <w:szCs w:val="21"/>
          <w:shd w:val="clear" w:color="auto" w:fill="FFFFFF"/>
        </w:rPr>
        <w:t>委员会注意到缔约国在改善数字基础设施方面所做的投资，但仍然感到关切的是，数字鸿沟普遍存在，致使农村地区居民、低收入家庭和残疾人无法获取利用互联网和数字技术及服务。委员会尤其关切地注意到，在该国存在数字鸿沟的情况下，</w:t>
      </w:r>
      <w:r>
        <w:rPr>
          <w:szCs w:val="21"/>
          <w:shd w:val="clear" w:color="auto" w:fill="FFFFFF"/>
        </w:rPr>
        <w:t>COVID</w:t>
      </w:r>
      <w:r w:rsidRPr="00756817">
        <w:rPr>
          <w:szCs w:val="21"/>
          <w:shd w:val="clear" w:color="auto" w:fill="FFFFFF"/>
        </w:rPr>
        <w:t>-</w:t>
      </w:r>
      <w:r>
        <w:rPr>
          <w:szCs w:val="21"/>
          <w:shd w:val="clear" w:color="auto" w:fill="FFFFFF"/>
        </w:rPr>
        <w:t>19</w:t>
      </w:r>
      <w:r w:rsidRPr="00756817">
        <w:rPr>
          <w:rFonts w:ascii="宋体" w:hAnsi="宋体" w:cs="宋体" w:hint="eastAsia"/>
          <w:szCs w:val="21"/>
          <w:shd w:val="clear" w:color="auto" w:fill="FFFFFF"/>
        </w:rPr>
        <w:t>疫情期间，由于对互联网和数字技术的依赖度上升，弱势和边缘化个人和群体无法充分享有经济、社会、文化权利</w:t>
      </w:r>
      <w:r w:rsidRPr="00756817">
        <w:rPr>
          <w:rFonts w:cs="Arial"/>
          <w:szCs w:val="21"/>
          <w:shd w:val="clear" w:color="auto" w:fill="FFFFFF"/>
        </w:rPr>
        <w:t>(</w:t>
      </w:r>
      <w:r w:rsidRPr="00756817">
        <w:rPr>
          <w:rFonts w:ascii="宋体" w:hAnsi="宋体" w:cs="宋体" w:hint="eastAsia"/>
          <w:szCs w:val="21"/>
          <w:shd w:val="clear" w:color="auto" w:fill="FFFFFF"/>
        </w:rPr>
        <w:t>第十五条</w:t>
      </w:r>
      <w:r w:rsidRPr="00756817">
        <w:rPr>
          <w:rFonts w:cs="Arial"/>
          <w:szCs w:val="21"/>
          <w:shd w:val="clear" w:color="auto" w:fill="FFFFFF"/>
        </w:rPr>
        <w:t>)</w:t>
      </w:r>
      <w:r w:rsidRPr="00756817">
        <w:rPr>
          <w:rFonts w:ascii="宋体" w:hAnsi="宋体" w:cs="宋体" w:hint="eastAsia"/>
          <w:szCs w:val="21"/>
          <w:shd w:val="clear" w:color="auto" w:fill="FFFFFF"/>
        </w:rPr>
        <w:t>。</w:t>
      </w:r>
    </w:p>
    <w:p w14:paraId="598D8CC7" w14:textId="77777777"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szCs w:val="21"/>
        </w:rPr>
        <w:t>59.</w:t>
      </w:r>
      <w:r w:rsidRPr="00CF1EA0">
        <w:rPr>
          <w:rFonts w:ascii="Time New Roman" w:eastAsia="黑体" w:hAnsi="Time New Roman"/>
          <w:szCs w:val="21"/>
        </w:rPr>
        <w:tab/>
      </w:r>
      <w:r w:rsidRPr="00CF1EA0">
        <w:rPr>
          <w:rFonts w:ascii="Time New Roman" w:eastAsia="黑体" w:hAnsi="Time New Roman" w:cs="宋体" w:hint="eastAsia"/>
          <w:szCs w:val="21"/>
          <w:shd w:val="clear" w:color="auto" w:fill="FFFFFF"/>
        </w:rPr>
        <w:t>委员会建议缔约国继续努力缩小数字鸿沟，扩大利用互联网和数字技术的机会，特别是为弱势和边缘化个人和群体扩大此种机会。委员会请缔约国参考委员会关于科学与经济、社会、文化权利的第</w:t>
      </w:r>
      <w:r w:rsidRPr="00CF1EA0">
        <w:rPr>
          <w:rFonts w:ascii="Time New Roman" w:eastAsia="黑体" w:hAnsi="Time New Roman" w:cs="Arial"/>
          <w:szCs w:val="21"/>
          <w:shd w:val="clear" w:color="auto" w:fill="FFFFFF"/>
        </w:rPr>
        <w:t>25</w:t>
      </w:r>
      <w:r w:rsidRPr="00CF1EA0">
        <w:rPr>
          <w:rFonts w:ascii="Time New Roman" w:eastAsia="黑体" w:hAnsi="Time New Roman" w:cs="宋体" w:hint="eastAsia"/>
          <w:szCs w:val="21"/>
          <w:shd w:val="clear" w:color="auto" w:fill="FFFFFF"/>
        </w:rPr>
        <w:t>号一般性意见</w:t>
      </w:r>
      <w:r w:rsidRPr="00CF1EA0">
        <w:rPr>
          <w:rFonts w:ascii="Time New Roman" w:eastAsia="黑体" w:hAnsi="Time New Roman" w:cs="Arial"/>
          <w:szCs w:val="21"/>
          <w:shd w:val="clear" w:color="auto" w:fill="FFFFFF"/>
        </w:rPr>
        <w:t>(2020</w:t>
      </w:r>
      <w:r w:rsidRPr="00CF1EA0">
        <w:rPr>
          <w:rFonts w:ascii="Time New Roman" w:eastAsia="黑体" w:hAnsi="Time New Roman" w:cs="宋体" w:hint="eastAsia"/>
          <w:szCs w:val="21"/>
          <w:shd w:val="clear" w:color="auto" w:fill="FFFFFF"/>
        </w:rPr>
        <w:t>年</w:t>
      </w:r>
      <w:r w:rsidRPr="00CF1EA0">
        <w:rPr>
          <w:rFonts w:ascii="Time New Roman" w:eastAsia="黑体" w:hAnsi="Time New Roman" w:cs="Arial"/>
          <w:szCs w:val="21"/>
          <w:shd w:val="clear" w:color="auto" w:fill="FFFFFF"/>
        </w:rPr>
        <w:t>)</w:t>
      </w:r>
      <w:r w:rsidRPr="00CF1EA0">
        <w:rPr>
          <w:rFonts w:ascii="Time New Roman" w:eastAsia="黑体" w:hAnsi="Time New Roman" w:cs="宋体" w:hint="eastAsia"/>
          <w:szCs w:val="21"/>
          <w:shd w:val="clear" w:color="auto" w:fill="FFFFFF"/>
        </w:rPr>
        <w:t>。</w:t>
      </w:r>
    </w:p>
    <w:p w14:paraId="265E9DDD" w14:textId="77777777" w:rsidR="00FB5448" w:rsidRPr="00756817" w:rsidRDefault="00FB5448" w:rsidP="009C2AE7">
      <w:pPr>
        <w:pStyle w:val="H1GC"/>
      </w:pPr>
      <w:r w:rsidRPr="00756817">
        <w:tab/>
      </w:r>
      <w:r>
        <w:t>D</w:t>
      </w:r>
      <w:r w:rsidRPr="00756817">
        <w:t>.</w:t>
      </w:r>
      <w:r w:rsidRPr="00756817">
        <w:tab/>
      </w:r>
      <w:r w:rsidRPr="00756817">
        <w:rPr>
          <w:rFonts w:hint="eastAsia"/>
        </w:rPr>
        <w:t>其他建议</w:t>
      </w:r>
    </w:p>
    <w:p w14:paraId="67B07DDC" w14:textId="3AD0D3C9" w:rsidR="00FB5448" w:rsidRPr="00CF1EA0" w:rsidRDefault="00FB5448" w:rsidP="009C2AE7">
      <w:pPr>
        <w:pStyle w:val="SingleTxtGC"/>
        <w:rPr>
          <w:rFonts w:ascii="Time New Roman" w:eastAsia="黑体" w:hAnsi="Time New Roman" w:cs="Arial"/>
          <w:szCs w:val="21"/>
          <w:shd w:val="clear" w:color="auto" w:fill="FFFFFF"/>
        </w:rPr>
      </w:pPr>
      <w:r w:rsidRPr="00CF1EA0">
        <w:rPr>
          <w:rFonts w:ascii="Time New Roman" w:eastAsia="黑体" w:hAnsi="Time New Roman" w:cs="Arial"/>
          <w:szCs w:val="21"/>
          <w:shd w:val="clear" w:color="auto" w:fill="FFFFFF"/>
        </w:rPr>
        <w:t>60.</w:t>
      </w:r>
      <w:r w:rsidR="009C2AE7" w:rsidRPr="00CF1EA0">
        <w:rPr>
          <w:rFonts w:ascii="Time New Roman" w:eastAsia="黑体" w:hAnsi="Time New Roman" w:cs="Arial"/>
          <w:szCs w:val="21"/>
          <w:shd w:val="clear" w:color="auto" w:fill="FFFFFF"/>
        </w:rPr>
        <w:tab/>
      </w:r>
      <w:r w:rsidRPr="00CF1EA0">
        <w:rPr>
          <w:rFonts w:ascii="Time New Roman" w:eastAsia="黑体" w:hAnsi="Time New Roman" w:hint="eastAsia"/>
          <w:szCs w:val="21"/>
          <w:shd w:val="clear" w:color="auto" w:fill="FFFFFF"/>
        </w:rPr>
        <w:t>委员会鼓励缔约国批准《经济、社会、文化权利国际公约任择议定书》。</w:t>
      </w:r>
    </w:p>
    <w:p w14:paraId="7BCCBF6C" w14:textId="67B5CB43" w:rsidR="00FB5448" w:rsidRPr="00B528A4" w:rsidRDefault="00FB5448" w:rsidP="009C2AE7">
      <w:pPr>
        <w:pStyle w:val="SingleTxtGC"/>
        <w:rPr>
          <w:rFonts w:ascii="Time New Roman" w:eastAsia="黑体" w:hAnsi="Time New Roman" w:cs="Arial"/>
          <w:szCs w:val="21"/>
          <w:shd w:val="clear" w:color="auto" w:fill="FFFFFF"/>
        </w:rPr>
      </w:pPr>
      <w:r>
        <w:rPr>
          <w:rFonts w:cs="Arial"/>
          <w:shd w:val="clear" w:color="auto" w:fill="FFFFFF"/>
        </w:rPr>
        <w:t>61</w:t>
      </w:r>
      <w:r w:rsidRPr="00756817">
        <w:rPr>
          <w:rFonts w:cs="Arial"/>
          <w:shd w:val="clear" w:color="auto" w:fill="FFFFFF"/>
        </w:rPr>
        <w:t>.</w:t>
      </w:r>
      <w:r w:rsidR="009C2AE7">
        <w:rPr>
          <w:rFonts w:cs="Arial"/>
          <w:shd w:val="clear" w:color="auto" w:fill="FFFFFF"/>
        </w:rPr>
        <w:tab/>
      </w:r>
      <w:r w:rsidRPr="00B528A4">
        <w:rPr>
          <w:rFonts w:ascii="Time New Roman" w:eastAsia="黑体" w:hAnsi="Time New Roman" w:hint="eastAsia"/>
          <w:shd w:val="clear" w:color="auto" w:fill="FFFFFF"/>
        </w:rPr>
        <w:t>委员会建议缔约国充分考虑根据《公约》所承担的义务，确保在国家执行《</w:t>
      </w:r>
      <w:r w:rsidRPr="00B528A4">
        <w:rPr>
          <w:rFonts w:ascii="Time New Roman" w:eastAsia="黑体" w:hAnsi="Time New Roman" w:cs="Arial"/>
          <w:shd w:val="clear" w:color="auto" w:fill="FFFFFF"/>
        </w:rPr>
        <w:t>2030</w:t>
      </w:r>
      <w:r w:rsidRPr="00B528A4">
        <w:rPr>
          <w:rFonts w:ascii="Time New Roman" w:eastAsia="黑体" w:hAnsi="Time New Roman" w:hint="eastAsia"/>
          <w:shd w:val="clear" w:color="auto" w:fill="FFFFFF"/>
        </w:rPr>
        <w:t>年可持续发展议程》过程中人民得以充分享有《公约》规定的各项权利。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委员会关于承诺不让任何一个人掉队的声明。</w:t>
      </w:r>
      <w:r w:rsidRPr="00B528A4">
        <w:rPr>
          <w:rStyle w:val="a8"/>
          <w:rFonts w:ascii="Time New Roman" w:eastAsia="黑体" w:hAnsi="Time New Roman" w:cs="微软雅黑"/>
          <w:color w:val="333333"/>
          <w:szCs w:val="21"/>
          <w:shd w:val="clear" w:color="auto" w:fill="FFFFFF"/>
        </w:rPr>
        <w:footnoteReference w:id="16"/>
      </w:r>
      <w:r w:rsidRPr="00B528A4">
        <w:rPr>
          <w:rFonts w:ascii="Time New Roman" w:eastAsia="黑体" w:hAnsi="Time New Roman" w:cs="Arial"/>
          <w:shd w:val="clear" w:color="auto" w:fill="FFFFFF"/>
        </w:rPr>
        <w:t xml:space="preserve"> </w:t>
      </w:r>
    </w:p>
    <w:p w14:paraId="24BC23CA" w14:textId="7D6D39B8" w:rsidR="00FB5448" w:rsidRPr="00CF1EA0" w:rsidRDefault="00FB5448" w:rsidP="00CF1EA0">
      <w:pPr>
        <w:pStyle w:val="SingleTxtGC"/>
        <w:rPr>
          <w:rFonts w:ascii="Time New Roman" w:eastAsia="黑体" w:hAnsi="Time New Roman" w:cs="Arial"/>
          <w:szCs w:val="21"/>
          <w:shd w:val="clear" w:color="auto" w:fill="FFFFFF"/>
        </w:rPr>
      </w:pPr>
      <w:r w:rsidRPr="00CF1EA0">
        <w:rPr>
          <w:rFonts w:ascii="Time New Roman" w:eastAsia="黑体" w:hAnsi="Time New Roman" w:cs="Arial"/>
          <w:szCs w:val="21"/>
          <w:shd w:val="clear" w:color="auto" w:fill="FFFFFF"/>
        </w:rPr>
        <w:t>62.</w:t>
      </w:r>
      <w:r w:rsidR="00CF1EA0" w:rsidRPr="00CF1EA0">
        <w:rPr>
          <w:rFonts w:ascii="Time New Roman" w:eastAsia="黑体" w:hAnsi="Time New Roman" w:cs="Arial"/>
          <w:szCs w:val="21"/>
          <w:shd w:val="clear" w:color="auto" w:fill="FFFFFF"/>
        </w:rPr>
        <w:tab/>
      </w:r>
      <w:r w:rsidRPr="00CF1EA0">
        <w:rPr>
          <w:rFonts w:ascii="Time New Roman" w:eastAsia="黑体" w:hAnsi="Time New Roman" w:hint="eastAsia"/>
          <w:szCs w:val="21"/>
          <w:shd w:val="clear" w:color="auto" w:fill="FFFFFF"/>
        </w:rPr>
        <w:t>委员会请缔约国在社会各级，包括在国家、省市各级，特别是向议员、公务人员和司法机构广泛传播本结论性意见，并在下次定期报告中向委员会通报为落实这些意见所采取的步骤。委员会鼓励缔约国邀请人权专员、非政府组织和民间社会的其他成员参与本结论性意见的后续落实工作和提交下一次定期报告前的全国协商进程。</w:t>
      </w:r>
    </w:p>
    <w:p w14:paraId="35B25663" w14:textId="558EACCE" w:rsidR="00FB5448" w:rsidRPr="00CF1EA0" w:rsidRDefault="00FB5448" w:rsidP="00CF1EA0">
      <w:pPr>
        <w:pStyle w:val="SingleTxtGC"/>
        <w:rPr>
          <w:rFonts w:ascii="Time New Roman" w:eastAsia="黑体" w:hAnsi="Time New Roman" w:cs="Arial"/>
          <w:szCs w:val="21"/>
          <w:shd w:val="clear" w:color="auto" w:fill="FFFFFF"/>
        </w:rPr>
      </w:pPr>
      <w:r w:rsidRPr="00CF1EA0">
        <w:rPr>
          <w:rFonts w:ascii="Time New Roman" w:eastAsia="黑体" w:hAnsi="Time New Roman" w:cs="Arial"/>
          <w:szCs w:val="21"/>
          <w:shd w:val="clear" w:color="auto" w:fill="FFFFFF"/>
        </w:rPr>
        <w:t>63.</w:t>
      </w:r>
      <w:r w:rsidR="00CF1EA0" w:rsidRPr="00CF1EA0">
        <w:rPr>
          <w:rFonts w:ascii="Time New Roman" w:eastAsia="黑体" w:hAnsi="Time New Roman" w:cs="Arial"/>
          <w:szCs w:val="21"/>
          <w:shd w:val="clear" w:color="auto" w:fill="FFFFFF"/>
        </w:rPr>
        <w:tab/>
      </w:r>
      <w:r w:rsidRPr="00CF1EA0">
        <w:rPr>
          <w:rFonts w:ascii="Time New Roman" w:eastAsia="黑体" w:hAnsi="Time New Roman" w:hint="eastAsia"/>
          <w:szCs w:val="21"/>
          <w:shd w:val="clear" w:color="auto" w:fill="FFFFFF"/>
        </w:rPr>
        <w:t>按照委员会通过的结论性意见的后续落实程序，请缔约国在本结论性意见通过后</w:t>
      </w:r>
      <w:r w:rsidRPr="00CF1EA0">
        <w:rPr>
          <w:rFonts w:ascii="Time New Roman" w:eastAsia="黑体" w:hAnsi="Time New Roman" w:cs="Arial"/>
          <w:szCs w:val="21"/>
          <w:shd w:val="clear" w:color="auto" w:fill="FFFFFF"/>
        </w:rPr>
        <w:t>24</w:t>
      </w:r>
      <w:r w:rsidRPr="00CF1EA0">
        <w:rPr>
          <w:rFonts w:ascii="Time New Roman" w:eastAsia="黑体" w:hAnsi="Time New Roman" w:hint="eastAsia"/>
          <w:szCs w:val="21"/>
          <w:shd w:val="clear" w:color="auto" w:fill="FFFFFF"/>
        </w:rPr>
        <w:t>个月内提供资料，说明以上第</w:t>
      </w:r>
      <w:r w:rsidRPr="00CF1EA0">
        <w:rPr>
          <w:rFonts w:ascii="Time New Roman" w:eastAsia="黑体" w:hAnsi="Time New Roman" w:cs="Arial"/>
          <w:szCs w:val="21"/>
          <w:shd w:val="clear" w:color="auto" w:fill="FFFFFF"/>
        </w:rPr>
        <w:t>15</w:t>
      </w:r>
      <w:r w:rsidRPr="00CF1EA0">
        <w:rPr>
          <w:rFonts w:ascii="Time New Roman" w:eastAsia="黑体" w:hAnsi="Time New Roman" w:hint="eastAsia"/>
          <w:szCs w:val="21"/>
          <w:shd w:val="clear" w:color="auto" w:fill="FFFFFF"/>
        </w:rPr>
        <w:t>段</w:t>
      </w:r>
      <w:r w:rsidRPr="00CF1EA0">
        <w:rPr>
          <w:rFonts w:ascii="Time New Roman" w:eastAsia="黑体" w:hAnsi="Time New Roman" w:cs="Arial"/>
          <w:szCs w:val="21"/>
          <w:shd w:val="clear" w:color="auto" w:fill="FFFFFF"/>
        </w:rPr>
        <w:t>(a)</w:t>
      </w:r>
      <w:r w:rsidRPr="00CF1EA0">
        <w:rPr>
          <w:rFonts w:ascii="Time New Roman" w:eastAsia="黑体" w:hAnsi="Time New Roman" w:cs="Arial" w:hint="eastAsia"/>
          <w:szCs w:val="21"/>
          <w:shd w:val="clear" w:color="auto" w:fill="FFFFFF"/>
        </w:rPr>
        <w:t>分段</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工商业与人权</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、第</w:t>
      </w:r>
      <w:r w:rsidRPr="00CF1EA0">
        <w:rPr>
          <w:rFonts w:ascii="Time New Roman" w:eastAsia="黑体" w:hAnsi="Time New Roman" w:cs="Arial"/>
          <w:szCs w:val="21"/>
          <w:shd w:val="clear" w:color="auto" w:fill="FFFFFF"/>
        </w:rPr>
        <w:t>29</w:t>
      </w:r>
      <w:r w:rsidRPr="00CF1EA0">
        <w:rPr>
          <w:rFonts w:ascii="Time New Roman" w:eastAsia="黑体" w:hAnsi="Time New Roman" w:hint="eastAsia"/>
          <w:szCs w:val="21"/>
          <w:shd w:val="clear" w:color="auto" w:fill="FFFFFF"/>
        </w:rPr>
        <w:t>段</w:t>
      </w:r>
      <w:r w:rsidRPr="00CF1EA0">
        <w:rPr>
          <w:rFonts w:ascii="Time New Roman" w:eastAsia="黑体" w:hAnsi="Time New Roman" w:cs="Arial"/>
          <w:szCs w:val="21"/>
          <w:shd w:val="clear" w:color="auto" w:fill="FFFFFF"/>
        </w:rPr>
        <w:t>(b)</w:t>
      </w:r>
      <w:r w:rsidRPr="00CF1EA0">
        <w:rPr>
          <w:rFonts w:ascii="Time New Roman" w:eastAsia="黑体" w:hAnsi="Time New Roman" w:cs="Arial" w:hint="eastAsia"/>
          <w:szCs w:val="21"/>
          <w:shd w:val="clear" w:color="auto" w:fill="FFFFFF"/>
        </w:rPr>
        <w:t>分段</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享有公正和良好工作条件的权利</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和第</w:t>
      </w:r>
      <w:r w:rsidRPr="00CF1EA0">
        <w:rPr>
          <w:rFonts w:ascii="Time New Roman" w:eastAsia="黑体" w:hAnsi="Time New Roman" w:cs="Arial"/>
          <w:szCs w:val="21"/>
          <w:shd w:val="clear" w:color="auto" w:fill="FFFFFF"/>
        </w:rPr>
        <w:t>53</w:t>
      </w:r>
      <w:r w:rsidRPr="00CF1EA0">
        <w:rPr>
          <w:rFonts w:ascii="Time New Roman" w:eastAsia="黑体" w:hAnsi="Time New Roman" w:hint="eastAsia"/>
          <w:szCs w:val="21"/>
          <w:shd w:val="clear" w:color="auto" w:fill="FFFFFF"/>
        </w:rPr>
        <w:t>段</w:t>
      </w:r>
      <w:r w:rsidRPr="00CF1EA0">
        <w:rPr>
          <w:rFonts w:ascii="Time New Roman" w:eastAsia="黑体" w:hAnsi="Time New Roman" w:cs="Arial"/>
          <w:szCs w:val="21"/>
          <w:shd w:val="clear" w:color="auto" w:fill="FFFFFF"/>
        </w:rPr>
        <w:t>(a)</w:t>
      </w:r>
      <w:r w:rsidRPr="00CF1EA0">
        <w:rPr>
          <w:rFonts w:ascii="Time New Roman" w:eastAsia="黑体" w:hAnsi="Time New Roman" w:cs="Arial" w:hint="eastAsia"/>
          <w:szCs w:val="21"/>
          <w:shd w:val="clear" w:color="auto" w:fill="FFFFFF"/>
        </w:rPr>
        <w:t>分段</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受教育权</w:t>
      </w:r>
      <w:r w:rsidRPr="00CF1EA0">
        <w:rPr>
          <w:rFonts w:ascii="Time New Roman" w:eastAsia="黑体" w:hAnsi="Time New Roman" w:cs="Arial"/>
          <w:szCs w:val="21"/>
          <w:shd w:val="clear" w:color="auto" w:fill="FFFFFF"/>
        </w:rPr>
        <w:t>)</w:t>
      </w:r>
      <w:r w:rsidRPr="00CF1EA0">
        <w:rPr>
          <w:rFonts w:ascii="Time New Roman" w:eastAsia="黑体" w:hAnsi="Time New Roman" w:hint="eastAsia"/>
          <w:szCs w:val="21"/>
          <w:shd w:val="clear" w:color="auto" w:fill="FFFFFF"/>
        </w:rPr>
        <w:t>所载建议的执行情况。</w:t>
      </w:r>
    </w:p>
    <w:p w14:paraId="15A8E75D" w14:textId="6377E0AF" w:rsidR="00FB5448" w:rsidRPr="00CF1EA0" w:rsidRDefault="00FB5448" w:rsidP="00FB5448">
      <w:pPr>
        <w:pStyle w:val="SingleTxtGC"/>
        <w:rPr>
          <w:rFonts w:ascii="Time New Roman" w:eastAsia="黑体" w:hAnsi="Time New Roman"/>
          <w:szCs w:val="21"/>
        </w:rPr>
      </w:pPr>
      <w:r w:rsidRPr="00CF1EA0">
        <w:rPr>
          <w:rFonts w:ascii="Time New Roman" w:eastAsia="黑体" w:hAnsi="Time New Roman" w:cs="Arial"/>
          <w:szCs w:val="21"/>
          <w:shd w:val="clear" w:color="auto" w:fill="FFFFFF"/>
        </w:rPr>
        <w:t>64.</w:t>
      </w:r>
      <w:r w:rsidR="00CF1EA0" w:rsidRPr="00CF1EA0">
        <w:rPr>
          <w:rFonts w:ascii="Time New Roman" w:eastAsia="黑体" w:hAnsi="Time New Roman" w:cs="Arial"/>
          <w:szCs w:val="21"/>
          <w:shd w:val="clear" w:color="auto" w:fill="FFFFFF"/>
        </w:rPr>
        <w:tab/>
      </w:r>
      <w:r w:rsidRPr="00CF1EA0">
        <w:rPr>
          <w:rFonts w:ascii="Time New Roman" w:eastAsia="黑体" w:hAnsi="Time New Roman" w:hint="eastAsia"/>
          <w:szCs w:val="21"/>
          <w:shd w:val="clear" w:color="auto" w:fill="FFFFFF"/>
        </w:rPr>
        <w:t>委员会请缔约国在</w:t>
      </w:r>
      <w:r w:rsidRPr="00CF1EA0">
        <w:rPr>
          <w:rFonts w:ascii="Time New Roman" w:eastAsia="黑体" w:hAnsi="Time New Roman" w:cs="Arial"/>
          <w:szCs w:val="21"/>
          <w:shd w:val="clear" w:color="auto" w:fill="FFFFFF"/>
        </w:rPr>
        <w:t>2026</w:t>
      </w:r>
      <w:r w:rsidRPr="00CF1EA0">
        <w:rPr>
          <w:rFonts w:ascii="Time New Roman" w:eastAsia="黑体" w:hAnsi="Time New Roman" w:hint="eastAsia"/>
          <w:szCs w:val="21"/>
          <w:shd w:val="clear" w:color="auto" w:fill="FFFFFF"/>
        </w:rPr>
        <w:t>年</w:t>
      </w:r>
      <w:r w:rsidRPr="00CF1EA0">
        <w:rPr>
          <w:rFonts w:ascii="Time New Roman" w:eastAsia="黑体" w:hAnsi="Time New Roman" w:cs="Arial"/>
          <w:szCs w:val="21"/>
          <w:shd w:val="clear" w:color="auto" w:fill="FFFFFF"/>
        </w:rPr>
        <w:t>10</w:t>
      </w:r>
      <w:r w:rsidRPr="00CF1EA0">
        <w:rPr>
          <w:rFonts w:ascii="Time New Roman" w:eastAsia="黑体" w:hAnsi="Time New Roman" w:hint="eastAsia"/>
          <w:szCs w:val="21"/>
          <w:shd w:val="clear" w:color="auto" w:fill="FFFFFF"/>
        </w:rPr>
        <w:t>月</w:t>
      </w:r>
      <w:r w:rsidRPr="00CF1EA0">
        <w:rPr>
          <w:rFonts w:ascii="Time New Roman" w:eastAsia="黑体" w:hAnsi="Time New Roman" w:cs="Arial"/>
          <w:szCs w:val="21"/>
          <w:shd w:val="clear" w:color="auto" w:fill="FFFFFF"/>
        </w:rPr>
        <w:t>31</w:t>
      </w:r>
      <w:r w:rsidRPr="00CF1EA0">
        <w:rPr>
          <w:rFonts w:ascii="Time New Roman" w:eastAsia="黑体" w:hAnsi="Time New Roman" w:hint="eastAsia"/>
          <w:szCs w:val="21"/>
          <w:shd w:val="clear" w:color="auto" w:fill="FFFFFF"/>
        </w:rPr>
        <w:t>日前根据《公约》第十六条提交第五次定期报告，除非</w:t>
      </w:r>
      <w:proofErr w:type="gramStart"/>
      <w:r w:rsidRPr="00CF1EA0">
        <w:rPr>
          <w:rFonts w:ascii="Time New Roman" w:eastAsia="黑体" w:hAnsi="Time New Roman" w:hint="eastAsia"/>
          <w:szCs w:val="21"/>
          <w:shd w:val="clear" w:color="auto" w:fill="FFFFFF"/>
        </w:rPr>
        <w:t>因审议</w:t>
      </w:r>
      <w:proofErr w:type="gramEnd"/>
      <w:r w:rsidRPr="00CF1EA0">
        <w:rPr>
          <w:rFonts w:ascii="Time New Roman" w:eastAsia="黑体" w:hAnsi="Time New Roman" w:hint="eastAsia"/>
          <w:szCs w:val="21"/>
          <w:shd w:val="clear" w:color="auto" w:fill="FFFFFF"/>
        </w:rPr>
        <w:t>周期的变化而另行通知。根据大会第</w:t>
      </w:r>
      <w:r w:rsidRPr="00CF1EA0">
        <w:rPr>
          <w:rFonts w:ascii="Time New Roman" w:eastAsia="黑体" w:hAnsi="Time New Roman" w:cs="Arial"/>
          <w:szCs w:val="21"/>
          <w:shd w:val="clear" w:color="auto" w:fill="FFFFFF"/>
        </w:rPr>
        <w:t>68/268</w:t>
      </w:r>
      <w:r w:rsidRPr="00CF1EA0">
        <w:rPr>
          <w:rFonts w:ascii="Time New Roman" w:eastAsia="黑体" w:hAnsi="Time New Roman" w:hint="eastAsia"/>
          <w:szCs w:val="21"/>
          <w:shd w:val="clear" w:color="auto" w:fill="FFFFFF"/>
        </w:rPr>
        <w:t>号决议，该报告的字数限制为</w:t>
      </w:r>
      <w:r w:rsidRPr="00CF1EA0">
        <w:rPr>
          <w:rFonts w:ascii="Time New Roman" w:eastAsia="黑体" w:hAnsi="Time New Roman" w:cs="Arial"/>
          <w:szCs w:val="21"/>
          <w:shd w:val="clear" w:color="auto" w:fill="FFFFFF"/>
        </w:rPr>
        <w:t>21</w:t>
      </w:r>
      <w:r w:rsidR="00B528A4">
        <w:rPr>
          <w:rFonts w:ascii="Time New Roman" w:eastAsia="黑体" w:hAnsi="Time New Roman" w:cs="Arial"/>
          <w:szCs w:val="21"/>
          <w:shd w:val="clear" w:color="auto" w:fill="FFFFFF"/>
        </w:rPr>
        <w:t>,</w:t>
      </w:r>
      <w:r w:rsidRPr="00CF1EA0">
        <w:rPr>
          <w:rFonts w:ascii="Time New Roman" w:eastAsia="黑体" w:hAnsi="Time New Roman" w:cs="Arial"/>
          <w:szCs w:val="21"/>
          <w:shd w:val="clear" w:color="auto" w:fill="FFFFFF"/>
        </w:rPr>
        <w:t>200</w:t>
      </w:r>
      <w:r w:rsidRPr="00CF1EA0">
        <w:rPr>
          <w:rFonts w:ascii="Time New Roman" w:eastAsia="黑体" w:hAnsi="Time New Roman" w:hint="eastAsia"/>
          <w:szCs w:val="21"/>
          <w:shd w:val="clear" w:color="auto" w:fill="FFFFFF"/>
        </w:rPr>
        <w:t>字。</w:t>
      </w:r>
    </w:p>
    <w:p w14:paraId="04FE9E43" w14:textId="77777777" w:rsidR="00FB5448" w:rsidRPr="002D6A9C" w:rsidRDefault="00FB54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B5448"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4582D6" w14:textId="77777777" w:rsidR="00FB5448" w:rsidRPr="000D319F" w:rsidRDefault="00FB5448" w:rsidP="000D319F">
      <w:pPr>
        <w:pStyle w:val="af0"/>
        <w:spacing w:after="240"/>
        <w:ind w:left="907"/>
        <w:rPr>
          <w:rFonts w:asciiTheme="majorBidi" w:eastAsia="宋体" w:hAnsiTheme="majorBidi" w:cstheme="majorBidi"/>
          <w:sz w:val="21"/>
          <w:szCs w:val="21"/>
          <w:lang w:val="en-US"/>
        </w:rPr>
      </w:pPr>
    </w:p>
    <w:p w14:paraId="1FB94760" w14:textId="77777777" w:rsidR="00FB5448" w:rsidRPr="000D319F" w:rsidRDefault="00FB544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8299C8E" w14:textId="77777777" w:rsidR="00FB5448" w:rsidRPr="000D319F" w:rsidRDefault="00FB5448" w:rsidP="000D319F">
      <w:pPr>
        <w:pStyle w:val="af0"/>
      </w:pPr>
    </w:p>
  </w:endnote>
  <w:endnote w:type="continuationNotice" w:id="1">
    <w:p w14:paraId="27165BC3" w14:textId="77777777" w:rsidR="00FB5448" w:rsidRDefault="00FB54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3B177" w14:textId="77777777" w:rsidR="00FB5448" w:rsidRPr="00DA60A8" w:rsidRDefault="00FB5448" w:rsidP="00DA60A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A60A8">
      <w:rPr>
        <w:rStyle w:val="af2"/>
        <w:b w:val="0"/>
        <w:snapToGrid w:val="0"/>
        <w:sz w:val="16"/>
      </w:rPr>
      <w:t>GE.21</w:t>
    </w:r>
    <w:proofErr w:type="spellEnd"/>
    <w:r w:rsidRPr="00DA60A8">
      <w:rPr>
        <w:rStyle w:val="af2"/>
        <w:b w:val="0"/>
        <w:snapToGrid w:val="0"/>
        <w:sz w:val="16"/>
      </w:rPr>
      <w:t>-15876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A909E" w14:textId="77777777" w:rsidR="00FB5448" w:rsidRPr="00DA60A8" w:rsidRDefault="00FB5448" w:rsidP="00DA60A8">
    <w:pPr>
      <w:pStyle w:val="af0"/>
      <w:tabs>
        <w:tab w:val="clear" w:pos="431"/>
        <w:tab w:val="right" w:pos="9638"/>
      </w:tabs>
      <w:rPr>
        <w:rStyle w:val="af2"/>
      </w:rPr>
    </w:pPr>
    <w:proofErr w:type="spellStart"/>
    <w:r>
      <w:t>GE.21</w:t>
    </w:r>
    <w:proofErr w:type="spellEnd"/>
    <w:r>
      <w:t>-15876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0FF2F" w14:textId="7B07647F" w:rsidR="00FB5448" w:rsidRPr="00487939" w:rsidRDefault="00FB544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B031ED" wp14:editId="1E7825C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-15876</w:t>
    </w:r>
    <w:r w:rsidRPr="00EE277A">
      <w:rPr>
        <w:sz w:val="20"/>
        <w:lang w:eastAsia="zh-CN"/>
      </w:rPr>
      <w:t xml:space="preserve"> (C)</w:t>
    </w:r>
    <w:r>
      <w:rPr>
        <w:sz w:val="20"/>
        <w:lang w:eastAsia="zh-CN"/>
      </w:rPr>
      <w:tab/>
    </w:r>
    <w:r w:rsidR="00C94DAD">
      <w:rPr>
        <w:sz w:val="20"/>
        <w:lang w:eastAsia="zh-CN"/>
      </w:rPr>
      <w:t>1512</w:t>
    </w:r>
    <w:r>
      <w:rPr>
        <w:sz w:val="20"/>
        <w:lang w:eastAsia="zh-CN"/>
      </w:rPr>
      <w:t>2</w:t>
    </w:r>
    <w:r>
      <w:rPr>
        <w:rFonts w:asciiTheme="majorBidi" w:eastAsiaTheme="minorEastAsia" w:hAnsiTheme="majorBidi" w:cstheme="majorBidi"/>
        <w:sz w:val="20"/>
      </w:rPr>
      <w:t>1</w:t>
    </w:r>
    <w:r>
      <w:rPr>
        <w:sz w:val="20"/>
        <w:lang w:eastAsia="zh-CN"/>
      </w:rPr>
      <w:tab/>
    </w:r>
    <w:r w:rsidR="00C94DAD">
      <w:rPr>
        <w:sz w:val="20"/>
        <w:lang w:eastAsia="zh-CN"/>
      </w:rPr>
      <w:t>110122</w:t>
    </w:r>
    <w:r>
      <w:rPr>
        <w:b/>
        <w:sz w:val="21"/>
      </w:rPr>
      <w:tab/>
    </w:r>
    <w:r>
      <w:rPr>
        <w:rFonts w:hint="eastAsia"/>
        <w:b/>
        <w:noProof/>
        <w:snapToGrid/>
        <w:sz w:val="21"/>
        <w:lang w:val="en-US" w:eastAsia="zh-CN"/>
      </w:rPr>
      <w:drawing>
        <wp:inline distT="0" distB="0" distL="0" distR="0" wp14:anchorId="024DB3C9" wp14:editId="79F6E8D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CC10B" w14:textId="77777777" w:rsidR="00FB5448" w:rsidRPr="000157B1" w:rsidRDefault="00FB54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AC3BD0D" w14:textId="77777777" w:rsidR="00FB5448" w:rsidRPr="000157B1" w:rsidRDefault="00FB54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7BF893" w14:textId="77777777" w:rsidR="00FB5448" w:rsidRDefault="00FB5448"/>
  </w:footnote>
  <w:footnote w:id="2">
    <w:p w14:paraId="76888A10" w14:textId="0917423F" w:rsidR="00FB5448" w:rsidRPr="000413C6" w:rsidRDefault="00FB5448" w:rsidP="00FB5448">
      <w:pPr>
        <w:pStyle w:val="a6"/>
        <w:rPr>
          <w:sz w:val="16"/>
          <w:szCs w:val="16"/>
        </w:rPr>
      </w:pPr>
      <w:r w:rsidRPr="008E5D5D">
        <w:tab/>
      </w:r>
      <w:r w:rsidRPr="00CF1EA0">
        <w:rPr>
          <w:sz w:val="21"/>
          <w:szCs w:val="20"/>
        </w:rPr>
        <w:t>*</w:t>
      </w:r>
      <w:r w:rsidRPr="008E5D5D">
        <w:rPr>
          <w:sz w:val="20"/>
        </w:rPr>
        <w:tab/>
      </w:r>
      <w:r w:rsidRPr="000413C6">
        <w:rPr>
          <w:rFonts w:hint="eastAsia"/>
          <w:szCs w:val="16"/>
        </w:rPr>
        <w:t>委员会第七十届会议</w:t>
      </w:r>
      <w:r w:rsidR="00CF1EA0" w:rsidRPr="000413C6">
        <w:rPr>
          <w:rFonts w:hint="eastAsia"/>
          <w:szCs w:val="16"/>
        </w:rPr>
        <w:t>(2</w:t>
      </w:r>
      <w:r w:rsidRPr="000413C6">
        <w:rPr>
          <w:szCs w:val="16"/>
        </w:rPr>
        <w:t>0</w:t>
      </w:r>
      <w:r w:rsidR="00CF1EA0" w:rsidRPr="000413C6">
        <w:rPr>
          <w:szCs w:val="16"/>
        </w:rPr>
        <w:t>21</w:t>
      </w:r>
      <w:r w:rsidRPr="000413C6">
        <w:rPr>
          <w:rFonts w:hint="eastAsia"/>
          <w:szCs w:val="16"/>
        </w:rPr>
        <w:t>年</w:t>
      </w:r>
      <w:r w:rsidR="00CF1EA0" w:rsidRPr="000413C6">
        <w:rPr>
          <w:rFonts w:hint="eastAsia"/>
          <w:szCs w:val="16"/>
        </w:rPr>
        <w:t>9</w:t>
      </w:r>
      <w:r w:rsidRPr="000413C6">
        <w:rPr>
          <w:rFonts w:hint="eastAsia"/>
          <w:szCs w:val="16"/>
        </w:rPr>
        <w:t>月</w:t>
      </w:r>
      <w:r w:rsidR="00CF1EA0" w:rsidRPr="000413C6">
        <w:rPr>
          <w:rFonts w:hint="eastAsia"/>
          <w:szCs w:val="16"/>
        </w:rPr>
        <w:t>27</w:t>
      </w:r>
      <w:r w:rsidRPr="000413C6">
        <w:rPr>
          <w:rFonts w:hint="eastAsia"/>
          <w:szCs w:val="16"/>
        </w:rPr>
        <w:t>日至</w:t>
      </w:r>
      <w:r w:rsidR="00CF1EA0" w:rsidRPr="000413C6">
        <w:rPr>
          <w:rFonts w:hint="eastAsia"/>
          <w:szCs w:val="16"/>
        </w:rPr>
        <w:t>1</w:t>
      </w:r>
      <w:r w:rsidRPr="000413C6">
        <w:rPr>
          <w:szCs w:val="16"/>
        </w:rPr>
        <w:t>0</w:t>
      </w:r>
      <w:r w:rsidRPr="000413C6">
        <w:rPr>
          <w:rFonts w:hint="eastAsia"/>
          <w:szCs w:val="16"/>
        </w:rPr>
        <w:t>月</w:t>
      </w:r>
      <w:r w:rsidR="00CF1EA0" w:rsidRPr="000413C6">
        <w:rPr>
          <w:rFonts w:hint="eastAsia"/>
          <w:szCs w:val="16"/>
        </w:rPr>
        <w:t>1</w:t>
      </w:r>
      <w:r w:rsidR="00CF1EA0" w:rsidRPr="000413C6">
        <w:rPr>
          <w:szCs w:val="16"/>
        </w:rPr>
        <w:t>5</w:t>
      </w:r>
      <w:r w:rsidRPr="000413C6">
        <w:rPr>
          <w:rFonts w:hint="eastAsia"/>
          <w:szCs w:val="16"/>
        </w:rPr>
        <w:t>日</w:t>
      </w:r>
      <w:r w:rsidR="00CF1EA0" w:rsidRPr="000413C6">
        <w:rPr>
          <w:rFonts w:hint="eastAsia"/>
          <w:szCs w:val="16"/>
        </w:rPr>
        <w:t>)</w:t>
      </w:r>
      <w:r w:rsidRPr="000413C6">
        <w:rPr>
          <w:rFonts w:hint="eastAsia"/>
          <w:szCs w:val="16"/>
        </w:rPr>
        <w:t>通过。</w:t>
      </w:r>
    </w:p>
  </w:footnote>
  <w:footnote w:id="3">
    <w:p w14:paraId="6F2572E2" w14:textId="0DBEC215" w:rsidR="00FB5448" w:rsidRPr="0074520F" w:rsidRDefault="00C94DAD" w:rsidP="00C94DAD">
      <w:pPr>
        <w:pStyle w:val="a6"/>
        <w:ind w:hanging="703"/>
        <w:rPr>
          <w:lang w:val="de-DE"/>
        </w:rPr>
      </w:pPr>
      <w:r>
        <w:rPr>
          <w:lang w:val="de-DE"/>
        </w:rPr>
        <w:tab/>
      </w:r>
      <w:r w:rsidR="00FB5448">
        <w:rPr>
          <w:rStyle w:val="a8"/>
          <w:rFonts w:eastAsia="宋体"/>
        </w:rPr>
        <w:footnoteRef/>
      </w:r>
      <w:r>
        <w:rPr>
          <w:lang w:val="de-DE"/>
        </w:rPr>
        <w:tab/>
      </w:r>
      <w:r w:rsidR="00FB5448">
        <w:rPr>
          <w:rFonts w:hint="eastAsia"/>
          <w:lang w:val="de-DE"/>
        </w:rPr>
        <w:t>见</w:t>
      </w:r>
      <w:r w:rsidR="00FB5448">
        <w:fldChar w:fldCharType="begin"/>
      </w:r>
      <w:r w:rsidR="00FB5448" w:rsidRPr="00CF1EA0">
        <w:rPr>
          <w:lang w:val="de-DE"/>
        </w:rPr>
        <w:instrText xml:space="preserve"> HYPERLINK "http://undocs.org/en/E/C.12/2021/SR.34" </w:instrText>
      </w:r>
      <w:r w:rsidR="00FB5448">
        <w:fldChar w:fldCharType="separate"/>
      </w:r>
      <w:r w:rsidR="00CF1EA0">
        <w:rPr>
          <w:rStyle w:val="af5"/>
          <w:bCs/>
          <w:lang w:val="de-CH"/>
        </w:rPr>
        <w:t>E/</w:t>
      </w:r>
      <w:proofErr w:type="spellStart"/>
      <w:r w:rsidR="00CF1EA0">
        <w:rPr>
          <w:rStyle w:val="af5"/>
          <w:bCs/>
          <w:lang w:val="de-CH"/>
        </w:rPr>
        <w:t>C</w:t>
      </w:r>
      <w:r w:rsidR="00FB5448" w:rsidRPr="00AC05D6">
        <w:rPr>
          <w:rStyle w:val="af5"/>
          <w:bCs/>
          <w:lang w:val="de-CH"/>
        </w:rPr>
        <w:t>.</w:t>
      </w:r>
      <w:r w:rsidR="00CF1EA0">
        <w:rPr>
          <w:rStyle w:val="af5"/>
          <w:bCs/>
          <w:lang w:val="de-CH"/>
        </w:rPr>
        <w:t>12</w:t>
      </w:r>
      <w:proofErr w:type="spellEnd"/>
      <w:r w:rsidR="00CF1EA0">
        <w:rPr>
          <w:rStyle w:val="af5"/>
          <w:bCs/>
          <w:lang w:val="de-CH"/>
        </w:rPr>
        <w:t>/2</w:t>
      </w:r>
      <w:r w:rsidR="00FB5448" w:rsidRPr="00AC05D6">
        <w:rPr>
          <w:rStyle w:val="af5"/>
          <w:bCs/>
          <w:lang w:val="de-CH"/>
        </w:rPr>
        <w:t>0</w:t>
      </w:r>
      <w:r w:rsidR="00CF1EA0">
        <w:rPr>
          <w:rStyle w:val="af5"/>
          <w:bCs/>
          <w:lang w:val="de-CH"/>
        </w:rPr>
        <w:t>21/</w:t>
      </w:r>
      <w:proofErr w:type="spellStart"/>
      <w:r w:rsidR="00CF1EA0">
        <w:rPr>
          <w:rStyle w:val="af5"/>
          <w:bCs/>
          <w:lang w:val="de-CH"/>
        </w:rPr>
        <w:t>SR</w:t>
      </w:r>
      <w:r w:rsidR="00FB5448" w:rsidRPr="00AC05D6">
        <w:rPr>
          <w:rStyle w:val="af5"/>
          <w:bCs/>
          <w:lang w:val="de-CH"/>
        </w:rPr>
        <w:t>.</w:t>
      </w:r>
      <w:r w:rsidR="00CF1EA0">
        <w:rPr>
          <w:rStyle w:val="af5"/>
          <w:bCs/>
          <w:lang w:val="de-CH"/>
        </w:rPr>
        <w:t>34</w:t>
      </w:r>
      <w:proofErr w:type="spellEnd"/>
      <w:r w:rsidR="00FB5448">
        <w:rPr>
          <w:rStyle w:val="af5"/>
          <w:bCs/>
          <w:lang w:val="de-CH"/>
        </w:rPr>
        <w:fldChar w:fldCharType="end"/>
      </w:r>
      <w:r w:rsidR="00FB5448">
        <w:rPr>
          <w:rFonts w:hint="eastAsia"/>
          <w:bCs/>
          <w:lang w:val="de-CH"/>
        </w:rPr>
        <w:t>和</w:t>
      </w:r>
      <w:r w:rsidR="00FB5448">
        <w:fldChar w:fldCharType="begin"/>
      </w:r>
      <w:r w:rsidR="00FB5448" w:rsidRPr="00CF1EA0">
        <w:rPr>
          <w:lang w:val="de-DE"/>
        </w:rPr>
        <w:instrText xml:space="preserve"> HYPERLINK "http://undocs.org/en/E/C.12/2021/SR.36" </w:instrText>
      </w:r>
      <w:r w:rsidR="00FB5448">
        <w:fldChar w:fldCharType="separate"/>
      </w:r>
      <w:r w:rsidR="00CF1EA0">
        <w:rPr>
          <w:rStyle w:val="af5"/>
          <w:bCs/>
          <w:lang w:val="de-CH"/>
        </w:rPr>
        <w:t>E/</w:t>
      </w:r>
      <w:proofErr w:type="spellStart"/>
      <w:r w:rsidR="00CF1EA0">
        <w:rPr>
          <w:rStyle w:val="af5"/>
          <w:bCs/>
          <w:lang w:val="de-CH"/>
        </w:rPr>
        <w:t>C</w:t>
      </w:r>
      <w:r w:rsidR="00FB5448" w:rsidRPr="00AC05D6">
        <w:rPr>
          <w:rStyle w:val="af5"/>
          <w:bCs/>
          <w:lang w:val="de-CH"/>
        </w:rPr>
        <w:t>.</w:t>
      </w:r>
      <w:r w:rsidR="00CF1EA0">
        <w:rPr>
          <w:rStyle w:val="af5"/>
          <w:bCs/>
          <w:lang w:val="de-CH"/>
        </w:rPr>
        <w:t>12</w:t>
      </w:r>
      <w:proofErr w:type="spellEnd"/>
      <w:r w:rsidR="00CF1EA0">
        <w:rPr>
          <w:rStyle w:val="af5"/>
          <w:bCs/>
          <w:lang w:val="de-CH"/>
        </w:rPr>
        <w:t>/2</w:t>
      </w:r>
      <w:r w:rsidR="00FB5448" w:rsidRPr="00AC05D6">
        <w:rPr>
          <w:rStyle w:val="af5"/>
          <w:bCs/>
          <w:lang w:val="de-CH"/>
        </w:rPr>
        <w:t>0</w:t>
      </w:r>
      <w:r w:rsidR="00CF1EA0">
        <w:rPr>
          <w:rStyle w:val="af5"/>
          <w:bCs/>
          <w:lang w:val="de-CH"/>
        </w:rPr>
        <w:t>21/</w:t>
      </w:r>
      <w:proofErr w:type="spellStart"/>
      <w:r w:rsidR="00CF1EA0">
        <w:rPr>
          <w:rStyle w:val="af5"/>
          <w:bCs/>
          <w:lang w:val="de-CH"/>
        </w:rPr>
        <w:t>SR</w:t>
      </w:r>
      <w:r w:rsidR="00FB5448" w:rsidRPr="00AC05D6">
        <w:rPr>
          <w:rStyle w:val="af5"/>
          <w:bCs/>
          <w:lang w:val="de-CH"/>
        </w:rPr>
        <w:t>.</w:t>
      </w:r>
      <w:r w:rsidR="00CF1EA0">
        <w:rPr>
          <w:rStyle w:val="af5"/>
          <w:bCs/>
          <w:lang w:val="de-CH"/>
        </w:rPr>
        <w:t>36</w:t>
      </w:r>
      <w:proofErr w:type="spellEnd"/>
      <w:r w:rsidR="00FB5448">
        <w:rPr>
          <w:rStyle w:val="af5"/>
          <w:bCs/>
          <w:lang w:val="de-CH"/>
        </w:rPr>
        <w:fldChar w:fldCharType="end"/>
      </w:r>
      <w:r w:rsidR="00FB5448">
        <w:rPr>
          <w:rFonts w:hint="eastAsia"/>
          <w:bCs/>
          <w:lang w:val="de-CH"/>
        </w:rPr>
        <w:t>。</w:t>
      </w:r>
    </w:p>
  </w:footnote>
  <w:footnote w:id="4">
    <w:p w14:paraId="652586CB" w14:textId="1603889C" w:rsidR="00FB5448" w:rsidRPr="00963A7F" w:rsidRDefault="00C94DAD" w:rsidP="00C94DAD">
      <w:pPr>
        <w:pStyle w:val="a6"/>
        <w:rPr>
          <w:lang w:val="de-DE"/>
        </w:rPr>
      </w:pPr>
      <w:r>
        <w:rPr>
          <w:lang w:val="de-DE"/>
        </w:rPr>
        <w:tab/>
      </w:r>
      <w:r w:rsidR="00FB5448">
        <w:rPr>
          <w:rStyle w:val="a8"/>
          <w:rFonts w:eastAsia="宋体"/>
        </w:rPr>
        <w:footnoteRef/>
      </w:r>
      <w:r>
        <w:rPr>
          <w:lang w:val="de-DE"/>
        </w:rPr>
        <w:tab/>
      </w:r>
      <w:hyperlink r:id="rId1" w:history="1">
        <w:r w:rsidR="00CF1EA0">
          <w:rPr>
            <w:rStyle w:val="af5"/>
            <w:bCs/>
            <w:lang w:val="de-CH"/>
          </w:rPr>
          <w:t>E/</w:t>
        </w:r>
        <w:proofErr w:type="spellStart"/>
        <w:r w:rsidR="00CF1EA0">
          <w:rPr>
            <w:rStyle w:val="af5"/>
            <w:bCs/>
            <w:lang w:val="de-CH"/>
          </w:rPr>
          <w:t>C</w:t>
        </w:r>
        <w:r w:rsidR="00FB5448" w:rsidRPr="00AC05D6">
          <w:rPr>
            <w:rStyle w:val="af5"/>
            <w:bCs/>
            <w:lang w:val="de-CH"/>
          </w:rPr>
          <w:t>.</w:t>
        </w:r>
        <w:r w:rsidR="00CF1EA0">
          <w:rPr>
            <w:rStyle w:val="af5"/>
            <w:bCs/>
            <w:lang w:val="de-CH"/>
          </w:rPr>
          <w:t>12</w:t>
        </w:r>
        <w:proofErr w:type="spellEnd"/>
        <w:r w:rsidR="00CF1EA0">
          <w:rPr>
            <w:rStyle w:val="af5"/>
            <w:bCs/>
            <w:lang w:val="de-CH"/>
          </w:rPr>
          <w:t>/AZE/4</w:t>
        </w:r>
      </w:hyperlink>
      <w:r w:rsidR="00FB5448" w:rsidRPr="00AC05D6">
        <w:rPr>
          <w:bCs/>
          <w:lang w:val="de-CH"/>
        </w:rPr>
        <w:t>.</w:t>
      </w:r>
    </w:p>
  </w:footnote>
  <w:footnote w:id="5">
    <w:p w14:paraId="6BB0F442" w14:textId="24A87FD8" w:rsidR="00FB5448" w:rsidRPr="00963A7F" w:rsidRDefault="00C94DAD" w:rsidP="00FB5448">
      <w:pPr>
        <w:pStyle w:val="a6"/>
        <w:rPr>
          <w:lang w:val="de-DE"/>
        </w:rPr>
      </w:pPr>
      <w:r>
        <w:rPr>
          <w:lang w:val="de-DE"/>
        </w:rPr>
        <w:tab/>
      </w:r>
      <w:r w:rsidR="00FB5448">
        <w:rPr>
          <w:rStyle w:val="a8"/>
          <w:rFonts w:eastAsia="宋体"/>
        </w:rPr>
        <w:footnoteRef/>
      </w:r>
      <w:r>
        <w:rPr>
          <w:lang w:val="de-DE"/>
        </w:rPr>
        <w:tab/>
      </w:r>
      <w:hyperlink r:id="rId2" w:history="1">
        <w:r w:rsidR="00CF1EA0" w:rsidRPr="00CF1EA0">
          <w:rPr>
            <w:rStyle w:val="af5"/>
            <w:bCs/>
            <w:lang w:val="de-DE"/>
          </w:rPr>
          <w:t>E/</w:t>
        </w:r>
        <w:proofErr w:type="spellStart"/>
        <w:r w:rsidR="00CF1EA0" w:rsidRPr="00CF1EA0">
          <w:rPr>
            <w:rStyle w:val="af5"/>
            <w:bCs/>
            <w:lang w:val="de-DE"/>
          </w:rPr>
          <w:t>C</w:t>
        </w:r>
        <w:r w:rsidR="00FB5448" w:rsidRPr="00CF1EA0">
          <w:rPr>
            <w:rStyle w:val="af5"/>
            <w:bCs/>
            <w:lang w:val="de-DE"/>
          </w:rPr>
          <w:t>.</w:t>
        </w:r>
        <w:r w:rsidR="00CF1EA0" w:rsidRPr="00CF1EA0">
          <w:rPr>
            <w:rStyle w:val="af5"/>
            <w:bCs/>
            <w:lang w:val="de-DE"/>
          </w:rPr>
          <w:t>12</w:t>
        </w:r>
        <w:proofErr w:type="spellEnd"/>
        <w:r w:rsidR="00CF1EA0" w:rsidRPr="00CF1EA0">
          <w:rPr>
            <w:rStyle w:val="af5"/>
            <w:bCs/>
            <w:lang w:val="de-DE"/>
          </w:rPr>
          <w:t>/AZE/</w:t>
        </w:r>
        <w:proofErr w:type="spellStart"/>
        <w:r w:rsidR="00CF1EA0" w:rsidRPr="00CF1EA0">
          <w:rPr>
            <w:rStyle w:val="af5"/>
            <w:bCs/>
            <w:lang w:val="de-DE"/>
          </w:rPr>
          <w:t>RQ</w:t>
        </w:r>
        <w:proofErr w:type="spellEnd"/>
        <w:r w:rsidR="00CF1EA0" w:rsidRPr="00CF1EA0">
          <w:rPr>
            <w:rStyle w:val="af5"/>
            <w:bCs/>
            <w:lang w:val="de-DE"/>
          </w:rPr>
          <w:t>/4</w:t>
        </w:r>
      </w:hyperlink>
      <w:r w:rsidR="00FB5448" w:rsidRPr="00CF1EA0">
        <w:rPr>
          <w:bCs/>
          <w:lang w:val="de-DE"/>
        </w:rPr>
        <w:t>.</w:t>
      </w:r>
    </w:p>
  </w:footnote>
  <w:footnote w:id="6">
    <w:p w14:paraId="12FD44BE" w14:textId="55E1AE7D" w:rsidR="00FB5448" w:rsidRPr="00CF1EA0" w:rsidRDefault="00C94DAD" w:rsidP="00C94DAD">
      <w:pPr>
        <w:pStyle w:val="a6"/>
        <w:rPr>
          <w:lang w:val="de-DE"/>
        </w:rPr>
      </w:pPr>
      <w:r w:rsidRPr="00CF1EA0">
        <w:rPr>
          <w:lang w:val="de-DE"/>
        </w:rPr>
        <w:tab/>
      </w:r>
      <w:r w:rsidR="00FB5448">
        <w:rPr>
          <w:rStyle w:val="a8"/>
          <w:rFonts w:eastAsia="宋体"/>
        </w:rPr>
        <w:footnoteRef/>
      </w:r>
      <w:r w:rsidRPr="00CF1EA0">
        <w:rPr>
          <w:lang w:val="de-DE"/>
        </w:rPr>
        <w:tab/>
      </w:r>
      <w:hyperlink r:id="rId3" w:history="1">
        <w:r w:rsidR="00CF1EA0" w:rsidRPr="00CF1EA0">
          <w:rPr>
            <w:rStyle w:val="af5"/>
            <w:bCs/>
            <w:lang w:val="de-DE"/>
          </w:rPr>
          <w:t>E/</w:t>
        </w:r>
        <w:proofErr w:type="spellStart"/>
        <w:r w:rsidR="00CF1EA0" w:rsidRPr="00CF1EA0">
          <w:rPr>
            <w:rStyle w:val="af5"/>
            <w:bCs/>
            <w:lang w:val="de-DE"/>
          </w:rPr>
          <w:t>C</w:t>
        </w:r>
        <w:r w:rsidR="00FB5448" w:rsidRPr="00CF1EA0">
          <w:rPr>
            <w:rStyle w:val="af5"/>
            <w:bCs/>
            <w:lang w:val="de-DE"/>
          </w:rPr>
          <w:t>.</w:t>
        </w:r>
        <w:r w:rsidR="00CF1EA0" w:rsidRPr="00CF1EA0">
          <w:rPr>
            <w:rStyle w:val="af5"/>
            <w:bCs/>
            <w:lang w:val="de-DE"/>
          </w:rPr>
          <w:t>12</w:t>
        </w:r>
        <w:proofErr w:type="spellEnd"/>
        <w:r w:rsidR="00CF1EA0" w:rsidRPr="00CF1EA0">
          <w:rPr>
            <w:rStyle w:val="af5"/>
            <w:bCs/>
            <w:lang w:val="de-DE"/>
          </w:rPr>
          <w:t>/2</w:t>
        </w:r>
        <w:r w:rsidR="00FB5448" w:rsidRPr="00CF1EA0">
          <w:rPr>
            <w:rStyle w:val="af5"/>
            <w:bCs/>
            <w:lang w:val="de-DE"/>
          </w:rPr>
          <w:t>0</w:t>
        </w:r>
        <w:r w:rsidR="00CF1EA0" w:rsidRPr="00CF1EA0">
          <w:rPr>
            <w:rStyle w:val="af5"/>
            <w:bCs/>
            <w:lang w:val="de-DE"/>
          </w:rPr>
          <w:t>18/1</w:t>
        </w:r>
      </w:hyperlink>
      <w:r w:rsidR="00FB5448" w:rsidRPr="00CF1EA0">
        <w:rPr>
          <w:lang w:val="de-DE"/>
        </w:rPr>
        <w:t>.</w:t>
      </w:r>
    </w:p>
  </w:footnote>
  <w:footnote w:id="7">
    <w:p w14:paraId="357D623E" w14:textId="057FEEF7" w:rsidR="00FB5448" w:rsidRPr="00CF1EA0" w:rsidRDefault="00C94DAD" w:rsidP="00C94DAD">
      <w:pPr>
        <w:pStyle w:val="a6"/>
        <w:ind w:hanging="703"/>
        <w:rPr>
          <w:lang w:val="de-DE"/>
        </w:rPr>
      </w:pPr>
      <w:r w:rsidRPr="00CF1EA0">
        <w:rPr>
          <w:lang w:val="de-DE"/>
        </w:rPr>
        <w:tab/>
      </w:r>
      <w:r w:rsidR="00FB5448">
        <w:rPr>
          <w:rStyle w:val="a8"/>
          <w:rFonts w:eastAsia="宋体"/>
        </w:rPr>
        <w:footnoteRef/>
      </w:r>
      <w:r w:rsidRPr="00CF1EA0">
        <w:rPr>
          <w:lang w:val="de-DE"/>
        </w:rPr>
        <w:tab/>
      </w:r>
      <w:hyperlink r:id="rId4" w:history="1">
        <w:r w:rsidR="00CF1EA0" w:rsidRPr="00CF1EA0">
          <w:rPr>
            <w:rStyle w:val="af5"/>
            <w:bCs/>
            <w:lang w:val="de-DE"/>
          </w:rPr>
          <w:t>E/</w:t>
        </w:r>
        <w:proofErr w:type="spellStart"/>
        <w:r w:rsidR="00CF1EA0" w:rsidRPr="00CF1EA0">
          <w:rPr>
            <w:rStyle w:val="af5"/>
            <w:bCs/>
            <w:lang w:val="de-DE"/>
          </w:rPr>
          <w:t>C</w:t>
        </w:r>
        <w:r w:rsidR="00FB5448" w:rsidRPr="00CF1EA0">
          <w:rPr>
            <w:rStyle w:val="af5"/>
            <w:bCs/>
            <w:lang w:val="de-DE"/>
          </w:rPr>
          <w:t>.</w:t>
        </w:r>
        <w:r w:rsidR="00CF1EA0" w:rsidRPr="00CF1EA0">
          <w:rPr>
            <w:rStyle w:val="af5"/>
            <w:bCs/>
            <w:lang w:val="de-DE"/>
          </w:rPr>
          <w:t>12</w:t>
        </w:r>
        <w:proofErr w:type="spellEnd"/>
        <w:r w:rsidR="00CF1EA0" w:rsidRPr="00CF1EA0">
          <w:rPr>
            <w:rStyle w:val="af5"/>
            <w:bCs/>
            <w:lang w:val="de-DE"/>
          </w:rPr>
          <w:t>/AZE/CO/3</w:t>
        </w:r>
      </w:hyperlink>
      <w:r w:rsidR="000413C6">
        <w:rPr>
          <w:rFonts w:hint="eastAsia"/>
          <w:bCs/>
          <w:lang w:val="de-DE"/>
        </w:rPr>
        <w:t>,</w:t>
      </w:r>
      <w:r w:rsidR="00FB5448" w:rsidRPr="00CF1EA0">
        <w:rPr>
          <w:bCs/>
          <w:lang w:val="de-DE"/>
        </w:rPr>
        <w:t xml:space="preserve"> </w:t>
      </w:r>
      <w:r w:rsidR="00FB5448">
        <w:rPr>
          <w:rFonts w:hint="eastAsia"/>
          <w:bCs/>
          <w:lang w:val="es-ES"/>
        </w:rPr>
        <w:t>第</w:t>
      </w:r>
      <w:r w:rsidR="00CF1EA0" w:rsidRPr="00CF1EA0">
        <w:rPr>
          <w:bCs/>
          <w:lang w:val="de-DE"/>
        </w:rPr>
        <w:t>15</w:t>
      </w:r>
      <w:r w:rsidR="00FB5448">
        <w:rPr>
          <w:rFonts w:hint="eastAsia"/>
          <w:bCs/>
          <w:lang w:val="es-ES"/>
        </w:rPr>
        <w:t>段。</w:t>
      </w:r>
    </w:p>
  </w:footnote>
  <w:footnote w:id="8">
    <w:p w14:paraId="689A9ADB" w14:textId="6058404B" w:rsidR="00FB5448" w:rsidRPr="009D7E5F" w:rsidRDefault="003B1257" w:rsidP="003B1257">
      <w:pPr>
        <w:pStyle w:val="a6"/>
        <w:rPr>
          <w:lang w:val="es-ES"/>
        </w:rPr>
      </w:pPr>
      <w:r w:rsidRPr="00CF1EA0">
        <w:rPr>
          <w:lang w:val="de-DE"/>
        </w:rPr>
        <w:tab/>
      </w:r>
      <w:r w:rsidR="00FB5448">
        <w:rPr>
          <w:rStyle w:val="a8"/>
          <w:rFonts w:eastAsia="宋体"/>
        </w:rPr>
        <w:footnoteRef/>
      </w:r>
      <w:r>
        <w:rPr>
          <w:lang w:val="es-ES"/>
        </w:rPr>
        <w:tab/>
      </w:r>
      <w:hyperlink r:id="rId5" w:history="1">
        <w:r w:rsidR="00CF1EA0">
          <w:rPr>
            <w:rStyle w:val="af5"/>
            <w:bCs/>
            <w:lang w:val="es-ES"/>
          </w:rPr>
          <w:t>E/</w:t>
        </w:r>
        <w:proofErr w:type="spellStart"/>
        <w:r w:rsidR="00CF1EA0">
          <w:rPr>
            <w:rStyle w:val="af5"/>
            <w:bCs/>
            <w:lang w:val="es-ES"/>
          </w:rPr>
          <w:t>C</w:t>
        </w:r>
        <w:r w:rsidR="00FB5448" w:rsidRPr="008E5D5D">
          <w:rPr>
            <w:rStyle w:val="af5"/>
            <w:bCs/>
            <w:lang w:val="es-ES"/>
          </w:rPr>
          <w:t>.</w:t>
        </w:r>
        <w:r w:rsidR="00CF1EA0">
          <w:rPr>
            <w:rStyle w:val="af5"/>
            <w:bCs/>
            <w:lang w:val="es-ES"/>
          </w:rPr>
          <w:t>12</w:t>
        </w:r>
        <w:proofErr w:type="spellEnd"/>
        <w:r w:rsidR="00CF1EA0">
          <w:rPr>
            <w:rStyle w:val="af5"/>
            <w:bCs/>
            <w:lang w:val="es-ES"/>
          </w:rPr>
          <w:t>/2</w:t>
        </w:r>
        <w:r w:rsidR="00FB5448" w:rsidRPr="008E5D5D">
          <w:rPr>
            <w:rStyle w:val="af5"/>
            <w:bCs/>
            <w:lang w:val="es-ES"/>
          </w:rPr>
          <w:t>00</w:t>
        </w:r>
        <w:r w:rsidR="00CF1EA0">
          <w:rPr>
            <w:rStyle w:val="af5"/>
            <w:bCs/>
            <w:lang w:val="es-ES"/>
          </w:rPr>
          <w:t>1/1</w:t>
        </w:r>
        <w:r w:rsidR="00FB5448" w:rsidRPr="008E5D5D">
          <w:rPr>
            <w:rStyle w:val="af5"/>
            <w:bCs/>
            <w:lang w:val="es-ES"/>
          </w:rPr>
          <w:t>0</w:t>
        </w:r>
      </w:hyperlink>
      <w:r w:rsidR="00FB5448" w:rsidRPr="008E5D5D">
        <w:rPr>
          <w:lang w:val="es-ES"/>
        </w:rPr>
        <w:t xml:space="preserve">. </w:t>
      </w:r>
    </w:p>
  </w:footnote>
  <w:footnote w:id="9">
    <w:p w14:paraId="6DBF9D00" w14:textId="02CDA247" w:rsidR="00FB5448" w:rsidRPr="009D7E5F" w:rsidRDefault="003B1257" w:rsidP="003B1257">
      <w:pPr>
        <w:pStyle w:val="a6"/>
        <w:rPr>
          <w:lang w:val="es-ES"/>
        </w:rPr>
      </w:pPr>
      <w:r>
        <w:rPr>
          <w:lang w:val="es-ES"/>
        </w:rPr>
        <w:tab/>
      </w:r>
      <w:r w:rsidR="00FB5448">
        <w:rPr>
          <w:rStyle w:val="a8"/>
          <w:rFonts w:eastAsia="宋体"/>
        </w:rPr>
        <w:footnoteRef/>
      </w:r>
      <w:r>
        <w:rPr>
          <w:lang w:val="es-ES"/>
        </w:rPr>
        <w:tab/>
      </w:r>
      <w:hyperlink r:id="rId6" w:history="1">
        <w:r w:rsidR="00CF1EA0">
          <w:rPr>
            <w:rStyle w:val="af5"/>
            <w:lang w:val="es-ES"/>
          </w:rPr>
          <w:t>E/</w:t>
        </w:r>
        <w:proofErr w:type="spellStart"/>
        <w:r w:rsidR="00CF1EA0">
          <w:rPr>
            <w:rStyle w:val="af5"/>
            <w:lang w:val="es-ES"/>
          </w:rPr>
          <w:t>C</w:t>
        </w:r>
        <w:r w:rsidR="00FB5448" w:rsidRPr="008E5D5D">
          <w:rPr>
            <w:rStyle w:val="af5"/>
            <w:lang w:val="es-ES"/>
          </w:rPr>
          <w:t>.</w:t>
        </w:r>
        <w:r w:rsidR="00CF1EA0">
          <w:rPr>
            <w:rStyle w:val="af5"/>
            <w:lang w:val="es-ES"/>
          </w:rPr>
          <w:t>12</w:t>
        </w:r>
        <w:proofErr w:type="spellEnd"/>
        <w:r w:rsidR="00CF1EA0">
          <w:rPr>
            <w:rStyle w:val="af5"/>
            <w:lang w:val="es-ES"/>
          </w:rPr>
          <w:t>/2</w:t>
        </w:r>
        <w:r w:rsidR="00FB5448" w:rsidRPr="008E5D5D">
          <w:rPr>
            <w:rStyle w:val="af5"/>
            <w:lang w:val="es-ES"/>
          </w:rPr>
          <w:t>0</w:t>
        </w:r>
        <w:r w:rsidR="00CF1EA0">
          <w:rPr>
            <w:rStyle w:val="af5"/>
            <w:lang w:val="es-ES"/>
          </w:rPr>
          <w:t>2</w:t>
        </w:r>
        <w:r w:rsidR="00FB5448" w:rsidRPr="008E5D5D">
          <w:rPr>
            <w:rStyle w:val="af5"/>
            <w:lang w:val="es-ES"/>
          </w:rPr>
          <w:t>0</w:t>
        </w:r>
        <w:r w:rsidR="00CF1EA0">
          <w:rPr>
            <w:rStyle w:val="af5"/>
            <w:lang w:val="es-ES"/>
          </w:rPr>
          <w:t>/1</w:t>
        </w:r>
      </w:hyperlink>
      <w:r w:rsidR="00FB5448" w:rsidRPr="008E5D5D">
        <w:rPr>
          <w:lang w:val="es-ES"/>
        </w:rPr>
        <w:t xml:space="preserve">. </w:t>
      </w:r>
    </w:p>
  </w:footnote>
  <w:footnote w:id="10">
    <w:p w14:paraId="1EB94937" w14:textId="58AD4702" w:rsidR="00FB5448" w:rsidRPr="009D7E5F" w:rsidRDefault="003B1257" w:rsidP="003B1257">
      <w:pPr>
        <w:pStyle w:val="a6"/>
        <w:rPr>
          <w:lang w:val="es-ES"/>
        </w:rPr>
      </w:pPr>
      <w:r>
        <w:rPr>
          <w:lang w:val="es-ES"/>
        </w:rPr>
        <w:tab/>
      </w:r>
      <w:r w:rsidR="00FB5448">
        <w:rPr>
          <w:rStyle w:val="a8"/>
          <w:rFonts w:eastAsia="宋体"/>
        </w:rPr>
        <w:footnoteRef/>
      </w:r>
      <w:r>
        <w:rPr>
          <w:lang w:val="es-ES"/>
        </w:rPr>
        <w:tab/>
      </w:r>
      <w:hyperlink r:id="rId7" w:history="1">
        <w:r w:rsidR="00CF1EA0">
          <w:rPr>
            <w:rStyle w:val="af5"/>
            <w:lang w:val="es-ES"/>
          </w:rPr>
          <w:t>E/</w:t>
        </w:r>
        <w:proofErr w:type="spellStart"/>
        <w:r w:rsidR="00CF1EA0">
          <w:rPr>
            <w:rStyle w:val="af5"/>
            <w:lang w:val="es-ES"/>
          </w:rPr>
          <w:t>C</w:t>
        </w:r>
        <w:r w:rsidR="00FB5448" w:rsidRPr="008E5D5D">
          <w:rPr>
            <w:rStyle w:val="af5"/>
            <w:lang w:val="es-ES"/>
          </w:rPr>
          <w:t>.</w:t>
        </w:r>
        <w:r w:rsidR="00CF1EA0">
          <w:rPr>
            <w:rStyle w:val="af5"/>
            <w:lang w:val="es-ES"/>
          </w:rPr>
          <w:t>12</w:t>
        </w:r>
        <w:proofErr w:type="spellEnd"/>
        <w:r w:rsidR="00CF1EA0">
          <w:rPr>
            <w:rStyle w:val="af5"/>
            <w:lang w:val="es-ES"/>
          </w:rPr>
          <w:t>/2</w:t>
        </w:r>
        <w:r w:rsidR="00FB5448" w:rsidRPr="008E5D5D">
          <w:rPr>
            <w:rStyle w:val="af5"/>
            <w:lang w:val="es-ES"/>
          </w:rPr>
          <w:t>0</w:t>
        </w:r>
        <w:r w:rsidR="00CF1EA0">
          <w:rPr>
            <w:rStyle w:val="af5"/>
            <w:lang w:val="es-ES"/>
          </w:rPr>
          <w:t>2</w:t>
        </w:r>
        <w:r w:rsidR="00FB5448" w:rsidRPr="008E5D5D">
          <w:rPr>
            <w:rStyle w:val="af5"/>
            <w:lang w:val="es-ES"/>
          </w:rPr>
          <w:t>0</w:t>
        </w:r>
        <w:r w:rsidR="00CF1EA0">
          <w:rPr>
            <w:rStyle w:val="af5"/>
            <w:lang w:val="es-ES"/>
          </w:rPr>
          <w:t>/2</w:t>
        </w:r>
      </w:hyperlink>
      <w:r w:rsidR="00FB5448" w:rsidRPr="008E5D5D">
        <w:rPr>
          <w:lang w:val="es-ES"/>
        </w:rPr>
        <w:t>.</w:t>
      </w:r>
    </w:p>
  </w:footnote>
  <w:footnote w:id="11">
    <w:p w14:paraId="6F1E7554" w14:textId="50B7F3BF" w:rsidR="00FB5448" w:rsidRPr="009D7E5F" w:rsidRDefault="003B1257" w:rsidP="003B1257">
      <w:pPr>
        <w:pStyle w:val="a6"/>
        <w:rPr>
          <w:lang w:val="es-ES"/>
        </w:rPr>
      </w:pPr>
      <w:r>
        <w:rPr>
          <w:lang w:val="es-ES"/>
        </w:rPr>
        <w:tab/>
      </w:r>
      <w:r w:rsidR="00FB5448">
        <w:rPr>
          <w:rStyle w:val="a8"/>
          <w:rFonts w:eastAsia="宋体"/>
        </w:rPr>
        <w:footnoteRef/>
      </w:r>
      <w:r>
        <w:rPr>
          <w:lang w:val="es-ES"/>
        </w:rPr>
        <w:tab/>
      </w:r>
      <w:hyperlink r:id="rId8" w:history="1">
        <w:r w:rsidR="00CF1EA0">
          <w:rPr>
            <w:rStyle w:val="af5"/>
            <w:lang w:val="es-ES"/>
          </w:rPr>
          <w:t>E/</w:t>
        </w:r>
        <w:proofErr w:type="spellStart"/>
        <w:r w:rsidR="00CF1EA0">
          <w:rPr>
            <w:rStyle w:val="af5"/>
            <w:lang w:val="es-ES"/>
          </w:rPr>
          <w:t>C</w:t>
        </w:r>
        <w:r w:rsidR="00FB5448" w:rsidRPr="008E5D5D">
          <w:rPr>
            <w:rStyle w:val="af5"/>
            <w:lang w:val="es-ES"/>
          </w:rPr>
          <w:t>.</w:t>
        </w:r>
        <w:r w:rsidR="00CF1EA0">
          <w:rPr>
            <w:rStyle w:val="af5"/>
            <w:lang w:val="es-ES"/>
          </w:rPr>
          <w:t>12</w:t>
        </w:r>
        <w:proofErr w:type="spellEnd"/>
        <w:r w:rsidR="00CF1EA0">
          <w:rPr>
            <w:rStyle w:val="af5"/>
            <w:lang w:val="es-ES"/>
          </w:rPr>
          <w:t>/2</w:t>
        </w:r>
        <w:r w:rsidR="00FB5448" w:rsidRPr="008E5D5D">
          <w:rPr>
            <w:rStyle w:val="af5"/>
            <w:lang w:val="es-ES"/>
          </w:rPr>
          <w:t>0</w:t>
        </w:r>
        <w:r w:rsidR="00CF1EA0">
          <w:rPr>
            <w:rStyle w:val="af5"/>
            <w:lang w:val="es-ES"/>
          </w:rPr>
          <w:t>21/1</w:t>
        </w:r>
      </w:hyperlink>
      <w:r w:rsidR="00FB5448" w:rsidRPr="008E5D5D">
        <w:rPr>
          <w:lang w:val="es-ES"/>
        </w:rPr>
        <w:t>.</w:t>
      </w:r>
    </w:p>
  </w:footnote>
  <w:footnote w:id="12">
    <w:p w14:paraId="43DAD86C" w14:textId="34EEAAFC" w:rsidR="00FB5448" w:rsidRPr="009D7E5F" w:rsidRDefault="003B1257" w:rsidP="003B1257">
      <w:pPr>
        <w:pStyle w:val="a6"/>
        <w:rPr>
          <w:lang w:val="es-ES"/>
        </w:rPr>
      </w:pPr>
      <w:r>
        <w:rPr>
          <w:lang w:val="es-ES"/>
        </w:rPr>
        <w:tab/>
      </w:r>
      <w:r w:rsidR="00FB5448">
        <w:rPr>
          <w:rStyle w:val="a8"/>
          <w:rFonts w:eastAsia="宋体"/>
        </w:rPr>
        <w:footnoteRef/>
      </w:r>
      <w:r>
        <w:rPr>
          <w:lang w:val="es-ES"/>
        </w:rPr>
        <w:tab/>
      </w:r>
      <w:hyperlink r:id="rId9" w:history="1">
        <w:r w:rsidR="00CF1EA0">
          <w:rPr>
            <w:rStyle w:val="af5"/>
            <w:bCs/>
            <w:lang w:val="es-ES"/>
          </w:rPr>
          <w:t>E/</w:t>
        </w:r>
        <w:proofErr w:type="spellStart"/>
        <w:r w:rsidR="00CF1EA0">
          <w:rPr>
            <w:rStyle w:val="af5"/>
            <w:bCs/>
            <w:lang w:val="es-ES"/>
          </w:rPr>
          <w:t>C</w:t>
        </w:r>
        <w:r w:rsidR="00FB5448" w:rsidRPr="008E5D5D">
          <w:rPr>
            <w:rStyle w:val="af5"/>
            <w:bCs/>
            <w:lang w:val="es-ES"/>
          </w:rPr>
          <w:t>.</w:t>
        </w:r>
        <w:r w:rsidR="00CF1EA0">
          <w:rPr>
            <w:rStyle w:val="af5"/>
            <w:bCs/>
            <w:lang w:val="es-ES"/>
          </w:rPr>
          <w:t>12</w:t>
        </w:r>
        <w:proofErr w:type="spellEnd"/>
        <w:r w:rsidR="00CF1EA0">
          <w:rPr>
            <w:rStyle w:val="af5"/>
            <w:bCs/>
            <w:lang w:val="es-ES"/>
          </w:rPr>
          <w:t>/</w:t>
        </w:r>
        <w:proofErr w:type="spellStart"/>
        <w:r w:rsidR="00CF1EA0">
          <w:rPr>
            <w:rStyle w:val="af5"/>
            <w:bCs/>
            <w:lang w:val="es-ES"/>
          </w:rPr>
          <w:t>AZE</w:t>
        </w:r>
        <w:proofErr w:type="spellEnd"/>
        <w:r w:rsidR="00CF1EA0">
          <w:rPr>
            <w:rStyle w:val="af5"/>
            <w:bCs/>
            <w:lang w:val="es-ES"/>
          </w:rPr>
          <w:t>/</w:t>
        </w:r>
        <w:proofErr w:type="spellStart"/>
        <w:r w:rsidR="00CF1EA0">
          <w:rPr>
            <w:rStyle w:val="af5"/>
            <w:bCs/>
            <w:lang w:val="es-ES"/>
          </w:rPr>
          <w:t>RQ</w:t>
        </w:r>
        <w:proofErr w:type="spellEnd"/>
        <w:r w:rsidR="00CF1EA0">
          <w:rPr>
            <w:rStyle w:val="af5"/>
            <w:bCs/>
            <w:lang w:val="es-ES"/>
          </w:rPr>
          <w:t>/4</w:t>
        </w:r>
      </w:hyperlink>
      <w:r w:rsidR="000413C6">
        <w:rPr>
          <w:rFonts w:hint="eastAsia"/>
          <w:bCs/>
          <w:lang w:val="es-ES"/>
        </w:rPr>
        <w:t>,</w:t>
      </w:r>
      <w:r w:rsidR="00FB5448" w:rsidRPr="008E5D5D">
        <w:rPr>
          <w:bCs/>
          <w:lang w:val="es-ES"/>
        </w:rPr>
        <w:t xml:space="preserve"> </w:t>
      </w:r>
      <w:r w:rsidR="00FB5448">
        <w:rPr>
          <w:rFonts w:hint="eastAsia"/>
          <w:bCs/>
          <w:lang w:val="es-ES"/>
        </w:rPr>
        <w:t>第</w:t>
      </w:r>
      <w:r w:rsidR="00CF1EA0">
        <w:rPr>
          <w:bCs/>
          <w:lang w:val="es-ES"/>
        </w:rPr>
        <w:t>232</w:t>
      </w:r>
      <w:r w:rsidR="009C2AE7">
        <w:rPr>
          <w:bCs/>
          <w:lang w:val="es-ES"/>
        </w:rPr>
        <w:t>-</w:t>
      </w:r>
      <w:r w:rsidR="00CF1EA0">
        <w:rPr>
          <w:bCs/>
          <w:lang w:val="es-ES"/>
        </w:rPr>
        <w:t>236</w:t>
      </w:r>
      <w:r w:rsidR="00FB5448">
        <w:rPr>
          <w:rFonts w:hint="eastAsia"/>
          <w:bCs/>
          <w:lang w:val="es-ES"/>
        </w:rPr>
        <w:t>段。</w:t>
      </w:r>
    </w:p>
  </w:footnote>
  <w:footnote w:id="13">
    <w:p w14:paraId="43129506" w14:textId="3226B264" w:rsidR="00FB5448" w:rsidRPr="009D7E5F" w:rsidRDefault="009C2AE7" w:rsidP="009C2AE7">
      <w:pPr>
        <w:pStyle w:val="a6"/>
        <w:rPr>
          <w:lang w:val="es-ES"/>
        </w:rPr>
      </w:pPr>
      <w:r>
        <w:rPr>
          <w:lang w:val="es-ES"/>
        </w:rPr>
        <w:tab/>
      </w:r>
      <w:r w:rsidR="00FB5448">
        <w:rPr>
          <w:rStyle w:val="a8"/>
          <w:rFonts w:eastAsia="宋体"/>
        </w:rPr>
        <w:footnoteRef/>
      </w:r>
      <w:r>
        <w:rPr>
          <w:lang w:val="es-ES"/>
        </w:rPr>
        <w:tab/>
      </w:r>
      <w:r w:rsidR="00FB5448">
        <w:rPr>
          <w:rFonts w:hint="eastAsia"/>
        </w:rPr>
        <w:t>同上</w:t>
      </w:r>
      <w:r w:rsidR="00CF1EA0">
        <w:rPr>
          <w:rFonts w:hint="eastAsia"/>
          <w:lang w:val="es-ES"/>
        </w:rPr>
        <w:t>，</w:t>
      </w:r>
      <w:r w:rsidR="00FB5448">
        <w:rPr>
          <w:rFonts w:hint="eastAsia"/>
          <w:bCs/>
          <w:lang w:val="es-ES"/>
        </w:rPr>
        <w:t>第</w:t>
      </w:r>
      <w:r w:rsidR="00CF1EA0">
        <w:rPr>
          <w:bCs/>
          <w:lang w:val="es-ES"/>
        </w:rPr>
        <w:t>24</w:t>
      </w:r>
      <w:r w:rsidR="00FB5448" w:rsidRPr="008E5D5D">
        <w:rPr>
          <w:bCs/>
          <w:lang w:val="es-ES"/>
        </w:rPr>
        <w:t>0</w:t>
      </w:r>
      <w:r>
        <w:rPr>
          <w:bCs/>
          <w:lang w:val="es-ES"/>
        </w:rPr>
        <w:t>-</w:t>
      </w:r>
      <w:r w:rsidR="00CF1EA0">
        <w:rPr>
          <w:bCs/>
          <w:lang w:val="es-ES"/>
        </w:rPr>
        <w:t>246</w:t>
      </w:r>
      <w:r w:rsidR="00FB5448">
        <w:rPr>
          <w:rFonts w:hint="eastAsia"/>
          <w:bCs/>
          <w:lang w:val="es-ES"/>
        </w:rPr>
        <w:t>段。</w:t>
      </w:r>
      <w:r w:rsidR="00FB5448" w:rsidRPr="008E5D5D">
        <w:rPr>
          <w:lang w:val="es-ES"/>
        </w:rPr>
        <w:t xml:space="preserve"> </w:t>
      </w:r>
    </w:p>
  </w:footnote>
  <w:footnote w:id="14">
    <w:p w14:paraId="071003E3" w14:textId="2573C5ED" w:rsidR="00FB5448" w:rsidRPr="009D7E5F" w:rsidRDefault="009C2AE7" w:rsidP="009C2AE7">
      <w:pPr>
        <w:pStyle w:val="a6"/>
        <w:rPr>
          <w:lang w:val="es-ES"/>
        </w:rPr>
      </w:pPr>
      <w:r>
        <w:rPr>
          <w:lang w:val="es-ES"/>
        </w:rPr>
        <w:tab/>
      </w:r>
      <w:r w:rsidR="00FB5448">
        <w:rPr>
          <w:rStyle w:val="a8"/>
          <w:rFonts w:eastAsia="宋体"/>
        </w:rPr>
        <w:footnoteRef/>
      </w:r>
      <w:r>
        <w:rPr>
          <w:lang w:val="es-ES"/>
        </w:rPr>
        <w:tab/>
      </w:r>
      <w:r w:rsidR="00FB5448">
        <w:rPr>
          <w:rFonts w:hint="eastAsia"/>
        </w:rPr>
        <w:t>同上</w:t>
      </w:r>
      <w:r w:rsidR="00CF1EA0">
        <w:rPr>
          <w:rFonts w:hint="eastAsia"/>
          <w:lang w:val="es-ES"/>
        </w:rPr>
        <w:t>，</w:t>
      </w:r>
      <w:r w:rsidR="00FB5448">
        <w:rPr>
          <w:rFonts w:hint="eastAsia"/>
          <w:bCs/>
          <w:lang w:val="es-ES"/>
        </w:rPr>
        <w:t>第</w:t>
      </w:r>
      <w:r w:rsidR="00CF1EA0">
        <w:rPr>
          <w:bCs/>
          <w:lang w:val="es-ES"/>
        </w:rPr>
        <w:t>24</w:t>
      </w:r>
      <w:r w:rsidR="00FB5448" w:rsidRPr="008E5D5D">
        <w:rPr>
          <w:bCs/>
          <w:lang w:val="es-ES"/>
        </w:rPr>
        <w:t>0</w:t>
      </w:r>
      <w:r>
        <w:rPr>
          <w:bCs/>
          <w:lang w:val="es-ES"/>
        </w:rPr>
        <w:t>-</w:t>
      </w:r>
      <w:r w:rsidR="00CF1EA0">
        <w:rPr>
          <w:bCs/>
          <w:lang w:val="es-ES"/>
        </w:rPr>
        <w:t>242</w:t>
      </w:r>
      <w:r w:rsidR="00FB5448">
        <w:rPr>
          <w:rFonts w:hint="eastAsia"/>
          <w:bCs/>
          <w:lang w:val="es-ES"/>
        </w:rPr>
        <w:t>段。</w:t>
      </w:r>
    </w:p>
  </w:footnote>
  <w:footnote w:id="15">
    <w:p w14:paraId="06253954" w14:textId="28ACFE71" w:rsidR="00FB5448" w:rsidRDefault="009C2AE7" w:rsidP="009C2AE7">
      <w:pPr>
        <w:pStyle w:val="a6"/>
      </w:pPr>
      <w:r w:rsidRPr="00CF1EA0">
        <w:rPr>
          <w:lang w:val="es-ES"/>
        </w:rPr>
        <w:tab/>
      </w:r>
      <w:r w:rsidR="00FB5448">
        <w:rPr>
          <w:rStyle w:val="a8"/>
          <w:rFonts w:eastAsia="宋体"/>
        </w:rPr>
        <w:footnoteRef/>
      </w:r>
      <w:r>
        <w:tab/>
      </w:r>
      <w:hyperlink r:id="rId10" w:history="1">
        <w:r w:rsidR="00CF1EA0">
          <w:rPr>
            <w:rStyle w:val="af5"/>
            <w:lang w:val="es-ES"/>
          </w:rPr>
          <w:t>E/</w:t>
        </w:r>
        <w:proofErr w:type="spellStart"/>
        <w:r w:rsidR="00CF1EA0">
          <w:rPr>
            <w:rStyle w:val="af5"/>
            <w:lang w:val="es-ES"/>
          </w:rPr>
          <w:t>C</w:t>
        </w:r>
        <w:r w:rsidR="00FB5448" w:rsidRPr="008E5D5D">
          <w:rPr>
            <w:rStyle w:val="af5"/>
            <w:lang w:val="es-ES"/>
          </w:rPr>
          <w:t>.</w:t>
        </w:r>
        <w:r w:rsidR="00CF1EA0">
          <w:rPr>
            <w:rStyle w:val="af5"/>
            <w:lang w:val="es-ES"/>
          </w:rPr>
          <w:t>12</w:t>
        </w:r>
        <w:proofErr w:type="spellEnd"/>
        <w:r w:rsidR="00CF1EA0">
          <w:rPr>
            <w:rStyle w:val="af5"/>
            <w:lang w:val="es-ES"/>
          </w:rPr>
          <w:t>/2</w:t>
        </w:r>
        <w:r w:rsidR="00FB5448" w:rsidRPr="008E5D5D">
          <w:rPr>
            <w:rStyle w:val="af5"/>
            <w:lang w:val="es-ES"/>
          </w:rPr>
          <w:t>0</w:t>
        </w:r>
        <w:r w:rsidR="00CF1EA0">
          <w:rPr>
            <w:rStyle w:val="af5"/>
            <w:lang w:val="es-ES"/>
          </w:rPr>
          <w:t>2</w:t>
        </w:r>
        <w:r w:rsidR="00FB5448" w:rsidRPr="008E5D5D">
          <w:rPr>
            <w:rStyle w:val="af5"/>
            <w:lang w:val="es-ES"/>
          </w:rPr>
          <w:t>0</w:t>
        </w:r>
        <w:r w:rsidR="00CF1EA0">
          <w:rPr>
            <w:rStyle w:val="af5"/>
            <w:lang w:val="es-ES"/>
          </w:rPr>
          <w:t>/1</w:t>
        </w:r>
      </w:hyperlink>
      <w:r w:rsidR="00FB5448" w:rsidRPr="008E5D5D">
        <w:rPr>
          <w:lang w:val="es-ES"/>
        </w:rPr>
        <w:t>.</w:t>
      </w:r>
    </w:p>
  </w:footnote>
  <w:footnote w:id="16">
    <w:p w14:paraId="0A2260F7" w14:textId="12712531" w:rsidR="00FB5448" w:rsidRDefault="009C2AE7" w:rsidP="009C2AE7">
      <w:pPr>
        <w:pStyle w:val="a6"/>
      </w:pPr>
      <w:r>
        <w:tab/>
      </w:r>
      <w:r w:rsidR="00FB5448">
        <w:rPr>
          <w:rStyle w:val="a8"/>
          <w:rFonts w:eastAsia="宋体"/>
        </w:rPr>
        <w:footnoteRef/>
      </w:r>
      <w:r>
        <w:tab/>
      </w:r>
      <w:hyperlink r:id="rId11" w:history="1">
        <w:r w:rsidR="00CF1EA0">
          <w:rPr>
            <w:rStyle w:val="af5"/>
            <w:bCs/>
          </w:rPr>
          <w:t>E/</w:t>
        </w:r>
        <w:proofErr w:type="spellStart"/>
        <w:r w:rsidR="00CF1EA0">
          <w:rPr>
            <w:rStyle w:val="af5"/>
            <w:bCs/>
          </w:rPr>
          <w:t>C</w:t>
        </w:r>
        <w:r w:rsidR="00FB5448" w:rsidRPr="008E5D5D">
          <w:rPr>
            <w:rStyle w:val="af5"/>
            <w:bCs/>
          </w:rPr>
          <w:t>.</w:t>
        </w:r>
        <w:r w:rsidR="00CF1EA0">
          <w:rPr>
            <w:rStyle w:val="af5"/>
            <w:bCs/>
          </w:rPr>
          <w:t>12</w:t>
        </w:r>
        <w:proofErr w:type="spellEnd"/>
        <w:r w:rsidR="00CF1EA0">
          <w:rPr>
            <w:rStyle w:val="af5"/>
            <w:bCs/>
          </w:rPr>
          <w:t>/2</w:t>
        </w:r>
        <w:r w:rsidR="00FB5448" w:rsidRPr="008E5D5D">
          <w:rPr>
            <w:rStyle w:val="af5"/>
            <w:bCs/>
          </w:rPr>
          <w:t>0</w:t>
        </w:r>
        <w:r w:rsidR="00CF1EA0">
          <w:rPr>
            <w:rStyle w:val="af5"/>
            <w:bCs/>
          </w:rPr>
          <w:t>19/1</w:t>
        </w:r>
      </w:hyperlink>
      <w:r w:rsidR="00FB5448" w:rsidRPr="008E5D5D">
        <w:rPr>
          <w:bCs/>
        </w:rPr>
        <w:t>.</w:t>
      </w:r>
      <w:r w:rsidR="00FB5448" w:rsidRPr="008E5D5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84975" w14:textId="77777777" w:rsidR="00FB5448" w:rsidRDefault="00FB5448" w:rsidP="00DA60A8">
    <w:pPr>
      <w:pStyle w:val="af3"/>
    </w:pPr>
    <w:r>
      <w:t>E/</w:t>
    </w:r>
    <w:proofErr w:type="spellStart"/>
    <w:r>
      <w:t>C.12</w:t>
    </w:r>
    <w:proofErr w:type="spellEnd"/>
    <w:r>
      <w:t>/</w:t>
    </w:r>
    <w:proofErr w:type="spellStart"/>
    <w:r>
      <w:t>AZE</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6F5F4" w14:textId="77777777" w:rsidR="00FB5448" w:rsidRPr="00202A30" w:rsidRDefault="00FB5448" w:rsidP="00DA60A8">
    <w:pPr>
      <w:pStyle w:val="af3"/>
      <w:jc w:val="right"/>
    </w:pPr>
    <w:r>
      <w:t>E/</w:t>
    </w:r>
    <w:proofErr w:type="spellStart"/>
    <w:r>
      <w:t>C.12</w:t>
    </w:r>
    <w:proofErr w:type="spellEnd"/>
    <w:r>
      <w:t>/</w:t>
    </w:r>
    <w:proofErr w:type="spellStart"/>
    <w:r>
      <w:t>AZE</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2"/>
  </w:num>
  <w:num w:numId="3">
    <w:abstractNumId w:val="12"/>
  </w:num>
  <w:num w:numId="4">
    <w:abstractNumId w:val="8"/>
  </w:num>
  <w:num w:numId="5">
    <w:abstractNumId w:val="13"/>
  </w:num>
  <w:num w:numId="6">
    <w:abstractNumId w:val="17"/>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1"/>
  </w:num>
  <w:num w:numId="19">
    <w:abstractNumId w:val="18"/>
  </w:num>
  <w:num w:numId="20">
    <w:abstractNumId w:val="16"/>
  </w:num>
  <w:num w:numId="21">
    <w:abstractNumId w:val="10"/>
  </w:num>
  <w:num w:numId="22">
    <w:abstractNumId w:val="19"/>
  </w:num>
  <w:num w:numId="23">
    <w:abstractNumId w:val="20"/>
  </w:num>
  <w:num w:numId="24">
    <w:abstractNumId w:val="2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EAD"/>
    <w:rsid w:val="00011483"/>
    <w:rsid w:val="000413C6"/>
    <w:rsid w:val="00072E35"/>
    <w:rsid w:val="000844C0"/>
    <w:rsid w:val="000A2080"/>
    <w:rsid w:val="000D319F"/>
    <w:rsid w:val="000E4D0E"/>
    <w:rsid w:val="00125AC6"/>
    <w:rsid w:val="00144B69"/>
    <w:rsid w:val="00153E86"/>
    <w:rsid w:val="0016144A"/>
    <w:rsid w:val="00166B68"/>
    <w:rsid w:val="0018144A"/>
    <w:rsid w:val="001B1BD1"/>
    <w:rsid w:val="001C3EF2"/>
    <w:rsid w:val="001D17F6"/>
    <w:rsid w:val="001D2C3F"/>
    <w:rsid w:val="00204B42"/>
    <w:rsid w:val="002231C3"/>
    <w:rsid w:val="00237047"/>
    <w:rsid w:val="0024417F"/>
    <w:rsid w:val="00250F8D"/>
    <w:rsid w:val="00251083"/>
    <w:rsid w:val="002E1C97"/>
    <w:rsid w:val="002E7261"/>
    <w:rsid w:val="002F5834"/>
    <w:rsid w:val="00326EBF"/>
    <w:rsid w:val="00327FE4"/>
    <w:rsid w:val="00364406"/>
    <w:rsid w:val="00392F6C"/>
    <w:rsid w:val="003950E9"/>
    <w:rsid w:val="003B1257"/>
    <w:rsid w:val="003B5136"/>
    <w:rsid w:val="003C6537"/>
    <w:rsid w:val="003D5BCA"/>
    <w:rsid w:val="003D7D4D"/>
    <w:rsid w:val="003E3190"/>
    <w:rsid w:val="00413D23"/>
    <w:rsid w:val="00427F63"/>
    <w:rsid w:val="0043742D"/>
    <w:rsid w:val="004A17D1"/>
    <w:rsid w:val="004C0E41"/>
    <w:rsid w:val="004C4A0A"/>
    <w:rsid w:val="00501B1E"/>
    <w:rsid w:val="00543EBA"/>
    <w:rsid w:val="005670B6"/>
    <w:rsid w:val="00570473"/>
    <w:rsid w:val="005E0D2E"/>
    <w:rsid w:val="005E403A"/>
    <w:rsid w:val="006171F7"/>
    <w:rsid w:val="00680656"/>
    <w:rsid w:val="00686126"/>
    <w:rsid w:val="006920A3"/>
    <w:rsid w:val="006A74C5"/>
    <w:rsid w:val="006B1119"/>
    <w:rsid w:val="006C43A8"/>
    <w:rsid w:val="006E3E46"/>
    <w:rsid w:val="006E71B1"/>
    <w:rsid w:val="007029E1"/>
    <w:rsid w:val="00705D89"/>
    <w:rsid w:val="00710EAD"/>
    <w:rsid w:val="00722244"/>
    <w:rsid w:val="00731A42"/>
    <w:rsid w:val="007400AC"/>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C2AE7"/>
    <w:rsid w:val="009D35ED"/>
    <w:rsid w:val="00A03CB6"/>
    <w:rsid w:val="00A1364C"/>
    <w:rsid w:val="00A21076"/>
    <w:rsid w:val="00A3739A"/>
    <w:rsid w:val="00A41167"/>
    <w:rsid w:val="00A52DAF"/>
    <w:rsid w:val="00A6540D"/>
    <w:rsid w:val="00A84072"/>
    <w:rsid w:val="00AB3619"/>
    <w:rsid w:val="00AC0E01"/>
    <w:rsid w:val="00AD4A19"/>
    <w:rsid w:val="00AF4530"/>
    <w:rsid w:val="00B16570"/>
    <w:rsid w:val="00B2216B"/>
    <w:rsid w:val="00B423D7"/>
    <w:rsid w:val="00B45B2F"/>
    <w:rsid w:val="00B528A4"/>
    <w:rsid w:val="00B53320"/>
    <w:rsid w:val="00B922E5"/>
    <w:rsid w:val="00BB158D"/>
    <w:rsid w:val="00BC6522"/>
    <w:rsid w:val="00C121D5"/>
    <w:rsid w:val="00C17349"/>
    <w:rsid w:val="00C21165"/>
    <w:rsid w:val="00C351AA"/>
    <w:rsid w:val="00C7253F"/>
    <w:rsid w:val="00C93FDF"/>
    <w:rsid w:val="00C94DAD"/>
    <w:rsid w:val="00CF1EA0"/>
    <w:rsid w:val="00D26A05"/>
    <w:rsid w:val="00D97B98"/>
    <w:rsid w:val="00DA60A8"/>
    <w:rsid w:val="00DC671F"/>
    <w:rsid w:val="00DE4DA7"/>
    <w:rsid w:val="00E16D62"/>
    <w:rsid w:val="00E33B38"/>
    <w:rsid w:val="00E47FE5"/>
    <w:rsid w:val="00E574AF"/>
    <w:rsid w:val="00E65FDF"/>
    <w:rsid w:val="00F43A3C"/>
    <w:rsid w:val="00F46507"/>
    <w:rsid w:val="00F714DA"/>
    <w:rsid w:val="00F90004"/>
    <w:rsid w:val="00FB456B"/>
    <w:rsid w:val="00FB5448"/>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4FF44D"/>
  <w15:docId w15:val="{5DB98157-4339-4B16-B66B-680C50E6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FB5448"/>
    <w:rPr>
      <w:color w:val="0000FF" w:themeColor="hyperlink"/>
      <w:u w:val="none"/>
    </w:rPr>
  </w:style>
  <w:style w:type="character" w:styleId="af6">
    <w:name w:val="FollowedHyperlink"/>
    <w:basedOn w:val="a0"/>
    <w:uiPriority w:val="99"/>
    <w:semiHidden/>
    <w:rsid w:val="00FB5448"/>
    <w:rPr>
      <w:color w:val="0000FF"/>
      <w:u w:val="none"/>
    </w:rPr>
  </w:style>
  <w:style w:type="paragraph" w:styleId="af7">
    <w:name w:val="macro"/>
    <w:link w:val="af8"/>
    <w:semiHidden/>
    <w:rsid w:val="00FB544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B5448"/>
    <w:rPr>
      <w:kern w:val="24"/>
      <w:sz w:val="24"/>
      <w:szCs w:val="24"/>
    </w:rPr>
  </w:style>
  <w:style w:type="paragraph" w:customStyle="1" w:styleId="HMG">
    <w:name w:val="_ H __M_G"/>
    <w:basedOn w:val="a"/>
    <w:next w:val="a"/>
    <w:rsid w:val="00FB5448"/>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FB5448"/>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FB5448"/>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FB5448"/>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FB5448"/>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FB5448"/>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FB5448"/>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B5448"/>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B5448"/>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B5448"/>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B5448"/>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FB5448"/>
    <w:pPr>
      <w:numPr>
        <w:numId w:val="1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FB5448"/>
    <w:pPr>
      <w:numPr>
        <w:numId w:val="2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FB5448"/>
    <w:pPr>
      <w:numPr>
        <w:numId w:val="21"/>
      </w:numPr>
      <w:tabs>
        <w:tab w:val="clear" w:pos="0"/>
        <w:tab w:val="num" w:pos="360"/>
        <w:tab w:val="num" w:pos="1996"/>
      </w:tabs>
      <w:ind w:left="1996" w:hanging="380"/>
    </w:pPr>
  </w:style>
  <w:style w:type="numbering" w:styleId="111111">
    <w:name w:val="Outline List 2"/>
    <w:basedOn w:val="a2"/>
    <w:semiHidden/>
    <w:rsid w:val="00FB5448"/>
    <w:pPr>
      <w:numPr>
        <w:numId w:val="23"/>
      </w:numPr>
    </w:pPr>
  </w:style>
  <w:style w:type="numbering" w:styleId="1111110">
    <w:name w:val="Outline List 1"/>
    <w:basedOn w:val="a2"/>
    <w:semiHidden/>
    <w:rsid w:val="00FB5448"/>
    <w:pPr>
      <w:numPr>
        <w:numId w:val="24"/>
      </w:numPr>
    </w:pPr>
  </w:style>
  <w:style w:type="character" w:styleId="af9">
    <w:name w:val="Book Title"/>
    <w:basedOn w:val="a0"/>
    <w:uiPriority w:val="33"/>
    <w:rsid w:val="00FB5448"/>
    <w:rPr>
      <w:b/>
      <w:bCs/>
      <w:smallCaps/>
      <w:spacing w:val="5"/>
    </w:rPr>
  </w:style>
  <w:style w:type="table" w:styleId="afa">
    <w:name w:val="Table Grid"/>
    <w:basedOn w:val="a1"/>
    <w:rsid w:val="00FB5448"/>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FB5448"/>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c">
    <w:name w:val="批注框文本 字符"/>
    <w:basedOn w:val="a0"/>
    <w:link w:val="afb"/>
    <w:uiPriority w:val="99"/>
    <w:semiHidden/>
    <w:rsid w:val="00FB5448"/>
    <w:rPr>
      <w:rFonts w:ascii="Tahoma" w:eastAsia="Times New Roman" w:hAnsi="Tahoma" w:cs="Tahoma"/>
      <w:sz w:val="16"/>
      <w:szCs w:val="16"/>
      <w:lang w:val="en-GB" w:eastAsia="en-US"/>
    </w:rPr>
  </w:style>
  <w:style w:type="character" w:customStyle="1" w:styleId="SingleTxtGChar">
    <w:name w:val="_ Single Txt_G Char"/>
    <w:basedOn w:val="a0"/>
    <w:link w:val="SingleTxtG"/>
    <w:rsid w:val="00FB5448"/>
    <w:rPr>
      <w:lang w:val="en-GB"/>
    </w:rPr>
  </w:style>
  <w:style w:type="character" w:customStyle="1" w:styleId="UnresolvedMention1">
    <w:name w:val="Unresolved Mention1"/>
    <w:basedOn w:val="a0"/>
    <w:uiPriority w:val="99"/>
    <w:semiHidden/>
    <w:unhideWhenUsed/>
    <w:rsid w:val="00FB54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21/1" TargetMode="External"/><Relationship Id="rId3" Type="http://schemas.openxmlformats.org/officeDocument/2006/relationships/hyperlink" Target="http://undocs.org/en/E/C.12/2018/1" TargetMode="External"/><Relationship Id="rId7" Type="http://schemas.openxmlformats.org/officeDocument/2006/relationships/hyperlink" Target="http://undocs.org/en/E/C.12/2020/2" TargetMode="External"/><Relationship Id="rId2" Type="http://schemas.openxmlformats.org/officeDocument/2006/relationships/hyperlink" Target="http://undocs.org/en/E/C.12/AZE/RQ/4" TargetMode="External"/><Relationship Id="rId1" Type="http://schemas.openxmlformats.org/officeDocument/2006/relationships/hyperlink" Target="http://undocs.org/en/E/C.12/AZE/4" TargetMode="External"/><Relationship Id="rId6" Type="http://schemas.openxmlformats.org/officeDocument/2006/relationships/hyperlink" Target="http://undocs.org/en/E/C.12/2020/1" TargetMode="External"/><Relationship Id="rId11" Type="http://schemas.openxmlformats.org/officeDocument/2006/relationships/hyperlink" Target="http://undocs.org/en/E/C.12/2019/1" TargetMode="External"/><Relationship Id="rId5" Type="http://schemas.openxmlformats.org/officeDocument/2006/relationships/hyperlink" Target="http://undocs.org/en/E/C.12/2001/10" TargetMode="External"/><Relationship Id="rId10" Type="http://schemas.openxmlformats.org/officeDocument/2006/relationships/hyperlink" Target="http://undocs.org/en/E/C.12/2020/1" TargetMode="External"/><Relationship Id="rId4" Type="http://schemas.openxmlformats.org/officeDocument/2006/relationships/hyperlink" Target="http://undocs.org/en/E/C.12/AZE/CO/3" TargetMode="External"/><Relationship Id="rId9" Type="http://schemas.openxmlformats.org/officeDocument/2006/relationships/hyperlink" Target="http://undocs.org/en/E/C.12/AZE/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9869</Words>
  <Characters>10414</Characters>
  <Application>Microsoft Office Word</Application>
  <DocSecurity>0</DocSecurity>
  <Lines>387</Lines>
  <Paragraphs>156</Paragraphs>
  <ScaleCrop>false</ScaleCrop>
  <Company>DCM</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E/C.12/AZE/CO/4</dc:title>
  <dc:subject>2115876</dc:subject>
  <dc:creator>AN</dc:creator>
  <cp:keywords/>
  <dc:description/>
  <cp:lastModifiedBy>Changfeng AN</cp:lastModifiedBy>
  <cp:revision>2</cp:revision>
  <cp:lastPrinted>2014-05-09T11:28:00Z</cp:lastPrinted>
  <dcterms:created xsi:type="dcterms:W3CDTF">2022-01-11T08:41:00Z</dcterms:created>
  <dcterms:modified xsi:type="dcterms:W3CDTF">2022-01-11T08:41:00Z</dcterms:modified>
</cp:coreProperties>
</file>