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C462A" w14:textId="77777777" w:rsidR="00D04ECF" w:rsidRDefault="00D04ECF" w:rsidP="00D04ECF">
      <w:pPr>
        <w:spacing w:line="60" w:lineRule="exact"/>
        <w:rPr>
          <w:sz w:val="2"/>
        </w:rPr>
        <w:sectPr w:rsidR="00D04ECF" w:rsidSect="003245AA">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04" w:gutter="0"/>
          <w:cols w:space="720"/>
          <w:titlePg/>
          <w:docGrid w:linePitch="360"/>
        </w:sectPr>
      </w:pPr>
      <w:commentRangeStart w:id="0"/>
      <w:commentRangeEnd w:id="0"/>
      <w:r>
        <w:rPr>
          <w:rStyle w:val="af2"/>
        </w:rPr>
        <w:commentReference w:id="0"/>
      </w:r>
    </w:p>
    <w:p w14:paraId="605FA481" w14:textId="77777777" w:rsidR="003245AA" w:rsidRPr="003245AA" w:rsidRDefault="003245AA" w:rsidP="003245A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3245AA">
        <w:t>消除对妇女歧视委员会</w:t>
      </w:r>
    </w:p>
    <w:p w14:paraId="5036DB94" w14:textId="77777777" w:rsidR="003245AA" w:rsidRPr="003245AA" w:rsidRDefault="003245AA" w:rsidP="003245AA">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pPr>
      <w:r w:rsidRPr="003245AA">
        <w:tab/>
      </w:r>
      <w:r w:rsidRPr="003245AA">
        <w:tab/>
      </w:r>
      <w:r w:rsidRPr="003245AA">
        <w:t>关于伊拉克第八次定期报告的结论性意见</w:t>
      </w:r>
      <w:r w:rsidRPr="003245AA">
        <w:footnoteReference w:customMarkFollows="1" w:id="1"/>
        <w:t>*</w:t>
      </w:r>
    </w:p>
    <w:p w14:paraId="63929A20" w14:textId="35F0B0B1" w:rsidR="003245AA" w:rsidRPr="003245AA" w:rsidRDefault="003245AA" w:rsidP="003245AA">
      <w:pPr>
        <w:pStyle w:val="SingleTxt"/>
      </w:pPr>
      <w:r w:rsidRPr="003245AA">
        <w:t>1.</w:t>
      </w:r>
      <w:r w:rsidRPr="003245AA">
        <w:tab/>
      </w:r>
      <w:r w:rsidRPr="003245AA">
        <w:t>委员会在</w:t>
      </w:r>
      <w:r w:rsidRPr="003245AA">
        <w:t>2026</w:t>
      </w:r>
      <w:r w:rsidRPr="003245AA">
        <w:t>年</w:t>
      </w:r>
      <w:r w:rsidRPr="003245AA">
        <w:t>2</w:t>
      </w:r>
      <w:r w:rsidRPr="003245AA">
        <w:t>月</w:t>
      </w:r>
      <w:r w:rsidRPr="003245AA">
        <w:t>4</w:t>
      </w:r>
      <w:r w:rsidRPr="003245AA">
        <w:t>日举行的第</w:t>
      </w:r>
      <w:r w:rsidRPr="003245AA">
        <w:t>2182</w:t>
      </w:r>
      <w:r w:rsidRPr="003245AA">
        <w:t>和</w:t>
      </w:r>
      <w:r w:rsidRPr="003245AA">
        <w:t>2183</w:t>
      </w:r>
      <w:r w:rsidRPr="003245AA">
        <w:t>次会议</w:t>
      </w:r>
      <w:r w:rsidR="00A333A7" w:rsidRPr="00A333A7">
        <w:t>(</w:t>
      </w:r>
      <w:r w:rsidRPr="003245AA">
        <w:t>见</w:t>
      </w:r>
      <w:hyperlink r:id="rId20" w:history="1">
        <w:r w:rsidRPr="003245AA">
          <w:rPr>
            <w:rStyle w:val="af7"/>
          </w:rPr>
          <w:t>CEDAW/C/SR.2182</w:t>
        </w:r>
      </w:hyperlink>
      <w:r w:rsidRPr="003245AA">
        <w:t>和</w:t>
      </w:r>
      <w:hyperlink r:id="rId21" w:history="1">
        <w:r w:rsidRPr="003245AA">
          <w:rPr>
            <w:rStyle w:val="af7"/>
          </w:rPr>
          <w:t>CEDAW/C/SR.2183</w:t>
        </w:r>
      </w:hyperlink>
      <w:r w:rsidR="00A333A7" w:rsidRPr="00A333A7">
        <w:t>)</w:t>
      </w:r>
      <w:r w:rsidRPr="003245AA">
        <w:t>上审议了伊拉克第八次定期报告</w:t>
      </w:r>
      <w:r w:rsidR="00A333A7" w:rsidRPr="00A333A7">
        <w:t>(</w:t>
      </w:r>
      <w:hyperlink r:id="rId22" w:history="1">
        <w:r w:rsidRPr="003245AA">
          <w:rPr>
            <w:rStyle w:val="af7"/>
          </w:rPr>
          <w:t>CEDAW/C/IRQ/8</w:t>
        </w:r>
      </w:hyperlink>
      <w:r w:rsidR="00A333A7" w:rsidRPr="00A333A7">
        <w:t>)</w:t>
      </w:r>
      <w:r w:rsidRPr="003245AA">
        <w:t>。</w:t>
      </w:r>
    </w:p>
    <w:p w14:paraId="0A2FA3E8" w14:textId="24C130AD" w:rsidR="003245AA" w:rsidRPr="003245AA" w:rsidRDefault="0053584C" w:rsidP="003245A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tab/>
      </w:r>
      <w:r w:rsidR="003245AA" w:rsidRPr="003245AA">
        <w:t>A.</w:t>
      </w:r>
      <w:r w:rsidR="003245AA" w:rsidRPr="003245AA">
        <w:tab/>
      </w:r>
      <w:r w:rsidR="003245AA" w:rsidRPr="003245AA">
        <w:t>导言</w:t>
      </w:r>
    </w:p>
    <w:p w14:paraId="60AFAC6F" w14:textId="0E3C2C86" w:rsidR="003245AA" w:rsidRPr="003245AA" w:rsidRDefault="003245AA" w:rsidP="003245AA">
      <w:pPr>
        <w:pStyle w:val="SingleTxt"/>
      </w:pPr>
      <w:r w:rsidRPr="003245AA">
        <w:t>2.</w:t>
      </w:r>
      <w:r w:rsidRPr="003245AA">
        <w:tab/>
      </w:r>
      <w:r w:rsidRPr="003245AA">
        <w:rPr>
          <w:rFonts w:hint="eastAsia"/>
        </w:rPr>
        <w:t>委员会赞赏缔约国提交第八次定期报告。</w:t>
      </w:r>
      <w:r w:rsidRPr="003245AA">
        <w:t>委员会欢迎代表团在对话期间所作的口头介绍和对委员会口头提问作出的进一步说明。</w:t>
      </w:r>
    </w:p>
    <w:p w14:paraId="4E76FE28" w14:textId="77777777" w:rsidR="003245AA" w:rsidRPr="003245AA" w:rsidRDefault="003245AA" w:rsidP="003245AA">
      <w:pPr>
        <w:pStyle w:val="SingleTxt"/>
      </w:pPr>
      <w:r w:rsidRPr="003245AA">
        <w:t>3.</w:t>
      </w:r>
      <w:r w:rsidRPr="003245AA">
        <w:tab/>
      </w:r>
      <w:r w:rsidRPr="003245AA">
        <w:t>委员会赞扬缔约国派出由伊拉克常驻联合国日内瓦办事处和日内瓦其他国际组织代表</w:t>
      </w:r>
      <w:r w:rsidRPr="003245AA">
        <w:t>Saywan Barazani</w:t>
      </w:r>
      <w:r w:rsidRPr="003245AA">
        <w:t>和</w:t>
      </w:r>
      <w:r w:rsidRPr="003245AA">
        <w:rPr>
          <w:rFonts w:hint="eastAsia"/>
        </w:rPr>
        <w:t>伊拉克</w:t>
      </w:r>
      <w:r w:rsidRPr="003245AA">
        <w:t>人权事务总理顾问</w:t>
      </w:r>
      <w:r w:rsidRPr="003245AA">
        <w:t>Zaidan Khalaf Obaid</w:t>
      </w:r>
      <w:r w:rsidRPr="003245AA">
        <w:t>先生率领的代表团，成员包括库尔德地区政府、劳工和社会事务部、</w:t>
      </w:r>
      <w:r w:rsidRPr="003245AA">
        <w:rPr>
          <w:rFonts w:hint="eastAsia"/>
        </w:rPr>
        <w:t>伊拉克移民和流离失所者</w:t>
      </w:r>
      <w:r w:rsidRPr="003245AA">
        <w:t>部、教育部、</w:t>
      </w:r>
      <w:r w:rsidRPr="003245AA">
        <w:rPr>
          <w:rFonts w:hint="eastAsia"/>
        </w:rPr>
        <w:t>高等教育和科学研究部、</w:t>
      </w:r>
      <w:r w:rsidRPr="003245AA">
        <w:t>部长理事会秘书处、司法部、内政部</w:t>
      </w:r>
      <w:r w:rsidRPr="003245AA">
        <w:rPr>
          <w:rFonts w:hint="eastAsia"/>
        </w:rPr>
        <w:t>、</w:t>
      </w:r>
      <w:r w:rsidRPr="003245AA">
        <w:t>卫生部</w:t>
      </w:r>
      <w:r w:rsidRPr="003245AA">
        <w:rPr>
          <w:rFonts w:hint="eastAsia"/>
        </w:rPr>
        <w:t>以及伊拉克常驻联合国日内瓦办事处和日内瓦其他国际组织</w:t>
      </w:r>
      <w:r w:rsidRPr="003245AA">
        <w:t>的代表。</w:t>
      </w:r>
    </w:p>
    <w:p w14:paraId="46012A95" w14:textId="22752A40" w:rsidR="003245AA" w:rsidRPr="003245AA" w:rsidRDefault="0053584C" w:rsidP="003245A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tab/>
      </w:r>
      <w:r w:rsidR="003245AA" w:rsidRPr="003245AA">
        <w:t>B.</w:t>
      </w:r>
      <w:r w:rsidR="003245AA" w:rsidRPr="003245AA">
        <w:tab/>
      </w:r>
      <w:r w:rsidR="003245AA" w:rsidRPr="003245AA">
        <w:t>积极方面</w:t>
      </w:r>
    </w:p>
    <w:p w14:paraId="35CB7F1B" w14:textId="3B97906A" w:rsidR="003245AA" w:rsidRPr="003245AA" w:rsidRDefault="003245AA" w:rsidP="003245AA">
      <w:pPr>
        <w:pStyle w:val="SingleTxt"/>
      </w:pPr>
      <w:r w:rsidRPr="003245AA">
        <w:t>4.</w:t>
      </w:r>
      <w:r w:rsidRPr="003245AA">
        <w:tab/>
      </w:r>
      <w:r w:rsidRPr="003245AA">
        <w:rPr>
          <w:rFonts w:hint="eastAsia"/>
        </w:rPr>
        <w:t>委员会欢迎自</w:t>
      </w:r>
      <w:r w:rsidRPr="003245AA">
        <w:t>2019</w:t>
      </w:r>
      <w:r w:rsidRPr="003245AA">
        <w:rPr>
          <w:rFonts w:hint="eastAsia"/>
        </w:rPr>
        <w:t>年审议缔约国第七次定期报告</w:t>
      </w:r>
      <w:r w:rsidR="00A333A7" w:rsidRPr="00A333A7">
        <w:t>(</w:t>
      </w:r>
      <w:hyperlink r:id="rId23" w:history="1">
        <w:r w:rsidRPr="003245AA">
          <w:rPr>
            <w:rStyle w:val="af7"/>
          </w:rPr>
          <w:t>CEDAW/C/IRQ/7</w:t>
        </w:r>
      </w:hyperlink>
      <w:r w:rsidR="00A333A7" w:rsidRPr="00A333A7">
        <w:t>)</w:t>
      </w:r>
      <w:r w:rsidRPr="003245AA">
        <w:rPr>
          <w:rFonts w:hint="eastAsia"/>
        </w:rPr>
        <w:t>以来在进行立法改革方面取得的进展，特别是通过了：</w:t>
      </w:r>
    </w:p>
    <w:p w14:paraId="5AD7F4A4" w14:textId="29CE3DAE" w:rsidR="003245AA" w:rsidRPr="003245AA" w:rsidRDefault="0053584C" w:rsidP="003245AA">
      <w:pPr>
        <w:pStyle w:val="SingleTxt"/>
      </w:pPr>
      <w:r>
        <w:tab/>
      </w:r>
      <w:r w:rsidR="00A333A7" w:rsidRPr="00A333A7">
        <w:t>(</w:t>
      </w:r>
      <w:r w:rsidR="003245AA" w:rsidRPr="003245AA">
        <w:t>a</w:t>
      </w:r>
      <w:r w:rsidR="00A333A7" w:rsidRPr="00A333A7">
        <w:t>)</w:t>
      </w:r>
      <w:r w:rsidR="003245AA" w:rsidRPr="003245AA">
        <w:tab/>
      </w:r>
      <w:r w:rsidR="003245AA" w:rsidRPr="003245AA">
        <w:rPr>
          <w:spacing w:val="-6"/>
        </w:rPr>
        <w:t>《第</w:t>
      </w:r>
      <w:r w:rsidR="003245AA" w:rsidRPr="003245AA">
        <w:rPr>
          <w:spacing w:val="-6"/>
        </w:rPr>
        <w:t>3</w:t>
      </w:r>
      <w:r w:rsidR="003245AA" w:rsidRPr="003245AA">
        <w:rPr>
          <w:spacing w:val="-6"/>
        </w:rPr>
        <w:t>号不动产归还原主法》</w:t>
      </w:r>
      <w:r w:rsidR="00A333A7" w:rsidRPr="003B5D19">
        <w:rPr>
          <w:rFonts w:hint="eastAsia"/>
          <w:spacing w:val="-6"/>
        </w:rPr>
        <w:t>(</w:t>
      </w:r>
      <w:r w:rsidR="003245AA" w:rsidRPr="003245AA">
        <w:rPr>
          <w:spacing w:val="-6"/>
        </w:rPr>
        <w:t>2025</w:t>
      </w:r>
      <w:r w:rsidR="003245AA" w:rsidRPr="003245AA">
        <w:rPr>
          <w:spacing w:val="-6"/>
        </w:rPr>
        <w:t>年</w:t>
      </w:r>
      <w:r w:rsidR="00A333A7" w:rsidRPr="003B5D19">
        <w:rPr>
          <w:rFonts w:hint="eastAsia"/>
          <w:spacing w:val="-6"/>
        </w:rPr>
        <w:t>)</w:t>
      </w:r>
      <w:r w:rsidRPr="003B5D19">
        <w:rPr>
          <w:rFonts w:ascii="宋体" w:hAnsi="宋体"/>
          <w:spacing w:val="-6"/>
        </w:rPr>
        <w:t>，</w:t>
      </w:r>
      <w:r w:rsidR="003245AA" w:rsidRPr="003245AA">
        <w:rPr>
          <w:spacing w:val="-6"/>
        </w:rPr>
        <w:t>作为过渡期正义工作的一部分</w:t>
      </w:r>
      <w:r w:rsidRPr="003B5D19">
        <w:rPr>
          <w:rFonts w:ascii="宋体" w:hAnsi="宋体"/>
          <w:spacing w:val="-6"/>
        </w:rPr>
        <w:t>；</w:t>
      </w:r>
    </w:p>
    <w:p w14:paraId="29D11C82" w14:textId="1443EC7E" w:rsidR="003245AA" w:rsidRPr="003245AA" w:rsidRDefault="0053584C" w:rsidP="003245AA">
      <w:pPr>
        <w:pStyle w:val="SingleTxt"/>
      </w:pPr>
      <w:r>
        <w:tab/>
      </w:r>
      <w:r w:rsidR="00A333A7" w:rsidRPr="00A333A7">
        <w:t>(</w:t>
      </w:r>
      <w:r w:rsidR="003245AA" w:rsidRPr="003245AA">
        <w:t>b</w:t>
      </w:r>
      <w:r w:rsidR="00A333A7" w:rsidRPr="00A333A7">
        <w:t>)</w:t>
      </w:r>
      <w:r w:rsidR="003245AA" w:rsidRPr="003245AA">
        <w:tab/>
      </w:r>
      <w:r w:rsidRPr="0053584C">
        <w:rPr>
          <w:rFonts w:ascii="宋体" w:hAnsi="宋体"/>
        </w:rPr>
        <w:t>《</w:t>
      </w:r>
      <w:r w:rsidR="003245AA" w:rsidRPr="003245AA">
        <w:t>第</w:t>
      </w:r>
      <w:r w:rsidR="003245AA" w:rsidRPr="003245AA">
        <w:t>7</w:t>
      </w:r>
      <w:r w:rsidR="003245AA" w:rsidRPr="003245AA">
        <w:t>号</w:t>
      </w:r>
      <w:r w:rsidR="003245AA" w:rsidRPr="003245AA">
        <w:rPr>
          <w:rFonts w:hint="eastAsia"/>
        </w:rPr>
        <w:t>法律援助</w:t>
      </w:r>
      <w:r w:rsidR="003245AA" w:rsidRPr="003245AA">
        <w:t>法</w:t>
      </w:r>
      <w:r w:rsidRPr="0053584C">
        <w:rPr>
          <w:rFonts w:ascii="宋体" w:hAnsi="宋体"/>
        </w:rPr>
        <w:t>》</w:t>
      </w:r>
      <w:r w:rsidR="00A333A7" w:rsidRPr="00A333A7">
        <w:rPr>
          <w:rFonts w:hint="eastAsia"/>
        </w:rPr>
        <w:t>(</w:t>
      </w:r>
      <w:r w:rsidR="003245AA" w:rsidRPr="003245AA">
        <w:t>2024</w:t>
      </w:r>
      <w:r w:rsidR="003245AA" w:rsidRPr="003245AA">
        <w:t>年</w:t>
      </w:r>
      <w:r w:rsidR="00A333A7" w:rsidRPr="00A333A7">
        <w:rPr>
          <w:rFonts w:hint="eastAsia"/>
        </w:rPr>
        <w:t>)</w:t>
      </w:r>
      <w:r w:rsidR="003245AA" w:rsidRPr="003245AA">
        <w:t>2025</w:t>
      </w:r>
      <w:r w:rsidR="003245AA" w:rsidRPr="003245AA">
        <w:t>年</w:t>
      </w:r>
      <w:r w:rsidR="003245AA" w:rsidRPr="003245AA">
        <w:rPr>
          <w:rFonts w:hint="eastAsia"/>
        </w:rPr>
        <w:t>生效</w:t>
      </w:r>
      <w:r w:rsidR="003245AA" w:rsidRPr="003245AA">
        <w:t>，通过设立隶属于高级人权委员会的专门法律援助中心，将免费法律援助制度化；</w:t>
      </w:r>
    </w:p>
    <w:p w14:paraId="563F7467" w14:textId="452D9ED9" w:rsidR="003245AA" w:rsidRPr="003245AA" w:rsidRDefault="0053584C" w:rsidP="003245AA">
      <w:pPr>
        <w:pStyle w:val="SingleTxt"/>
      </w:pPr>
      <w:r>
        <w:tab/>
      </w:r>
      <w:r w:rsidR="00A333A7" w:rsidRPr="00A333A7">
        <w:t>(</w:t>
      </w:r>
      <w:r w:rsidR="003245AA" w:rsidRPr="003245AA">
        <w:t>c</w:t>
      </w:r>
      <w:r w:rsidR="00A333A7" w:rsidRPr="00A333A7">
        <w:t>)</w:t>
      </w:r>
      <w:r w:rsidR="003245AA" w:rsidRPr="003245AA">
        <w:tab/>
      </w:r>
      <w:r w:rsidR="003245AA" w:rsidRPr="003245AA">
        <w:t>《第</w:t>
      </w:r>
      <w:r w:rsidR="003245AA" w:rsidRPr="003245AA">
        <w:t>18</w:t>
      </w:r>
      <w:r w:rsidR="003245AA" w:rsidRPr="003245AA">
        <w:t>号社会保障与劳动者退休法》</w:t>
      </w:r>
      <w:r w:rsidR="00A333A7" w:rsidRPr="00A333A7">
        <w:rPr>
          <w:rFonts w:hint="eastAsia"/>
        </w:rPr>
        <w:t>(</w:t>
      </w:r>
      <w:r w:rsidR="003245AA" w:rsidRPr="003245AA">
        <w:t>2023</w:t>
      </w:r>
      <w:r w:rsidR="003245AA" w:rsidRPr="003245AA">
        <w:t>年</w:t>
      </w:r>
      <w:r w:rsidR="00A333A7" w:rsidRPr="00A333A7">
        <w:rPr>
          <w:rFonts w:hint="eastAsia"/>
        </w:rPr>
        <w:t>)</w:t>
      </w:r>
      <w:r w:rsidR="003245AA" w:rsidRPr="003245AA">
        <w:t>；</w:t>
      </w:r>
    </w:p>
    <w:p w14:paraId="5B6170B4" w14:textId="3A2F46AA" w:rsidR="003245AA" w:rsidRPr="003245AA" w:rsidRDefault="0053584C" w:rsidP="003245AA">
      <w:pPr>
        <w:pStyle w:val="SingleTxt"/>
      </w:pPr>
      <w:r>
        <w:tab/>
      </w:r>
      <w:r w:rsidR="00A333A7" w:rsidRPr="00A333A7">
        <w:t>(</w:t>
      </w:r>
      <w:r w:rsidR="003245AA" w:rsidRPr="003245AA">
        <w:t>d</w:t>
      </w:r>
      <w:r w:rsidR="00A333A7" w:rsidRPr="00A333A7">
        <w:t>)</w:t>
      </w:r>
      <w:r w:rsidR="003245AA" w:rsidRPr="003245AA">
        <w:tab/>
      </w:r>
      <w:r w:rsidR="003245AA" w:rsidRPr="003245AA">
        <w:t>《第</w:t>
      </w:r>
      <w:r w:rsidR="003245AA" w:rsidRPr="003245AA">
        <w:t>8</w:t>
      </w:r>
      <w:r w:rsidR="003245AA" w:rsidRPr="003245AA">
        <w:t>号雅兹迪幸存者法》</w:t>
      </w:r>
      <w:r w:rsidR="00A333A7" w:rsidRPr="00A333A7">
        <w:rPr>
          <w:rFonts w:hint="eastAsia"/>
        </w:rPr>
        <w:t>(</w:t>
      </w:r>
      <w:r w:rsidR="003245AA" w:rsidRPr="003245AA">
        <w:t>2021</w:t>
      </w:r>
      <w:r w:rsidR="003245AA" w:rsidRPr="003245AA">
        <w:t>年</w:t>
      </w:r>
      <w:r w:rsidR="00A333A7" w:rsidRPr="00A333A7">
        <w:rPr>
          <w:rFonts w:hint="eastAsia"/>
        </w:rPr>
        <w:t>)</w:t>
      </w:r>
      <w:r w:rsidR="003245AA" w:rsidRPr="003245AA">
        <w:t>。</w:t>
      </w:r>
    </w:p>
    <w:p w14:paraId="442D88B3" w14:textId="77777777" w:rsidR="003245AA" w:rsidRPr="003245AA" w:rsidRDefault="003245AA" w:rsidP="003245AA">
      <w:pPr>
        <w:pStyle w:val="SingleTxt"/>
      </w:pPr>
      <w:r w:rsidRPr="003245AA">
        <w:lastRenderedPageBreak/>
        <w:t>5.</w:t>
      </w:r>
      <w:r w:rsidRPr="003245AA">
        <w:tab/>
      </w:r>
      <w:r w:rsidRPr="003245AA">
        <w:t>委员会欢迎缔约国努力改善旨在加速消除对妇女的歧视和促进性别平等的体制和政策框架，如通过</w:t>
      </w:r>
      <w:r w:rsidRPr="003245AA">
        <w:rPr>
          <w:rFonts w:hint="eastAsia"/>
        </w:rPr>
        <w:t>了下列文书</w:t>
      </w:r>
      <w:r w:rsidRPr="003245AA">
        <w:t>：</w:t>
      </w:r>
    </w:p>
    <w:p w14:paraId="21E216AB" w14:textId="2844C454" w:rsidR="003245AA" w:rsidRPr="003245AA" w:rsidRDefault="0053584C" w:rsidP="003245AA">
      <w:pPr>
        <w:pStyle w:val="SingleTxt"/>
      </w:pPr>
      <w:r>
        <w:tab/>
      </w:r>
      <w:r w:rsidR="00A333A7" w:rsidRPr="00A333A7">
        <w:t>(</w:t>
      </w:r>
      <w:r w:rsidR="003245AA" w:rsidRPr="003245AA">
        <w:t>a</w:t>
      </w:r>
      <w:r w:rsidR="00A333A7" w:rsidRPr="00A333A7">
        <w:t>)</w:t>
      </w:r>
      <w:r w:rsidR="003245AA" w:rsidRPr="003245AA">
        <w:tab/>
      </w:r>
      <w:r w:rsidR="003245AA" w:rsidRPr="003245AA">
        <w:t>《关于妇女</w:t>
      </w:r>
      <w:r w:rsidR="003245AA" w:rsidRPr="003245AA">
        <w:rPr>
          <w:rFonts w:hint="eastAsia"/>
        </w:rPr>
        <w:t>与</w:t>
      </w:r>
      <w:r w:rsidR="003245AA" w:rsidRPr="003245AA">
        <w:t>和平与安全的第三个国家行动计划》</w:t>
      </w:r>
      <w:r w:rsidR="00A333A7" w:rsidRPr="00A333A7">
        <w:t>(</w:t>
      </w:r>
      <w:r w:rsidR="003245AA" w:rsidRPr="003245AA">
        <w:t>2025-2030</w:t>
      </w:r>
      <w:r w:rsidR="003245AA" w:rsidRPr="003245AA">
        <w:t>年</w:t>
      </w:r>
      <w:r w:rsidR="00A333A7" w:rsidRPr="00A333A7">
        <w:t>)</w:t>
      </w:r>
      <w:r w:rsidR="003245AA" w:rsidRPr="003245AA">
        <w:t>；</w:t>
      </w:r>
    </w:p>
    <w:p w14:paraId="798C5737" w14:textId="4A28E044" w:rsidR="003245AA" w:rsidRPr="003245AA" w:rsidRDefault="0053584C" w:rsidP="003245AA">
      <w:pPr>
        <w:pStyle w:val="SingleTxt"/>
      </w:pPr>
      <w:r>
        <w:tab/>
      </w:r>
      <w:r w:rsidR="00A333A7" w:rsidRPr="00A333A7">
        <w:t>(</w:t>
      </w:r>
      <w:r w:rsidR="003245AA" w:rsidRPr="003245AA">
        <w:t>b</w:t>
      </w:r>
      <w:r w:rsidR="00A333A7" w:rsidRPr="00A333A7">
        <w:t>)</w:t>
      </w:r>
      <w:r w:rsidR="003245AA" w:rsidRPr="003245AA">
        <w:tab/>
      </w:r>
      <w:r w:rsidR="003245AA" w:rsidRPr="003245AA">
        <w:t>《妇女、女童和青少年健康国家战略》</w:t>
      </w:r>
      <w:r w:rsidR="00A333A7" w:rsidRPr="00A333A7">
        <w:t>(</w:t>
      </w:r>
      <w:r w:rsidR="003245AA" w:rsidRPr="003245AA">
        <w:t>2025-2030</w:t>
      </w:r>
      <w:r w:rsidR="003245AA" w:rsidRPr="003245AA">
        <w:t>年</w:t>
      </w:r>
      <w:r w:rsidR="00A333A7" w:rsidRPr="00A333A7">
        <w:t>)</w:t>
      </w:r>
      <w:r w:rsidR="003245AA" w:rsidRPr="003245AA">
        <w:t>；</w:t>
      </w:r>
    </w:p>
    <w:p w14:paraId="17FAC28F" w14:textId="4C8AFBC8" w:rsidR="003245AA" w:rsidRPr="003245AA" w:rsidRDefault="0053584C" w:rsidP="003245AA">
      <w:pPr>
        <w:pStyle w:val="SingleTxt"/>
      </w:pPr>
      <w:r>
        <w:tab/>
      </w:r>
      <w:r w:rsidR="00A333A7" w:rsidRPr="00A333A7">
        <w:t>(</w:t>
      </w:r>
      <w:r w:rsidR="003245AA" w:rsidRPr="003245AA">
        <w:t>c</w:t>
      </w:r>
      <w:r w:rsidR="00A333A7" w:rsidRPr="00A333A7">
        <w:t>)</w:t>
      </w:r>
      <w:r w:rsidR="003245AA" w:rsidRPr="003245AA">
        <w:tab/>
      </w:r>
      <w:r w:rsidR="003245AA" w:rsidRPr="003245AA">
        <w:t>《国家金融普惠战略》</w:t>
      </w:r>
      <w:r w:rsidR="00A333A7" w:rsidRPr="00A333A7">
        <w:t>(</w:t>
      </w:r>
      <w:r w:rsidR="003245AA" w:rsidRPr="003245AA">
        <w:t>2025-2029</w:t>
      </w:r>
      <w:r w:rsidR="003245AA" w:rsidRPr="003245AA">
        <w:t>年</w:t>
      </w:r>
      <w:r w:rsidR="00A333A7" w:rsidRPr="00A333A7">
        <w:t>)</w:t>
      </w:r>
      <w:r w:rsidRPr="0053584C">
        <w:rPr>
          <w:rFonts w:ascii="宋体" w:hAnsi="宋体"/>
        </w:rPr>
        <w:t>；</w:t>
      </w:r>
    </w:p>
    <w:p w14:paraId="0A0698E2" w14:textId="5E2AA86D" w:rsidR="003245AA" w:rsidRPr="003245AA" w:rsidRDefault="0053584C" w:rsidP="003245AA">
      <w:pPr>
        <w:pStyle w:val="SingleTxt"/>
      </w:pPr>
      <w:r>
        <w:tab/>
      </w:r>
      <w:r w:rsidR="00A333A7" w:rsidRPr="00A333A7">
        <w:t>(</w:t>
      </w:r>
      <w:r w:rsidR="003245AA" w:rsidRPr="003245AA">
        <w:t>d</w:t>
      </w:r>
      <w:r w:rsidR="00A333A7" w:rsidRPr="00A333A7">
        <w:t>)</w:t>
      </w:r>
      <w:r w:rsidR="003245AA" w:rsidRPr="003245AA">
        <w:tab/>
      </w:r>
      <w:r w:rsidRPr="0053584C">
        <w:rPr>
          <w:rFonts w:ascii="宋体" w:hAnsi="宋体"/>
        </w:rPr>
        <w:t>《</w:t>
      </w:r>
      <w:r w:rsidR="003245AA" w:rsidRPr="003245AA">
        <w:t>防止和减少工作领域不平等现象国家战略</w:t>
      </w:r>
      <w:r w:rsidRPr="0053584C">
        <w:rPr>
          <w:rFonts w:ascii="宋体" w:hAnsi="宋体"/>
        </w:rPr>
        <w:t>》</w:t>
      </w:r>
      <w:r w:rsidR="00A333A7" w:rsidRPr="00A333A7">
        <w:t>(</w:t>
      </w:r>
      <w:r w:rsidR="003245AA" w:rsidRPr="003245AA">
        <w:t>2024-2028</w:t>
      </w:r>
      <w:r w:rsidR="003245AA" w:rsidRPr="003245AA">
        <w:t>年</w:t>
      </w:r>
      <w:r w:rsidR="00A333A7" w:rsidRPr="00A333A7">
        <w:t>)</w:t>
      </w:r>
      <w:r w:rsidRPr="0053584C">
        <w:rPr>
          <w:rFonts w:ascii="宋体" w:hAnsi="宋体"/>
        </w:rPr>
        <w:t>；</w:t>
      </w:r>
    </w:p>
    <w:p w14:paraId="3A23BAAB" w14:textId="127658E7" w:rsidR="003245AA" w:rsidRPr="003245AA" w:rsidRDefault="0053584C" w:rsidP="003245AA">
      <w:pPr>
        <w:pStyle w:val="SingleTxt"/>
      </w:pPr>
      <w:r>
        <w:tab/>
      </w:r>
      <w:r w:rsidR="00A333A7" w:rsidRPr="00A333A7">
        <w:t>(</w:t>
      </w:r>
      <w:r w:rsidR="003245AA" w:rsidRPr="003245AA">
        <w:t>e</w:t>
      </w:r>
      <w:r w:rsidR="00A333A7" w:rsidRPr="00A333A7">
        <w:t>)</w:t>
      </w:r>
      <w:r w:rsidR="003245AA" w:rsidRPr="003245AA">
        <w:tab/>
      </w:r>
      <w:r w:rsidRPr="0053584C">
        <w:rPr>
          <w:rFonts w:ascii="宋体" w:hAnsi="宋体"/>
        </w:rPr>
        <w:t>《</w:t>
      </w:r>
      <w:r w:rsidR="003245AA" w:rsidRPr="003245AA">
        <w:rPr>
          <w:rFonts w:hint="eastAsia"/>
        </w:rPr>
        <w:t>伊拉克保护和改善</w:t>
      </w:r>
      <w:r w:rsidR="003245AA" w:rsidRPr="003245AA">
        <w:t>环境国家战略</w:t>
      </w:r>
      <w:r w:rsidRPr="0053584C">
        <w:rPr>
          <w:rFonts w:ascii="宋体" w:hAnsi="宋体"/>
        </w:rPr>
        <w:t>》</w:t>
      </w:r>
      <w:r w:rsidR="00A333A7" w:rsidRPr="00A333A7">
        <w:t>(</w:t>
      </w:r>
      <w:r w:rsidR="003245AA" w:rsidRPr="003245AA">
        <w:t>2024-2030</w:t>
      </w:r>
      <w:r w:rsidR="003245AA" w:rsidRPr="003245AA">
        <w:t>年</w:t>
      </w:r>
      <w:r w:rsidR="00A333A7" w:rsidRPr="00A333A7">
        <w:t>)</w:t>
      </w:r>
      <w:r w:rsidR="003245AA" w:rsidRPr="003245AA">
        <w:t>及</w:t>
      </w:r>
      <w:r w:rsidR="003245AA" w:rsidRPr="003245AA">
        <w:t>2023</w:t>
      </w:r>
      <w:r w:rsidR="003245AA" w:rsidRPr="003245AA">
        <w:t>年成立的国家妇女能源支持团队</w:t>
      </w:r>
      <w:r w:rsidRPr="0053584C">
        <w:rPr>
          <w:rFonts w:ascii="宋体" w:hAnsi="宋体"/>
        </w:rPr>
        <w:t>；</w:t>
      </w:r>
    </w:p>
    <w:p w14:paraId="07BCFE2D" w14:textId="06FBFBF4" w:rsidR="003245AA" w:rsidRPr="003245AA" w:rsidRDefault="0053584C" w:rsidP="003245AA">
      <w:pPr>
        <w:pStyle w:val="SingleTxt"/>
      </w:pPr>
      <w:r>
        <w:tab/>
      </w:r>
      <w:r w:rsidR="00A333A7" w:rsidRPr="00A333A7">
        <w:t>(</w:t>
      </w:r>
      <w:r w:rsidR="003245AA" w:rsidRPr="003245AA">
        <w:t>f</w:t>
      </w:r>
      <w:r w:rsidR="00A333A7" w:rsidRPr="00A333A7">
        <w:t>)</w:t>
      </w:r>
      <w:r w:rsidR="003245AA" w:rsidRPr="003245AA">
        <w:tab/>
      </w:r>
      <w:r w:rsidR="003245AA" w:rsidRPr="003245AA">
        <w:t>全国妇女和平调解员网络</w:t>
      </w:r>
      <w:r w:rsidRPr="0053584C">
        <w:rPr>
          <w:rFonts w:ascii="宋体" w:hAnsi="宋体"/>
        </w:rPr>
        <w:t>，</w:t>
      </w:r>
      <w:r w:rsidR="003245AA" w:rsidRPr="003245AA">
        <w:t>2023</w:t>
      </w:r>
      <w:r w:rsidR="003245AA" w:rsidRPr="003245AA">
        <w:t>年覆盖所有省份</w:t>
      </w:r>
      <w:r w:rsidRPr="0053584C">
        <w:rPr>
          <w:rFonts w:ascii="宋体" w:hAnsi="宋体"/>
        </w:rPr>
        <w:t>；</w:t>
      </w:r>
    </w:p>
    <w:p w14:paraId="786FC5D5" w14:textId="44A7D961" w:rsidR="003245AA" w:rsidRPr="003245AA" w:rsidRDefault="0053584C" w:rsidP="003245AA">
      <w:pPr>
        <w:pStyle w:val="SingleTxt"/>
      </w:pPr>
      <w:r>
        <w:tab/>
      </w:r>
      <w:r w:rsidR="00A333A7" w:rsidRPr="00A333A7">
        <w:t>(</w:t>
      </w:r>
      <w:r w:rsidR="003245AA" w:rsidRPr="003245AA">
        <w:t>g</w:t>
      </w:r>
      <w:r w:rsidR="00A333A7" w:rsidRPr="00A333A7">
        <w:t>)</w:t>
      </w:r>
      <w:r w:rsidR="003245AA" w:rsidRPr="003245AA">
        <w:tab/>
      </w:r>
      <w:r w:rsidRPr="0053584C">
        <w:rPr>
          <w:rFonts w:ascii="宋体" w:hAnsi="宋体"/>
        </w:rPr>
        <w:t>《</w:t>
      </w:r>
      <w:r w:rsidR="003245AA" w:rsidRPr="003245AA">
        <w:t>伊拉克妇女国家战略</w:t>
      </w:r>
      <w:r w:rsidRPr="0053584C">
        <w:rPr>
          <w:rFonts w:ascii="宋体" w:hAnsi="宋体"/>
        </w:rPr>
        <w:t>》</w:t>
      </w:r>
      <w:r w:rsidR="00A333A7" w:rsidRPr="00A333A7">
        <w:t>(</w:t>
      </w:r>
      <w:r w:rsidR="003245AA" w:rsidRPr="003245AA">
        <w:t>2023-2030</w:t>
      </w:r>
      <w:r w:rsidR="003245AA" w:rsidRPr="003245AA">
        <w:t>年</w:t>
      </w:r>
      <w:r w:rsidR="00A333A7" w:rsidRPr="00A333A7">
        <w:t>)</w:t>
      </w:r>
      <w:r w:rsidRPr="0053584C">
        <w:rPr>
          <w:rFonts w:ascii="宋体" w:hAnsi="宋体"/>
        </w:rPr>
        <w:t>；</w:t>
      </w:r>
    </w:p>
    <w:p w14:paraId="73057323" w14:textId="762889A1" w:rsidR="003245AA" w:rsidRPr="003245AA" w:rsidRDefault="0053584C" w:rsidP="003245AA">
      <w:pPr>
        <w:pStyle w:val="SingleTxt"/>
      </w:pPr>
      <w:r>
        <w:tab/>
      </w:r>
      <w:r w:rsidR="00A333A7" w:rsidRPr="00A333A7">
        <w:t>(</w:t>
      </w:r>
      <w:r w:rsidR="003245AA" w:rsidRPr="003245AA">
        <w:t>h</w:t>
      </w:r>
      <w:r w:rsidR="00A333A7" w:rsidRPr="00A333A7">
        <w:t>)</w:t>
      </w:r>
      <w:r w:rsidR="003245AA" w:rsidRPr="003245AA">
        <w:tab/>
      </w:r>
      <w:r w:rsidRPr="0053584C">
        <w:rPr>
          <w:rFonts w:ascii="宋体" w:hAnsi="宋体"/>
        </w:rPr>
        <w:t>《</w:t>
      </w:r>
      <w:r w:rsidR="003245AA" w:rsidRPr="003245AA">
        <w:t>打击暴力侵害妇女和女童行为国家战略</w:t>
      </w:r>
      <w:r w:rsidRPr="0053584C">
        <w:rPr>
          <w:rFonts w:ascii="宋体" w:hAnsi="宋体"/>
        </w:rPr>
        <w:t>》</w:t>
      </w:r>
      <w:r w:rsidR="00A333A7" w:rsidRPr="00A333A7">
        <w:t>(</w:t>
      </w:r>
      <w:r w:rsidR="003245AA" w:rsidRPr="003245AA">
        <w:t>2023-2030</w:t>
      </w:r>
      <w:r w:rsidR="003245AA" w:rsidRPr="003245AA">
        <w:t>年</w:t>
      </w:r>
      <w:r w:rsidR="00A333A7" w:rsidRPr="00A333A7">
        <w:t>)</w:t>
      </w:r>
      <w:r w:rsidRPr="0053584C">
        <w:rPr>
          <w:rFonts w:ascii="宋体" w:hAnsi="宋体"/>
        </w:rPr>
        <w:t>；</w:t>
      </w:r>
    </w:p>
    <w:p w14:paraId="331F022C" w14:textId="32B276DA" w:rsidR="003245AA" w:rsidRPr="003245AA" w:rsidRDefault="0053584C" w:rsidP="003245AA">
      <w:pPr>
        <w:pStyle w:val="SingleTxt"/>
      </w:pPr>
      <w:r>
        <w:tab/>
      </w:r>
      <w:r w:rsidR="00A333A7" w:rsidRPr="00A333A7">
        <w:t>(</w:t>
      </w:r>
      <w:r w:rsidR="003245AA" w:rsidRPr="003245AA">
        <w:t>i</w:t>
      </w:r>
      <w:r w:rsidR="00A333A7" w:rsidRPr="00A333A7">
        <w:t>)</w:t>
      </w:r>
      <w:r w:rsidR="003245AA" w:rsidRPr="003245AA">
        <w:tab/>
      </w:r>
      <w:r w:rsidRPr="0053584C">
        <w:rPr>
          <w:rFonts w:ascii="宋体" w:hAnsi="宋体"/>
        </w:rPr>
        <w:t>《</w:t>
      </w:r>
      <w:r w:rsidR="003245AA" w:rsidRPr="003245AA">
        <w:t>国家教育和高等教育战略</w:t>
      </w:r>
      <w:r w:rsidRPr="0053584C">
        <w:rPr>
          <w:rFonts w:ascii="宋体" w:hAnsi="宋体"/>
        </w:rPr>
        <w:t>》</w:t>
      </w:r>
      <w:r w:rsidR="00A333A7" w:rsidRPr="00A333A7">
        <w:t>(</w:t>
      </w:r>
      <w:r w:rsidR="003245AA" w:rsidRPr="003245AA">
        <w:t>2022-2031</w:t>
      </w:r>
      <w:r w:rsidR="003245AA" w:rsidRPr="003245AA">
        <w:t>年</w:t>
      </w:r>
      <w:r w:rsidR="00A333A7" w:rsidRPr="00A333A7">
        <w:t>)</w:t>
      </w:r>
      <w:r w:rsidRPr="0053584C">
        <w:rPr>
          <w:rFonts w:ascii="宋体" w:hAnsi="宋体"/>
        </w:rPr>
        <w:t>；</w:t>
      </w:r>
    </w:p>
    <w:p w14:paraId="47A32096" w14:textId="764F2B74" w:rsidR="003245AA" w:rsidRPr="003245AA" w:rsidRDefault="0053584C" w:rsidP="003245AA">
      <w:pPr>
        <w:pStyle w:val="SingleTxt"/>
      </w:pPr>
      <w:r>
        <w:tab/>
      </w:r>
      <w:r w:rsidR="00A333A7" w:rsidRPr="00A333A7">
        <w:t>(</w:t>
      </w:r>
      <w:r w:rsidR="003245AA" w:rsidRPr="003245AA">
        <w:t>j</w:t>
      </w:r>
      <w:r w:rsidR="00A333A7" w:rsidRPr="00A333A7">
        <w:t>)</w:t>
      </w:r>
      <w:r w:rsidR="003245AA" w:rsidRPr="003245AA">
        <w:tab/>
      </w:r>
      <w:r w:rsidRPr="0053584C">
        <w:rPr>
          <w:rFonts w:ascii="宋体" w:hAnsi="宋体"/>
        </w:rPr>
        <w:t>《</w:t>
      </w:r>
      <w:r w:rsidR="003245AA" w:rsidRPr="003245AA">
        <w:t>国家人权计划</w:t>
      </w:r>
      <w:r w:rsidRPr="0053584C">
        <w:rPr>
          <w:rFonts w:ascii="宋体" w:hAnsi="宋体"/>
        </w:rPr>
        <w:t>》</w:t>
      </w:r>
      <w:r w:rsidR="00A333A7" w:rsidRPr="00A333A7">
        <w:t>(</w:t>
      </w:r>
      <w:r w:rsidR="003245AA" w:rsidRPr="003245AA">
        <w:t>2021-2025</w:t>
      </w:r>
      <w:r w:rsidR="003245AA" w:rsidRPr="003245AA">
        <w:t>年</w:t>
      </w:r>
      <w:r w:rsidR="00A333A7" w:rsidRPr="00A333A7">
        <w:t>)</w:t>
      </w:r>
      <w:r w:rsidR="003245AA" w:rsidRPr="003245AA">
        <w:t>和设立中央监测委员会</w:t>
      </w:r>
      <w:r w:rsidRPr="0053584C">
        <w:rPr>
          <w:rFonts w:ascii="宋体" w:hAnsi="宋体"/>
        </w:rPr>
        <w:t>，</w:t>
      </w:r>
      <w:r w:rsidR="003245AA" w:rsidRPr="003245AA">
        <w:t>库尔德斯坦地区政府同时通过人权计划</w:t>
      </w:r>
      <w:r w:rsidRPr="0053584C">
        <w:rPr>
          <w:rFonts w:ascii="宋体" w:hAnsi="宋体"/>
        </w:rPr>
        <w:t>；</w:t>
      </w:r>
    </w:p>
    <w:p w14:paraId="5825E2B9" w14:textId="59FB65FC" w:rsidR="003245AA" w:rsidRPr="003245AA" w:rsidRDefault="0053584C" w:rsidP="003245AA">
      <w:pPr>
        <w:pStyle w:val="SingleTxt"/>
      </w:pPr>
      <w:r>
        <w:tab/>
      </w:r>
      <w:r w:rsidR="00A333A7" w:rsidRPr="00A333A7">
        <w:t>(</w:t>
      </w:r>
      <w:r w:rsidR="003245AA" w:rsidRPr="003245AA">
        <w:t>k</w:t>
      </w:r>
      <w:r w:rsidR="00A333A7" w:rsidRPr="00A333A7">
        <w:t>)</w:t>
      </w:r>
      <w:r w:rsidR="003245AA" w:rsidRPr="003245AA">
        <w:tab/>
      </w:r>
      <w:r w:rsidRPr="0053584C">
        <w:rPr>
          <w:rFonts w:ascii="宋体" w:hAnsi="宋体"/>
        </w:rPr>
        <w:t>《</w:t>
      </w:r>
      <w:r w:rsidR="003245AA" w:rsidRPr="003245AA">
        <w:t>伊拉克妇女经济权能计划</w:t>
      </w:r>
      <w:r w:rsidRPr="0053584C">
        <w:rPr>
          <w:rFonts w:ascii="宋体" w:hAnsi="宋体"/>
        </w:rPr>
        <w:t>》</w:t>
      </w:r>
      <w:r w:rsidR="00A333A7" w:rsidRPr="00A333A7">
        <w:t>(</w:t>
      </w:r>
      <w:r w:rsidR="003245AA" w:rsidRPr="003245AA">
        <w:t>2020-2025</w:t>
      </w:r>
      <w:r w:rsidR="003245AA" w:rsidRPr="003245AA">
        <w:t>年</w:t>
      </w:r>
      <w:r w:rsidR="00A333A7" w:rsidRPr="00A333A7">
        <w:t>)</w:t>
      </w:r>
      <w:r w:rsidR="003245AA" w:rsidRPr="003245AA">
        <w:t>。</w:t>
      </w:r>
    </w:p>
    <w:p w14:paraId="4ACBF04E" w14:textId="29388D0C" w:rsidR="003245AA" w:rsidRPr="003245AA" w:rsidRDefault="0053584C" w:rsidP="003245A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tab/>
      </w:r>
      <w:r w:rsidR="003245AA" w:rsidRPr="003245AA">
        <w:t>C.</w:t>
      </w:r>
      <w:r w:rsidR="003245AA" w:rsidRPr="003245AA">
        <w:tab/>
      </w:r>
      <w:r w:rsidR="003245AA" w:rsidRPr="003245AA">
        <w:t>可持续发展目标</w:t>
      </w:r>
    </w:p>
    <w:p w14:paraId="0CCEC99D" w14:textId="40189335" w:rsidR="003245AA" w:rsidRPr="003245AA" w:rsidRDefault="00F051FB" w:rsidP="003245AA">
      <w:pPr>
        <w:pStyle w:val="SingleTxt"/>
        <w:rPr>
          <w:rFonts w:asciiTheme="majorBidi" w:eastAsia="黑体" w:hAnsiTheme="majorBidi" w:cstheme="majorBidi"/>
        </w:rPr>
      </w:pPr>
      <w:r>
        <w:rPr>
          <w:rFonts w:hint="eastAsia"/>
        </w:rPr>
        <w:t>6</w:t>
      </w:r>
      <w:r w:rsidR="003245AA" w:rsidRPr="003245AA">
        <w:t>.</w:t>
      </w:r>
      <w:r w:rsidR="003245AA" w:rsidRPr="003245AA">
        <w:tab/>
      </w:r>
      <w:r w:rsidR="003245AA" w:rsidRPr="003245AA">
        <w:rPr>
          <w:rFonts w:asciiTheme="majorBidi" w:eastAsia="黑体" w:hAnsiTheme="majorBidi" w:cstheme="majorBidi"/>
        </w:rPr>
        <w:t>委员会欢迎国际社会对可持续发展目标的支持，并呼吁在执行《</w:t>
      </w:r>
      <w:r w:rsidR="003245AA" w:rsidRPr="003245AA">
        <w:rPr>
          <w:rFonts w:asciiTheme="majorBidi" w:eastAsia="黑体" w:hAnsiTheme="majorBidi" w:cstheme="majorBidi"/>
        </w:rPr>
        <w:t>2030</w:t>
      </w:r>
      <w:r w:rsidR="003245AA" w:rsidRPr="003245AA">
        <w:rPr>
          <w:rFonts w:asciiTheme="majorBidi" w:eastAsia="黑体" w:hAnsiTheme="majorBidi" w:cstheme="majorBidi"/>
        </w:rPr>
        <w:t>年可持续发展议程》的整个进程中，根据《公约》条款实现法律上</w:t>
      </w:r>
      <w:r w:rsidR="00A333A7" w:rsidRPr="00A333A7">
        <w:rPr>
          <w:rFonts w:eastAsia="黑体"/>
        </w:rPr>
        <w:t>(</w:t>
      </w:r>
      <w:r w:rsidR="003245AA" w:rsidRPr="003245AA">
        <w:rPr>
          <w:rFonts w:asciiTheme="majorBidi" w:eastAsia="黑体" w:hAnsiTheme="majorBidi" w:cstheme="majorBidi"/>
        </w:rPr>
        <w:t>依法</w:t>
      </w:r>
      <w:r w:rsidR="00A333A7" w:rsidRPr="00A333A7">
        <w:rPr>
          <w:rFonts w:eastAsia="黑体"/>
        </w:rPr>
        <w:t>)</w:t>
      </w:r>
      <w:r w:rsidR="003245AA" w:rsidRPr="003245AA">
        <w:rPr>
          <w:rFonts w:asciiTheme="majorBidi" w:eastAsia="黑体" w:hAnsiTheme="majorBidi" w:cstheme="majorBidi"/>
        </w:rPr>
        <w:t>和事实上</w:t>
      </w:r>
      <w:r w:rsidR="00A333A7" w:rsidRPr="00A333A7">
        <w:rPr>
          <w:rFonts w:eastAsia="黑体"/>
        </w:rPr>
        <w:t>(</w:t>
      </w:r>
      <w:r w:rsidR="003245AA" w:rsidRPr="003245AA">
        <w:rPr>
          <w:rFonts w:asciiTheme="majorBidi" w:eastAsia="黑体" w:hAnsiTheme="majorBidi" w:cstheme="majorBidi"/>
        </w:rPr>
        <w:t>实质性</w:t>
      </w:r>
      <w:r w:rsidR="00A333A7" w:rsidRPr="00A333A7">
        <w:rPr>
          <w:rFonts w:eastAsia="黑体"/>
        </w:rPr>
        <w:t>)</w:t>
      </w:r>
      <w:r w:rsidR="003245AA" w:rsidRPr="003245AA">
        <w:rPr>
          <w:rFonts w:asciiTheme="majorBidi" w:eastAsia="黑体" w:hAnsiTheme="majorBidi" w:cstheme="majorBidi"/>
        </w:rPr>
        <w:t>的性别平等。委员会回顾了目标</w:t>
      </w:r>
      <w:r w:rsidR="003245AA" w:rsidRPr="003245AA">
        <w:rPr>
          <w:rFonts w:asciiTheme="majorBidi" w:eastAsia="黑体" w:hAnsiTheme="majorBidi" w:cstheme="majorBidi"/>
        </w:rPr>
        <w:t>5</w:t>
      </w:r>
      <w:r w:rsidR="003245AA" w:rsidRPr="003245AA">
        <w:rPr>
          <w:rFonts w:asciiTheme="majorBidi" w:eastAsia="黑体" w:hAnsiTheme="majorBidi" w:cstheme="majorBidi"/>
        </w:rPr>
        <w:t>的重要性，以及将平等和不歧视原则纳入所有</w:t>
      </w:r>
      <w:r w:rsidR="003245AA" w:rsidRPr="003245AA">
        <w:rPr>
          <w:rFonts w:asciiTheme="majorBidi" w:eastAsia="黑体" w:hAnsiTheme="majorBidi" w:cstheme="majorBidi"/>
        </w:rPr>
        <w:t>17</w:t>
      </w:r>
      <w:r w:rsidR="003245AA" w:rsidRPr="003245AA">
        <w:rPr>
          <w:rFonts w:asciiTheme="majorBidi" w:eastAsia="黑体" w:hAnsiTheme="majorBidi" w:cstheme="majorBidi"/>
        </w:rPr>
        <w:t>项目标主流的重要性。委员会敦促缔约国承认妇女是伊拉克实现可持续发展的推动力，并为此采取相关政策和战略。</w:t>
      </w:r>
    </w:p>
    <w:p w14:paraId="74194760" w14:textId="774C6DEA" w:rsidR="003245AA" w:rsidRPr="003245AA" w:rsidRDefault="0053584C" w:rsidP="003245A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tab/>
      </w:r>
      <w:r w:rsidR="003245AA" w:rsidRPr="003245AA">
        <w:t>D.</w:t>
      </w:r>
      <w:r w:rsidR="003245AA" w:rsidRPr="003245AA">
        <w:tab/>
      </w:r>
      <w:r w:rsidR="003245AA" w:rsidRPr="003245AA">
        <w:t>议会</w:t>
      </w:r>
    </w:p>
    <w:p w14:paraId="08D428B0" w14:textId="2967F8DD" w:rsidR="003245AA" w:rsidRPr="003245AA" w:rsidRDefault="00F051FB" w:rsidP="003245AA">
      <w:pPr>
        <w:pStyle w:val="SingleTxt"/>
        <w:rPr>
          <w:rFonts w:asciiTheme="majorBidi" w:eastAsia="黑体" w:hAnsiTheme="majorBidi" w:cstheme="majorBidi"/>
        </w:rPr>
      </w:pPr>
      <w:r>
        <w:rPr>
          <w:rFonts w:hint="eastAsia"/>
        </w:rPr>
        <w:t>7</w:t>
      </w:r>
      <w:r w:rsidR="003245AA" w:rsidRPr="003245AA">
        <w:t>.</w:t>
      </w:r>
      <w:r w:rsidR="003245AA" w:rsidRPr="003245AA">
        <w:tab/>
      </w:r>
      <w:r w:rsidR="003245AA" w:rsidRPr="003245AA">
        <w:rPr>
          <w:rFonts w:asciiTheme="majorBidi" w:eastAsia="黑体" w:hAnsiTheme="majorBidi" w:cstheme="majorBidi" w:hint="eastAsia"/>
        </w:rPr>
        <w:t>委员会强调立法权在确保《公约》得到充分执行方面的关键作用</w:t>
      </w:r>
      <w:r w:rsidR="00A333A7" w:rsidRPr="00A333A7">
        <w:rPr>
          <w:spacing w:val="2"/>
        </w:rPr>
        <w:t>(</w:t>
      </w:r>
      <w:r w:rsidR="003245AA" w:rsidRPr="003245AA">
        <w:rPr>
          <w:rFonts w:asciiTheme="majorBidi" w:eastAsia="黑体" w:hAnsiTheme="majorBidi" w:cstheme="majorBidi" w:hint="eastAsia"/>
        </w:rPr>
        <w:t>见</w:t>
      </w:r>
      <w:hyperlink r:id="rId24" w:history="1">
        <w:r w:rsidR="003245AA" w:rsidRPr="003245AA">
          <w:rPr>
            <w:rStyle w:val="af7"/>
            <w:spacing w:val="2"/>
          </w:rPr>
          <w:t>A/65/38</w:t>
        </w:r>
      </w:hyperlink>
      <w:r w:rsidR="003245AA" w:rsidRPr="003245AA">
        <w:rPr>
          <w:rFonts w:hint="eastAsia"/>
          <w:spacing w:val="2"/>
        </w:rPr>
        <w:t>，</w:t>
      </w:r>
      <w:r w:rsidR="003245AA" w:rsidRPr="003245AA">
        <w:rPr>
          <w:rFonts w:asciiTheme="majorBidi" w:eastAsia="黑体" w:hAnsiTheme="majorBidi" w:cstheme="majorBidi" w:hint="eastAsia"/>
        </w:rPr>
        <w:t>第二部分</w:t>
      </w:r>
      <w:r w:rsidR="003245AA" w:rsidRPr="003245AA">
        <w:rPr>
          <w:rFonts w:hint="eastAsia"/>
        </w:rPr>
        <w:t>，</w:t>
      </w:r>
      <w:r w:rsidR="003245AA" w:rsidRPr="003245AA">
        <w:rPr>
          <w:rFonts w:asciiTheme="majorBidi" w:eastAsia="黑体" w:hAnsiTheme="majorBidi" w:cstheme="majorBidi" w:hint="eastAsia"/>
        </w:rPr>
        <w:t>附件六</w:t>
      </w:r>
      <w:r w:rsidR="00A333A7" w:rsidRPr="00A333A7">
        <w:t>)</w:t>
      </w:r>
      <w:r w:rsidR="003245AA" w:rsidRPr="003245AA">
        <w:rPr>
          <w:rFonts w:hint="eastAsia"/>
        </w:rPr>
        <w:t>。</w:t>
      </w:r>
      <w:r w:rsidR="003245AA" w:rsidRPr="003245AA">
        <w:rPr>
          <w:rFonts w:asciiTheme="majorBidi" w:eastAsia="黑体" w:hAnsiTheme="majorBidi" w:cstheme="majorBidi"/>
        </w:rPr>
        <w:t>委员会请国民议会根据任务授权，从现在起到根据《公约》提交下一次定期报告期间，采取必要措施，落实本结论性意见。</w:t>
      </w:r>
      <w:bookmarkStart w:id="1" w:name="bmv7"/>
      <w:bookmarkEnd w:id="1"/>
    </w:p>
    <w:p w14:paraId="4E299053" w14:textId="4A21A4D1" w:rsidR="003245AA" w:rsidRPr="003245AA" w:rsidRDefault="0053584C" w:rsidP="003245A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tab/>
      </w:r>
      <w:r w:rsidR="003245AA" w:rsidRPr="003245AA">
        <w:t>E.</w:t>
      </w:r>
      <w:r w:rsidR="003245AA" w:rsidRPr="003245AA">
        <w:tab/>
      </w:r>
      <w:r w:rsidR="003245AA" w:rsidRPr="003245AA">
        <w:t>主要关切领域和建议</w:t>
      </w:r>
    </w:p>
    <w:p w14:paraId="2B929652" w14:textId="77777777" w:rsidR="003245AA" w:rsidRPr="003245AA" w:rsidRDefault="003245AA" w:rsidP="008E6B1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sz w:val="21"/>
          <w:szCs w:val="21"/>
        </w:rPr>
      </w:pPr>
      <w:r w:rsidRPr="003245AA">
        <w:rPr>
          <w:sz w:val="21"/>
          <w:szCs w:val="21"/>
        </w:rPr>
        <w:tab/>
      </w:r>
      <w:r w:rsidRPr="003245AA">
        <w:rPr>
          <w:sz w:val="21"/>
          <w:szCs w:val="21"/>
        </w:rPr>
        <w:tab/>
      </w:r>
      <w:r w:rsidRPr="003245AA">
        <w:rPr>
          <w:sz w:val="21"/>
          <w:szCs w:val="21"/>
        </w:rPr>
        <w:t>总体背景</w:t>
      </w:r>
    </w:p>
    <w:p w14:paraId="319D9D49" w14:textId="162C9CE4" w:rsidR="003245AA" w:rsidRPr="003245AA" w:rsidRDefault="00F051FB" w:rsidP="003245AA">
      <w:pPr>
        <w:pStyle w:val="SingleTxt"/>
      </w:pPr>
      <w:r>
        <w:rPr>
          <w:rFonts w:hint="eastAsia"/>
        </w:rPr>
        <w:t>8</w:t>
      </w:r>
      <w:r w:rsidR="003245AA" w:rsidRPr="003245AA">
        <w:t>.</w:t>
      </w:r>
      <w:r w:rsidR="003245AA" w:rsidRPr="003245AA">
        <w:tab/>
      </w:r>
      <w:r w:rsidR="003245AA" w:rsidRPr="003245AA">
        <w:t>委员会强调，缔约国要实现从石油依赖型经济向多元化经济的转型，必须充分发挥包括全体妇女在内的人力资本潜力，并将性别平等既作为一项人权，也作为一项关键的宏观经济政策加以保障。强化的人权框架、多边主义和性别平等作为振兴国家发展的基础，是抵御全球经济变化、区域冲突和武装冲突遗</w:t>
      </w:r>
      <w:r w:rsidR="003245AA" w:rsidRPr="003245AA">
        <w:lastRenderedPageBreak/>
        <w:t>留问题对社会和政治结构造成破坏的屏障，这些因素阻碍了《公约》的充分和有效执行。</w:t>
      </w:r>
    </w:p>
    <w:p w14:paraId="06A7B6AA" w14:textId="77777777" w:rsidR="003245AA" w:rsidRPr="003245AA" w:rsidRDefault="003245AA" w:rsidP="008E6B1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sz w:val="21"/>
          <w:szCs w:val="21"/>
        </w:rPr>
      </w:pPr>
      <w:r w:rsidRPr="003245AA">
        <w:rPr>
          <w:sz w:val="21"/>
          <w:szCs w:val="21"/>
        </w:rPr>
        <w:tab/>
      </w:r>
      <w:r w:rsidRPr="003245AA">
        <w:rPr>
          <w:sz w:val="21"/>
          <w:szCs w:val="21"/>
        </w:rPr>
        <w:tab/>
      </w:r>
      <w:r w:rsidRPr="003245AA">
        <w:rPr>
          <w:sz w:val="21"/>
          <w:szCs w:val="21"/>
        </w:rPr>
        <w:t>撤回保留</w:t>
      </w:r>
    </w:p>
    <w:p w14:paraId="6B1753A0" w14:textId="1BDBC109" w:rsidR="003245AA" w:rsidRPr="003245AA" w:rsidRDefault="00F051FB" w:rsidP="003245AA">
      <w:pPr>
        <w:pStyle w:val="SingleTxt"/>
      </w:pPr>
      <w:r>
        <w:rPr>
          <w:rFonts w:hint="eastAsia"/>
        </w:rPr>
        <w:t>9</w:t>
      </w:r>
      <w:r w:rsidR="003245AA" w:rsidRPr="003245AA">
        <w:t>.</w:t>
      </w:r>
      <w:r w:rsidR="003245AA" w:rsidRPr="003245AA">
        <w:tab/>
      </w:r>
      <w:r w:rsidR="003245AA" w:rsidRPr="003245AA">
        <w:t>委员会感到关切的是：</w:t>
      </w:r>
    </w:p>
    <w:p w14:paraId="78EFFFFB" w14:textId="268622D1" w:rsidR="003245AA" w:rsidRPr="003245AA" w:rsidRDefault="0053584C" w:rsidP="003245AA">
      <w:pPr>
        <w:pStyle w:val="SingleTxt"/>
      </w:pPr>
      <w:r>
        <w:tab/>
      </w:r>
      <w:r w:rsidR="00A333A7" w:rsidRPr="00A333A7">
        <w:t>(</w:t>
      </w:r>
      <w:r w:rsidR="003245AA" w:rsidRPr="003245AA">
        <w:t>a</w:t>
      </w:r>
      <w:r w:rsidR="00A333A7" w:rsidRPr="00A333A7">
        <w:t>)</w:t>
      </w:r>
      <w:r w:rsidR="003245AA" w:rsidRPr="003245AA">
        <w:tab/>
      </w:r>
      <w:r w:rsidR="003245AA" w:rsidRPr="003245AA">
        <w:t>缔约国仍然不愿意撤销对《公约》第二条</w:t>
      </w:r>
      <w:r w:rsidR="00A333A7" w:rsidRPr="00A333A7">
        <w:t>(</w:t>
      </w:r>
      <w:r w:rsidR="003245AA" w:rsidRPr="003245AA">
        <w:t>f</w:t>
      </w:r>
      <w:r w:rsidR="00A333A7" w:rsidRPr="00A333A7">
        <w:t>)</w:t>
      </w:r>
      <w:r w:rsidR="003245AA" w:rsidRPr="003245AA">
        <w:t>和</w:t>
      </w:r>
      <w:r w:rsidR="00A333A7" w:rsidRPr="00A333A7">
        <w:t>(</w:t>
      </w:r>
      <w:r w:rsidR="003245AA" w:rsidRPr="003245AA">
        <w:t>g</w:t>
      </w:r>
      <w:r w:rsidR="00A333A7" w:rsidRPr="00A333A7">
        <w:t>)</w:t>
      </w:r>
      <w:r w:rsidR="003245AA" w:rsidRPr="003245AA">
        <w:t>项以及第十六条的保留；</w:t>
      </w:r>
    </w:p>
    <w:p w14:paraId="2A3C3EE4" w14:textId="212318C1" w:rsidR="003245AA" w:rsidRPr="003245AA" w:rsidRDefault="0053584C" w:rsidP="003245AA">
      <w:pPr>
        <w:pStyle w:val="SingleTxt"/>
      </w:pPr>
      <w:r>
        <w:tab/>
      </w:r>
      <w:r w:rsidR="00A333A7" w:rsidRPr="00A333A7">
        <w:t>(</w:t>
      </w:r>
      <w:r w:rsidR="003245AA" w:rsidRPr="003245AA">
        <w:t>b</w:t>
      </w:r>
      <w:r w:rsidR="00A333A7" w:rsidRPr="00A333A7">
        <w:t>)</w:t>
      </w:r>
      <w:r w:rsidR="003245AA" w:rsidRPr="003245AA">
        <w:tab/>
      </w:r>
      <w:r w:rsidR="003245AA" w:rsidRPr="003245AA">
        <w:t>未能在国内</w:t>
      </w:r>
      <w:r w:rsidR="003245AA" w:rsidRPr="003245AA">
        <w:rPr>
          <w:rFonts w:hint="eastAsia"/>
        </w:rPr>
        <w:t>一级</w:t>
      </w:r>
      <w:r w:rsidR="003245AA" w:rsidRPr="003245AA">
        <w:t>临时实施《公约》第二条</w:t>
      </w:r>
      <w:r w:rsidR="00A333A7" w:rsidRPr="00A333A7">
        <w:t>(</w:t>
      </w:r>
      <w:r w:rsidR="003245AA" w:rsidRPr="003245AA">
        <w:t>b</w:t>
      </w:r>
      <w:r w:rsidR="00A333A7" w:rsidRPr="00A333A7">
        <w:t>)</w:t>
      </w:r>
      <w:r w:rsidR="003245AA" w:rsidRPr="003245AA">
        <w:t>至</w:t>
      </w:r>
      <w:r w:rsidR="00A333A7" w:rsidRPr="00A333A7">
        <w:t>(</w:t>
      </w:r>
      <w:r w:rsidR="003245AA" w:rsidRPr="003245AA">
        <w:t>e</w:t>
      </w:r>
      <w:r w:rsidR="00A333A7" w:rsidRPr="00A333A7">
        <w:t>)</w:t>
      </w:r>
      <w:r w:rsidR="003245AA" w:rsidRPr="003245AA">
        <w:t>项的构成性规定，这些条款在缔约国已全面生效，要求消除对妇女和女童的法律上和事实上的歧视。</w:t>
      </w:r>
    </w:p>
    <w:p w14:paraId="64456A4C" w14:textId="22C56288" w:rsidR="003245AA" w:rsidRPr="003245AA" w:rsidRDefault="003245AA" w:rsidP="003245AA">
      <w:pPr>
        <w:pStyle w:val="SingleTxt"/>
        <w:rPr>
          <w:rFonts w:asciiTheme="majorBidi" w:eastAsia="黑体" w:hAnsiTheme="majorBidi" w:cstheme="majorBidi"/>
        </w:rPr>
      </w:pPr>
      <w:r w:rsidRPr="003245AA">
        <w:t>1</w:t>
      </w:r>
      <w:r w:rsidR="00F051FB">
        <w:rPr>
          <w:rFonts w:hint="eastAsia"/>
        </w:rPr>
        <w:t>0</w:t>
      </w:r>
      <w:r w:rsidRPr="003245AA">
        <w:t>.</w:t>
      </w:r>
      <w:r w:rsidRPr="003245AA">
        <w:tab/>
      </w:r>
      <w:r w:rsidRPr="003245AA">
        <w:rPr>
          <w:rFonts w:asciiTheme="majorBidi" w:eastAsia="黑体" w:hAnsiTheme="majorBidi" w:cstheme="majorBidi"/>
        </w:rPr>
        <w:t>尽管保留是一个主权问题，但根据《公约》第</w:t>
      </w:r>
      <w:r w:rsidRPr="003245AA">
        <w:rPr>
          <w:rFonts w:asciiTheme="majorBidi" w:eastAsia="黑体" w:hAnsiTheme="majorBidi" w:cstheme="majorBidi"/>
        </w:rPr>
        <w:t>28</w:t>
      </w:r>
      <w:r w:rsidRPr="003245AA">
        <w:rPr>
          <w:rFonts w:asciiTheme="majorBidi" w:eastAsia="黑体" w:hAnsiTheme="majorBidi" w:cstheme="majorBidi"/>
        </w:rPr>
        <w:t>条第</w:t>
      </w:r>
      <w:r w:rsidRPr="003245AA">
        <w:rPr>
          <w:rFonts w:asciiTheme="majorBidi" w:eastAsia="黑体" w:hAnsiTheme="majorBidi" w:cstheme="majorBidi"/>
        </w:rPr>
        <w:t>2</w:t>
      </w:r>
      <w:r w:rsidRPr="003245AA">
        <w:rPr>
          <w:rFonts w:asciiTheme="majorBidi" w:eastAsia="黑体" w:hAnsiTheme="majorBidi" w:cstheme="majorBidi"/>
        </w:rPr>
        <w:t>款，不允许提出不符合《公约》文字和精神的保留。因此，委员会重申其以往的建议</w:t>
      </w:r>
      <w:r w:rsidR="00A333A7" w:rsidRPr="00A333A7">
        <w:rPr>
          <w:rFonts w:eastAsia="黑体"/>
        </w:rPr>
        <w:t>(</w:t>
      </w:r>
      <w:hyperlink r:id="rId25" w:history="1">
        <w:r w:rsidRPr="003245AA">
          <w:rPr>
            <w:rStyle w:val="af7"/>
            <w:rFonts w:asciiTheme="majorBidi" w:eastAsia="黑体" w:hAnsiTheme="majorBidi" w:cstheme="majorBidi"/>
          </w:rPr>
          <w:t>CEDAW/C/IRQ/CO/4-6</w:t>
        </w:r>
      </w:hyperlink>
      <w:r w:rsidRPr="003245AA">
        <w:rPr>
          <w:rFonts w:asciiTheme="majorBidi" w:eastAsia="黑体" w:hAnsiTheme="majorBidi" w:cstheme="majorBidi"/>
        </w:rPr>
        <w:t>，第</w:t>
      </w:r>
      <w:r w:rsidRPr="003245AA">
        <w:rPr>
          <w:rFonts w:asciiTheme="majorBidi" w:eastAsia="黑体" w:hAnsiTheme="majorBidi" w:cstheme="majorBidi"/>
        </w:rPr>
        <w:t>16</w:t>
      </w:r>
      <w:r w:rsidRPr="003245AA">
        <w:rPr>
          <w:rFonts w:asciiTheme="majorBidi" w:eastAsia="黑体" w:hAnsiTheme="majorBidi" w:cstheme="majorBidi"/>
        </w:rPr>
        <w:t>段；</w:t>
      </w:r>
      <w:hyperlink r:id="rId26" w:history="1">
        <w:r w:rsidRPr="003245AA">
          <w:rPr>
            <w:rStyle w:val="af7"/>
            <w:rFonts w:asciiTheme="majorBidi" w:eastAsia="黑体" w:hAnsiTheme="majorBidi" w:cstheme="majorBidi"/>
          </w:rPr>
          <w:t>CEDAW/C/IRQ/CO/7</w:t>
        </w:r>
      </w:hyperlink>
      <w:r w:rsidRPr="003245AA">
        <w:rPr>
          <w:rFonts w:asciiTheme="majorBidi" w:eastAsia="黑体" w:hAnsiTheme="majorBidi" w:cstheme="majorBidi"/>
        </w:rPr>
        <w:t>，第</w:t>
      </w:r>
      <w:r w:rsidRPr="003245AA">
        <w:rPr>
          <w:rFonts w:asciiTheme="majorBidi" w:eastAsia="黑体" w:hAnsiTheme="majorBidi" w:cstheme="majorBidi"/>
        </w:rPr>
        <w:t>10</w:t>
      </w:r>
      <w:r w:rsidRPr="003245AA">
        <w:rPr>
          <w:rFonts w:asciiTheme="majorBidi" w:eastAsia="黑体" w:hAnsiTheme="majorBidi" w:cstheme="majorBidi"/>
        </w:rPr>
        <w:t>段</w:t>
      </w:r>
      <w:r w:rsidR="00A333A7" w:rsidRPr="00A333A7">
        <w:rPr>
          <w:rFonts w:eastAsia="黑体"/>
        </w:rPr>
        <w:t>)</w:t>
      </w:r>
      <w:r w:rsidRPr="003245AA">
        <w:rPr>
          <w:rFonts w:asciiTheme="majorBidi" w:eastAsia="黑体" w:hAnsiTheme="majorBidi" w:cstheme="majorBidi"/>
        </w:rPr>
        <w:t>，即建议缔约国：</w:t>
      </w:r>
    </w:p>
    <w:p w14:paraId="560BCBA9" w14:textId="7908C7E7" w:rsidR="003245AA" w:rsidRPr="003245AA" w:rsidRDefault="0053584C" w:rsidP="003245AA">
      <w:pPr>
        <w:pStyle w:val="SingleTxt"/>
        <w:rPr>
          <w:rFonts w:asciiTheme="majorBidi" w:eastAsia="黑体" w:hAnsiTheme="majorBidi" w:cstheme="majorBidi"/>
        </w:rPr>
      </w:pPr>
      <w:r>
        <w:tab/>
      </w:r>
      <w:r w:rsidR="00A333A7" w:rsidRPr="00A333A7">
        <w:t>(</w:t>
      </w:r>
      <w:r w:rsidR="003245AA" w:rsidRPr="003245AA">
        <w:t>a</w:t>
      </w:r>
      <w:r w:rsidR="00A333A7" w:rsidRPr="00A333A7">
        <w:t>)</w:t>
      </w:r>
      <w:r w:rsidR="003245AA" w:rsidRPr="003245AA">
        <w:tab/>
      </w:r>
      <w:r w:rsidR="003245AA" w:rsidRPr="003245AA">
        <w:rPr>
          <w:rFonts w:asciiTheme="majorBidi" w:eastAsia="黑体" w:hAnsiTheme="majorBidi" w:cstheme="majorBidi"/>
        </w:rPr>
        <w:t>采取步骤撤回对《公约》第二条</w:t>
      </w:r>
      <w:r w:rsidR="00A333A7" w:rsidRPr="000650F5">
        <w:rPr>
          <w:rFonts w:asciiTheme="majorBidi" w:eastAsia="黑体" w:hAnsiTheme="majorBidi" w:cstheme="majorBidi"/>
        </w:rPr>
        <w:t>(</w:t>
      </w:r>
      <w:r w:rsidR="003245AA" w:rsidRPr="003245AA">
        <w:rPr>
          <w:rFonts w:asciiTheme="majorBidi" w:eastAsia="黑体" w:hAnsiTheme="majorBidi" w:cstheme="majorBidi"/>
        </w:rPr>
        <w:t>f</w:t>
      </w:r>
      <w:r w:rsidR="00A333A7" w:rsidRPr="000650F5">
        <w:rPr>
          <w:rFonts w:asciiTheme="majorBidi" w:eastAsia="黑体" w:hAnsiTheme="majorBidi" w:cstheme="majorBidi"/>
        </w:rPr>
        <w:t>)</w:t>
      </w:r>
      <w:r w:rsidR="003245AA" w:rsidRPr="003245AA">
        <w:rPr>
          <w:rFonts w:asciiTheme="majorBidi" w:eastAsia="黑体" w:hAnsiTheme="majorBidi" w:cstheme="majorBidi"/>
        </w:rPr>
        <w:t>和</w:t>
      </w:r>
      <w:r w:rsidR="00A333A7" w:rsidRPr="000650F5">
        <w:rPr>
          <w:rFonts w:asciiTheme="majorBidi" w:eastAsia="黑体" w:hAnsiTheme="majorBidi" w:cstheme="majorBidi"/>
        </w:rPr>
        <w:t>(</w:t>
      </w:r>
      <w:r w:rsidR="003245AA" w:rsidRPr="003245AA">
        <w:rPr>
          <w:rFonts w:asciiTheme="majorBidi" w:eastAsia="黑体" w:hAnsiTheme="majorBidi" w:cstheme="majorBidi"/>
        </w:rPr>
        <w:t>g</w:t>
      </w:r>
      <w:r w:rsidR="00A333A7" w:rsidRPr="000650F5">
        <w:rPr>
          <w:rFonts w:asciiTheme="majorBidi" w:eastAsia="黑体" w:hAnsiTheme="majorBidi" w:cstheme="majorBidi"/>
        </w:rPr>
        <w:t>)</w:t>
      </w:r>
      <w:r w:rsidR="003245AA" w:rsidRPr="003245AA">
        <w:rPr>
          <w:rFonts w:asciiTheme="majorBidi" w:eastAsia="黑体" w:hAnsiTheme="majorBidi" w:cstheme="majorBidi"/>
        </w:rPr>
        <w:t>项以及第十六条的保留，因为这些保留不符合《公约》的目标和宗旨，并与宗教领袖、宗教学者和妇女权利团体接触，利用区域良好做法，包括联合国人权事务高级专员办事处的信仰促进权利框架，鼓励撤回保留</w:t>
      </w:r>
      <w:r w:rsidR="003245AA" w:rsidRPr="003245AA">
        <w:t>；</w:t>
      </w:r>
    </w:p>
    <w:p w14:paraId="1D90FB5F" w14:textId="238A1717" w:rsidR="003245AA" w:rsidRPr="003245AA" w:rsidRDefault="0053584C" w:rsidP="003245AA">
      <w:pPr>
        <w:pStyle w:val="SingleTxt"/>
        <w:rPr>
          <w:rFonts w:asciiTheme="majorBidi" w:eastAsia="黑体" w:hAnsiTheme="majorBidi" w:cstheme="majorBidi"/>
        </w:rPr>
      </w:pPr>
      <w:r>
        <w:tab/>
      </w:r>
      <w:r w:rsidR="00A333A7" w:rsidRPr="00A333A7">
        <w:t>(</w:t>
      </w:r>
      <w:r w:rsidR="003245AA" w:rsidRPr="003245AA">
        <w:t>b</w:t>
      </w:r>
      <w:r w:rsidR="00A333A7" w:rsidRPr="00A333A7">
        <w:t>)</w:t>
      </w:r>
      <w:r w:rsidR="003245AA" w:rsidRPr="003245AA">
        <w:tab/>
      </w:r>
      <w:r w:rsidR="003245AA" w:rsidRPr="003245AA">
        <w:rPr>
          <w:rFonts w:asciiTheme="majorBidi" w:eastAsia="黑体" w:hAnsiTheme="majorBidi" w:cstheme="majorBidi"/>
        </w:rPr>
        <w:t>临时制定一项消除对妇女和女童歧视的通盘战略，该战略应符合《公约》第二条</w:t>
      </w:r>
      <w:r w:rsidR="00A333A7" w:rsidRPr="00A333A7">
        <w:rPr>
          <w:rFonts w:eastAsia="黑体"/>
        </w:rPr>
        <w:t>(</w:t>
      </w:r>
      <w:r w:rsidR="003245AA" w:rsidRPr="003245AA">
        <w:rPr>
          <w:rFonts w:asciiTheme="majorBidi" w:eastAsia="黑体" w:hAnsiTheme="majorBidi" w:cstheme="majorBidi"/>
        </w:rPr>
        <w:t>b</w:t>
      </w:r>
      <w:r w:rsidR="00A333A7" w:rsidRPr="00A333A7">
        <w:rPr>
          <w:rFonts w:eastAsia="黑体"/>
        </w:rPr>
        <w:t>)</w:t>
      </w:r>
      <w:r w:rsidR="003245AA" w:rsidRPr="003245AA">
        <w:rPr>
          <w:rFonts w:asciiTheme="majorBidi" w:eastAsia="黑体" w:hAnsiTheme="majorBidi" w:cstheme="majorBidi"/>
        </w:rPr>
        <w:t>至</w:t>
      </w:r>
      <w:r w:rsidR="00A333A7" w:rsidRPr="00A333A7">
        <w:rPr>
          <w:rFonts w:eastAsia="黑体"/>
        </w:rPr>
        <w:t>(</w:t>
      </w:r>
      <w:r w:rsidR="003245AA" w:rsidRPr="003245AA">
        <w:rPr>
          <w:rFonts w:asciiTheme="majorBidi" w:eastAsia="黑体" w:hAnsiTheme="majorBidi" w:cstheme="majorBidi"/>
        </w:rPr>
        <w:t>e</w:t>
      </w:r>
      <w:r w:rsidR="00A333A7" w:rsidRPr="00A333A7">
        <w:rPr>
          <w:rFonts w:eastAsia="黑体"/>
        </w:rPr>
        <w:t>)</w:t>
      </w:r>
      <w:r w:rsidR="003245AA" w:rsidRPr="003245AA">
        <w:rPr>
          <w:rFonts w:asciiTheme="majorBidi" w:eastAsia="黑体" w:hAnsiTheme="majorBidi" w:cstheme="majorBidi"/>
        </w:rPr>
        <w:t>项的规定，至少包括审查立法、根据《公约》解释立法以及采取措施确保形式上和实质上的平等在包括私营部门在内的所有部门中取代歧视性的传统规范和做法。</w:t>
      </w:r>
    </w:p>
    <w:p w14:paraId="5E083158" w14:textId="77777777" w:rsidR="003245AA" w:rsidRPr="003245AA" w:rsidRDefault="003245AA" w:rsidP="008E6B1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sz w:val="21"/>
          <w:szCs w:val="21"/>
        </w:rPr>
      </w:pPr>
      <w:r w:rsidRPr="003245AA">
        <w:rPr>
          <w:sz w:val="21"/>
          <w:szCs w:val="21"/>
        </w:rPr>
        <w:tab/>
      </w:r>
      <w:r w:rsidRPr="003245AA">
        <w:rPr>
          <w:sz w:val="21"/>
          <w:szCs w:val="21"/>
        </w:rPr>
        <w:tab/>
      </w:r>
      <w:r w:rsidRPr="003245AA">
        <w:rPr>
          <w:sz w:val="21"/>
          <w:szCs w:val="21"/>
        </w:rPr>
        <w:t>妇女与和平与安全</w:t>
      </w:r>
    </w:p>
    <w:p w14:paraId="7B59E1E5" w14:textId="07E892F4" w:rsidR="003245AA" w:rsidRPr="003245AA" w:rsidRDefault="003245AA" w:rsidP="003245AA">
      <w:pPr>
        <w:pStyle w:val="SingleTxt"/>
      </w:pPr>
      <w:r w:rsidRPr="003245AA">
        <w:t>1</w:t>
      </w:r>
      <w:r w:rsidR="00F051FB">
        <w:rPr>
          <w:rFonts w:hint="eastAsia"/>
        </w:rPr>
        <w:t>1</w:t>
      </w:r>
      <w:r w:rsidRPr="003245AA">
        <w:t>.</w:t>
      </w:r>
      <w:r w:rsidRPr="003245AA">
        <w:tab/>
      </w:r>
      <w:r w:rsidRPr="003245AA">
        <w:t>委员会关切地注意到：</w:t>
      </w:r>
    </w:p>
    <w:p w14:paraId="423C01BB" w14:textId="27D797C6" w:rsidR="003245AA" w:rsidRPr="003245AA" w:rsidRDefault="0053584C" w:rsidP="003245AA">
      <w:pPr>
        <w:pStyle w:val="SingleTxt"/>
      </w:pPr>
      <w:r>
        <w:tab/>
      </w:r>
      <w:r w:rsidR="00A333A7" w:rsidRPr="00A333A7">
        <w:t>(</w:t>
      </w:r>
      <w:r w:rsidR="003245AA" w:rsidRPr="003245AA">
        <w:t>a</w:t>
      </w:r>
      <w:r w:rsidR="00A333A7" w:rsidRPr="00A333A7">
        <w:t>)</w:t>
      </w:r>
      <w:r w:rsidR="003245AA" w:rsidRPr="003245AA">
        <w:tab/>
      </w:r>
      <w:r w:rsidR="003245AA" w:rsidRPr="003245AA">
        <w:rPr>
          <w:rFonts w:hint="eastAsia"/>
        </w:rPr>
        <w:t>在</w:t>
      </w:r>
      <w:r w:rsidR="003245AA" w:rsidRPr="003245AA">
        <w:t>《关于妇女</w:t>
      </w:r>
      <w:r w:rsidR="003245AA" w:rsidRPr="003245AA">
        <w:rPr>
          <w:rFonts w:hint="eastAsia"/>
        </w:rPr>
        <w:t>与</w:t>
      </w:r>
      <w:r w:rsidR="003245AA" w:rsidRPr="003245AA">
        <w:t>和平与安全的第三个国家行动计划》如何在国内</w:t>
      </w:r>
      <w:r w:rsidR="003245AA" w:rsidRPr="003245AA">
        <w:rPr>
          <w:rFonts w:hint="eastAsia"/>
        </w:rPr>
        <w:t>一级</w:t>
      </w:r>
      <w:r w:rsidR="003245AA" w:rsidRPr="003245AA">
        <w:t>充分纳入妇女与和平与安全</w:t>
      </w:r>
      <w:r w:rsidR="003245AA" w:rsidRPr="003245AA">
        <w:rPr>
          <w:rFonts w:hint="eastAsia"/>
        </w:rPr>
        <w:t>的</w:t>
      </w:r>
      <w:r w:rsidR="003245AA" w:rsidRPr="003245AA">
        <w:t>标准</w:t>
      </w:r>
      <w:r w:rsidR="003245AA" w:rsidRPr="003245AA">
        <w:rPr>
          <w:rFonts w:hint="eastAsia"/>
        </w:rPr>
        <w:t>以及</w:t>
      </w:r>
      <w:r w:rsidR="003245AA" w:rsidRPr="003245AA">
        <w:t>确保妇女平等和包容性参与的机制</w:t>
      </w:r>
      <w:r w:rsidR="003245AA" w:rsidRPr="003245AA">
        <w:rPr>
          <w:rFonts w:hint="eastAsia"/>
        </w:rPr>
        <w:t>方面</w:t>
      </w:r>
      <w:r w:rsidR="003245AA" w:rsidRPr="003245AA">
        <w:t>缺乏全面信息</w:t>
      </w:r>
      <w:r w:rsidR="003245AA" w:rsidRPr="003245AA">
        <w:rPr>
          <w:rFonts w:hint="eastAsia"/>
        </w:rPr>
        <w:t>，在</w:t>
      </w:r>
      <w:r w:rsidR="003245AA" w:rsidRPr="003245AA">
        <w:t>根据伊拉克</w:t>
      </w:r>
      <w:r w:rsidR="003245AA" w:rsidRPr="003245AA">
        <w:rPr>
          <w:rFonts w:hint="eastAsia"/>
        </w:rPr>
        <w:t>作为提案国</w:t>
      </w:r>
      <w:r w:rsidR="003245AA" w:rsidRPr="003245AA">
        <w:t>提出的安全理事会第</w:t>
      </w:r>
      <w:hyperlink r:id="rId27" w:history="1">
        <w:r w:rsidR="003245AA" w:rsidRPr="003245AA">
          <w:rPr>
            <w:rStyle w:val="af7"/>
          </w:rPr>
          <w:t>1888</w:t>
        </w:r>
        <w:r w:rsidR="00A333A7" w:rsidRPr="00944505">
          <w:rPr>
            <w:rStyle w:val="af7"/>
          </w:rPr>
          <w:t>(</w:t>
        </w:r>
        <w:r w:rsidR="003245AA" w:rsidRPr="003245AA">
          <w:rPr>
            <w:rStyle w:val="af7"/>
          </w:rPr>
          <w:t>2009</w:t>
        </w:r>
        <w:r w:rsidR="00A333A7" w:rsidRPr="00944505">
          <w:rPr>
            <w:rStyle w:val="af7"/>
          </w:rPr>
          <w:t>)</w:t>
        </w:r>
      </w:hyperlink>
      <w:r w:rsidR="003245AA" w:rsidRPr="003245AA">
        <w:t>号决议为该</w:t>
      </w:r>
      <w:r w:rsidR="003245AA" w:rsidRPr="003245AA">
        <w:rPr>
          <w:rFonts w:hint="eastAsia"/>
        </w:rPr>
        <w:t>议程</w:t>
      </w:r>
      <w:r w:rsidR="003245AA" w:rsidRPr="003245AA">
        <w:t>的</w:t>
      </w:r>
      <w:r w:rsidR="003245AA" w:rsidRPr="003245AA">
        <w:rPr>
          <w:rFonts w:hint="eastAsia"/>
        </w:rPr>
        <w:t>执行方面也未能</w:t>
      </w:r>
      <w:r w:rsidR="003245AA" w:rsidRPr="003245AA">
        <w:t>提供足够</w:t>
      </w:r>
      <w:r w:rsidR="003245AA" w:rsidRPr="003245AA">
        <w:rPr>
          <w:rFonts w:hint="eastAsia"/>
        </w:rPr>
        <w:t>的</w:t>
      </w:r>
      <w:r w:rsidR="003245AA" w:rsidRPr="003245AA">
        <w:t>机构资金；</w:t>
      </w:r>
    </w:p>
    <w:p w14:paraId="131B405F" w14:textId="1ADF76AA" w:rsidR="003245AA" w:rsidRPr="003245AA" w:rsidRDefault="0053584C" w:rsidP="003245AA">
      <w:pPr>
        <w:pStyle w:val="SingleTxt"/>
      </w:pPr>
      <w:r>
        <w:tab/>
      </w:r>
      <w:r w:rsidR="00A333A7" w:rsidRPr="00A333A7">
        <w:t>(</w:t>
      </w:r>
      <w:r w:rsidR="003245AA" w:rsidRPr="003245AA">
        <w:t>b</w:t>
      </w:r>
      <w:r w:rsidR="00A333A7" w:rsidRPr="00A333A7">
        <w:t>)</w:t>
      </w:r>
      <w:r w:rsidR="003245AA" w:rsidRPr="003245AA">
        <w:tab/>
      </w:r>
      <w:r w:rsidR="003245AA" w:rsidRPr="003245AA">
        <w:t>缺乏全面的政策来保护达伊沙</w:t>
      </w:r>
      <w:r w:rsidR="003245AA" w:rsidRPr="003245AA">
        <w:rPr>
          <w:rFonts w:hint="eastAsia"/>
        </w:rPr>
        <w:t>成员</w:t>
      </w:r>
      <w:r w:rsidR="003245AA" w:rsidRPr="003245AA">
        <w:t>和其他非国家行为体强奸所生儿童的权利，也缺乏与国际伙伴持续合作</w:t>
      </w:r>
      <w:r w:rsidR="003245AA" w:rsidRPr="003245AA">
        <w:rPr>
          <w:rFonts w:hint="eastAsia"/>
        </w:rPr>
        <w:t>的</w:t>
      </w:r>
      <w:r w:rsidR="003245AA" w:rsidRPr="003245AA">
        <w:t>机制来寻找和营救失踪妇女和儿童；</w:t>
      </w:r>
    </w:p>
    <w:p w14:paraId="17814366" w14:textId="3FE35217" w:rsidR="003245AA" w:rsidRPr="003245AA" w:rsidRDefault="0053584C" w:rsidP="003245AA">
      <w:pPr>
        <w:pStyle w:val="SingleTxt"/>
      </w:pPr>
      <w:r>
        <w:tab/>
      </w:r>
      <w:r w:rsidR="00A333A7" w:rsidRPr="00A333A7">
        <w:t>(</w:t>
      </w:r>
      <w:r w:rsidR="003245AA" w:rsidRPr="003245AA">
        <w:t>c</w:t>
      </w:r>
      <w:r w:rsidR="00A333A7" w:rsidRPr="00A333A7">
        <w:t>)</w:t>
      </w:r>
      <w:r w:rsidR="003245AA" w:rsidRPr="003245AA">
        <w:tab/>
      </w:r>
      <w:r w:rsidR="003245AA" w:rsidRPr="003245AA">
        <w:t>达伊沙和其他非国家行为体广泛利用社交媒体平台专门针对并招募妇女和少女；</w:t>
      </w:r>
    </w:p>
    <w:p w14:paraId="55034D16" w14:textId="06478E19" w:rsidR="003245AA" w:rsidRPr="003245AA" w:rsidRDefault="0053584C" w:rsidP="003245AA">
      <w:pPr>
        <w:pStyle w:val="SingleTxt"/>
      </w:pPr>
      <w:r>
        <w:tab/>
      </w:r>
      <w:r w:rsidR="00A333A7" w:rsidRPr="00A333A7">
        <w:t>(</w:t>
      </w:r>
      <w:r w:rsidR="003245AA" w:rsidRPr="003245AA">
        <w:t>d</w:t>
      </w:r>
      <w:r w:rsidR="00A333A7" w:rsidRPr="00A333A7">
        <w:t>)</w:t>
      </w:r>
      <w:r w:rsidR="003245AA" w:rsidRPr="003245AA">
        <w:tab/>
      </w:r>
      <w:r w:rsidR="003245AA" w:rsidRPr="003245AA">
        <w:rPr>
          <w:spacing w:val="-2"/>
        </w:rPr>
        <w:t>尽管官方承认灭绝种族罪，而且《雅兹迪幸存者法》规定了赔偿框架，</w:t>
      </w:r>
      <w:r w:rsidR="003245AA" w:rsidRPr="003245AA">
        <w:t>但</w:t>
      </w:r>
      <w:r w:rsidR="003245AA" w:rsidRPr="003245AA">
        <w:rPr>
          <w:rFonts w:hint="eastAsia"/>
        </w:rPr>
        <w:t>有关</w:t>
      </w:r>
      <w:r w:rsidR="003245AA" w:rsidRPr="003245AA">
        <w:t>赔偿和历史记忆</w:t>
      </w:r>
      <w:r w:rsidR="003245AA" w:rsidRPr="003245AA">
        <w:rPr>
          <w:rFonts w:hint="eastAsia"/>
        </w:rPr>
        <w:t>的</w:t>
      </w:r>
      <w:r w:rsidR="003245AA" w:rsidRPr="003245AA">
        <w:t>政策</w:t>
      </w:r>
      <w:r w:rsidR="003245AA" w:rsidRPr="003245AA">
        <w:rPr>
          <w:rFonts w:hint="eastAsia"/>
        </w:rPr>
        <w:t>仍然不足</w:t>
      </w:r>
      <w:r w:rsidR="003245AA" w:rsidRPr="003245AA">
        <w:t>。</w:t>
      </w:r>
      <w:bookmarkStart w:id="2" w:name="_Hlk202431485"/>
    </w:p>
    <w:p w14:paraId="7AB12532" w14:textId="222355B4" w:rsidR="003245AA" w:rsidRPr="003245AA" w:rsidRDefault="003245AA" w:rsidP="003245AA">
      <w:pPr>
        <w:pStyle w:val="SingleTxt"/>
        <w:rPr>
          <w:rFonts w:asciiTheme="majorBidi" w:eastAsia="黑体" w:hAnsiTheme="majorBidi" w:cstheme="majorBidi"/>
        </w:rPr>
      </w:pPr>
      <w:r w:rsidRPr="003245AA">
        <w:t>1</w:t>
      </w:r>
      <w:r w:rsidR="00F051FB">
        <w:rPr>
          <w:rFonts w:hint="eastAsia"/>
        </w:rPr>
        <w:t>2</w:t>
      </w:r>
      <w:r w:rsidRPr="003245AA">
        <w:t>.</w:t>
      </w:r>
      <w:r w:rsidRPr="003245AA">
        <w:tab/>
      </w:r>
      <w:r w:rsidRPr="003245AA">
        <w:rPr>
          <w:rFonts w:asciiTheme="majorBidi" w:eastAsia="黑体" w:hAnsiTheme="majorBidi" w:cstheme="majorBidi"/>
        </w:rPr>
        <w:t>委员会强调，随着伊拉克从数十年的冲突中过渡，妇女的领导力是国家和地区安全的决定因素，并建议缔约国：</w:t>
      </w:r>
    </w:p>
    <w:p w14:paraId="78ECF80E" w14:textId="16371A2D" w:rsidR="003245AA" w:rsidRPr="003245AA" w:rsidRDefault="0053584C" w:rsidP="003245AA">
      <w:pPr>
        <w:pStyle w:val="SingleTxt"/>
        <w:rPr>
          <w:rFonts w:asciiTheme="majorBidi" w:eastAsia="黑体" w:hAnsiTheme="majorBidi" w:cstheme="majorBidi"/>
        </w:rPr>
      </w:pPr>
      <w:r>
        <w:rPr>
          <w:rFonts w:asciiTheme="majorBidi" w:eastAsia="黑体" w:hAnsiTheme="majorBidi" w:cstheme="majorBidi"/>
        </w:rPr>
        <w:lastRenderedPageBreak/>
        <w:tab/>
      </w:r>
      <w:r w:rsidR="00A333A7" w:rsidRPr="00A333A7">
        <w:rPr>
          <w:rFonts w:eastAsia="黑体"/>
        </w:rPr>
        <w:t>(</w:t>
      </w:r>
      <w:r w:rsidR="003245AA" w:rsidRPr="003245AA">
        <w:t>a</w:t>
      </w:r>
      <w:r w:rsidR="00A333A7" w:rsidRPr="00A333A7">
        <w:t>)</w:t>
      </w:r>
      <w:r w:rsidR="003245AA" w:rsidRPr="003245AA">
        <w:tab/>
      </w:r>
      <w:r w:rsidR="003245AA" w:rsidRPr="003245AA">
        <w:rPr>
          <w:rFonts w:asciiTheme="majorBidi" w:eastAsia="黑体" w:hAnsiTheme="majorBidi" w:cstheme="majorBidi" w:hint="eastAsia"/>
        </w:rPr>
        <w:t>确保</w:t>
      </w:r>
      <w:r w:rsidR="003245AA" w:rsidRPr="003245AA">
        <w:rPr>
          <w:rFonts w:asciiTheme="majorBidi" w:eastAsia="黑体" w:hAnsiTheme="majorBidi" w:cstheme="majorBidi"/>
        </w:rPr>
        <w:t>《关于妇女与和平与安全的第三个国家行动计划》：纳入关于气候变化等方面的国际规范；解决当代形式的冲突，如技术助长的暴力和跨国威胁；包括明确的时间表和促进性别平等的指标；有充足的资源；规定男女均等；并确保将库尔德斯坦妇女和雅兹迪妇女纳入该计划的实施和全国妇女和平调解员网络；</w:t>
      </w:r>
    </w:p>
    <w:p w14:paraId="35F52BE5" w14:textId="5869CA7C" w:rsidR="003245AA" w:rsidRPr="003245AA" w:rsidRDefault="0053584C" w:rsidP="003245AA">
      <w:pPr>
        <w:pStyle w:val="SingleTxt"/>
        <w:rPr>
          <w:rFonts w:asciiTheme="majorBidi" w:eastAsia="黑体" w:hAnsiTheme="majorBidi" w:cstheme="majorBidi"/>
        </w:rPr>
      </w:pPr>
      <w:r>
        <w:rPr>
          <w:rFonts w:asciiTheme="majorBidi" w:eastAsia="黑体" w:hAnsiTheme="majorBidi" w:cstheme="majorBidi"/>
        </w:rPr>
        <w:tab/>
      </w:r>
      <w:r w:rsidR="00A333A7" w:rsidRPr="00A333A7">
        <w:rPr>
          <w:rFonts w:eastAsia="黑体"/>
        </w:rPr>
        <w:t>(</w:t>
      </w:r>
      <w:r w:rsidR="003245AA" w:rsidRPr="003245AA">
        <w:t>b</w:t>
      </w:r>
      <w:r w:rsidR="00A333A7" w:rsidRPr="00A333A7">
        <w:t>)</w:t>
      </w:r>
      <w:r w:rsidR="003245AA" w:rsidRPr="003245AA">
        <w:tab/>
      </w:r>
      <w:r w:rsidR="003245AA" w:rsidRPr="003245AA">
        <w:rPr>
          <w:rFonts w:asciiTheme="majorBidi" w:eastAsia="黑体" w:hAnsiTheme="majorBidi" w:cstheme="majorBidi"/>
        </w:rPr>
        <w:t>建立一个框架，保护被达伊沙成员和其他非国家行为体强奸所生儿童的权利，废除针对他们的歧视性立法和做法，确保他们获得福利和服务，加大力度与国际伙伴合作，寻找和营救仍被奴役或绑架的妇女和儿童，并为他们提供安全空间和社会心理支持；</w:t>
      </w:r>
    </w:p>
    <w:p w14:paraId="19A1BEF2" w14:textId="5A421018" w:rsidR="003245AA" w:rsidRPr="003245AA" w:rsidRDefault="0053584C" w:rsidP="003245AA">
      <w:pPr>
        <w:pStyle w:val="SingleTxt"/>
        <w:rPr>
          <w:rFonts w:asciiTheme="majorBidi" w:eastAsia="黑体" w:hAnsiTheme="majorBidi" w:cstheme="majorBidi"/>
        </w:rPr>
      </w:pPr>
      <w:r>
        <w:rPr>
          <w:rFonts w:asciiTheme="majorBidi" w:eastAsia="黑体" w:hAnsiTheme="majorBidi" w:cstheme="majorBidi"/>
        </w:rPr>
        <w:tab/>
      </w:r>
      <w:r w:rsidR="00A333A7" w:rsidRPr="00A333A7">
        <w:rPr>
          <w:rFonts w:eastAsia="黑体"/>
        </w:rPr>
        <w:t>(</w:t>
      </w:r>
      <w:r w:rsidR="003245AA" w:rsidRPr="003245AA">
        <w:t>c</w:t>
      </w:r>
      <w:r w:rsidR="00A333A7" w:rsidRPr="00A333A7">
        <w:t>)</w:t>
      </w:r>
      <w:r w:rsidR="003245AA" w:rsidRPr="003245AA">
        <w:tab/>
      </w:r>
      <w:r w:rsidR="003245AA" w:rsidRPr="003245AA">
        <w:rPr>
          <w:rFonts w:asciiTheme="majorBidi" w:eastAsia="黑体" w:hAnsiTheme="majorBidi" w:cstheme="majorBidi"/>
        </w:rPr>
        <w:t>通过一项战略，确保伊拉克妇女参与针对达伊沙和其他非国家行为体的国际问责努力，根据国际人道法和国际刑法促进《公约》和委员会判例的适用，以确保不再发生；</w:t>
      </w:r>
    </w:p>
    <w:p w14:paraId="6D26F9B7" w14:textId="7637684A" w:rsidR="003245AA" w:rsidRPr="003245AA" w:rsidRDefault="0053584C" w:rsidP="003245AA">
      <w:pPr>
        <w:pStyle w:val="SingleTxt"/>
        <w:rPr>
          <w:rFonts w:asciiTheme="majorBidi" w:eastAsia="黑体" w:hAnsiTheme="majorBidi" w:cstheme="majorBidi"/>
        </w:rPr>
      </w:pPr>
      <w:r>
        <w:tab/>
      </w:r>
      <w:r w:rsidR="00A333A7" w:rsidRPr="00A333A7">
        <w:t>(</w:t>
      </w:r>
      <w:r w:rsidR="003245AA" w:rsidRPr="003245AA">
        <w:t>d</w:t>
      </w:r>
      <w:r w:rsidR="00A333A7" w:rsidRPr="00A333A7">
        <w:t>)</w:t>
      </w:r>
      <w:r w:rsidR="003245AA" w:rsidRPr="003245AA">
        <w:tab/>
      </w:r>
      <w:r w:rsidR="003245AA" w:rsidRPr="003245AA">
        <w:rPr>
          <w:rFonts w:asciiTheme="majorBidi" w:eastAsia="黑体" w:hAnsiTheme="majorBidi" w:cstheme="majorBidi"/>
        </w:rPr>
        <w:t>加强与其他国家和国际机制的合作，确保追究达伊沙和其他非国家行为体的罪行，包括通过普遍管辖权加以追究；加强与赔偿和纪念相关的政策；通过追究数字平台对有害内容的责任，防止达伊沙在网上针对、贩运和招募妇女和女童；并批准《联合国打击网络犯罪公约》；为打击利用信息通信技术系统实施的某些犯罪并共享严重犯罪电子证据而加强国际合作。</w:t>
      </w:r>
    </w:p>
    <w:p w14:paraId="0B46DD57" w14:textId="77777777" w:rsidR="003245AA" w:rsidRPr="003245AA" w:rsidRDefault="003245AA" w:rsidP="008E6B1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sz w:val="21"/>
          <w:szCs w:val="21"/>
        </w:rPr>
      </w:pPr>
      <w:r w:rsidRPr="003245AA">
        <w:rPr>
          <w:sz w:val="21"/>
          <w:szCs w:val="21"/>
        </w:rPr>
        <w:tab/>
      </w:r>
      <w:r w:rsidRPr="003245AA">
        <w:rPr>
          <w:sz w:val="21"/>
          <w:szCs w:val="21"/>
        </w:rPr>
        <w:tab/>
      </w:r>
      <w:r w:rsidRPr="003245AA">
        <w:rPr>
          <w:sz w:val="21"/>
          <w:szCs w:val="21"/>
        </w:rPr>
        <w:t>对《公约》及其《任择议定书》和委员会一般性建议的认识程度</w:t>
      </w:r>
    </w:p>
    <w:p w14:paraId="38A60FD3" w14:textId="2DD198DA" w:rsidR="003245AA" w:rsidRPr="003245AA" w:rsidRDefault="003245AA" w:rsidP="003245AA">
      <w:pPr>
        <w:pStyle w:val="SingleTxt"/>
      </w:pPr>
      <w:r w:rsidRPr="003245AA">
        <w:t>1</w:t>
      </w:r>
      <w:r w:rsidR="00F051FB">
        <w:rPr>
          <w:rFonts w:hint="eastAsia"/>
        </w:rPr>
        <w:t>3</w:t>
      </w:r>
      <w:r w:rsidRPr="003245AA">
        <w:t>.</w:t>
      </w:r>
      <w:r w:rsidRPr="003245AA">
        <w:tab/>
      </w:r>
      <w:r w:rsidRPr="003245AA">
        <w:t>委员会关切地注意到，一些机构不愿意宣传《公约》，在某些情况下，特别是在教育部制作的教育材料中，将其描述为与社会价值观相抵触，这有可能削弱</w:t>
      </w:r>
      <w:r w:rsidRPr="003245AA">
        <w:rPr>
          <w:rFonts w:hint="eastAsia"/>
        </w:rPr>
        <w:t>与</w:t>
      </w:r>
      <w:r w:rsidRPr="003245AA">
        <w:t>妇女权利和性别平等</w:t>
      </w:r>
      <w:r w:rsidRPr="003245AA">
        <w:rPr>
          <w:rFonts w:hint="eastAsia"/>
        </w:rPr>
        <w:t>有关</w:t>
      </w:r>
      <w:r w:rsidRPr="003245AA">
        <w:t>的社会结构。</w:t>
      </w:r>
    </w:p>
    <w:p w14:paraId="55B9D47D" w14:textId="56CB25BB" w:rsidR="003245AA" w:rsidRPr="003245AA" w:rsidRDefault="003245AA" w:rsidP="003245AA">
      <w:pPr>
        <w:pStyle w:val="SingleTxt"/>
      </w:pPr>
      <w:r w:rsidRPr="003245AA">
        <w:t>1</w:t>
      </w:r>
      <w:r w:rsidR="00F051FB">
        <w:rPr>
          <w:rFonts w:hint="eastAsia"/>
        </w:rPr>
        <w:t>4</w:t>
      </w:r>
      <w:r w:rsidRPr="003245AA">
        <w:t>.</w:t>
      </w:r>
      <w:r w:rsidRPr="003245AA">
        <w:tab/>
      </w:r>
      <w:r w:rsidRPr="003245AA">
        <w:rPr>
          <w:rFonts w:asciiTheme="majorBidi" w:eastAsia="黑体" w:hAnsiTheme="majorBidi" w:cstheme="majorBidi"/>
        </w:rPr>
        <w:t>委员会建议缔约国提高人们对《公约》的认识程度，确保在教育课程和公共材料</w:t>
      </w:r>
      <w:r w:rsidR="00A333A7" w:rsidRPr="00A333A7">
        <w:rPr>
          <w:rFonts w:eastAsia="黑体"/>
        </w:rPr>
        <w:t>(</w:t>
      </w:r>
      <w:r w:rsidRPr="003245AA">
        <w:rPr>
          <w:rFonts w:asciiTheme="majorBidi" w:eastAsia="黑体" w:hAnsiTheme="majorBidi" w:cstheme="majorBidi"/>
        </w:rPr>
        <w:t>包括教育部编写的课程和材料</w:t>
      </w:r>
      <w:r w:rsidR="00A333A7" w:rsidRPr="00A333A7">
        <w:rPr>
          <w:rFonts w:eastAsia="黑体"/>
        </w:rPr>
        <w:t>)</w:t>
      </w:r>
      <w:r w:rsidRPr="003245AA">
        <w:rPr>
          <w:rFonts w:asciiTheme="majorBidi" w:eastAsia="黑体" w:hAnsiTheme="majorBidi" w:cstheme="majorBidi"/>
        </w:rPr>
        <w:t>中对《公约》进行以权利为基础的描述，并对教育工作者、公职人员和公众开展提高认识和能力建设活动，以抵制错误信息，防止对《公约》的污名化，并促进其全面融入国内社会。</w:t>
      </w:r>
    </w:p>
    <w:bookmarkEnd w:id="2"/>
    <w:p w14:paraId="55199A26" w14:textId="77777777" w:rsidR="003245AA" w:rsidRPr="003245AA" w:rsidRDefault="003245AA" w:rsidP="008E6B1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sz w:val="21"/>
          <w:szCs w:val="21"/>
        </w:rPr>
      </w:pPr>
      <w:r w:rsidRPr="003245AA">
        <w:rPr>
          <w:sz w:val="21"/>
          <w:szCs w:val="21"/>
        </w:rPr>
        <w:tab/>
      </w:r>
      <w:r w:rsidRPr="003245AA">
        <w:rPr>
          <w:sz w:val="21"/>
          <w:szCs w:val="21"/>
        </w:rPr>
        <w:tab/>
      </w:r>
      <w:r w:rsidRPr="003245AA">
        <w:rPr>
          <w:sz w:val="21"/>
          <w:szCs w:val="21"/>
        </w:rPr>
        <w:t>宪法和法律框架</w:t>
      </w:r>
    </w:p>
    <w:p w14:paraId="523B7C5F" w14:textId="46EB56B6" w:rsidR="003245AA" w:rsidRPr="003245AA" w:rsidRDefault="003245AA" w:rsidP="003245AA">
      <w:pPr>
        <w:pStyle w:val="SingleTxt"/>
      </w:pPr>
      <w:r w:rsidRPr="003245AA">
        <w:t>1</w:t>
      </w:r>
      <w:r w:rsidR="00F051FB">
        <w:rPr>
          <w:rFonts w:hint="eastAsia"/>
        </w:rPr>
        <w:t>5</w:t>
      </w:r>
      <w:r w:rsidRPr="003245AA">
        <w:t>.</w:t>
      </w:r>
      <w:r w:rsidRPr="003245AA">
        <w:tab/>
      </w:r>
      <w:r w:rsidRPr="003245AA">
        <w:t>委员会关切地注意到：</w:t>
      </w:r>
    </w:p>
    <w:p w14:paraId="4F1F16D0" w14:textId="3543F534" w:rsidR="003245AA" w:rsidRPr="003245AA" w:rsidRDefault="0053584C" w:rsidP="003245AA">
      <w:pPr>
        <w:pStyle w:val="SingleTxt"/>
      </w:pPr>
      <w:r>
        <w:tab/>
      </w:r>
      <w:r w:rsidR="00A333A7" w:rsidRPr="00A333A7">
        <w:t>(</w:t>
      </w:r>
      <w:r w:rsidR="003245AA" w:rsidRPr="003245AA">
        <w:t>a</w:t>
      </w:r>
      <w:r w:rsidR="00A333A7" w:rsidRPr="00A333A7">
        <w:t>)</w:t>
      </w:r>
      <w:r w:rsidR="003245AA" w:rsidRPr="003245AA">
        <w:tab/>
      </w:r>
      <w:r w:rsidR="003245AA" w:rsidRPr="003245AA">
        <w:rPr>
          <w:rFonts w:hint="eastAsia"/>
        </w:rPr>
        <w:t>缔约国《宪法》第</w:t>
      </w:r>
      <w:r w:rsidR="003245AA" w:rsidRPr="003245AA">
        <w:t>41</w:t>
      </w:r>
      <w:r w:rsidR="003245AA" w:rsidRPr="003245AA">
        <w:rPr>
          <w:rFonts w:hint="eastAsia"/>
        </w:rPr>
        <w:t>条允许根据宗教、教派、信仰或选择确定个人身份框架，但性别平等可能受制于宗派法律</w:t>
      </w:r>
      <w:r w:rsidR="003245AA" w:rsidRPr="003245AA">
        <w:t>；</w:t>
      </w:r>
    </w:p>
    <w:p w14:paraId="76BAFC48" w14:textId="32154613" w:rsidR="003245AA" w:rsidRPr="003245AA" w:rsidRDefault="0053584C" w:rsidP="003245AA">
      <w:pPr>
        <w:pStyle w:val="SingleTxt"/>
      </w:pPr>
      <w:r>
        <w:tab/>
      </w:r>
      <w:r w:rsidR="00A333A7" w:rsidRPr="00A333A7">
        <w:t>(</w:t>
      </w:r>
      <w:r w:rsidR="003245AA" w:rsidRPr="003245AA">
        <w:t>b</w:t>
      </w:r>
      <w:r w:rsidR="00A333A7" w:rsidRPr="00A333A7">
        <w:t>)</w:t>
      </w:r>
      <w:r w:rsidR="003245AA" w:rsidRPr="003245AA">
        <w:tab/>
      </w:r>
      <w:r w:rsidR="003245AA" w:rsidRPr="003245AA">
        <w:t>缔约国在立法中保留歧视性条款，包括《刑法》第</w:t>
      </w:r>
      <w:r w:rsidR="003245AA" w:rsidRPr="003245AA">
        <w:t>41</w:t>
      </w:r>
      <w:r w:rsidR="00A333A7" w:rsidRPr="00CE781B">
        <w:t>(</w:t>
      </w:r>
      <w:r w:rsidR="003245AA" w:rsidRPr="003245AA">
        <w:t>1</w:t>
      </w:r>
      <w:r w:rsidR="00A333A7" w:rsidRPr="00A333A7">
        <w:t>)</w:t>
      </w:r>
      <w:r w:rsidR="003245AA" w:rsidRPr="003245AA">
        <w:t>条、第</w:t>
      </w:r>
      <w:r w:rsidR="003245AA" w:rsidRPr="003245AA">
        <w:t>398</w:t>
      </w:r>
      <w:r w:rsidR="003245AA" w:rsidRPr="003245AA">
        <w:t>条和第</w:t>
      </w:r>
      <w:r w:rsidR="003245AA" w:rsidRPr="003245AA">
        <w:t>409</w:t>
      </w:r>
      <w:r w:rsidR="003245AA" w:rsidRPr="003245AA">
        <w:t>条，</w:t>
      </w:r>
      <w:r w:rsidR="003245AA" w:rsidRPr="003245AA">
        <w:rPr>
          <w:rFonts w:hint="eastAsia"/>
        </w:rPr>
        <w:t>而</w:t>
      </w:r>
      <w:r w:rsidR="003245AA" w:rsidRPr="003245AA">
        <w:t>第</w:t>
      </w:r>
      <w:r w:rsidR="003245AA" w:rsidRPr="003245AA">
        <w:t>41</w:t>
      </w:r>
      <w:r w:rsidR="00A333A7" w:rsidRPr="00CE781B">
        <w:t>(</w:t>
      </w:r>
      <w:r w:rsidR="003245AA" w:rsidRPr="003245AA">
        <w:t>1</w:t>
      </w:r>
      <w:r w:rsidR="00A333A7" w:rsidRPr="00A333A7">
        <w:t>)</w:t>
      </w:r>
      <w:r w:rsidR="003245AA" w:rsidRPr="003245AA">
        <w:t>条</w:t>
      </w:r>
      <w:r w:rsidR="003245AA" w:rsidRPr="003245AA">
        <w:rPr>
          <w:rFonts w:hint="eastAsia"/>
        </w:rPr>
        <w:t>则</w:t>
      </w:r>
      <w:r w:rsidR="003245AA" w:rsidRPr="003245AA">
        <w:t>允许丈夫</w:t>
      </w:r>
      <w:r w:rsidR="003245AA" w:rsidRPr="003245AA">
        <w:rPr>
          <w:rFonts w:ascii="宋体" w:hAnsi="宋体"/>
        </w:rPr>
        <w:t>“</w:t>
      </w:r>
      <w:r w:rsidR="003245AA" w:rsidRPr="003245AA">
        <w:t>管教</w:t>
      </w:r>
      <w:r w:rsidR="003245AA" w:rsidRPr="003245AA">
        <w:rPr>
          <w:rFonts w:ascii="宋体" w:hAnsi="宋体"/>
        </w:rPr>
        <w:t>”</w:t>
      </w:r>
      <w:r w:rsidR="003245AA" w:rsidRPr="003245AA">
        <w:t>妻子</w:t>
      </w:r>
      <w:r w:rsidRPr="0053584C">
        <w:rPr>
          <w:rFonts w:ascii="宋体" w:hAnsi="宋体"/>
        </w:rPr>
        <w:t>，</w:t>
      </w:r>
      <w:r w:rsidR="003245AA" w:rsidRPr="003245AA">
        <w:t>父母</w:t>
      </w:r>
      <w:r w:rsidR="003245AA" w:rsidRPr="003245AA">
        <w:rPr>
          <w:rFonts w:hint="eastAsia"/>
        </w:rPr>
        <w:t>或</w:t>
      </w:r>
      <w:r w:rsidR="003245AA" w:rsidRPr="003245AA">
        <w:t>教师</w:t>
      </w:r>
      <w:r w:rsidR="003245AA" w:rsidRPr="003245AA">
        <w:rPr>
          <w:rFonts w:ascii="宋体" w:hAnsi="宋体"/>
        </w:rPr>
        <w:t>“</w:t>
      </w:r>
      <w:r w:rsidR="003245AA" w:rsidRPr="003245AA">
        <w:t>管教</w:t>
      </w:r>
      <w:r w:rsidR="003245AA" w:rsidRPr="003245AA">
        <w:rPr>
          <w:rFonts w:ascii="宋体" w:hAnsi="宋体"/>
        </w:rPr>
        <w:t>”</w:t>
      </w:r>
      <w:r w:rsidR="003245AA" w:rsidRPr="003245AA">
        <w:t>子女</w:t>
      </w:r>
      <w:r w:rsidR="003245AA" w:rsidRPr="003245AA">
        <w:rPr>
          <w:rFonts w:hint="eastAsia"/>
        </w:rPr>
        <w:t>或</w:t>
      </w:r>
      <w:r w:rsidR="003245AA" w:rsidRPr="003245AA">
        <w:t>学童；</w:t>
      </w:r>
    </w:p>
    <w:p w14:paraId="7E6D445F" w14:textId="3057B50E" w:rsidR="003245AA" w:rsidRPr="003245AA" w:rsidRDefault="00A333A7" w:rsidP="003245AA">
      <w:pPr>
        <w:pStyle w:val="SingleTxt"/>
      </w:pPr>
      <w:r>
        <w:tab/>
      </w:r>
      <w:r w:rsidRPr="00A333A7">
        <w:t>(</w:t>
      </w:r>
      <w:r w:rsidR="003245AA" w:rsidRPr="003245AA">
        <w:t>c</w:t>
      </w:r>
      <w:r w:rsidRPr="00A333A7">
        <w:t>)</w:t>
      </w:r>
      <w:r w:rsidR="003245AA" w:rsidRPr="003245AA">
        <w:tab/>
      </w:r>
      <w:r w:rsidR="003245AA" w:rsidRPr="003245AA">
        <w:t>《</w:t>
      </w:r>
      <w:r w:rsidR="003245AA" w:rsidRPr="003245AA">
        <w:rPr>
          <w:rFonts w:hint="eastAsia"/>
        </w:rPr>
        <w:t>贾法里</w:t>
      </w:r>
      <w:r w:rsidR="003245AA" w:rsidRPr="003245AA">
        <w:t>个人身份法》</w:t>
      </w:r>
      <w:r w:rsidRPr="00A333A7">
        <w:rPr>
          <w:rFonts w:hint="eastAsia"/>
        </w:rPr>
        <w:t>(</w:t>
      </w:r>
      <w:r w:rsidR="003245AA" w:rsidRPr="003245AA">
        <w:t>2025</w:t>
      </w:r>
      <w:r w:rsidR="003245AA" w:rsidRPr="003245AA">
        <w:rPr>
          <w:rFonts w:hint="eastAsia"/>
        </w:rPr>
        <w:t>年</w:t>
      </w:r>
      <w:r w:rsidRPr="00A333A7">
        <w:rPr>
          <w:rFonts w:hint="eastAsia"/>
        </w:rPr>
        <w:t>)</w:t>
      </w:r>
      <w:r w:rsidR="003245AA" w:rsidRPr="003245AA">
        <w:t>中所包含的法律上和事实上的歧视使妇女在家庭中处于从属地位，因此阻碍了她们充分、平等地参与缔约国的政治经济和重要的经济多样化。委员会特别关切的是，</w:t>
      </w:r>
      <w:r w:rsidR="003245AA" w:rsidRPr="003245AA">
        <w:t>2025</w:t>
      </w:r>
      <w:r w:rsidR="003245AA" w:rsidRPr="003245AA">
        <w:t>年</w:t>
      </w:r>
      <w:r w:rsidR="003245AA" w:rsidRPr="003245AA">
        <w:rPr>
          <w:rFonts w:hint="eastAsia"/>
        </w:rPr>
        <w:t>对</w:t>
      </w:r>
      <w:r w:rsidR="003245AA" w:rsidRPr="003245AA">
        <w:t>《</w:t>
      </w:r>
      <w:r w:rsidR="003245AA" w:rsidRPr="003245AA">
        <w:rPr>
          <w:rFonts w:hint="eastAsia"/>
        </w:rPr>
        <w:t>第</w:t>
      </w:r>
      <w:r w:rsidR="003245AA" w:rsidRPr="003245AA">
        <w:rPr>
          <w:rFonts w:hint="eastAsia"/>
        </w:rPr>
        <w:t>188</w:t>
      </w:r>
      <w:r w:rsidR="003245AA" w:rsidRPr="003245AA">
        <w:rPr>
          <w:rFonts w:hint="eastAsia"/>
        </w:rPr>
        <w:t>号</w:t>
      </w:r>
      <w:r w:rsidR="003245AA" w:rsidRPr="003245AA">
        <w:t>个人身份法》</w:t>
      </w:r>
      <w:r w:rsidRPr="00A333A7">
        <w:rPr>
          <w:rFonts w:hint="eastAsia"/>
        </w:rPr>
        <w:t>(</w:t>
      </w:r>
      <w:r w:rsidR="003245AA" w:rsidRPr="003245AA">
        <w:rPr>
          <w:rFonts w:hint="eastAsia"/>
        </w:rPr>
        <w:t>1959</w:t>
      </w:r>
      <w:r w:rsidR="003245AA" w:rsidRPr="003245AA">
        <w:rPr>
          <w:rFonts w:hint="eastAsia"/>
        </w:rPr>
        <w:t>年</w:t>
      </w:r>
      <w:r w:rsidRPr="00A333A7">
        <w:rPr>
          <w:rFonts w:hint="eastAsia"/>
        </w:rPr>
        <w:t>)</w:t>
      </w:r>
      <w:r w:rsidR="003245AA" w:rsidRPr="003245AA">
        <w:rPr>
          <w:rFonts w:hint="eastAsia"/>
        </w:rPr>
        <w:t>和</w:t>
      </w:r>
      <w:r w:rsidR="003245AA" w:rsidRPr="003245AA">
        <w:t>《贾法里个人身份法》</w:t>
      </w:r>
      <w:r w:rsidR="003245AA" w:rsidRPr="003245AA">
        <w:rPr>
          <w:rFonts w:hint="eastAsia"/>
        </w:rPr>
        <w:t>所作的修订</w:t>
      </w:r>
      <w:r w:rsidR="003245AA" w:rsidRPr="003245AA">
        <w:t>通过引入更广泛的司法裁量权和针对具体教派的条款对妇女进行歧视，这些条款有可能在婚姻、离婚、继承</w:t>
      </w:r>
      <w:r w:rsidR="003245AA" w:rsidRPr="003245AA">
        <w:rPr>
          <w:rFonts w:hint="eastAsia"/>
        </w:rPr>
        <w:lastRenderedPageBreak/>
        <w:t>以及</w:t>
      </w:r>
      <w:r w:rsidR="003245AA" w:rsidRPr="003245AA">
        <w:t>儿童监护和照料等事项上偏袒男性，违反了《公民及政治权利国际公约》和委员会</w:t>
      </w:r>
      <w:r w:rsidR="003245AA" w:rsidRPr="003245AA">
        <w:rPr>
          <w:rFonts w:hint="eastAsia"/>
        </w:rPr>
        <w:t>关于缔约国根据《公约》第二条承担的核心义务的</w:t>
      </w:r>
      <w:r w:rsidR="003245AA" w:rsidRPr="003245AA">
        <w:t>第</w:t>
      </w:r>
      <w:r w:rsidR="003245AA" w:rsidRPr="003245AA">
        <w:t>28</w:t>
      </w:r>
      <w:r w:rsidR="003245AA" w:rsidRPr="003245AA">
        <w:t>号一般性意见</w:t>
      </w:r>
      <w:r w:rsidRPr="00A333A7">
        <w:t>(</w:t>
      </w:r>
      <w:r w:rsidR="003245AA" w:rsidRPr="003245AA">
        <w:t>2010</w:t>
      </w:r>
      <w:r w:rsidR="003245AA" w:rsidRPr="003245AA">
        <w:t>年</w:t>
      </w:r>
      <w:r w:rsidRPr="00A333A7">
        <w:t>)</w:t>
      </w:r>
      <w:r w:rsidR="003245AA" w:rsidRPr="003245AA">
        <w:t>，两者申明宗教法不得侵犯妇女权利。</w:t>
      </w:r>
    </w:p>
    <w:p w14:paraId="40E4F835" w14:textId="047DF35C" w:rsidR="003245AA" w:rsidRPr="003245AA" w:rsidRDefault="003245AA" w:rsidP="003245AA">
      <w:pPr>
        <w:pStyle w:val="SingleTxt"/>
        <w:rPr>
          <w:rFonts w:asciiTheme="majorBidi" w:eastAsia="黑体" w:hAnsiTheme="majorBidi" w:cstheme="majorBidi"/>
        </w:rPr>
      </w:pPr>
      <w:r w:rsidRPr="003245AA">
        <w:t>1</w:t>
      </w:r>
      <w:r w:rsidR="00F051FB">
        <w:rPr>
          <w:rFonts w:hint="eastAsia"/>
        </w:rPr>
        <w:t>6</w:t>
      </w:r>
      <w:r w:rsidRPr="003245AA">
        <w:t>.</w:t>
      </w:r>
      <w:r w:rsidRPr="003245AA">
        <w:tab/>
      </w:r>
      <w:r w:rsidRPr="003245AA">
        <w:rPr>
          <w:rFonts w:asciiTheme="majorBidi" w:eastAsia="黑体" w:hAnsiTheme="majorBidi" w:cstheme="majorBidi"/>
        </w:rPr>
        <w:t>委员会建议缔约国：</w:t>
      </w:r>
    </w:p>
    <w:p w14:paraId="2B12E14C" w14:textId="663C7176" w:rsidR="003245AA" w:rsidRPr="003245AA" w:rsidRDefault="00A333A7" w:rsidP="003245AA">
      <w:pPr>
        <w:pStyle w:val="SingleTxt"/>
      </w:pPr>
      <w:r>
        <w:tab/>
      </w:r>
      <w:r w:rsidRPr="00A333A7">
        <w:t>(</w:t>
      </w:r>
      <w:r w:rsidR="003245AA" w:rsidRPr="003245AA">
        <w:t>a</w:t>
      </w:r>
      <w:r w:rsidRPr="00A333A7">
        <w:t>)</w:t>
      </w:r>
      <w:r w:rsidR="003245AA" w:rsidRPr="003245AA">
        <w:tab/>
      </w:r>
      <w:r w:rsidR="003245AA" w:rsidRPr="003245AA">
        <w:rPr>
          <w:rFonts w:asciiTheme="majorBidi" w:eastAsia="黑体" w:hAnsiTheme="majorBidi" w:cstheme="majorBidi"/>
        </w:rPr>
        <w:t>确保《公约》的可诉性，并鼓励根据《公约》对《宪法》第</w:t>
      </w:r>
      <w:r w:rsidR="003245AA" w:rsidRPr="003245AA">
        <w:rPr>
          <w:rFonts w:asciiTheme="majorBidi" w:eastAsia="黑体" w:hAnsiTheme="majorBidi" w:cstheme="majorBidi"/>
        </w:rPr>
        <w:t>41</w:t>
      </w:r>
      <w:r w:rsidR="003245AA" w:rsidRPr="003245AA">
        <w:rPr>
          <w:rFonts w:asciiTheme="majorBidi" w:eastAsia="黑体" w:hAnsiTheme="majorBidi" w:cstheme="majorBidi"/>
        </w:rPr>
        <w:t>条进行司法解释；</w:t>
      </w:r>
    </w:p>
    <w:p w14:paraId="0E59E47F" w14:textId="6520A8E9" w:rsidR="003245AA" w:rsidRPr="003245AA" w:rsidRDefault="00A333A7" w:rsidP="003245AA">
      <w:pPr>
        <w:pStyle w:val="SingleTxt"/>
        <w:rPr>
          <w:rFonts w:asciiTheme="majorBidi" w:eastAsia="黑体" w:hAnsiTheme="majorBidi" w:cstheme="majorBidi"/>
        </w:rPr>
      </w:pPr>
      <w:r>
        <w:tab/>
      </w:r>
      <w:r w:rsidRPr="00A333A7">
        <w:t>(</w:t>
      </w:r>
      <w:r w:rsidR="003245AA" w:rsidRPr="003245AA">
        <w:t>b</w:t>
      </w:r>
      <w:r w:rsidRPr="00A333A7">
        <w:t>)</w:t>
      </w:r>
      <w:r w:rsidR="003245AA" w:rsidRPr="003245AA">
        <w:tab/>
      </w:r>
      <w:r w:rsidR="003245AA" w:rsidRPr="003245AA">
        <w:rPr>
          <w:rFonts w:asciiTheme="majorBidi" w:eastAsia="黑体" w:hAnsiTheme="majorBidi" w:cstheme="majorBidi"/>
        </w:rPr>
        <w:t>与妇女团体密切协商，制定一项战略，从其法律框架中删除歧视性条款，包括《刑法》第</w:t>
      </w:r>
      <w:r w:rsidR="003245AA" w:rsidRPr="003245AA">
        <w:rPr>
          <w:rFonts w:asciiTheme="majorBidi" w:eastAsia="黑体" w:hAnsiTheme="majorBidi" w:cstheme="majorBidi"/>
        </w:rPr>
        <w:t>398</w:t>
      </w:r>
      <w:r w:rsidR="003245AA" w:rsidRPr="003245AA">
        <w:rPr>
          <w:rFonts w:asciiTheme="majorBidi" w:eastAsia="黑体" w:hAnsiTheme="majorBidi" w:cstheme="majorBidi"/>
        </w:rPr>
        <w:t>条和第</w:t>
      </w:r>
      <w:r w:rsidR="003245AA" w:rsidRPr="003245AA">
        <w:rPr>
          <w:rFonts w:asciiTheme="majorBidi" w:eastAsia="黑体" w:hAnsiTheme="majorBidi" w:cstheme="majorBidi"/>
        </w:rPr>
        <w:t>409</w:t>
      </w:r>
      <w:r w:rsidR="003245AA" w:rsidRPr="003245AA">
        <w:rPr>
          <w:rFonts w:asciiTheme="majorBidi" w:eastAsia="黑体" w:hAnsiTheme="majorBidi" w:cstheme="majorBidi"/>
        </w:rPr>
        <w:t>条，并根据最高法院的判决，从《刑法》中删除第</w:t>
      </w:r>
      <w:r w:rsidR="003245AA" w:rsidRPr="003245AA">
        <w:rPr>
          <w:rFonts w:asciiTheme="majorBidi" w:eastAsia="黑体" w:hAnsiTheme="majorBidi" w:cstheme="majorBidi"/>
        </w:rPr>
        <w:t>41</w:t>
      </w:r>
      <w:r w:rsidRPr="00823B80">
        <w:rPr>
          <w:rFonts w:eastAsia="黑体"/>
        </w:rPr>
        <w:t>(</w:t>
      </w:r>
      <w:r w:rsidR="003245AA" w:rsidRPr="003245AA">
        <w:rPr>
          <w:rFonts w:asciiTheme="majorBidi" w:eastAsia="黑体" w:hAnsiTheme="majorBidi" w:cstheme="majorBidi"/>
        </w:rPr>
        <w:t>1</w:t>
      </w:r>
      <w:r w:rsidRPr="00A333A7">
        <w:rPr>
          <w:rFonts w:eastAsia="黑体"/>
        </w:rPr>
        <w:t>)</w:t>
      </w:r>
      <w:r w:rsidR="003245AA" w:rsidRPr="003245AA">
        <w:rPr>
          <w:rFonts w:asciiTheme="majorBidi" w:eastAsia="黑体" w:hAnsiTheme="majorBidi" w:cstheme="majorBidi"/>
        </w:rPr>
        <w:t>条，同时借鉴区域的经验，如约旦、黎巴嫩和突尼斯等国已从其法律体系中删除类似条款的国家；</w:t>
      </w:r>
    </w:p>
    <w:p w14:paraId="299FA558" w14:textId="05B5FF3B" w:rsidR="003245AA" w:rsidRPr="003245AA" w:rsidRDefault="00A333A7" w:rsidP="003245AA">
      <w:pPr>
        <w:pStyle w:val="SingleTxt"/>
        <w:rPr>
          <w:rFonts w:asciiTheme="majorBidi" w:eastAsia="黑体" w:hAnsiTheme="majorBidi" w:cstheme="majorBidi"/>
        </w:rPr>
      </w:pPr>
      <w:r>
        <w:tab/>
      </w:r>
      <w:r w:rsidRPr="00A333A7">
        <w:t>(</w:t>
      </w:r>
      <w:r w:rsidR="003245AA" w:rsidRPr="003245AA">
        <w:t>c</w:t>
      </w:r>
      <w:r w:rsidRPr="00A333A7">
        <w:t>)</w:t>
      </w:r>
      <w:r w:rsidR="003245AA" w:rsidRPr="003245AA">
        <w:tab/>
      </w:r>
      <w:r w:rsidR="003245AA" w:rsidRPr="003245AA">
        <w:rPr>
          <w:rFonts w:asciiTheme="majorBidi" w:eastAsia="黑体" w:hAnsiTheme="majorBidi" w:cstheme="majorBidi"/>
        </w:rPr>
        <w:t>通过与妇女团体的接触，制定一个政策框架，以废除《个人身份法》和《贾法里个人身份法》中歧视妇女的条款，并确保平等的宪法保障取代任何相反的传统规范和习俗。</w:t>
      </w:r>
    </w:p>
    <w:p w14:paraId="6C96E633" w14:textId="77777777" w:rsidR="003245AA" w:rsidRPr="003245AA" w:rsidRDefault="003245AA" w:rsidP="008E6B1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sz w:val="21"/>
          <w:szCs w:val="21"/>
        </w:rPr>
      </w:pPr>
      <w:r w:rsidRPr="003245AA">
        <w:rPr>
          <w:sz w:val="21"/>
          <w:szCs w:val="21"/>
        </w:rPr>
        <w:tab/>
      </w:r>
      <w:r w:rsidRPr="003245AA">
        <w:rPr>
          <w:sz w:val="21"/>
          <w:szCs w:val="21"/>
        </w:rPr>
        <w:tab/>
      </w:r>
      <w:r w:rsidRPr="003245AA">
        <w:rPr>
          <w:sz w:val="21"/>
          <w:szCs w:val="21"/>
        </w:rPr>
        <w:t>妇女诉诸司法</w:t>
      </w:r>
    </w:p>
    <w:p w14:paraId="740A2C6F" w14:textId="34B766C0" w:rsidR="003245AA" w:rsidRPr="003245AA" w:rsidRDefault="003245AA" w:rsidP="003245AA">
      <w:pPr>
        <w:pStyle w:val="SingleTxt"/>
      </w:pPr>
      <w:r w:rsidRPr="003245AA">
        <w:t>1</w:t>
      </w:r>
      <w:r w:rsidR="00F051FB">
        <w:rPr>
          <w:rFonts w:hint="eastAsia"/>
        </w:rPr>
        <w:t>7</w:t>
      </w:r>
      <w:r w:rsidRPr="003245AA">
        <w:t>.</w:t>
      </w:r>
      <w:r w:rsidRPr="003245AA">
        <w:tab/>
      </w:r>
      <w:r w:rsidRPr="003245AA">
        <w:t>委员会关切地注意到，恐怖主义的定义未能将强奸列为灭绝种族罪，</w:t>
      </w:r>
      <w:r w:rsidRPr="003245AA">
        <w:rPr>
          <w:rFonts w:hint="eastAsia"/>
        </w:rPr>
        <w:t>这种做法优先惩处恐怖组织成员的行为，从而限制了问责力度。委员会指出，</w:t>
      </w:r>
      <w:r w:rsidRPr="003245AA">
        <w:t>缔约国缺乏强有力的框架，在涉及达伊沙和其他非国家行为体的案件中，</w:t>
      </w:r>
      <w:r w:rsidRPr="003245AA">
        <w:rPr>
          <w:rFonts w:hint="eastAsia"/>
        </w:rPr>
        <w:t>无法</w:t>
      </w:r>
      <w:r w:rsidRPr="003245AA">
        <w:t>将包括强奸在内的性别暴力行为作为单独的罪行进行调查和起诉，还缺乏证人和受害者保护机制以及确保幸存者参与司法程序的适当程序。委员会还关切地注意到，《雅兹迪幸存者法》有时可能会对幸存者施加繁琐和污名化的程序，如提出司法申诉以获得赔偿，</w:t>
      </w:r>
      <w:r w:rsidRPr="003245AA">
        <w:rPr>
          <w:rFonts w:hint="eastAsia"/>
        </w:rPr>
        <w:t>或对</w:t>
      </w:r>
      <w:r w:rsidRPr="003245AA">
        <w:t>偏远地区或营地的人获得福利采取不灵活的措施</w:t>
      </w:r>
      <w:r w:rsidRPr="003245AA">
        <w:rPr>
          <w:rFonts w:hint="eastAsia"/>
        </w:rPr>
        <w:t>。委员会注意到该法是</w:t>
      </w:r>
      <w:r w:rsidRPr="003245AA">
        <w:t>在没有关于给予赔偿的透明数据的情况下实施</w:t>
      </w:r>
      <w:r w:rsidRPr="003245AA">
        <w:rPr>
          <w:rFonts w:hint="eastAsia"/>
        </w:rPr>
        <w:t>的</w:t>
      </w:r>
      <w:r w:rsidRPr="003245AA">
        <w:t>。最后，委员会关切地注意到，尽管大赦法暂时停止了处决和部分缓刑，但死刑尚未废除，在性别偏见和</w:t>
      </w:r>
      <w:r w:rsidRPr="003245AA">
        <w:rPr>
          <w:rFonts w:hint="eastAsia"/>
        </w:rPr>
        <w:t>对</w:t>
      </w:r>
      <w:r w:rsidRPr="003245AA">
        <w:t>所谓</w:t>
      </w:r>
      <w:r w:rsidRPr="003245AA">
        <w:rPr>
          <w:rFonts w:ascii="宋体" w:hAnsi="宋体"/>
        </w:rPr>
        <w:t>“</w:t>
      </w:r>
      <w:r w:rsidRPr="003245AA">
        <w:t>名誉</w:t>
      </w:r>
      <w:r w:rsidRPr="003245AA">
        <w:rPr>
          <w:rFonts w:ascii="宋体" w:hAnsi="宋体"/>
        </w:rPr>
        <w:t>”</w:t>
      </w:r>
      <w:r w:rsidRPr="003245AA">
        <w:t>暴力</w:t>
      </w:r>
      <w:r w:rsidRPr="003245AA">
        <w:rPr>
          <w:rFonts w:hint="eastAsia"/>
        </w:rPr>
        <w:t>的容忍的情况下，死刑对妇女的影响尤为严重。同样，委员会注意到</w:t>
      </w:r>
      <w:r w:rsidRPr="003245AA">
        <w:t>缺乏公开</w:t>
      </w:r>
      <w:r w:rsidRPr="003245AA">
        <w:rPr>
          <w:rFonts w:hint="eastAsia"/>
        </w:rPr>
        <w:t>可查的按性别分列的死刑案件数据</w:t>
      </w:r>
      <w:r w:rsidRPr="003245AA">
        <w:t>。</w:t>
      </w:r>
    </w:p>
    <w:p w14:paraId="45578C8B" w14:textId="0A2C56E9" w:rsidR="003245AA" w:rsidRPr="003245AA" w:rsidRDefault="003245AA" w:rsidP="003245AA">
      <w:pPr>
        <w:pStyle w:val="SingleTxt"/>
      </w:pPr>
      <w:r w:rsidRPr="003245AA">
        <w:t>1</w:t>
      </w:r>
      <w:r w:rsidR="00F051FB">
        <w:rPr>
          <w:rFonts w:hint="eastAsia"/>
        </w:rPr>
        <w:t>8</w:t>
      </w:r>
      <w:r w:rsidRPr="003245AA">
        <w:t>.</w:t>
      </w:r>
      <w:r w:rsidRPr="003245AA">
        <w:tab/>
      </w:r>
      <w:r w:rsidRPr="003245AA">
        <w:rPr>
          <w:rFonts w:asciiTheme="majorBidi" w:eastAsia="黑体" w:hAnsiTheme="majorBidi" w:cstheme="majorBidi"/>
        </w:rPr>
        <w:t>委员会建议缔约国：</w:t>
      </w:r>
    </w:p>
    <w:p w14:paraId="4AB791D4" w14:textId="49ADA036" w:rsidR="003245AA" w:rsidRPr="003245AA" w:rsidRDefault="00A333A7" w:rsidP="003245AA">
      <w:pPr>
        <w:pStyle w:val="SingleTxt"/>
        <w:rPr>
          <w:rFonts w:asciiTheme="majorBidi" w:eastAsia="黑体" w:hAnsiTheme="majorBidi" w:cstheme="majorBidi"/>
        </w:rPr>
      </w:pPr>
      <w:r>
        <w:rPr>
          <w:rFonts w:asciiTheme="majorBidi" w:eastAsia="黑体" w:hAnsiTheme="majorBidi" w:cstheme="majorBidi"/>
        </w:rPr>
        <w:tab/>
      </w:r>
      <w:r w:rsidRPr="00A333A7">
        <w:rPr>
          <w:rFonts w:eastAsia="黑体"/>
        </w:rPr>
        <w:t>(</w:t>
      </w:r>
      <w:r w:rsidR="003245AA" w:rsidRPr="003245AA">
        <w:t>a</w:t>
      </w:r>
      <w:r w:rsidRPr="00A333A7">
        <w:t>)</w:t>
      </w:r>
      <w:r w:rsidR="003245AA" w:rsidRPr="003245AA">
        <w:tab/>
      </w:r>
      <w:r w:rsidR="003245AA" w:rsidRPr="003245AA">
        <w:rPr>
          <w:rFonts w:asciiTheme="majorBidi" w:eastAsia="黑体" w:hAnsiTheme="majorBidi" w:cstheme="majorBidi"/>
        </w:rPr>
        <w:t>实施一个交叉性、以幸存者为中心和体察创伤的法律框架，将强奸和其他形式的性别暴力作为单独的罪行进行起诉，确保耻辱转移到犯罪者身上，女性幸存者作为正义的主要倡导者的声音和叙述得到放大，保障她们免受污名化和报复并得到不会造成二次创伤的调查，包括通过《收集和使用关于有系统的冲突中性暴力的信息的全球行为守则》</w:t>
      </w:r>
      <w:r w:rsidRPr="00A333A7">
        <w:rPr>
          <w:rFonts w:eastAsia="黑体"/>
        </w:rPr>
        <w:t>(</w:t>
      </w:r>
      <w:r w:rsidR="003245AA" w:rsidRPr="003245AA">
        <w:rPr>
          <w:rFonts w:asciiTheme="majorBidi" w:eastAsia="黑体" w:hAnsiTheme="majorBidi" w:cstheme="majorBidi"/>
        </w:rPr>
        <w:t>《穆拉德守则》</w:t>
      </w:r>
      <w:r w:rsidRPr="00A333A7">
        <w:rPr>
          <w:rFonts w:eastAsia="黑体"/>
        </w:rPr>
        <w:t>)</w:t>
      </w:r>
      <w:r w:rsidR="003245AA" w:rsidRPr="003245AA">
        <w:rPr>
          <w:rFonts w:asciiTheme="majorBidi" w:eastAsia="黑体" w:hAnsiTheme="majorBidi" w:cstheme="majorBidi"/>
        </w:rPr>
        <w:t>，并修订《雅兹迪幸存者法》，以便：</w:t>
      </w:r>
    </w:p>
    <w:p w14:paraId="7F6249FA" w14:textId="154C81A5" w:rsidR="003245AA" w:rsidRPr="003245AA" w:rsidRDefault="00A333A7" w:rsidP="00A333A7">
      <w:pPr>
        <w:pStyle w:val="SingleTxt"/>
        <w:ind w:left="1695" w:hanging="431"/>
        <w:rPr>
          <w:rFonts w:asciiTheme="majorBidi" w:eastAsia="黑体" w:hAnsiTheme="majorBidi" w:cstheme="majorBidi"/>
        </w:rPr>
      </w:pPr>
      <w:r>
        <w:rPr>
          <w:rFonts w:ascii="宋体" w:hAnsi="宋体"/>
        </w:rPr>
        <w:tab/>
      </w:r>
      <w:r w:rsidRPr="00A333A7">
        <w:rPr>
          <w:rFonts w:ascii="宋体" w:hAnsi="宋体"/>
        </w:rPr>
        <w:t>㈠</w:t>
      </w:r>
      <w:r w:rsidR="003245AA" w:rsidRPr="003245AA">
        <w:tab/>
      </w:r>
      <w:r w:rsidR="003245AA" w:rsidRPr="003245AA">
        <w:rPr>
          <w:rFonts w:asciiTheme="majorBidi" w:eastAsia="黑体" w:hAnsiTheme="majorBidi" w:cstheme="majorBidi"/>
        </w:rPr>
        <w:t>加强诉诸司法的机会，简化获得权利的途径，确保建立对性别问题有敏感认识和非污名化的程序；</w:t>
      </w:r>
    </w:p>
    <w:p w14:paraId="78BD0576" w14:textId="6CC267F6" w:rsidR="003245AA" w:rsidRPr="003245AA" w:rsidRDefault="00A333A7" w:rsidP="00A333A7">
      <w:pPr>
        <w:pStyle w:val="SingleTxt"/>
        <w:ind w:left="1695" w:hanging="431"/>
        <w:rPr>
          <w:rFonts w:asciiTheme="majorBidi" w:eastAsia="黑体" w:hAnsiTheme="majorBidi" w:cstheme="majorBidi"/>
        </w:rPr>
      </w:pPr>
      <w:r>
        <w:rPr>
          <w:rFonts w:ascii="宋体" w:hAnsi="宋体" w:cstheme="majorBidi"/>
        </w:rPr>
        <w:tab/>
      </w:r>
      <w:r w:rsidRPr="00A333A7">
        <w:rPr>
          <w:rFonts w:ascii="宋体" w:hAnsi="宋体" w:cstheme="majorBidi"/>
        </w:rPr>
        <w:t>㈡</w:t>
      </w:r>
      <w:r w:rsidR="003245AA" w:rsidRPr="003245AA">
        <w:tab/>
      </w:r>
      <w:r w:rsidR="003245AA" w:rsidRPr="003245AA">
        <w:rPr>
          <w:rFonts w:asciiTheme="majorBidi" w:eastAsia="黑体" w:hAnsiTheme="majorBidi" w:cstheme="majorBidi"/>
        </w:rPr>
        <w:t>本着《国际刑事法院罗马规约》和</w:t>
      </w:r>
      <w:r w:rsidR="003245AA" w:rsidRPr="003245AA">
        <w:rPr>
          <w:rFonts w:asciiTheme="majorBidi" w:eastAsia="黑体" w:hAnsiTheme="majorBidi" w:cstheme="majorBidi"/>
        </w:rPr>
        <w:t>2023</w:t>
      </w:r>
      <w:r w:rsidR="003245AA" w:rsidRPr="003245AA">
        <w:rPr>
          <w:rFonts w:asciiTheme="majorBidi" w:eastAsia="黑体" w:hAnsiTheme="majorBidi" w:cstheme="majorBidi"/>
        </w:rPr>
        <w:t>年修订的该法院检察官办公室关于性别犯罪的政策的精神，建立有效的监测，并使其执行符合《严重违反国</w:t>
      </w:r>
      <w:r w:rsidR="003245AA" w:rsidRPr="003245AA">
        <w:rPr>
          <w:rFonts w:asciiTheme="majorBidi" w:eastAsia="黑体" w:hAnsiTheme="majorBidi" w:cstheme="majorBidi"/>
        </w:rPr>
        <w:lastRenderedPageBreak/>
        <w:t>际人权法和严重违反国际人道法行为受害人获得补救和赔偿的权利基本原则和导则》</w:t>
      </w:r>
      <w:r w:rsidR="00DE46E6" w:rsidRPr="00DE46E6">
        <w:rPr>
          <w:rFonts w:ascii="宋体" w:hAnsi="宋体" w:cstheme="majorBidi"/>
        </w:rPr>
        <w:t>；</w:t>
      </w:r>
    </w:p>
    <w:p w14:paraId="068773A3" w14:textId="228C328D" w:rsidR="003245AA" w:rsidRPr="003245AA" w:rsidRDefault="00A333A7" w:rsidP="003245AA">
      <w:pPr>
        <w:pStyle w:val="SingleTxt"/>
        <w:rPr>
          <w:rFonts w:asciiTheme="majorBidi" w:eastAsia="黑体" w:hAnsiTheme="majorBidi" w:cstheme="majorBidi"/>
        </w:rPr>
      </w:pPr>
      <w:r>
        <w:rPr>
          <w:rFonts w:eastAsia="黑体"/>
        </w:rPr>
        <w:tab/>
      </w:r>
      <w:r w:rsidRPr="00A333A7">
        <w:rPr>
          <w:rFonts w:eastAsia="黑体"/>
        </w:rPr>
        <w:t>(</w:t>
      </w:r>
      <w:r w:rsidR="003245AA" w:rsidRPr="003245AA">
        <w:t>b</w:t>
      </w:r>
      <w:r w:rsidRPr="00A333A7">
        <w:t>)</w:t>
      </w:r>
      <w:r w:rsidR="003245AA" w:rsidRPr="003245AA">
        <w:tab/>
      </w:r>
      <w:r w:rsidR="003245AA" w:rsidRPr="003245AA">
        <w:rPr>
          <w:rFonts w:asciiTheme="majorBidi" w:eastAsia="黑体" w:hAnsiTheme="majorBidi" w:cstheme="majorBidi"/>
        </w:rPr>
        <w:t>采取必要步骤废除死刑，暂时正式永久暂停执行死刑，并编制按性别分类的死刑案件数据。</w:t>
      </w:r>
    </w:p>
    <w:p w14:paraId="156BD9C2" w14:textId="77777777" w:rsidR="003245AA" w:rsidRPr="003245AA" w:rsidRDefault="003245AA" w:rsidP="008E6B1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sz w:val="21"/>
          <w:szCs w:val="21"/>
        </w:rPr>
      </w:pPr>
      <w:r w:rsidRPr="003245AA">
        <w:rPr>
          <w:sz w:val="21"/>
          <w:szCs w:val="21"/>
        </w:rPr>
        <w:tab/>
      </w:r>
      <w:r w:rsidRPr="003245AA">
        <w:rPr>
          <w:sz w:val="21"/>
          <w:szCs w:val="21"/>
        </w:rPr>
        <w:tab/>
      </w:r>
      <w:r w:rsidRPr="003245AA">
        <w:rPr>
          <w:sz w:val="21"/>
          <w:szCs w:val="21"/>
        </w:rPr>
        <w:t>提高妇女地位国家机构</w:t>
      </w:r>
    </w:p>
    <w:p w14:paraId="658D9B06" w14:textId="2DF42E83" w:rsidR="003245AA" w:rsidRPr="003245AA" w:rsidRDefault="00F051FB" w:rsidP="003245AA">
      <w:pPr>
        <w:pStyle w:val="SingleTxt"/>
      </w:pPr>
      <w:r>
        <w:rPr>
          <w:rFonts w:hint="eastAsia"/>
        </w:rPr>
        <w:t>19</w:t>
      </w:r>
      <w:r w:rsidR="003245AA" w:rsidRPr="003245AA">
        <w:t>.</w:t>
      </w:r>
      <w:r w:rsidR="003245AA" w:rsidRPr="003245AA">
        <w:tab/>
      </w:r>
      <w:r w:rsidR="003245AA" w:rsidRPr="003245AA">
        <w:t>委员会关切地注意到，自废除国家妇女事务部以来，缔约国缺乏连贯的体制和法律框架、治理工具和系统，无法有效地将性别平等和交叉性纳入所有政策和方案的主流</w:t>
      </w:r>
      <w:r w:rsidR="003245AA" w:rsidRPr="003245AA">
        <w:rPr>
          <w:rFonts w:hint="eastAsia"/>
        </w:rPr>
        <w:t>。这种情况体现在</w:t>
      </w:r>
      <w:r w:rsidR="003245AA" w:rsidRPr="003245AA">
        <w:t>性别平等责任分散到权力有限、协调薄弱、人力和财政资源不足的各个机构。</w:t>
      </w:r>
    </w:p>
    <w:p w14:paraId="04813430" w14:textId="74308243" w:rsidR="003245AA" w:rsidRPr="003245AA" w:rsidRDefault="003245AA" w:rsidP="003245AA">
      <w:pPr>
        <w:pStyle w:val="SingleTxt"/>
        <w:rPr>
          <w:rFonts w:asciiTheme="majorBidi" w:eastAsia="黑体" w:hAnsiTheme="majorBidi" w:cstheme="majorBidi"/>
        </w:rPr>
      </w:pPr>
      <w:bookmarkStart w:id="3" w:name="_Hlk202431511"/>
      <w:r w:rsidRPr="003245AA">
        <w:t>2</w:t>
      </w:r>
      <w:r w:rsidR="00F051FB">
        <w:rPr>
          <w:rFonts w:hint="eastAsia"/>
        </w:rPr>
        <w:t>0</w:t>
      </w:r>
      <w:r w:rsidRPr="003245AA">
        <w:t>.</w:t>
      </w:r>
      <w:r w:rsidRPr="003245AA">
        <w:tab/>
      </w:r>
      <w:r w:rsidRPr="003245AA">
        <w:rPr>
          <w:rFonts w:asciiTheme="majorBidi" w:eastAsia="黑体" w:hAnsiTheme="majorBidi" w:cstheme="majorBidi"/>
        </w:rPr>
        <w:t>委员会建议缔约国审查其法律、政策和与性别平等有关的机构，以确保其效力，并建立一个权力下放的提高妇女地位高级别国家机构，该机构具有明确的任务、权力、充足的资源、促进性别平等的预算编制和分类绩效数据。</w:t>
      </w:r>
      <w:bookmarkEnd w:id="3"/>
    </w:p>
    <w:p w14:paraId="6BBBC457" w14:textId="77777777" w:rsidR="003245AA" w:rsidRPr="003245AA" w:rsidRDefault="003245AA" w:rsidP="008E6B1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sz w:val="21"/>
          <w:szCs w:val="21"/>
        </w:rPr>
      </w:pPr>
      <w:r w:rsidRPr="003245AA">
        <w:rPr>
          <w:sz w:val="21"/>
          <w:szCs w:val="21"/>
        </w:rPr>
        <w:tab/>
      </w:r>
      <w:r w:rsidRPr="003245AA">
        <w:rPr>
          <w:sz w:val="21"/>
          <w:szCs w:val="21"/>
        </w:rPr>
        <w:tab/>
      </w:r>
      <w:r w:rsidRPr="003245AA">
        <w:rPr>
          <w:sz w:val="21"/>
          <w:szCs w:val="21"/>
        </w:rPr>
        <w:t>国家人权机构</w:t>
      </w:r>
    </w:p>
    <w:p w14:paraId="1D683292" w14:textId="622CA6EF" w:rsidR="003245AA" w:rsidRPr="003245AA" w:rsidRDefault="003245AA" w:rsidP="003245AA">
      <w:pPr>
        <w:pStyle w:val="SingleTxt"/>
      </w:pPr>
      <w:r w:rsidRPr="003245AA">
        <w:t>2</w:t>
      </w:r>
      <w:r w:rsidR="00F051FB">
        <w:rPr>
          <w:rFonts w:hint="eastAsia"/>
        </w:rPr>
        <w:t>1</w:t>
      </w:r>
      <w:r w:rsidRPr="003245AA">
        <w:t>.</w:t>
      </w:r>
      <w:r w:rsidRPr="003245AA">
        <w:tab/>
      </w:r>
      <w:r w:rsidRPr="003245AA">
        <w:t>委员会关切地注意到，伊拉克高级人权委员会被国家人权机构全球联盟认证小组委员会降级为</w:t>
      </w:r>
      <w:r w:rsidRPr="003245AA">
        <w:t>B</w:t>
      </w:r>
      <w:r w:rsidRPr="003245AA">
        <w:t>级。委员会还对缺乏执行</w:t>
      </w:r>
      <w:r w:rsidRPr="003245AA">
        <w:rPr>
          <w:rFonts w:hint="eastAsia"/>
        </w:rPr>
        <w:t>该</w:t>
      </w:r>
      <w:r w:rsidRPr="003245AA">
        <w:t>联盟</w:t>
      </w:r>
      <w:r w:rsidRPr="003245AA">
        <w:t>2024</w:t>
      </w:r>
      <w:r w:rsidRPr="003245AA">
        <w:t>年</w:t>
      </w:r>
      <w:r w:rsidRPr="003245AA">
        <w:rPr>
          <w:rFonts w:hint="eastAsia"/>
        </w:rPr>
        <w:t>所提</w:t>
      </w:r>
      <w:r w:rsidRPr="003245AA">
        <w:t>建议的战略以及妇女在高级人权委员会中的代表性不足感到关切。</w:t>
      </w:r>
    </w:p>
    <w:p w14:paraId="4168D358" w14:textId="1D0AE825" w:rsidR="003245AA" w:rsidRPr="003245AA" w:rsidRDefault="003245AA" w:rsidP="003245AA">
      <w:pPr>
        <w:pStyle w:val="SingleTxt"/>
        <w:rPr>
          <w:rFonts w:asciiTheme="majorBidi" w:eastAsia="黑体" w:hAnsiTheme="majorBidi" w:cstheme="majorBidi"/>
        </w:rPr>
      </w:pPr>
      <w:r w:rsidRPr="003245AA">
        <w:t>2</w:t>
      </w:r>
      <w:r w:rsidR="00F051FB">
        <w:rPr>
          <w:rFonts w:hint="eastAsia"/>
        </w:rPr>
        <w:t>2</w:t>
      </w:r>
      <w:r w:rsidRPr="003245AA">
        <w:t>.</w:t>
      </w:r>
      <w:r w:rsidRPr="003245AA">
        <w:tab/>
      </w:r>
      <w:r w:rsidRPr="003245AA">
        <w:rPr>
          <w:rFonts w:asciiTheme="majorBidi" w:eastAsia="黑体" w:hAnsiTheme="majorBidi" w:cstheme="majorBidi"/>
        </w:rPr>
        <w:t>委员会建议缔约国制定一项国家战略，旨在让高级人权委员会根据《关于促进和保护人权的国家机构的地位的原则》</w:t>
      </w:r>
      <w:r w:rsidR="00A333A7" w:rsidRPr="00A333A7">
        <w:rPr>
          <w:rFonts w:eastAsia="黑体"/>
        </w:rPr>
        <w:t>(</w:t>
      </w:r>
      <w:r w:rsidRPr="003245AA">
        <w:rPr>
          <w:rFonts w:asciiTheme="majorBidi" w:eastAsia="黑体" w:hAnsiTheme="majorBidi" w:cstheme="majorBidi"/>
        </w:rPr>
        <w:t>《巴黎原则》</w:t>
      </w:r>
      <w:r w:rsidR="00A333A7" w:rsidRPr="00A333A7">
        <w:rPr>
          <w:rFonts w:eastAsia="黑体"/>
        </w:rPr>
        <w:t>)</w:t>
      </w:r>
      <w:r w:rsidRPr="003245AA">
        <w:rPr>
          <w:rFonts w:asciiTheme="majorBidi" w:eastAsia="黑体" w:hAnsiTheme="majorBidi" w:cstheme="majorBidi"/>
        </w:rPr>
        <w:t>重新获得</w:t>
      </w:r>
      <w:r w:rsidRPr="003245AA">
        <w:rPr>
          <w:rFonts w:asciiTheme="majorBidi" w:eastAsia="黑体" w:hAnsiTheme="majorBidi" w:cstheme="majorBidi"/>
        </w:rPr>
        <w:t>A</w:t>
      </w:r>
      <w:r w:rsidRPr="003245AA">
        <w:rPr>
          <w:rFonts w:asciiTheme="majorBidi" w:eastAsia="黑体" w:hAnsiTheme="majorBidi" w:cstheme="majorBidi"/>
        </w:rPr>
        <w:t>级地位，加快执行该联盟</w:t>
      </w:r>
      <w:r w:rsidRPr="003245AA">
        <w:rPr>
          <w:rFonts w:asciiTheme="majorBidi" w:eastAsia="黑体" w:hAnsiTheme="majorBidi" w:cstheme="majorBidi"/>
        </w:rPr>
        <w:t>2024</w:t>
      </w:r>
      <w:r w:rsidRPr="003245AA">
        <w:rPr>
          <w:rFonts w:asciiTheme="majorBidi" w:eastAsia="黑体" w:hAnsiTheme="majorBidi" w:cstheme="majorBidi"/>
        </w:rPr>
        <w:t>年提出的建议，并确保高级人权委员会中实现</w:t>
      </w:r>
      <w:r w:rsidRPr="003245AA">
        <w:rPr>
          <w:rFonts w:asciiTheme="majorBidi" w:eastAsia="黑体" w:hAnsiTheme="majorBidi" w:cstheme="majorBidi"/>
        </w:rPr>
        <w:t>50</w:t>
      </w:r>
      <w:r w:rsidRPr="003245AA">
        <w:rPr>
          <w:rFonts w:asciiTheme="majorBidi" w:eastAsia="黑体" w:hAnsiTheme="majorBidi" w:cstheme="majorBidi"/>
          <w:b/>
          <w:bCs/>
        </w:rPr>
        <w:t>:</w:t>
      </w:r>
      <w:r w:rsidRPr="003245AA">
        <w:rPr>
          <w:rFonts w:asciiTheme="majorBidi" w:eastAsia="黑体" w:hAnsiTheme="majorBidi" w:cstheme="majorBidi"/>
        </w:rPr>
        <w:t>50</w:t>
      </w:r>
      <w:r w:rsidRPr="003245AA">
        <w:rPr>
          <w:rFonts w:asciiTheme="majorBidi" w:eastAsia="黑体" w:hAnsiTheme="majorBidi" w:cstheme="majorBidi"/>
        </w:rPr>
        <w:t>均等。</w:t>
      </w:r>
    </w:p>
    <w:p w14:paraId="6D80BBAB" w14:textId="77777777" w:rsidR="003245AA" w:rsidRPr="003245AA" w:rsidRDefault="003245AA" w:rsidP="008E6B1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sz w:val="21"/>
          <w:szCs w:val="21"/>
        </w:rPr>
      </w:pPr>
      <w:r w:rsidRPr="003245AA">
        <w:rPr>
          <w:sz w:val="21"/>
          <w:szCs w:val="21"/>
        </w:rPr>
        <w:tab/>
      </w:r>
      <w:r w:rsidRPr="003245AA">
        <w:rPr>
          <w:sz w:val="21"/>
          <w:szCs w:val="21"/>
        </w:rPr>
        <w:tab/>
      </w:r>
      <w:r w:rsidRPr="003245AA">
        <w:rPr>
          <w:sz w:val="21"/>
          <w:szCs w:val="21"/>
        </w:rPr>
        <w:t>暂行特别措施</w:t>
      </w:r>
    </w:p>
    <w:p w14:paraId="7EAC941E" w14:textId="1AB701B5" w:rsidR="003245AA" w:rsidRPr="003245AA" w:rsidRDefault="003245AA" w:rsidP="003245AA">
      <w:pPr>
        <w:pStyle w:val="SingleTxt"/>
      </w:pPr>
      <w:r w:rsidRPr="003245AA">
        <w:t>2</w:t>
      </w:r>
      <w:r w:rsidR="00F051FB">
        <w:rPr>
          <w:rFonts w:hint="eastAsia"/>
        </w:rPr>
        <w:t>3</w:t>
      </w:r>
      <w:r w:rsidRPr="003245AA">
        <w:t>.</w:t>
      </w:r>
      <w:r w:rsidRPr="003245AA">
        <w:tab/>
      </w:r>
      <w:r w:rsidRPr="003245AA">
        <w:t>委员会关切地注意到，妇女和女童</w:t>
      </w:r>
      <w:r w:rsidR="00A333A7" w:rsidRPr="00A333A7">
        <w:t>(</w:t>
      </w:r>
      <w:r w:rsidRPr="003245AA">
        <w:t>包括非洲裔妇女</w:t>
      </w:r>
      <w:r w:rsidR="00A333A7" w:rsidRPr="00A333A7">
        <w:t>)</w:t>
      </w:r>
      <w:r w:rsidRPr="003245AA">
        <w:t>在技术、教育、外交、劳动力市场</w:t>
      </w:r>
      <w:r w:rsidRPr="003245AA">
        <w:rPr>
          <w:rFonts w:hint="eastAsia"/>
        </w:rPr>
        <w:t>和</w:t>
      </w:r>
      <w:r w:rsidRPr="003245AA">
        <w:t>私营部门</w:t>
      </w:r>
      <w:r w:rsidR="00A333A7" w:rsidRPr="00A333A7">
        <w:t>(</w:t>
      </w:r>
      <w:r w:rsidRPr="003245AA">
        <w:t>包括能源部门</w:t>
      </w:r>
      <w:r w:rsidR="00A333A7" w:rsidRPr="00A333A7">
        <w:t>)</w:t>
      </w:r>
      <w:r w:rsidRPr="003245AA">
        <w:rPr>
          <w:rFonts w:hint="eastAsia"/>
        </w:rPr>
        <w:t>以及在数据治理、</w:t>
      </w:r>
      <w:r w:rsidRPr="003245AA">
        <w:t>政治和公共生活中的代表性</w:t>
      </w:r>
      <w:r w:rsidRPr="003245AA">
        <w:rPr>
          <w:rFonts w:hint="eastAsia"/>
        </w:rPr>
        <w:t>仍</w:t>
      </w:r>
      <w:r w:rsidRPr="003245AA">
        <w:t>不足且处于不利地位，并关切地注意到缺乏直接</w:t>
      </w:r>
      <w:r w:rsidRPr="003245AA">
        <w:rPr>
          <w:rFonts w:hint="eastAsia"/>
        </w:rPr>
        <w:t>促进</w:t>
      </w:r>
      <w:r w:rsidRPr="003245AA">
        <w:t>雅兹迪妇女和女童、农村妇女和残疾妇女</w:t>
      </w:r>
      <w:r w:rsidRPr="003245AA">
        <w:rPr>
          <w:rFonts w:hint="eastAsia"/>
        </w:rPr>
        <w:t>参与政治和经济生活</w:t>
      </w:r>
      <w:r w:rsidRPr="003245AA">
        <w:t>的暂行特别措施。</w:t>
      </w:r>
    </w:p>
    <w:p w14:paraId="3DBB2C9F" w14:textId="26AB7000" w:rsidR="003245AA" w:rsidRPr="003245AA" w:rsidRDefault="003245AA" w:rsidP="003245AA">
      <w:pPr>
        <w:pStyle w:val="SingleTxt"/>
        <w:rPr>
          <w:rFonts w:asciiTheme="majorBidi" w:eastAsia="黑体" w:hAnsiTheme="majorBidi" w:cstheme="majorBidi"/>
        </w:rPr>
      </w:pPr>
      <w:r w:rsidRPr="003245AA">
        <w:t>2</w:t>
      </w:r>
      <w:r w:rsidR="00F051FB">
        <w:rPr>
          <w:rFonts w:hint="eastAsia"/>
        </w:rPr>
        <w:t>4</w:t>
      </w:r>
      <w:r w:rsidRPr="003245AA">
        <w:t>.</w:t>
      </w:r>
      <w:r w:rsidRPr="003245AA">
        <w:tab/>
      </w:r>
      <w:r w:rsidRPr="003245AA">
        <w:rPr>
          <w:rFonts w:asciiTheme="majorBidi" w:eastAsia="黑体" w:hAnsiTheme="majorBidi" w:cstheme="majorBidi"/>
        </w:rPr>
        <w:t>委员会根据《公约》第四条第</w:t>
      </w:r>
      <w:r w:rsidRPr="003245AA">
        <w:rPr>
          <w:rFonts w:asciiTheme="majorBidi" w:eastAsia="黑体" w:hAnsiTheme="majorBidi" w:cstheme="majorBidi"/>
        </w:rPr>
        <w:t>1</w:t>
      </w:r>
      <w:r w:rsidRPr="003245AA">
        <w:rPr>
          <w:rFonts w:asciiTheme="majorBidi" w:eastAsia="黑体" w:hAnsiTheme="majorBidi" w:cstheme="majorBidi"/>
        </w:rPr>
        <w:t>款和委员会关于暂行特别措施的第</w:t>
      </w:r>
      <w:r w:rsidRPr="003245AA">
        <w:rPr>
          <w:rFonts w:asciiTheme="majorBidi" w:eastAsia="黑体" w:hAnsiTheme="majorBidi" w:cstheme="majorBidi"/>
        </w:rPr>
        <w:t>25</w:t>
      </w:r>
      <w:r w:rsidRPr="003245AA">
        <w:rPr>
          <w:rFonts w:asciiTheme="majorBidi" w:eastAsia="黑体" w:hAnsiTheme="majorBidi" w:cstheme="majorBidi"/>
        </w:rPr>
        <w:t>号一般性建议</w:t>
      </w:r>
      <w:r w:rsidR="00A333A7" w:rsidRPr="00A333A7">
        <w:rPr>
          <w:rFonts w:eastAsia="黑体"/>
        </w:rPr>
        <w:t>(</w:t>
      </w:r>
      <w:r w:rsidRPr="003245AA">
        <w:rPr>
          <w:rFonts w:asciiTheme="majorBidi" w:eastAsia="黑体" w:hAnsiTheme="majorBidi" w:cstheme="majorBidi"/>
        </w:rPr>
        <w:t>2004</w:t>
      </w:r>
      <w:r w:rsidRPr="003245AA">
        <w:rPr>
          <w:rFonts w:asciiTheme="majorBidi" w:eastAsia="黑体" w:hAnsiTheme="majorBidi" w:cstheme="majorBidi"/>
        </w:rPr>
        <w:t>年</w:t>
      </w:r>
      <w:r w:rsidR="00A333A7" w:rsidRPr="00A333A7">
        <w:rPr>
          <w:rFonts w:eastAsia="黑体"/>
        </w:rPr>
        <w:t>)</w:t>
      </w:r>
      <w:r w:rsidRPr="003245AA">
        <w:rPr>
          <w:rFonts w:asciiTheme="majorBidi" w:eastAsia="黑体" w:hAnsiTheme="majorBidi" w:cstheme="majorBidi"/>
        </w:rPr>
        <w:t>，建议缔约国：</w:t>
      </w:r>
    </w:p>
    <w:p w14:paraId="50ABB4FD" w14:textId="777C1DF1" w:rsidR="003245AA" w:rsidRPr="003245AA" w:rsidRDefault="00A333A7" w:rsidP="003245AA">
      <w:pPr>
        <w:pStyle w:val="SingleTxt"/>
        <w:rPr>
          <w:rFonts w:asciiTheme="majorBidi" w:eastAsia="黑体" w:hAnsiTheme="majorBidi" w:cstheme="majorBidi"/>
        </w:rPr>
      </w:pPr>
      <w:r>
        <w:tab/>
      </w:r>
      <w:r w:rsidRPr="00A333A7">
        <w:t>(</w:t>
      </w:r>
      <w:r w:rsidR="003245AA" w:rsidRPr="003245AA">
        <w:t>a</w:t>
      </w:r>
      <w:r w:rsidRPr="00A333A7">
        <w:t>)</w:t>
      </w:r>
      <w:r w:rsidR="003245AA" w:rsidRPr="003245AA">
        <w:tab/>
      </w:r>
      <w:r w:rsidR="003245AA" w:rsidRPr="003245AA">
        <w:rPr>
          <w:rFonts w:asciiTheme="majorBidi" w:eastAsia="黑体" w:hAnsiTheme="majorBidi" w:cstheme="majorBidi"/>
        </w:rPr>
        <w:t>采取暂行特别措施，特别是针对雅兹迪妇女和女童、农村妇女、残疾妇女和非洲裔妇女的措施，如配额、优先或特惠待遇、征聘和晋升目标、奖学金、外联方案和奖金，并促进对政党和私人行为体采用类似措施</w:t>
      </w:r>
      <w:r w:rsidR="003245AA" w:rsidRPr="003245AA">
        <w:t>；</w:t>
      </w:r>
    </w:p>
    <w:p w14:paraId="664B36F5" w14:textId="50D4E0B8" w:rsidR="00DE46E6" w:rsidRDefault="00A333A7" w:rsidP="003245AA">
      <w:pPr>
        <w:pStyle w:val="SingleTxt"/>
        <w:rPr>
          <w:rFonts w:asciiTheme="majorBidi" w:eastAsia="黑体" w:hAnsiTheme="majorBidi" w:cstheme="majorBidi"/>
        </w:rPr>
      </w:pPr>
      <w:r>
        <w:tab/>
      </w:r>
      <w:r w:rsidRPr="00A333A7">
        <w:t>(</w:t>
      </w:r>
      <w:r w:rsidR="003245AA" w:rsidRPr="003245AA">
        <w:t>b</w:t>
      </w:r>
      <w:r w:rsidRPr="00A333A7">
        <w:t>)</w:t>
      </w:r>
      <w:r w:rsidR="003245AA" w:rsidRPr="003245AA">
        <w:tab/>
      </w:r>
      <w:r w:rsidR="003245AA" w:rsidRPr="003245AA">
        <w:rPr>
          <w:rFonts w:asciiTheme="majorBidi" w:eastAsia="黑体" w:hAnsiTheme="majorBidi" w:cstheme="majorBidi"/>
        </w:rPr>
        <w:t>衡量暂行特别措施的进展和效力，并审查其法律和体制框架，以消除阻碍生活各个方面实现</w:t>
      </w:r>
      <w:r w:rsidR="003245AA" w:rsidRPr="003245AA">
        <w:rPr>
          <w:rFonts w:asciiTheme="majorBidi" w:eastAsia="黑体" w:hAnsiTheme="majorBidi" w:cstheme="majorBidi"/>
        </w:rPr>
        <w:t>50</w:t>
      </w:r>
      <w:r w:rsidR="003245AA" w:rsidRPr="003245AA">
        <w:rPr>
          <w:rFonts w:asciiTheme="majorBidi" w:eastAsia="黑体" w:hAnsiTheme="majorBidi" w:cstheme="majorBidi"/>
          <w:b/>
          <w:bCs/>
        </w:rPr>
        <w:t>:</w:t>
      </w:r>
      <w:r w:rsidR="003245AA" w:rsidRPr="003245AA">
        <w:rPr>
          <w:rFonts w:asciiTheme="majorBidi" w:eastAsia="黑体" w:hAnsiTheme="majorBidi" w:cstheme="majorBidi"/>
        </w:rPr>
        <w:t>50</w:t>
      </w:r>
      <w:r w:rsidR="003245AA" w:rsidRPr="003245AA">
        <w:rPr>
          <w:rFonts w:asciiTheme="majorBidi" w:eastAsia="黑体" w:hAnsiTheme="majorBidi" w:cstheme="majorBidi"/>
        </w:rPr>
        <w:t>均等的性别偏见及习惯法和习俗。</w:t>
      </w:r>
    </w:p>
    <w:p w14:paraId="11BDDCCC" w14:textId="77777777" w:rsidR="00DE46E6" w:rsidRDefault="00DE46E6">
      <w:pPr>
        <w:spacing w:after="160" w:line="259" w:lineRule="auto"/>
        <w:jc w:val="left"/>
        <w:rPr>
          <w:rFonts w:asciiTheme="majorBidi" w:eastAsia="黑体" w:hAnsiTheme="majorBidi" w:cstheme="majorBidi"/>
        </w:rPr>
      </w:pPr>
      <w:r>
        <w:rPr>
          <w:rFonts w:asciiTheme="majorBidi" w:eastAsia="黑体" w:hAnsiTheme="majorBidi" w:cstheme="majorBidi"/>
        </w:rPr>
        <w:br w:type="page"/>
      </w:r>
    </w:p>
    <w:p w14:paraId="6E88482B" w14:textId="77777777" w:rsidR="003245AA" w:rsidRPr="003245AA" w:rsidRDefault="003245AA" w:rsidP="008E6B1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sz w:val="21"/>
          <w:szCs w:val="21"/>
        </w:rPr>
      </w:pPr>
      <w:r w:rsidRPr="003245AA">
        <w:rPr>
          <w:sz w:val="21"/>
          <w:szCs w:val="21"/>
        </w:rPr>
        <w:tab/>
      </w:r>
      <w:r w:rsidRPr="003245AA">
        <w:rPr>
          <w:sz w:val="21"/>
          <w:szCs w:val="21"/>
        </w:rPr>
        <w:tab/>
      </w:r>
      <w:r w:rsidRPr="003245AA">
        <w:rPr>
          <w:sz w:val="21"/>
          <w:szCs w:val="21"/>
        </w:rPr>
        <w:t>性别成见</w:t>
      </w:r>
    </w:p>
    <w:p w14:paraId="7D457A6D" w14:textId="505C8833" w:rsidR="003245AA" w:rsidRPr="003245AA" w:rsidRDefault="003245AA" w:rsidP="003245AA">
      <w:pPr>
        <w:pStyle w:val="SingleTxt"/>
      </w:pPr>
      <w:r w:rsidRPr="003245AA">
        <w:t>2</w:t>
      </w:r>
      <w:r w:rsidR="00F051FB">
        <w:rPr>
          <w:rFonts w:hint="eastAsia"/>
        </w:rPr>
        <w:t>5</w:t>
      </w:r>
      <w:r w:rsidRPr="003245AA">
        <w:t>.</w:t>
      </w:r>
      <w:r w:rsidRPr="003245AA">
        <w:tab/>
      </w:r>
      <w:r w:rsidRPr="003245AA">
        <w:t>委员会关切地注意到：</w:t>
      </w:r>
    </w:p>
    <w:p w14:paraId="6D769B82" w14:textId="58792AE6" w:rsidR="003245AA" w:rsidRPr="003245AA" w:rsidRDefault="00A333A7" w:rsidP="003245AA">
      <w:pPr>
        <w:pStyle w:val="SingleTxt"/>
      </w:pPr>
      <w:r>
        <w:lastRenderedPageBreak/>
        <w:tab/>
      </w:r>
      <w:r w:rsidRPr="00A333A7">
        <w:t>(</w:t>
      </w:r>
      <w:r w:rsidR="003245AA" w:rsidRPr="003245AA">
        <w:t>a</w:t>
      </w:r>
      <w:r w:rsidRPr="00A333A7">
        <w:t>)</w:t>
      </w:r>
      <w:r w:rsidR="003245AA" w:rsidRPr="003245AA">
        <w:tab/>
      </w:r>
      <w:r w:rsidR="003245AA" w:rsidRPr="003245AA">
        <w:t>歧视妇女和女童并阻碍她们充分享有权利的性别陈规定型观念和男权看法依然存在；</w:t>
      </w:r>
    </w:p>
    <w:p w14:paraId="7A38CA6D" w14:textId="3B6F9199" w:rsidR="003245AA" w:rsidRPr="003245AA" w:rsidRDefault="00A333A7" w:rsidP="003245AA">
      <w:pPr>
        <w:pStyle w:val="SingleTxt"/>
      </w:pPr>
      <w:r>
        <w:tab/>
      </w:r>
      <w:r w:rsidRPr="00A333A7">
        <w:t>(</w:t>
      </w:r>
      <w:r w:rsidR="003245AA" w:rsidRPr="003245AA">
        <w:t>b</w:t>
      </w:r>
      <w:r w:rsidRPr="00A333A7">
        <w:t>)</w:t>
      </w:r>
      <w:r w:rsidR="003245AA" w:rsidRPr="003245AA">
        <w:tab/>
      </w:r>
      <w:r w:rsidR="003245AA" w:rsidRPr="003245AA">
        <w:t>部长会议秘书处</w:t>
      </w:r>
      <w:r w:rsidR="003245AA" w:rsidRPr="003245AA">
        <w:t>2023</w:t>
      </w:r>
      <w:r w:rsidR="003245AA" w:rsidRPr="003245AA">
        <w:t>年</w:t>
      </w:r>
      <w:r w:rsidR="003245AA" w:rsidRPr="003245AA">
        <w:rPr>
          <w:rFonts w:hint="eastAsia"/>
        </w:rPr>
        <w:t>发布</w:t>
      </w:r>
      <w:r w:rsidR="003245AA" w:rsidRPr="003245AA">
        <w:t>的指令</w:t>
      </w:r>
      <w:r w:rsidR="003245AA" w:rsidRPr="003245AA">
        <w:rPr>
          <w:rFonts w:ascii="宋体" w:hAnsi="宋体"/>
        </w:rPr>
        <w:t>将“性别”一词改为“性别间的公正”</w:t>
      </w:r>
      <w:r w:rsidR="003245AA" w:rsidRPr="003245AA">
        <w:t>，并在教育课程中将《公约》描述为与家庭和社会价值观相抵触</w:t>
      </w:r>
      <w:r w:rsidR="003245AA" w:rsidRPr="003245AA">
        <w:rPr>
          <w:rFonts w:hint="eastAsia"/>
        </w:rPr>
        <w:t>，从而强化了性别成见</w:t>
      </w:r>
      <w:r w:rsidR="003245AA" w:rsidRPr="003245AA">
        <w:t>，</w:t>
      </w:r>
      <w:r w:rsidR="003245AA" w:rsidRPr="003245AA">
        <w:rPr>
          <w:rFonts w:hint="eastAsia"/>
        </w:rPr>
        <w:t>并</w:t>
      </w:r>
      <w:r w:rsidR="003245AA" w:rsidRPr="003245AA">
        <w:t>反映出在国内充分融入性别概念的努力不足。</w:t>
      </w:r>
    </w:p>
    <w:p w14:paraId="6FBAAFB5" w14:textId="5B7DCAC5" w:rsidR="003245AA" w:rsidRPr="003245AA" w:rsidRDefault="003245AA" w:rsidP="003245AA">
      <w:pPr>
        <w:pStyle w:val="SingleTxt"/>
        <w:rPr>
          <w:rFonts w:asciiTheme="majorBidi" w:eastAsia="黑体" w:hAnsiTheme="majorBidi" w:cstheme="majorBidi"/>
        </w:rPr>
      </w:pPr>
      <w:r w:rsidRPr="003245AA">
        <w:t>2</w:t>
      </w:r>
      <w:r w:rsidR="00F051FB">
        <w:rPr>
          <w:rFonts w:hint="eastAsia"/>
        </w:rPr>
        <w:t>6</w:t>
      </w:r>
      <w:r w:rsidRPr="003245AA">
        <w:t>.</w:t>
      </w:r>
      <w:r w:rsidRPr="003245AA">
        <w:tab/>
      </w:r>
      <w:r w:rsidRPr="003245AA">
        <w:rPr>
          <w:rFonts w:asciiTheme="majorBidi" w:eastAsia="黑体" w:hAnsiTheme="majorBidi" w:cstheme="majorBidi"/>
        </w:rPr>
        <w:t>委员会建议缔约国：</w:t>
      </w:r>
    </w:p>
    <w:p w14:paraId="67F3932F" w14:textId="669A3442" w:rsidR="003245AA" w:rsidRPr="003245AA" w:rsidRDefault="00A333A7" w:rsidP="003245AA">
      <w:pPr>
        <w:pStyle w:val="SingleTxt"/>
        <w:rPr>
          <w:rFonts w:asciiTheme="majorBidi" w:eastAsia="黑体" w:hAnsiTheme="majorBidi" w:cstheme="majorBidi"/>
        </w:rPr>
      </w:pPr>
      <w:r>
        <w:rPr>
          <w:rFonts w:eastAsia="黑体"/>
        </w:rPr>
        <w:tab/>
      </w:r>
      <w:r w:rsidRPr="00A333A7">
        <w:rPr>
          <w:rFonts w:eastAsia="黑体"/>
        </w:rPr>
        <w:t>(</w:t>
      </w:r>
      <w:r w:rsidR="003245AA" w:rsidRPr="003245AA">
        <w:t>a</w:t>
      </w:r>
      <w:r w:rsidRPr="00A333A7">
        <w:t>)</w:t>
      </w:r>
      <w:r w:rsidR="003245AA" w:rsidRPr="003245AA">
        <w:tab/>
      </w:r>
      <w:r w:rsidR="003245AA" w:rsidRPr="003245AA">
        <w:rPr>
          <w:rFonts w:asciiTheme="majorBidi" w:eastAsia="黑体" w:hAnsiTheme="majorBidi" w:cstheme="majorBidi"/>
        </w:rPr>
        <w:t>制定一项全面、资源充足和得到监测的战略，以消除重男轻女态度和性别成见，并促进非暴力男性气质，确保传统和宗教领袖、男子和男童以及私营部门的参与；</w:t>
      </w:r>
    </w:p>
    <w:p w14:paraId="06626997" w14:textId="44D3A3B0" w:rsidR="003245AA" w:rsidRPr="003245AA" w:rsidRDefault="00A333A7" w:rsidP="003245AA">
      <w:pPr>
        <w:pStyle w:val="SingleTxt"/>
        <w:rPr>
          <w:rFonts w:asciiTheme="majorBidi" w:eastAsia="黑体" w:hAnsiTheme="majorBidi" w:cstheme="majorBidi"/>
        </w:rPr>
      </w:pPr>
      <w:r>
        <w:rPr>
          <w:rFonts w:eastAsia="黑体"/>
        </w:rPr>
        <w:tab/>
      </w:r>
      <w:r w:rsidRPr="00A333A7">
        <w:rPr>
          <w:rFonts w:eastAsia="黑体"/>
        </w:rPr>
        <w:t>(</w:t>
      </w:r>
      <w:r w:rsidR="003245AA" w:rsidRPr="003245AA">
        <w:t>b</w:t>
      </w:r>
      <w:r w:rsidRPr="00A333A7">
        <w:t>)</w:t>
      </w:r>
      <w:r w:rsidR="003245AA" w:rsidRPr="003245AA">
        <w:tab/>
      </w:r>
      <w:r w:rsidR="003245AA" w:rsidRPr="003245AA">
        <w:rPr>
          <w:rFonts w:asciiTheme="majorBidi" w:eastAsia="黑体" w:hAnsiTheme="majorBidi" w:cstheme="majorBidi"/>
        </w:rPr>
        <w:t>撤销部长会议秘书处的</w:t>
      </w:r>
      <w:r w:rsidR="003245AA" w:rsidRPr="003245AA">
        <w:rPr>
          <w:rFonts w:asciiTheme="majorBidi" w:eastAsia="黑体" w:hAnsiTheme="majorBidi" w:cstheme="majorBidi"/>
        </w:rPr>
        <w:t>2023</w:t>
      </w:r>
      <w:r w:rsidR="003245AA" w:rsidRPr="003245AA">
        <w:rPr>
          <w:rFonts w:asciiTheme="majorBidi" w:eastAsia="黑体" w:hAnsiTheme="majorBidi" w:cstheme="majorBidi"/>
        </w:rPr>
        <w:t>年指令，确保在法律、政策和教育课程中按照《公约》一致使用和统一性别一词，并将《公约》充分纳入国内框架和教材。</w:t>
      </w:r>
    </w:p>
    <w:p w14:paraId="08796E78" w14:textId="77777777" w:rsidR="003245AA" w:rsidRPr="003245AA" w:rsidRDefault="003245AA" w:rsidP="008E6B1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sz w:val="21"/>
          <w:szCs w:val="21"/>
        </w:rPr>
      </w:pPr>
      <w:r w:rsidRPr="003245AA">
        <w:rPr>
          <w:sz w:val="21"/>
          <w:szCs w:val="21"/>
        </w:rPr>
        <w:tab/>
      </w:r>
      <w:r w:rsidRPr="003245AA">
        <w:rPr>
          <w:sz w:val="21"/>
          <w:szCs w:val="21"/>
        </w:rPr>
        <w:tab/>
      </w:r>
      <w:r w:rsidRPr="003245AA">
        <w:rPr>
          <w:sz w:val="21"/>
          <w:szCs w:val="21"/>
        </w:rPr>
        <w:t>有害习俗</w:t>
      </w:r>
    </w:p>
    <w:p w14:paraId="358FB64E" w14:textId="2FBF6A97" w:rsidR="003245AA" w:rsidRPr="003245AA" w:rsidRDefault="003245AA" w:rsidP="003245AA">
      <w:pPr>
        <w:pStyle w:val="SingleTxt"/>
      </w:pPr>
      <w:r w:rsidRPr="003245AA">
        <w:t>2</w:t>
      </w:r>
      <w:r w:rsidR="00F051FB">
        <w:rPr>
          <w:rFonts w:hint="eastAsia"/>
        </w:rPr>
        <w:t>7</w:t>
      </w:r>
      <w:r w:rsidRPr="003245AA">
        <w:t>.</w:t>
      </w:r>
      <w:r w:rsidRPr="003245AA">
        <w:tab/>
      </w:r>
      <w:r w:rsidRPr="003245AA">
        <w:t>委员会赞赏地注意到，库尔德斯坦地区通过了《第</w:t>
      </w:r>
      <w:r w:rsidRPr="003245AA">
        <w:t>8</w:t>
      </w:r>
      <w:r w:rsidRPr="003245AA">
        <w:t>号法》</w:t>
      </w:r>
      <w:r w:rsidR="00A333A7" w:rsidRPr="00A333A7">
        <w:t>(</w:t>
      </w:r>
      <w:r w:rsidRPr="003245AA">
        <w:t>2011</w:t>
      </w:r>
      <w:r w:rsidRPr="003245AA">
        <w:t>年</w:t>
      </w:r>
      <w:r w:rsidR="00A333A7" w:rsidRPr="00A333A7">
        <w:t>)</w:t>
      </w:r>
      <w:r w:rsidRPr="003245AA">
        <w:t>，将家庭暴力、强迫婚姻和切割女性生殖器定为犯罪。然而，委员会仍然感到关切的是：</w:t>
      </w:r>
    </w:p>
    <w:p w14:paraId="65519777" w14:textId="063B7D5E" w:rsidR="003245AA" w:rsidRPr="003245AA" w:rsidRDefault="00A333A7" w:rsidP="003245AA">
      <w:pPr>
        <w:pStyle w:val="SingleTxt"/>
      </w:pPr>
      <w:r>
        <w:tab/>
      </w:r>
      <w:r w:rsidRPr="00A333A7">
        <w:t>(</w:t>
      </w:r>
      <w:r w:rsidR="003245AA" w:rsidRPr="003245AA">
        <w:t>a</w:t>
      </w:r>
      <w:r w:rsidRPr="00A333A7">
        <w:t>)</w:t>
      </w:r>
      <w:r w:rsidR="003245AA" w:rsidRPr="003245AA">
        <w:tab/>
      </w:r>
      <w:r w:rsidR="003245AA" w:rsidRPr="003245AA">
        <w:t>童婚、</w:t>
      </w:r>
      <w:r w:rsidR="003245AA" w:rsidRPr="003245AA">
        <w:rPr>
          <w:rFonts w:hint="eastAsia"/>
        </w:rPr>
        <w:t>临时婚姻</w:t>
      </w:r>
      <w:r w:rsidR="003245AA" w:rsidRPr="003245AA">
        <w:t>和未登记婚姻以及切割女性生殖器继续以惊人的速度发生，特别是在该国农村地区；</w:t>
      </w:r>
    </w:p>
    <w:p w14:paraId="062C94DD" w14:textId="77D84E3E" w:rsidR="003245AA" w:rsidRPr="003245AA" w:rsidRDefault="00A333A7" w:rsidP="003245AA">
      <w:pPr>
        <w:pStyle w:val="SingleTxt"/>
      </w:pPr>
      <w:r>
        <w:tab/>
      </w:r>
      <w:r w:rsidRPr="00A333A7">
        <w:t>(</w:t>
      </w:r>
      <w:r w:rsidR="003245AA" w:rsidRPr="003245AA">
        <w:t>b</w:t>
      </w:r>
      <w:r w:rsidRPr="00A333A7">
        <w:t>)</w:t>
      </w:r>
      <w:r w:rsidR="003245AA" w:rsidRPr="003245AA">
        <w:tab/>
      </w:r>
      <w:r w:rsidR="003245AA" w:rsidRPr="003245AA">
        <w:t>《刑法》第</w:t>
      </w:r>
      <w:r w:rsidR="003245AA" w:rsidRPr="003245AA">
        <w:t>409</w:t>
      </w:r>
      <w:r w:rsidR="003245AA" w:rsidRPr="003245AA">
        <w:t>条继续允许将</w:t>
      </w:r>
      <w:r w:rsidR="003245AA" w:rsidRPr="003245AA">
        <w:rPr>
          <w:rFonts w:ascii="宋体" w:hAnsi="宋体"/>
        </w:rPr>
        <w:t>“</w:t>
      </w:r>
      <w:r w:rsidR="003245AA" w:rsidRPr="003245AA">
        <w:t>名誉</w:t>
      </w:r>
      <w:r w:rsidR="003245AA" w:rsidRPr="003245AA">
        <w:rPr>
          <w:rFonts w:ascii="宋体" w:hAnsi="宋体"/>
        </w:rPr>
        <w:t>”</w:t>
      </w:r>
      <w:r w:rsidR="003245AA" w:rsidRPr="003245AA">
        <w:t>作为杀人的减刑因素</w:t>
      </w:r>
      <w:r w:rsidRPr="00A333A7">
        <w:rPr>
          <w:rFonts w:ascii="宋体" w:hAnsi="宋体"/>
        </w:rPr>
        <w:t>，《</w:t>
      </w:r>
      <w:r w:rsidR="003245AA" w:rsidRPr="003245AA">
        <w:t>刑法</w:t>
      </w:r>
      <w:r w:rsidRPr="00A333A7">
        <w:rPr>
          <w:rFonts w:ascii="宋体" w:hAnsi="宋体"/>
        </w:rPr>
        <w:t>》</w:t>
      </w:r>
      <w:r w:rsidR="003245AA" w:rsidRPr="003245AA">
        <w:t>第</w:t>
      </w:r>
      <w:r w:rsidR="003245AA" w:rsidRPr="003245AA">
        <w:t>128</w:t>
      </w:r>
      <w:r w:rsidR="003245AA" w:rsidRPr="003245AA">
        <w:t>、</w:t>
      </w:r>
      <w:r w:rsidR="003245AA" w:rsidRPr="003245AA">
        <w:t>130</w:t>
      </w:r>
      <w:r w:rsidR="003245AA" w:rsidRPr="003245AA">
        <w:t>和</w:t>
      </w:r>
      <w:r w:rsidR="003245AA" w:rsidRPr="003245AA">
        <w:t>131</w:t>
      </w:r>
      <w:r w:rsidR="003245AA" w:rsidRPr="003245AA">
        <w:t>条允许</w:t>
      </w:r>
      <w:r w:rsidR="003245AA" w:rsidRPr="003245AA">
        <w:rPr>
          <w:rFonts w:ascii="宋体" w:hAnsi="宋体"/>
        </w:rPr>
        <w:t>“</w:t>
      </w:r>
      <w:r w:rsidR="003245AA" w:rsidRPr="003245AA">
        <w:t>名誉</w:t>
      </w:r>
      <w:r w:rsidR="003245AA" w:rsidRPr="003245AA">
        <w:rPr>
          <w:rFonts w:hint="eastAsia"/>
        </w:rPr>
        <w:t>动机</w:t>
      </w:r>
      <w:r w:rsidR="003245AA" w:rsidRPr="003245AA">
        <w:rPr>
          <w:rFonts w:ascii="宋体" w:hAnsi="宋体"/>
        </w:rPr>
        <w:t>”</w:t>
      </w:r>
      <w:r w:rsidR="003245AA" w:rsidRPr="003245AA">
        <w:t>作为罪行减轻情节。</w:t>
      </w:r>
    </w:p>
    <w:p w14:paraId="77579396" w14:textId="1CD8EB30" w:rsidR="003245AA" w:rsidRPr="003245AA" w:rsidRDefault="003245AA" w:rsidP="003245AA">
      <w:pPr>
        <w:pStyle w:val="SingleTxt"/>
        <w:rPr>
          <w:rFonts w:asciiTheme="majorBidi" w:eastAsia="黑体" w:hAnsiTheme="majorBidi" w:cstheme="majorBidi"/>
        </w:rPr>
      </w:pPr>
      <w:r w:rsidRPr="003245AA">
        <w:t>2</w:t>
      </w:r>
      <w:r w:rsidR="00F051FB">
        <w:rPr>
          <w:rFonts w:hint="eastAsia"/>
        </w:rPr>
        <w:t>8</w:t>
      </w:r>
      <w:r w:rsidRPr="003245AA">
        <w:t>.</w:t>
      </w:r>
      <w:r w:rsidRPr="003245AA">
        <w:tab/>
      </w:r>
      <w:r w:rsidRPr="003245AA">
        <w:rPr>
          <w:rFonts w:asciiTheme="majorBidi" w:eastAsia="黑体" w:hAnsiTheme="majorBidi" w:cstheme="majorBidi"/>
        </w:rPr>
        <w:t>委员会建议缔约国：</w:t>
      </w:r>
    </w:p>
    <w:p w14:paraId="75C5CF42" w14:textId="2796CB8F" w:rsidR="003245AA" w:rsidRPr="003245AA" w:rsidRDefault="00A333A7" w:rsidP="003245AA">
      <w:pPr>
        <w:pStyle w:val="SingleTxt"/>
        <w:rPr>
          <w:rFonts w:asciiTheme="majorBidi" w:eastAsia="黑体" w:hAnsiTheme="majorBidi" w:cstheme="majorBidi"/>
        </w:rPr>
      </w:pPr>
      <w:r>
        <w:rPr>
          <w:rFonts w:eastAsia="黑体"/>
        </w:rPr>
        <w:tab/>
      </w:r>
      <w:r w:rsidRPr="00A333A7">
        <w:rPr>
          <w:rFonts w:eastAsia="黑体"/>
        </w:rPr>
        <w:t>(</w:t>
      </w:r>
      <w:r w:rsidR="003245AA" w:rsidRPr="003245AA">
        <w:t>a</w:t>
      </w:r>
      <w:r w:rsidRPr="00A333A7">
        <w:t>)</w:t>
      </w:r>
      <w:r w:rsidR="003245AA" w:rsidRPr="003245AA">
        <w:tab/>
      </w:r>
      <w:r w:rsidR="003245AA" w:rsidRPr="003245AA">
        <w:rPr>
          <w:rFonts w:asciiTheme="majorBidi" w:eastAsia="黑体" w:hAnsiTheme="majorBidi" w:cstheme="majorBidi"/>
        </w:rPr>
        <w:t>通过统一的国家立法，禁止有害习俗，包括童婚、临时婚姻和未登记婚姻以及切割女性生殖器，确保立法规定适当的处罚、受害者保护机制、可利用的报告系统、提高认识和教育方案，以可持续地消除这种习俗的根源；</w:t>
      </w:r>
    </w:p>
    <w:p w14:paraId="40AD1B3A" w14:textId="5F0BE239" w:rsidR="003245AA" w:rsidRPr="003245AA" w:rsidRDefault="00A333A7" w:rsidP="003245AA">
      <w:pPr>
        <w:pStyle w:val="SingleTxt"/>
        <w:rPr>
          <w:rFonts w:asciiTheme="majorBidi" w:eastAsia="黑体" w:hAnsiTheme="majorBidi" w:cstheme="majorBidi"/>
        </w:rPr>
      </w:pPr>
      <w:r>
        <w:rPr>
          <w:rFonts w:eastAsia="黑体"/>
        </w:rPr>
        <w:tab/>
      </w:r>
      <w:r w:rsidRPr="00A333A7">
        <w:rPr>
          <w:rFonts w:eastAsia="黑体"/>
        </w:rPr>
        <w:t>(</w:t>
      </w:r>
      <w:r w:rsidR="003245AA" w:rsidRPr="003245AA">
        <w:t>b</w:t>
      </w:r>
      <w:r w:rsidRPr="00A333A7">
        <w:t>)</w:t>
      </w:r>
      <w:r w:rsidR="003245AA" w:rsidRPr="003245AA">
        <w:tab/>
      </w:r>
      <w:r w:rsidR="003245AA" w:rsidRPr="003245AA">
        <w:rPr>
          <w:rFonts w:asciiTheme="majorBidi" w:eastAsia="黑体" w:hAnsiTheme="majorBidi" w:cstheme="majorBidi"/>
        </w:rPr>
        <w:t>废除《刑法》第</w:t>
      </w:r>
      <w:r w:rsidR="003245AA" w:rsidRPr="003245AA">
        <w:rPr>
          <w:rFonts w:asciiTheme="majorBidi" w:eastAsia="黑体" w:hAnsiTheme="majorBidi" w:cstheme="majorBidi"/>
        </w:rPr>
        <w:t>128</w:t>
      </w:r>
      <w:r w:rsidR="003245AA" w:rsidRPr="003245AA">
        <w:rPr>
          <w:rFonts w:asciiTheme="majorBidi" w:eastAsia="黑体" w:hAnsiTheme="majorBidi" w:cstheme="majorBidi"/>
        </w:rPr>
        <w:t>、</w:t>
      </w:r>
      <w:r w:rsidR="003245AA" w:rsidRPr="003245AA">
        <w:rPr>
          <w:rFonts w:asciiTheme="majorBidi" w:eastAsia="黑体" w:hAnsiTheme="majorBidi" w:cstheme="majorBidi"/>
        </w:rPr>
        <w:t>130</w:t>
      </w:r>
      <w:r w:rsidR="003245AA" w:rsidRPr="003245AA">
        <w:rPr>
          <w:rFonts w:asciiTheme="majorBidi" w:eastAsia="黑体" w:hAnsiTheme="majorBidi" w:cstheme="majorBidi"/>
        </w:rPr>
        <w:t>、</w:t>
      </w:r>
      <w:r w:rsidR="003245AA" w:rsidRPr="003245AA">
        <w:rPr>
          <w:rFonts w:asciiTheme="majorBidi" w:eastAsia="黑体" w:hAnsiTheme="majorBidi" w:cstheme="majorBidi"/>
        </w:rPr>
        <w:t>131</w:t>
      </w:r>
      <w:r w:rsidR="003245AA" w:rsidRPr="003245AA">
        <w:rPr>
          <w:rFonts w:asciiTheme="majorBidi" w:eastAsia="黑体" w:hAnsiTheme="majorBidi" w:cstheme="majorBidi"/>
        </w:rPr>
        <w:t>和</w:t>
      </w:r>
      <w:r w:rsidR="003245AA" w:rsidRPr="003245AA">
        <w:rPr>
          <w:rFonts w:asciiTheme="majorBidi" w:eastAsia="黑体" w:hAnsiTheme="majorBidi" w:cstheme="majorBidi"/>
        </w:rPr>
        <w:t>409</w:t>
      </w:r>
      <w:r w:rsidR="003245AA" w:rsidRPr="003245AA">
        <w:rPr>
          <w:rFonts w:asciiTheme="majorBidi" w:eastAsia="黑体" w:hAnsiTheme="majorBidi" w:cstheme="majorBidi"/>
        </w:rPr>
        <w:t>条以及任何允许对妇女和女童实施有害做法和暴力行为、为此类行为辩护或作为罪行减轻情节的其他条款。</w:t>
      </w:r>
    </w:p>
    <w:p w14:paraId="4BFA4A79" w14:textId="77777777" w:rsidR="003245AA" w:rsidRPr="003245AA" w:rsidRDefault="003245AA" w:rsidP="008E6B1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sz w:val="21"/>
          <w:szCs w:val="21"/>
        </w:rPr>
      </w:pPr>
      <w:r w:rsidRPr="003245AA">
        <w:rPr>
          <w:sz w:val="21"/>
          <w:szCs w:val="21"/>
        </w:rPr>
        <w:tab/>
      </w:r>
      <w:r w:rsidRPr="003245AA">
        <w:rPr>
          <w:sz w:val="21"/>
          <w:szCs w:val="21"/>
        </w:rPr>
        <w:tab/>
      </w:r>
      <w:r w:rsidRPr="003245AA">
        <w:rPr>
          <w:sz w:val="21"/>
          <w:szCs w:val="21"/>
        </w:rPr>
        <w:t>针对妇女和女童的性别暴力</w:t>
      </w:r>
      <w:bookmarkStart w:id="4" w:name="_Hlk202431198"/>
      <w:bookmarkEnd w:id="4"/>
    </w:p>
    <w:p w14:paraId="5C07EBF5" w14:textId="0EA63B90" w:rsidR="003245AA" w:rsidRPr="003245AA" w:rsidRDefault="00F051FB" w:rsidP="003245AA">
      <w:pPr>
        <w:pStyle w:val="SingleTxt"/>
      </w:pPr>
      <w:r>
        <w:rPr>
          <w:rFonts w:hint="eastAsia"/>
        </w:rPr>
        <w:t>29</w:t>
      </w:r>
      <w:r w:rsidR="003245AA" w:rsidRPr="003245AA">
        <w:t>.</w:t>
      </w:r>
      <w:r w:rsidR="003245AA" w:rsidRPr="003245AA">
        <w:tab/>
      </w:r>
      <w:r w:rsidR="003245AA" w:rsidRPr="003245AA">
        <w:t>委员会关切地注意到：</w:t>
      </w:r>
    </w:p>
    <w:p w14:paraId="36F3F457" w14:textId="65F2842A" w:rsidR="003245AA" w:rsidRPr="003245AA" w:rsidRDefault="00A333A7" w:rsidP="003245AA">
      <w:pPr>
        <w:pStyle w:val="SingleTxt"/>
      </w:pPr>
      <w:r>
        <w:tab/>
      </w:r>
      <w:r w:rsidRPr="00A333A7">
        <w:t>(</w:t>
      </w:r>
      <w:r w:rsidR="003245AA" w:rsidRPr="003245AA">
        <w:t>a</w:t>
      </w:r>
      <w:r w:rsidRPr="00A333A7">
        <w:t>)</w:t>
      </w:r>
      <w:r w:rsidR="003245AA" w:rsidRPr="003245AA">
        <w:tab/>
      </w:r>
      <w:r w:rsidR="003245AA" w:rsidRPr="003245AA">
        <w:t>针对妇女和女童的暴力行为在全国范围内仍然普遍存在且未被充分报告，而且缺乏预防、处理和调查性别暴力行为、特别是家庭暴力的立法；</w:t>
      </w:r>
      <w:bookmarkStart w:id="5" w:name="_Hlk202148917"/>
      <w:bookmarkEnd w:id="5"/>
    </w:p>
    <w:p w14:paraId="47F17B62" w14:textId="23C528D5" w:rsidR="003245AA" w:rsidRPr="003245AA" w:rsidRDefault="00A333A7" w:rsidP="003245AA">
      <w:pPr>
        <w:pStyle w:val="SingleTxt"/>
      </w:pPr>
      <w:r>
        <w:tab/>
      </w:r>
      <w:r w:rsidRPr="00A333A7">
        <w:t>(</w:t>
      </w:r>
      <w:r w:rsidR="003245AA" w:rsidRPr="003245AA">
        <w:t>b</w:t>
      </w:r>
      <w:r w:rsidRPr="00A333A7">
        <w:t>)</w:t>
      </w:r>
      <w:r w:rsidR="003245AA" w:rsidRPr="003245AA">
        <w:tab/>
      </w:r>
      <w:r w:rsidR="003245AA" w:rsidRPr="003245AA">
        <w:t>缺乏全面有效的机制来保护妇女和女童免受性别暴力侵害，缺乏有关对警察、调查人员和检察官进行对性别问题有敏感认识的培训的信息；</w:t>
      </w:r>
    </w:p>
    <w:p w14:paraId="161726E9" w14:textId="5DBC4A98" w:rsidR="003245AA" w:rsidRPr="003245AA" w:rsidRDefault="00A333A7" w:rsidP="003245AA">
      <w:pPr>
        <w:pStyle w:val="SingleTxt"/>
      </w:pPr>
      <w:r>
        <w:tab/>
      </w:r>
      <w:r w:rsidRPr="00A333A7">
        <w:t>(</w:t>
      </w:r>
      <w:r w:rsidR="003245AA" w:rsidRPr="003245AA">
        <w:t>c</w:t>
      </w:r>
      <w:r w:rsidRPr="00A333A7">
        <w:t>)</w:t>
      </w:r>
      <w:r w:rsidR="003245AA" w:rsidRPr="003245AA">
        <w:tab/>
      </w:r>
      <w:r w:rsidR="003245AA" w:rsidRPr="003245AA">
        <w:t>《个人身份法》第</w:t>
      </w:r>
      <w:r w:rsidR="003245AA" w:rsidRPr="003245AA">
        <w:t>25</w:t>
      </w:r>
      <w:r w:rsidR="003245AA" w:rsidRPr="003245AA">
        <w:t>条将婚姻维持以服从为条件，包括居住在婚姻住所或与丈夫同行，限制了妇女的行动自由，这种重男轻女的法律解释进一步强化了歧视性陈规定型观念和性别暴力；</w:t>
      </w:r>
    </w:p>
    <w:p w14:paraId="113C76FD" w14:textId="1B86938B" w:rsidR="003245AA" w:rsidRPr="003245AA" w:rsidRDefault="00A333A7" w:rsidP="003245AA">
      <w:pPr>
        <w:pStyle w:val="SingleTxt"/>
      </w:pPr>
      <w:r>
        <w:lastRenderedPageBreak/>
        <w:tab/>
      </w:r>
      <w:r w:rsidRPr="00A333A7">
        <w:t>(</w:t>
      </w:r>
      <w:r w:rsidR="003245AA" w:rsidRPr="003245AA">
        <w:t>d</w:t>
      </w:r>
      <w:r w:rsidRPr="00A333A7">
        <w:t>)</w:t>
      </w:r>
      <w:r w:rsidR="003245AA" w:rsidRPr="003245AA">
        <w:tab/>
      </w:r>
      <w:r w:rsidR="003245AA" w:rsidRPr="003245AA">
        <w:t>数字技术越来越多地用于在线性别暴力，包括网络跟踪、骚扰、人肉搜索</w:t>
      </w:r>
      <w:r w:rsidR="003245AA" w:rsidRPr="003245AA">
        <w:rPr>
          <w:rFonts w:hint="eastAsia"/>
        </w:rPr>
        <w:t>及</w:t>
      </w:r>
      <w:r w:rsidR="003245AA" w:rsidRPr="003245AA">
        <w:t>未经同意分享亲密图像和人工智能生成的露骨性内容，再加上法律漏洞未能解决不断变化的数字虐待形式，导致起诉率低和受害者保护不足，需要确保新的</w:t>
      </w:r>
      <w:r w:rsidR="003245AA" w:rsidRPr="003245AA">
        <w:rPr>
          <w:rFonts w:hint="eastAsia"/>
        </w:rPr>
        <w:t>信息和通信技术法律</w:t>
      </w:r>
      <w:r w:rsidR="003245AA" w:rsidRPr="003245AA">
        <w:t>充分尊重妇女的表达、结社和集会自由权。</w:t>
      </w:r>
    </w:p>
    <w:p w14:paraId="57AD802E" w14:textId="4AFA438A" w:rsidR="003245AA" w:rsidRPr="003245AA" w:rsidRDefault="003245AA" w:rsidP="003245AA">
      <w:pPr>
        <w:pStyle w:val="SingleTxt"/>
        <w:rPr>
          <w:rFonts w:asciiTheme="majorBidi" w:eastAsia="黑体" w:hAnsiTheme="majorBidi" w:cstheme="majorBidi"/>
        </w:rPr>
      </w:pPr>
      <w:bookmarkStart w:id="6" w:name="_Hlk202431545"/>
      <w:r w:rsidRPr="003245AA">
        <w:t>3</w:t>
      </w:r>
      <w:r w:rsidR="00F051FB">
        <w:rPr>
          <w:rFonts w:hint="eastAsia"/>
        </w:rPr>
        <w:t>0</w:t>
      </w:r>
      <w:r w:rsidRPr="003245AA">
        <w:t>.</w:t>
      </w:r>
      <w:r w:rsidRPr="003245AA">
        <w:tab/>
      </w:r>
      <w:r w:rsidRPr="003245AA">
        <w:rPr>
          <w:rFonts w:asciiTheme="majorBidi" w:eastAsia="黑体" w:hAnsiTheme="majorBidi" w:cstheme="majorBidi"/>
        </w:rPr>
        <w:t>委员会建议缔约国：</w:t>
      </w:r>
    </w:p>
    <w:p w14:paraId="361B4E5C" w14:textId="14D70BAC" w:rsidR="003245AA" w:rsidRPr="003245AA" w:rsidRDefault="00A333A7" w:rsidP="003245AA">
      <w:pPr>
        <w:pStyle w:val="SingleTxt"/>
        <w:rPr>
          <w:rFonts w:asciiTheme="majorBidi" w:eastAsia="黑体" w:hAnsiTheme="majorBidi" w:cstheme="majorBidi"/>
        </w:rPr>
      </w:pPr>
      <w:r>
        <w:rPr>
          <w:rFonts w:eastAsia="黑体"/>
        </w:rPr>
        <w:tab/>
      </w:r>
      <w:r w:rsidRPr="00A333A7">
        <w:rPr>
          <w:rFonts w:eastAsia="黑体"/>
        </w:rPr>
        <w:t>(</w:t>
      </w:r>
      <w:r w:rsidR="003245AA" w:rsidRPr="003245AA">
        <w:t>a</w:t>
      </w:r>
      <w:r w:rsidRPr="00A333A7">
        <w:t>)</w:t>
      </w:r>
      <w:r w:rsidR="003245AA" w:rsidRPr="003245AA">
        <w:tab/>
      </w:r>
      <w:r w:rsidR="003245AA" w:rsidRPr="003245AA">
        <w:rPr>
          <w:rFonts w:asciiTheme="majorBidi" w:eastAsia="黑体" w:hAnsiTheme="majorBidi" w:cstheme="majorBidi"/>
        </w:rPr>
        <w:t>加快颁布全面的国内立法，以防止、处理和惩处性别暴力和家庭暴力，确保此类立法完全符合《公约》；</w:t>
      </w:r>
      <w:bookmarkEnd w:id="6"/>
    </w:p>
    <w:p w14:paraId="5099FD9B" w14:textId="18E7869A" w:rsidR="003245AA" w:rsidRPr="003245AA" w:rsidRDefault="00A333A7" w:rsidP="003245AA">
      <w:pPr>
        <w:pStyle w:val="SingleTxt"/>
        <w:rPr>
          <w:rFonts w:asciiTheme="majorBidi" w:eastAsia="黑体" w:hAnsiTheme="majorBidi" w:cstheme="majorBidi"/>
        </w:rPr>
      </w:pPr>
      <w:r>
        <w:tab/>
      </w:r>
      <w:r w:rsidRPr="00A333A7">
        <w:t>(</w:t>
      </w:r>
      <w:r w:rsidR="003245AA" w:rsidRPr="003245AA">
        <w:t>b</w:t>
      </w:r>
      <w:r w:rsidRPr="00A333A7">
        <w:t>)</w:t>
      </w:r>
      <w:r w:rsidR="003245AA" w:rsidRPr="003245AA">
        <w:tab/>
      </w:r>
      <w:r w:rsidR="003245AA" w:rsidRPr="003245AA">
        <w:rPr>
          <w:rFonts w:asciiTheme="majorBidi" w:eastAsia="黑体" w:hAnsiTheme="majorBidi" w:cstheme="majorBidi"/>
        </w:rPr>
        <w:t>为面临暴力风险的妇女和女童提供更多进入安全庇护所和保护中心的机会，确保各庇护所和中心有足够的资金，在明确的法律框架内运作，并为警察、调查人员和司法官员提供专门培训，采取以幸存者为中心、对性别问题有敏感认识的方式处理案件；</w:t>
      </w:r>
    </w:p>
    <w:p w14:paraId="3EA30983" w14:textId="05236F81" w:rsidR="003245AA" w:rsidRPr="003245AA" w:rsidRDefault="00A333A7" w:rsidP="003245AA">
      <w:pPr>
        <w:pStyle w:val="SingleTxt"/>
        <w:rPr>
          <w:rFonts w:asciiTheme="majorBidi" w:eastAsia="黑体" w:hAnsiTheme="majorBidi" w:cstheme="majorBidi"/>
        </w:rPr>
      </w:pPr>
      <w:r>
        <w:tab/>
      </w:r>
      <w:r w:rsidRPr="00A333A7">
        <w:t>(</w:t>
      </w:r>
      <w:r w:rsidR="003245AA" w:rsidRPr="003245AA">
        <w:t>c</w:t>
      </w:r>
      <w:r w:rsidRPr="00A333A7">
        <w:t>)</w:t>
      </w:r>
      <w:r w:rsidR="003245AA" w:rsidRPr="003245AA">
        <w:tab/>
      </w:r>
      <w:r w:rsidR="003245AA" w:rsidRPr="003245AA">
        <w:rPr>
          <w:rFonts w:asciiTheme="majorBidi" w:eastAsia="黑体" w:hAnsiTheme="majorBidi" w:cstheme="majorBidi"/>
        </w:rPr>
        <w:t>废除《个人身份法》第</w:t>
      </w:r>
      <w:r w:rsidR="003245AA" w:rsidRPr="003245AA">
        <w:rPr>
          <w:rFonts w:asciiTheme="majorBidi" w:eastAsia="黑体" w:hAnsiTheme="majorBidi" w:cstheme="majorBidi"/>
        </w:rPr>
        <w:t>25</w:t>
      </w:r>
      <w:r w:rsidR="003245AA" w:rsidRPr="003245AA">
        <w:rPr>
          <w:rFonts w:asciiTheme="majorBidi" w:eastAsia="黑体" w:hAnsiTheme="majorBidi" w:cstheme="majorBidi"/>
        </w:rPr>
        <w:t>条，禁止援引任何宗教解释来为歧视性陈规定型观念和性别暴力辩护；</w:t>
      </w:r>
    </w:p>
    <w:p w14:paraId="0FB0B724" w14:textId="3C35CD4F" w:rsidR="003245AA" w:rsidRPr="003245AA" w:rsidRDefault="00A333A7" w:rsidP="003245AA">
      <w:pPr>
        <w:pStyle w:val="SingleTxt"/>
      </w:pPr>
      <w:r>
        <w:tab/>
      </w:r>
      <w:r w:rsidRPr="00A333A7">
        <w:t>(</w:t>
      </w:r>
      <w:r w:rsidR="003245AA" w:rsidRPr="003245AA">
        <w:t>d</w:t>
      </w:r>
      <w:r w:rsidRPr="00A333A7">
        <w:t>)</w:t>
      </w:r>
      <w:r w:rsidR="003245AA" w:rsidRPr="003245AA">
        <w:tab/>
      </w:r>
      <w:r w:rsidR="003245AA" w:rsidRPr="003245AA">
        <w:rPr>
          <w:rFonts w:asciiTheme="majorBidi" w:eastAsia="黑体" w:hAnsiTheme="majorBidi" w:cstheme="majorBidi"/>
        </w:rPr>
        <w:t>加强其法律和政策框架，包括加强平台问责制，以防止、调查和惩处一切形式的在线和技术助长的性别暴力，包括网络跟踪、骚扰、人肉搜索、未经同意分享亲密图像和利用人工智能生成的性内容，具体措施包括填补立法空白，提高执法和司法能力，确保采取有效、以幸存者为中心的补救措施，并确保新的信息和通信技术法律保障妇女的表达、结社和集会自由权利。</w:t>
      </w:r>
    </w:p>
    <w:p w14:paraId="096E9DAC" w14:textId="77777777" w:rsidR="003245AA" w:rsidRPr="003245AA" w:rsidRDefault="003245AA" w:rsidP="008E6B1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sz w:val="21"/>
          <w:szCs w:val="21"/>
        </w:rPr>
      </w:pPr>
      <w:r w:rsidRPr="003245AA">
        <w:rPr>
          <w:sz w:val="21"/>
          <w:szCs w:val="21"/>
        </w:rPr>
        <w:tab/>
      </w:r>
      <w:r w:rsidRPr="003245AA">
        <w:rPr>
          <w:sz w:val="21"/>
          <w:szCs w:val="21"/>
        </w:rPr>
        <w:tab/>
      </w:r>
      <w:r w:rsidRPr="003245AA">
        <w:rPr>
          <w:sz w:val="21"/>
          <w:szCs w:val="21"/>
        </w:rPr>
        <w:t>贩运妇女和女童以及利用卖淫营利</w:t>
      </w:r>
    </w:p>
    <w:p w14:paraId="73A38ECC" w14:textId="0F7C86D7" w:rsidR="003245AA" w:rsidRPr="003245AA" w:rsidRDefault="003245AA" w:rsidP="003245AA">
      <w:pPr>
        <w:pStyle w:val="SingleTxt"/>
      </w:pPr>
      <w:r w:rsidRPr="003245AA">
        <w:t>3</w:t>
      </w:r>
      <w:r w:rsidR="00F051FB">
        <w:rPr>
          <w:rFonts w:hint="eastAsia"/>
        </w:rPr>
        <w:t>1</w:t>
      </w:r>
      <w:r w:rsidRPr="003245AA">
        <w:t>.</w:t>
      </w:r>
      <w:r w:rsidRPr="003245AA">
        <w:tab/>
      </w:r>
      <w:r w:rsidRPr="003245AA">
        <w:t>委员会关切地注意到：</w:t>
      </w:r>
    </w:p>
    <w:p w14:paraId="64AA149B" w14:textId="771226B0" w:rsidR="003245AA" w:rsidRPr="003245AA" w:rsidRDefault="00A333A7" w:rsidP="003245AA">
      <w:pPr>
        <w:pStyle w:val="SingleTxt"/>
      </w:pPr>
      <w:r>
        <w:tab/>
      </w:r>
      <w:r w:rsidRPr="00A333A7">
        <w:t>(</w:t>
      </w:r>
      <w:r w:rsidR="003245AA" w:rsidRPr="003245AA">
        <w:t>a</w:t>
      </w:r>
      <w:r w:rsidRPr="00A333A7">
        <w:t>)</w:t>
      </w:r>
      <w:r w:rsidR="003245AA" w:rsidRPr="003245AA">
        <w:tab/>
      </w:r>
      <w:r w:rsidR="003245AA" w:rsidRPr="003245AA">
        <w:t>缺乏有关贩运活动</w:t>
      </w:r>
      <w:r w:rsidRPr="00A333A7">
        <w:t>(</w:t>
      </w:r>
      <w:r w:rsidR="003245AA" w:rsidRPr="003245AA">
        <w:t>包括网上贩运</w:t>
      </w:r>
      <w:r w:rsidRPr="00A333A7">
        <w:t>)</w:t>
      </w:r>
      <w:r w:rsidR="003245AA" w:rsidRPr="003245AA">
        <w:t>的透明、分类数据，包括有关受害者简况、剥削形式、调查、起诉和定罪的数据；</w:t>
      </w:r>
    </w:p>
    <w:p w14:paraId="6BE558BF" w14:textId="0E6329B9" w:rsidR="003245AA" w:rsidRPr="003245AA" w:rsidRDefault="00A333A7" w:rsidP="003245AA">
      <w:pPr>
        <w:pStyle w:val="SingleTxt"/>
      </w:pPr>
      <w:r>
        <w:tab/>
      </w:r>
      <w:r w:rsidRPr="00A333A7">
        <w:t>(</w:t>
      </w:r>
      <w:r w:rsidR="003245AA" w:rsidRPr="003245AA">
        <w:t>b</w:t>
      </w:r>
      <w:r w:rsidRPr="00A333A7">
        <w:t>)</w:t>
      </w:r>
      <w:r w:rsidR="003245AA" w:rsidRPr="003245AA">
        <w:tab/>
      </w:r>
      <w:r w:rsidR="003245AA" w:rsidRPr="003245AA">
        <w:t>贩运儿童罪需要有暴力或胁迫的证据，法官保留识别受害者并将其转介护理的唯一权力；</w:t>
      </w:r>
    </w:p>
    <w:p w14:paraId="588A7A71" w14:textId="0D445462" w:rsidR="003245AA" w:rsidRPr="003245AA" w:rsidRDefault="00A333A7" w:rsidP="003245AA">
      <w:pPr>
        <w:pStyle w:val="SingleTxt"/>
      </w:pPr>
      <w:r>
        <w:tab/>
      </w:r>
      <w:r w:rsidRPr="00A333A7">
        <w:t>(</w:t>
      </w:r>
      <w:r w:rsidR="003245AA" w:rsidRPr="003245AA">
        <w:t>c</w:t>
      </w:r>
      <w:r w:rsidRPr="00A333A7">
        <w:t>)</w:t>
      </w:r>
      <w:r w:rsidR="003245AA" w:rsidRPr="003245AA">
        <w:tab/>
      </w:r>
      <w:r w:rsidR="003245AA" w:rsidRPr="003245AA">
        <w:t>有报告称，有人利用与达伊沙有关联的儿童以换取公民身份证件以及官方参与贩运活动却未受到起诉或纪律处分的情况；</w:t>
      </w:r>
    </w:p>
    <w:p w14:paraId="53881FFC" w14:textId="1165F398" w:rsidR="003245AA" w:rsidRPr="003245AA" w:rsidRDefault="00A333A7" w:rsidP="003245AA">
      <w:pPr>
        <w:pStyle w:val="SingleTxt"/>
      </w:pPr>
      <w:r>
        <w:tab/>
      </w:r>
      <w:r w:rsidRPr="00A333A7">
        <w:t>(</w:t>
      </w:r>
      <w:r w:rsidR="003245AA" w:rsidRPr="003245AA">
        <w:t>d</w:t>
      </w:r>
      <w:r w:rsidRPr="00A333A7">
        <w:t>)</w:t>
      </w:r>
      <w:r w:rsidR="003245AA" w:rsidRPr="003245AA">
        <w:tab/>
      </w:r>
      <w:r w:rsidR="003245AA" w:rsidRPr="003245AA">
        <w:t>缺乏针对贩运受害者的非惩罚条款，</w:t>
      </w:r>
      <w:r w:rsidR="003245AA" w:rsidRPr="003245AA">
        <w:rPr>
          <w:rFonts w:hint="eastAsia"/>
        </w:rPr>
        <w:t>这种情况阻碍了受害者报案，并</w:t>
      </w:r>
      <w:r w:rsidR="003245AA" w:rsidRPr="003245AA">
        <w:t>增加了受害者、特别是遭受性剥削或涉及移民相关罪行的受害者面临被惩罚而非受到保护的风险；</w:t>
      </w:r>
    </w:p>
    <w:p w14:paraId="283FE5B5" w14:textId="0F3EC658" w:rsidR="003245AA" w:rsidRPr="003245AA" w:rsidRDefault="00A333A7" w:rsidP="003245AA">
      <w:pPr>
        <w:pStyle w:val="SingleTxt"/>
      </w:pPr>
      <w:r>
        <w:tab/>
      </w:r>
      <w:r w:rsidRPr="00A333A7">
        <w:t>(</w:t>
      </w:r>
      <w:r w:rsidR="003245AA" w:rsidRPr="003245AA">
        <w:t>e</w:t>
      </w:r>
      <w:r w:rsidRPr="00A333A7">
        <w:t>)</w:t>
      </w:r>
      <w:r w:rsidR="003245AA" w:rsidRPr="003245AA">
        <w:tab/>
      </w:r>
      <w:r w:rsidR="003245AA" w:rsidRPr="003245AA">
        <w:t>临时婚姻依然</w:t>
      </w:r>
      <w:r w:rsidR="003245AA" w:rsidRPr="003245AA">
        <w:rPr>
          <w:rFonts w:hint="eastAsia"/>
        </w:rPr>
        <w:t>发生</w:t>
      </w:r>
      <w:r w:rsidR="003245AA" w:rsidRPr="003245AA">
        <w:t>，并可能因</w:t>
      </w:r>
      <w:r w:rsidR="003245AA" w:rsidRPr="003245AA">
        <w:t>2025</w:t>
      </w:r>
      <w:r w:rsidR="003245AA" w:rsidRPr="003245AA">
        <w:t>年</w:t>
      </w:r>
      <w:r w:rsidR="003245AA" w:rsidRPr="003245AA">
        <w:rPr>
          <w:rFonts w:hint="eastAsia"/>
        </w:rPr>
        <w:t>修订的</w:t>
      </w:r>
      <w:r w:rsidR="003245AA" w:rsidRPr="003245AA">
        <w:t>《个人身份法》而得到强化，</w:t>
      </w:r>
      <w:r w:rsidR="003245AA" w:rsidRPr="003245AA">
        <w:rPr>
          <w:rFonts w:hint="eastAsia"/>
        </w:rPr>
        <w:t>这种情况</w:t>
      </w:r>
      <w:r w:rsidR="003245AA" w:rsidRPr="003245AA">
        <w:t>引起了人们对利用这种婚姻来掩盖性剥削和人口贩运行为的担忧，特别是针对容易被再次贩运的境内流离失所的雅兹迪妇女；</w:t>
      </w:r>
    </w:p>
    <w:p w14:paraId="365C1E75" w14:textId="43755977" w:rsidR="003245AA" w:rsidRPr="003245AA" w:rsidRDefault="00A333A7" w:rsidP="003245AA">
      <w:pPr>
        <w:pStyle w:val="SingleTxt"/>
      </w:pPr>
      <w:r>
        <w:tab/>
      </w:r>
      <w:r w:rsidRPr="00A333A7">
        <w:t>(</w:t>
      </w:r>
      <w:r w:rsidR="003245AA" w:rsidRPr="003245AA">
        <w:t>f</w:t>
      </w:r>
      <w:r w:rsidRPr="00A333A7">
        <w:t>)</w:t>
      </w:r>
      <w:r w:rsidR="003245AA" w:rsidRPr="003245AA">
        <w:tab/>
      </w:r>
      <w:r w:rsidR="003245AA" w:rsidRPr="003245AA">
        <w:t>尽管国家运营的设施存在容量限制，但法律禁止非政府组织运营庇护所。</w:t>
      </w:r>
    </w:p>
    <w:p w14:paraId="07092FD8" w14:textId="368B407E" w:rsidR="003245AA" w:rsidRPr="003245AA" w:rsidRDefault="003245AA" w:rsidP="003245AA">
      <w:pPr>
        <w:pStyle w:val="SingleTxt"/>
        <w:rPr>
          <w:rFonts w:asciiTheme="majorBidi" w:eastAsia="黑体" w:hAnsiTheme="majorBidi" w:cstheme="majorBidi"/>
        </w:rPr>
      </w:pPr>
      <w:r w:rsidRPr="003245AA">
        <w:t>3</w:t>
      </w:r>
      <w:r w:rsidR="00F051FB">
        <w:rPr>
          <w:rFonts w:hint="eastAsia"/>
        </w:rPr>
        <w:t>2</w:t>
      </w:r>
      <w:r w:rsidRPr="003245AA">
        <w:t>.</w:t>
      </w:r>
      <w:r w:rsidRPr="003245AA">
        <w:tab/>
      </w:r>
      <w:r w:rsidRPr="003245AA">
        <w:rPr>
          <w:rFonts w:asciiTheme="majorBidi" w:eastAsia="黑体" w:hAnsiTheme="majorBidi" w:cstheme="majorBidi"/>
        </w:rPr>
        <w:t>委员会建议缔约国：</w:t>
      </w:r>
    </w:p>
    <w:p w14:paraId="067D33EF" w14:textId="55F6B0DA" w:rsidR="003245AA" w:rsidRPr="003245AA" w:rsidRDefault="00A333A7" w:rsidP="003245AA">
      <w:pPr>
        <w:pStyle w:val="SingleTxt"/>
        <w:rPr>
          <w:rFonts w:asciiTheme="majorBidi" w:eastAsia="黑体" w:hAnsiTheme="majorBidi" w:cstheme="majorBidi"/>
        </w:rPr>
      </w:pPr>
      <w:r>
        <w:rPr>
          <w:rFonts w:eastAsia="黑体"/>
        </w:rPr>
        <w:lastRenderedPageBreak/>
        <w:tab/>
      </w:r>
      <w:r w:rsidRPr="00A333A7">
        <w:rPr>
          <w:rFonts w:eastAsia="黑体"/>
        </w:rPr>
        <w:t>(</w:t>
      </w:r>
      <w:r w:rsidR="003245AA" w:rsidRPr="003245AA">
        <w:t>a</w:t>
      </w:r>
      <w:r w:rsidRPr="00A333A7">
        <w:t>)</w:t>
      </w:r>
      <w:r w:rsidR="003245AA" w:rsidRPr="003245AA">
        <w:tab/>
      </w:r>
      <w:r w:rsidR="003245AA" w:rsidRPr="003245AA">
        <w:rPr>
          <w:rFonts w:asciiTheme="majorBidi" w:eastAsia="黑体" w:hAnsiTheme="majorBidi" w:cstheme="majorBidi"/>
        </w:rPr>
        <w:t>建立关于人口贩运的国家数据收集系统，并与民间社会合作加强数据验证和报告机制；</w:t>
      </w:r>
    </w:p>
    <w:p w14:paraId="0C3E0FB9" w14:textId="73EB80B8" w:rsidR="003245AA" w:rsidRPr="003245AA" w:rsidRDefault="00A333A7" w:rsidP="003245AA">
      <w:pPr>
        <w:pStyle w:val="SingleTxt"/>
        <w:rPr>
          <w:rFonts w:asciiTheme="majorBidi" w:eastAsia="黑体" w:hAnsiTheme="majorBidi" w:cstheme="majorBidi"/>
        </w:rPr>
      </w:pPr>
      <w:r>
        <w:tab/>
      </w:r>
      <w:r w:rsidRPr="00A333A7">
        <w:t>(</w:t>
      </w:r>
      <w:r w:rsidR="003245AA" w:rsidRPr="003245AA">
        <w:t>b</w:t>
      </w:r>
      <w:r w:rsidRPr="00A333A7">
        <w:t>)</w:t>
      </w:r>
      <w:r w:rsidR="003245AA" w:rsidRPr="003245AA">
        <w:tab/>
      </w:r>
      <w:r w:rsidR="003245AA" w:rsidRPr="003245AA">
        <w:rPr>
          <w:rFonts w:asciiTheme="majorBidi" w:eastAsia="黑体" w:hAnsiTheme="majorBidi" w:cstheme="majorBidi"/>
        </w:rPr>
        <w:t>取消贩运儿童罪行中的武力或胁迫条件，将受害者身份识别权力扩大到司法部门之外；</w:t>
      </w:r>
    </w:p>
    <w:p w14:paraId="43EDF304" w14:textId="2CB617C5" w:rsidR="003245AA" w:rsidRPr="003245AA" w:rsidRDefault="00A333A7" w:rsidP="003245AA">
      <w:pPr>
        <w:pStyle w:val="SingleTxt"/>
      </w:pPr>
      <w:r>
        <w:tab/>
      </w:r>
      <w:r w:rsidRPr="00A333A7">
        <w:t>(</w:t>
      </w:r>
      <w:r w:rsidR="003245AA" w:rsidRPr="003245AA">
        <w:t>c</w:t>
      </w:r>
      <w:r w:rsidRPr="00A333A7">
        <w:t>)</w:t>
      </w:r>
      <w:r w:rsidR="003245AA" w:rsidRPr="003245AA">
        <w:tab/>
      </w:r>
      <w:r w:rsidR="003245AA" w:rsidRPr="003245AA">
        <w:rPr>
          <w:rFonts w:asciiTheme="majorBidi" w:eastAsia="黑体" w:hAnsiTheme="majorBidi" w:cstheme="majorBidi"/>
        </w:rPr>
        <w:t>调查并起诉涉入贩运相关不当行为或腐败的官员，并定期开展强制性能力建设，内容涉及针对贩运案件的促进性别平等和以受害人为中心的调查及审讯方法；</w:t>
      </w:r>
    </w:p>
    <w:p w14:paraId="1A90ACE2" w14:textId="60BA9D08" w:rsidR="003245AA" w:rsidRPr="003245AA" w:rsidRDefault="00A333A7" w:rsidP="003245AA">
      <w:pPr>
        <w:pStyle w:val="SingleTxt"/>
        <w:rPr>
          <w:rFonts w:asciiTheme="majorBidi" w:eastAsia="黑体" w:hAnsiTheme="majorBidi" w:cstheme="majorBidi"/>
        </w:rPr>
      </w:pPr>
      <w:r>
        <w:tab/>
      </w:r>
      <w:r w:rsidRPr="00A333A7">
        <w:t>(</w:t>
      </w:r>
      <w:r w:rsidR="003245AA" w:rsidRPr="003245AA">
        <w:t>d</w:t>
      </w:r>
      <w:r w:rsidRPr="00A333A7">
        <w:t>)</w:t>
      </w:r>
      <w:r w:rsidR="003245AA" w:rsidRPr="003245AA">
        <w:tab/>
      </w:r>
      <w:r w:rsidR="003245AA" w:rsidRPr="003245AA">
        <w:rPr>
          <w:rFonts w:asciiTheme="majorBidi" w:eastAsia="黑体" w:hAnsiTheme="majorBidi" w:cstheme="majorBidi"/>
        </w:rPr>
        <w:t>引入针对贩运受害者的非惩罚条款和保护措施，特别是那些遭受性剥削或涉入移民相关罪行的受害者以及灵活的报告机制；</w:t>
      </w:r>
    </w:p>
    <w:p w14:paraId="3B451811" w14:textId="72272C25" w:rsidR="003245AA" w:rsidRPr="003245AA" w:rsidRDefault="00A333A7" w:rsidP="003245AA">
      <w:pPr>
        <w:pStyle w:val="SingleTxt"/>
        <w:rPr>
          <w:rFonts w:asciiTheme="majorBidi" w:eastAsia="黑体" w:hAnsiTheme="majorBidi" w:cstheme="majorBidi"/>
        </w:rPr>
      </w:pPr>
      <w:r>
        <w:rPr>
          <w:rFonts w:eastAsia="黑体"/>
        </w:rPr>
        <w:tab/>
      </w:r>
      <w:r w:rsidRPr="00A333A7">
        <w:rPr>
          <w:rFonts w:eastAsia="黑体"/>
        </w:rPr>
        <w:t>(</w:t>
      </w:r>
      <w:r w:rsidR="003245AA" w:rsidRPr="003245AA">
        <w:t>e</w:t>
      </w:r>
      <w:r w:rsidRPr="00A333A7">
        <w:t>)</w:t>
      </w:r>
      <w:r w:rsidR="003245AA" w:rsidRPr="003245AA">
        <w:tab/>
      </w:r>
      <w:r w:rsidR="003245AA" w:rsidRPr="003245AA">
        <w:rPr>
          <w:rFonts w:asciiTheme="majorBidi" w:eastAsia="黑体" w:hAnsiTheme="majorBidi" w:cstheme="majorBidi"/>
        </w:rPr>
        <w:t>将临时婚姻定为犯罪，确保妇女、特别是境内流离失所的雅兹迪妇女得到有效保护，免受贩运威胁和进一步虐待；</w:t>
      </w:r>
    </w:p>
    <w:p w14:paraId="64B92654" w14:textId="63D58B63" w:rsidR="003245AA" w:rsidRPr="003245AA" w:rsidRDefault="00A333A7" w:rsidP="003245AA">
      <w:pPr>
        <w:pStyle w:val="SingleTxt"/>
        <w:rPr>
          <w:rFonts w:asciiTheme="majorBidi" w:eastAsia="黑体" w:hAnsiTheme="majorBidi" w:cstheme="majorBidi"/>
        </w:rPr>
      </w:pPr>
      <w:r>
        <w:rPr>
          <w:rFonts w:eastAsia="黑体"/>
        </w:rPr>
        <w:tab/>
      </w:r>
      <w:r w:rsidRPr="00A333A7">
        <w:rPr>
          <w:rFonts w:eastAsia="黑体"/>
        </w:rPr>
        <w:t>(</w:t>
      </w:r>
      <w:r w:rsidR="003245AA" w:rsidRPr="003245AA">
        <w:t>f</w:t>
      </w:r>
      <w:r w:rsidRPr="00A333A7">
        <w:t>)</w:t>
      </w:r>
      <w:r w:rsidR="003245AA" w:rsidRPr="003245AA">
        <w:tab/>
      </w:r>
      <w:r w:rsidR="003245AA" w:rsidRPr="003245AA">
        <w:rPr>
          <w:rFonts w:asciiTheme="majorBidi" w:eastAsia="黑体" w:hAnsiTheme="majorBidi" w:cstheme="majorBidi"/>
        </w:rPr>
        <w:t>修订法律框架，取消阻碍非政府组织为受害者和幸存者开办庇护所的任何限制。</w:t>
      </w:r>
    </w:p>
    <w:p w14:paraId="2E0062C5" w14:textId="77777777" w:rsidR="003245AA" w:rsidRPr="003245AA" w:rsidRDefault="003245AA" w:rsidP="008E6B1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sz w:val="21"/>
          <w:szCs w:val="21"/>
        </w:rPr>
      </w:pPr>
      <w:r w:rsidRPr="003245AA">
        <w:rPr>
          <w:sz w:val="21"/>
          <w:szCs w:val="21"/>
        </w:rPr>
        <w:tab/>
      </w:r>
      <w:r w:rsidRPr="003245AA">
        <w:rPr>
          <w:sz w:val="21"/>
          <w:szCs w:val="21"/>
        </w:rPr>
        <w:tab/>
      </w:r>
      <w:r w:rsidRPr="003245AA">
        <w:rPr>
          <w:sz w:val="21"/>
          <w:szCs w:val="21"/>
        </w:rPr>
        <w:tab/>
      </w:r>
      <w:r w:rsidRPr="003245AA">
        <w:rPr>
          <w:sz w:val="21"/>
          <w:szCs w:val="21"/>
        </w:rPr>
        <w:t>平等参与政治和公共生活</w:t>
      </w:r>
    </w:p>
    <w:p w14:paraId="5FD9FBE0" w14:textId="0B5EDA98" w:rsidR="003245AA" w:rsidRPr="003245AA" w:rsidRDefault="003245AA" w:rsidP="003245AA">
      <w:pPr>
        <w:pStyle w:val="SingleTxt"/>
      </w:pPr>
      <w:r w:rsidRPr="003245AA">
        <w:t>3</w:t>
      </w:r>
      <w:r w:rsidR="00F051FB">
        <w:rPr>
          <w:rFonts w:hint="eastAsia"/>
        </w:rPr>
        <w:t>3</w:t>
      </w:r>
      <w:r w:rsidRPr="003245AA">
        <w:t>.</w:t>
      </w:r>
      <w:r w:rsidRPr="003245AA">
        <w:tab/>
      </w:r>
      <w:r w:rsidRPr="003245AA">
        <w:t>委员会注意到选举法修正案保障女性候选人和当选代表的最低配额，并注意到</w:t>
      </w:r>
      <w:r w:rsidRPr="003245AA">
        <w:t>2021</w:t>
      </w:r>
      <w:r w:rsidRPr="003245AA">
        <w:t>年和</w:t>
      </w:r>
      <w:r w:rsidRPr="003245AA">
        <w:t>2025</w:t>
      </w:r>
      <w:r w:rsidRPr="003245AA">
        <w:t>年议会选举的结果，其中女性候选人比例超过了配额。然而，委员会关切地注意到：</w:t>
      </w:r>
    </w:p>
    <w:p w14:paraId="48A0B82F" w14:textId="1251503A" w:rsidR="003245AA" w:rsidRPr="003245AA" w:rsidRDefault="00A333A7" w:rsidP="003245AA">
      <w:pPr>
        <w:pStyle w:val="SingleTxt"/>
      </w:pPr>
      <w:r>
        <w:tab/>
      </w:r>
      <w:r w:rsidRPr="00A333A7">
        <w:t>(</w:t>
      </w:r>
      <w:r w:rsidR="003245AA" w:rsidRPr="003245AA">
        <w:t>a</w:t>
      </w:r>
      <w:r w:rsidRPr="00A333A7">
        <w:t>)</w:t>
      </w:r>
      <w:r w:rsidR="003245AA" w:rsidRPr="003245AA">
        <w:tab/>
      </w:r>
      <w:r w:rsidR="003245AA" w:rsidRPr="003245AA">
        <w:t>有必要将《宪法》第</w:t>
      </w:r>
      <w:r w:rsidR="003245AA" w:rsidRPr="003245AA">
        <w:t>49</w:t>
      </w:r>
      <w:r w:rsidR="003245AA" w:rsidRPr="003245AA">
        <w:t>条关于国民议会中女性</w:t>
      </w:r>
      <w:r w:rsidR="003245AA" w:rsidRPr="003245AA">
        <w:rPr>
          <w:rFonts w:hint="eastAsia"/>
        </w:rPr>
        <w:t>占</w:t>
      </w:r>
      <w:r w:rsidR="003245AA" w:rsidRPr="003245AA">
        <w:t>25</w:t>
      </w:r>
      <w:r w:rsidRPr="00A333A7">
        <w:t>%</w:t>
      </w:r>
      <w:r w:rsidR="003245AA" w:rsidRPr="003245AA">
        <w:t>席位的最低配额解释为女性代表权的最低配额，而不是最高配额；</w:t>
      </w:r>
    </w:p>
    <w:p w14:paraId="58C6CDEC" w14:textId="547F6CD4" w:rsidR="003245AA" w:rsidRPr="003245AA" w:rsidRDefault="00A333A7" w:rsidP="003245AA">
      <w:pPr>
        <w:pStyle w:val="SingleTxt"/>
      </w:pPr>
      <w:r>
        <w:tab/>
      </w:r>
      <w:r w:rsidRPr="00A333A7">
        <w:t>(</w:t>
      </w:r>
      <w:r w:rsidR="003245AA" w:rsidRPr="003245AA">
        <w:t>b</w:t>
      </w:r>
      <w:r w:rsidRPr="00A333A7">
        <w:t>)</w:t>
      </w:r>
      <w:r w:rsidR="003245AA" w:rsidRPr="003245AA">
        <w:tab/>
      </w:r>
      <w:r w:rsidR="003245AA" w:rsidRPr="003245AA">
        <w:t>妇女参与政治面临的持续障碍，特别是少数族裔社区妇女、农村妇女和残疾妇女面临的障碍，</w:t>
      </w:r>
      <w:r w:rsidR="003245AA" w:rsidRPr="003245AA">
        <w:rPr>
          <w:rFonts w:hint="eastAsia"/>
        </w:rPr>
        <w:t>这些障碍</w:t>
      </w:r>
      <w:r w:rsidR="003245AA" w:rsidRPr="003245AA">
        <w:t>包括竞选资金获取渠道有限、被排除在领导</w:t>
      </w:r>
      <w:r w:rsidR="003245AA" w:rsidRPr="003245AA">
        <w:rPr>
          <w:rFonts w:hint="eastAsia"/>
        </w:rPr>
        <w:t>职位</w:t>
      </w:r>
      <w:r w:rsidR="003245AA" w:rsidRPr="003245AA">
        <w:t>和决策之外、人身安全受到威胁以及在应对网络骚扰和技术助长的性别暴力方面得到的保护不足；</w:t>
      </w:r>
    </w:p>
    <w:p w14:paraId="5DD6B152" w14:textId="377EDDDA" w:rsidR="003245AA" w:rsidRPr="003245AA" w:rsidRDefault="00A333A7" w:rsidP="003245AA">
      <w:pPr>
        <w:pStyle w:val="SingleTxt"/>
      </w:pPr>
      <w:r>
        <w:tab/>
      </w:r>
      <w:r w:rsidRPr="00A333A7">
        <w:t>(</w:t>
      </w:r>
      <w:r w:rsidR="003245AA" w:rsidRPr="003245AA">
        <w:t>c</w:t>
      </w:r>
      <w:r w:rsidRPr="00A333A7">
        <w:t>)</w:t>
      </w:r>
      <w:r w:rsidR="003245AA" w:rsidRPr="003245AA">
        <w:tab/>
      </w:r>
      <w:r w:rsidR="003245AA" w:rsidRPr="003245AA">
        <w:t>女性在决策层中的代表性不足，尤其是在历史上由男性主导的行政和高级公共领导</w:t>
      </w:r>
      <w:r w:rsidR="003245AA" w:rsidRPr="003245AA">
        <w:rPr>
          <w:rFonts w:hint="eastAsia"/>
        </w:rPr>
        <w:t>职位</w:t>
      </w:r>
      <w:r w:rsidR="003245AA" w:rsidRPr="003245AA">
        <w:t>中；</w:t>
      </w:r>
    </w:p>
    <w:p w14:paraId="61466BA6" w14:textId="22AB63C5" w:rsidR="000D2614" w:rsidRDefault="00A333A7" w:rsidP="00DE46E6">
      <w:pPr>
        <w:pStyle w:val="SingleTxt"/>
      </w:pPr>
      <w:r>
        <w:tab/>
      </w:r>
      <w:r w:rsidRPr="00A333A7">
        <w:t>(</w:t>
      </w:r>
      <w:r w:rsidR="003245AA" w:rsidRPr="003245AA">
        <w:t>d</w:t>
      </w:r>
      <w:r w:rsidRPr="00A333A7">
        <w:t>)</w:t>
      </w:r>
      <w:r w:rsidR="003245AA" w:rsidRPr="003245AA">
        <w:tab/>
      </w:r>
      <w:r w:rsidR="003245AA" w:rsidRPr="003245AA">
        <w:rPr>
          <w:spacing w:val="-4"/>
        </w:rPr>
        <w:t>缺乏关于</w:t>
      </w:r>
      <w:r w:rsidR="003245AA" w:rsidRPr="003245AA">
        <w:rPr>
          <w:rFonts w:hint="eastAsia"/>
          <w:spacing w:val="-4"/>
        </w:rPr>
        <w:t>伊拉克</w:t>
      </w:r>
      <w:r w:rsidR="003245AA" w:rsidRPr="003245AA">
        <w:rPr>
          <w:spacing w:val="-4"/>
        </w:rPr>
        <w:t>妇女在国际上的代表性、包括在外交使团中的代表性、</w:t>
      </w:r>
      <w:r w:rsidR="003245AA" w:rsidRPr="003245AA">
        <w:t>职业进展以及妇女参与国际代表团和论坛的有效性</w:t>
      </w:r>
      <w:r w:rsidR="003245AA" w:rsidRPr="003245AA">
        <w:rPr>
          <w:rFonts w:hint="eastAsia"/>
        </w:rPr>
        <w:t>是否产生结果</w:t>
      </w:r>
      <w:r w:rsidR="003245AA" w:rsidRPr="003245AA">
        <w:t>的全面分类数据。</w:t>
      </w:r>
    </w:p>
    <w:p w14:paraId="6F2EDA32" w14:textId="53AF1010" w:rsidR="003245AA" w:rsidRPr="003245AA" w:rsidRDefault="003245AA" w:rsidP="003245AA">
      <w:pPr>
        <w:pStyle w:val="SingleTxt"/>
        <w:rPr>
          <w:rFonts w:asciiTheme="majorBidi" w:eastAsia="黑体" w:hAnsiTheme="majorBidi" w:cstheme="majorBidi"/>
        </w:rPr>
      </w:pPr>
      <w:r w:rsidRPr="003245AA">
        <w:t>3</w:t>
      </w:r>
      <w:r w:rsidR="00F051FB">
        <w:rPr>
          <w:rFonts w:hint="eastAsia"/>
        </w:rPr>
        <w:t>4</w:t>
      </w:r>
      <w:r w:rsidRPr="003245AA">
        <w:t>.</w:t>
      </w:r>
      <w:r w:rsidRPr="003245AA">
        <w:tab/>
      </w:r>
      <w:r w:rsidRPr="003245AA">
        <w:rPr>
          <w:rFonts w:asciiTheme="majorBidi" w:eastAsia="黑体" w:hAnsiTheme="majorBidi" w:cstheme="majorBidi"/>
        </w:rPr>
        <w:t>根据第</w:t>
      </w:r>
      <w:r w:rsidRPr="003245AA">
        <w:rPr>
          <w:rFonts w:asciiTheme="majorBidi" w:eastAsia="黑体" w:hAnsiTheme="majorBidi" w:cstheme="majorBidi"/>
        </w:rPr>
        <w:t>40</w:t>
      </w:r>
      <w:r w:rsidRPr="003245AA">
        <w:rPr>
          <w:rFonts w:asciiTheme="majorBidi" w:eastAsia="黑体" w:hAnsiTheme="majorBidi" w:cstheme="majorBidi"/>
        </w:rPr>
        <w:t>号一般性建议</w:t>
      </w:r>
      <w:r w:rsidR="00A333A7" w:rsidRPr="00A333A7">
        <w:rPr>
          <w:rFonts w:eastAsia="黑体"/>
        </w:rPr>
        <w:t>(</w:t>
      </w:r>
      <w:r w:rsidRPr="003245AA">
        <w:rPr>
          <w:rFonts w:asciiTheme="majorBidi" w:eastAsia="黑体" w:hAnsiTheme="majorBidi" w:cstheme="majorBidi"/>
        </w:rPr>
        <w:t>2024</w:t>
      </w:r>
      <w:r w:rsidRPr="003245AA">
        <w:rPr>
          <w:rFonts w:asciiTheme="majorBidi" w:eastAsia="黑体" w:hAnsiTheme="majorBidi" w:cstheme="majorBidi"/>
        </w:rPr>
        <w:t>年</w:t>
      </w:r>
      <w:r w:rsidR="00A333A7" w:rsidRPr="00A333A7">
        <w:rPr>
          <w:rFonts w:eastAsia="黑体"/>
        </w:rPr>
        <w:t>)</w:t>
      </w:r>
      <w:r w:rsidRPr="003245AA">
        <w:rPr>
          <w:rFonts w:asciiTheme="majorBidi" w:eastAsia="黑体" w:hAnsiTheme="majorBidi" w:cstheme="majorBidi"/>
        </w:rPr>
        <w:t>，委员会建议缔约国：</w:t>
      </w:r>
    </w:p>
    <w:p w14:paraId="7375A87F" w14:textId="5B679D73" w:rsidR="003245AA" w:rsidRPr="003245AA" w:rsidRDefault="00A333A7" w:rsidP="003245AA">
      <w:pPr>
        <w:pStyle w:val="SingleTxt"/>
        <w:rPr>
          <w:rFonts w:asciiTheme="majorBidi" w:eastAsia="黑体" w:hAnsiTheme="majorBidi" w:cstheme="majorBidi"/>
        </w:rPr>
      </w:pPr>
      <w:r>
        <w:rPr>
          <w:rFonts w:eastAsia="黑体"/>
        </w:rPr>
        <w:tab/>
      </w:r>
      <w:r w:rsidRPr="00A333A7">
        <w:rPr>
          <w:rFonts w:eastAsia="黑体"/>
        </w:rPr>
        <w:t>(</w:t>
      </w:r>
      <w:r w:rsidR="003245AA" w:rsidRPr="003245AA">
        <w:t>a</w:t>
      </w:r>
      <w:r w:rsidRPr="00A333A7">
        <w:t>)</w:t>
      </w:r>
      <w:r w:rsidR="003245AA" w:rsidRPr="003245AA">
        <w:tab/>
      </w:r>
      <w:r w:rsidR="003245AA" w:rsidRPr="003245AA">
        <w:rPr>
          <w:rFonts w:asciiTheme="majorBidi" w:eastAsia="黑体" w:hAnsiTheme="majorBidi" w:cstheme="majorBidi"/>
        </w:rPr>
        <w:t>将所有决策系统</w:t>
      </w:r>
      <w:r w:rsidRPr="00A333A7">
        <w:rPr>
          <w:rFonts w:eastAsia="黑体"/>
        </w:rPr>
        <w:t>(</w:t>
      </w:r>
      <w:r w:rsidR="003245AA" w:rsidRPr="003245AA">
        <w:rPr>
          <w:rFonts w:asciiTheme="majorBidi" w:eastAsia="黑体" w:hAnsiTheme="majorBidi" w:cstheme="majorBidi"/>
        </w:rPr>
        <w:t>政治、公共、经济、数字和国际</w:t>
      </w:r>
      <w:r w:rsidRPr="00A333A7">
        <w:rPr>
          <w:rFonts w:eastAsia="黑体"/>
        </w:rPr>
        <w:t>)</w:t>
      </w:r>
      <w:r w:rsidR="003245AA" w:rsidRPr="003245AA">
        <w:rPr>
          <w:rFonts w:asciiTheme="majorBidi" w:eastAsia="黑体" w:hAnsiTheme="majorBidi" w:cstheme="majorBidi"/>
        </w:rPr>
        <w:t>中的男女</w:t>
      </w:r>
      <w:r w:rsidR="003245AA" w:rsidRPr="003245AA">
        <w:rPr>
          <w:rFonts w:asciiTheme="majorBidi" w:eastAsia="黑体" w:hAnsiTheme="majorBidi" w:cstheme="majorBidi"/>
        </w:rPr>
        <w:t>50</w:t>
      </w:r>
      <w:r w:rsidR="003245AA" w:rsidRPr="003245AA">
        <w:rPr>
          <w:rFonts w:asciiTheme="majorBidi" w:eastAsia="黑体" w:hAnsiTheme="majorBidi" w:cstheme="majorBidi"/>
          <w:b/>
          <w:bCs/>
        </w:rPr>
        <w:t>:</w:t>
      </w:r>
      <w:r w:rsidR="003245AA" w:rsidRPr="003245AA">
        <w:rPr>
          <w:rFonts w:asciiTheme="majorBidi" w:eastAsia="黑体" w:hAnsiTheme="majorBidi" w:cstheme="majorBidi"/>
        </w:rPr>
        <w:t>50</w:t>
      </w:r>
      <w:r w:rsidR="003245AA" w:rsidRPr="003245AA">
        <w:rPr>
          <w:rFonts w:asciiTheme="majorBidi" w:eastAsia="黑体" w:hAnsiTheme="majorBidi" w:cstheme="majorBidi"/>
        </w:rPr>
        <w:t>均等制度化，根据作为永久法律规范的</w:t>
      </w:r>
      <w:r w:rsidR="003245AA" w:rsidRPr="003245AA">
        <w:rPr>
          <w:rFonts w:asciiTheme="majorBidi" w:eastAsia="黑体" w:hAnsiTheme="majorBidi" w:cstheme="majorBidi"/>
        </w:rPr>
        <w:t>50</w:t>
      </w:r>
      <w:r w:rsidR="003245AA" w:rsidRPr="003245AA">
        <w:rPr>
          <w:rFonts w:asciiTheme="majorBidi" w:eastAsia="黑体" w:hAnsiTheme="majorBidi" w:cstheme="majorBidi"/>
          <w:b/>
          <w:bCs/>
        </w:rPr>
        <w:t>:</w:t>
      </w:r>
      <w:r w:rsidR="003245AA" w:rsidRPr="003245AA">
        <w:rPr>
          <w:rFonts w:asciiTheme="majorBidi" w:eastAsia="黑体" w:hAnsiTheme="majorBidi" w:cstheme="majorBidi"/>
        </w:rPr>
        <w:t>50</w:t>
      </w:r>
      <w:r w:rsidR="003245AA" w:rsidRPr="003245AA">
        <w:rPr>
          <w:rFonts w:asciiTheme="majorBidi" w:eastAsia="黑体" w:hAnsiTheme="majorBidi" w:cstheme="majorBidi"/>
        </w:rPr>
        <w:t>均等指导宪法解释，并建立有时限目标的可强制执行机制；</w:t>
      </w:r>
    </w:p>
    <w:p w14:paraId="03CE058E" w14:textId="311021FD" w:rsidR="003245AA" w:rsidRPr="003245AA" w:rsidRDefault="00A333A7" w:rsidP="003245AA">
      <w:pPr>
        <w:pStyle w:val="SingleTxt"/>
        <w:rPr>
          <w:rFonts w:asciiTheme="majorBidi" w:eastAsia="黑体" w:hAnsiTheme="majorBidi" w:cstheme="majorBidi"/>
        </w:rPr>
      </w:pPr>
      <w:r>
        <w:tab/>
      </w:r>
      <w:r w:rsidRPr="00A333A7">
        <w:t>(</w:t>
      </w:r>
      <w:r w:rsidR="003245AA" w:rsidRPr="003245AA">
        <w:t>b</w:t>
      </w:r>
      <w:r w:rsidRPr="00A333A7">
        <w:t>)</w:t>
      </w:r>
      <w:r w:rsidR="003245AA" w:rsidRPr="003245AA">
        <w:tab/>
      </w:r>
      <w:r w:rsidR="003245AA" w:rsidRPr="003245AA">
        <w:rPr>
          <w:rFonts w:asciiTheme="majorBidi" w:eastAsia="黑体" w:hAnsiTheme="majorBidi" w:cstheme="majorBidi"/>
        </w:rPr>
        <w:t>消除妇女参与政治面临的障碍，特别是少数群体妇女、农村妇女和残疾妇女面临的障碍，方法是将交叉性别视角纳入所有法律、政策和决策系统，包括竞选筹资，并明确惩罚网上骚扰和技术助长的性别暴力；</w:t>
      </w:r>
    </w:p>
    <w:p w14:paraId="11B7BDFA" w14:textId="52F4BF40" w:rsidR="003245AA" w:rsidRPr="003245AA" w:rsidRDefault="00A333A7" w:rsidP="003245AA">
      <w:pPr>
        <w:pStyle w:val="SingleTxt"/>
        <w:rPr>
          <w:rFonts w:asciiTheme="majorBidi" w:eastAsia="黑体" w:hAnsiTheme="majorBidi" w:cstheme="majorBidi"/>
        </w:rPr>
      </w:pPr>
      <w:r>
        <w:lastRenderedPageBreak/>
        <w:tab/>
      </w:r>
      <w:r w:rsidRPr="00A333A7">
        <w:t>(</w:t>
      </w:r>
      <w:r w:rsidR="003245AA" w:rsidRPr="003245AA">
        <w:t>c</w:t>
      </w:r>
      <w:r w:rsidRPr="00A333A7">
        <w:t>)</w:t>
      </w:r>
      <w:r w:rsidR="003245AA" w:rsidRPr="003245AA">
        <w:tab/>
      </w:r>
      <w:r w:rsidR="003245AA" w:rsidRPr="003245AA">
        <w:rPr>
          <w:rFonts w:asciiTheme="majorBidi" w:eastAsia="黑体" w:hAnsiTheme="majorBidi" w:cstheme="majorBidi"/>
        </w:rPr>
        <w:t>确定并废除限制妇女进入高级决策层机会的重男轻女规范和做法，避免决策角色中的性别隔离，并任命妇女担任所有决策领域的高级职位，确保她们在这些职位中拥有充分和平等的权力，并避免象征性做法；</w:t>
      </w:r>
    </w:p>
    <w:p w14:paraId="50FFEBCC" w14:textId="1259DA03" w:rsidR="003245AA" w:rsidRPr="003245AA" w:rsidRDefault="00A333A7" w:rsidP="003245AA">
      <w:pPr>
        <w:pStyle w:val="SingleTxt"/>
      </w:pPr>
      <w:r>
        <w:tab/>
      </w:r>
      <w:r w:rsidRPr="00A333A7">
        <w:t>(</w:t>
      </w:r>
      <w:r w:rsidR="003245AA" w:rsidRPr="003245AA">
        <w:t>d</w:t>
      </w:r>
      <w:r w:rsidRPr="00A333A7">
        <w:t>)</w:t>
      </w:r>
      <w:r w:rsidR="003245AA" w:rsidRPr="003245AA">
        <w:tab/>
      </w:r>
      <w:r w:rsidR="003245AA" w:rsidRPr="003245AA">
        <w:rPr>
          <w:rFonts w:asciiTheme="majorBidi" w:eastAsia="黑体" w:hAnsiTheme="majorBidi" w:cstheme="majorBidi"/>
        </w:rPr>
        <w:t>加快妇女参与外交的举措，收集、监测和公布关于妇女在外交和国际组织中的代表性以及资历水平的分类数据。</w:t>
      </w:r>
    </w:p>
    <w:p w14:paraId="0505D1FF" w14:textId="77777777" w:rsidR="003245AA" w:rsidRPr="003245AA" w:rsidRDefault="003245AA" w:rsidP="008E6B1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sz w:val="21"/>
          <w:szCs w:val="21"/>
        </w:rPr>
      </w:pPr>
      <w:r w:rsidRPr="003245AA">
        <w:rPr>
          <w:sz w:val="21"/>
          <w:szCs w:val="21"/>
        </w:rPr>
        <w:tab/>
      </w:r>
      <w:r w:rsidRPr="003245AA">
        <w:rPr>
          <w:sz w:val="21"/>
          <w:szCs w:val="21"/>
        </w:rPr>
        <w:tab/>
      </w:r>
      <w:r w:rsidRPr="003245AA">
        <w:rPr>
          <w:sz w:val="21"/>
          <w:szCs w:val="21"/>
        </w:rPr>
        <w:t>国籍</w:t>
      </w:r>
    </w:p>
    <w:p w14:paraId="4B55D1CB" w14:textId="16810904" w:rsidR="003245AA" w:rsidRPr="003245AA" w:rsidRDefault="003245AA" w:rsidP="003245AA">
      <w:pPr>
        <w:pStyle w:val="SingleTxt"/>
      </w:pPr>
      <w:r w:rsidRPr="003245AA">
        <w:t>3</w:t>
      </w:r>
      <w:r w:rsidR="00F051FB">
        <w:rPr>
          <w:rFonts w:hint="eastAsia"/>
        </w:rPr>
        <w:t>5</w:t>
      </w:r>
      <w:r w:rsidRPr="003245AA">
        <w:t>.</w:t>
      </w:r>
      <w:r w:rsidRPr="003245AA">
        <w:tab/>
      </w:r>
      <w:r w:rsidRPr="003245AA">
        <w:t>委员会关切地注意到：</w:t>
      </w:r>
    </w:p>
    <w:p w14:paraId="365E2E64" w14:textId="1C0D5DD0" w:rsidR="003245AA" w:rsidRPr="003245AA" w:rsidRDefault="00A333A7" w:rsidP="003245AA">
      <w:pPr>
        <w:pStyle w:val="SingleTxt"/>
      </w:pPr>
      <w:r>
        <w:tab/>
      </w:r>
      <w:r w:rsidRPr="00A333A7">
        <w:t>(</w:t>
      </w:r>
      <w:r w:rsidR="003245AA" w:rsidRPr="003245AA">
        <w:t>a</w:t>
      </w:r>
      <w:r w:rsidRPr="00A333A7">
        <w:t>)</w:t>
      </w:r>
      <w:r w:rsidR="003245AA" w:rsidRPr="003245AA">
        <w:tab/>
      </w:r>
      <w:r w:rsidR="003245AA" w:rsidRPr="003245AA">
        <w:t>《第</w:t>
      </w:r>
      <w:r w:rsidR="003245AA" w:rsidRPr="003245AA">
        <w:t>26</w:t>
      </w:r>
      <w:r w:rsidR="003245AA" w:rsidRPr="003245AA">
        <w:t>号国籍法》</w:t>
      </w:r>
      <w:r w:rsidRPr="00A333A7">
        <w:rPr>
          <w:rFonts w:hint="eastAsia"/>
        </w:rPr>
        <w:t>(</w:t>
      </w:r>
      <w:r w:rsidR="003245AA" w:rsidRPr="003245AA">
        <w:t>2006</w:t>
      </w:r>
      <w:r w:rsidR="003245AA" w:rsidRPr="003245AA">
        <w:t>年</w:t>
      </w:r>
      <w:r w:rsidRPr="00A333A7">
        <w:rPr>
          <w:rFonts w:hint="eastAsia"/>
        </w:rPr>
        <w:t>)</w:t>
      </w:r>
      <w:r w:rsidR="003245AA" w:rsidRPr="003245AA">
        <w:t>剥夺了妇女将国籍传给子女的平等权利，特别是在父亲身份不明、失踪或无国籍的情况下，这对流离失所的妇女和从</w:t>
      </w:r>
      <w:r w:rsidR="003245AA" w:rsidRPr="003245AA">
        <w:rPr>
          <w:rFonts w:hint="eastAsia"/>
        </w:rPr>
        <w:t>阿拉伯</w:t>
      </w:r>
      <w:r w:rsidR="003245AA" w:rsidRPr="003245AA">
        <w:t>叙利亚东</w:t>
      </w:r>
      <w:r w:rsidR="003245AA" w:rsidRPr="003245AA">
        <w:rPr>
          <w:rFonts w:hint="eastAsia"/>
        </w:rPr>
        <w:t>共和国</w:t>
      </w:r>
      <w:r w:rsidR="003245AA" w:rsidRPr="003245AA">
        <w:t>北部回返的人造成了不成比例的影响，因为他们的子女得不到法律承认；</w:t>
      </w:r>
    </w:p>
    <w:p w14:paraId="56267D68" w14:textId="47D4BB4B" w:rsidR="003245AA" w:rsidRPr="003245AA" w:rsidRDefault="00A333A7" w:rsidP="003245AA">
      <w:pPr>
        <w:pStyle w:val="SingleTxt"/>
      </w:pPr>
      <w:r>
        <w:tab/>
      </w:r>
      <w:r w:rsidRPr="00A333A7">
        <w:t>(</w:t>
      </w:r>
      <w:r w:rsidR="003245AA" w:rsidRPr="003245AA">
        <w:t>b</w:t>
      </w:r>
      <w:r w:rsidRPr="00A333A7">
        <w:t>)</w:t>
      </w:r>
      <w:r w:rsidR="003245AA" w:rsidRPr="003245AA">
        <w:tab/>
      </w:r>
      <w:r w:rsidR="003245AA" w:rsidRPr="003245AA">
        <w:t>《个人身份法》规定结婚登记和颁发出生证和亲属关系证时必须有配偶双方在场，因此，当男性亲属死亡、失踪或被拘留时，女性户主家庭、寡妇和境内流离失所妇女没有民事证件；</w:t>
      </w:r>
      <w:r w:rsidR="003245AA" w:rsidRPr="003245AA">
        <w:rPr>
          <w:rFonts w:hint="eastAsia"/>
        </w:rPr>
        <w:t>该法的</w:t>
      </w:r>
      <w:r w:rsidR="003245AA" w:rsidRPr="003245AA">
        <w:t>2025</w:t>
      </w:r>
      <w:r w:rsidR="003245AA" w:rsidRPr="003245AA">
        <w:t>年修正案通过在法律纠纷中优先</w:t>
      </w:r>
      <w:r w:rsidR="003245AA" w:rsidRPr="003245AA">
        <w:rPr>
          <w:rFonts w:hint="eastAsia"/>
        </w:rPr>
        <w:t>考虑</w:t>
      </w:r>
      <w:r w:rsidR="003245AA" w:rsidRPr="003245AA">
        <w:t>男性配偶的宗教</w:t>
      </w:r>
      <w:r w:rsidR="003245AA" w:rsidRPr="003245AA">
        <w:rPr>
          <w:rFonts w:hint="eastAsia"/>
        </w:rPr>
        <w:t>归属</w:t>
      </w:r>
      <w:r w:rsidR="003245AA" w:rsidRPr="003245AA">
        <w:t>，进一步限制了妇女权利；</w:t>
      </w:r>
    </w:p>
    <w:p w14:paraId="1DA5D8C6" w14:textId="47221811" w:rsidR="003245AA" w:rsidRPr="003245AA" w:rsidRDefault="00A333A7" w:rsidP="003245AA">
      <w:pPr>
        <w:pStyle w:val="SingleTxt"/>
      </w:pPr>
      <w:r>
        <w:tab/>
      </w:r>
      <w:r w:rsidRPr="00A333A7">
        <w:t>(</w:t>
      </w:r>
      <w:r w:rsidR="003245AA" w:rsidRPr="003245AA">
        <w:t>c</w:t>
      </w:r>
      <w:r w:rsidRPr="00A333A7">
        <w:t>)</w:t>
      </w:r>
      <w:r w:rsidR="003245AA" w:rsidRPr="003245AA">
        <w:tab/>
      </w:r>
      <w:r w:rsidR="003245AA" w:rsidRPr="003245AA">
        <w:t>虽然法律上未明文规定，但妇女被要求接受塔巴里</w:t>
      </w:r>
      <w:r w:rsidRPr="00A333A7">
        <w:t>(</w:t>
      </w:r>
      <w:r w:rsidR="003245AA" w:rsidRPr="003245AA">
        <w:t>公开声明脱离关系</w:t>
      </w:r>
      <w:r w:rsidRPr="00A333A7">
        <w:t>)</w:t>
      </w:r>
      <w:r w:rsidR="003245AA" w:rsidRPr="003245AA">
        <w:t>的情况日益增多，这使得妇女难以获取民事文件和返乡援助</w:t>
      </w:r>
      <w:r w:rsidRPr="00A333A7">
        <w:rPr>
          <w:rFonts w:hint="eastAsia"/>
        </w:rPr>
        <w:t>(</w:t>
      </w:r>
      <w:r w:rsidR="003245AA" w:rsidRPr="003245AA">
        <w:rPr>
          <w:rFonts w:hint="eastAsia"/>
        </w:rPr>
        <w:t>对境内</w:t>
      </w:r>
      <w:r w:rsidR="003245AA" w:rsidRPr="003245AA">
        <w:t>流离失所者</w:t>
      </w:r>
      <w:r w:rsidR="003245AA" w:rsidRPr="003245AA">
        <w:rPr>
          <w:rFonts w:hint="eastAsia"/>
        </w:rPr>
        <w:t>而言</w:t>
      </w:r>
      <w:r w:rsidRPr="00A333A7">
        <w:rPr>
          <w:rFonts w:hint="eastAsia"/>
        </w:rPr>
        <w:t>)</w:t>
      </w:r>
      <w:r w:rsidR="003245AA" w:rsidRPr="003245AA">
        <w:t>，尤其是在流离失所的情况下，这种做法对妇女及其子女造成了不成比例的不利影响；</w:t>
      </w:r>
    </w:p>
    <w:p w14:paraId="7E79DD2C" w14:textId="02022CA1" w:rsidR="003245AA" w:rsidRPr="003245AA" w:rsidRDefault="00A333A7" w:rsidP="003245AA">
      <w:pPr>
        <w:pStyle w:val="SingleTxt"/>
      </w:pPr>
      <w:r>
        <w:tab/>
      </w:r>
      <w:r w:rsidRPr="00A333A7">
        <w:t>(</w:t>
      </w:r>
      <w:r w:rsidR="003245AA" w:rsidRPr="003245AA">
        <w:t>d</w:t>
      </w:r>
      <w:r w:rsidRPr="00A333A7">
        <w:t>)</w:t>
      </w:r>
      <w:r w:rsidR="003245AA" w:rsidRPr="003245AA">
        <w:tab/>
      </w:r>
      <w:r w:rsidR="003245AA" w:rsidRPr="003245AA">
        <w:t>缺乏关于居住在缔约国境内的无证件妇女和女童的全面数据；</w:t>
      </w:r>
    </w:p>
    <w:p w14:paraId="2426D87F" w14:textId="2876D7E8" w:rsidR="003245AA" w:rsidRPr="003245AA" w:rsidRDefault="00A333A7" w:rsidP="003245AA">
      <w:pPr>
        <w:pStyle w:val="SingleTxt"/>
      </w:pPr>
      <w:r>
        <w:tab/>
      </w:r>
      <w:r w:rsidRPr="00A333A7">
        <w:t>(</w:t>
      </w:r>
      <w:r w:rsidR="003245AA" w:rsidRPr="003245AA">
        <w:t>e</w:t>
      </w:r>
      <w:r w:rsidRPr="00A333A7">
        <w:t>)</w:t>
      </w:r>
      <w:r w:rsidR="003245AA" w:rsidRPr="003245AA">
        <w:tab/>
      </w:r>
      <w:r w:rsidR="003245AA" w:rsidRPr="003245AA">
        <w:t>缔约国尚未批准《减少无国籍状态公约》。</w:t>
      </w:r>
    </w:p>
    <w:p w14:paraId="014C4F31" w14:textId="0E92A584" w:rsidR="003245AA" w:rsidRPr="003245AA" w:rsidRDefault="003245AA" w:rsidP="003245AA">
      <w:pPr>
        <w:pStyle w:val="SingleTxt"/>
        <w:rPr>
          <w:rFonts w:asciiTheme="majorBidi" w:eastAsia="黑体" w:hAnsiTheme="majorBidi" w:cstheme="majorBidi"/>
        </w:rPr>
      </w:pPr>
      <w:r w:rsidRPr="003245AA">
        <w:t>3</w:t>
      </w:r>
      <w:r w:rsidR="00F051FB">
        <w:rPr>
          <w:rFonts w:hint="eastAsia"/>
        </w:rPr>
        <w:t>6</w:t>
      </w:r>
      <w:r w:rsidRPr="003245AA">
        <w:t>.</w:t>
      </w:r>
      <w:r w:rsidRPr="003245AA">
        <w:tab/>
      </w:r>
      <w:r w:rsidRPr="003245AA">
        <w:rPr>
          <w:rFonts w:asciiTheme="majorBidi" w:eastAsia="黑体" w:hAnsiTheme="majorBidi" w:cstheme="majorBidi"/>
        </w:rPr>
        <w:t>委员会建议缔约国：</w:t>
      </w:r>
    </w:p>
    <w:p w14:paraId="6786B01D" w14:textId="7245BAB2" w:rsidR="003245AA" w:rsidRPr="003245AA" w:rsidRDefault="00A333A7" w:rsidP="003245AA">
      <w:pPr>
        <w:pStyle w:val="SingleTxt"/>
        <w:rPr>
          <w:rFonts w:asciiTheme="majorBidi" w:eastAsia="黑体" w:hAnsiTheme="majorBidi" w:cstheme="majorBidi"/>
        </w:rPr>
      </w:pPr>
      <w:r>
        <w:rPr>
          <w:rFonts w:eastAsia="黑体"/>
        </w:rPr>
        <w:tab/>
      </w:r>
      <w:r w:rsidRPr="00A333A7">
        <w:rPr>
          <w:rFonts w:eastAsia="黑体"/>
        </w:rPr>
        <w:t>(</w:t>
      </w:r>
      <w:r w:rsidR="003245AA" w:rsidRPr="003245AA">
        <w:t>a</w:t>
      </w:r>
      <w:r w:rsidRPr="00A333A7">
        <w:t>)</w:t>
      </w:r>
      <w:r w:rsidR="003245AA" w:rsidRPr="003245AA">
        <w:tab/>
      </w:r>
      <w:r w:rsidR="003245AA" w:rsidRPr="003245AA">
        <w:rPr>
          <w:rFonts w:asciiTheme="majorBidi" w:eastAsia="黑体" w:hAnsiTheme="majorBidi" w:cstheme="majorBidi"/>
        </w:rPr>
        <w:t>修订《国籍法》，确保妇女在任何情况下都有将国籍传给子女的平等权利，包括在父亲身份不明、失踪或无国籍的情况下；</w:t>
      </w:r>
    </w:p>
    <w:p w14:paraId="351F33E9" w14:textId="78182038" w:rsidR="003245AA" w:rsidRPr="003245AA" w:rsidRDefault="00A333A7" w:rsidP="003245AA">
      <w:pPr>
        <w:pStyle w:val="SingleTxt"/>
        <w:rPr>
          <w:rFonts w:asciiTheme="majorBidi" w:eastAsia="黑体" w:hAnsiTheme="majorBidi" w:cstheme="majorBidi"/>
        </w:rPr>
      </w:pPr>
      <w:r>
        <w:rPr>
          <w:rFonts w:eastAsia="黑体"/>
        </w:rPr>
        <w:tab/>
      </w:r>
      <w:r w:rsidRPr="00A333A7">
        <w:rPr>
          <w:rFonts w:eastAsia="黑体"/>
        </w:rPr>
        <w:t>(</w:t>
      </w:r>
      <w:r w:rsidR="003245AA" w:rsidRPr="003245AA">
        <w:t>b</w:t>
      </w:r>
      <w:r w:rsidRPr="00A333A7">
        <w:t>)</w:t>
      </w:r>
      <w:r w:rsidR="003245AA" w:rsidRPr="003245AA">
        <w:tab/>
      </w:r>
      <w:r w:rsidR="003245AA" w:rsidRPr="003245AA">
        <w:rPr>
          <w:rFonts w:asciiTheme="majorBidi" w:eastAsia="黑体" w:hAnsiTheme="majorBidi" w:cstheme="majorBidi"/>
        </w:rPr>
        <w:t>修订《个人身份法》，并通过允许女性独立获取民事文件、取消婚姻和出生登记必须双方配偶共同到场的要求，消除</w:t>
      </w:r>
      <w:r w:rsidR="003245AA" w:rsidRPr="003245AA">
        <w:rPr>
          <w:rFonts w:asciiTheme="majorBidi" w:eastAsia="黑体" w:hAnsiTheme="majorBidi" w:cstheme="majorBidi"/>
        </w:rPr>
        <w:t>2025</w:t>
      </w:r>
      <w:r w:rsidR="003245AA" w:rsidRPr="003245AA">
        <w:rPr>
          <w:rFonts w:asciiTheme="majorBidi" w:eastAsia="黑体" w:hAnsiTheme="majorBidi" w:cstheme="majorBidi"/>
        </w:rPr>
        <w:t>年修正案的歧视性影响；</w:t>
      </w:r>
    </w:p>
    <w:p w14:paraId="09173BC1" w14:textId="5098F15D" w:rsidR="003245AA" w:rsidRPr="003245AA" w:rsidRDefault="00A333A7" w:rsidP="003245AA">
      <w:pPr>
        <w:pStyle w:val="SingleTxt"/>
        <w:rPr>
          <w:rFonts w:asciiTheme="majorBidi" w:eastAsia="黑体" w:hAnsiTheme="majorBidi" w:cstheme="majorBidi"/>
        </w:rPr>
      </w:pPr>
      <w:r>
        <w:rPr>
          <w:rFonts w:eastAsia="黑体"/>
        </w:rPr>
        <w:tab/>
      </w:r>
      <w:r w:rsidRPr="00A333A7">
        <w:rPr>
          <w:rFonts w:eastAsia="黑体"/>
        </w:rPr>
        <w:t>(</w:t>
      </w:r>
      <w:r w:rsidR="003245AA" w:rsidRPr="003245AA">
        <w:t>c</w:t>
      </w:r>
      <w:r w:rsidRPr="00A333A7">
        <w:t>)</w:t>
      </w:r>
      <w:r w:rsidR="003245AA" w:rsidRPr="003245AA">
        <w:tab/>
      </w:r>
      <w:r w:rsidR="003245AA" w:rsidRPr="003245AA">
        <w:rPr>
          <w:rFonts w:asciiTheme="majorBidi" w:eastAsia="黑体" w:hAnsiTheme="majorBidi" w:cstheme="majorBidi"/>
        </w:rPr>
        <w:t>在法律和实践中明确禁止将塔巴里或任何非正式、部落或法外要求作为获取民事文件、返乡援助或公共服务的条件；</w:t>
      </w:r>
    </w:p>
    <w:p w14:paraId="5B5C00E0" w14:textId="167061B7" w:rsidR="003245AA" w:rsidRPr="003245AA" w:rsidRDefault="00A333A7" w:rsidP="003245AA">
      <w:pPr>
        <w:pStyle w:val="SingleTxt"/>
        <w:rPr>
          <w:rFonts w:asciiTheme="majorBidi" w:eastAsia="黑体" w:hAnsiTheme="majorBidi" w:cstheme="majorBidi"/>
        </w:rPr>
      </w:pPr>
      <w:r>
        <w:tab/>
      </w:r>
      <w:r w:rsidRPr="00A333A7">
        <w:t>(</w:t>
      </w:r>
      <w:r w:rsidR="003245AA" w:rsidRPr="003245AA">
        <w:t>d</w:t>
      </w:r>
      <w:r w:rsidRPr="00A333A7">
        <w:t>)</w:t>
      </w:r>
      <w:r w:rsidR="003245AA" w:rsidRPr="003245AA">
        <w:tab/>
      </w:r>
      <w:r w:rsidR="003245AA" w:rsidRPr="003245AA">
        <w:rPr>
          <w:rFonts w:asciiTheme="majorBidi" w:eastAsia="黑体" w:hAnsiTheme="majorBidi" w:cstheme="majorBidi"/>
        </w:rPr>
        <w:t>建立全面、可及且对性别问题有敏感认识的系统，收集关于无证件妇女和儿童的分类数据，并利用这些数据为普遍获得合法身份和民事证件的定向措施提供信息；</w:t>
      </w:r>
    </w:p>
    <w:p w14:paraId="739A8031" w14:textId="706176A7" w:rsidR="003245AA" w:rsidRPr="003245AA" w:rsidRDefault="00A333A7" w:rsidP="003245AA">
      <w:pPr>
        <w:pStyle w:val="SingleTxt"/>
        <w:rPr>
          <w:rFonts w:asciiTheme="majorBidi" w:eastAsia="黑体" w:hAnsiTheme="majorBidi" w:cstheme="majorBidi"/>
        </w:rPr>
      </w:pPr>
      <w:r>
        <w:tab/>
      </w:r>
      <w:r w:rsidRPr="00A333A7">
        <w:t>(</w:t>
      </w:r>
      <w:r w:rsidR="003245AA" w:rsidRPr="003245AA">
        <w:t>e</w:t>
      </w:r>
      <w:r w:rsidRPr="00A333A7">
        <w:t>)</w:t>
      </w:r>
      <w:r w:rsidR="003245AA" w:rsidRPr="003245AA">
        <w:tab/>
      </w:r>
      <w:r w:rsidR="003245AA" w:rsidRPr="003245AA">
        <w:rPr>
          <w:rFonts w:asciiTheme="majorBidi" w:eastAsia="黑体" w:hAnsiTheme="majorBidi" w:cstheme="majorBidi"/>
        </w:rPr>
        <w:t>批准《减少无国籍状态公约》。</w:t>
      </w:r>
    </w:p>
    <w:p w14:paraId="0934CA72" w14:textId="77777777" w:rsidR="003245AA" w:rsidRPr="003245AA" w:rsidRDefault="003245AA" w:rsidP="008E6B1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sz w:val="21"/>
          <w:szCs w:val="21"/>
        </w:rPr>
      </w:pPr>
      <w:r w:rsidRPr="003245AA">
        <w:rPr>
          <w:sz w:val="21"/>
          <w:szCs w:val="21"/>
        </w:rPr>
        <w:tab/>
      </w:r>
      <w:r w:rsidRPr="003245AA">
        <w:rPr>
          <w:sz w:val="21"/>
          <w:szCs w:val="21"/>
        </w:rPr>
        <w:tab/>
      </w:r>
      <w:r w:rsidRPr="003245AA">
        <w:rPr>
          <w:sz w:val="21"/>
          <w:szCs w:val="21"/>
        </w:rPr>
        <w:tab/>
      </w:r>
      <w:r w:rsidRPr="003245AA">
        <w:rPr>
          <w:sz w:val="21"/>
          <w:szCs w:val="21"/>
        </w:rPr>
        <w:t>教育</w:t>
      </w:r>
    </w:p>
    <w:p w14:paraId="49472798" w14:textId="18098AAC" w:rsidR="003245AA" w:rsidRPr="003245AA" w:rsidRDefault="003245AA" w:rsidP="003245AA">
      <w:pPr>
        <w:pStyle w:val="SingleTxt"/>
      </w:pPr>
      <w:r w:rsidRPr="003245AA">
        <w:t>3</w:t>
      </w:r>
      <w:r w:rsidR="00F051FB">
        <w:rPr>
          <w:rFonts w:hint="eastAsia"/>
        </w:rPr>
        <w:t>7</w:t>
      </w:r>
      <w:r w:rsidRPr="003245AA">
        <w:t>.</w:t>
      </w:r>
      <w:r w:rsidRPr="003245AA">
        <w:tab/>
      </w:r>
      <w:r w:rsidRPr="003245AA">
        <w:t>委员会关切地注意到：</w:t>
      </w:r>
    </w:p>
    <w:p w14:paraId="49C6C431" w14:textId="002E257C" w:rsidR="003245AA" w:rsidRPr="003245AA" w:rsidRDefault="00A333A7" w:rsidP="003245AA">
      <w:pPr>
        <w:pStyle w:val="SingleTxt"/>
      </w:pPr>
      <w:r>
        <w:lastRenderedPageBreak/>
        <w:tab/>
      </w:r>
      <w:r w:rsidRPr="00A333A7">
        <w:t>(</w:t>
      </w:r>
      <w:r w:rsidR="003245AA" w:rsidRPr="003245AA">
        <w:t>a</w:t>
      </w:r>
      <w:r w:rsidRPr="00A333A7">
        <w:t>)</w:t>
      </w:r>
      <w:r w:rsidR="003245AA" w:rsidRPr="003245AA">
        <w:tab/>
      </w:r>
      <w:r w:rsidR="003245AA" w:rsidRPr="003245AA">
        <w:t>《第</w:t>
      </w:r>
      <w:r w:rsidR="003245AA" w:rsidRPr="003245AA">
        <w:t>118</w:t>
      </w:r>
      <w:r w:rsidR="003245AA" w:rsidRPr="003245AA">
        <w:t>号</w:t>
      </w:r>
      <w:r w:rsidR="003245AA" w:rsidRPr="003245AA">
        <w:rPr>
          <w:rFonts w:hint="eastAsia"/>
        </w:rPr>
        <w:t>义务</w:t>
      </w:r>
      <w:r w:rsidR="003245AA" w:rsidRPr="003245AA">
        <w:t>教育法》</w:t>
      </w:r>
      <w:r w:rsidRPr="00A333A7">
        <w:t>(</w:t>
      </w:r>
      <w:r w:rsidR="003245AA" w:rsidRPr="003245AA">
        <w:t>1976</w:t>
      </w:r>
      <w:r w:rsidR="003245AA" w:rsidRPr="003245AA">
        <w:t>年</w:t>
      </w:r>
      <w:r w:rsidRPr="00A333A7">
        <w:t>)</w:t>
      </w:r>
      <w:r w:rsidR="003245AA" w:rsidRPr="003245AA">
        <w:t>没有规定提供小学以上的义务教育；</w:t>
      </w:r>
    </w:p>
    <w:p w14:paraId="69615AB3" w14:textId="580A4ACF" w:rsidR="003245AA" w:rsidRPr="003245AA" w:rsidRDefault="00A333A7" w:rsidP="003245AA">
      <w:pPr>
        <w:pStyle w:val="SingleTxt"/>
      </w:pPr>
      <w:r>
        <w:tab/>
      </w:r>
      <w:r w:rsidRPr="00A333A7">
        <w:t>(</w:t>
      </w:r>
      <w:r w:rsidR="003245AA" w:rsidRPr="003245AA">
        <w:t>b</w:t>
      </w:r>
      <w:r w:rsidRPr="00A333A7">
        <w:t>)</w:t>
      </w:r>
      <w:r w:rsidR="003245AA" w:rsidRPr="003245AA">
        <w:tab/>
      </w:r>
      <w:r w:rsidR="003245AA" w:rsidRPr="003245AA">
        <w:t>女性文盲率高，尤其影响到包括尼尼微、安巴尔、基尔库克、迪亚拉和辛贾尔在内的农村和受冲突影响地区的妇女和女童，以及雅兹迪妇女和女童、难民、回返者、境内流离失所妇女和女童以及残疾妇女和女童；</w:t>
      </w:r>
    </w:p>
    <w:p w14:paraId="56E16921" w14:textId="1DE4C9CF" w:rsidR="003245AA" w:rsidRPr="003245AA" w:rsidRDefault="00A333A7" w:rsidP="003245AA">
      <w:pPr>
        <w:pStyle w:val="SingleTxt"/>
      </w:pPr>
      <w:r>
        <w:tab/>
      </w:r>
      <w:r w:rsidRPr="00A333A7">
        <w:t>(</w:t>
      </w:r>
      <w:r w:rsidR="003245AA" w:rsidRPr="003245AA">
        <w:t>c</w:t>
      </w:r>
      <w:r w:rsidRPr="00A333A7">
        <w:t>)</w:t>
      </w:r>
      <w:r w:rsidR="003245AA" w:rsidRPr="003245AA">
        <w:tab/>
      </w:r>
      <w:r w:rsidR="003245AA" w:rsidRPr="003245AA">
        <w:t>缔约国缺乏应对和消除贫困、不安全、强迫婚姻以及导致女童辍学的其他根源的战略；</w:t>
      </w:r>
    </w:p>
    <w:p w14:paraId="208B0A9B" w14:textId="6D1EBF2C" w:rsidR="003245AA" w:rsidRPr="003245AA" w:rsidRDefault="00A333A7" w:rsidP="003245AA">
      <w:pPr>
        <w:pStyle w:val="SingleTxt"/>
      </w:pPr>
      <w:r>
        <w:tab/>
      </w:r>
      <w:r w:rsidRPr="00A333A7">
        <w:t>(</w:t>
      </w:r>
      <w:r w:rsidR="003245AA" w:rsidRPr="003245AA">
        <w:t>d</w:t>
      </w:r>
      <w:r w:rsidRPr="00A333A7">
        <w:t>)</w:t>
      </w:r>
      <w:r w:rsidR="003245AA" w:rsidRPr="003245AA">
        <w:tab/>
      </w:r>
      <w:r w:rsidR="003245AA" w:rsidRPr="003245AA">
        <w:t>班级人数过多，卫生设施不足，缺乏解决经期贫困问题的措施，缺乏安全的交通，学校和大学缺乏无障碍环境；</w:t>
      </w:r>
    </w:p>
    <w:p w14:paraId="11229A34" w14:textId="4F98E4EF" w:rsidR="003245AA" w:rsidRPr="003245AA" w:rsidRDefault="00A333A7" w:rsidP="003245AA">
      <w:pPr>
        <w:pStyle w:val="SingleTxt"/>
      </w:pPr>
      <w:r>
        <w:tab/>
      </w:r>
      <w:r w:rsidRPr="00A333A7">
        <w:t>(</w:t>
      </w:r>
      <w:r w:rsidR="003245AA" w:rsidRPr="003245AA">
        <w:t>e</w:t>
      </w:r>
      <w:r w:rsidRPr="00A333A7">
        <w:t>)</w:t>
      </w:r>
      <w:r w:rsidR="003245AA" w:rsidRPr="003245AA">
        <w:tab/>
      </w:r>
      <w:r w:rsidR="003245AA" w:rsidRPr="003245AA">
        <w:t>学校课程和教科书中的歧视性内容助长了性别成见，需要修订教育课程，使其符合《公约》的规定；</w:t>
      </w:r>
    </w:p>
    <w:p w14:paraId="778271B6" w14:textId="379378AB" w:rsidR="003245AA" w:rsidRPr="003245AA" w:rsidRDefault="00A333A7" w:rsidP="003245AA">
      <w:pPr>
        <w:pStyle w:val="SingleTxt"/>
      </w:pPr>
      <w:r>
        <w:tab/>
      </w:r>
      <w:r w:rsidRPr="00A333A7">
        <w:t>(</w:t>
      </w:r>
      <w:r w:rsidR="003245AA" w:rsidRPr="003245AA">
        <w:t>f</w:t>
      </w:r>
      <w:r w:rsidRPr="00A333A7">
        <w:t>)</w:t>
      </w:r>
      <w:r w:rsidR="003245AA" w:rsidRPr="003245AA">
        <w:tab/>
      </w:r>
      <w:r w:rsidR="003245AA" w:rsidRPr="003245AA">
        <w:t>妇女对科学、技术、工程和数学教育及艺术的参与不足，包括对伊拉克历史的参与不足，而伊拉克历史拥有深植于人类最早文明的物质与非物质文化遗产，</w:t>
      </w:r>
      <w:r w:rsidR="003245AA" w:rsidRPr="003245AA">
        <w:rPr>
          <w:rFonts w:hint="eastAsia"/>
        </w:rPr>
        <w:t>这些遗产为库尔德斯坦和雅兹迪文化的丰富多元遗产作出了贡献</w:t>
      </w:r>
      <w:r w:rsidR="003245AA" w:rsidRPr="003245AA">
        <w:t>。</w:t>
      </w:r>
    </w:p>
    <w:p w14:paraId="6251557E" w14:textId="0DA0C821" w:rsidR="003245AA" w:rsidRPr="003245AA" w:rsidRDefault="003245AA" w:rsidP="003245AA">
      <w:pPr>
        <w:pStyle w:val="SingleTxt"/>
        <w:rPr>
          <w:rFonts w:asciiTheme="majorBidi" w:eastAsia="黑体" w:hAnsiTheme="majorBidi" w:cstheme="majorBidi"/>
        </w:rPr>
      </w:pPr>
      <w:r w:rsidRPr="003245AA">
        <w:t>3</w:t>
      </w:r>
      <w:r w:rsidR="00F051FB">
        <w:rPr>
          <w:rFonts w:hint="eastAsia"/>
        </w:rPr>
        <w:t>8</w:t>
      </w:r>
      <w:r w:rsidRPr="003245AA">
        <w:t>.</w:t>
      </w:r>
      <w:r w:rsidRPr="003245AA">
        <w:tab/>
      </w:r>
      <w:r w:rsidRPr="003245AA">
        <w:rPr>
          <w:rFonts w:asciiTheme="majorBidi" w:eastAsia="黑体" w:hAnsiTheme="majorBidi" w:cstheme="majorBidi"/>
        </w:rPr>
        <w:t>委员会建议缔约国：</w:t>
      </w:r>
    </w:p>
    <w:p w14:paraId="65499EB5" w14:textId="2F891BC7" w:rsidR="003245AA" w:rsidRPr="003245AA" w:rsidRDefault="00A333A7" w:rsidP="003245AA">
      <w:pPr>
        <w:pStyle w:val="SingleTxt"/>
        <w:rPr>
          <w:rFonts w:asciiTheme="majorBidi" w:eastAsia="黑体" w:hAnsiTheme="majorBidi" w:cstheme="majorBidi"/>
        </w:rPr>
      </w:pPr>
      <w:r>
        <w:rPr>
          <w:rFonts w:eastAsia="黑体"/>
        </w:rPr>
        <w:tab/>
      </w:r>
      <w:r w:rsidRPr="00A333A7">
        <w:rPr>
          <w:rFonts w:eastAsia="黑体"/>
        </w:rPr>
        <w:t>(</w:t>
      </w:r>
      <w:r w:rsidR="003245AA" w:rsidRPr="003245AA">
        <w:t>a</w:t>
      </w:r>
      <w:r w:rsidRPr="00A333A7">
        <w:t>)</w:t>
      </w:r>
      <w:r w:rsidR="003245AA" w:rsidRPr="003245AA">
        <w:tab/>
      </w:r>
      <w:r w:rsidR="003245AA" w:rsidRPr="003245AA">
        <w:rPr>
          <w:rFonts w:asciiTheme="majorBidi" w:eastAsia="黑体" w:hAnsiTheme="majorBidi" w:cstheme="majorBidi"/>
        </w:rPr>
        <w:t>修订《义务教育法》，将义务教育延长至中学阶段；</w:t>
      </w:r>
    </w:p>
    <w:p w14:paraId="545A8116" w14:textId="39FB6B19" w:rsidR="003245AA" w:rsidRPr="003245AA" w:rsidRDefault="00A333A7" w:rsidP="003245AA">
      <w:pPr>
        <w:pStyle w:val="SingleTxt"/>
        <w:rPr>
          <w:rFonts w:asciiTheme="majorBidi" w:eastAsia="黑体" w:hAnsiTheme="majorBidi" w:cstheme="majorBidi"/>
        </w:rPr>
      </w:pPr>
      <w:r>
        <w:tab/>
      </w:r>
      <w:r w:rsidRPr="00A333A7">
        <w:t>(</w:t>
      </w:r>
      <w:r w:rsidR="003245AA" w:rsidRPr="003245AA">
        <w:t>b</w:t>
      </w:r>
      <w:r w:rsidRPr="00A333A7">
        <w:t>)</w:t>
      </w:r>
      <w:r w:rsidR="003245AA" w:rsidRPr="003245AA">
        <w:tab/>
      </w:r>
      <w:r w:rsidR="003245AA" w:rsidRPr="003245AA">
        <w:rPr>
          <w:rFonts w:asciiTheme="majorBidi" w:eastAsia="黑体" w:hAnsiTheme="majorBidi" w:cstheme="majorBidi"/>
        </w:rPr>
        <w:t>实施加速学习方案和远程学习等措施，以消除女性文盲和辍学率，并与残疾妇女和女童协商，制定一项战略，确保提供包容性教育、教育设施无障碍化以及学习材料和辅助器具；</w:t>
      </w:r>
    </w:p>
    <w:p w14:paraId="2F170215" w14:textId="7D4874B2" w:rsidR="003245AA" w:rsidRPr="003245AA" w:rsidRDefault="00A333A7" w:rsidP="003245AA">
      <w:pPr>
        <w:pStyle w:val="SingleTxt"/>
      </w:pPr>
      <w:r>
        <w:tab/>
      </w:r>
      <w:r w:rsidRPr="00A333A7">
        <w:t>(</w:t>
      </w:r>
      <w:r w:rsidR="003245AA" w:rsidRPr="003245AA">
        <w:t>c</w:t>
      </w:r>
      <w:r w:rsidRPr="00A333A7">
        <w:t>)</w:t>
      </w:r>
      <w:r w:rsidR="003245AA" w:rsidRPr="003245AA">
        <w:tab/>
      </w:r>
      <w:r w:rsidR="003245AA" w:rsidRPr="003245AA">
        <w:rPr>
          <w:rFonts w:asciiTheme="majorBidi" w:eastAsia="黑体" w:hAnsiTheme="majorBidi" w:cstheme="majorBidi"/>
        </w:rPr>
        <w:t>确保国家教育和高等教育战略</w:t>
      </w:r>
      <w:r w:rsidRPr="00A333A7">
        <w:rPr>
          <w:rFonts w:eastAsia="黑体"/>
        </w:rPr>
        <w:t>(</w:t>
      </w:r>
      <w:r w:rsidR="003245AA" w:rsidRPr="003245AA">
        <w:rPr>
          <w:rFonts w:asciiTheme="majorBidi" w:eastAsia="黑体" w:hAnsiTheme="majorBidi" w:cstheme="majorBidi"/>
        </w:rPr>
        <w:t>2022-2031</w:t>
      </w:r>
      <w:r w:rsidR="003245AA" w:rsidRPr="003245AA">
        <w:rPr>
          <w:rFonts w:asciiTheme="majorBidi" w:eastAsia="黑体" w:hAnsiTheme="majorBidi" w:cstheme="majorBidi"/>
        </w:rPr>
        <w:t>年</w:t>
      </w:r>
      <w:r w:rsidRPr="00A333A7">
        <w:rPr>
          <w:rFonts w:eastAsia="黑体"/>
        </w:rPr>
        <w:t>)</w:t>
      </w:r>
      <w:r w:rsidR="003245AA" w:rsidRPr="003245AA">
        <w:rPr>
          <w:rFonts w:asciiTheme="majorBidi" w:eastAsia="黑体" w:hAnsiTheme="majorBidi" w:cstheme="majorBidi"/>
        </w:rPr>
        <w:t>、</w:t>
      </w:r>
      <w:r w:rsidR="003245AA" w:rsidRPr="003245AA">
        <w:rPr>
          <w:rFonts w:ascii="宋体" w:hAnsi="宋体" w:cstheme="majorBidi"/>
        </w:rPr>
        <w:t>“</w:t>
      </w:r>
      <w:r w:rsidR="003245AA" w:rsidRPr="003245AA">
        <w:rPr>
          <w:rFonts w:ascii="黑体" w:eastAsia="黑体" w:hAnsi="黑体" w:cstheme="majorBidi"/>
        </w:rPr>
        <w:t>重返教育</w:t>
      </w:r>
      <w:r w:rsidR="003245AA" w:rsidRPr="003245AA">
        <w:rPr>
          <w:rFonts w:ascii="宋体" w:hAnsi="宋体" w:cstheme="majorBidi"/>
        </w:rPr>
        <w:t>”</w:t>
      </w:r>
      <w:r w:rsidR="003245AA" w:rsidRPr="003245AA">
        <w:rPr>
          <w:rFonts w:ascii="黑体" w:eastAsia="黑体" w:hAnsi="黑体" w:cstheme="majorBidi"/>
        </w:rPr>
        <w:t>倡</w:t>
      </w:r>
      <w:r w:rsidR="003245AA" w:rsidRPr="003245AA">
        <w:rPr>
          <w:rFonts w:asciiTheme="majorBidi" w:eastAsia="黑体" w:hAnsiTheme="majorBidi" w:cstheme="majorBidi"/>
        </w:rPr>
        <w:t>议和减少贫困战略解决贫困、不安全、强迫婚姻及导致辍学的其他根源问题；</w:t>
      </w:r>
    </w:p>
    <w:p w14:paraId="20B7B859" w14:textId="5FB1CFF7" w:rsidR="003245AA" w:rsidRPr="003245AA" w:rsidRDefault="00A333A7" w:rsidP="003245AA">
      <w:pPr>
        <w:pStyle w:val="SingleTxt"/>
        <w:rPr>
          <w:rFonts w:asciiTheme="majorBidi" w:eastAsia="黑体" w:hAnsiTheme="majorBidi" w:cstheme="majorBidi"/>
        </w:rPr>
      </w:pPr>
      <w:r>
        <w:tab/>
      </w:r>
      <w:r w:rsidRPr="00A333A7">
        <w:t>(</w:t>
      </w:r>
      <w:r w:rsidR="003245AA" w:rsidRPr="003245AA">
        <w:t>d</w:t>
      </w:r>
      <w:r w:rsidRPr="00A333A7">
        <w:t>)</w:t>
      </w:r>
      <w:r w:rsidR="003245AA" w:rsidRPr="003245AA">
        <w:tab/>
      </w:r>
      <w:r w:rsidR="003245AA" w:rsidRPr="003245AA">
        <w:rPr>
          <w:rFonts w:asciiTheme="majorBidi" w:eastAsia="黑体" w:hAnsiTheme="majorBidi" w:cstheme="majorBidi"/>
        </w:rPr>
        <w:t>保证学校提供足够和适当的教育设施、交通以及水、环境卫生和个人卫生服务，包括安全饮用水、有肥皂和水的洗手设施、功能齐全的厕所以及有利于体面经期健康和卫生管理的条件，包括提供免费或负担得起的经期产品；</w:t>
      </w:r>
    </w:p>
    <w:p w14:paraId="4327E435" w14:textId="438427F2" w:rsidR="003245AA" w:rsidRPr="003245AA" w:rsidRDefault="00A333A7" w:rsidP="003245AA">
      <w:pPr>
        <w:pStyle w:val="SingleTxt"/>
      </w:pPr>
      <w:r>
        <w:tab/>
      </w:r>
      <w:r w:rsidRPr="00A333A7">
        <w:t>(</w:t>
      </w:r>
      <w:r w:rsidR="003245AA" w:rsidRPr="003245AA">
        <w:t>e</w:t>
      </w:r>
      <w:r w:rsidRPr="00A333A7">
        <w:t>)</w:t>
      </w:r>
      <w:r w:rsidR="003245AA" w:rsidRPr="003245AA">
        <w:tab/>
      </w:r>
      <w:r w:rsidR="003245AA" w:rsidRPr="003245AA">
        <w:rPr>
          <w:rFonts w:asciiTheme="majorBidi" w:eastAsia="黑体" w:hAnsiTheme="majorBidi" w:cstheme="majorBidi"/>
        </w:rPr>
        <w:t>制定时间表，从教育课程中消除性别成见，并根据《公约》纳入人权教育，包括妇女和女童权利教育；</w:t>
      </w:r>
    </w:p>
    <w:p w14:paraId="6C6A8FBB" w14:textId="3FFD5A5D" w:rsidR="003245AA" w:rsidRPr="003245AA" w:rsidRDefault="00A333A7" w:rsidP="003245AA">
      <w:pPr>
        <w:pStyle w:val="SingleTxt"/>
        <w:rPr>
          <w:rFonts w:asciiTheme="majorBidi" w:eastAsia="黑体" w:hAnsiTheme="majorBidi" w:cstheme="majorBidi"/>
        </w:rPr>
      </w:pPr>
      <w:r>
        <w:tab/>
      </w:r>
      <w:r w:rsidRPr="00A333A7">
        <w:t>(</w:t>
      </w:r>
      <w:r w:rsidR="003245AA" w:rsidRPr="003245AA">
        <w:t>f</w:t>
      </w:r>
      <w:r w:rsidRPr="00A333A7">
        <w:t>)</w:t>
      </w:r>
      <w:r w:rsidR="003245AA" w:rsidRPr="003245AA">
        <w:tab/>
      </w:r>
      <w:r w:rsidR="003245AA" w:rsidRPr="003245AA">
        <w:rPr>
          <w:rFonts w:asciiTheme="majorBidi" w:eastAsia="黑体" w:hAnsiTheme="majorBidi" w:cstheme="majorBidi"/>
        </w:rPr>
        <w:t>采取定向措施，促进妇女和女童对科学、技术、工程和数学教育及艺术的参与，包括通过制定性别平等课程、设立奖学金和导师方案等方式；促进妇女平等参与并代表伊拉克文化遗产的保护、传播和创造性表达，包括库尔德斯坦和雅兹迪社区的多样化文化传统；实施性别敏感的和平教育，以促进防止冲突重演。</w:t>
      </w:r>
    </w:p>
    <w:p w14:paraId="4F18E7E7" w14:textId="77777777" w:rsidR="003245AA" w:rsidRPr="003245AA" w:rsidRDefault="003245AA" w:rsidP="008E6B1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sz w:val="21"/>
          <w:szCs w:val="21"/>
        </w:rPr>
      </w:pPr>
      <w:r w:rsidRPr="003245AA">
        <w:rPr>
          <w:sz w:val="21"/>
          <w:szCs w:val="21"/>
        </w:rPr>
        <w:tab/>
      </w:r>
      <w:r w:rsidRPr="003245AA">
        <w:rPr>
          <w:sz w:val="21"/>
          <w:szCs w:val="21"/>
        </w:rPr>
        <w:tab/>
      </w:r>
      <w:r w:rsidRPr="003245AA">
        <w:rPr>
          <w:sz w:val="21"/>
          <w:szCs w:val="21"/>
        </w:rPr>
        <w:tab/>
      </w:r>
      <w:r w:rsidRPr="003245AA">
        <w:rPr>
          <w:sz w:val="21"/>
          <w:szCs w:val="21"/>
        </w:rPr>
        <w:t>就业</w:t>
      </w:r>
    </w:p>
    <w:p w14:paraId="09856336" w14:textId="58AB5CC9" w:rsidR="003245AA" w:rsidRPr="003245AA" w:rsidRDefault="00F051FB" w:rsidP="003245AA">
      <w:pPr>
        <w:pStyle w:val="SingleTxt"/>
      </w:pPr>
      <w:r>
        <w:rPr>
          <w:rFonts w:hint="eastAsia"/>
        </w:rPr>
        <w:t>39</w:t>
      </w:r>
      <w:r w:rsidR="003245AA" w:rsidRPr="003245AA">
        <w:t>.</w:t>
      </w:r>
      <w:r w:rsidR="003245AA" w:rsidRPr="003245AA">
        <w:tab/>
      </w:r>
      <w:r w:rsidR="003245AA" w:rsidRPr="003245AA">
        <w:rPr>
          <w:rFonts w:hint="eastAsia"/>
        </w:rPr>
        <w:t>委员会关切地注意到：</w:t>
      </w:r>
    </w:p>
    <w:p w14:paraId="5D3BBD5F" w14:textId="75806764" w:rsidR="003245AA" w:rsidRPr="003245AA" w:rsidRDefault="00A333A7" w:rsidP="003245AA">
      <w:pPr>
        <w:pStyle w:val="SingleTxt"/>
      </w:pPr>
      <w:r>
        <w:lastRenderedPageBreak/>
        <w:tab/>
      </w:r>
      <w:r w:rsidRPr="00A333A7">
        <w:t>(</w:t>
      </w:r>
      <w:r w:rsidR="003245AA" w:rsidRPr="003245AA">
        <w:t>a</w:t>
      </w:r>
      <w:r w:rsidRPr="00A333A7">
        <w:t>)</w:t>
      </w:r>
      <w:r w:rsidR="003245AA" w:rsidRPr="003245AA">
        <w:tab/>
      </w:r>
      <w:r w:rsidR="003245AA" w:rsidRPr="003245AA">
        <w:rPr>
          <w:rFonts w:hint="eastAsia"/>
        </w:rPr>
        <w:t>缺乏按部门和区域分列的关于妇女劳动力参与和性别工资差距的全面数据，包括关于残疾妇女、农村妇女以及属于少数族裔和宗教少数群体的妇女在正规和非正规部门的数据；</w:t>
      </w:r>
    </w:p>
    <w:p w14:paraId="57DCCC89" w14:textId="5A0B5DB7" w:rsidR="003245AA" w:rsidRPr="003245AA" w:rsidRDefault="00A333A7" w:rsidP="003245AA">
      <w:pPr>
        <w:pStyle w:val="SingleTxt"/>
      </w:pPr>
      <w:r>
        <w:tab/>
      </w:r>
      <w:r w:rsidRPr="00A333A7">
        <w:t>(</w:t>
      </w:r>
      <w:r w:rsidR="003245AA" w:rsidRPr="003245AA">
        <w:t>b</w:t>
      </w:r>
      <w:r w:rsidRPr="00A333A7">
        <w:t>)</w:t>
      </w:r>
      <w:r w:rsidR="003245AA" w:rsidRPr="003245AA">
        <w:tab/>
      </w:r>
      <w:r w:rsidR="003245AA" w:rsidRPr="003245AA">
        <w:rPr>
          <w:rFonts w:hint="eastAsia"/>
        </w:rPr>
        <w:t>缺乏有效的执行和监督机制来执行《劳动法》</w:t>
      </w:r>
      <w:r w:rsidRPr="00A333A7">
        <w:t>(</w:t>
      </w:r>
      <w:r w:rsidR="003245AA" w:rsidRPr="003245AA">
        <w:rPr>
          <w:rFonts w:hint="eastAsia"/>
        </w:rPr>
        <w:t>第</w:t>
      </w:r>
      <w:r w:rsidR="003245AA" w:rsidRPr="003245AA">
        <w:t>37</w:t>
      </w:r>
      <w:r w:rsidR="003245AA" w:rsidRPr="003245AA">
        <w:rPr>
          <w:rFonts w:hint="eastAsia"/>
        </w:rPr>
        <w:t>号法</w:t>
      </w:r>
      <w:r w:rsidRPr="00A333A7">
        <w:t>)(</w:t>
      </w:r>
      <w:r w:rsidR="003245AA" w:rsidRPr="003245AA">
        <w:t>2015</w:t>
      </w:r>
      <w:r w:rsidR="003245AA" w:rsidRPr="003245AA">
        <w:rPr>
          <w:rFonts w:hint="eastAsia"/>
        </w:rPr>
        <w:t>年</w:t>
      </w:r>
      <w:r w:rsidRPr="00A333A7">
        <w:t>)</w:t>
      </w:r>
      <w:r w:rsidR="003245AA" w:rsidRPr="003245AA">
        <w:rPr>
          <w:rFonts w:hint="eastAsia"/>
        </w:rPr>
        <w:t>规定的产假，无法充分利用负担得起的公共和私营托儿设施，特别是对低收入、农村和在职妇女及儿童而言；缺乏促进平等分担无偿照料和家务劳动的政策；</w:t>
      </w:r>
    </w:p>
    <w:p w14:paraId="4C9F9A9B" w14:textId="01170F06" w:rsidR="003245AA" w:rsidRPr="003245AA" w:rsidRDefault="00A333A7" w:rsidP="003245AA">
      <w:pPr>
        <w:pStyle w:val="SingleTxt"/>
      </w:pPr>
      <w:r>
        <w:tab/>
      </w:r>
      <w:r w:rsidRPr="00A333A7">
        <w:t>(</w:t>
      </w:r>
      <w:r w:rsidR="003245AA" w:rsidRPr="003245AA">
        <w:t>c</w:t>
      </w:r>
      <w:r w:rsidRPr="00A333A7">
        <w:t>)</w:t>
      </w:r>
      <w:r w:rsidR="003245AA" w:rsidRPr="003245AA">
        <w:tab/>
      </w:r>
      <w:r w:rsidR="003245AA" w:rsidRPr="003245AA">
        <w:rPr>
          <w:rFonts w:hint="eastAsia"/>
        </w:rPr>
        <w:t>缺乏关于工作场所性骚扰的最新数据，且缺乏预防、调查和处理此类案件</w:t>
      </w:r>
      <w:r w:rsidRPr="00A333A7">
        <w:rPr>
          <w:rFonts w:hint="eastAsia"/>
        </w:rPr>
        <w:t>(</w:t>
      </w:r>
      <w:r w:rsidR="003245AA" w:rsidRPr="003245AA">
        <w:rPr>
          <w:rFonts w:hint="eastAsia"/>
        </w:rPr>
        <w:t>包括非正规经济中的此类案件</w:t>
      </w:r>
      <w:r w:rsidRPr="00A333A7">
        <w:rPr>
          <w:rFonts w:hint="eastAsia"/>
        </w:rPr>
        <w:t>)</w:t>
      </w:r>
      <w:r w:rsidR="003245AA" w:rsidRPr="003245AA">
        <w:rPr>
          <w:rFonts w:hint="eastAsia"/>
        </w:rPr>
        <w:t>的全面战略；</w:t>
      </w:r>
    </w:p>
    <w:p w14:paraId="21FB094C" w14:textId="6CA80EFA" w:rsidR="003245AA" w:rsidRPr="003245AA" w:rsidRDefault="00A333A7" w:rsidP="003245AA">
      <w:pPr>
        <w:pStyle w:val="SingleTxt"/>
      </w:pPr>
      <w:r>
        <w:tab/>
      </w:r>
      <w:r w:rsidRPr="00A333A7">
        <w:t>(</w:t>
      </w:r>
      <w:r w:rsidR="003245AA" w:rsidRPr="003245AA">
        <w:t>d</w:t>
      </w:r>
      <w:r w:rsidRPr="00A333A7">
        <w:t>)</w:t>
      </w:r>
      <w:r w:rsidR="003245AA" w:rsidRPr="003245AA">
        <w:tab/>
      </w:r>
      <w:r w:rsidR="003245AA" w:rsidRPr="003245AA">
        <w:rPr>
          <w:rFonts w:hint="eastAsia"/>
        </w:rPr>
        <w:t>未能将社会保障和养恤金福利扩展至非正规部门的女性；</w:t>
      </w:r>
    </w:p>
    <w:p w14:paraId="36A06C0C" w14:textId="065376B3" w:rsidR="003245AA" w:rsidRPr="003245AA" w:rsidRDefault="00A333A7" w:rsidP="003245AA">
      <w:pPr>
        <w:pStyle w:val="SingleTxt"/>
      </w:pPr>
      <w:r>
        <w:tab/>
      </w:r>
      <w:r w:rsidRPr="00A333A7">
        <w:t>(</w:t>
      </w:r>
      <w:r w:rsidR="003245AA" w:rsidRPr="003245AA">
        <w:t>e</w:t>
      </w:r>
      <w:r w:rsidRPr="00A333A7">
        <w:t>)</w:t>
      </w:r>
      <w:r w:rsidR="003245AA" w:rsidRPr="003245AA">
        <w:tab/>
      </w:r>
      <w:r w:rsidR="003245AA" w:rsidRPr="003245AA">
        <w:rPr>
          <w:rFonts w:hint="eastAsia"/>
        </w:rPr>
        <w:t>关于移民女工工作条件的信息不足，包括担保制度的影响以及为保护她们免受歧视、剥削和被排除在社会保障计划之外而设立的保障措施；</w:t>
      </w:r>
    </w:p>
    <w:p w14:paraId="435DCE1E" w14:textId="4AFD6301" w:rsidR="003245AA" w:rsidRPr="003245AA" w:rsidRDefault="00A333A7" w:rsidP="003245AA">
      <w:pPr>
        <w:pStyle w:val="SingleTxt"/>
      </w:pPr>
      <w:r>
        <w:tab/>
      </w:r>
      <w:r w:rsidRPr="00A333A7">
        <w:t>(</w:t>
      </w:r>
      <w:r w:rsidR="003245AA" w:rsidRPr="003245AA">
        <w:t>f</w:t>
      </w:r>
      <w:r w:rsidRPr="00A333A7">
        <w:t>)</w:t>
      </w:r>
      <w:r w:rsidR="003245AA" w:rsidRPr="003245AA">
        <w:tab/>
      </w:r>
      <w:r w:rsidR="003245AA" w:rsidRPr="003245AA">
        <w:rPr>
          <w:rFonts w:hint="eastAsia"/>
        </w:rPr>
        <w:t>缔约国在推动产业多元化以摆脱对石油经济依赖的过程中，妇女的代表性不足。</w:t>
      </w:r>
    </w:p>
    <w:p w14:paraId="00B932DD" w14:textId="20FCD2FE" w:rsidR="003245AA" w:rsidRPr="003245AA" w:rsidRDefault="003245AA" w:rsidP="003245AA">
      <w:pPr>
        <w:pStyle w:val="SingleTxt"/>
        <w:rPr>
          <w:rFonts w:asciiTheme="majorBidi" w:eastAsia="黑体" w:hAnsiTheme="majorBidi" w:cstheme="majorBidi"/>
        </w:rPr>
      </w:pPr>
      <w:r w:rsidRPr="003245AA">
        <w:t>4</w:t>
      </w:r>
      <w:r w:rsidR="00F051FB">
        <w:rPr>
          <w:rFonts w:hint="eastAsia"/>
        </w:rPr>
        <w:t>0</w:t>
      </w:r>
      <w:r w:rsidRPr="003245AA">
        <w:t>.</w:t>
      </w:r>
      <w:r w:rsidRPr="003245AA">
        <w:tab/>
      </w:r>
      <w:r w:rsidRPr="003245AA">
        <w:rPr>
          <w:rFonts w:asciiTheme="majorBidi" w:eastAsia="黑体" w:hAnsiTheme="majorBidi" w:cstheme="majorBidi"/>
        </w:rPr>
        <w:t>委员会建议缔约国：</w:t>
      </w:r>
    </w:p>
    <w:p w14:paraId="5BE0F338" w14:textId="75CBFD1E" w:rsidR="003245AA" w:rsidRPr="003245AA" w:rsidRDefault="00A333A7" w:rsidP="003245AA">
      <w:pPr>
        <w:pStyle w:val="SingleTxt"/>
        <w:rPr>
          <w:rFonts w:asciiTheme="majorBidi" w:eastAsia="黑体" w:hAnsiTheme="majorBidi" w:cstheme="majorBidi"/>
        </w:rPr>
      </w:pPr>
      <w:r>
        <w:rPr>
          <w:rFonts w:eastAsia="黑体"/>
        </w:rPr>
        <w:tab/>
      </w:r>
      <w:r w:rsidRPr="00A333A7">
        <w:rPr>
          <w:rFonts w:eastAsia="黑体"/>
        </w:rPr>
        <w:t>(</w:t>
      </w:r>
      <w:r w:rsidR="003245AA" w:rsidRPr="003245AA">
        <w:t>a</w:t>
      </w:r>
      <w:r w:rsidRPr="00A333A7">
        <w:t>)</w:t>
      </w:r>
      <w:r w:rsidR="003245AA" w:rsidRPr="003245AA">
        <w:tab/>
      </w:r>
      <w:r w:rsidR="003245AA" w:rsidRPr="003245AA">
        <w:rPr>
          <w:rFonts w:asciiTheme="majorBidi" w:eastAsia="黑体" w:hAnsiTheme="majorBidi" w:cstheme="majorBidi"/>
        </w:rPr>
        <w:t>确保防止和减少工作领域不平等现象的国家战略</w:t>
      </w:r>
      <w:r w:rsidRPr="00A333A7">
        <w:rPr>
          <w:rFonts w:eastAsia="黑体"/>
        </w:rPr>
        <w:t>(</w:t>
      </w:r>
      <w:r w:rsidR="003245AA" w:rsidRPr="003245AA">
        <w:rPr>
          <w:rFonts w:asciiTheme="majorBidi" w:eastAsia="黑体" w:hAnsiTheme="majorBidi" w:cstheme="majorBidi"/>
        </w:rPr>
        <w:t>2024-2028</w:t>
      </w:r>
      <w:r w:rsidR="003245AA" w:rsidRPr="003245AA">
        <w:rPr>
          <w:rFonts w:asciiTheme="majorBidi" w:eastAsia="黑体" w:hAnsiTheme="majorBidi" w:cstheme="majorBidi"/>
        </w:rPr>
        <w:t>年</w:t>
      </w:r>
      <w:r w:rsidRPr="00A333A7">
        <w:rPr>
          <w:rFonts w:eastAsia="黑体"/>
        </w:rPr>
        <w:t>)</w:t>
      </w:r>
      <w:r w:rsidR="003245AA" w:rsidRPr="003245AA">
        <w:rPr>
          <w:rFonts w:asciiTheme="majorBidi" w:eastAsia="黑体" w:hAnsiTheme="majorBidi" w:cstheme="majorBidi"/>
        </w:rPr>
        <w:t>解决妇女集中从事低薪工作的问题，并采取定向措施促进妇女获得正规就业机会；</w:t>
      </w:r>
    </w:p>
    <w:p w14:paraId="5FDF8841" w14:textId="2DBA6D59" w:rsidR="003245AA" w:rsidRPr="003245AA" w:rsidRDefault="00A333A7" w:rsidP="003245AA">
      <w:pPr>
        <w:pStyle w:val="SingleTxt"/>
        <w:rPr>
          <w:rFonts w:asciiTheme="majorBidi" w:eastAsia="黑体" w:hAnsiTheme="majorBidi" w:cstheme="majorBidi"/>
        </w:rPr>
      </w:pPr>
      <w:r>
        <w:tab/>
      </w:r>
      <w:r w:rsidRPr="00A333A7">
        <w:t>(</w:t>
      </w:r>
      <w:r w:rsidR="003245AA" w:rsidRPr="003245AA">
        <w:t>b</w:t>
      </w:r>
      <w:r w:rsidRPr="00A333A7">
        <w:t>)</w:t>
      </w:r>
      <w:r w:rsidR="003245AA" w:rsidRPr="003245AA">
        <w:tab/>
      </w:r>
      <w:r w:rsidR="003245AA" w:rsidRPr="003245AA">
        <w:rPr>
          <w:rFonts w:asciiTheme="majorBidi" w:eastAsia="黑体" w:hAnsiTheme="majorBidi" w:cstheme="majorBidi" w:hint="eastAsia"/>
        </w:rPr>
        <w:t>实施有效的产妇保护，包括对非正规经济中的妇女，通过母乳喂养和托儿设施支持母亲重返工作岗位，并通过带薪陪产假和扩大护理服务促进平等分担照料责任和家务劳动</w:t>
      </w:r>
      <w:r w:rsidR="003245AA" w:rsidRPr="003245AA">
        <w:rPr>
          <w:rFonts w:hint="eastAsia"/>
        </w:rPr>
        <w:t>；</w:t>
      </w:r>
    </w:p>
    <w:p w14:paraId="1D7B13E9" w14:textId="6401B623" w:rsidR="003245AA" w:rsidRPr="003245AA" w:rsidRDefault="00A333A7" w:rsidP="003245AA">
      <w:pPr>
        <w:pStyle w:val="SingleTxt"/>
        <w:rPr>
          <w:rFonts w:asciiTheme="majorBidi" w:eastAsia="黑体" w:hAnsiTheme="majorBidi" w:cstheme="majorBidi"/>
        </w:rPr>
      </w:pPr>
      <w:r>
        <w:tab/>
      </w:r>
      <w:r w:rsidRPr="00A333A7">
        <w:t>(</w:t>
      </w:r>
      <w:r w:rsidR="003245AA" w:rsidRPr="003245AA">
        <w:t>c</w:t>
      </w:r>
      <w:r w:rsidRPr="00A333A7">
        <w:t>)</w:t>
      </w:r>
      <w:r w:rsidR="003245AA" w:rsidRPr="003245AA">
        <w:tab/>
      </w:r>
      <w:r w:rsidR="003245AA" w:rsidRPr="003245AA">
        <w:rPr>
          <w:rFonts w:asciiTheme="majorBidi" w:eastAsia="黑体" w:hAnsiTheme="majorBidi" w:cstheme="majorBidi"/>
        </w:rPr>
        <w:t>加强执行《劳动法》和《刑法》中关于工作场所性骚扰的条款，包括在非正规经济中，确保提供免遭报复的保护、定期劳动监察、独立调查、起诉和惩罚肇事者以及获得有效补救；批准国际劳工组织《</w:t>
      </w:r>
      <w:r w:rsidR="003245AA" w:rsidRPr="003245AA">
        <w:rPr>
          <w:rFonts w:asciiTheme="majorBidi" w:eastAsia="黑体" w:hAnsiTheme="majorBidi" w:cstheme="majorBidi"/>
        </w:rPr>
        <w:t>2019</w:t>
      </w:r>
      <w:r w:rsidR="003245AA" w:rsidRPr="003245AA">
        <w:rPr>
          <w:rFonts w:asciiTheme="majorBidi" w:eastAsia="黑体" w:hAnsiTheme="majorBidi" w:cstheme="majorBidi"/>
        </w:rPr>
        <w:t>年暴力和骚扰公约》</w:t>
      </w:r>
      <w:r w:rsidRPr="00A333A7">
        <w:rPr>
          <w:rFonts w:eastAsia="黑体"/>
        </w:rPr>
        <w:t>(</w:t>
      </w:r>
      <w:r w:rsidR="003245AA" w:rsidRPr="003245AA">
        <w:rPr>
          <w:rFonts w:asciiTheme="majorBidi" w:eastAsia="黑体" w:hAnsiTheme="majorBidi" w:cstheme="majorBidi"/>
        </w:rPr>
        <w:t>第</w:t>
      </w:r>
      <w:r w:rsidR="003245AA" w:rsidRPr="003245AA">
        <w:rPr>
          <w:rFonts w:asciiTheme="majorBidi" w:eastAsia="黑体" w:hAnsiTheme="majorBidi" w:cstheme="majorBidi"/>
        </w:rPr>
        <w:t>190</w:t>
      </w:r>
      <w:r w:rsidR="003245AA" w:rsidRPr="003245AA">
        <w:rPr>
          <w:rFonts w:asciiTheme="majorBidi" w:eastAsia="黑体" w:hAnsiTheme="majorBidi" w:cstheme="majorBidi"/>
        </w:rPr>
        <w:t>号</w:t>
      </w:r>
      <w:r w:rsidRPr="00A333A7">
        <w:rPr>
          <w:rFonts w:eastAsia="黑体"/>
        </w:rPr>
        <w:t>)</w:t>
      </w:r>
      <w:r w:rsidR="003245AA" w:rsidRPr="003245AA">
        <w:rPr>
          <w:rFonts w:asciiTheme="majorBidi" w:eastAsia="黑体" w:hAnsiTheme="majorBidi" w:cstheme="majorBidi"/>
        </w:rPr>
        <w:t>；</w:t>
      </w:r>
    </w:p>
    <w:p w14:paraId="15B79382" w14:textId="30B54F82" w:rsidR="003245AA" w:rsidRPr="003245AA" w:rsidRDefault="00A333A7" w:rsidP="003245AA">
      <w:pPr>
        <w:pStyle w:val="SingleTxt"/>
        <w:rPr>
          <w:rFonts w:asciiTheme="majorBidi" w:eastAsia="黑体" w:hAnsiTheme="majorBidi" w:cstheme="majorBidi"/>
        </w:rPr>
      </w:pPr>
      <w:r>
        <w:tab/>
      </w:r>
      <w:r w:rsidRPr="00A333A7">
        <w:t>(</w:t>
      </w:r>
      <w:r w:rsidR="003245AA" w:rsidRPr="003245AA">
        <w:t>d</w:t>
      </w:r>
      <w:r w:rsidRPr="00A333A7">
        <w:t>)</w:t>
      </w:r>
      <w:r w:rsidR="003245AA" w:rsidRPr="003245AA">
        <w:tab/>
      </w:r>
      <w:r w:rsidR="003245AA" w:rsidRPr="003245AA">
        <w:rPr>
          <w:rFonts w:asciiTheme="majorBidi" w:eastAsia="黑体" w:hAnsiTheme="majorBidi" w:cstheme="majorBidi"/>
        </w:rPr>
        <w:t>促进妇女从非正规就业向正规就业过渡；将劳动与社会保障覆盖范围扩展至非正规经济部门和从事无报酬工作的妇女以及自营职业妇女；</w:t>
      </w:r>
    </w:p>
    <w:p w14:paraId="3EA2AF1A" w14:textId="36B7EC31" w:rsidR="003245AA" w:rsidRPr="003245AA" w:rsidRDefault="00A333A7" w:rsidP="003245AA">
      <w:pPr>
        <w:pStyle w:val="SingleTxt"/>
        <w:rPr>
          <w:rFonts w:asciiTheme="majorBidi" w:eastAsia="黑体" w:hAnsiTheme="majorBidi" w:cstheme="majorBidi"/>
        </w:rPr>
      </w:pPr>
      <w:r>
        <w:tab/>
      </w:r>
      <w:r w:rsidRPr="00A333A7">
        <w:t>(</w:t>
      </w:r>
      <w:r w:rsidR="003245AA" w:rsidRPr="003245AA">
        <w:t>e</w:t>
      </w:r>
      <w:r w:rsidRPr="00A333A7">
        <w:t>)</w:t>
      </w:r>
      <w:r w:rsidR="003245AA" w:rsidRPr="003245AA">
        <w:tab/>
      </w:r>
      <w:r w:rsidR="003245AA" w:rsidRPr="003245AA">
        <w:rPr>
          <w:rFonts w:asciiTheme="majorBidi" w:eastAsia="黑体" w:hAnsiTheme="majorBidi" w:cstheme="majorBidi"/>
        </w:rPr>
        <w:t>通过加强保护免受剥削和虐待，提供关于权利和福利的明确信息，促进公平和非歧视性的征聘做法，解决受担保制度影响的移民女工的处境；</w:t>
      </w:r>
    </w:p>
    <w:p w14:paraId="439CAF8C" w14:textId="475DA791" w:rsidR="00A333A7" w:rsidRDefault="00A333A7" w:rsidP="000D2614">
      <w:pPr>
        <w:pStyle w:val="SingleTxt"/>
        <w:rPr>
          <w:rFonts w:asciiTheme="majorBidi" w:eastAsia="黑体" w:hAnsiTheme="majorBidi" w:cstheme="majorBidi"/>
        </w:rPr>
      </w:pPr>
      <w:r>
        <w:tab/>
      </w:r>
      <w:r w:rsidRPr="00A333A7">
        <w:t>(</w:t>
      </w:r>
      <w:r w:rsidR="003245AA" w:rsidRPr="003245AA">
        <w:t>f</w:t>
      </w:r>
      <w:r w:rsidRPr="00A333A7">
        <w:t>)</w:t>
      </w:r>
      <w:r w:rsidR="003245AA" w:rsidRPr="003245AA">
        <w:tab/>
      </w:r>
      <w:r w:rsidR="003245AA" w:rsidRPr="003245AA">
        <w:rPr>
          <w:rFonts w:asciiTheme="majorBidi" w:eastAsia="黑体" w:hAnsiTheme="majorBidi" w:cstheme="majorBidi"/>
        </w:rPr>
        <w:t>确保在缔约国的新经济中以及所有旨在实现经济多元化、摆脱对石油依赖的努力中，实现男女对半均等。</w:t>
      </w:r>
    </w:p>
    <w:p w14:paraId="488C3423" w14:textId="77777777" w:rsidR="003245AA" w:rsidRPr="003245AA" w:rsidRDefault="003245AA" w:rsidP="008E6B1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sz w:val="21"/>
          <w:szCs w:val="21"/>
        </w:rPr>
      </w:pPr>
      <w:r w:rsidRPr="003245AA">
        <w:rPr>
          <w:sz w:val="21"/>
          <w:szCs w:val="21"/>
        </w:rPr>
        <w:tab/>
      </w:r>
      <w:r w:rsidRPr="003245AA">
        <w:rPr>
          <w:sz w:val="21"/>
          <w:szCs w:val="21"/>
        </w:rPr>
        <w:tab/>
      </w:r>
      <w:r w:rsidRPr="003245AA">
        <w:rPr>
          <w:sz w:val="21"/>
          <w:szCs w:val="21"/>
        </w:rPr>
        <w:t>卫生</w:t>
      </w:r>
    </w:p>
    <w:p w14:paraId="45B8FCDB" w14:textId="421FC486" w:rsidR="003245AA" w:rsidRPr="003245AA" w:rsidRDefault="003245AA" w:rsidP="003245AA">
      <w:pPr>
        <w:pStyle w:val="SingleTxt"/>
      </w:pPr>
      <w:r w:rsidRPr="003245AA">
        <w:t>4</w:t>
      </w:r>
      <w:r w:rsidR="00F051FB">
        <w:rPr>
          <w:rFonts w:hint="eastAsia"/>
        </w:rPr>
        <w:t>1</w:t>
      </w:r>
      <w:r w:rsidRPr="003245AA">
        <w:t>.</w:t>
      </w:r>
      <w:r w:rsidRPr="003245AA">
        <w:tab/>
      </w:r>
      <w:r w:rsidRPr="003245AA">
        <w:rPr>
          <w:rFonts w:hint="eastAsia"/>
        </w:rPr>
        <w:t>委员会注意到妇女获得卫生服务的机会有所增加，但仍感到关切的是：</w:t>
      </w:r>
    </w:p>
    <w:p w14:paraId="64C93BBE" w14:textId="6D076872" w:rsidR="003245AA" w:rsidRPr="003245AA" w:rsidRDefault="00A333A7" w:rsidP="003245AA">
      <w:pPr>
        <w:pStyle w:val="SingleTxt"/>
      </w:pPr>
      <w:r>
        <w:tab/>
      </w:r>
      <w:r w:rsidRPr="00A333A7">
        <w:t>(</w:t>
      </w:r>
      <w:r w:rsidR="003245AA" w:rsidRPr="003245AA">
        <w:t>a</w:t>
      </w:r>
      <w:r w:rsidRPr="00A333A7">
        <w:t>)</w:t>
      </w:r>
      <w:r w:rsidR="003245AA" w:rsidRPr="003245AA">
        <w:tab/>
      </w:r>
      <w:r w:rsidR="003245AA" w:rsidRPr="003245AA">
        <w:rPr>
          <w:rFonts w:hint="eastAsia"/>
        </w:rPr>
        <w:t>强迫婚姻和童婚对妇女和女童身心健康的不利影响，包括早孕、妊娠和分娩期间风险增加以及受影响的母亲及其新生儿得到的支持不足；</w:t>
      </w:r>
    </w:p>
    <w:p w14:paraId="1705CE3A" w14:textId="503ECE68" w:rsidR="003245AA" w:rsidRPr="003245AA" w:rsidRDefault="00A333A7" w:rsidP="003245AA">
      <w:pPr>
        <w:pStyle w:val="SingleTxt"/>
      </w:pPr>
      <w:r>
        <w:lastRenderedPageBreak/>
        <w:tab/>
      </w:r>
      <w:r w:rsidRPr="00A333A7">
        <w:t>(</w:t>
      </w:r>
      <w:r w:rsidR="003245AA" w:rsidRPr="003245AA">
        <w:t>b</w:t>
      </w:r>
      <w:r w:rsidRPr="00A333A7">
        <w:t>)</w:t>
      </w:r>
      <w:r w:rsidR="003245AA" w:rsidRPr="003245AA">
        <w:tab/>
      </w:r>
      <w:r w:rsidR="003245AA" w:rsidRPr="003245AA">
        <w:rPr>
          <w:rFonts w:hint="eastAsia"/>
        </w:rPr>
        <w:t>根据《刑法》第</w:t>
      </w:r>
      <w:r w:rsidR="003245AA" w:rsidRPr="003245AA">
        <w:t>417</w:t>
      </w:r>
      <w:r w:rsidR="003245AA" w:rsidRPr="003245AA">
        <w:rPr>
          <w:rFonts w:hint="eastAsia"/>
        </w:rPr>
        <w:t>至</w:t>
      </w:r>
      <w:r w:rsidR="003245AA" w:rsidRPr="003245AA">
        <w:t>419</w:t>
      </w:r>
      <w:r w:rsidR="003245AA" w:rsidRPr="003245AA">
        <w:rPr>
          <w:rFonts w:hint="eastAsia"/>
        </w:rPr>
        <w:t>条，只有在孕妇面临生命危险时才允许进行堕胎；</w:t>
      </w:r>
    </w:p>
    <w:p w14:paraId="54C5579E" w14:textId="14814254" w:rsidR="003245AA" w:rsidRPr="003245AA" w:rsidRDefault="00A333A7" w:rsidP="003245AA">
      <w:pPr>
        <w:pStyle w:val="SingleTxt"/>
      </w:pPr>
      <w:r>
        <w:tab/>
      </w:r>
      <w:r w:rsidRPr="00A333A7">
        <w:t>(</w:t>
      </w:r>
      <w:r w:rsidR="003245AA" w:rsidRPr="003245AA">
        <w:t>c</w:t>
      </w:r>
      <w:r w:rsidRPr="00A333A7">
        <w:t>)</w:t>
      </w:r>
      <w:r w:rsidR="003245AA" w:rsidRPr="003245AA">
        <w:tab/>
      </w:r>
      <w:r w:rsidR="003245AA" w:rsidRPr="003245AA">
        <w:rPr>
          <w:rFonts w:hint="eastAsia"/>
        </w:rPr>
        <w:t>缺乏普遍和公平获得包括避孕和孕产妇保健在内的全面性和生殖健康服务，特别是对于生活在农村和受冲突影响地区的妇女和女童以及属于边缘化和弱势群体的妇女和女童而言；</w:t>
      </w:r>
    </w:p>
    <w:p w14:paraId="31BF2C5B" w14:textId="3DDA3C20" w:rsidR="003245AA" w:rsidRPr="003245AA" w:rsidRDefault="00A333A7" w:rsidP="003245AA">
      <w:pPr>
        <w:pStyle w:val="SingleTxt"/>
      </w:pPr>
      <w:r>
        <w:tab/>
      </w:r>
      <w:r w:rsidRPr="00A333A7">
        <w:t>(</w:t>
      </w:r>
      <w:r w:rsidR="003245AA" w:rsidRPr="003245AA">
        <w:t>d</w:t>
      </w:r>
      <w:r w:rsidRPr="00A333A7">
        <w:t>)</w:t>
      </w:r>
      <w:r w:rsidR="003245AA" w:rsidRPr="003245AA">
        <w:tab/>
      </w:r>
      <w:r w:rsidR="003245AA" w:rsidRPr="003245AA">
        <w:rPr>
          <w:rFonts w:hint="eastAsia"/>
        </w:rPr>
        <w:t>为性暴力幸存者</w:t>
      </w:r>
      <w:r w:rsidRPr="00A333A7">
        <w:rPr>
          <w:rFonts w:hint="eastAsia"/>
        </w:rPr>
        <w:t>(</w:t>
      </w:r>
      <w:r w:rsidR="003245AA" w:rsidRPr="003245AA">
        <w:rPr>
          <w:rFonts w:hint="eastAsia"/>
        </w:rPr>
        <w:t>包括雅兹迪妇女和女童</w:t>
      </w:r>
      <w:r w:rsidRPr="00A333A7">
        <w:rPr>
          <w:rFonts w:hint="eastAsia"/>
        </w:rPr>
        <w:t>)</w:t>
      </w:r>
      <w:r w:rsidR="003245AA" w:rsidRPr="003245AA">
        <w:rPr>
          <w:rFonts w:hint="eastAsia"/>
        </w:rPr>
        <w:t>以及遭受网络和技术助长的性别暴力侵害的青少年提供的专业精神卫生和社会心理支持服务有限。</w:t>
      </w:r>
    </w:p>
    <w:p w14:paraId="0E155E60" w14:textId="74AB5300" w:rsidR="003245AA" w:rsidRPr="003245AA" w:rsidRDefault="003245AA" w:rsidP="003245AA">
      <w:pPr>
        <w:pStyle w:val="SingleTxt"/>
        <w:rPr>
          <w:rFonts w:asciiTheme="majorBidi" w:eastAsia="黑体" w:hAnsiTheme="majorBidi" w:cstheme="majorBidi"/>
        </w:rPr>
      </w:pPr>
      <w:r w:rsidRPr="003245AA">
        <w:t>4</w:t>
      </w:r>
      <w:r w:rsidR="00F051FB">
        <w:rPr>
          <w:rFonts w:hint="eastAsia"/>
        </w:rPr>
        <w:t>2</w:t>
      </w:r>
      <w:r w:rsidRPr="003245AA">
        <w:t>.</w:t>
      </w:r>
      <w:r w:rsidRPr="003245AA">
        <w:tab/>
      </w:r>
      <w:r w:rsidRPr="003245AA">
        <w:rPr>
          <w:rFonts w:asciiTheme="majorBidi" w:eastAsia="黑体" w:hAnsiTheme="majorBidi" w:cstheme="majorBidi"/>
        </w:rPr>
        <w:t>委员会建议缔约国：</w:t>
      </w:r>
    </w:p>
    <w:p w14:paraId="64D24F02" w14:textId="78416685" w:rsidR="003245AA" w:rsidRPr="003245AA" w:rsidRDefault="00A333A7" w:rsidP="003245AA">
      <w:pPr>
        <w:pStyle w:val="SingleTxt"/>
        <w:rPr>
          <w:rFonts w:asciiTheme="majorBidi" w:eastAsia="黑体" w:hAnsiTheme="majorBidi" w:cstheme="majorBidi"/>
        </w:rPr>
      </w:pPr>
      <w:r>
        <w:rPr>
          <w:rFonts w:eastAsia="黑体"/>
        </w:rPr>
        <w:tab/>
      </w:r>
      <w:r w:rsidRPr="00A333A7">
        <w:rPr>
          <w:rFonts w:eastAsia="黑体"/>
        </w:rPr>
        <w:t>(</w:t>
      </w:r>
      <w:r w:rsidR="003245AA" w:rsidRPr="003245AA">
        <w:t>a</w:t>
      </w:r>
      <w:r w:rsidRPr="00A333A7">
        <w:t>)</w:t>
      </w:r>
      <w:r w:rsidR="003245AA" w:rsidRPr="003245AA">
        <w:tab/>
      </w:r>
      <w:r w:rsidR="003245AA" w:rsidRPr="003245AA">
        <w:rPr>
          <w:rFonts w:asciiTheme="majorBidi" w:eastAsia="黑体" w:hAnsiTheme="majorBidi" w:cstheme="majorBidi"/>
          <w:spacing w:val="-4"/>
        </w:rPr>
        <w:t>确保受早孕和强迫怀孕影响的妇女和女童及其新生儿获得全面的医疗、</w:t>
      </w:r>
      <w:r w:rsidR="003245AA" w:rsidRPr="003245AA">
        <w:rPr>
          <w:rFonts w:asciiTheme="majorBidi" w:eastAsia="黑体" w:hAnsiTheme="majorBidi" w:cstheme="majorBidi"/>
        </w:rPr>
        <w:t>营养、心理社会和产后护理；</w:t>
      </w:r>
    </w:p>
    <w:p w14:paraId="732DDA2A" w14:textId="000706CA" w:rsidR="003245AA" w:rsidRPr="003245AA" w:rsidRDefault="00A333A7" w:rsidP="003245AA">
      <w:pPr>
        <w:pStyle w:val="SingleTxt"/>
        <w:rPr>
          <w:rFonts w:asciiTheme="majorBidi" w:eastAsia="黑体" w:hAnsiTheme="majorBidi" w:cstheme="majorBidi"/>
        </w:rPr>
      </w:pPr>
      <w:r>
        <w:tab/>
      </w:r>
      <w:r w:rsidRPr="00A333A7">
        <w:t>(</w:t>
      </w:r>
      <w:r w:rsidR="003245AA" w:rsidRPr="003245AA">
        <w:t>b</w:t>
      </w:r>
      <w:r w:rsidRPr="00A333A7">
        <w:t>)</w:t>
      </w:r>
      <w:r w:rsidR="003245AA" w:rsidRPr="003245AA">
        <w:tab/>
      </w:r>
      <w:r w:rsidR="003245AA" w:rsidRPr="003245AA">
        <w:rPr>
          <w:rFonts w:asciiTheme="majorBidi" w:eastAsia="黑体" w:hAnsiTheme="majorBidi" w:cstheme="majorBidi"/>
        </w:rPr>
        <w:t>制定明确的时间表，全面实现堕胎去罪化，旨在推动自愿、安全且可及堕胎合法化；</w:t>
      </w:r>
    </w:p>
    <w:p w14:paraId="41176050" w14:textId="289C1A46" w:rsidR="003245AA" w:rsidRPr="003245AA" w:rsidRDefault="00A333A7" w:rsidP="003245AA">
      <w:pPr>
        <w:pStyle w:val="SingleTxt"/>
        <w:rPr>
          <w:rFonts w:asciiTheme="majorBidi" w:eastAsia="黑体" w:hAnsiTheme="majorBidi" w:cstheme="majorBidi"/>
        </w:rPr>
      </w:pPr>
      <w:r>
        <w:tab/>
      </w:r>
      <w:r w:rsidRPr="00A333A7">
        <w:t>(</w:t>
      </w:r>
      <w:r w:rsidR="003245AA" w:rsidRPr="003245AA">
        <w:t>c</w:t>
      </w:r>
      <w:r w:rsidRPr="00A333A7">
        <w:t>)</w:t>
      </w:r>
      <w:r w:rsidR="003245AA" w:rsidRPr="003245AA">
        <w:tab/>
      </w:r>
      <w:r w:rsidR="003245AA" w:rsidRPr="003245AA">
        <w:rPr>
          <w:rFonts w:asciiTheme="majorBidi" w:eastAsia="黑体" w:hAnsiTheme="majorBidi" w:cstheme="majorBidi"/>
        </w:rPr>
        <w:t>确保普遍、负担得起和不受歧视地获得性和生殖健康服务，包括避孕和孕产妇护理，包括为农村、受冲突影响和边缘化社区的妇女和女童提供服务；</w:t>
      </w:r>
    </w:p>
    <w:p w14:paraId="38D6BBFF" w14:textId="07A8AD53" w:rsidR="003245AA" w:rsidRPr="003245AA" w:rsidRDefault="00A333A7" w:rsidP="003245AA">
      <w:pPr>
        <w:pStyle w:val="SingleTxt"/>
        <w:rPr>
          <w:rFonts w:asciiTheme="majorBidi" w:eastAsia="黑体" w:hAnsiTheme="majorBidi" w:cstheme="majorBidi"/>
        </w:rPr>
      </w:pPr>
      <w:r>
        <w:tab/>
      </w:r>
      <w:r w:rsidRPr="00A333A7">
        <w:t>(</w:t>
      </w:r>
      <w:r w:rsidR="003245AA" w:rsidRPr="003245AA">
        <w:t>d</w:t>
      </w:r>
      <w:r w:rsidRPr="00A333A7">
        <w:t>)</w:t>
      </w:r>
      <w:r w:rsidR="003245AA" w:rsidRPr="003245AA">
        <w:tab/>
      </w:r>
      <w:r w:rsidR="003245AA" w:rsidRPr="003245AA">
        <w:rPr>
          <w:rFonts w:asciiTheme="majorBidi" w:eastAsia="黑体" w:hAnsiTheme="majorBidi" w:cstheme="majorBidi"/>
        </w:rPr>
        <w:t>为性暴力幸存者</w:t>
      </w:r>
      <w:r w:rsidRPr="00A333A7">
        <w:rPr>
          <w:rFonts w:eastAsia="黑体"/>
        </w:rPr>
        <w:t>(</w:t>
      </w:r>
      <w:r w:rsidR="003245AA" w:rsidRPr="003245AA">
        <w:rPr>
          <w:rFonts w:asciiTheme="majorBidi" w:eastAsia="黑体" w:hAnsiTheme="majorBidi" w:cstheme="majorBidi"/>
        </w:rPr>
        <w:t>包括雅兹迪妇女和女童</w:t>
      </w:r>
      <w:r w:rsidRPr="00A333A7">
        <w:rPr>
          <w:rFonts w:eastAsia="黑体"/>
        </w:rPr>
        <w:t>)</w:t>
      </w:r>
      <w:r w:rsidR="003245AA" w:rsidRPr="003245AA">
        <w:rPr>
          <w:rFonts w:asciiTheme="majorBidi" w:eastAsia="黑体" w:hAnsiTheme="majorBidi" w:cstheme="majorBidi"/>
        </w:rPr>
        <w:t>以及受网络和技术助长的性别暴力影响的青少年提供以幸存者为中心的专业精神卫生和社会心理支持。</w:t>
      </w:r>
    </w:p>
    <w:p w14:paraId="20F704CC" w14:textId="77777777" w:rsidR="003245AA" w:rsidRPr="003245AA" w:rsidRDefault="003245AA" w:rsidP="008E6B1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sz w:val="21"/>
          <w:szCs w:val="21"/>
        </w:rPr>
      </w:pPr>
      <w:r w:rsidRPr="003245AA">
        <w:rPr>
          <w:sz w:val="21"/>
          <w:szCs w:val="21"/>
        </w:rPr>
        <w:tab/>
      </w:r>
      <w:r w:rsidRPr="003245AA">
        <w:rPr>
          <w:sz w:val="21"/>
          <w:szCs w:val="21"/>
        </w:rPr>
        <w:tab/>
      </w:r>
      <w:r w:rsidRPr="003245AA">
        <w:rPr>
          <w:sz w:val="21"/>
          <w:szCs w:val="21"/>
        </w:rPr>
        <w:t>经济利益和妇女社会经济权利的落实问责</w:t>
      </w:r>
    </w:p>
    <w:p w14:paraId="3F7FD3CF" w14:textId="61ACBB38" w:rsidR="003245AA" w:rsidRPr="003245AA" w:rsidRDefault="003245AA" w:rsidP="003245AA">
      <w:pPr>
        <w:pStyle w:val="SingleTxt"/>
      </w:pPr>
      <w:r w:rsidRPr="003245AA">
        <w:t>4</w:t>
      </w:r>
      <w:r w:rsidR="00F051FB">
        <w:rPr>
          <w:rFonts w:hint="eastAsia"/>
        </w:rPr>
        <w:t>3</w:t>
      </w:r>
      <w:r w:rsidRPr="003245AA">
        <w:t>.</w:t>
      </w:r>
      <w:r w:rsidRPr="003245AA">
        <w:tab/>
      </w:r>
      <w:r w:rsidRPr="003245AA">
        <w:rPr>
          <w:rFonts w:hint="eastAsia"/>
        </w:rPr>
        <w:t>委员会注意到，由基础设施、能源和发展项目推动的缔约国外国直接投资预测，以及在建筑、可再生能源和银行业等非石油部门不断增长的投资，为增强妇女经济权能提供了重要机遇。然而，委员会关切地注意到：</w:t>
      </w:r>
    </w:p>
    <w:p w14:paraId="25ED93E7" w14:textId="6D0E0B9C" w:rsidR="003245AA" w:rsidRPr="003245AA" w:rsidRDefault="00A333A7" w:rsidP="003245AA">
      <w:pPr>
        <w:pStyle w:val="SingleTxt"/>
      </w:pPr>
      <w:r>
        <w:tab/>
      </w:r>
      <w:r w:rsidRPr="00A333A7">
        <w:t>(</w:t>
      </w:r>
      <w:r w:rsidR="003245AA" w:rsidRPr="003245AA">
        <w:t>a</w:t>
      </w:r>
      <w:r w:rsidRPr="00A333A7">
        <w:t>)</w:t>
      </w:r>
      <w:r w:rsidR="003245AA" w:rsidRPr="003245AA">
        <w:tab/>
      </w:r>
      <w:r w:rsidR="003245AA" w:rsidRPr="003245AA">
        <w:rPr>
          <w:rFonts w:hint="eastAsia"/>
        </w:rPr>
        <w:t>缔约国是中东和北非地区女性劳动力参与率最低的国家之一，持续存在的结构性不平等限制了妇女的经济赋权，这体现在</w:t>
      </w:r>
      <w:r w:rsidR="003245AA" w:rsidRPr="003245AA">
        <w:t>35</w:t>
      </w:r>
      <w:r w:rsidRPr="00A333A7">
        <w:t>%</w:t>
      </w:r>
      <w:r w:rsidR="003245AA" w:rsidRPr="003245AA">
        <w:rPr>
          <w:rFonts w:hint="eastAsia"/>
        </w:rPr>
        <w:t>的性别工资差距和妇女高度集中于非正规就业，而非正规就业往往是不安全且缺乏社会保障；</w:t>
      </w:r>
    </w:p>
    <w:p w14:paraId="264FC762" w14:textId="4EE0644B" w:rsidR="003245AA" w:rsidRPr="003245AA" w:rsidRDefault="00A333A7" w:rsidP="003245AA">
      <w:pPr>
        <w:pStyle w:val="SingleTxt"/>
      </w:pPr>
      <w:r>
        <w:tab/>
      </w:r>
      <w:r w:rsidRPr="00A333A7">
        <w:t>(</w:t>
      </w:r>
      <w:r w:rsidR="003245AA" w:rsidRPr="003245AA">
        <w:t>b</w:t>
      </w:r>
      <w:r w:rsidRPr="00A333A7">
        <w:t>)</w:t>
      </w:r>
      <w:r w:rsidR="003245AA" w:rsidRPr="003245AA">
        <w:tab/>
      </w:r>
      <w:r w:rsidR="003245AA" w:rsidRPr="003245AA">
        <w:rPr>
          <w:rFonts w:hint="eastAsia"/>
        </w:rPr>
        <w:t>现有的经济和就业举措在范围、可持续性和覆盖面方面仍然有限，尤其是在解决失业问题以及处于最脆弱境地的妇女中非正规工作占主导地位的问题方面；</w:t>
      </w:r>
    </w:p>
    <w:p w14:paraId="5DA0B27F" w14:textId="11747E92" w:rsidR="003245AA" w:rsidRPr="003245AA" w:rsidRDefault="00A333A7" w:rsidP="003245AA">
      <w:pPr>
        <w:pStyle w:val="SingleTxt"/>
      </w:pPr>
      <w:r>
        <w:tab/>
      </w:r>
      <w:r w:rsidRPr="00A333A7">
        <w:t>(</w:t>
      </w:r>
      <w:r w:rsidR="003245AA" w:rsidRPr="003245AA">
        <w:t>c</w:t>
      </w:r>
      <w:r w:rsidRPr="00A333A7">
        <w:t>)</w:t>
      </w:r>
      <w:r w:rsidR="003245AA" w:rsidRPr="003245AA">
        <w:tab/>
      </w:r>
      <w:r w:rsidR="003245AA" w:rsidRPr="003245AA">
        <w:rPr>
          <w:rFonts w:hint="eastAsia"/>
        </w:rPr>
        <w:t>妇女获得金融服务的机会有限，这体现在较低的银行账户持有率</w:t>
      </w:r>
      <w:r w:rsidRPr="00A333A7">
        <w:rPr>
          <w:rFonts w:hint="eastAsia"/>
        </w:rPr>
        <w:t>(</w:t>
      </w:r>
      <w:r w:rsidR="003245AA" w:rsidRPr="003245AA">
        <w:rPr>
          <w:rFonts w:hint="eastAsia"/>
        </w:rPr>
        <w:t>约</w:t>
      </w:r>
      <w:r w:rsidR="003245AA" w:rsidRPr="003245AA">
        <w:t>20</w:t>
      </w:r>
      <w:r w:rsidRPr="00A333A7">
        <w:t>%</w:t>
      </w:r>
      <w:r w:rsidRPr="00A333A7">
        <w:rPr>
          <w:rFonts w:hint="eastAsia"/>
        </w:rPr>
        <w:t>)</w:t>
      </w:r>
      <w:r w:rsidR="003245AA" w:rsidRPr="003245AA">
        <w:rPr>
          <w:rFonts w:hint="eastAsia"/>
        </w:rPr>
        <w:t>和以妇女名义登记的财产所占比例，由于抵押要求，这限制了她们获得信贷的机会；缺乏关于作为暂行特别措施向女企业家提供免税的信息；缺乏有关遵守国际金融公司和伊拉克中央银行要求的信息，该要求规定每家伊拉克银行的董事会中应有女性代表；</w:t>
      </w:r>
    </w:p>
    <w:p w14:paraId="78EC9F4E" w14:textId="6BADE48D" w:rsidR="003245AA" w:rsidRPr="003245AA" w:rsidRDefault="00A333A7" w:rsidP="003245AA">
      <w:pPr>
        <w:pStyle w:val="SingleTxt"/>
      </w:pPr>
      <w:r>
        <w:tab/>
      </w:r>
      <w:r w:rsidRPr="00A333A7">
        <w:t>(</w:t>
      </w:r>
      <w:r w:rsidR="003245AA" w:rsidRPr="003245AA">
        <w:t>d</w:t>
      </w:r>
      <w:r w:rsidRPr="00A333A7">
        <w:t>)</w:t>
      </w:r>
      <w:r w:rsidR="003245AA" w:rsidRPr="003245AA">
        <w:tab/>
      </w:r>
      <w:r w:rsidR="003245AA" w:rsidRPr="003245AA">
        <w:rPr>
          <w:rFonts w:hint="eastAsia"/>
        </w:rPr>
        <w:t>性别暴力及其举报过程中的污名化现象是阻碍增强妇女经济和社会权能的主要障碍，而低收入和有限的经济资源则限制了幸存者</w:t>
      </w:r>
      <w:r w:rsidR="009B4524">
        <w:rPr>
          <w:rFonts w:hint="eastAsia"/>
        </w:rPr>
        <w:t>——</w:t>
      </w:r>
      <w:r w:rsidR="003245AA" w:rsidRPr="003245AA">
        <w:rPr>
          <w:rFonts w:hint="eastAsia"/>
        </w:rPr>
        <w:t>特别是居住在营地中的境内流离失所妇女</w:t>
      </w:r>
      <w:r w:rsidR="009B4524">
        <w:rPr>
          <w:rFonts w:hint="eastAsia"/>
        </w:rPr>
        <w:t>——</w:t>
      </w:r>
      <w:r w:rsidR="003245AA" w:rsidRPr="003245AA">
        <w:rPr>
          <w:rFonts w:hint="eastAsia"/>
        </w:rPr>
        <w:t>脱离虐待关系并实现独立生计的能力；</w:t>
      </w:r>
    </w:p>
    <w:p w14:paraId="28A86621" w14:textId="50396AB8" w:rsidR="003245AA" w:rsidRPr="003245AA" w:rsidRDefault="00A333A7" w:rsidP="003245AA">
      <w:pPr>
        <w:pStyle w:val="SingleTxt"/>
      </w:pPr>
      <w:r>
        <w:lastRenderedPageBreak/>
        <w:tab/>
      </w:r>
      <w:r w:rsidRPr="00A333A7">
        <w:t>(</w:t>
      </w:r>
      <w:r w:rsidR="003245AA" w:rsidRPr="003245AA">
        <w:t>e</w:t>
      </w:r>
      <w:r w:rsidRPr="00A333A7">
        <w:t>)</w:t>
      </w:r>
      <w:r w:rsidR="003245AA" w:rsidRPr="003245AA">
        <w:tab/>
      </w:r>
      <w:r w:rsidR="003245AA" w:rsidRPr="003245AA">
        <w:rPr>
          <w:rFonts w:hint="eastAsia"/>
        </w:rPr>
        <w:t>某些婚姻习俗，包括临时婚姻和童婚，后者在贫困家庭中尤为普遍，由于这些婚姻未纳入正式登记系统，从而剥夺了妇女和女童获得赡养费、继承权和社会保障的权利，损害了她们的法律和经济权益；</w:t>
      </w:r>
    </w:p>
    <w:p w14:paraId="5F62BDF4" w14:textId="45BFF7C0" w:rsidR="003245AA" w:rsidRPr="003245AA" w:rsidRDefault="00A333A7" w:rsidP="003245AA">
      <w:pPr>
        <w:pStyle w:val="SingleTxt"/>
      </w:pPr>
      <w:r>
        <w:tab/>
      </w:r>
      <w:r w:rsidRPr="00A333A7">
        <w:t>(</w:t>
      </w:r>
      <w:r w:rsidR="003245AA" w:rsidRPr="003245AA">
        <w:t>f</w:t>
      </w:r>
      <w:r w:rsidRPr="00A333A7">
        <w:t>)</w:t>
      </w:r>
      <w:r w:rsidR="003245AA" w:rsidRPr="003245AA">
        <w:tab/>
      </w:r>
      <w:r w:rsidR="003245AA" w:rsidRPr="003245AA">
        <w:rPr>
          <w:rFonts w:hint="eastAsia"/>
        </w:rPr>
        <w:t>《个人身份法》及其</w:t>
      </w:r>
      <w:r w:rsidR="003245AA" w:rsidRPr="003245AA">
        <w:t>2025</w:t>
      </w:r>
      <w:r w:rsidR="003245AA" w:rsidRPr="003245AA">
        <w:rPr>
          <w:rFonts w:hint="eastAsia"/>
        </w:rPr>
        <w:t>年修正案进一步限制了妇女的继承权和财产权、信贷获取权、移动支付权及抵押权，对流离失所妇女、单身母亲和寡妇造成了不成比例的影响，阻碍了她们实现经济独立；</w:t>
      </w:r>
    </w:p>
    <w:p w14:paraId="6A1E1BCB" w14:textId="70905198" w:rsidR="003245AA" w:rsidRPr="003245AA" w:rsidRDefault="00A333A7" w:rsidP="003245AA">
      <w:pPr>
        <w:pStyle w:val="SingleTxt"/>
      </w:pPr>
      <w:r>
        <w:tab/>
      </w:r>
      <w:r w:rsidRPr="00A333A7">
        <w:t>(</w:t>
      </w:r>
      <w:r w:rsidR="003245AA" w:rsidRPr="003245AA">
        <w:t>g</w:t>
      </w:r>
      <w:r w:rsidRPr="00A333A7">
        <w:t>)</w:t>
      </w:r>
      <w:r w:rsidR="003245AA" w:rsidRPr="003245AA">
        <w:tab/>
      </w:r>
      <w:r w:rsidR="003245AA" w:rsidRPr="003245AA">
        <w:rPr>
          <w:rFonts w:hint="eastAsia"/>
        </w:rPr>
        <w:t>《雅兹迪幸存者法》实施缓慢且范围有限，加上程序障碍和污名化风险，限制了雅兹迪幸存者获得包括住房、卫生保健、社会心理支持、教育和重新融入经济生活在内的全面救济措施；</w:t>
      </w:r>
    </w:p>
    <w:p w14:paraId="201D3901" w14:textId="6B97340B" w:rsidR="003245AA" w:rsidRPr="003245AA" w:rsidRDefault="00A333A7" w:rsidP="003245AA">
      <w:pPr>
        <w:pStyle w:val="SingleTxt"/>
      </w:pPr>
      <w:r>
        <w:tab/>
      </w:r>
      <w:r w:rsidRPr="00A333A7">
        <w:t>(</w:t>
      </w:r>
      <w:r w:rsidR="003245AA" w:rsidRPr="003245AA">
        <w:t>h</w:t>
      </w:r>
      <w:r w:rsidRPr="00A333A7">
        <w:t>)</w:t>
      </w:r>
      <w:r w:rsidR="003245AA" w:rsidRPr="003245AA">
        <w:tab/>
      </w:r>
      <w:r w:rsidR="003245AA" w:rsidRPr="003245AA">
        <w:rPr>
          <w:rFonts w:hint="eastAsia"/>
        </w:rPr>
        <w:t>妇女在体育领域的参与有限，包括在领导层、教练、竞技体育、征聘和选拔过程中，农村妇女和女童以及残疾妇女和女童参与体育和娱乐活动的机会有限。</w:t>
      </w:r>
    </w:p>
    <w:p w14:paraId="1C209150" w14:textId="599DFCD7" w:rsidR="003245AA" w:rsidRPr="003245AA" w:rsidRDefault="003245AA" w:rsidP="003245AA">
      <w:pPr>
        <w:pStyle w:val="SingleTxt"/>
        <w:rPr>
          <w:rFonts w:asciiTheme="majorBidi" w:eastAsia="黑体" w:hAnsiTheme="majorBidi" w:cstheme="majorBidi"/>
        </w:rPr>
      </w:pPr>
      <w:r w:rsidRPr="003245AA">
        <w:t>4</w:t>
      </w:r>
      <w:r w:rsidR="00F051FB">
        <w:rPr>
          <w:rFonts w:hint="eastAsia"/>
        </w:rPr>
        <w:t>4</w:t>
      </w:r>
      <w:r w:rsidRPr="003245AA">
        <w:t>.</w:t>
      </w:r>
      <w:r w:rsidRPr="003245AA">
        <w:tab/>
      </w:r>
      <w:r w:rsidRPr="003245AA">
        <w:rPr>
          <w:rFonts w:asciiTheme="majorBidi" w:eastAsia="黑体" w:hAnsiTheme="majorBidi" w:cstheme="majorBidi"/>
        </w:rPr>
        <w:t>委员会建议缔约国：</w:t>
      </w:r>
    </w:p>
    <w:p w14:paraId="28737B83" w14:textId="22B485B4" w:rsidR="003245AA" w:rsidRPr="003245AA" w:rsidRDefault="00A333A7" w:rsidP="003245AA">
      <w:pPr>
        <w:pStyle w:val="SingleTxt"/>
      </w:pPr>
      <w:r>
        <w:rPr>
          <w:rFonts w:eastAsia="黑体"/>
        </w:rPr>
        <w:tab/>
      </w:r>
      <w:r w:rsidRPr="00A333A7">
        <w:rPr>
          <w:rFonts w:eastAsia="黑体"/>
        </w:rPr>
        <w:t>(</w:t>
      </w:r>
      <w:r w:rsidR="003245AA" w:rsidRPr="003245AA">
        <w:t>a</w:t>
      </w:r>
      <w:r w:rsidRPr="00A333A7">
        <w:t>)</w:t>
      </w:r>
      <w:r w:rsidR="003245AA" w:rsidRPr="003245AA">
        <w:tab/>
      </w:r>
      <w:r w:rsidR="003245AA" w:rsidRPr="003245AA">
        <w:rPr>
          <w:rFonts w:asciiTheme="majorBidi" w:eastAsia="黑体" w:hAnsiTheme="majorBidi" w:cstheme="majorBidi"/>
        </w:rPr>
        <w:t>通过有效执行同工同酬原则和定期审查妇女集中就业部门的工资，缩小性别工资差距；</w:t>
      </w:r>
    </w:p>
    <w:p w14:paraId="71561512" w14:textId="027A200A" w:rsidR="003245AA" w:rsidRPr="003245AA" w:rsidRDefault="00A333A7" w:rsidP="003245AA">
      <w:pPr>
        <w:pStyle w:val="SingleTxt"/>
        <w:rPr>
          <w:rFonts w:asciiTheme="majorBidi" w:eastAsia="黑体" w:hAnsiTheme="majorBidi" w:cstheme="majorBidi"/>
        </w:rPr>
      </w:pPr>
      <w:r>
        <w:tab/>
      </w:r>
      <w:r w:rsidRPr="00A333A7">
        <w:t>(</w:t>
      </w:r>
      <w:r w:rsidR="003245AA" w:rsidRPr="003245AA">
        <w:t>b</w:t>
      </w:r>
      <w:r w:rsidRPr="00A333A7">
        <w:t>)</w:t>
      </w:r>
      <w:r w:rsidR="003245AA" w:rsidRPr="003245AA">
        <w:tab/>
      </w:r>
      <w:r w:rsidR="003245AA" w:rsidRPr="003245AA">
        <w:rPr>
          <w:rFonts w:asciiTheme="majorBidi" w:eastAsia="黑体" w:hAnsiTheme="majorBidi" w:cstheme="majorBidi"/>
        </w:rPr>
        <w:t>制定定向征聘政策和暂行特别措施，以促进妇女在关键经济部门的参与，将性别视角纳入经济多样化，扩大妇女进入数字产业、人工智能和绿色经济等新兴领域的渠道，并向从事非正规、无报酬和自营职业工作的妇女提供劳动和社会保障；</w:t>
      </w:r>
    </w:p>
    <w:p w14:paraId="0E73547E" w14:textId="222BC45A" w:rsidR="003245AA" w:rsidRPr="003245AA" w:rsidRDefault="00A333A7" w:rsidP="003245AA">
      <w:pPr>
        <w:pStyle w:val="SingleTxt"/>
        <w:rPr>
          <w:rFonts w:asciiTheme="majorBidi" w:eastAsia="黑体" w:hAnsiTheme="majorBidi" w:cstheme="majorBidi"/>
        </w:rPr>
      </w:pPr>
      <w:r>
        <w:tab/>
      </w:r>
      <w:r w:rsidRPr="00A333A7">
        <w:t>(</w:t>
      </w:r>
      <w:r w:rsidR="003245AA" w:rsidRPr="003245AA">
        <w:t>c</w:t>
      </w:r>
      <w:r w:rsidRPr="00A333A7">
        <w:t>)</w:t>
      </w:r>
      <w:r w:rsidR="003245AA" w:rsidRPr="003245AA">
        <w:tab/>
      </w:r>
      <w:r w:rsidR="003245AA" w:rsidRPr="003245AA">
        <w:rPr>
          <w:rFonts w:asciiTheme="majorBidi" w:eastAsia="黑体" w:hAnsiTheme="majorBidi" w:cstheme="majorBidi"/>
        </w:rPr>
        <w:t>通过与金融机构合作，为电子商务和无抵押信贷提供促进性别平等的支持，扩大为机会有限的妇女提供移动和数字银行业务，为女企业家提供税收豁免，并收集按性别分列的数字经济使用和影响数据，促进妇女创业、对女性拥有的企业的投资、提升金融素养和参与数字经济；</w:t>
      </w:r>
    </w:p>
    <w:p w14:paraId="797D3079" w14:textId="04186454" w:rsidR="003245AA" w:rsidRPr="003245AA" w:rsidRDefault="00A333A7" w:rsidP="003245AA">
      <w:pPr>
        <w:pStyle w:val="SingleTxt"/>
        <w:rPr>
          <w:rFonts w:asciiTheme="majorBidi" w:eastAsia="黑体" w:hAnsiTheme="majorBidi" w:cstheme="majorBidi"/>
        </w:rPr>
      </w:pPr>
      <w:r>
        <w:tab/>
      </w:r>
      <w:r w:rsidRPr="00A333A7">
        <w:t>(</w:t>
      </w:r>
      <w:r w:rsidR="003245AA" w:rsidRPr="003245AA">
        <w:t>d</w:t>
      </w:r>
      <w:r w:rsidRPr="00A333A7">
        <w:t>)</w:t>
      </w:r>
      <w:r w:rsidR="003245AA" w:rsidRPr="003245AA">
        <w:tab/>
      </w:r>
      <w:r w:rsidR="003245AA" w:rsidRPr="003245AA">
        <w:rPr>
          <w:rFonts w:asciiTheme="majorBidi" w:eastAsia="黑体" w:hAnsiTheme="majorBidi" w:cstheme="majorBidi"/>
        </w:rPr>
        <w:t>通过为摆脱虐待关系的妇女、特别是生活在营地中的境内流离失所妇女提供经济支持、社会保障和生计机会，解决性别暴力对妇女经济独立的经济影响，并为她们提供专业发展和金融素养方面的援助；</w:t>
      </w:r>
    </w:p>
    <w:p w14:paraId="52B995D4" w14:textId="36CD9467" w:rsidR="003245AA" w:rsidRPr="003245AA" w:rsidRDefault="00A333A7" w:rsidP="003245AA">
      <w:pPr>
        <w:pStyle w:val="SingleTxt"/>
        <w:rPr>
          <w:rFonts w:asciiTheme="majorBidi" w:eastAsia="黑体" w:hAnsiTheme="majorBidi" w:cstheme="majorBidi"/>
        </w:rPr>
      </w:pPr>
      <w:r>
        <w:tab/>
      </w:r>
      <w:r w:rsidRPr="00A333A7">
        <w:t>(</w:t>
      </w:r>
      <w:r w:rsidR="003245AA" w:rsidRPr="003245AA">
        <w:t>e</w:t>
      </w:r>
      <w:r w:rsidRPr="00A333A7">
        <w:t>)</w:t>
      </w:r>
      <w:r w:rsidR="003245AA" w:rsidRPr="003245AA">
        <w:tab/>
      </w:r>
      <w:r w:rsidR="003245AA" w:rsidRPr="003245AA">
        <w:rPr>
          <w:rFonts w:asciiTheme="majorBidi" w:eastAsia="黑体" w:hAnsiTheme="majorBidi" w:cstheme="majorBidi"/>
        </w:rPr>
        <w:t>废除所有损害妇女法律和经济权益、限制其获得赡养费、继承权和社会保障的婚姻习俗，包括临时婚姻和童婚；</w:t>
      </w:r>
    </w:p>
    <w:p w14:paraId="34B5DA3B" w14:textId="07C2FB81" w:rsidR="003245AA" w:rsidRPr="003245AA" w:rsidRDefault="00A333A7" w:rsidP="003245AA">
      <w:pPr>
        <w:pStyle w:val="SingleTxt"/>
        <w:rPr>
          <w:rFonts w:asciiTheme="majorBidi" w:eastAsia="黑体" w:hAnsiTheme="majorBidi" w:cstheme="majorBidi"/>
        </w:rPr>
      </w:pPr>
      <w:r>
        <w:tab/>
      </w:r>
      <w:r w:rsidRPr="00A333A7">
        <w:t>(</w:t>
      </w:r>
      <w:r w:rsidR="003245AA" w:rsidRPr="003245AA">
        <w:t>f</w:t>
      </w:r>
      <w:r w:rsidRPr="00A333A7">
        <w:t>)</w:t>
      </w:r>
      <w:r w:rsidR="003245AA" w:rsidRPr="003245AA">
        <w:tab/>
      </w:r>
      <w:r w:rsidR="003245AA" w:rsidRPr="003245AA">
        <w:rPr>
          <w:rFonts w:asciiTheme="majorBidi" w:eastAsia="黑体" w:hAnsiTheme="majorBidi" w:cstheme="majorBidi"/>
        </w:rPr>
        <w:t>克减《个人身份法》及其</w:t>
      </w:r>
      <w:r w:rsidR="003245AA" w:rsidRPr="003245AA">
        <w:rPr>
          <w:rFonts w:asciiTheme="majorBidi" w:eastAsia="黑体" w:hAnsiTheme="majorBidi" w:cstheme="majorBidi"/>
        </w:rPr>
        <w:t>2025</w:t>
      </w:r>
      <w:r w:rsidR="003245AA" w:rsidRPr="003245AA">
        <w:rPr>
          <w:rFonts w:asciiTheme="majorBidi" w:eastAsia="黑体" w:hAnsiTheme="majorBidi" w:cstheme="majorBidi"/>
        </w:rPr>
        <w:t>年修正案中允许限制妇女继承权和财产权的条款，并确保任何习俗或宗派习俗均不得阻碍妇女的经济和社会赋权；</w:t>
      </w:r>
    </w:p>
    <w:p w14:paraId="3F81D8B5" w14:textId="5E372D4C" w:rsidR="003245AA" w:rsidRPr="003245AA" w:rsidRDefault="00A333A7" w:rsidP="003245AA">
      <w:pPr>
        <w:pStyle w:val="SingleTxt"/>
        <w:rPr>
          <w:rFonts w:asciiTheme="majorBidi" w:eastAsia="黑体" w:hAnsiTheme="majorBidi" w:cstheme="majorBidi"/>
        </w:rPr>
      </w:pPr>
      <w:r>
        <w:tab/>
      </w:r>
      <w:r w:rsidRPr="00A333A7">
        <w:t>(</w:t>
      </w:r>
      <w:r w:rsidR="003245AA" w:rsidRPr="003245AA">
        <w:t>g</w:t>
      </w:r>
      <w:r w:rsidRPr="00A333A7">
        <w:t>)</w:t>
      </w:r>
      <w:r w:rsidR="003245AA" w:rsidRPr="003245AA">
        <w:tab/>
      </w:r>
      <w:r w:rsidR="003245AA" w:rsidRPr="003245AA">
        <w:rPr>
          <w:rFonts w:asciiTheme="majorBidi" w:eastAsia="黑体" w:hAnsiTheme="majorBidi" w:cstheme="majorBidi"/>
        </w:rPr>
        <w:t>简化《雅兹迪幸存者法》规定的程序，确保幸存者迅速获得全面补救措施，包括住房、卫生保健、社会心理支持、教育和重新融入经济生活；</w:t>
      </w:r>
    </w:p>
    <w:p w14:paraId="73637855" w14:textId="05D1A79C" w:rsidR="003245AA" w:rsidRPr="003245AA" w:rsidRDefault="00A333A7" w:rsidP="003245AA">
      <w:pPr>
        <w:pStyle w:val="SingleTxt"/>
        <w:rPr>
          <w:rFonts w:asciiTheme="majorBidi" w:eastAsia="黑体" w:hAnsiTheme="majorBidi" w:cstheme="majorBidi"/>
        </w:rPr>
      </w:pPr>
      <w:r>
        <w:tab/>
      </w:r>
      <w:r w:rsidRPr="00A333A7">
        <w:t>(</w:t>
      </w:r>
      <w:r w:rsidR="003245AA" w:rsidRPr="003245AA">
        <w:t>h</w:t>
      </w:r>
      <w:r w:rsidRPr="00A333A7">
        <w:t>)</w:t>
      </w:r>
      <w:r w:rsidR="003245AA" w:rsidRPr="003245AA">
        <w:tab/>
      </w:r>
      <w:r w:rsidR="003245AA" w:rsidRPr="003245AA">
        <w:rPr>
          <w:rFonts w:asciiTheme="majorBidi" w:eastAsia="黑体" w:hAnsiTheme="majorBidi" w:cstheme="majorBidi"/>
        </w:rPr>
        <w:t>通过增加对妇女为主的体育项目的投资、扩大妇女体育管理培训并确保平等获得与体育相关的经济利益，加强妇女和女童、包括残疾妇女和农村地区的妇女和女童对娱乐和专业体育项目的参与。</w:t>
      </w:r>
    </w:p>
    <w:p w14:paraId="4A0C5A40" w14:textId="77777777" w:rsidR="003245AA" w:rsidRPr="003245AA" w:rsidRDefault="003245AA" w:rsidP="008E6B1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sz w:val="21"/>
          <w:szCs w:val="21"/>
        </w:rPr>
      </w:pPr>
      <w:r w:rsidRPr="003245AA">
        <w:rPr>
          <w:sz w:val="21"/>
          <w:szCs w:val="21"/>
        </w:rPr>
        <w:lastRenderedPageBreak/>
        <w:tab/>
      </w:r>
      <w:r w:rsidRPr="003245AA">
        <w:rPr>
          <w:sz w:val="21"/>
          <w:szCs w:val="21"/>
        </w:rPr>
        <w:tab/>
      </w:r>
      <w:r w:rsidRPr="003245AA">
        <w:rPr>
          <w:sz w:val="21"/>
          <w:szCs w:val="21"/>
        </w:rPr>
        <w:t>气候变化和减少灾害风险</w:t>
      </w:r>
    </w:p>
    <w:p w14:paraId="56EF2F60" w14:textId="3354AEBD" w:rsidR="003245AA" w:rsidRPr="003245AA" w:rsidRDefault="003245AA" w:rsidP="003245AA">
      <w:pPr>
        <w:pStyle w:val="SingleTxt"/>
      </w:pPr>
      <w:r w:rsidRPr="003245AA">
        <w:t>4</w:t>
      </w:r>
      <w:r w:rsidR="00F051FB">
        <w:rPr>
          <w:rFonts w:hint="eastAsia"/>
        </w:rPr>
        <w:t>5</w:t>
      </w:r>
      <w:r w:rsidRPr="003245AA">
        <w:t>.</w:t>
      </w:r>
      <w:r w:rsidRPr="003245AA">
        <w:tab/>
      </w:r>
      <w:r w:rsidRPr="003245AA">
        <w:rPr>
          <w:rFonts w:hint="eastAsia"/>
        </w:rPr>
        <w:t>委员会关切地注意到，环境退化、荒漠化和水短缺对农村妇女、境内流离失所妇女和弱势妇女造成了不成比例的影响，因为这些趋势增加了她们在无偿照料和生存方面的责任，增加了她们人身安全的风险，并加剧了童婚现象。委员会对妇女被排除在土地、水管理和气候适应相关决策过程之外感到关切。</w:t>
      </w:r>
    </w:p>
    <w:p w14:paraId="30F965D2" w14:textId="35344C5A" w:rsidR="003245AA" w:rsidRPr="003245AA" w:rsidRDefault="003245AA" w:rsidP="003245AA">
      <w:pPr>
        <w:pStyle w:val="SingleTxt"/>
        <w:rPr>
          <w:rFonts w:asciiTheme="majorBidi" w:eastAsia="黑体" w:hAnsiTheme="majorBidi" w:cstheme="majorBidi"/>
        </w:rPr>
      </w:pPr>
      <w:r w:rsidRPr="003245AA">
        <w:t>4</w:t>
      </w:r>
      <w:r w:rsidR="00F051FB">
        <w:rPr>
          <w:rFonts w:hint="eastAsia"/>
        </w:rPr>
        <w:t>6</w:t>
      </w:r>
      <w:r w:rsidRPr="003245AA">
        <w:t>.</w:t>
      </w:r>
      <w:r w:rsidRPr="003245AA">
        <w:tab/>
      </w:r>
      <w:r w:rsidRPr="003245AA">
        <w:rPr>
          <w:rFonts w:asciiTheme="majorBidi" w:eastAsia="黑体" w:hAnsiTheme="majorBidi" w:cstheme="majorBidi"/>
        </w:rPr>
        <w:t>委员会强调，妇女的参与对于克服水</w:t>
      </w:r>
      <w:r w:rsidRPr="003245AA">
        <w:rPr>
          <w:rFonts w:asciiTheme="majorBidi" w:eastAsia="黑体" w:hAnsiTheme="majorBidi" w:cstheme="majorBidi"/>
        </w:rPr>
        <w:t>-</w:t>
      </w:r>
      <w:r w:rsidRPr="003245AA">
        <w:rPr>
          <w:rFonts w:asciiTheme="majorBidi" w:eastAsia="黑体" w:hAnsiTheme="majorBidi" w:cstheme="majorBidi"/>
        </w:rPr>
        <w:t>农业</w:t>
      </w:r>
      <w:r w:rsidRPr="003245AA">
        <w:rPr>
          <w:rFonts w:asciiTheme="majorBidi" w:eastAsia="黑体" w:hAnsiTheme="majorBidi" w:cstheme="majorBidi"/>
        </w:rPr>
        <w:t>-</w:t>
      </w:r>
      <w:r w:rsidRPr="003245AA">
        <w:rPr>
          <w:rFonts w:asciiTheme="majorBidi" w:eastAsia="黑体" w:hAnsiTheme="majorBidi" w:cstheme="majorBidi"/>
        </w:rPr>
        <w:t>贫困关系中的脆弱性和建立应对气候变化的能力至关重要。委员会建议缔约国：</w:t>
      </w:r>
    </w:p>
    <w:p w14:paraId="6AC3EB00" w14:textId="5717CDD5" w:rsidR="003245AA" w:rsidRPr="003245AA" w:rsidRDefault="00A333A7" w:rsidP="003245AA">
      <w:pPr>
        <w:pStyle w:val="SingleTxt"/>
        <w:rPr>
          <w:rFonts w:asciiTheme="majorBidi" w:eastAsia="黑体" w:hAnsiTheme="majorBidi" w:cstheme="majorBidi"/>
        </w:rPr>
      </w:pPr>
      <w:r>
        <w:tab/>
      </w:r>
      <w:r w:rsidRPr="00A333A7">
        <w:t>(</w:t>
      </w:r>
      <w:r w:rsidR="003245AA" w:rsidRPr="003245AA">
        <w:t>a</w:t>
      </w:r>
      <w:r w:rsidRPr="00A333A7">
        <w:t>)</w:t>
      </w:r>
      <w:r w:rsidR="003245AA" w:rsidRPr="003245AA">
        <w:tab/>
      </w:r>
      <w:r w:rsidR="003245AA" w:rsidRPr="003245AA">
        <w:rPr>
          <w:rFonts w:asciiTheme="majorBidi" w:eastAsia="黑体" w:hAnsiTheme="majorBidi" w:cstheme="majorBidi"/>
        </w:rPr>
        <w:t>将性别视角纳入关于气候变化、农村发展和气候适应型农业实践的立法、政策和方案；采取措施，解决妇女在无偿照料和生存方面承担的责任以及在这种情况下她们的人身安全面临的风险；增强妇女与男子平等参与气候变化相关决策的权能；</w:t>
      </w:r>
    </w:p>
    <w:p w14:paraId="791B444D" w14:textId="47404D21" w:rsidR="003245AA" w:rsidRPr="003245AA" w:rsidRDefault="00A333A7" w:rsidP="003245AA">
      <w:pPr>
        <w:pStyle w:val="SingleTxt"/>
        <w:rPr>
          <w:rFonts w:asciiTheme="majorBidi" w:eastAsia="黑体" w:hAnsiTheme="majorBidi" w:cstheme="majorBidi"/>
        </w:rPr>
      </w:pPr>
      <w:r>
        <w:tab/>
      </w:r>
      <w:r w:rsidRPr="00A333A7">
        <w:t>(</w:t>
      </w:r>
      <w:r w:rsidR="003245AA" w:rsidRPr="003245AA">
        <w:t>b</w:t>
      </w:r>
      <w:r w:rsidRPr="00A333A7">
        <w:t>)</w:t>
      </w:r>
      <w:r w:rsidR="003245AA" w:rsidRPr="003245AA">
        <w:tab/>
      </w:r>
      <w:r w:rsidR="003245AA" w:rsidRPr="003245AA">
        <w:rPr>
          <w:rFonts w:eastAsia="黑体"/>
        </w:rPr>
        <w:t>确保男女比例对半均等，并将性别平等原则纳入《巴黎协定》下的国家自主贡献和缔约国的国家气候投资计划</w:t>
      </w:r>
      <w:r w:rsidRPr="00B0642D">
        <w:rPr>
          <w:rFonts w:eastAsia="黑体"/>
        </w:rPr>
        <w:t>(</w:t>
      </w:r>
      <w:r w:rsidR="003245AA" w:rsidRPr="003245AA">
        <w:rPr>
          <w:rFonts w:eastAsia="黑体"/>
        </w:rPr>
        <w:t>2025-2030</w:t>
      </w:r>
      <w:r w:rsidR="003245AA" w:rsidRPr="003245AA">
        <w:rPr>
          <w:rFonts w:eastAsia="黑体"/>
        </w:rPr>
        <w:t>年</w:t>
      </w:r>
      <w:r w:rsidRPr="00B0642D">
        <w:rPr>
          <w:rFonts w:eastAsia="黑体"/>
        </w:rPr>
        <w:t>)</w:t>
      </w:r>
      <w:r w:rsidR="003245AA" w:rsidRPr="003245AA">
        <w:rPr>
          <w:rFonts w:eastAsia="黑体"/>
        </w:rPr>
        <w:t>，目标是在能源、农业和水资源领域的绿色项目及类似举措中投入</w:t>
      </w:r>
      <w:r w:rsidR="003245AA" w:rsidRPr="003245AA">
        <w:rPr>
          <w:rFonts w:eastAsia="黑体"/>
        </w:rPr>
        <w:t>13</w:t>
      </w:r>
      <w:r w:rsidR="003245AA" w:rsidRPr="003245AA">
        <w:rPr>
          <w:rFonts w:eastAsia="黑体"/>
        </w:rPr>
        <w:t>亿至</w:t>
      </w:r>
      <w:r w:rsidR="003245AA" w:rsidRPr="003245AA">
        <w:rPr>
          <w:rFonts w:eastAsia="黑体"/>
        </w:rPr>
        <w:t>33</w:t>
      </w:r>
      <w:r w:rsidR="003245AA" w:rsidRPr="003245AA">
        <w:rPr>
          <w:rFonts w:eastAsia="黑体"/>
        </w:rPr>
        <w:t>亿美元资金</w:t>
      </w:r>
      <w:r w:rsidR="003245AA" w:rsidRPr="003245AA">
        <w:rPr>
          <w:rFonts w:hint="eastAsia"/>
        </w:rPr>
        <w:t>。</w:t>
      </w:r>
    </w:p>
    <w:p w14:paraId="26182DFE" w14:textId="77777777" w:rsidR="003245AA" w:rsidRPr="003245AA" w:rsidRDefault="003245AA" w:rsidP="008E6B1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sz w:val="21"/>
          <w:szCs w:val="21"/>
        </w:rPr>
      </w:pPr>
      <w:r w:rsidRPr="003245AA">
        <w:rPr>
          <w:sz w:val="21"/>
          <w:szCs w:val="21"/>
        </w:rPr>
        <w:tab/>
      </w:r>
      <w:r w:rsidRPr="003245AA">
        <w:rPr>
          <w:sz w:val="21"/>
          <w:szCs w:val="21"/>
        </w:rPr>
        <w:tab/>
      </w:r>
      <w:r w:rsidRPr="003245AA">
        <w:rPr>
          <w:sz w:val="21"/>
          <w:szCs w:val="21"/>
        </w:rPr>
        <w:t>面临交叉形式歧视的妇女</w:t>
      </w:r>
    </w:p>
    <w:p w14:paraId="08A93208" w14:textId="77777777" w:rsidR="003245AA" w:rsidRPr="003245AA" w:rsidRDefault="003245AA" w:rsidP="00F23E60">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3245AA">
        <w:tab/>
      </w:r>
      <w:r w:rsidRPr="003245AA">
        <w:tab/>
      </w:r>
      <w:r w:rsidRPr="003245AA">
        <w:rPr>
          <w:rFonts w:hint="eastAsia"/>
        </w:rPr>
        <w:t>残疾妇女和女童</w:t>
      </w:r>
    </w:p>
    <w:p w14:paraId="5DF11EB1" w14:textId="70B9996D" w:rsidR="003245AA" w:rsidRPr="003245AA" w:rsidRDefault="003245AA" w:rsidP="003245AA">
      <w:pPr>
        <w:pStyle w:val="SingleTxt"/>
      </w:pPr>
      <w:r w:rsidRPr="003245AA">
        <w:t>4</w:t>
      </w:r>
      <w:r w:rsidR="00F051FB">
        <w:rPr>
          <w:rFonts w:hint="eastAsia"/>
        </w:rPr>
        <w:t>7</w:t>
      </w:r>
      <w:r w:rsidRPr="003245AA">
        <w:t>.</w:t>
      </w:r>
      <w:r w:rsidRPr="003245AA">
        <w:tab/>
      </w:r>
      <w:r w:rsidRPr="003245AA">
        <w:rPr>
          <w:rFonts w:hint="eastAsia"/>
        </w:rPr>
        <w:t>委员会关切地注意到：</w:t>
      </w:r>
    </w:p>
    <w:p w14:paraId="06335893" w14:textId="08DBC249" w:rsidR="003245AA" w:rsidRPr="003245AA" w:rsidRDefault="00A333A7" w:rsidP="003245AA">
      <w:pPr>
        <w:pStyle w:val="SingleTxt"/>
      </w:pPr>
      <w:r>
        <w:tab/>
      </w:r>
      <w:r w:rsidRPr="00A333A7">
        <w:t>(</w:t>
      </w:r>
      <w:r w:rsidR="003245AA" w:rsidRPr="003245AA">
        <w:t>a</w:t>
      </w:r>
      <w:r w:rsidRPr="00A333A7">
        <w:t>)</w:t>
      </w:r>
      <w:r w:rsidR="003245AA" w:rsidRPr="003245AA">
        <w:tab/>
      </w:r>
      <w:r w:rsidR="003245AA" w:rsidRPr="003245AA">
        <w:rPr>
          <w:rFonts w:hint="eastAsia"/>
        </w:rPr>
        <w:t>应对性别与残疾交叉问题的政策不足，尤其影响到生活在农村地区的残疾妇女和女童、流离失所妇女以及属于少数族裔或宗教少数群体的妇女；</w:t>
      </w:r>
    </w:p>
    <w:p w14:paraId="7AD9C4EF" w14:textId="71B90F15" w:rsidR="003245AA" w:rsidRPr="003245AA" w:rsidRDefault="00A333A7" w:rsidP="003245AA">
      <w:pPr>
        <w:pStyle w:val="SingleTxt"/>
      </w:pPr>
      <w:r>
        <w:tab/>
      </w:r>
      <w:r w:rsidRPr="00A333A7">
        <w:t>(</w:t>
      </w:r>
      <w:r w:rsidR="003245AA" w:rsidRPr="003245AA">
        <w:t>b</w:t>
      </w:r>
      <w:r w:rsidRPr="00A333A7">
        <w:t>)</w:t>
      </w:r>
      <w:r w:rsidR="003245AA" w:rsidRPr="003245AA">
        <w:tab/>
      </w:r>
      <w:r w:rsidR="003245AA" w:rsidRPr="003245AA">
        <w:rPr>
          <w:rFonts w:hint="eastAsia"/>
        </w:rPr>
        <w:t>缺乏关于为确保残疾妇女和女童的经济赋权、政治参与和获得基本服务而实施《残疾人和特殊需求者第</w:t>
      </w:r>
      <w:r w:rsidR="003245AA" w:rsidRPr="003245AA">
        <w:t>38</w:t>
      </w:r>
      <w:r w:rsidR="003245AA" w:rsidRPr="003245AA">
        <w:rPr>
          <w:rFonts w:hint="eastAsia"/>
        </w:rPr>
        <w:t>号法》</w:t>
      </w:r>
      <w:r w:rsidRPr="00A333A7">
        <w:rPr>
          <w:rFonts w:hint="eastAsia"/>
        </w:rPr>
        <w:t>(</w:t>
      </w:r>
      <w:r w:rsidR="003245AA" w:rsidRPr="003245AA">
        <w:t>2013</w:t>
      </w:r>
      <w:r w:rsidR="003245AA" w:rsidRPr="003245AA">
        <w:rPr>
          <w:rFonts w:hint="eastAsia"/>
        </w:rPr>
        <w:t>年</w:t>
      </w:r>
      <w:r w:rsidRPr="00A333A7">
        <w:rPr>
          <w:rFonts w:hint="eastAsia"/>
        </w:rPr>
        <w:t>)</w:t>
      </w:r>
      <w:r w:rsidR="003245AA" w:rsidRPr="003245AA">
        <w:rPr>
          <w:rFonts w:hint="eastAsia"/>
        </w:rPr>
        <w:t>的全面信息；</w:t>
      </w:r>
    </w:p>
    <w:p w14:paraId="0F64F43F" w14:textId="63848B0B" w:rsidR="003245AA" w:rsidRPr="003245AA" w:rsidRDefault="00A333A7" w:rsidP="003245AA">
      <w:pPr>
        <w:pStyle w:val="SingleTxt"/>
      </w:pPr>
      <w:r>
        <w:tab/>
      </w:r>
      <w:r w:rsidRPr="00A333A7">
        <w:t>(</w:t>
      </w:r>
      <w:r w:rsidR="003245AA" w:rsidRPr="003245AA">
        <w:t>c</w:t>
      </w:r>
      <w:r w:rsidRPr="00A333A7">
        <w:t>)</w:t>
      </w:r>
      <w:r w:rsidR="003245AA" w:rsidRPr="003245AA">
        <w:tab/>
      </w:r>
      <w:r w:rsidR="003245AA" w:rsidRPr="003245AA">
        <w:rPr>
          <w:rFonts w:hint="eastAsia"/>
        </w:rPr>
        <w:t>缺乏全面的分类数据来评估公共政策对残疾妇女和女童的影响以及她们对此类政策的设计、实施和监测的参与有限。</w:t>
      </w:r>
    </w:p>
    <w:p w14:paraId="2EFACC43" w14:textId="79CFBDE1" w:rsidR="003245AA" w:rsidRPr="003245AA" w:rsidRDefault="003245AA" w:rsidP="003245AA">
      <w:pPr>
        <w:pStyle w:val="SingleTxt"/>
        <w:rPr>
          <w:rFonts w:asciiTheme="majorBidi" w:eastAsia="黑体" w:hAnsiTheme="majorBidi" w:cstheme="majorBidi"/>
        </w:rPr>
      </w:pPr>
      <w:r w:rsidRPr="003245AA">
        <w:t>4</w:t>
      </w:r>
      <w:r w:rsidR="00F051FB">
        <w:rPr>
          <w:rFonts w:hint="eastAsia"/>
        </w:rPr>
        <w:t>8</w:t>
      </w:r>
      <w:r w:rsidRPr="003245AA">
        <w:t>.</w:t>
      </w:r>
      <w:r w:rsidRPr="003245AA">
        <w:tab/>
      </w:r>
      <w:r w:rsidRPr="003245AA">
        <w:rPr>
          <w:rFonts w:asciiTheme="majorBidi" w:eastAsia="黑体" w:hAnsiTheme="majorBidi" w:cstheme="majorBidi"/>
        </w:rPr>
        <w:t>委员会建议缔约国：</w:t>
      </w:r>
    </w:p>
    <w:p w14:paraId="667AE2BB" w14:textId="6ED70CEB" w:rsidR="003245AA" w:rsidRPr="003245AA" w:rsidRDefault="00A333A7" w:rsidP="003245AA">
      <w:pPr>
        <w:pStyle w:val="SingleTxt"/>
        <w:rPr>
          <w:rFonts w:asciiTheme="majorBidi" w:eastAsia="黑体" w:hAnsiTheme="majorBidi" w:cstheme="majorBidi"/>
        </w:rPr>
      </w:pPr>
      <w:r>
        <w:tab/>
      </w:r>
      <w:r w:rsidRPr="00A333A7">
        <w:t>(</w:t>
      </w:r>
      <w:r w:rsidR="003245AA" w:rsidRPr="003245AA">
        <w:t>a</w:t>
      </w:r>
      <w:r w:rsidRPr="00A333A7">
        <w:t>)</w:t>
      </w:r>
      <w:r w:rsidR="003245AA" w:rsidRPr="003245AA">
        <w:tab/>
      </w:r>
      <w:r w:rsidR="003245AA" w:rsidRPr="003245AA">
        <w:rPr>
          <w:rFonts w:asciiTheme="majorBidi" w:eastAsia="黑体" w:hAnsiTheme="majorBidi" w:cstheme="majorBidi"/>
        </w:rPr>
        <w:t>系统地将性别和残疾视角纳入所有法律、政策和方案，采取定向措施解决残疾妇女和女童的具体需求，包括提供合理便利和无障碍环境，并特别关注生活在农村地区、流离失所或属于少数群体的残疾妇女和女童；</w:t>
      </w:r>
    </w:p>
    <w:p w14:paraId="13590936" w14:textId="4B17911A" w:rsidR="003245AA" w:rsidRPr="003245AA" w:rsidRDefault="00A333A7" w:rsidP="003245AA">
      <w:pPr>
        <w:pStyle w:val="SingleTxt"/>
        <w:rPr>
          <w:rFonts w:asciiTheme="majorBidi" w:eastAsia="黑体" w:hAnsiTheme="majorBidi" w:cstheme="majorBidi"/>
        </w:rPr>
      </w:pPr>
      <w:r>
        <w:rPr>
          <w:rFonts w:eastAsia="黑体"/>
        </w:rPr>
        <w:tab/>
      </w:r>
      <w:r w:rsidRPr="00A333A7">
        <w:rPr>
          <w:rFonts w:eastAsia="黑体"/>
        </w:rPr>
        <w:t>(</w:t>
      </w:r>
      <w:r w:rsidR="003245AA" w:rsidRPr="003245AA">
        <w:t>b</w:t>
      </w:r>
      <w:r w:rsidRPr="00A333A7">
        <w:t>)</w:t>
      </w:r>
      <w:r w:rsidR="003245AA" w:rsidRPr="003245AA">
        <w:tab/>
      </w:r>
      <w:r w:rsidR="003245AA" w:rsidRPr="003245AA">
        <w:rPr>
          <w:rFonts w:asciiTheme="majorBidi" w:eastAsia="黑体" w:hAnsiTheme="majorBidi" w:cstheme="majorBidi"/>
        </w:rPr>
        <w:t>确保《残疾人和特殊需求者法》与《公约》完全保持一致，并采取暂行特别措施，确保残疾妇女和女童参与公民空间，保护她们的言论、集会和结社自由，促进残疾妇女和女童的经济赋权和政治参与；</w:t>
      </w:r>
    </w:p>
    <w:p w14:paraId="59C317F6" w14:textId="6226647D" w:rsidR="003245AA" w:rsidRPr="003245AA" w:rsidRDefault="00A333A7" w:rsidP="003245AA">
      <w:pPr>
        <w:pStyle w:val="SingleTxt"/>
        <w:rPr>
          <w:rFonts w:asciiTheme="majorBidi" w:eastAsia="黑体" w:hAnsiTheme="majorBidi" w:cstheme="majorBidi"/>
        </w:rPr>
      </w:pPr>
      <w:r>
        <w:tab/>
      </w:r>
      <w:r w:rsidRPr="00A333A7">
        <w:t>(</w:t>
      </w:r>
      <w:r w:rsidR="003245AA" w:rsidRPr="003245AA">
        <w:t>c</w:t>
      </w:r>
      <w:r w:rsidRPr="00A333A7">
        <w:t>)</w:t>
      </w:r>
      <w:r w:rsidR="003245AA" w:rsidRPr="003245AA">
        <w:tab/>
      </w:r>
      <w:r w:rsidR="003245AA" w:rsidRPr="003245AA">
        <w:rPr>
          <w:rFonts w:asciiTheme="majorBidi" w:eastAsia="黑体" w:hAnsiTheme="majorBidi" w:cstheme="majorBidi"/>
        </w:rPr>
        <w:t>建立收集按性别、年龄和残疾情况分列的数据的综合系统，并确保残疾妇女切实、平等和包容性地参与设计、执行和监测影响她们的公共政策。</w:t>
      </w:r>
    </w:p>
    <w:p w14:paraId="2C7B0CD0" w14:textId="77777777" w:rsidR="003245AA" w:rsidRPr="003245AA" w:rsidRDefault="003245AA" w:rsidP="00F23E60">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3245AA">
        <w:tab/>
      </w:r>
      <w:r w:rsidRPr="003245AA">
        <w:tab/>
      </w:r>
      <w:r w:rsidRPr="003245AA">
        <w:rPr>
          <w:rFonts w:hint="eastAsia"/>
        </w:rPr>
        <w:t>农村妇女</w:t>
      </w:r>
    </w:p>
    <w:p w14:paraId="07A7563E" w14:textId="76163004" w:rsidR="003245AA" w:rsidRPr="003245AA" w:rsidRDefault="00F051FB" w:rsidP="003245AA">
      <w:pPr>
        <w:pStyle w:val="SingleTxt"/>
      </w:pPr>
      <w:r>
        <w:rPr>
          <w:rFonts w:hint="eastAsia"/>
        </w:rPr>
        <w:t>49</w:t>
      </w:r>
      <w:r w:rsidR="003245AA" w:rsidRPr="003245AA">
        <w:t>.</w:t>
      </w:r>
      <w:r w:rsidR="003245AA" w:rsidRPr="003245AA">
        <w:tab/>
      </w:r>
      <w:r w:rsidR="003245AA" w:rsidRPr="003245AA">
        <w:rPr>
          <w:rFonts w:hint="eastAsia"/>
        </w:rPr>
        <w:t>委员会关切地注意到：</w:t>
      </w:r>
    </w:p>
    <w:p w14:paraId="39A4315C" w14:textId="75EA0BA3" w:rsidR="003245AA" w:rsidRPr="003245AA" w:rsidRDefault="00A333A7" w:rsidP="003245AA">
      <w:pPr>
        <w:pStyle w:val="SingleTxt"/>
      </w:pPr>
      <w:r>
        <w:lastRenderedPageBreak/>
        <w:tab/>
      </w:r>
      <w:r w:rsidRPr="00A333A7">
        <w:t>(</w:t>
      </w:r>
      <w:r w:rsidR="003245AA" w:rsidRPr="003245AA">
        <w:t>a</w:t>
      </w:r>
      <w:r w:rsidRPr="00A333A7">
        <w:t>)</w:t>
      </w:r>
      <w:r w:rsidR="003245AA" w:rsidRPr="003245AA">
        <w:tab/>
      </w:r>
      <w:r w:rsidR="003245AA" w:rsidRPr="003245AA">
        <w:rPr>
          <w:rFonts w:hint="eastAsia"/>
        </w:rPr>
        <w:t>农村妇女面临交叉形式的歧视，这限制了她们获得司法、土地和农业支持、卫生保健、社会服务、教育和职业培训、适当住房、经济机会以及互联网接入的权利；</w:t>
      </w:r>
    </w:p>
    <w:p w14:paraId="6B067009" w14:textId="2ECD7290" w:rsidR="003245AA" w:rsidRPr="003245AA" w:rsidRDefault="00A333A7" w:rsidP="003245AA">
      <w:pPr>
        <w:pStyle w:val="SingleTxt"/>
      </w:pPr>
      <w:r>
        <w:tab/>
      </w:r>
      <w:r w:rsidRPr="00A333A7">
        <w:t>(</w:t>
      </w:r>
      <w:r w:rsidR="003245AA" w:rsidRPr="003245AA">
        <w:t>b</w:t>
      </w:r>
      <w:r w:rsidRPr="00A333A7">
        <w:t>)</w:t>
      </w:r>
      <w:r w:rsidR="003245AA" w:rsidRPr="003245AA">
        <w:rPr>
          <w:spacing w:val="-2"/>
        </w:rPr>
        <w:tab/>
      </w:r>
      <w:r w:rsidR="003245AA" w:rsidRPr="003245AA">
        <w:rPr>
          <w:rFonts w:hint="eastAsia"/>
          <w:spacing w:val="-2"/>
        </w:rPr>
        <w:t>缺乏关于提高农村妇女地位高级委员会在改善农村妇女获得基本服务、</w:t>
      </w:r>
      <w:r w:rsidR="003245AA" w:rsidRPr="003245AA">
        <w:rPr>
          <w:rFonts w:hint="eastAsia"/>
        </w:rPr>
        <w:t>资源和权利方面的作用、有效性和具体成果的明确信息。</w:t>
      </w:r>
    </w:p>
    <w:p w14:paraId="7104EC66" w14:textId="58839393" w:rsidR="003245AA" w:rsidRPr="003245AA" w:rsidRDefault="003245AA" w:rsidP="003245AA">
      <w:pPr>
        <w:pStyle w:val="SingleTxt"/>
        <w:rPr>
          <w:rFonts w:asciiTheme="majorBidi" w:eastAsia="黑体" w:hAnsiTheme="majorBidi" w:cstheme="majorBidi"/>
        </w:rPr>
      </w:pPr>
      <w:r w:rsidRPr="003245AA">
        <w:t>5</w:t>
      </w:r>
      <w:r w:rsidR="00F051FB">
        <w:rPr>
          <w:rFonts w:hint="eastAsia"/>
        </w:rPr>
        <w:t>0</w:t>
      </w:r>
      <w:r w:rsidRPr="003245AA">
        <w:t>.</w:t>
      </w:r>
      <w:r w:rsidRPr="003245AA">
        <w:tab/>
      </w:r>
      <w:r w:rsidRPr="003245AA">
        <w:rPr>
          <w:rFonts w:asciiTheme="majorBidi" w:eastAsia="黑体" w:hAnsiTheme="majorBidi" w:cstheme="majorBidi"/>
        </w:rPr>
        <w:t>委员会建议缔约国：</w:t>
      </w:r>
    </w:p>
    <w:p w14:paraId="64EDEAE1" w14:textId="1AB0CC04" w:rsidR="003245AA" w:rsidRPr="003245AA" w:rsidRDefault="00A333A7" w:rsidP="003245AA">
      <w:pPr>
        <w:pStyle w:val="SingleTxt"/>
        <w:rPr>
          <w:rFonts w:asciiTheme="majorBidi" w:eastAsia="黑体" w:hAnsiTheme="majorBidi" w:cstheme="majorBidi"/>
        </w:rPr>
      </w:pPr>
      <w:r>
        <w:rPr>
          <w:rFonts w:eastAsia="黑体"/>
        </w:rPr>
        <w:tab/>
      </w:r>
      <w:r w:rsidRPr="00A333A7">
        <w:rPr>
          <w:rFonts w:eastAsia="黑体"/>
        </w:rPr>
        <w:t>(</w:t>
      </w:r>
      <w:r w:rsidR="003245AA" w:rsidRPr="003245AA">
        <w:t>a</w:t>
      </w:r>
      <w:r w:rsidRPr="00A333A7">
        <w:t>)</w:t>
      </w:r>
      <w:r w:rsidR="003245AA" w:rsidRPr="003245AA">
        <w:tab/>
      </w:r>
      <w:r w:rsidR="003245AA" w:rsidRPr="003245AA">
        <w:rPr>
          <w:rFonts w:asciiTheme="majorBidi" w:eastAsia="黑体" w:hAnsiTheme="majorBidi" w:cstheme="majorBidi"/>
        </w:rPr>
        <w:t>采取促进性别平等的定向措施，解决农村妇女面临的交叉形式歧视问题，确保她们平等享有《公约》保护的所有权利；</w:t>
      </w:r>
    </w:p>
    <w:p w14:paraId="1658B440" w14:textId="0B8F76CB" w:rsidR="003245AA" w:rsidRPr="003245AA" w:rsidRDefault="00A333A7" w:rsidP="003245AA">
      <w:pPr>
        <w:pStyle w:val="SingleTxt"/>
        <w:rPr>
          <w:rFonts w:asciiTheme="majorBidi" w:eastAsia="黑体" w:hAnsiTheme="majorBidi" w:cstheme="majorBidi"/>
        </w:rPr>
      </w:pPr>
      <w:r>
        <w:rPr>
          <w:rFonts w:eastAsia="黑体"/>
        </w:rPr>
        <w:tab/>
      </w:r>
      <w:r w:rsidRPr="00A333A7">
        <w:rPr>
          <w:rFonts w:eastAsia="黑体"/>
        </w:rPr>
        <w:t>(</w:t>
      </w:r>
      <w:r w:rsidR="003245AA" w:rsidRPr="003245AA">
        <w:t>b</w:t>
      </w:r>
      <w:r w:rsidRPr="00A333A7">
        <w:t>)</w:t>
      </w:r>
      <w:r w:rsidR="003245AA" w:rsidRPr="003245AA">
        <w:tab/>
      </w:r>
      <w:r w:rsidR="003245AA" w:rsidRPr="003245AA">
        <w:rPr>
          <w:rFonts w:asciiTheme="majorBidi" w:eastAsia="黑体" w:hAnsiTheme="majorBidi" w:cstheme="majorBidi"/>
        </w:rPr>
        <w:t>加强提高农村妇女地位高级委员会的任务、协调和问责制，确保其工作有足够的资源，并系统地报告其在改善农村妇女获得服务、资源和权利方面的具体成果。</w:t>
      </w:r>
    </w:p>
    <w:p w14:paraId="6407AE0D" w14:textId="77777777" w:rsidR="003245AA" w:rsidRPr="003245AA" w:rsidRDefault="003245AA" w:rsidP="00F23E60">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3245AA">
        <w:tab/>
      </w:r>
      <w:r w:rsidRPr="003245AA">
        <w:tab/>
      </w:r>
      <w:r w:rsidRPr="003245AA">
        <w:rPr>
          <w:rFonts w:hint="eastAsia"/>
        </w:rPr>
        <w:t>妇女人权维护者</w:t>
      </w:r>
    </w:p>
    <w:p w14:paraId="15AD0869" w14:textId="73EEE4D7" w:rsidR="003245AA" w:rsidRPr="003245AA" w:rsidRDefault="003245AA" w:rsidP="003245AA">
      <w:pPr>
        <w:pStyle w:val="SingleTxt"/>
      </w:pPr>
      <w:r w:rsidRPr="003245AA">
        <w:t>5</w:t>
      </w:r>
      <w:r w:rsidR="00F051FB">
        <w:rPr>
          <w:rFonts w:hint="eastAsia"/>
        </w:rPr>
        <w:t>1</w:t>
      </w:r>
      <w:r w:rsidRPr="003245AA">
        <w:t>.</w:t>
      </w:r>
      <w:r w:rsidRPr="003245AA">
        <w:tab/>
      </w:r>
      <w:r w:rsidRPr="003245AA">
        <w:rPr>
          <w:rFonts w:hint="eastAsia"/>
        </w:rPr>
        <w:t>委员会关切地注意到收到的关于暴力侵害和攻击妇女人权维护者的信息，包括网络暴力、任意拘留、威胁和攻击、对民间社会组织运作的财政限制增加以及缺乏关于缔约国为确保尽职调查处理这些案件而采取的行动的全面信息。</w:t>
      </w:r>
    </w:p>
    <w:p w14:paraId="2A2855E6" w14:textId="2F0083CC" w:rsidR="003245AA" w:rsidRPr="003245AA" w:rsidRDefault="003245AA" w:rsidP="003245AA">
      <w:pPr>
        <w:pStyle w:val="SingleTxt"/>
        <w:rPr>
          <w:rFonts w:asciiTheme="majorBidi" w:eastAsia="黑体" w:hAnsiTheme="majorBidi" w:cstheme="majorBidi"/>
        </w:rPr>
      </w:pPr>
      <w:r w:rsidRPr="003245AA">
        <w:t>5</w:t>
      </w:r>
      <w:r w:rsidR="00F051FB">
        <w:rPr>
          <w:rFonts w:hint="eastAsia"/>
        </w:rPr>
        <w:t>2</w:t>
      </w:r>
      <w:r w:rsidRPr="003245AA">
        <w:t>.</w:t>
      </w:r>
      <w:r w:rsidRPr="003245AA">
        <w:tab/>
      </w:r>
      <w:r w:rsidRPr="003245AA">
        <w:rPr>
          <w:rFonts w:ascii="黑体" w:eastAsia="黑体" w:hAnsi="黑体" w:hint="eastAsia"/>
        </w:rPr>
        <w:t>委员会建议缔约国加强其尽职调查机制，及时和公正地调查所有针对妇女人权维护者的攻击，建立独立有效的国家保护机制，作出快速和保密的反应，并消除影响各妇女组织和阻碍妇女人权维护者发挥作用的财务和法律限制</w:t>
      </w:r>
      <w:r w:rsidRPr="003245AA">
        <w:rPr>
          <w:rFonts w:hint="eastAsia"/>
        </w:rPr>
        <w:t>。</w:t>
      </w:r>
    </w:p>
    <w:p w14:paraId="68742368" w14:textId="77777777" w:rsidR="003245AA" w:rsidRPr="003245AA" w:rsidRDefault="003245AA" w:rsidP="00F23E60">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3245AA">
        <w:tab/>
      </w:r>
      <w:r w:rsidRPr="003245AA">
        <w:tab/>
      </w:r>
      <w:r w:rsidRPr="003245AA">
        <w:rPr>
          <w:rFonts w:hint="eastAsia"/>
        </w:rPr>
        <w:t>被拘留妇女</w:t>
      </w:r>
    </w:p>
    <w:p w14:paraId="4A7F383A" w14:textId="717E0FDE" w:rsidR="003245AA" w:rsidRPr="003245AA" w:rsidRDefault="003245AA" w:rsidP="003245AA">
      <w:pPr>
        <w:pStyle w:val="SingleTxt"/>
      </w:pPr>
      <w:r w:rsidRPr="003245AA">
        <w:t>5</w:t>
      </w:r>
      <w:r w:rsidR="00F051FB">
        <w:rPr>
          <w:rFonts w:hint="eastAsia"/>
        </w:rPr>
        <w:t>3</w:t>
      </w:r>
      <w:r w:rsidRPr="003245AA">
        <w:t>.</w:t>
      </w:r>
      <w:r w:rsidRPr="003245AA">
        <w:tab/>
      </w:r>
      <w:r w:rsidRPr="003245AA">
        <w:rPr>
          <w:rFonts w:hint="eastAsia"/>
        </w:rPr>
        <w:t>委员会关切地注意到：</w:t>
      </w:r>
    </w:p>
    <w:p w14:paraId="0D9CF50C" w14:textId="19CD0C36" w:rsidR="003245AA" w:rsidRPr="003245AA" w:rsidRDefault="00A333A7" w:rsidP="003245AA">
      <w:pPr>
        <w:pStyle w:val="SingleTxt"/>
      </w:pPr>
      <w:r>
        <w:tab/>
      </w:r>
      <w:r w:rsidRPr="00A333A7">
        <w:t>(</w:t>
      </w:r>
      <w:r w:rsidR="003245AA" w:rsidRPr="003245AA">
        <w:t>a</w:t>
      </w:r>
      <w:r w:rsidRPr="00A333A7">
        <w:t>)</w:t>
      </w:r>
      <w:r w:rsidR="003245AA" w:rsidRPr="003245AA">
        <w:tab/>
      </w:r>
      <w:r w:rsidR="003245AA" w:rsidRPr="003245AA">
        <w:rPr>
          <w:rFonts w:hint="eastAsia"/>
        </w:rPr>
        <w:t>被剥夺自由的妇女，包括那些与子女一起被拘留的妇女，面临监狱人满为患、医疗服务不足、严重的司法障碍以及逼供等违反正当程序问题；缺乏针对残疾妇女的无障碍环境和合理便利；关于非监禁刑措施的法律草案将如何满足妇女的具体需求并减少对拘留的依赖缺乏明确性；</w:t>
      </w:r>
    </w:p>
    <w:p w14:paraId="59717705" w14:textId="6A5A2B83" w:rsidR="003245AA" w:rsidRPr="003245AA" w:rsidRDefault="00A333A7" w:rsidP="003245AA">
      <w:pPr>
        <w:pStyle w:val="SingleTxt"/>
      </w:pPr>
      <w:r>
        <w:tab/>
      </w:r>
      <w:r w:rsidRPr="00A333A7">
        <w:t>(</w:t>
      </w:r>
      <w:r w:rsidR="003245AA" w:rsidRPr="003245AA">
        <w:t>b</w:t>
      </w:r>
      <w:r w:rsidRPr="00A333A7">
        <w:t>)</w:t>
      </w:r>
      <w:r w:rsidR="003245AA" w:rsidRPr="003245AA">
        <w:tab/>
      </w:r>
      <w:r w:rsidR="003245AA" w:rsidRPr="003245AA">
        <w:rPr>
          <w:rFonts w:hint="eastAsia"/>
        </w:rPr>
        <w:t>缺乏针对被拘留妇女的专门法律援助，特别是针对农村和贫困背景的妇女、家庭暴力幸存者以及因家庭关系被起诉的妇女；高级人权委员会下属的法律援助中心如何为监禁中的妇女提供服务也不明确；</w:t>
      </w:r>
    </w:p>
    <w:p w14:paraId="70EFD45A" w14:textId="20442DC3" w:rsidR="003245AA" w:rsidRPr="003245AA" w:rsidRDefault="00A333A7" w:rsidP="003245AA">
      <w:pPr>
        <w:pStyle w:val="SingleTxt"/>
      </w:pPr>
      <w:r>
        <w:tab/>
      </w:r>
      <w:r w:rsidRPr="00A333A7">
        <w:t>(</w:t>
      </w:r>
      <w:r w:rsidR="003245AA" w:rsidRPr="003245AA">
        <w:t>c</w:t>
      </w:r>
      <w:r w:rsidRPr="00A333A7">
        <w:t>)</w:t>
      </w:r>
      <w:r w:rsidR="003245AA" w:rsidRPr="003245AA">
        <w:tab/>
      </w:r>
      <w:r w:rsidR="003245AA" w:rsidRPr="003245AA">
        <w:rPr>
          <w:rFonts w:hint="eastAsia"/>
        </w:rPr>
        <w:t>将同性恋和卖淫定为犯罪对妇女的影响尤为严重，使她们容易受到虐待和任意拘留；</w:t>
      </w:r>
    </w:p>
    <w:p w14:paraId="3BB28339" w14:textId="729C5E44" w:rsidR="003245AA" w:rsidRPr="003245AA" w:rsidRDefault="00A333A7" w:rsidP="003245AA">
      <w:pPr>
        <w:pStyle w:val="SingleTxt"/>
      </w:pPr>
      <w:r>
        <w:tab/>
      </w:r>
      <w:r w:rsidRPr="00A333A7">
        <w:t>(</w:t>
      </w:r>
      <w:r w:rsidR="003245AA" w:rsidRPr="003245AA">
        <w:t>d</w:t>
      </w:r>
      <w:r w:rsidRPr="00A333A7">
        <w:t>)</w:t>
      </w:r>
      <w:r w:rsidR="003245AA" w:rsidRPr="003245AA">
        <w:tab/>
      </w:r>
      <w:r w:rsidR="003245AA" w:rsidRPr="003245AA">
        <w:rPr>
          <w:rFonts w:hint="eastAsia"/>
        </w:rPr>
        <w:t>缺乏按年龄、国籍、族裔、残疾状况和罪行分列的关于被拘留妇女的全面数据。</w:t>
      </w:r>
    </w:p>
    <w:p w14:paraId="4A60E55E" w14:textId="36C7DBE1" w:rsidR="003245AA" w:rsidRPr="003245AA" w:rsidRDefault="003245AA" w:rsidP="003245AA">
      <w:pPr>
        <w:pStyle w:val="SingleTxt"/>
        <w:rPr>
          <w:rFonts w:asciiTheme="majorBidi" w:eastAsia="黑体" w:hAnsiTheme="majorBidi" w:cstheme="majorBidi"/>
        </w:rPr>
      </w:pPr>
      <w:r w:rsidRPr="003245AA">
        <w:t>5</w:t>
      </w:r>
      <w:r w:rsidR="00F051FB">
        <w:rPr>
          <w:rFonts w:hint="eastAsia"/>
        </w:rPr>
        <w:t>4</w:t>
      </w:r>
      <w:r w:rsidRPr="003245AA">
        <w:t>.</w:t>
      </w:r>
      <w:r w:rsidRPr="003245AA">
        <w:tab/>
      </w:r>
      <w:r w:rsidRPr="003245AA">
        <w:rPr>
          <w:rFonts w:asciiTheme="majorBidi" w:eastAsia="黑体" w:hAnsiTheme="majorBidi" w:cstheme="majorBidi"/>
        </w:rPr>
        <w:t>委员会建议缔约国：</w:t>
      </w:r>
    </w:p>
    <w:p w14:paraId="024C21D1" w14:textId="0F0B6E18" w:rsidR="003245AA" w:rsidRPr="003245AA" w:rsidRDefault="00A333A7" w:rsidP="003245AA">
      <w:pPr>
        <w:pStyle w:val="SingleTxt"/>
        <w:rPr>
          <w:rFonts w:asciiTheme="majorBidi" w:eastAsia="黑体" w:hAnsiTheme="majorBidi" w:cstheme="majorBidi"/>
        </w:rPr>
      </w:pPr>
      <w:r>
        <w:rPr>
          <w:rFonts w:eastAsia="黑体"/>
        </w:rPr>
        <w:tab/>
      </w:r>
      <w:r w:rsidRPr="00A333A7">
        <w:rPr>
          <w:rFonts w:eastAsia="黑体"/>
        </w:rPr>
        <w:t>(</w:t>
      </w:r>
      <w:r w:rsidR="003245AA" w:rsidRPr="003245AA">
        <w:t>a</w:t>
      </w:r>
      <w:r w:rsidRPr="00A333A7">
        <w:t>)</w:t>
      </w:r>
      <w:r w:rsidR="003245AA" w:rsidRPr="003245AA">
        <w:tab/>
      </w:r>
      <w:r w:rsidR="003245AA" w:rsidRPr="003245AA">
        <w:rPr>
          <w:rFonts w:asciiTheme="majorBidi" w:eastAsia="黑体" w:hAnsiTheme="majorBidi" w:cstheme="majorBidi"/>
        </w:rPr>
        <w:t>改善妇女的拘留条件，确保残疾妇女享有无障碍环境和合理便利，实施防止逼供和其他违反正当程序行为的保障措施，确保替代拘留的办法促进性别平</w:t>
      </w:r>
      <w:r w:rsidR="003245AA" w:rsidRPr="003245AA">
        <w:rPr>
          <w:rFonts w:asciiTheme="majorBidi" w:eastAsia="黑体" w:hAnsiTheme="majorBidi" w:cstheme="majorBidi"/>
        </w:rPr>
        <w:lastRenderedPageBreak/>
        <w:t>等，有效减少对监禁的依赖，并实施《联合国囚犯待遇最低限度标准规则》</w:t>
      </w:r>
      <w:r w:rsidRPr="00A333A7">
        <w:rPr>
          <w:rFonts w:eastAsia="黑体"/>
        </w:rPr>
        <w:t>(</w:t>
      </w:r>
      <w:r w:rsidR="003245AA" w:rsidRPr="003245AA">
        <w:rPr>
          <w:rFonts w:asciiTheme="majorBidi" w:eastAsia="黑体" w:hAnsiTheme="majorBidi" w:cstheme="majorBidi"/>
        </w:rPr>
        <w:t>《纳尔逊</w:t>
      </w:r>
      <w:r w:rsidR="00E95A52" w:rsidRPr="00E95A52">
        <w:rPr>
          <w:rFonts w:ascii="宋体" w:hAnsi="宋体" w:cstheme="majorBidi"/>
        </w:rPr>
        <w:t>·</w:t>
      </w:r>
      <w:r w:rsidR="003245AA" w:rsidRPr="003245AA">
        <w:rPr>
          <w:rFonts w:asciiTheme="majorBidi" w:eastAsia="黑体" w:hAnsiTheme="majorBidi" w:cstheme="majorBidi"/>
        </w:rPr>
        <w:t>曼德拉规则》</w:t>
      </w:r>
      <w:r w:rsidRPr="00A333A7">
        <w:rPr>
          <w:rFonts w:eastAsia="黑体"/>
        </w:rPr>
        <w:t>)</w:t>
      </w:r>
      <w:r w:rsidR="003245AA" w:rsidRPr="003245AA">
        <w:rPr>
          <w:rFonts w:asciiTheme="majorBidi" w:eastAsia="黑体" w:hAnsiTheme="majorBidi" w:cstheme="majorBidi"/>
        </w:rPr>
        <w:t>和《联合国女性囚犯待遇和女性罪犯非监禁措施规则》</w:t>
      </w:r>
      <w:r w:rsidRPr="00A333A7">
        <w:rPr>
          <w:rFonts w:eastAsia="黑体"/>
        </w:rPr>
        <w:t>(</w:t>
      </w:r>
      <w:r w:rsidR="003245AA" w:rsidRPr="003245AA">
        <w:rPr>
          <w:rFonts w:asciiTheme="majorBidi" w:eastAsia="黑体" w:hAnsiTheme="majorBidi" w:cstheme="majorBidi"/>
        </w:rPr>
        <w:t>《曼谷规则》</w:t>
      </w:r>
      <w:r w:rsidRPr="00A333A7">
        <w:rPr>
          <w:rFonts w:eastAsia="黑体"/>
        </w:rPr>
        <w:t>)</w:t>
      </w:r>
      <w:r w:rsidR="003245AA" w:rsidRPr="003245AA">
        <w:rPr>
          <w:rFonts w:asciiTheme="majorBidi" w:eastAsia="黑体" w:hAnsiTheme="majorBidi" w:cstheme="majorBidi"/>
        </w:rPr>
        <w:t>；</w:t>
      </w:r>
    </w:p>
    <w:p w14:paraId="3DB9FA29" w14:textId="6FBA8422" w:rsidR="003245AA" w:rsidRPr="003245AA" w:rsidRDefault="00A333A7" w:rsidP="003245AA">
      <w:pPr>
        <w:pStyle w:val="SingleTxt"/>
        <w:rPr>
          <w:rFonts w:asciiTheme="majorBidi" w:eastAsia="黑体" w:hAnsiTheme="majorBidi" w:cstheme="majorBidi"/>
        </w:rPr>
      </w:pPr>
      <w:r>
        <w:rPr>
          <w:rFonts w:eastAsia="黑体"/>
        </w:rPr>
        <w:tab/>
      </w:r>
      <w:r w:rsidRPr="00A333A7">
        <w:rPr>
          <w:rFonts w:eastAsia="黑体"/>
        </w:rPr>
        <w:t>(</w:t>
      </w:r>
      <w:r w:rsidR="003245AA" w:rsidRPr="003245AA">
        <w:t>b</w:t>
      </w:r>
      <w:r w:rsidRPr="00A333A7">
        <w:t>)</w:t>
      </w:r>
      <w:r w:rsidR="003245AA" w:rsidRPr="003245AA">
        <w:rPr>
          <w:spacing w:val="-2"/>
        </w:rPr>
        <w:tab/>
      </w:r>
      <w:r w:rsidR="003245AA" w:rsidRPr="003245AA">
        <w:rPr>
          <w:rFonts w:asciiTheme="majorBidi" w:eastAsia="黑体" w:hAnsiTheme="majorBidi" w:cstheme="majorBidi"/>
          <w:spacing w:val="-2"/>
        </w:rPr>
        <w:t>确保高级人权委员会下属的法律援助中心及其他机构为被拘留的妇女、</w:t>
      </w:r>
      <w:r w:rsidR="003245AA" w:rsidRPr="003245AA">
        <w:rPr>
          <w:rFonts w:asciiTheme="majorBidi" w:eastAsia="黑体" w:hAnsiTheme="majorBidi" w:cstheme="majorBidi"/>
        </w:rPr>
        <w:t>特别是来自农村和弱势背景的妇女以及因家庭关系而被起诉的妇女提供可及的法律援助服务；</w:t>
      </w:r>
    </w:p>
    <w:p w14:paraId="22BEC952" w14:textId="616C11A6" w:rsidR="003245AA" w:rsidRPr="003245AA" w:rsidRDefault="00A333A7" w:rsidP="003245AA">
      <w:pPr>
        <w:pStyle w:val="SingleTxt"/>
        <w:rPr>
          <w:rFonts w:asciiTheme="majorBidi" w:eastAsia="黑体" w:hAnsiTheme="majorBidi" w:cstheme="majorBidi"/>
        </w:rPr>
      </w:pPr>
      <w:r>
        <w:rPr>
          <w:rFonts w:eastAsia="黑体"/>
        </w:rPr>
        <w:tab/>
      </w:r>
      <w:r w:rsidRPr="00A333A7">
        <w:rPr>
          <w:rFonts w:eastAsia="黑体"/>
        </w:rPr>
        <w:t>(</w:t>
      </w:r>
      <w:r w:rsidR="003245AA" w:rsidRPr="003245AA">
        <w:t>c</w:t>
      </w:r>
      <w:r w:rsidRPr="00A333A7">
        <w:t>)</w:t>
      </w:r>
      <w:r w:rsidR="003245AA" w:rsidRPr="003245AA">
        <w:tab/>
      </w:r>
      <w:r w:rsidR="003245AA" w:rsidRPr="003245AA">
        <w:rPr>
          <w:rFonts w:asciiTheme="majorBidi" w:eastAsia="黑体" w:hAnsiTheme="majorBidi" w:cstheme="majorBidi"/>
        </w:rPr>
        <w:t>将同性恋行为和女性卖淫行为除罪化；</w:t>
      </w:r>
    </w:p>
    <w:p w14:paraId="0C3E11C7" w14:textId="09EDEC8B" w:rsidR="003245AA" w:rsidRPr="003245AA" w:rsidRDefault="00A333A7" w:rsidP="003245AA">
      <w:pPr>
        <w:pStyle w:val="SingleTxt"/>
        <w:rPr>
          <w:rFonts w:asciiTheme="majorBidi" w:eastAsia="黑体" w:hAnsiTheme="majorBidi" w:cstheme="majorBidi"/>
        </w:rPr>
      </w:pPr>
      <w:r>
        <w:rPr>
          <w:rFonts w:eastAsia="黑体"/>
        </w:rPr>
        <w:tab/>
      </w:r>
      <w:r w:rsidRPr="00A333A7">
        <w:rPr>
          <w:rFonts w:eastAsia="黑体"/>
        </w:rPr>
        <w:t>(</w:t>
      </w:r>
      <w:r w:rsidR="003245AA" w:rsidRPr="003245AA">
        <w:t>d</w:t>
      </w:r>
      <w:r w:rsidRPr="00A333A7">
        <w:t>)</w:t>
      </w:r>
      <w:r w:rsidR="003245AA" w:rsidRPr="003245AA">
        <w:tab/>
      </w:r>
      <w:r w:rsidR="003245AA" w:rsidRPr="003245AA">
        <w:rPr>
          <w:rFonts w:asciiTheme="majorBidi" w:eastAsia="黑体" w:hAnsiTheme="majorBidi" w:cstheme="majorBidi"/>
        </w:rPr>
        <w:t>系统收集关于被剥夺自由妇女的分类数据，为政策和监督工作提供参考依据。</w:t>
      </w:r>
    </w:p>
    <w:p w14:paraId="443CC19B" w14:textId="77777777" w:rsidR="003245AA" w:rsidRPr="003245AA" w:rsidRDefault="003245AA" w:rsidP="008E6B1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sz w:val="21"/>
          <w:szCs w:val="21"/>
        </w:rPr>
      </w:pPr>
      <w:r w:rsidRPr="003245AA">
        <w:rPr>
          <w:sz w:val="21"/>
          <w:szCs w:val="21"/>
        </w:rPr>
        <w:tab/>
      </w:r>
      <w:r w:rsidRPr="003245AA">
        <w:rPr>
          <w:sz w:val="21"/>
          <w:szCs w:val="21"/>
        </w:rPr>
        <w:tab/>
      </w:r>
      <w:r w:rsidRPr="003245AA">
        <w:rPr>
          <w:sz w:val="21"/>
          <w:szCs w:val="21"/>
        </w:rPr>
        <w:t>婚姻和家庭关系</w:t>
      </w:r>
    </w:p>
    <w:p w14:paraId="69DC27A1" w14:textId="55426C92" w:rsidR="003245AA" w:rsidRPr="003245AA" w:rsidRDefault="003245AA" w:rsidP="003245AA">
      <w:pPr>
        <w:pStyle w:val="SingleTxt"/>
      </w:pPr>
      <w:r w:rsidRPr="003245AA">
        <w:t>5</w:t>
      </w:r>
      <w:r w:rsidR="00F051FB">
        <w:rPr>
          <w:rFonts w:hint="eastAsia"/>
        </w:rPr>
        <w:t>5</w:t>
      </w:r>
      <w:r w:rsidRPr="003245AA">
        <w:t>.</w:t>
      </w:r>
      <w:r w:rsidRPr="003245AA">
        <w:tab/>
      </w:r>
      <w:r w:rsidRPr="003245AA">
        <w:rPr>
          <w:rFonts w:hint="eastAsia"/>
        </w:rPr>
        <w:t>委员会强调，缔约国内基于宗派归属的不同法律制度的存在和适用加深了歧视现象，破坏了法律面前平等的原则，并强化了权利取决于宗派归属而非公民身份的观念，使宗派分裂从幼年时期便根深蒂固。委员会还感到关切的是：</w:t>
      </w:r>
    </w:p>
    <w:p w14:paraId="3DE940E7" w14:textId="07983ECE" w:rsidR="003245AA" w:rsidRPr="003245AA" w:rsidRDefault="00A333A7" w:rsidP="003245AA">
      <w:pPr>
        <w:pStyle w:val="SingleTxt"/>
      </w:pPr>
      <w:r>
        <w:tab/>
      </w:r>
      <w:r w:rsidRPr="00A333A7">
        <w:t>(</w:t>
      </w:r>
      <w:r w:rsidR="003245AA" w:rsidRPr="003245AA">
        <w:t>a</w:t>
      </w:r>
      <w:r w:rsidRPr="00A333A7">
        <w:t>)</w:t>
      </w:r>
      <w:r w:rsidR="003245AA" w:rsidRPr="003245AA">
        <w:tab/>
      </w:r>
      <w:r w:rsidR="003245AA" w:rsidRPr="003245AA">
        <w:rPr>
          <w:rFonts w:hint="eastAsia"/>
        </w:rPr>
        <w:t>《刑法》第</w:t>
      </w:r>
      <w:r w:rsidR="003245AA" w:rsidRPr="003245AA">
        <w:t>128</w:t>
      </w:r>
      <w:r w:rsidR="003245AA" w:rsidRPr="003245AA">
        <w:rPr>
          <w:rFonts w:hint="eastAsia"/>
        </w:rPr>
        <w:t>和</w:t>
      </w:r>
      <w:r w:rsidR="003245AA" w:rsidRPr="003245AA">
        <w:t>409</w:t>
      </w:r>
      <w:r w:rsidR="003245AA" w:rsidRPr="003245AA">
        <w:rPr>
          <w:rFonts w:hint="eastAsia"/>
        </w:rPr>
        <w:t>条允许对以</w:t>
      </w:r>
      <w:r w:rsidR="003245AA" w:rsidRPr="003245AA">
        <w:rPr>
          <w:rFonts w:ascii="宋体" w:hAnsi="宋体"/>
        </w:rPr>
        <w:t>“</w:t>
      </w:r>
      <w:r w:rsidR="003245AA" w:rsidRPr="003245AA">
        <w:rPr>
          <w:rFonts w:hint="eastAsia"/>
        </w:rPr>
        <w:t>家庭名誉</w:t>
      </w:r>
      <w:r w:rsidR="003245AA" w:rsidRPr="003245AA">
        <w:rPr>
          <w:rFonts w:ascii="宋体" w:hAnsi="宋体"/>
        </w:rPr>
        <w:t>”</w:t>
      </w:r>
      <w:r w:rsidR="003245AA" w:rsidRPr="003245AA">
        <w:rPr>
          <w:rFonts w:hint="eastAsia"/>
        </w:rPr>
        <w:t>名义犯下的罪行从宽处理；</w:t>
      </w:r>
      <w:bookmarkStart w:id="7" w:name="_Hlk202431592"/>
    </w:p>
    <w:p w14:paraId="386BA999" w14:textId="6017B2E7" w:rsidR="003245AA" w:rsidRPr="003245AA" w:rsidRDefault="00A333A7" w:rsidP="003245AA">
      <w:pPr>
        <w:pStyle w:val="SingleTxt"/>
      </w:pPr>
      <w:r>
        <w:tab/>
      </w:r>
      <w:r w:rsidRPr="00A333A7">
        <w:t>(</w:t>
      </w:r>
      <w:r w:rsidR="003245AA" w:rsidRPr="003245AA">
        <w:t>b</w:t>
      </w:r>
      <w:r w:rsidRPr="00A333A7">
        <w:t>)</w:t>
      </w:r>
      <w:r w:rsidR="003245AA" w:rsidRPr="003245AA">
        <w:tab/>
      </w:r>
      <w:r w:rsidR="003245AA" w:rsidRPr="003245AA">
        <w:rPr>
          <w:rFonts w:hint="eastAsia"/>
        </w:rPr>
        <w:t>缔约国没有将婚内强奸定为犯罪</w:t>
      </w:r>
      <w:r w:rsidR="00DE46E6">
        <w:rPr>
          <w:rFonts w:hint="eastAsia"/>
        </w:rPr>
        <w:t>，</w:t>
      </w:r>
      <w:r w:rsidR="003245AA" w:rsidRPr="003245AA">
        <w:rPr>
          <w:rFonts w:hint="eastAsia"/>
        </w:rPr>
        <w:t>《刑法》第</w:t>
      </w:r>
      <w:r w:rsidR="003245AA" w:rsidRPr="003245AA">
        <w:t>398</w:t>
      </w:r>
      <w:r w:rsidR="003245AA" w:rsidRPr="003245AA">
        <w:rPr>
          <w:rFonts w:hint="eastAsia"/>
        </w:rPr>
        <w:t>条允许强奸者通过与受害者结婚来逃避惩罚，从而加剧了胁迫、污名和有罪不罚现象；</w:t>
      </w:r>
    </w:p>
    <w:p w14:paraId="15561798" w14:textId="115D35ED" w:rsidR="003245AA" w:rsidRPr="003245AA" w:rsidRDefault="00A333A7" w:rsidP="003245AA">
      <w:pPr>
        <w:pStyle w:val="SingleTxt"/>
      </w:pPr>
      <w:r>
        <w:tab/>
      </w:r>
      <w:r w:rsidRPr="00A333A7">
        <w:t>(</w:t>
      </w:r>
      <w:r w:rsidR="003245AA" w:rsidRPr="003245AA">
        <w:t>c</w:t>
      </w:r>
      <w:r w:rsidRPr="00A333A7">
        <w:t>)</w:t>
      </w:r>
      <w:r w:rsidR="003245AA" w:rsidRPr="003245AA">
        <w:tab/>
      </w:r>
      <w:r w:rsidR="003245AA" w:rsidRPr="003245AA">
        <w:rPr>
          <w:rFonts w:hint="eastAsia"/>
        </w:rPr>
        <w:t>《贾法里个人身份法》允许不经有关妇女同意单方面修改婚姻契约，并通过并行的个人身份制度将法律不平等制度化，和解与调解机制可能会迫使妇女和解；</w:t>
      </w:r>
    </w:p>
    <w:p w14:paraId="22D3E0DC" w14:textId="3FEA7979" w:rsidR="003245AA" w:rsidRPr="003245AA" w:rsidRDefault="00A333A7" w:rsidP="003245AA">
      <w:pPr>
        <w:pStyle w:val="SingleTxt"/>
      </w:pPr>
      <w:r>
        <w:tab/>
      </w:r>
      <w:r w:rsidRPr="00A333A7">
        <w:t>(</w:t>
      </w:r>
      <w:r w:rsidR="003245AA" w:rsidRPr="003245AA">
        <w:t>d</w:t>
      </w:r>
      <w:r w:rsidRPr="00A333A7">
        <w:t>)</w:t>
      </w:r>
      <w:r w:rsidR="003245AA" w:rsidRPr="003245AA">
        <w:tab/>
      </w:r>
      <w:r w:rsidR="003245AA" w:rsidRPr="003245AA">
        <w:rPr>
          <w:rFonts w:hint="eastAsia"/>
        </w:rPr>
        <w:t>童婚现象持续存在，包括司法机构准予</w:t>
      </w:r>
      <w:r w:rsidR="003245AA" w:rsidRPr="003245AA">
        <w:t>15</w:t>
      </w:r>
      <w:r w:rsidR="003245AA" w:rsidRPr="003245AA">
        <w:rPr>
          <w:rFonts w:hint="eastAsia"/>
        </w:rPr>
        <w:t>岁以上儿童结婚例外规定以及未登记婚姻；</w:t>
      </w:r>
    </w:p>
    <w:p w14:paraId="35662C11" w14:textId="7EB31113" w:rsidR="00F23E60" w:rsidRDefault="00A333A7" w:rsidP="003245AA">
      <w:pPr>
        <w:pStyle w:val="SingleTxt"/>
      </w:pPr>
      <w:r>
        <w:tab/>
      </w:r>
      <w:r w:rsidRPr="00A333A7">
        <w:t>(</w:t>
      </w:r>
      <w:r w:rsidR="003245AA" w:rsidRPr="003245AA">
        <w:t>e</w:t>
      </w:r>
      <w:r w:rsidRPr="00A333A7">
        <w:t>)</w:t>
      </w:r>
      <w:r w:rsidR="003245AA" w:rsidRPr="003245AA">
        <w:tab/>
      </w:r>
      <w:r w:rsidR="003245AA" w:rsidRPr="003245AA">
        <w:rPr>
          <w:rFonts w:hint="eastAsia"/>
        </w:rPr>
        <w:t>近期对《个人身份法》的修订可能会扩大宗派法律框架，削弱民事标准和司法保护，并带来更多基于身份或宗教的歧视风险，包括针对雅兹迪妇女和强奸所生儿童的歧视。</w:t>
      </w:r>
    </w:p>
    <w:p w14:paraId="36A2FEB0" w14:textId="77777777" w:rsidR="00F23E60" w:rsidRDefault="00F23E60">
      <w:pPr>
        <w:spacing w:after="160" w:line="259" w:lineRule="auto"/>
        <w:jc w:val="left"/>
      </w:pPr>
      <w:r>
        <w:br w:type="page"/>
      </w:r>
    </w:p>
    <w:p w14:paraId="2BB56158" w14:textId="300B27BA" w:rsidR="003245AA" w:rsidRPr="003245AA" w:rsidRDefault="003245AA" w:rsidP="003245AA">
      <w:pPr>
        <w:pStyle w:val="SingleTxt"/>
        <w:rPr>
          <w:rFonts w:asciiTheme="majorBidi" w:eastAsia="黑体" w:hAnsiTheme="majorBidi" w:cstheme="majorBidi"/>
        </w:rPr>
      </w:pPr>
      <w:r w:rsidRPr="003245AA">
        <w:t>5</w:t>
      </w:r>
      <w:r w:rsidR="00F051FB">
        <w:rPr>
          <w:rFonts w:hint="eastAsia"/>
        </w:rPr>
        <w:t>6</w:t>
      </w:r>
      <w:r w:rsidRPr="003245AA">
        <w:t>.</w:t>
      </w:r>
      <w:r w:rsidRPr="003245AA">
        <w:tab/>
      </w:r>
      <w:r w:rsidRPr="003245AA">
        <w:rPr>
          <w:rFonts w:asciiTheme="majorBidi" w:eastAsia="黑体" w:hAnsiTheme="majorBidi" w:cstheme="majorBidi"/>
        </w:rPr>
        <w:t>委员会建议缔约国：</w:t>
      </w:r>
    </w:p>
    <w:p w14:paraId="68642649" w14:textId="26117849" w:rsidR="003245AA" w:rsidRPr="003245AA" w:rsidRDefault="00F23E60" w:rsidP="003245AA">
      <w:pPr>
        <w:pStyle w:val="SingleTxt"/>
        <w:rPr>
          <w:rFonts w:asciiTheme="majorBidi" w:eastAsia="黑体" w:hAnsiTheme="majorBidi" w:cstheme="majorBidi"/>
        </w:rPr>
      </w:pPr>
      <w:r>
        <w:rPr>
          <w:rFonts w:eastAsia="黑体"/>
        </w:rPr>
        <w:tab/>
      </w:r>
      <w:r w:rsidR="00A333A7" w:rsidRPr="00A333A7">
        <w:rPr>
          <w:rFonts w:eastAsia="黑体"/>
        </w:rPr>
        <w:t>(</w:t>
      </w:r>
      <w:r w:rsidR="003245AA" w:rsidRPr="003245AA">
        <w:t>a</w:t>
      </w:r>
      <w:r w:rsidR="00A333A7" w:rsidRPr="00A333A7">
        <w:t>)</w:t>
      </w:r>
      <w:r w:rsidR="003245AA" w:rsidRPr="003245AA">
        <w:tab/>
      </w:r>
      <w:r w:rsidR="003245AA" w:rsidRPr="003245AA">
        <w:rPr>
          <w:rFonts w:asciiTheme="majorBidi" w:eastAsia="黑体" w:hAnsiTheme="majorBidi" w:cstheme="majorBidi"/>
        </w:rPr>
        <w:t>废除《刑法》第</w:t>
      </w:r>
      <w:r w:rsidR="003245AA" w:rsidRPr="003245AA">
        <w:rPr>
          <w:rFonts w:asciiTheme="majorBidi" w:eastAsia="黑体" w:hAnsiTheme="majorBidi" w:cstheme="majorBidi"/>
        </w:rPr>
        <w:t>128</w:t>
      </w:r>
      <w:r w:rsidR="003245AA" w:rsidRPr="003245AA">
        <w:rPr>
          <w:rFonts w:asciiTheme="majorBidi" w:eastAsia="黑体" w:hAnsiTheme="majorBidi" w:cstheme="majorBidi"/>
        </w:rPr>
        <w:t>和</w:t>
      </w:r>
      <w:r w:rsidR="003245AA" w:rsidRPr="003245AA">
        <w:rPr>
          <w:rFonts w:asciiTheme="majorBidi" w:eastAsia="黑体" w:hAnsiTheme="majorBidi" w:cstheme="majorBidi"/>
        </w:rPr>
        <w:t>409</w:t>
      </w:r>
      <w:r w:rsidR="003245AA" w:rsidRPr="003245AA">
        <w:rPr>
          <w:rFonts w:asciiTheme="majorBidi" w:eastAsia="黑体" w:hAnsiTheme="majorBidi" w:cstheme="majorBidi"/>
        </w:rPr>
        <w:t>条，以确保以</w:t>
      </w:r>
      <w:r w:rsidR="003245AA" w:rsidRPr="003245AA">
        <w:rPr>
          <w:rFonts w:ascii="宋体" w:hAnsi="宋体" w:cstheme="majorBidi"/>
        </w:rPr>
        <w:t>“</w:t>
      </w:r>
      <w:r w:rsidR="003245AA" w:rsidRPr="003245AA">
        <w:rPr>
          <w:rFonts w:asciiTheme="majorBidi" w:eastAsia="黑体" w:hAnsiTheme="majorBidi" w:cstheme="majorBidi"/>
        </w:rPr>
        <w:t>家庭名誉</w:t>
      </w:r>
      <w:r w:rsidR="003245AA" w:rsidRPr="003245AA">
        <w:rPr>
          <w:rFonts w:ascii="宋体" w:hAnsi="宋体" w:cstheme="majorBidi"/>
        </w:rPr>
        <w:t>”</w:t>
      </w:r>
      <w:r w:rsidR="003245AA" w:rsidRPr="003245AA">
        <w:rPr>
          <w:rFonts w:asciiTheme="majorBidi" w:eastAsia="黑体" w:hAnsiTheme="majorBidi" w:cstheme="majorBidi"/>
        </w:rPr>
        <w:t>的名义犯下的罪行受到起诉和惩罚，不得宽大处理；</w:t>
      </w:r>
      <w:bookmarkEnd w:id="7"/>
    </w:p>
    <w:p w14:paraId="651DBCFF" w14:textId="074053E7" w:rsidR="003245AA" w:rsidRPr="003245AA" w:rsidRDefault="00F23E60" w:rsidP="003245AA">
      <w:pPr>
        <w:pStyle w:val="SingleTxt"/>
        <w:rPr>
          <w:rFonts w:asciiTheme="majorBidi" w:eastAsia="黑体" w:hAnsiTheme="majorBidi" w:cstheme="majorBidi"/>
        </w:rPr>
      </w:pPr>
      <w:r>
        <w:tab/>
      </w:r>
      <w:r w:rsidR="00A333A7" w:rsidRPr="00A333A7">
        <w:t>(</w:t>
      </w:r>
      <w:r w:rsidR="003245AA" w:rsidRPr="003245AA">
        <w:t>b</w:t>
      </w:r>
      <w:r w:rsidR="00A333A7" w:rsidRPr="00A333A7">
        <w:t>)</w:t>
      </w:r>
      <w:r w:rsidR="003245AA" w:rsidRPr="003245AA">
        <w:tab/>
      </w:r>
      <w:r w:rsidR="003245AA" w:rsidRPr="003245AA">
        <w:rPr>
          <w:rFonts w:asciiTheme="majorBidi" w:eastAsia="黑体" w:hAnsiTheme="majorBidi" w:cstheme="majorBidi"/>
        </w:rPr>
        <w:t>将婚内强奸定为犯罪，并废除《刑法》第</w:t>
      </w:r>
      <w:r w:rsidR="003245AA" w:rsidRPr="003245AA">
        <w:rPr>
          <w:rFonts w:asciiTheme="majorBidi" w:eastAsia="黑体" w:hAnsiTheme="majorBidi" w:cstheme="majorBidi"/>
        </w:rPr>
        <w:t>398</w:t>
      </w:r>
      <w:r w:rsidR="003245AA" w:rsidRPr="003245AA">
        <w:rPr>
          <w:rFonts w:asciiTheme="majorBidi" w:eastAsia="黑体" w:hAnsiTheme="majorBidi" w:cstheme="majorBidi"/>
        </w:rPr>
        <w:t>条，以确保性暴力犯罪者不能通过与受害者结婚来逃避责任；</w:t>
      </w:r>
    </w:p>
    <w:p w14:paraId="40E873DB" w14:textId="49DF6E0E" w:rsidR="003245AA" w:rsidRPr="003245AA" w:rsidRDefault="00F23E60" w:rsidP="003245AA">
      <w:pPr>
        <w:pStyle w:val="SingleTxt"/>
        <w:rPr>
          <w:rFonts w:asciiTheme="majorBidi" w:eastAsia="黑体" w:hAnsiTheme="majorBidi" w:cstheme="majorBidi"/>
        </w:rPr>
      </w:pPr>
      <w:r>
        <w:tab/>
      </w:r>
      <w:r w:rsidR="00A333A7" w:rsidRPr="00A333A7">
        <w:t>(</w:t>
      </w:r>
      <w:r w:rsidR="003245AA" w:rsidRPr="003245AA">
        <w:t>c</w:t>
      </w:r>
      <w:r w:rsidR="00A333A7" w:rsidRPr="00A333A7">
        <w:t>)</w:t>
      </w:r>
      <w:r w:rsidR="003245AA" w:rsidRPr="003245AA">
        <w:tab/>
      </w:r>
      <w:r w:rsidR="003245AA" w:rsidRPr="003245AA">
        <w:rPr>
          <w:rFonts w:asciiTheme="majorBidi" w:eastAsia="黑体" w:hAnsiTheme="majorBidi" w:cstheme="majorBidi"/>
        </w:rPr>
        <w:t>取消最低结婚年龄的所有例外规定，禁止一夫多妻制，确保妇女享有平等的分居和继承权利，废除并行的歧视性个人身份制度，确保任何妇女在未充分知情同意的情况下，其婚姻适用的制度不得变更，并确保调解不能取代司法程序，妇女在暴力案件中不会被迫和解；</w:t>
      </w:r>
    </w:p>
    <w:p w14:paraId="30B15DA5" w14:textId="1B8DDE36" w:rsidR="003245AA" w:rsidRPr="003245AA" w:rsidRDefault="00F23E60" w:rsidP="003245AA">
      <w:pPr>
        <w:pStyle w:val="SingleTxt"/>
        <w:rPr>
          <w:rFonts w:asciiTheme="majorBidi" w:eastAsia="黑体" w:hAnsiTheme="majorBidi" w:cstheme="majorBidi"/>
        </w:rPr>
      </w:pPr>
      <w:r>
        <w:rPr>
          <w:rFonts w:eastAsia="黑体"/>
        </w:rPr>
        <w:tab/>
      </w:r>
      <w:r w:rsidR="00A333A7" w:rsidRPr="00A333A7">
        <w:rPr>
          <w:rFonts w:eastAsia="黑体"/>
        </w:rPr>
        <w:t>(</w:t>
      </w:r>
      <w:r w:rsidR="003245AA" w:rsidRPr="003245AA">
        <w:t>d</w:t>
      </w:r>
      <w:r w:rsidR="00A333A7" w:rsidRPr="00A333A7">
        <w:t>)</w:t>
      </w:r>
      <w:r w:rsidR="003245AA" w:rsidRPr="003245AA">
        <w:tab/>
      </w:r>
      <w:r w:rsidR="003245AA" w:rsidRPr="003245AA">
        <w:rPr>
          <w:rFonts w:asciiTheme="majorBidi" w:eastAsia="黑体" w:hAnsiTheme="majorBidi" w:cstheme="majorBidi"/>
        </w:rPr>
        <w:t>无一例外地将男女的最低结婚年龄定为</w:t>
      </w:r>
      <w:r w:rsidR="003245AA" w:rsidRPr="003245AA">
        <w:rPr>
          <w:rFonts w:asciiTheme="majorBidi" w:eastAsia="黑体" w:hAnsiTheme="majorBidi" w:cstheme="majorBidi"/>
        </w:rPr>
        <w:t>18</w:t>
      </w:r>
      <w:r w:rsidR="003245AA" w:rsidRPr="003245AA">
        <w:rPr>
          <w:rFonts w:asciiTheme="majorBidi" w:eastAsia="黑体" w:hAnsiTheme="majorBidi" w:cstheme="majorBidi"/>
        </w:rPr>
        <w:t>岁，并实行强制婚姻登记；</w:t>
      </w:r>
    </w:p>
    <w:p w14:paraId="1F62488D" w14:textId="2C929044" w:rsidR="003245AA" w:rsidRPr="003245AA" w:rsidRDefault="00F23E60" w:rsidP="003245AA">
      <w:pPr>
        <w:pStyle w:val="SingleTxt"/>
        <w:rPr>
          <w:rFonts w:asciiTheme="majorBidi" w:eastAsia="黑体" w:hAnsiTheme="majorBidi" w:cstheme="majorBidi"/>
        </w:rPr>
      </w:pPr>
      <w:r>
        <w:rPr>
          <w:rFonts w:eastAsia="黑体"/>
        </w:rPr>
        <w:lastRenderedPageBreak/>
        <w:tab/>
      </w:r>
      <w:r w:rsidR="00A333A7" w:rsidRPr="00A333A7">
        <w:rPr>
          <w:rFonts w:eastAsia="黑体"/>
        </w:rPr>
        <w:t>(</w:t>
      </w:r>
      <w:r w:rsidR="003245AA" w:rsidRPr="003245AA">
        <w:t>e</w:t>
      </w:r>
      <w:r w:rsidR="00A333A7" w:rsidRPr="00A333A7">
        <w:t>)</w:t>
      </w:r>
      <w:r w:rsidR="003245AA" w:rsidRPr="003245AA">
        <w:tab/>
      </w:r>
      <w:r w:rsidR="003245AA" w:rsidRPr="003245AA">
        <w:rPr>
          <w:rFonts w:asciiTheme="majorBidi" w:eastAsia="黑体" w:hAnsiTheme="majorBidi" w:cstheme="majorBidi"/>
        </w:rPr>
        <w:t>防止宗派法律框架的扩张，维护民事标准和司法保护，防止基于宗教或身份的歧视，包括针对雅兹迪妇女和强奸所生儿童的歧视。</w:t>
      </w:r>
    </w:p>
    <w:p w14:paraId="18861940" w14:textId="77777777" w:rsidR="003245AA" w:rsidRPr="003245AA" w:rsidRDefault="003245AA" w:rsidP="008E6B1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sz w:val="21"/>
          <w:szCs w:val="21"/>
        </w:rPr>
      </w:pPr>
      <w:r w:rsidRPr="003245AA">
        <w:rPr>
          <w:sz w:val="21"/>
          <w:szCs w:val="21"/>
        </w:rPr>
        <w:tab/>
      </w:r>
      <w:r w:rsidRPr="003245AA">
        <w:rPr>
          <w:sz w:val="21"/>
          <w:szCs w:val="21"/>
        </w:rPr>
        <w:tab/>
      </w:r>
      <w:r w:rsidRPr="003245AA">
        <w:rPr>
          <w:sz w:val="21"/>
          <w:szCs w:val="21"/>
        </w:rPr>
        <w:t>数据收集与分析</w:t>
      </w:r>
    </w:p>
    <w:p w14:paraId="6B835F6C" w14:textId="1007778C" w:rsidR="003245AA" w:rsidRPr="003245AA" w:rsidRDefault="003245AA" w:rsidP="003245AA">
      <w:pPr>
        <w:pStyle w:val="SingleTxt"/>
      </w:pPr>
      <w:r w:rsidRPr="003245AA">
        <w:t>5</w:t>
      </w:r>
      <w:r w:rsidR="00F051FB">
        <w:rPr>
          <w:rFonts w:hint="eastAsia"/>
        </w:rPr>
        <w:t>7</w:t>
      </w:r>
      <w:r w:rsidRPr="003245AA">
        <w:t>.</w:t>
      </w:r>
      <w:r w:rsidRPr="003245AA">
        <w:tab/>
      </w:r>
      <w:r w:rsidRPr="003245AA">
        <w:rPr>
          <w:rFonts w:hint="eastAsia"/>
        </w:rPr>
        <w:t>委员会关切地注意到，有必要确保妇女参与数据治理和安全工作，承认她们在拥有和管理与其社区、领土和知识相关的数据方面所发挥的作用，并注意到缺乏保护她们知识产权的措施。</w:t>
      </w:r>
    </w:p>
    <w:p w14:paraId="29F0B4C3" w14:textId="58151796" w:rsidR="003245AA" w:rsidRPr="003245AA" w:rsidRDefault="003245AA" w:rsidP="003245AA">
      <w:pPr>
        <w:pStyle w:val="SingleTxt"/>
        <w:rPr>
          <w:rFonts w:asciiTheme="majorBidi" w:eastAsia="黑体" w:hAnsiTheme="majorBidi" w:cstheme="majorBidi"/>
        </w:rPr>
      </w:pPr>
      <w:r w:rsidRPr="003245AA">
        <w:t>5</w:t>
      </w:r>
      <w:r w:rsidR="00F051FB">
        <w:rPr>
          <w:rFonts w:hint="eastAsia"/>
        </w:rPr>
        <w:t>8</w:t>
      </w:r>
      <w:r w:rsidRPr="003245AA">
        <w:t>.</w:t>
      </w:r>
      <w:r w:rsidRPr="003245AA">
        <w:tab/>
      </w:r>
      <w:r w:rsidRPr="003245AA">
        <w:rPr>
          <w:rFonts w:asciiTheme="majorBidi" w:eastAsia="黑体" w:hAnsiTheme="majorBidi" w:cstheme="majorBidi"/>
          <w:spacing w:val="-2"/>
        </w:rPr>
        <w:t>委员会建议缔约国保障伊拉克妇女在所有治理框架中对数据的创建、收集、</w:t>
      </w:r>
      <w:r w:rsidRPr="003245AA">
        <w:rPr>
          <w:rFonts w:asciiTheme="majorBidi" w:eastAsia="黑体" w:hAnsiTheme="majorBidi" w:cstheme="majorBidi"/>
        </w:rPr>
        <w:t>拥有、应用和安全的参与权利。</w:t>
      </w:r>
    </w:p>
    <w:p w14:paraId="12536081" w14:textId="77777777" w:rsidR="003245AA" w:rsidRPr="003245AA" w:rsidRDefault="003245AA" w:rsidP="008E6B1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sz w:val="21"/>
          <w:szCs w:val="21"/>
        </w:rPr>
      </w:pPr>
      <w:r w:rsidRPr="003245AA">
        <w:rPr>
          <w:sz w:val="21"/>
          <w:szCs w:val="21"/>
        </w:rPr>
        <w:tab/>
      </w:r>
      <w:r w:rsidRPr="003245AA">
        <w:rPr>
          <w:sz w:val="21"/>
          <w:szCs w:val="21"/>
        </w:rPr>
        <w:tab/>
      </w:r>
      <w:r w:rsidRPr="003245AA">
        <w:rPr>
          <w:sz w:val="21"/>
          <w:szCs w:val="21"/>
        </w:rPr>
        <w:tab/>
      </w:r>
      <w:r w:rsidRPr="003245AA">
        <w:rPr>
          <w:sz w:val="21"/>
          <w:szCs w:val="21"/>
        </w:rPr>
        <w:t>《公约任择议定书》和《公约》第二十条第</w:t>
      </w:r>
      <w:r w:rsidRPr="003245AA">
        <w:rPr>
          <w:sz w:val="21"/>
          <w:szCs w:val="21"/>
        </w:rPr>
        <w:t>1</w:t>
      </w:r>
      <w:r w:rsidRPr="003245AA">
        <w:rPr>
          <w:sz w:val="21"/>
          <w:szCs w:val="21"/>
        </w:rPr>
        <w:t>款修正案</w:t>
      </w:r>
    </w:p>
    <w:p w14:paraId="23A9E92A" w14:textId="17A0D5F1" w:rsidR="003245AA" w:rsidRPr="003245AA" w:rsidRDefault="00F051FB" w:rsidP="003245AA">
      <w:pPr>
        <w:pStyle w:val="SingleTxt"/>
        <w:rPr>
          <w:rFonts w:asciiTheme="majorBidi" w:eastAsia="黑体" w:hAnsiTheme="majorBidi" w:cstheme="majorBidi"/>
        </w:rPr>
      </w:pPr>
      <w:r>
        <w:rPr>
          <w:rFonts w:hint="eastAsia"/>
        </w:rPr>
        <w:t>59</w:t>
      </w:r>
      <w:r w:rsidR="003245AA" w:rsidRPr="003245AA">
        <w:t>.</w:t>
      </w:r>
      <w:r w:rsidR="003245AA" w:rsidRPr="003245AA">
        <w:tab/>
      </w:r>
      <w:r w:rsidR="003245AA" w:rsidRPr="003245AA">
        <w:rPr>
          <w:rFonts w:asciiTheme="majorBidi" w:eastAsia="黑体" w:hAnsiTheme="majorBidi" w:cstheme="majorBidi"/>
        </w:rPr>
        <w:t>委员会鼓励缔约国尽快批准《公约任择议定书》，并接受关于委员会会议时间的《公约》第二十条第</w:t>
      </w:r>
      <w:r w:rsidR="003245AA" w:rsidRPr="003245AA">
        <w:rPr>
          <w:rFonts w:asciiTheme="majorBidi" w:eastAsia="黑体" w:hAnsiTheme="majorBidi" w:cstheme="majorBidi"/>
        </w:rPr>
        <w:t>1</w:t>
      </w:r>
      <w:r w:rsidR="003245AA" w:rsidRPr="003245AA">
        <w:rPr>
          <w:rFonts w:asciiTheme="majorBidi" w:eastAsia="黑体" w:hAnsiTheme="majorBidi" w:cstheme="majorBidi"/>
        </w:rPr>
        <w:t>款修正案。</w:t>
      </w:r>
    </w:p>
    <w:p w14:paraId="4862C1DB" w14:textId="77777777" w:rsidR="003245AA" w:rsidRPr="003245AA" w:rsidRDefault="003245AA" w:rsidP="008E6B1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sz w:val="21"/>
          <w:szCs w:val="21"/>
        </w:rPr>
      </w:pPr>
      <w:r w:rsidRPr="003245AA">
        <w:rPr>
          <w:sz w:val="21"/>
          <w:szCs w:val="21"/>
        </w:rPr>
        <w:tab/>
      </w:r>
      <w:r w:rsidRPr="003245AA">
        <w:rPr>
          <w:sz w:val="21"/>
          <w:szCs w:val="21"/>
        </w:rPr>
        <w:tab/>
      </w:r>
      <w:r w:rsidRPr="003245AA">
        <w:rPr>
          <w:sz w:val="21"/>
          <w:szCs w:val="21"/>
        </w:rPr>
        <w:t>《北京宣言》和《行动纲要》</w:t>
      </w:r>
    </w:p>
    <w:p w14:paraId="0FB3C0FC" w14:textId="70B40413" w:rsidR="003245AA" w:rsidRPr="003245AA" w:rsidRDefault="003245AA" w:rsidP="003245AA">
      <w:pPr>
        <w:pStyle w:val="SingleTxt"/>
        <w:rPr>
          <w:rFonts w:asciiTheme="majorBidi" w:eastAsia="黑体" w:hAnsiTheme="majorBidi" w:cstheme="majorBidi"/>
        </w:rPr>
      </w:pPr>
      <w:r w:rsidRPr="003245AA">
        <w:t>6</w:t>
      </w:r>
      <w:r w:rsidR="00F051FB">
        <w:rPr>
          <w:rFonts w:hint="eastAsia"/>
        </w:rPr>
        <w:t>0</w:t>
      </w:r>
      <w:r w:rsidRPr="003245AA">
        <w:t>.</w:t>
      </w:r>
      <w:r w:rsidRPr="003245AA">
        <w:tab/>
      </w:r>
      <w:r w:rsidRPr="003245AA">
        <w:rPr>
          <w:rFonts w:asciiTheme="majorBidi" w:eastAsia="黑体" w:hAnsiTheme="majorBidi" w:cstheme="majorBidi"/>
        </w:rPr>
        <w:t>在《北京宣言》和《行动纲要》通过三十周年之后，委员会呼吁缔约国重申其执行承诺，并重新评价落实《公约》所载各项权利、以实现男女实质性平等的情况。</w:t>
      </w:r>
    </w:p>
    <w:p w14:paraId="7DFF2F87" w14:textId="77777777" w:rsidR="003245AA" w:rsidRPr="003245AA" w:rsidRDefault="003245AA" w:rsidP="008E6B1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sz w:val="21"/>
          <w:szCs w:val="21"/>
        </w:rPr>
      </w:pPr>
      <w:r w:rsidRPr="003245AA">
        <w:rPr>
          <w:sz w:val="21"/>
          <w:szCs w:val="21"/>
        </w:rPr>
        <w:tab/>
      </w:r>
      <w:r w:rsidRPr="003245AA">
        <w:rPr>
          <w:sz w:val="21"/>
          <w:szCs w:val="21"/>
        </w:rPr>
        <w:tab/>
      </w:r>
      <w:r w:rsidRPr="003245AA">
        <w:rPr>
          <w:sz w:val="21"/>
          <w:szCs w:val="21"/>
        </w:rPr>
        <w:t>传播</w:t>
      </w:r>
    </w:p>
    <w:p w14:paraId="41CF3FC9" w14:textId="27BEB44D" w:rsidR="00F23E60" w:rsidRDefault="003245AA" w:rsidP="003245AA">
      <w:pPr>
        <w:pStyle w:val="SingleTxt"/>
        <w:rPr>
          <w:rFonts w:asciiTheme="majorBidi" w:eastAsia="黑体" w:hAnsiTheme="majorBidi" w:cstheme="majorBidi"/>
        </w:rPr>
      </w:pPr>
      <w:r w:rsidRPr="003245AA">
        <w:t>6</w:t>
      </w:r>
      <w:r w:rsidR="00F051FB">
        <w:rPr>
          <w:rFonts w:hint="eastAsia"/>
        </w:rPr>
        <w:t>1</w:t>
      </w:r>
      <w:r w:rsidRPr="003245AA">
        <w:t>.</w:t>
      </w:r>
      <w:r w:rsidRPr="003245AA">
        <w:tab/>
      </w:r>
      <w:r w:rsidRPr="003245AA">
        <w:rPr>
          <w:rFonts w:asciiTheme="majorBidi" w:eastAsia="黑体" w:hAnsiTheme="majorBidi" w:cstheme="majorBidi"/>
        </w:rPr>
        <w:t>委员会请缔约国确保以缔约国官方语言向各级</w:t>
      </w:r>
      <w:r w:rsidR="00A333A7" w:rsidRPr="00A333A7">
        <w:rPr>
          <w:rFonts w:eastAsia="黑体"/>
        </w:rPr>
        <w:t>(</w:t>
      </w:r>
      <w:r w:rsidRPr="003245AA">
        <w:rPr>
          <w:rFonts w:asciiTheme="majorBidi" w:eastAsia="黑体" w:hAnsiTheme="majorBidi" w:cstheme="majorBidi"/>
        </w:rPr>
        <w:t>国家、地区、地方</w:t>
      </w:r>
      <w:r w:rsidR="00A333A7" w:rsidRPr="00A333A7">
        <w:rPr>
          <w:rFonts w:eastAsia="黑体"/>
        </w:rPr>
        <w:t>)</w:t>
      </w:r>
      <w:r w:rsidRPr="003245AA">
        <w:rPr>
          <w:rFonts w:asciiTheme="majorBidi" w:eastAsia="黑体" w:hAnsiTheme="majorBidi" w:cstheme="majorBidi"/>
        </w:rPr>
        <w:t>相关国家机构，特别是政府、议会和司法机构以及传统和宗教领袖及时传播本结论性意见，以使之得到充分落实。</w:t>
      </w:r>
    </w:p>
    <w:p w14:paraId="23C144CC" w14:textId="77777777" w:rsidR="00F23E60" w:rsidRDefault="00F23E60">
      <w:pPr>
        <w:spacing w:after="160" w:line="259" w:lineRule="auto"/>
        <w:jc w:val="left"/>
        <w:rPr>
          <w:rFonts w:asciiTheme="majorBidi" w:eastAsia="黑体" w:hAnsiTheme="majorBidi" w:cstheme="majorBidi"/>
        </w:rPr>
      </w:pPr>
      <w:r>
        <w:rPr>
          <w:rFonts w:asciiTheme="majorBidi" w:eastAsia="黑体" w:hAnsiTheme="majorBidi" w:cstheme="majorBidi"/>
        </w:rPr>
        <w:br w:type="page"/>
      </w:r>
    </w:p>
    <w:p w14:paraId="46CED1AB" w14:textId="77777777" w:rsidR="003245AA" w:rsidRPr="003245AA" w:rsidRDefault="003245AA" w:rsidP="008E6B1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sz w:val="21"/>
          <w:szCs w:val="21"/>
        </w:rPr>
      </w:pPr>
      <w:r w:rsidRPr="003245AA">
        <w:rPr>
          <w:sz w:val="21"/>
          <w:szCs w:val="21"/>
        </w:rPr>
        <w:tab/>
      </w:r>
      <w:r w:rsidRPr="003245AA">
        <w:rPr>
          <w:sz w:val="21"/>
          <w:szCs w:val="21"/>
        </w:rPr>
        <w:tab/>
      </w:r>
      <w:r w:rsidRPr="003245AA">
        <w:rPr>
          <w:sz w:val="21"/>
          <w:szCs w:val="21"/>
        </w:rPr>
        <w:t>批准其他条约</w:t>
      </w:r>
    </w:p>
    <w:p w14:paraId="074E6A30" w14:textId="5CA43061" w:rsidR="003245AA" w:rsidRPr="003245AA" w:rsidRDefault="003245AA" w:rsidP="003245AA">
      <w:pPr>
        <w:pStyle w:val="SingleTxt"/>
        <w:rPr>
          <w:rFonts w:asciiTheme="majorBidi" w:eastAsia="黑体" w:hAnsiTheme="majorBidi" w:cstheme="majorBidi"/>
        </w:rPr>
      </w:pPr>
      <w:r w:rsidRPr="003245AA">
        <w:t>6</w:t>
      </w:r>
      <w:r w:rsidR="00F051FB">
        <w:rPr>
          <w:rFonts w:hint="eastAsia"/>
        </w:rPr>
        <w:t>2</w:t>
      </w:r>
      <w:r w:rsidRPr="003245AA">
        <w:t>.</w:t>
      </w:r>
      <w:r w:rsidRPr="003245AA">
        <w:tab/>
      </w:r>
      <w:r w:rsidRPr="003245AA">
        <w:rPr>
          <w:rFonts w:asciiTheme="majorBidi" w:eastAsia="黑体" w:hAnsiTheme="majorBidi" w:cstheme="majorBidi" w:hint="eastAsia"/>
        </w:rPr>
        <w:t>委员会指出，缔约国如能遵守九大国际人权文书，</w:t>
      </w:r>
      <w:r w:rsidRPr="003245AA">
        <w:rPr>
          <w:rFonts w:asciiTheme="majorBidi" w:eastAsia="黑体" w:hAnsiTheme="majorBidi" w:cstheme="majorBidi"/>
          <w:vertAlign w:val="superscript"/>
        </w:rPr>
        <w:footnoteReference w:id="2"/>
      </w:r>
      <w:r w:rsidRPr="00E96EEB">
        <w:rPr>
          <w:rFonts w:asciiTheme="majorBidi" w:eastAsia="黑体" w:hAnsiTheme="majorBidi" w:cstheme="majorBidi"/>
        </w:rPr>
        <w:t xml:space="preserve"> </w:t>
      </w:r>
      <w:r w:rsidRPr="003245AA">
        <w:rPr>
          <w:rFonts w:asciiTheme="majorBidi" w:eastAsia="黑体" w:hAnsiTheme="majorBidi" w:cstheme="majorBidi" w:hint="eastAsia"/>
        </w:rPr>
        <w:t>便可以促进妇女在生活各方面享有人权和基本自由。</w:t>
      </w:r>
      <w:r w:rsidRPr="003245AA">
        <w:rPr>
          <w:rFonts w:asciiTheme="majorBidi" w:eastAsia="黑体" w:hAnsiTheme="majorBidi" w:cstheme="majorBidi"/>
        </w:rPr>
        <w:t>因此，委员会鼓励缔约国批准其尚未加入的《保护所有移徙工人及其家庭成员权利国际公约》。</w:t>
      </w:r>
    </w:p>
    <w:p w14:paraId="664C577A" w14:textId="77777777" w:rsidR="003245AA" w:rsidRPr="003245AA" w:rsidRDefault="003245AA" w:rsidP="008E6B1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sz w:val="21"/>
          <w:szCs w:val="21"/>
        </w:rPr>
      </w:pPr>
      <w:r w:rsidRPr="003245AA">
        <w:rPr>
          <w:sz w:val="21"/>
          <w:szCs w:val="21"/>
        </w:rPr>
        <w:tab/>
      </w:r>
      <w:r w:rsidRPr="003245AA">
        <w:rPr>
          <w:sz w:val="21"/>
          <w:szCs w:val="21"/>
        </w:rPr>
        <w:tab/>
      </w:r>
      <w:r w:rsidRPr="003245AA">
        <w:rPr>
          <w:sz w:val="21"/>
          <w:szCs w:val="21"/>
        </w:rPr>
        <w:t>后续落实结论性意见</w:t>
      </w:r>
    </w:p>
    <w:p w14:paraId="19C4CB53" w14:textId="4D66E5E3" w:rsidR="003245AA" w:rsidRPr="003245AA" w:rsidRDefault="003245AA" w:rsidP="003245AA">
      <w:pPr>
        <w:pStyle w:val="SingleTxt"/>
        <w:rPr>
          <w:rFonts w:asciiTheme="majorBidi" w:eastAsia="黑体" w:hAnsiTheme="majorBidi" w:cstheme="majorBidi"/>
        </w:rPr>
      </w:pPr>
      <w:r w:rsidRPr="003245AA">
        <w:t>6</w:t>
      </w:r>
      <w:r w:rsidR="00F051FB">
        <w:rPr>
          <w:rFonts w:hint="eastAsia"/>
        </w:rPr>
        <w:t>3</w:t>
      </w:r>
      <w:r w:rsidRPr="003245AA">
        <w:t>.</w:t>
      </w:r>
      <w:r w:rsidRPr="003245AA">
        <w:tab/>
      </w:r>
      <w:r w:rsidRPr="003245AA">
        <w:rPr>
          <w:rFonts w:asciiTheme="majorBidi" w:eastAsia="黑体" w:hAnsiTheme="majorBidi" w:cstheme="majorBidi"/>
        </w:rPr>
        <w:t>委员会请缔约国在两年内提供书面资料，说明为落实第</w:t>
      </w:r>
      <w:r w:rsidRPr="003245AA">
        <w:rPr>
          <w:rFonts w:asciiTheme="majorBidi" w:eastAsia="黑体" w:hAnsiTheme="majorBidi" w:cstheme="majorBidi"/>
        </w:rPr>
        <w:t>11</w:t>
      </w:r>
      <w:r w:rsidR="00A333A7" w:rsidRPr="00A333A7">
        <w:rPr>
          <w:rFonts w:eastAsia="黑体"/>
        </w:rPr>
        <w:t>(</w:t>
      </w:r>
      <w:r w:rsidRPr="003245AA">
        <w:rPr>
          <w:rFonts w:asciiTheme="majorBidi" w:eastAsia="黑体" w:hAnsiTheme="majorBidi" w:cstheme="majorBidi"/>
        </w:rPr>
        <w:t>a</w:t>
      </w:r>
      <w:r w:rsidR="00A333A7" w:rsidRPr="00A333A7">
        <w:rPr>
          <w:rFonts w:eastAsia="黑体"/>
        </w:rPr>
        <w:t>)</w:t>
      </w:r>
      <w:r w:rsidRPr="003245AA">
        <w:rPr>
          <w:rFonts w:asciiTheme="majorBidi" w:eastAsia="黑体" w:hAnsiTheme="majorBidi" w:cstheme="majorBidi"/>
        </w:rPr>
        <w:t>、</w:t>
      </w:r>
      <w:r w:rsidRPr="003245AA">
        <w:rPr>
          <w:rFonts w:asciiTheme="majorBidi" w:eastAsia="黑体" w:hAnsiTheme="majorBidi" w:cstheme="majorBidi"/>
        </w:rPr>
        <w:t>13</w:t>
      </w:r>
      <w:r w:rsidR="00A333A7" w:rsidRPr="00A333A7">
        <w:rPr>
          <w:rFonts w:eastAsia="黑体"/>
        </w:rPr>
        <w:t>(</w:t>
      </w:r>
      <w:r w:rsidRPr="003245AA">
        <w:rPr>
          <w:rFonts w:asciiTheme="majorBidi" w:eastAsia="黑体" w:hAnsiTheme="majorBidi" w:cstheme="majorBidi"/>
        </w:rPr>
        <w:t>c</w:t>
      </w:r>
      <w:r w:rsidR="00A333A7" w:rsidRPr="00A333A7">
        <w:rPr>
          <w:rFonts w:eastAsia="黑体"/>
        </w:rPr>
        <w:t>)</w:t>
      </w:r>
      <w:r w:rsidRPr="003245AA">
        <w:rPr>
          <w:rFonts w:asciiTheme="majorBidi" w:eastAsia="黑体" w:hAnsiTheme="majorBidi" w:cstheme="majorBidi"/>
        </w:rPr>
        <w:t>、</w:t>
      </w:r>
      <w:r w:rsidRPr="003245AA">
        <w:rPr>
          <w:rFonts w:asciiTheme="majorBidi" w:eastAsia="黑体" w:hAnsiTheme="majorBidi" w:cstheme="majorBidi"/>
        </w:rPr>
        <w:t>17</w:t>
      </w:r>
      <w:r w:rsidR="00A333A7" w:rsidRPr="00A333A7">
        <w:rPr>
          <w:rFonts w:eastAsia="黑体"/>
        </w:rPr>
        <w:t>(</w:t>
      </w:r>
      <w:r w:rsidRPr="003245AA">
        <w:rPr>
          <w:rFonts w:asciiTheme="majorBidi" w:eastAsia="黑体" w:hAnsiTheme="majorBidi" w:cstheme="majorBidi"/>
        </w:rPr>
        <w:t>b</w:t>
      </w:r>
      <w:r w:rsidR="00A333A7" w:rsidRPr="00A333A7">
        <w:rPr>
          <w:rFonts w:eastAsia="黑体"/>
        </w:rPr>
        <w:t>)</w:t>
      </w:r>
      <w:r w:rsidRPr="003245AA">
        <w:rPr>
          <w:rFonts w:asciiTheme="majorBidi" w:eastAsia="黑体" w:hAnsiTheme="majorBidi" w:cstheme="majorBidi"/>
        </w:rPr>
        <w:t>和</w:t>
      </w:r>
      <w:r w:rsidRPr="003245AA">
        <w:rPr>
          <w:rFonts w:asciiTheme="majorBidi" w:eastAsia="黑体" w:hAnsiTheme="majorBidi" w:cstheme="majorBidi"/>
        </w:rPr>
        <w:t>19</w:t>
      </w:r>
      <w:r w:rsidR="00A333A7" w:rsidRPr="00A333A7">
        <w:rPr>
          <w:rFonts w:eastAsia="黑体"/>
        </w:rPr>
        <w:t>(</w:t>
      </w:r>
      <w:r w:rsidRPr="003245AA">
        <w:rPr>
          <w:rFonts w:asciiTheme="majorBidi" w:eastAsia="黑体" w:hAnsiTheme="majorBidi" w:cstheme="majorBidi"/>
        </w:rPr>
        <w:t>a</w:t>
      </w:r>
      <w:r w:rsidR="00A333A7" w:rsidRPr="00A333A7">
        <w:rPr>
          <w:rFonts w:eastAsia="黑体"/>
        </w:rPr>
        <w:t>)</w:t>
      </w:r>
      <w:r w:rsidRPr="003245AA">
        <w:rPr>
          <w:rFonts w:asciiTheme="majorBidi" w:eastAsia="黑体" w:hAnsiTheme="majorBidi" w:cstheme="majorBidi"/>
        </w:rPr>
        <w:t>段所载建议而采取的步骤。</w:t>
      </w:r>
    </w:p>
    <w:p w14:paraId="2DB8E720" w14:textId="77777777" w:rsidR="003245AA" w:rsidRPr="003245AA" w:rsidRDefault="003245AA" w:rsidP="008E6B1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sz w:val="21"/>
          <w:szCs w:val="21"/>
        </w:rPr>
      </w:pPr>
      <w:r w:rsidRPr="003245AA">
        <w:rPr>
          <w:sz w:val="21"/>
          <w:szCs w:val="21"/>
        </w:rPr>
        <w:tab/>
      </w:r>
      <w:r w:rsidRPr="003245AA">
        <w:rPr>
          <w:sz w:val="21"/>
          <w:szCs w:val="21"/>
        </w:rPr>
        <w:tab/>
      </w:r>
      <w:r w:rsidRPr="003245AA">
        <w:rPr>
          <w:sz w:val="21"/>
          <w:szCs w:val="21"/>
        </w:rPr>
        <w:t>编写下次报告</w:t>
      </w:r>
    </w:p>
    <w:p w14:paraId="29878467" w14:textId="0A523977" w:rsidR="003245AA" w:rsidRPr="003245AA" w:rsidRDefault="003245AA" w:rsidP="003245AA">
      <w:pPr>
        <w:pStyle w:val="SingleTxt"/>
      </w:pPr>
      <w:r w:rsidRPr="003245AA">
        <w:t>6</w:t>
      </w:r>
      <w:r w:rsidR="00F051FB">
        <w:rPr>
          <w:rFonts w:hint="eastAsia"/>
        </w:rPr>
        <w:t>4</w:t>
      </w:r>
      <w:r w:rsidRPr="003245AA">
        <w:t>.</w:t>
      </w:r>
      <w:r w:rsidRPr="003245AA">
        <w:tab/>
      </w:r>
      <w:r w:rsidRPr="003245AA">
        <w:rPr>
          <w:rFonts w:asciiTheme="majorBidi" w:eastAsia="黑体" w:hAnsiTheme="majorBidi" w:cstheme="majorBidi"/>
        </w:rPr>
        <w:t>委员会将根据未来缔约国提交报告的清晰且规范化的时间表</w:t>
      </w:r>
      <w:r w:rsidR="00A333A7" w:rsidRPr="00A333A7">
        <w:rPr>
          <w:rFonts w:eastAsia="黑体"/>
        </w:rPr>
        <w:t>(</w:t>
      </w:r>
      <w:r w:rsidRPr="003245AA">
        <w:rPr>
          <w:rFonts w:asciiTheme="majorBidi" w:eastAsia="黑体" w:hAnsiTheme="majorBidi" w:cstheme="majorBidi"/>
        </w:rPr>
        <w:t>大会第</w:t>
      </w:r>
      <w:hyperlink r:id="rId28" w:history="1">
        <w:r w:rsidRPr="003245AA">
          <w:rPr>
            <w:rStyle w:val="af7"/>
            <w:rFonts w:asciiTheme="majorBidi" w:eastAsia="黑体" w:hAnsiTheme="majorBidi" w:cstheme="majorBidi"/>
          </w:rPr>
          <w:t>79/165</w:t>
        </w:r>
      </w:hyperlink>
      <w:r w:rsidRPr="003245AA">
        <w:rPr>
          <w:rFonts w:asciiTheme="majorBidi" w:eastAsia="黑体" w:hAnsiTheme="majorBidi" w:cstheme="majorBidi"/>
        </w:rPr>
        <w:t>号决议，第</w:t>
      </w:r>
      <w:r w:rsidRPr="003245AA">
        <w:rPr>
          <w:rFonts w:asciiTheme="majorBidi" w:eastAsia="黑体" w:hAnsiTheme="majorBidi" w:cstheme="majorBidi"/>
        </w:rPr>
        <w:t>6</w:t>
      </w:r>
      <w:r w:rsidRPr="003245AA">
        <w:rPr>
          <w:rFonts w:asciiTheme="majorBidi" w:eastAsia="黑体" w:hAnsiTheme="majorBidi" w:cstheme="majorBidi"/>
        </w:rPr>
        <w:t>段</w:t>
      </w:r>
      <w:r w:rsidR="00A333A7" w:rsidRPr="00A333A7">
        <w:rPr>
          <w:rFonts w:eastAsia="黑体"/>
        </w:rPr>
        <w:t>)</w:t>
      </w:r>
      <w:r w:rsidRPr="003245AA">
        <w:rPr>
          <w:rFonts w:asciiTheme="majorBidi" w:eastAsia="黑体" w:hAnsiTheme="majorBidi" w:cstheme="majorBidi"/>
        </w:rPr>
        <w:t>，并在通过缔约国报告前议题和问题清单后</w:t>
      </w:r>
      <w:r w:rsidR="00A333A7" w:rsidRPr="00A333A7">
        <w:rPr>
          <w:rFonts w:eastAsia="黑体"/>
        </w:rPr>
        <w:t>(</w:t>
      </w:r>
      <w:r w:rsidRPr="003245AA">
        <w:rPr>
          <w:rFonts w:asciiTheme="majorBidi" w:eastAsia="黑体" w:hAnsiTheme="majorBidi" w:cstheme="majorBidi"/>
        </w:rPr>
        <w:t>如适用</w:t>
      </w:r>
      <w:r w:rsidR="00A333A7" w:rsidRPr="00A333A7">
        <w:rPr>
          <w:rFonts w:eastAsia="黑体"/>
        </w:rPr>
        <w:t>)</w:t>
      </w:r>
      <w:r w:rsidRPr="003245AA">
        <w:rPr>
          <w:rFonts w:asciiTheme="majorBidi" w:eastAsia="黑体" w:hAnsiTheme="majorBidi" w:cstheme="majorBidi"/>
        </w:rPr>
        <w:t>，确定并通报缔约国第九次定期报告的到期日。报告应涵盖截至提交之时的整个时期。</w:t>
      </w:r>
    </w:p>
    <w:p w14:paraId="4EEF2BB9" w14:textId="53B4132F" w:rsidR="003245AA" w:rsidRPr="003245AA" w:rsidRDefault="003245AA" w:rsidP="003245AA">
      <w:pPr>
        <w:pStyle w:val="SingleTxt"/>
        <w:rPr>
          <w:rFonts w:asciiTheme="majorBidi" w:eastAsia="黑体" w:hAnsiTheme="majorBidi" w:cstheme="majorBidi"/>
        </w:rPr>
      </w:pPr>
      <w:r w:rsidRPr="003245AA">
        <w:lastRenderedPageBreak/>
        <w:t>6</w:t>
      </w:r>
      <w:r w:rsidR="00F051FB">
        <w:rPr>
          <w:rFonts w:hint="eastAsia"/>
        </w:rPr>
        <w:t>5</w:t>
      </w:r>
      <w:r w:rsidRPr="003245AA">
        <w:t>.</w:t>
      </w:r>
      <w:r w:rsidRPr="003245AA">
        <w:tab/>
      </w:r>
      <w:r w:rsidRPr="003245AA">
        <w:rPr>
          <w:rFonts w:asciiTheme="majorBidi" w:eastAsia="黑体" w:hAnsiTheme="majorBidi" w:cstheme="majorBidi"/>
        </w:rPr>
        <w:t>委员会请缔约国遵守《包括共同核心文件和条约专要文件准则在内的根据国际人权条约提交报告的协调准则》</w:t>
      </w:r>
      <w:r w:rsidR="00A333A7" w:rsidRPr="00A333A7">
        <w:rPr>
          <w:rFonts w:eastAsia="黑体"/>
        </w:rPr>
        <w:t>(</w:t>
      </w:r>
      <w:hyperlink r:id="rId29" w:history="1">
        <w:r w:rsidRPr="003245AA">
          <w:rPr>
            <w:rStyle w:val="af7"/>
            <w:rFonts w:asciiTheme="majorBidi" w:eastAsia="黑体" w:hAnsiTheme="majorBidi" w:cstheme="majorBidi"/>
          </w:rPr>
          <w:t>HRI/GEN/2/Rev.6</w:t>
        </w:r>
      </w:hyperlink>
      <w:r w:rsidRPr="003245AA">
        <w:rPr>
          <w:rFonts w:asciiTheme="majorBidi" w:eastAsia="黑体" w:hAnsiTheme="majorBidi" w:cstheme="majorBidi"/>
        </w:rPr>
        <w:t>，第一章</w:t>
      </w:r>
      <w:r w:rsidR="00A333A7" w:rsidRPr="00A333A7">
        <w:rPr>
          <w:rFonts w:eastAsia="黑体"/>
        </w:rPr>
        <w:t>)</w:t>
      </w:r>
      <w:r w:rsidRPr="003245AA">
        <w:rPr>
          <w:rFonts w:asciiTheme="majorBidi" w:eastAsia="黑体" w:hAnsiTheme="majorBidi" w:cstheme="majorBidi"/>
        </w:rPr>
        <w:t>。</w:t>
      </w:r>
    </w:p>
    <w:p w14:paraId="762A0C28" w14:textId="77777777" w:rsidR="00333781" w:rsidRDefault="00333781" w:rsidP="00D04ECF">
      <w:pPr>
        <w:pStyle w:val="SingleTxt"/>
      </w:pPr>
    </w:p>
    <w:p w14:paraId="10A1F0F5" w14:textId="011E1B99" w:rsidR="003245AA" w:rsidRPr="003245AA" w:rsidRDefault="003245AA" w:rsidP="003245AA">
      <w:pPr>
        <w:pStyle w:val="SingleTxt"/>
        <w:spacing w:after="0" w:line="240" w:lineRule="auto"/>
        <w:rPr>
          <w:sz w:val="20"/>
        </w:rPr>
      </w:pPr>
      <w:r>
        <w:rPr>
          <w:noProof/>
          <w:sz w:val="20"/>
        </w:rPr>
        <mc:AlternateContent>
          <mc:Choice Requires="wps">
            <w:drawing>
              <wp:anchor distT="0" distB="0" distL="114300" distR="114300" simplePos="0" relativeHeight="251659264" behindDoc="0" locked="0" layoutInCell="1" allowOverlap="1" wp14:anchorId="7B157334" wp14:editId="039F82D1">
                <wp:simplePos x="0" y="0"/>
                <wp:positionH relativeFrom="column">
                  <wp:align>center</wp:align>
                </wp:positionH>
                <wp:positionV relativeFrom="paragraph">
                  <wp:posOffset>381000</wp:posOffset>
                </wp:positionV>
                <wp:extent cx="914400" cy="0"/>
                <wp:effectExtent l="0" t="0" r="0" b="0"/>
                <wp:wrapNone/>
                <wp:docPr id="1705214368"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2F884D" id="直接连接符 4" o:spid="_x0000_s1026" style="position:absolute;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3245AA" w:rsidRPr="003245AA" w:rsidSect="003245AA">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3-17T12:27:00Z" w:initials="Start">
    <w:p w14:paraId="213B06D3" w14:textId="77777777" w:rsidR="00D04ECF" w:rsidRDefault="00D04ECF">
      <w:pPr>
        <w:pStyle w:val="ae"/>
      </w:pPr>
      <w:r>
        <w:rPr>
          <w:rStyle w:val="af2"/>
        </w:rPr>
        <w:annotationRef/>
      </w:r>
      <w:r>
        <w:t>&lt;&lt;ODS JOB NO&gt;&gt;N2603599C&lt;&lt;ODS JOB NO&gt;&gt;</w:t>
      </w:r>
    </w:p>
    <w:p w14:paraId="341D1827" w14:textId="77777777" w:rsidR="00D04ECF" w:rsidRDefault="00D04ECF">
      <w:pPr>
        <w:pStyle w:val="ae"/>
      </w:pPr>
      <w:r>
        <w:t>&lt;&lt;ODS DOC SYMBOL1&gt;&gt;CEDAW/C/IRQ/CO/8&lt;&lt;ODS DOC SYMBOL1&gt;&gt;</w:t>
      </w:r>
    </w:p>
    <w:p w14:paraId="258430D1" w14:textId="5B345420" w:rsidR="00D04ECF" w:rsidRDefault="00D04ECF">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58430D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55FE1EE" w16cex:dateUtc="2026-03-17T16: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58430D1" w16cid:durableId="755FE1E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E547D" w14:textId="77777777" w:rsidR="00E17B4E" w:rsidRDefault="00E17B4E" w:rsidP="00E3371C">
      <w:pPr>
        <w:spacing w:line="240" w:lineRule="auto"/>
      </w:pPr>
      <w:r>
        <w:separator/>
      </w:r>
    </w:p>
  </w:endnote>
  <w:endnote w:type="continuationSeparator" w:id="0">
    <w:p w14:paraId="6C93142A" w14:textId="77777777" w:rsidR="00E17B4E" w:rsidRDefault="00E17B4E"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 Hei"/>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04ECF" w14:paraId="78CAC66C" w14:textId="77777777" w:rsidTr="00D04ECF">
      <w:tblPrEx>
        <w:tblCellMar>
          <w:top w:w="0" w:type="dxa"/>
          <w:bottom w:w="0" w:type="dxa"/>
        </w:tblCellMar>
      </w:tblPrEx>
      <w:tc>
        <w:tcPr>
          <w:tcW w:w="4920" w:type="dxa"/>
        </w:tcPr>
        <w:p w14:paraId="0E251CEA" w14:textId="7B47371F" w:rsidR="00D04ECF" w:rsidRPr="00D04ECF" w:rsidRDefault="00D04ECF" w:rsidP="00D04ECF">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35EC2">
            <w:rPr>
              <w:b w:val="0"/>
              <w:w w:val="103"/>
              <w:sz w:val="14"/>
            </w:rPr>
            <w:t>26-02559</w:t>
          </w:r>
          <w:r>
            <w:rPr>
              <w:b w:val="0"/>
              <w:w w:val="103"/>
              <w:sz w:val="14"/>
            </w:rPr>
            <w:fldChar w:fldCharType="end"/>
          </w:r>
        </w:p>
      </w:tc>
      <w:tc>
        <w:tcPr>
          <w:tcW w:w="4920" w:type="dxa"/>
        </w:tcPr>
        <w:p w14:paraId="40D2F9ED" w14:textId="2E4420E8" w:rsidR="00D04ECF" w:rsidRPr="00D04ECF" w:rsidRDefault="00D04ECF" w:rsidP="00D04ECF">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2A37A7F" w14:textId="77777777" w:rsidR="00D04ECF" w:rsidRPr="00D04ECF" w:rsidRDefault="00D04ECF" w:rsidP="00D04ECF">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04ECF" w14:paraId="200A3D08" w14:textId="77777777" w:rsidTr="00D04ECF">
      <w:tblPrEx>
        <w:tblCellMar>
          <w:top w:w="0" w:type="dxa"/>
          <w:bottom w:w="0" w:type="dxa"/>
        </w:tblCellMar>
      </w:tblPrEx>
      <w:tc>
        <w:tcPr>
          <w:tcW w:w="4920" w:type="dxa"/>
        </w:tcPr>
        <w:p w14:paraId="3DF1D309" w14:textId="424D4054" w:rsidR="00D04ECF" w:rsidRPr="00D04ECF" w:rsidRDefault="00D04ECF" w:rsidP="00D04ECF">
          <w:pPr>
            <w:pStyle w:val="a5"/>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c>
        <w:tcPr>
          <w:tcW w:w="4920" w:type="dxa"/>
        </w:tcPr>
        <w:p w14:paraId="0139C369" w14:textId="77961ADF" w:rsidR="00D04ECF" w:rsidRPr="00D04ECF" w:rsidRDefault="00D04ECF" w:rsidP="00D04ECF">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35EC2">
            <w:rPr>
              <w:b w:val="0"/>
              <w:w w:val="103"/>
              <w:sz w:val="14"/>
            </w:rPr>
            <w:t>26-02559</w:t>
          </w:r>
          <w:r>
            <w:rPr>
              <w:b w:val="0"/>
              <w:w w:val="103"/>
              <w:sz w:val="14"/>
            </w:rPr>
            <w:fldChar w:fldCharType="end"/>
          </w:r>
        </w:p>
      </w:tc>
    </w:tr>
  </w:tbl>
  <w:p w14:paraId="2E29B45E" w14:textId="77777777" w:rsidR="00D04ECF" w:rsidRPr="00D04ECF" w:rsidRDefault="00D04ECF" w:rsidP="00D04ECF">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3744"/>
      <w:gridCol w:w="4920"/>
    </w:tblGrid>
    <w:tr w:rsidR="00D04ECF" w14:paraId="11C6F038" w14:textId="77777777" w:rsidTr="00D04ECF">
      <w:tblPrEx>
        <w:tblCellMar>
          <w:top w:w="0" w:type="dxa"/>
          <w:bottom w:w="0" w:type="dxa"/>
        </w:tblCellMar>
      </w:tblPrEx>
      <w:tc>
        <w:tcPr>
          <w:tcW w:w="3744" w:type="dxa"/>
        </w:tcPr>
        <w:p w14:paraId="23D78F6E" w14:textId="7AE058B9" w:rsidR="00D04ECF" w:rsidRDefault="00D04ECF" w:rsidP="00D04ECF">
          <w:pPr>
            <w:pStyle w:val="Release"/>
          </w:pPr>
          <w:r>
            <w:rPr>
              <w:noProof/>
            </w:rPr>
            <w:drawing>
              <wp:anchor distT="0" distB="0" distL="114300" distR="114300" simplePos="0" relativeHeight="251658240" behindDoc="0" locked="0" layoutInCell="1" allowOverlap="1" wp14:anchorId="19A49585" wp14:editId="7228E272">
                <wp:simplePos x="0" y="0"/>
                <wp:positionH relativeFrom="column">
                  <wp:posOffset>5522595</wp:posOffset>
                </wp:positionH>
                <wp:positionV relativeFrom="paragraph">
                  <wp:posOffset>-356235</wp:posOffset>
                </wp:positionV>
                <wp:extent cx="694690" cy="694690"/>
                <wp:effectExtent l="0" t="0" r="0" b="0"/>
                <wp:wrapNone/>
                <wp:docPr id="74719484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935EC2">
              <w:t>26-02559 (C)</w:t>
            </w:r>
          </w:fldSimple>
          <w:r>
            <w:t xml:space="preserve">    170326    170326</w:t>
          </w:r>
        </w:p>
        <w:p w14:paraId="195EB596" w14:textId="1FA62570" w:rsidR="00D04ECF" w:rsidRPr="00D04ECF" w:rsidRDefault="00D04ECF" w:rsidP="00D04ECF">
          <w:pPr>
            <w:spacing w:before="80" w:line="210" w:lineRule="exact"/>
            <w:rPr>
              <w:rFonts w:ascii="Barcode 3 of 9 by request" w:hAnsi="Barcode 3 of 9 by request"/>
              <w:sz w:val="24"/>
            </w:rPr>
          </w:pPr>
          <w:r>
            <w:rPr>
              <w:rFonts w:ascii="Barcode 3 of 9 by request" w:hAnsi="Barcode 3 of 9 by request"/>
              <w:b/>
              <w:sz w:val="24"/>
            </w:rPr>
            <w:t>*2602559*</w:t>
          </w:r>
        </w:p>
      </w:tc>
      <w:tc>
        <w:tcPr>
          <w:tcW w:w="4920" w:type="dxa"/>
          <w:vAlign w:val="center"/>
        </w:tcPr>
        <w:p w14:paraId="6168EFDE" w14:textId="7342D26F" w:rsidR="00D04ECF" w:rsidRDefault="00D04ECF" w:rsidP="00D04ECF">
          <w:pPr>
            <w:jc w:val="right"/>
          </w:pPr>
          <w:r>
            <w:rPr>
              <w:noProof/>
            </w:rPr>
            <w:drawing>
              <wp:inline distT="0" distB="0" distL="0" distR="0" wp14:anchorId="658FEFE5" wp14:editId="538E8AF3">
                <wp:extent cx="618745" cy="231648"/>
                <wp:effectExtent l="0" t="0" r="0" b="0"/>
                <wp:docPr id="217666795" name="图片 2"/>
                <wp:cNvGraphicFramePr/>
                <a:graphic xmlns:a="http://schemas.openxmlformats.org/drawingml/2006/main">
                  <a:graphicData uri="http://schemas.openxmlformats.org/drawingml/2006/picture">
                    <pic:pic xmlns:pic="http://schemas.openxmlformats.org/drawingml/2006/picture">
                      <pic:nvPicPr>
                        <pic:cNvPr id="217666795"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3EC78ADF" w14:textId="77777777" w:rsidR="00D04ECF" w:rsidRPr="00D04ECF" w:rsidRDefault="00D04ECF" w:rsidP="00D04ECF">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6397E9" w14:textId="1943644B" w:rsidR="00E17B4E" w:rsidRPr="003245AA" w:rsidRDefault="003245AA" w:rsidP="003245AA">
      <w:pPr>
        <w:pStyle w:val="a5"/>
        <w:spacing w:after="80"/>
        <w:ind w:left="792"/>
        <w:rPr>
          <w:sz w:val="16"/>
        </w:rPr>
      </w:pPr>
      <w:r w:rsidRPr="003245AA">
        <w:rPr>
          <w:sz w:val="16"/>
        </w:rPr>
        <w:t>__________________</w:t>
      </w:r>
    </w:p>
  </w:footnote>
  <w:footnote w:type="continuationSeparator" w:id="0">
    <w:p w14:paraId="5372956E" w14:textId="3773EE20" w:rsidR="00E17B4E" w:rsidRPr="003245AA" w:rsidRDefault="003245AA" w:rsidP="003245AA">
      <w:pPr>
        <w:pStyle w:val="a5"/>
        <w:spacing w:after="80"/>
        <w:ind w:left="792"/>
        <w:rPr>
          <w:sz w:val="16"/>
        </w:rPr>
      </w:pPr>
      <w:r w:rsidRPr="003245AA">
        <w:rPr>
          <w:sz w:val="16"/>
        </w:rPr>
        <w:t>__________________</w:t>
      </w:r>
    </w:p>
  </w:footnote>
  <w:footnote w:id="1">
    <w:p w14:paraId="486D3CE9" w14:textId="7268B864" w:rsidR="003245AA" w:rsidRPr="00367BAF" w:rsidRDefault="003245AA" w:rsidP="003245AA">
      <w:pPr>
        <w:pStyle w:val="aa"/>
        <w:tabs>
          <w:tab w:val="clear" w:pos="418"/>
          <w:tab w:val="right" w:pos="1195"/>
          <w:tab w:val="left" w:pos="1264"/>
          <w:tab w:val="left" w:pos="1695"/>
          <w:tab w:val="left" w:pos="2126"/>
          <w:tab w:val="left" w:pos="2557"/>
        </w:tabs>
        <w:ind w:left="1264" w:right="1264" w:hanging="432"/>
        <w:rPr>
          <w:szCs w:val="18"/>
        </w:rPr>
      </w:pPr>
      <w:r>
        <w:rPr>
          <w:lang w:val="zh-CN"/>
        </w:rPr>
        <w:tab/>
        <w:t>*</w:t>
      </w:r>
      <w:r>
        <w:tab/>
      </w:r>
      <w:r>
        <w:rPr>
          <w:lang w:val="zh-CN"/>
        </w:rPr>
        <w:t>委员会第九十二届会议</w:t>
      </w:r>
      <w:r>
        <w:rPr>
          <w:lang w:val="zh-CN"/>
        </w:rPr>
        <w:t>(2026</w:t>
      </w:r>
      <w:r>
        <w:rPr>
          <w:lang w:val="zh-CN"/>
        </w:rPr>
        <w:t>年</w:t>
      </w:r>
      <w:r>
        <w:rPr>
          <w:lang w:val="zh-CN"/>
        </w:rPr>
        <w:t>2</w:t>
      </w:r>
      <w:r>
        <w:rPr>
          <w:lang w:val="zh-CN"/>
        </w:rPr>
        <w:t>月</w:t>
      </w:r>
      <w:r>
        <w:rPr>
          <w:lang w:val="zh-CN"/>
        </w:rPr>
        <w:t>2</w:t>
      </w:r>
      <w:r>
        <w:rPr>
          <w:lang w:val="zh-CN"/>
        </w:rPr>
        <w:t>日至</w:t>
      </w:r>
      <w:r>
        <w:rPr>
          <w:lang w:val="zh-CN"/>
        </w:rPr>
        <w:t>20</w:t>
      </w:r>
      <w:r>
        <w:rPr>
          <w:lang w:val="zh-CN"/>
        </w:rPr>
        <w:t>日</w:t>
      </w:r>
      <w:r>
        <w:rPr>
          <w:lang w:val="zh-CN"/>
        </w:rPr>
        <w:t>)</w:t>
      </w:r>
      <w:r>
        <w:rPr>
          <w:lang w:val="zh-CN"/>
        </w:rPr>
        <w:t>上通过。</w:t>
      </w:r>
    </w:p>
  </w:footnote>
  <w:footnote w:id="2">
    <w:p w14:paraId="21C69548" w14:textId="758307E8" w:rsidR="003245AA" w:rsidRDefault="003245AA" w:rsidP="003245AA">
      <w:pPr>
        <w:pStyle w:val="aa"/>
        <w:tabs>
          <w:tab w:val="clear" w:pos="418"/>
          <w:tab w:val="right" w:pos="1195"/>
          <w:tab w:val="left" w:pos="1264"/>
          <w:tab w:val="left" w:pos="1695"/>
          <w:tab w:val="left" w:pos="2126"/>
          <w:tab w:val="left" w:pos="2557"/>
        </w:tabs>
        <w:ind w:left="1264" w:right="1264" w:hanging="432"/>
        <w:rPr>
          <w:b/>
          <w:bCs/>
          <w:sz w:val="20"/>
        </w:rPr>
      </w:pPr>
      <w:r>
        <w:rPr>
          <w:lang w:val="zh-CN"/>
        </w:rPr>
        <w:tab/>
      </w:r>
      <w:r>
        <w:rPr>
          <w:rStyle w:val="a8"/>
          <w:lang w:val="zh-CN"/>
        </w:rPr>
        <w:footnoteRef/>
      </w:r>
      <w:r>
        <w:rPr>
          <w:lang w:val="zh-CN"/>
        </w:rPr>
        <w:tab/>
      </w:r>
      <w:r>
        <w:rPr>
          <w:lang w:val="zh-CN"/>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D04ECF" w14:paraId="35E773D7" w14:textId="77777777" w:rsidTr="00D04ECF">
      <w:tblPrEx>
        <w:tblCellMar>
          <w:top w:w="0" w:type="dxa"/>
          <w:bottom w:w="0" w:type="dxa"/>
        </w:tblCellMar>
      </w:tblPrEx>
      <w:trPr>
        <w:trHeight w:hRule="exact" w:val="864"/>
      </w:trPr>
      <w:tc>
        <w:tcPr>
          <w:tcW w:w="4925" w:type="dxa"/>
          <w:vAlign w:val="bottom"/>
        </w:tcPr>
        <w:p w14:paraId="58628D86" w14:textId="3FEEA610" w:rsidR="00D04ECF" w:rsidRPr="00D04ECF" w:rsidRDefault="00D04ECF" w:rsidP="00D04ECF">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935EC2">
            <w:rPr>
              <w:b/>
              <w:sz w:val="17"/>
            </w:rPr>
            <w:t>CEDAW/C/IRQ/CO/8</w:t>
          </w:r>
          <w:r>
            <w:rPr>
              <w:b/>
              <w:sz w:val="17"/>
            </w:rPr>
            <w:fldChar w:fldCharType="end"/>
          </w:r>
        </w:p>
      </w:tc>
      <w:tc>
        <w:tcPr>
          <w:tcW w:w="4920" w:type="dxa"/>
          <w:vAlign w:val="bottom"/>
        </w:tcPr>
        <w:p w14:paraId="57DC34EE" w14:textId="77777777" w:rsidR="00D04ECF" w:rsidRDefault="00D04ECF" w:rsidP="00D04ECF">
          <w:pPr>
            <w:pStyle w:val="a3"/>
          </w:pPr>
        </w:p>
      </w:tc>
    </w:tr>
  </w:tbl>
  <w:p w14:paraId="0D10E56B" w14:textId="77777777" w:rsidR="00D04ECF" w:rsidRPr="00D04ECF" w:rsidRDefault="00D04ECF" w:rsidP="00D04ECF">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D04ECF" w14:paraId="25E969A4" w14:textId="77777777" w:rsidTr="00D04ECF">
      <w:tblPrEx>
        <w:tblCellMar>
          <w:top w:w="0" w:type="dxa"/>
          <w:bottom w:w="0" w:type="dxa"/>
        </w:tblCellMar>
      </w:tblPrEx>
      <w:trPr>
        <w:trHeight w:hRule="exact" w:val="864"/>
      </w:trPr>
      <w:tc>
        <w:tcPr>
          <w:tcW w:w="4925" w:type="dxa"/>
          <w:vAlign w:val="bottom"/>
        </w:tcPr>
        <w:p w14:paraId="7DE5EE32" w14:textId="77777777" w:rsidR="00D04ECF" w:rsidRDefault="00D04ECF" w:rsidP="00D04ECF">
          <w:pPr>
            <w:pStyle w:val="a3"/>
          </w:pPr>
        </w:p>
      </w:tc>
      <w:tc>
        <w:tcPr>
          <w:tcW w:w="4920" w:type="dxa"/>
          <w:vAlign w:val="bottom"/>
        </w:tcPr>
        <w:p w14:paraId="78EFE321" w14:textId="6FEC91DB" w:rsidR="00D04ECF" w:rsidRPr="00D04ECF" w:rsidRDefault="00D04ECF" w:rsidP="00D04ECF">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935EC2">
            <w:rPr>
              <w:b/>
              <w:sz w:val="17"/>
            </w:rPr>
            <w:t>CEDAW/C/IRQ/CO/8</w:t>
          </w:r>
          <w:r>
            <w:rPr>
              <w:b/>
              <w:sz w:val="17"/>
            </w:rPr>
            <w:fldChar w:fldCharType="end"/>
          </w:r>
        </w:p>
      </w:tc>
    </w:tr>
  </w:tbl>
  <w:p w14:paraId="1E049F02" w14:textId="77777777" w:rsidR="00D04ECF" w:rsidRPr="00D04ECF" w:rsidRDefault="00D04ECF" w:rsidP="00D04ECF">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D04ECF" w14:paraId="5FC1094B" w14:textId="77777777" w:rsidTr="00D04ECF">
      <w:tblPrEx>
        <w:tblCellMar>
          <w:top w:w="0" w:type="dxa"/>
          <w:bottom w:w="0" w:type="dxa"/>
        </w:tblCellMar>
      </w:tblPrEx>
      <w:trPr>
        <w:trHeight w:hRule="exact" w:val="864"/>
      </w:trPr>
      <w:tc>
        <w:tcPr>
          <w:tcW w:w="1267" w:type="dxa"/>
          <w:tcBorders>
            <w:bottom w:val="single" w:sz="4" w:space="0" w:color="auto"/>
          </w:tcBorders>
          <w:vAlign w:val="bottom"/>
        </w:tcPr>
        <w:p w14:paraId="54C1598B" w14:textId="77777777" w:rsidR="00D04ECF" w:rsidRDefault="00D04ECF" w:rsidP="00D04ECF">
          <w:pPr>
            <w:pStyle w:val="a3"/>
            <w:spacing w:after="120"/>
          </w:pPr>
        </w:p>
      </w:tc>
      <w:tc>
        <w:tcPr>
          <w:tcW w:w="1872" w:type="dxa"/>
          <w:tcBorders>
            <w:bottom w:val="single" w:sz="4" w:space="0" w:color="auto"/>
          </w:tcBorders>
          <w:vAlign w:val="bottom"/>
        </w:tcPr>
        <w:p w14:paraId="189513F9" w14:textId="0BBC5261" w:rsidR="00D04ECF" w:rsidRPr="00D04ECF" w:rsidRDefault="00D04ECF" w:rsidP="00D04ECF">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vAlign w:val="bottom"/>
        </w:tcPr>
        <w:p w14:paraId="2A2BEF35" w14:textId="77777777" w:rsidR="00D04ECF" w:rsidRDefault="00D04ECF" w:rsidP="00D04ECF">
          <w:pPr>
            <w:pStyle w:val="a3"/>
            <w:spacing w:after="120"/>
          </w:pPr>
        </w:p>
      </w:tc>
      <w:tc>
        <w:tcPr>
          <w:tcW w:w="6437" w:type="dxa"/>
          <w:gridSpan w:val="3"/>
          <w:tcBorders>
            <w:bottom w:val="single" w:sz="4" w:space="0" w:color="auto"/>
          </w:tcBorders>
          <w:vAlign w:val="bottom"/>
        </w:tcPr>
        <w:p w14:paraId="72847D1F" w14:textId="6ED3CFB3" w:rsidR="00D04ECF" w:rsidRPr="00D04ECF" w:rsidRDefault="00D04ECF" w:rsidP="00D04ECF">
          <w:pPr>
            <w:spacing w:after="80" w:line="240" w:lineRule="auto"/>
            <w:jc w:val="right"/>
            <w:rPr>
              <w:position w:val="-4"/>
            </w:rPr>
          </w:pPr>
          <w:r>
            <w:rPr>
              <w:position w:val="-4"/>
              <w:sz w:val="40"/>
            </w:rPr>
            <w:t>CEDAW</w:t>
          </w:r>
          <w:r>
            <w:rPr>
              <w:position w:val="-4"/>
            </w:rPr>
            <w:t>/C/IRQ/CO/8</w:t>
          </w:r>
        </w:p>
      </w:tc>
    </w:tr>
    <w:tr w:rsidR="00D04ECF" w:rsidRPr="00D04ECF" w14:paraId="5F4C433D" w14:textId="77777777" w:rsidTr="00D04ECF">
      <w:tblPrEx>
        <w:tblCellMar>
          <w:top w:w="0" w:type="dxa"/>
          <w:bottom w:w="0" w:type="dxa"/>
        </w:tblCellMar>
      </w:tblPrEx>
      <w:trPr>
        <w:trHeight w:hRule="exact" w:val="2880"/>
      </w:trPr>
      <w:tc>
        <w:tcPr>
          <w:tcW w:w="1267" w:type="dxa"/>
          <w:tcBorders>
            <w:top w:val="single" w:sz="4" w:space="0" w:color="auto"/>
            <w:bottom w:val="single" w:sz="12" w:space="0" w:color="auto"/>
          </w:tcBorders>
        </w:tcPr>
        <w:p w14:paraId="0B8E65FB" w14:textId="692A6026" w:rsidR="00D04ECF" w:rsidRPr="00D04ECF" w:rsidRDefault="00D04ECF" w:rsidP="00D04ECF">
          <w:pPr>
            <w:pStyle w:val="a3"/>
            <w:spacing w:before="109"/>
          </w:pPr>
          <w:r>
            <w:t xml:space="preserve"> </w:t>
          </w:r>
          <w:r>
            <w:drawing>
              <wp:inline distT="0" distB="0" distL="0" distR="0" wp14:anchorId="19B779BC" wp14:editId="12D91CA0">
                <wp:extent cx="711200" cy="597103"/>
                <wp:effectExtent l="0" t="0" r="0" b="0"/>
                <wp:docPr id="627694538" name="图片 1"/>
                <wp:cNvGraphicFramePr/>
                <a:graphic xmlns:a="http://schemas.openxmlformats.org/drawingml/2006/main">
                  <a:graphicData uri="http://schemas.openxmlformats.org/drawingml/2006/picture">
                    <pic:pic xmlns:pic="http://schemas.openxmlformats.org/drawingml/2006/picture">
                      <pic:nvPicPr>
                        <pic:cNvPr id="627694538"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70EAF897" w14:textId="2E2BE5F7" w:rsidR="00D04ECF" w:rsidRPr="00D04ECF" w:rsidRDefault="00D04ECF" w:rsidP="00D04ECF">
          <w:pPr>
            <w:pStyle w:val="XLarge"/>
            <w:spacing w:before="109" w:after="140" w:line="400" w:lineRule="exact"/>
            <w:ind w:left="0" w:firstLine="0"/>
            <w:rPr>
              <w:sz w:val="34"/>
            </w:rPr>
          </w:pPr>
          <w:r>
            <w:rPr>
              <w:rFonts w:hint="eastAsia"/>
              <w:sz w:val="34"/>
            </w:rPr>
            <w:t>消除对妇女一切形式歧视公约</w:t>
          </w:r>
        </w:p>
      </w:tc>
      <w:tc>
        <w:tcPr>
          <w:tcW w:w="245" w:type="dxa"/>
          <w:tcBorders>
            <w:top w:val="single" w:sz="4" w:space="0" w:color="auto"/>
            <w:bottom w:val="single" w:sz="12" w:space="0" w:color="auto"/>
          </w:tcBorders>
        </w:tcPr>
        <w:p w14:paraId="014FB1B8" w14:textId="77777777" w:rsidR="00D04ECF" w:rsidRPr="00D04ECF" w:rsidRDefault="00D04ECF" w:rsidP="00D04ECF">
          <w:pPr>
            <w:pStyle w:val="a3"/>
            <w:spacing w:before="109"/>
          </w:pPr>
        </w:p>
      </w:tc>
      <w:tc>
        <w:tcPr>
          <w:tcW w:w="3080" w:type="dxa"/>
          <w:tcBorders>
            <w:top w:val="single" w:sz="4" w:space="0" w:color="auto"/>
            <w:bottom w:val="single" w:sz="12" w:space="0" w:color="auto"/>
          </w:tcBorders>
        </w:tcPr>
        <w:p w14:paraId="2C98BB4F" w14:textId="77777777" w:rsidR="00D04ECF" w:rsidRDefault="00D04ECF" w:rsidP="00D04ECF">
          <w:pPr>
            <w:pStyle w:val="Distr"/>
          </w:pPr>
          <w:r>
            <w:t>Distr.: General</w:t>
          </w:r>
        </w:p>
        <w:p w14:paraId="03CA0181" w14:textId="77777777" w:rsidR="00D04ECF" w:rsidRDefault="00D04ECF" w:rsidP="00D04ECF">
          <w:pPr>
            <w:pStyle w:val="Publication"/>
          </w:pPr>
          <w:r>
            <w:t>25 February 2026</w:t>
          </w:r>
        </w:p>
        <w:p w14:paraId="004DB780" w14:textId="77777777" w:rsidR="00D04ECF" w:rsidRDefault="00D04ECF" w:rsidP="00D04ECF">
          <w:pPr>
            <w:spacing w:line="240" w:lineRule="exact"/>
          </w:pPr>
          <w:r>
            <w:t>Chinese</w:t>
          </w:r>
        </w:p>
        <w:p w14:paraId="5358A73F" w14:textId="77777777" w:rsidR="00D04ECF" w:rsidRDefault="00D04ECF" w:rsidP="00D04ECF">
          <w:pPr>
            <w:pStyle w:val="Original"/>
          </w:pPr>
          <w:r>
            <w:t>Original: English</w:t>
          </w:r>
        </w:p>
        <w:p w14:paraId="696192DE" w14:textId="54D730D1" w:rsidR="00D04ECF" w:rsidRPr="00D04ECF" w:rsidRDefault="00D04ECF" w:rsidP="00D04ECF"/>
      </w:tc>
    </w:tr>
  </w:tbl>
  <w:p w14:paraId="143B9B0D" w14:textId="77777777" w:rsidR="00D04ECF" w:rsidRPr="00D04ECF" w:rsidRDefault="00D04ECF" w:rsidP="00D04ECF">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bordersDoNotSurroundHeader/>
  <w:bordersDoNotSurroundFooter/>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2559*"/>
    <w:docVar w:name="CreationDt" w:val="17/03/2026 12:27:46"/>
    <w:docVar w:name="DocCategory" w:val="Doc"/>
    <w:docVar w:name="DocType" w:val="Final"/>
    <w:docVar w:name="DutyStation" w:val="New York"/>
    <w:docVar w:name="FooterJN" w:val="26-02559"/>
    <w:docVar w:name="jobn" w:val="26-02559 (C)"/>
    <w:docVar w:name="jobnDT" w:val="26-02559 (C)   170326"/>
    <w:docVar w:name="jobnDTDT" w:val="26-02559 (C)   170326   170326"/>
    <w:docVar w:name="JobNo" w:val="2602559C"/>
    <w:docVar w:name="LocalDrive" w:val="-1"/>
    <w:docVar w:name="OandT" w:val="yl"/>
    <w:docVar w:name="sss1" w:val="CEDAW/C/IRQ/CO/8"/>
    <w:docVar w:name="sss2" w:val="-"/>
    <w:docVar w:name="Symbol1" w:val="CEDAW/C/IRQ/CO/8"/>
    <w:docVar w:name="Symbol2" w:val="-"/>
    <w:docVar w:name="Title1" w:val="_x0009__x0009_关于伊拉克第八次定期报告的结论性意见*_x000d_"/>
  </w:docVars>
  <w:rsids>
    <w:rsidRoot w:val="00E17B4E"/>
    <w:rsid w:val="00003E22"/>
    <w:rsid w:val="00011A74"/>
    <w:rsid w:val="000650F5"/>
    <w:rsid w:val="00081414"/>
    <w:rsid w:val="000D2614"/>
    <w:rsid w:val="00213B62"/>
    <w:rsid w:val="00217F1C"/>
    <w:rsid w:val="0022465F"/>
    <w:rsid w:val="00306444"/>
    <w:rsid w:val="003201A0"/>
    <w:rsid w:val="003245AA"/>
    <w:rsid w:val="00333781"/>
    <w:rsid w:val="003B5D19"/>
    <w:rsid w:val="0053584C"/>
    <w:rsid w:val="0057503F"/>
    <w:rsid w:val="005870DE"/>
    <w:rsid w:val="00675546"/>
    <w:rsid w:val="007316FE"/>
    <w:rsid w:val="00810DDB"/>
    <w:rsid w:val="00823B80"/>
    <w:rsid w:val="0088070E"/>
    <w:rsid w:val="008A15A1"/>
    <w:rsid w:val="008E2E64"/>
    <w:rsid w:val="008E6B1A"/>
    <w:rsid w:val="009141A3"/>
    <w:rsid w:val="00935EC2"/>
    <w:rsid w:val="00944505"/>
    <w:rsid w:val="009B20A4"/>
    <w:rsid w:val="009B4524"/>
    <w:rsid w:val="00A14B7D"/>
    <w:rsid w:val="00A21540"/>
    <w:rsid w:val="00A333A7"/>
    <w:rsid w:val="00A378E6"/>
    <w:rsid w:val="00AE136E"/>
    <w:rsid w:val="00AE4974"/>
    <w:rsid w:val="00B0642D"/>
    <w:rsid w:val="00B151A6"/>
    <w:rsid w:val="00BA3E5D"/>
    <w:rsid w:val="00C64E6E"/>
    <w:rsid w:val="00CE781B"/>
    <w:rsid w:val="00D04ECF"/>
    <w:rsid w:val="00D32C6D"/>
    <w:rsid w:val="00D7372B"/>
    <w:rsid w:val="00DD703D"/>
    <w:rsid w:val="00DE46E6"/>
    <w:rsid w:val="00E05CEA"/>
    <w:rsid w:val="00E17B4E"/>
    <w:rsid w:val="00E3371C"/>
    <w:rsid w:val="00E95A52"/>
    <w:rsid w:val="00E96EEB"/>
    <w:rsid w:val="00EC2538"/>
    <w:rsid w:val="00F051FB"/>
    <w:rsid w:val="00F23E60"/>
    <w:rsid w:val="00F527B3"/>
    <w:rsid w:val="00F96154"/>
    <w:rsid w:val="00FD72B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7BCB3C"/>
  <w15:chartTrackingRefBased/>
  <w15:docId w15:val="{396A472D-7952-4C2A-B202-60C1EA8EE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E17B4E"/>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E17B4E"/>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E17B4E"/>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uiPriority w:val="9"/>
    <w:semiHidden/>
    <w:unhideWhenUsed/>
    <w:qFormat/>
    <w:rsid w:val="00E17B4E"/>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iPriority w:val="9"/>
    <w:semiHidden/>
    <w:unhideWhenUsed/>
    <w:qFormat/>
    <w:rsid w:val="00E17B4E"/>
    <w:pPr>
      <w:keepNext/>
      <w:keepLines/>
      <w:outlineLvl w:val="7"/>
    </w:pPr>
    <w:rPr>
      <w:rFonts w:asciiTheme="minorHAnsi" w:hAnsiTheme="minorHAnsi" w:cstheme="majorBidi"/>
      <w:color w:val="595959" w:themeColor="text1" w:themeTint="A6"/>
    </w:rPr>
  </w:style>
  <w:style w:type="paragraph" w:styleId="9">
    <w:name w:val="heading 9"/>
    <w:basedOn w:val="a"/>
    <w:next w:val="a"/>
    <w:link w:val="90"/>
    <w:uiPriority w:val="9"/>
    <w:semiHidden/>
    <w:unhideWhenUsed/>
    <w:qFormat/>
    <w:rsid w:val="00E17B4E"/>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a"/>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a"/>
    <w:qFormat/>
    <w:rsid w:val="00A21540"/>
    <w:pPr>
      <w:ind w:left="1264" w:right="1264" w:hanging="1264"/>
      <w:outlineLvl w:val="1"/>
    </w:pPr>
    <w:rPr>
      <w:rFonts w:eastAsia="黑体"/>
      <w:sz w:val="22"/>
    </w:rPr>
  </w:style>
  <w:style w:type="paragraph" w:customStyle="1" w:styleId="H4">
    <w:name w:val="_ H_4"/>
    <w:basedOn w:val="a"/>
    <w:next w:val="SingleTxt"/>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rPr>
      <w:sz w:val="21"/>
    </w:r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rPr>
      <w:sz w:val="21"/>
    </w:rPr>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1">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character" w:customStyle="1" w:styleId="40">
    <w:name w:val="标题 4 字符"/>
    <w:basedOn w:val="a0"/>
    <w:link w:val="4"/>
    <w:uiPriority w:val="9"/>
    <w:semiHidden/>
    <w:rsid w:val="00E17B4E"/>
    <w:rPr>
      <w:rFonts w:cstheme="majorBidi"/>
      <w:color w:val="2F5496" w:themeColor="accent1" w:themeShade="BF"/>
      <w:kern w:val="14"/>
      <w:sz w:val="28"/>
      <w:szCs w:val="28"/>
    </w:rPr>
  </w:style>
  <w:style w:type="character" w:customStyle="1" w:styleId="50">
    <w:name w:val="标题 5 字符"/>
    <w:basedOn w:val="a0"/>
    <w:link w:val="5"/>
    <w:uiPriority w:val="9"/>
    <w:semiHidden/>
    <w:rsid w:val="00E17B4E"/>
    <w:rPr>
      <w:rFonts w:cstheme="majorBidi"/>
      <w:color w:val="2F5496" w:themeColor="accent1" w:themeShade="BF"/>
      <w:kern w:val="14"/>
      <w:sz w:val="24"/>
      <w:szCs w:val="24"/>
    </w:rPr>
  </w:style>
  <w:style w:type="character" w:customStyle="1" w:styleId="60">
    <w:name w:val="标题 6 字符"/>
    <w:basedOn w:val="a0"/>
    <w:link w:val="6"/>
    <w:uiPriority w:val="9"/>
    <w:semiHidden/>
    <w:rsid w:val="00E17B4E"/>
    <w:rPr>
      <w:rFonts w:cstheme="majorBidi"/>
      <w:b/>
      <w:bCs/>
      <w:color w:val="2F5496" w:themeColor="accent1" w:themeShade="BF"/>
      <w:kern w:val="14"/>
      <w:sz w:val="21"/>
      <w:szCs w:val="20"/>
    </w:rPr>
  </w:style>
  <w:style w:type="character" w:customStyle="1" w:styleId="70">
    <w:name w:val="标题 7 字符"/>
    <w:basedOn w:val="a0"/>
    <w:link w:val="7"/>
    <w:uiPriority w:val="9"/>
    <w:semiHidden/>
    <w:rsid w:val="00E17B4E"/>
    <w:rPr>
      <w:rFonts w:cstheme="majorBidi"/>
      <w:b/>
      <w:bCs/>
      <w:color w:val="595959" w:themeColor="text1" w:themeTint="A6"/>
      <w:kern w:val="14"/>
      <w:sz w:val="21"/>
      <w:szCs w:val="20"/>
    </w:rPr>
  </w:style>
  <w:style w:type="character" w:customStyle="1" w:styleId="80">
    <w:name w:val="标题 8 字符"/>
    <w:basedOn w:val="a0"/>
    <w:link w:val="8"/>
    <w:uiPriority w:val="9"/>
    <w:semiHidden/>
    <w:rsid w:val="00E17B4E"/>
    <w:rPr>
      <w:rFonts w:cstheme="majorBidi"/>
      <w:color w:val="595959" w:themeColor="text1" w:themeTint="A6"/>
      <w:kern w:val="14"/>
      <w:sz w:val="21"/>
      <w:szCs w:val="20"/>
    </w:rPr>
  </w:style>
  <w:style w:type="character" w:customStyle="1" w:styleId="90">
    <w:name w:val="标题 9 字符"/>
    <w:basedOn w:val="a0"/>
    <w:link w:val="9"/>
    <w:uiPriority w:val="9"/>
    <w:semiHidden/>
    <w:rsid w:val="00E17B4E"/>
    <w:rPr>
      <w:rFonts w:eastAsiaTheme="majorEastAsia" w:cstheme="majorBidi"/>
      <w:color w:val="595959" w:themeColor="text1" w:themeTint="A6"/>
      <w:kern w:val="14"/>
      <w:sz w:val="21"/>
      <w:szCs w:val="20"/>
    </w:rPr>
  </w:style>
  <w:style w:type="paragraph" w:styleId="af8">
    <w:name w:val="Title"/>
    <w:basedOn w:val="a"/>
    <w:next w:val="a"/>
    <w:link w:val="af9"/>
    <w:uiPriority w:val="10"/>
    <w:qFormat/>
    <w:rsid w:val="00E17B4E"/>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9">
    <w:name w:val="标题 字符"/>
    <w:basedOn w:val="a0"/>
    <w:link w:val="af8"/>
    <w:uiPriority w:val="10"/>
    <w:rsid w:val="00E17B4E"/>
    <w:rPr>
      <w:rFonts w:asciiTheme="majorHAnsi" w:eastAsiaTheme="majorEastAsia" w:hAnsiTheme="majorHAnsi" w:cstheme="majorBidi"/>
      <w:spacing w:val="-10"/>
      <w:kern w:val="28"/>
      <w:sz w:val="56"/>
      <w:szCs w:val="56"/>
    </w:rPr>
  </w:style>
  <w:style w:type="paragraph" w:styleId="afa">
    <w:name w:val="Subtitle"/>
    <w:basedOn w:val="a"/>
    <w:next w:val="a"/>
    <w:link w:val="afb"/>
    <w:uiPriority w:val="11"/>
    <w:qFormat/>
    <w:rsid w:val="00E17B4E"/>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b">
    <w:name w:val="副标题 字符"/>
    <w:basedOn w:val="a0"/>
    <w:link w:val="afa"/>
    <w:uiPriority w:val="11"/>
    <w:rsid w:val="00E17B4E"/>
    <w:rPr>
      <w:rFonts w:asciiTheme="majorHAnsi" w:eastAsiaTheme="majorEastAsia" w:hAnsiTheme="majorHAnsi" w:cstheme="majorBidi"/>
      <w:color w:val="595959" w:themeColor="text1" w:themeTint="A6"/>
      <w:spacing w:val="15"/>
      <w:kern w:val="14"/>
      <w:sz w:val="28"/>
      <w:szCs w:val="28"/>
    </w:rPr>
  </w:style>
  <w:style w:type="paragraph" w:styleId="afc">
    <w:name w:val="Quote"/>
    <w:basedOn w:val="a"/>
    <w:next w:val="a"/>
    <w:link w:val="afd"/>
    <w:uiPriority w:val="29"/>
    <w:qFormat/>
    <w:rsid w:val="00E17B4E"/>
    <w:pPr>
      <w:spacing w:before="160" w:after="160"/>
      <w:jc w:val="center"/>
    </w:pPr>
    <w:rPr>
      <w:i/>
      <w:iCs/>
      <w:color w:val="404040" w:themeColor="text1" w:themeTint="BF"/>
    </w:rPr>
  </w:style>
  <w:style w:type="character" w:customStyle="1" w:styleId="afd">
    <w:name w:val="引用 字符"/>
    <w:basedOn w:val="a0"/>
    <w:link w:val="afc"/>
    <w:uiPriority w:val="29"/>
    <w:rsid w:val="00E17B4E"/>
    <w:rPr>
      <w:rFonts w:ascii="Times New Roman" w:hAnsi="Times New Roman" w:cs="Times New Roman"/>
      <w:i/>
      <w:iCs/>
      <w:color w:val="404040" w:themeColor="text1" w:themeTint="BF"/>
      <w:kern w:val="14"/>
      <w:sz w:val="21"/>
      <w:szCs w:val="20"/>
    </w:rPr>
  </w:style>
  <w:style w:type="paragraph" w:styleId="afe">
    <w:name w:val="List Paragraph"/>
    <w:basedOn w:val="a"/>
    <w:uiPriority w:val="34"/>
    <w:qFormat/>
    <w:rsid w:val="00E17B4E"/>
    <w:pPr>
      <w:ind w:left="720"/>
      <w:contextualSpacing/>
    </w:pPr>
  </w:style>
  <w:style w:type="character" w:styleId="aff">
    <w:name w:val="Intense Emphasis"/>
    <w:basedOn w:val="a0"/>
    <w:uiPriority w:val="21"/>
    <w:qFormat/>
    <w:rsid w:val="00E17B4E"/>
    <w:rPr>
      <w:i/>
      <w:iCs/>
      <w:color w:val="2F5496" w:themeColor="accent1" w:themeShade="BF"/>
    </w:rPr>
  </w:style>
  <w:style w:type="paragraph" w:styleId="aff0">
    <w:name w:val="Intense Quote"/>
    <w:basedOn w:val="a"/>
    <w:next w:val="a"/>
    <w:link w:val="aff1"/>
    <w:uiPriority w:val="30"/>
    <w:qFormat/>
    <w:rsid w:val="00E17B4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1">
    <w:name w:val="明显引用 字符"/>
    <w:basedOn w:val="a0"/>
    <w:link w:val="aff0"/>
    <w:uiPriority w:val="30"/>
    <w:rsid w:val="00E17B4E"/>
    <w:rPr>
      <w:rFonts w:ascii="Times New Roman" w:hAnsi="Times New Roman" w:cs="Times New Roman"/>
      <w:i/>
      <w:iCs/>
      <w:color w:val="2F5496" w:themeColor="accent1" w:themeShade="BF"/>
      <w:kern w:val="14"/>
      <w:sz w:val="21"/>
      <w:szCs w:val="20"/>
    </w:rPr>
  </w:style>
  <w:style w:type="character" w:styleId="aff2">
    <w:name w:val="Intense Reference"/>
    <w:basedOn w:val="a0"/>
    <w:uiPriority w:val="32"/>
    <w:qFormat/>
    <w:rsid w:val="00E17B4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zh/CEDAW/C/IRQ/CO/7" TargetMode="External"/><Relationship Id="rId3" Type="http://schemas.openxmlformats.org/officeDocument/2006/relationships/customXml" Target="../customXml/item3.xml"/><Relationship Id="rId21" Type="http://schemas.openxmlformats.org/officeDocument/2006/relationships/hyperlink" Target="https://docs.un.org/zh/CEDAW/C/SR.2183"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zh/CEDAW/C/IRQ/CO/4-6"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zh/CEDAW/C/SR.2182" TargetMode="External"/><Relationship Id="rId29" Type="http://schemas.openxmlformats.org/officeDocument/2006/relationships/hyperlink" Target="https://docs.un.org/zh/HRI/GEN/2/Rev.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zh/A/65/38"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zh/CEDAW/C/IRQ/7" TargetMode="External"/><Relationship Id="rId28" Type="http://schemas.openxmlformats.org/officeDocument/2006/relationships/hyperlink" Target="https://docs.un.org/zh/A/RES/79/165"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microsoft.com/office/2011/relationships/people" Target="peop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zh/CEDAW/C/IRQ/8" TargetMode="External"/><Relationship Id="rId27" Type="http://schemas.openxmlformats.org/officeDocument/2006/relationships/hyperlink" Target="https://docs.un.org/zh/S/RES/1888(2009)"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96DD0F57-6496-4BCD-89B9-55C80CC78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78F6FF-E792-4668-95EC-7BBD283DA7B4}">
  <ds:schemaRefs>
    <ds:schemaRef ds:uri="http://schemas.microsoft.com/sharepoint/v3/contenttype/forms"/>
  </ds:schemaRefs>
</ds:datastoreItem>
</file>

<file path=customXml/itemProps3.xml><?xml version="1.0" encoding="utf-8"?>
<ds:datastoreItem xmlns:ds="http://schemas.openxmlformats.org/officeDocument/2006/customXml" ds:itemID="{C1EDD605-09E3-49F6-B4A0-DEEBBB547540}">
  <ds:schemaRefs>
    <ds:schemaRef ds:uri="http://purl.org/dc/elements/1.1/"/>
    <ds:schemaRef ds:uri="985ec44e-1bab-4c0b-9df0-6ba128686fc9"/>
    <ds:schemaRef ds:uri="http://purl.org/dc/terms/"/>
    <ds:schemaRef ds:uri="http://purl.org/dc/dcmitype/"/>
    <ds:schemaRef ds:uri="http://schemas.microsoft.com/office/2006/metadata/properties"/>
    <ds:schemaRef ds:uri="http://schemas.microsoft.com/office/infopath/2007/PartnerControls"/>
    <ds:schemaRef ds:uri="http://schemas.openxmlformats.org/package/2006/metadata/core-properties"/>
    <ds:schemaRef ds:uri="http://schemas.microsoft.com/office/2006/documentManagement/types"/>
    <ds:schemaRef ds:uri="32aca14f-6975-493a-b86a-2ec1bd8de72a"/>
    <ds:schemaRef ds:uri="41c8501f-7554-4cfe-b76f-88ff51cf7baf"/>
    <ds:schemaRef ds:uri="http://www.w3.org/XML/1998/namespace"/>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12</TotalTime>
  <Pages>19</Pages>
  <Words>8287</Words>
  <Characters>9117</Characters>
  <Application>Microsoft Office Word</Application>
  <DocSecurity>0</DocSecurity>
  <Lines>350</Lines>
  <Paragraphs>280</Paragraphs>
  <ScaleCrop>false</ScaleCrop>
  <Company/>
  <LinksUpToDate>false</LinksUpToDate>
  <CharactersWithSpaces>17124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Yao Lin</dc:creator>
  <cp:keywords/>
  <dc:description/>
  <cp:lastModifiedBy>Yao Lin</cp:lastModifiedBy>
  <cp:revision>3</cp:revision>
  <cp:lastPrinted>2026-03-19T19:33:00Z</cp:lastPrinted>
  <dcterms:created xsi:type="dcterms:W3CDTF">2026-03-19T19:33:00Z</dcterms:created>
  <dcterms:modified xsi:type="dcterms:W3CDTF">2026-03-19T19:33:00Z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2602559</vt:lpwstr>
  </property>
  <property fmtid="{D5CDD505-2E9C-101B-9397-08002B2CF9AE}" pid="3" name="ODSRefJobNo">
    <vt:lpwstr>2603599C</vt:lpwstr>
  </property>
  <property fmtid="{D5CDD505-2E9C-101B-9397-08002B2CF9AE}" pid="4" name="Symbol1">
    <vt:lpwstr>CEDAW/C/IRQ/CO/8</vt:lpwstr>
  </property>
  <property fmtid="{D5CDD505-2E9C-101B-9397-08002B2CF9AE}" pid="5" name="Symbol2">
    <vt:lpwstr/>
  </property>
  <property fmtid="{D5CDD505-2E9C-101B-9397-08002B2CF9AE}" pid="6" name="Translator">
    <vt:lpwstr/>
  </property>
  <property fmtid="{D5CDD505-2E9C-101B-9397-08002B2CF9AE}" pid="7" name="Operator">
    <vt:lpwstr>yl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25 February 2026</vt:lpwstr>
  </property>
  <property fmtid="{D5CDD505-2E9C-101B-9397-08002B2CF9AE}" pid="14" name="Original">
    <vt:lpwstr>English</vt:lpwstr>
  </property>
  <property fmtid="{D5CDD505-2E9C-101B-9397-08002B2CF9AE}" pid="15" name="Release Date">
    <vt:lpwstr>170326</vt:lpwstr>
  </property>
  <property fmtid="{D5CDD505-2E9C-101B-9397-08002B2CF9AE}" pid="16" name="Title1">
    <vt:lpwstr>		关于伊拉克第八次定期报告的结论性意见*_x000d_</vt:lpwstr>
  </property>
</Properties>
</file>