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60867"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9F048C" w:rsidRDefault="00C01018" w:rsidP="00284C60">
            <w:pPr>
              <w:jc w:val="right"/>
              <w:rPr>
                <w:lang w:val="fr-CH"/>
              </w:rPr>
            </w:pPr>
            <w:r w:rsidRPr="009F048C">
              <w:rPr>
                <w:sz w:val="40"/>
                <w:lang w:val="fr-CH"/>
              </w:rPr>
              <w:t>CRPD</w:t>
            </w:r>
            <w:r w:rsidRPr="009F048C">
              <w:rPr>
                <w:lang w:val="fr-CH"/>
              </w:rPr>
              <w:t>/C/</w:t>
            </w:r>
            <w:r w:rsidR="00284C60" w:rsidRPr="009F048C">
              <w:rPr>
                <w:lang w:val="fr-CH"/>
              </w:rPr>
              <w:t>ETH</w:t>
            </w:r>
            <w:r w:rsidRPr="009F048C">
              <w:rPr>
                <w:lang w:val="fr-CH"/>
              </w:rPr>
              <w:t>/Q/1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E3D6E" w:rsidP="00B06775">
            <w:pPr>
              <w:spacing w:before="120"/>
              <w:jc w:val="center"/>
            </w:pPr>
            <w:r>
              <w:rPr>
                <w:noProof/>
                <w:lang w:val="en-US" w:eastAsia="zh-CN"/>
              </w:rPr>
              <w:drawing>
                <wp:inline distT="0" distB="0" distL="0" distR="0" wp14:anchorId="6F592272" wp14:editId="498B6833">
                  <wp:extent cx="716280" cy="594360"/>
                  <wp:effectExtent l="0" t="0" r="762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C01018" w:rsidP="00C01018">
            <w:pPr>
              <w:spacing w:before="240" w:line="240" w:lineRule="exact"/>
            </w:pPr>
            <w:r>
              <w:t xml:space="preserve">Distr.: </w:t>
            </w:r>
            <w:r w:rsidR="006D3F14">
              <w:t>General</w:t>
            </w:r>
          </w:p>
          <w:p w:rsidR="00C01018" w:rsidRDefault="0088186E" w:rsidP="00C01018">
            <w:pPr>
              <w:spacing w:line="240" w:lineRule="exact"/>
            </w:pPr>
            <w:r>
              <w:t>2</w:t>
            </w:r>
            <w:r w:rsidR="00A70A26">
              <w:t>9</w:t>
            </w:r>
            <w:r w:rsidR="00FE17E5">
              <w:t xml:space="preserve"> April</w:t>
            </w:r>
            <w:r w:rsidR="00C01018">
              <w:t xml:space="preserve"> 2016</w:t>
            </w:r>
          </w:p>
          <w:p w:rsidR="00C01018" w:rsidRDefault="00C01018" w:rsidP="00C01018">
            <w:pPr>
              <w:spacing w:line="240" w:lineRule="exact"/>
            </w:pPr>
          </w:p>
          <w:p w:rsidR="00C01018" w:rsidRDefault="00C01018" w:rsidP="00C01018">
            <w:pPr>
              <w:spacing w:line="240" w:lineRule="exact"/>
            </w:pPr>
            <w:r>
              <w:t>Original: English</w:t>
            </w:r>
            <w:r w:rsidR="005C1EB8">
              <w:br/>
              <w:t>English, French and Spanish only</w:t>
            </w:r>
          </w:p>
        </w:tc>
      </w:tr>
    </w:tbl>
    <w:p w:rsidR="00AD7354" w:rsidRPr="009F048C" w:rsidRDefault="00AD7354" w:rsidP="009F048C">
      <w:pPr>
        <w:spacing w:line="20" w:lineRule="exact"/>
        <w:rPr>
          <w:b/>
          <w:sz w:val="2"/>
          <w:szCs w:val="24"/>
        </w:rPr>
      </w:pPr>
    </w:p>
    <w:p w:rsidR="009F048C" w:rsidRPr="009F048C" w:rsidRDefault="009F048C" w:rsidP="009F048C">
      <w:pPr>
        <w:spacing w:line="20" w:lineRule="exact"/>
        <w:rPr>
          <w:b/>
          <w:sz w:val="2"/>
          <w:szCs w:val="24"/>
        </w:rPr>
      </w:pPr>
    </w:p>
    <w:p w:rsidR="007B260C" w:rsidRPr="00EC59B2" w:rsidRDefault="007B260C" w:rsidP="007B260C">
      <w:pPr>
        <w:spacing w:before="120"/>
        <w:rPr>
          <w:b/>
          <w:sz w:val="24"/>
          <w:szCs w:val="24"/>
        </w:rPr>
      </w:pPr>
      <w:r w:rsidRPr="00EC59B2">
        <w:rPr>
          <w:b/>
          <w:sz w:val="24"/>
          <w:szCs w:val="24"/>
        </w:rPr>
        <w:t>Committee on the Rights of Persons with Disabilities</w:t>
      </w:r>
    </w:p>
    <w:p w:rsidR="007B260C" w:rsidRPr="00D27174" w:rsidRDefault="007B260C" w:rsidP="007B260C">
      <w:pPr>
        <w:pStyle w:val="HChG"/>
        <w:jc w:val="both"/>
      </w:pPr>
      <w:r w:rsidRPr="00AC5328">
        <w:tab/>
      </w:r>
      <w:r w:rsidRPr="00AC5328">
        <w:tab/>
      </w:r>
      <w:r w:rsidR="00A8571C">
        <w:t>List</w:t>
      </w:r>
      <w:r>
        <w:t xml:space="preserve"> of issues in </w:t>
      </w:r>
      <w:r w:rsidRPr="00AC5328">
        <w:t xml:space="preserve">relation to the </w:t>
      </w:r>
      <w:r>
        <w:t xml:space="preserve">initial </w:t>
      </w:r>
      <w:r w:rsidRPr="00AC5328">
        <w:t>report</w:t>
      </w:r>
      <w:r>
        <w:t xml:space="preserve"> </w:t>
      </w:r>
      <w:r w:rsidRPr="00AC5328">
        <w:t xml:space="preserve">of </w:t>
      </w:r>
      <w:r w:rsidR="00284C60">
        <w:t>Ethiopia</w:t>
      </w:r>
      <w:r w:rsidRPr="004B5F14">
        <w:rPr>
          <w:rFonts w:eastAsia="SimSun"/>
          <w:bCs/>
          <w:sz w:val="20"/>
          <w:vertAlign w:val="superscript"/>
        </w:rPr>
        <w:footnoteReference w:customMarkFollows="1" w:id="2"/>
        <w:t xml:space="preserve">* </w:t>
      </w:r>
    </w:p>
    <w:p w:rsidR="007B260C" w:rsidRPr="007B260C" w:rsidRDefault="007B260C" w:rsidP="00C01018">
      <w:pPr>
        <w:pStyle w:val="H1G"/>
        <w:rPr>
          <w:rFonts w:eastAsia="MS Mincho"/>
          <w:lang w:eastAsia="it-IT"/>
        </w:rPr>
      </w:pPr>
      <w:r>
        <w:rPr>
          <w:rFonts w:eastAsia="MS Mincho"/>
          <w:lang w:eastAsia="it-IT"/>
        </w:rPr>
        <w:tab/>
      </w:r>
      <w:r w:rsidRPr="007B260C">
        <w:rPr>
          <w:rFonts w:eastAsia="MS Mincho"/>
          <w:lang w:eastAsia="it-IT"/>
        </w:rPr>
        <w:t>A</w:t>
      </w:r>
      <w:r>
        <w:rPr>
          <w:rFonts w:eastAsia="MS Mincho"/>
          <w:lang w:eastAsia="it-IT"/>
        </w:rPr>
        <w:t>.</w:t>
      </w:r>
      <w:r>
        <w:rPr>
          <w:rFonts w:eastAsia="MS Mincho"/>
          <w:lang w:eastAsia="it-IT"/>
        </w:rPr>
        <w:tab/>
      </w:r>
      <w:r w:rsidR="00DA48A7">
        <w:rPr>
          <w:rFonts w:eastAsia="MS Mincho"/>
          <w:lang w:eastAsia="it-IT"/>
        </w:rPr>
        <w:t xml:space="preserve">Purpose and </w:t>
      </w:r>
      <w:r w:rsidR="0088186E">
        <w:rPr>
          <w:rFonts w:eastAsia="MS Mincho"/>
          <w:lang w:eastAsia="it-IT"/>
        </w:rPr>
        <w:t>g</w:t>
      </w:r>
      <w:r w:rsidRPr="007B260C">
        <w:rPr>
          <w:rFonts w:eastAsia="MS Mincho"/>
          <w:lang w:eastAsia="it-IT"/>
        </w:rPr>
        <w:t xml:space="preserve">eneral </w:t>
      </w:r>
      <w:r w:rsidRPr="00C01018">
        <w:t>obligations</w:t>
      </w:r>
      <w:r w:rsidRPr="007B260C">
        <w:rPr>
          <w:rFonts w:eastAsia="MS Mincho"/>
          <w:lang w:eastAsia="it-IT"/>
        </w:rPr>
        <w:t xml:space="preserve"> (art</w:t>
      </w:r>
      <w:r w:rsidR="0088186E">
        <w:rPr>
          <w:rFonts w:eastAsia="MS Mincho"/>
          <w:lang w:eastAsia="it-IT"/>
        </w:rPr>
        <w:t>s</w:t>
      </w:r>
      <w:r w:rsidRPr="007B260C">
        <w:rPr>
          <w:rFonts w:eastAsia="MS Mincho"/>
          <w:lang w:eastAsia="it-IT"/>
        </w:rPr>
        <w:t xml:space="preserve">. 1-4) </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indicate what measures and initiatives </w:t>
      </w:r>
      <w:r w:rsidR="00E3555F">
        <w:rPr>
          <w:rFonts w:eastAsia="Calibri"/>
          <w:lang w:val="en-US"/>
        </w:rPr>
        <w:t>the State party</w:t>
      </w:r>
      <w:r w:rsidRPr="00DA48A7">
        <w:rPr>
          <w:rFonts w:eastAsia="Calibri"/>
          <w:lang w:val="en-US"/>
        </w:rPr>
        <w:t xml:space="preserve"> has adopted in order to </w:t>
      </w:r>
      <w:r w:rsidRPr="005344D7">
        <w:rPr>
          <w:rFonts w:eastAsia="Calibri"/>
        </w:rPr>
        <w:t>fully</w:t>
      </w:r>
      <w:r w:rsidRPr="00DA48A7">
        <w:rPr>
          <w:rFonts w:eastAsia="Calibri"/>
          <w:lang w:val="en-US"/>
        </w:rPr>
        <w:t xml:space="preserve"> harmonize laws and policies with the standards</w:t>
      </w:r>
      <w:r w:rsidR="00B61465">
        <w:rPr>
          <w:rFonts w:eastAsia="Calibri"/>
          <w:lang w:val="en-US"/>
        </w:rPr>
        <w:t xml:space="preserve"> of the Convention</w:t>
      </w:r>
      <w:r w:rsidRPr="00DA48A7">
        <w:rPr>
          <w:rFonts w:eastAsia="Calibri"/>
          <w:lang w:val="en-US"/>
        </w:rPr>
        <w:t xml:space="preserve">, in particular concerning the </w:t>
      </w:r>
      <w:r w:rsidR="00984F5E">
        <w:rPr>
          <w:rFonts w:eastAsia="Calibri"/>
          <w:lang w:val="en-US"/>
        </w:rPr>
        <w:t>concept</w:t>
      </w:r>
      <w:r w:rsidRPr="00DA48A7">
        <w:rPr>
          <w:rFonts w:eastAsia="Calibri"/>
          <w:lang w:val="en-US"/>
        </w:rPr>
        <w:t xml:space="preserve"> of disability and persons with disabilities in legislation.</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indicate which laws </w:t>
      </w:r>
      <w:r w:rsidRPr="005344D7">
        <w:rPr>
          <w:rFonts w:eastAsia="Calibri"/>
        </w:rPr>
        <w:t>have</w:t>
      </w:r>
      <w:r w:rsidRPr="00DA48A7">
        <w:rPr>
          <w:rFonts w:eastAsia="Calibri"/>
          <w:lang w:val="en-US"/>
        </w:rPr>
        <w:t xml:space="preserve"> been or are currently being reviewed </w:t>
      </w:r>
      <w:r w:rsidR="00984F5E">
        <w:rPr>
          <w:rFonts w:eastAsia="Calibri"/>
          <w:lang w:val="en-US"/>
        </w:rPr>
        <w:t>to make them compliant with the Convention</w:t>
      </w:r>
      <w:r w:rsidRPr="00DA48A7">
        <w:rPr>
          <w:rFonts w:eastAsia="Calibri"/>
          <w:lang w:val="en-US"/>
        </w:rPr>
        <w:t xml:space="preserve"> and whether representative </w:t>
      </w:r>
      <w:r w:rsidRPr="009F4C48">
        <w:rPr>
          <w:rFonts w:eastAsia="Calibri"/>
        </w:rPr>
        <w:t>organi</w:t>
      </w:r>
      <w:r w:rsidR="0088186E">
        <w:rPr>
          <w:rFonts w:eastAsia="Calibri"/>
        </w:rPr>
        <w:t>z</w:t>
      </w:r>
      <w:r w:rsidRPr="009F4C48">
        <w:rPr>
          <w:rFonts w:eastAsia="Calibri"/>
        </w:rPr>
        <w:t>ations</w:t>
      </w:r>
      <w:r w:rsidRPr="00DA48A7">
        <w:rPr>
          <w:rFonts w:eastAsia="Calibri"/>
          <w:lang w:val="en-US"/>
        </w:rPr>
        <w:t xml:space="preserve"> of persons with disabilities are being consulted in this process.</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provide information on the impact of the National Human Rights </w:t>
      </w:r>
      <w:r w:rsidR="0088186E">
        <w:rPr>
          <w:rFonts w:eastAsia="Calibri"/>
          <w:lang w:val="en-US"/>
        </w:rPr>
        <w:t xml:space="preserve">Action Plan </w:t>
      </w:r>
      <w:r w:rsidRPr="00DA48A7">
        <w:rPr>
          <w:rFonts w:eastAsia="Calibri"/>
          <w:lang w:val="en-US"/>
        </w:rPr>
        <w:t>2013-2015 from a disability perspective</w:t>
      </w:r>
      <w:r w:rsidR="00B97965">
        <w:rPr>
          <w:sz w:val="22"/>
          <w:szCs w:val="22"/>
        </w:rPr>
        <w:t xml:space="preserve"> </w:t>
      </w:r>
      <w:r w:rsidR="00B97965" w:rsidRPr="009F4C48">
        <w:t>and on the implementation of the National Plan of Action of Person</w:t>
      </w:r>
      <w:r w:rsidR="0088186E" w:rsidRPr="009F4C48">
        <w:t>s</w:t>
      </w:r>
      <w:r w:rsidR="00B97965" w:rsidRPr="009F4C48">
        <w:t xml:space="preserve"> with Disabilities 2012-2021</w:t>
      </w:r>
      <w:r w:rsidRPr="00B61465">
        <w:rPr>
          <w:rFonts w:eastAsia="Calibri"/>
          <w:lang w:val="en-US"/>
        </w:rPr>
        <w:t>.</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What is the effect</w:t>
      </w:r>
      <w:r w:rsidR="00B61465">
        <w:rPr>
          <w:rFonts w:eastAsia="Calibri"/>
          <w:lang w:val="en-US"/>
        </w:rPr>
        <w:t xml:space="preserve"> on funding charities</w:t>
      </w:r>
      <w:r w:rsidRPr="00DA48A7">
        <w:rPr>
          <w:rFonts w:eastAsia="Calibri"/>
          <w:lang w:val="en-US"/>
        </w:rPr>
        <w:t xml:space="preserve"> of the restrictions to donor funding of disability rights work in Ethiopia? Does the </w:t>
      </w:r>
      <w:r w:rsidR="00386037">
        <w:rPr>
          <w:rFonts w:eastAsia="Calibri"/>
          <w:lang w:val="en-US"/>
        </w:rPr>
        <w:t>State party</w:t>
      </w:r>
      <w:r w:rsidRPr="00DA48A7">
        <w:rPr>
          <w:rFonts w:eastAsia="Calibri"/>
          <w:lang w:val="en-US"/>
        </w:rPr>
        <w:t xml:space="preserve"> fund organizations of persons with disabilities directly? </w:t>
      </w:r>
    </w:p>
    <w:p w:rsidR="007B260C" w:rsidRPr="007B260C" w:rsidRDefault="007B260C" w:rsidP="00C01018">
      <w:pPr>
        <w:pStyle w:val="H1G"/>
        <w:rPr>
          <w:rFonts w:eastAsia="MS Mincho"/>
          <w:lang w:eastAsia="it-IT"/>
        </w:rPr>
      </w:pPr>
      <w:r>
        <w:rPr>
          <w:rFonts w:eastAsia="MS Mincho"/>
          <w:lang w:eastAsia="it-IT"/>
        </w:rPr>
        <w:tab/>
      </w:r>
      <w:r w:rsidRPr="007B260C">
        <w:rPr>
          <w:rFonts w:eastAsia="MS Mincho"/>
          <w:lang w:eastAsia="it-IT"/>
        </w:rPr>
        <w:t>B</w:t>
      </w:r>
      <w:r>
        <w:rPr>
          <w:rFonts w:eastAsia="MS Mincho"/>
          <w:lang w:eastAsia="it-IT"/>
        </w:rPr>
        <w:t>.</w:t>
      </w:r>
      <w:r>
        <w:rPr>
          <w:rFonts w:eastAsia="MS Mincho"/>
          <w:lang w:eastAsia="it-IT"/>
        </w:rPr>
        <w:tab/>
      </w:r>
      <w:r w:rsidRPr="007B260C">
        <w:rPr>
          <w:rFonts w:eastAsia="MS Mincho"/>
          <w:lang w:eastAsia="it-IT"/>
        </w:rPr>
        <w:t>Specific rights</w:t>
      </w:r>
    </w:p>
    <w:p w:rsidR="007B260C" w:rsidRPr="007B260C" w:rsidRDefault="007B260C" w:rsidP="00C01018">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Equality and non-discrimination (art. 5)</w:t>
      </w:r>
      <w:r w:rsidR="005D683C">
        <w:rPr>
          <w:rFonts w:eastAsia="MS Mincho"/>
          <w:lang w:eastAsia="it-IT"/>
        </w:rPr>
        <w:t xml:space="preserve"> </w:t>
      </w:r>
      <w:r w:rsidR="005D683C" w:rsidRPr="005D683C">
        <w:rPr>
          <w:rFonts w:eastAsia="MS Mincho"/>
          <w:noProof/>
          <w:lang w:val="en-US" w:eastAsia="it-IT"/>
        </w:rPr>
        <w:drawing>
          <wp:anchor distT="0" distB="0" distL="114300" distR="114300" simplePos="0" relativeHeight="251659264" behindDoc="0" locked="0" layoutInCell="1" allowOverlap="1" wp14:anchorId="2223316F" wp14:editId="3B2C46B1">
            <wp:simplePos x="0" y="0"/>
            <wp:positionH relativeFrom="margin">
              <wp:posOffset>4382770</wp:posOffset>
            </wp:positionH>
            <wp:positionV relativeFrom="margin">
              <wp:posOffset>8324215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A48A7" w:rsidRPr="00DA48A7" w:rsidRDefault="00DA48A7" w:rsidP="0009482B">
      <w:pPr>
        <w:pStyle w:val="SingleTxtG"/>
        <w:numPr>
          <w:ilvl w:val="0"/>
          <w:numId w:val="34"/>
        </w:numPr>
        <w:ind w:left="1134" w:firstLine="0"/>
        <w:rPr>
          <w:rFonts w:eastAsia="Calibri"/>
          <w:lang w:val="en-US"/>
        </w:rPr>
      </w:pPr>
      <w:r w:rsidRPr="009F4C48">
        <w:rPr>
          <w:rFonts w:eastAsia="Calibri"/>
          <w:color w:val="000000"/>
        </w:rPr>
        <w:t xml:space="preserve">Please indicate </w:t>
      </w:r>
      <w:r w:rsidR="00443B1C" w:rsidRPr="00386037">
        <w:rPr>
          <w:color w:val="000000"/>
          <w:lang w:eastAsia="en-GB"/>
        </w:rPr>
        <w:t xml:space="preserve">whether </w:t>
      </w:r>
      <w:r w:rsidR="0088186E">
        <w:rPr>
          <w:color w:val="000000"/>
          <w:lang w:eastAsia="en-GB"/>
        </w:rPr>
        <w:t>the State party</w:t>
      </w:r>
      <w:r w:rsidR="00BC7BFB">
        <w:rPr>
          <w:color w:val="000000"/>
          <w:lang w:eastAsia="en-GB"/>
        </w:rPr>
        <w:t xml:space="preserve"> envisage</w:t>
      </w:r>
      <w:r w:rsidR="0088186E">
        <w:rPr>
          <w:color w:val="000000"/>
          <w:lang w:eastAsia="en-GB"/>
        </w:rPr>
        <w:t>s</w:t>
      </w:r>
      <w:r w:rsidR="00BC7BFB">
        <w:rPr>
          <w:color w:val="000000"/>
          <w:lang w:eastAsia="en-GB"/>
        </w:rPr>
        <w:t xml:space="preserve"> </w:t>
      </w:r>
      <w:r w:rsidRPr="009F4C48">
        <w:rPr>
          <w:rFonts w:eastAsia="Calibri"/>
          <w:color w:val="000000"/>
        </w:rPr>
        <w:t xml:space="preserve">explicitly </w:t>
      </w:r>
      <w:r w:rsidR="00BC7BFB">
        <w:rPr>
          <w:color w:val="000000"/>
          <w:lang w:eastAsia="en-GB"/>
        </w:rPr>
        <w:t>defin</w:t>
      </w:r>
      <w:r w:rsidR="0088186E">
        <w:rPr>
          <w:color w:val="000000"/>
          <w:lang w:eastAsia="en-GB"/>
        </w:rPr>
        <w:t>ing</w:t>
      </w:r>
      <w:r w:rsidR="00BC7BFB">
        <w:rPr>
          <w:color w:val="000000"/>
          <w:lang w:eastAsia="en-GB"/>
        </w:rPr>
        <w:t xml:space="preserve"> </w:t>
      </w:r>
      <w:r w:rsidR="00443B1C" w:rsidRPr="00386037">
        <w:rPr>
          <w:color w:val="000000"/>
          <w:lang w:eastAsia="en-GB"/>
        </w:rPr>
        <w:t xml:space="preserve">disability </w:t>
      </w:r>
      <w:r w:rsidRPr="009F4C48">
        <w:rPr>
          <w:rFonts w:eastAsia="Calibri"/>
          <w:color w:val="000000"/>
        </w:rPr>
        <w:t xml:space="preserve">in </w:t>
      </w:r>
      <w:r w:rsidR="00443B1C" w:rsidRPr="00386037">
        <w:rPr>
          <w:color w:val="000000"/>
          <w:lang w:eastAsia="en-GB"/>
        </w:rPr>
        <w:t>legislation</w:t>
      </w:r>
      <w:r w:rsidRPr="009F4C48">
        <w:rPr>
          <w:rFonts w:eastAsia="Calibri"/>
          <w:color w:val="000000"/>
        </w:rPr>
        <w:t xml:space="preserve"> as </w:t>
      </w:r>
      <w:r w:rsidR="00443B1C" w:rsidRPr="00386037">
        <w:rPr>
          <w:color w:val="000000"/>
          <w:lang w:eastAsia="en-GB"/>
        </w:rPr>
        <w:t>a ground</w:t>
      </w:r>
      <w:r w:rsidRPr="009F4C48">
        <w:rPr>
          <w:rFonts w:eastAsia="Calibri"/>
          <w:color w:val="000000"/>
        </w:rPr>
        <w:t xml:space="preserve"> </w:t>
      </w:r>
      <w:r w:rsidR="0088186E">
        <w:rPr>
          <w:rFonts w:eastAsia="Calibri"/>
          <w:color w:val="000000"/>
        </w:rPr>
        <w:t>for</w:t>
      </w:r>
      <w:r w:rsidR="0088186E" w:rsidRPr="009F4C48">
        <w:rPr>
          <w:rFonts w:eastAsia="Calibri"/>
          <w:color w:val="000000"/>
        </w:rPr>
        <w:t xml:space="preserve"> </w:t>
      </w:r>
      <w:r w:rsidRPr="009F4C48">
        <w:rPr>
          <w:rFonts w:eastAsia="Calibri"/>
          <w:color w:val="000000"/>
        </w:rPr>
        <w:t>discrimination</w:t>
      </w:r>
      <w:r w:rsidR="00443B1C" w:rsidRPr="00386037">
        <w:rPr>
          <w:color w:val="000000"/>
          <w:lang w:eastAsia="en-GB"/>
        </w:rPr>
        <w:t xml:space="preserve">, </w:t>
      </w:r>
      <w:r w:rsidRPr="009F4C48">
        <w:rPr>
          <w:rFonts w:eastAsia="Calibri"/>
          <w:color w:val="000000"/>
        </w:rPr>
        <w:t xml:space="preserve">and </w:t>
      </w:r>
      <w:r w:rsidR="00443B1C" w:rsidRPr="00386037">
        <w:rPr>
          <w:color w:val="000000"/>
          <w:lang w:eastAsia="en-GB"/>
        </w:rPr>
        <w:t xml:space="preserve">whether denial of reasonable accommodation </w:t>
      </w:r>
      <w:r w:rsidR="0088186E">
        <w:rPr>
          <w:color w:val="000000"/>
          <w:lang w:eastAsia="en-GB"/>
        </w:rPr>
        <w:t>i</w:t>
      </w:r>
      <w:r w:rsidR="00443B1C" w:rsidRPr="00386037">
        <w:rPr>
          <w:color w:val="000000"/>
          <w:lang w:eastAsia="en-GB"/>
        </w:rPr>
        <w:t xml:space="preserve">n </w:t>
      </w:r>
      <w:r w:rsidRPr="009F4C48">
        <w:rPr>
          <w:rFonts w:eastAsia="Calibri"/>
          <w:color w:val="000000"/>
        </w:rPr>
        <w:t xml:space="preserve">all </w:t>
      </w:r>
      <w:r w:rsidR="00443B1C" w:rsidRPr="00386037">
        <w:rPr>
          <w:color w:val="000000"/>
          <w:lang w:eastAsia="en-GB"/>
        </w:rPr>
        <w:t xml:space="preserve">areas </w:t>
      </w:r>
      <w:r w:rsidRPr="009F4C48">
        <w:rPr>
          <w:rFonts w:eastAsia="Calibri"/>
          <w:color w:val="000000"/>
        </w:rPr>
        <w:t xml:space="preserve">other </w:t>
      </w:r>
      <w:r w:rsidR="00443B1C" w:rsidRPr="00386037">
        <w:rPr>
          <w:color w:val="000000"/>
          <w:lang w:eastAsia="en-GB"/>
        </w:rPr>
        <w:t>than employment is considered discrimination</w:t>
      </w:r>
      <w:r w:rsidRPr="009F4C48">
        <w:rPr>
          <w:rFonts w:eastAsia="Calibri"/>
          <w:color w:val="000000"/>
        </w:rPr>
        <w:t>.</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w:t>
      </w:r>
      <w:r w:rsidR="0088186E">
        <w:rPr>
          <w:rFonts w:eastAsia="Calibri"/>
          <w:lang w:val="en-US"/>
        </w:rPr>
        <w:t>explain</w:t>
      </w:r>
      <w:r w:rsidRPr="00DA48A7">
        <w:rPr>
          <w:rFonts w:eastAsia="Calibri"/>
          <w:lang w:val="en-US"/>
        </w:rPr>
        <w:t xml:space="preserve"> the role of the Ethiopian Human Rights </w:t>
      </w:r>
      <w:r w:rsidR="0088186E">
        <w:rPr>
          <w:rFonts w:eastAsia="Calibri"/>
          <w:lang w:val="en-US"/>
        </w:rPr>
        <w:t xml:space="preserve">Commission </w:t>
      </w:r>
      <w:r w:rsidRPr="00DA48A7">
        <w:rPr>
          <w:rFonts w:eastAsia="Calibri"/>
          <w:lang w:val="en-US"/>
        </w:rPr>
        <w:t xml:space="preserve">in the promotion of rights of persons with disabilities. </w:t>
      </w:r>
      <w:r w:rsidR="00DB1ED7" w:rsidRPr="00DB1ED7">
        <w:rPr>
          <w:rFonts w:eastAsia="Calibri"/>
          <w:lang w:val="en-US"/>
        </w:rPr>
        <w:t>Are</w:t>
      </w:r>
      <w:r w:rsidRPr="00DA48A7">
        <w:rPr>
          <w:rFonts w:eastAsia="Calibri"/>
          <w:lang w:val="en-US"/>
        </w:rPr>
        <w:t xml:space="preserve"> disability </w:t>
      </w:r>
      <w:r w:rsidR="00DB1ED7" w:rsidRPr="00DB1ED7">
        <w:rPr>
          <w:rFonts w:eastAsia="Calibri"/>
          <w:lang w:val="en-US"/>
        </w:rPr>
        <w:t xml:space="preserve">issues </w:t>
      </w:r>
      <w:r w:rsidRPr="00DA48A7">
        <w:rPr>
          <w:rFonts w:eastAsia="Calibri"/>
          <w:lang w:val="en-US"/>
        </w:rPr>
        <w:t>represented within the Commission’s structures?</w:t>
      </w:r>
      <w:r w:rsidR="00B97965" w:rsidRPr="00DB1ED7">
        <w:rPr>
          <w:rFonts w:eastAsia="Calibri"/>
          <w:lang w:val="en-US"/>
        </w:rPr>
        <w:t xml:space="preserve"> </w:t>
      </w:r>
      <w:r w:rsidR="00B97965" w:rsidRPr="00386037">
        <w:t>Please provide detailed information on the cases of disability-based discrimination received by the Ethiopian Institution of the Ombudsman’s toll-free telephone line and actions taken to address them.</w:t>
      </w:r>
    </w:p>
    <w:p w:rsidR="008D24DD" w:rsidRDefault="008D24DD" w:rsidP="00C01018">
      <w:pPr>
        <w:pStyle w:val="H23G"/>
        <w:rPr>
          <w:rFonts w:eastAsia="MS Mincho"/>
          <w:lang w:eastAsia="it-IT"/>
        </w:rPr>
      </w:pPr>
      <w:r>
        <w:rPr>
          <w:rFonts w:eastAsia="MS Mincho"/>
          <w:lang w:eastAsia="it-IT"/>
        </w:rPr>
        <w:lastRenderedPageBreak/>
        <w:tab/>
      </w:r>
      <w:r>
        <w:rPr>
          <w:rFonts w:eastAsia="MS Mincho"/>
          <w:lang w:eastAsia="it-IT"/>
        </w:rPr>
        <w:tab/>
        <w:t>Women with disabilities (art.6)</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provide further information, beyond the information on training, on how the rights of women </w:t>
      </w:r>
      <w:r w:rsidR="00B80C9A">
        <w:rPr>
          <w:rFonts w:eastAsia="Calibri"/>
          <w:lang w:val="en-US"/>
        </w:rPr>
        <w:t>and girls</w:t>
      </w:r>
      <w:r w:rsidRPr="00DA48A7">
        <w:rPr>
          <w:rFonts w:eastAsia="Calibri"/>
          <w:lang w:val="en-US"/>
        </w:rPr>
        <w:t xml:space="preserve"> </w:t>
      </w:r>
      <w:r w:rsidRPr="005344D7">
        <w:rPr>
          <w:rFonts w:eastAsia="Calibri"/>
        </w:rPr>
        <w:t>with</w:t>
      </w:r>
      <w:r w:rsidRPr="00DA48A7">
        <w:rPr>
          <w:rFonts w:eastAsia="Calibri"/>
          <w:lang w:val="en-US"/>
        </w:rPr>
        <w:t xml:space="preserve"> disabilities have been integrated into mainstream national and subnational processes, both at policy and programmatic levels.</w:t>
      </w:r>
    </w:p>
    <w:p w:rsidR="007B260C" w:rsidRPr="009F4C48" w:rsidRDefault="007B260C" w:rsidP="009F4C48">
      <w:pPr>
        <w:pStyle w:val="SingleTxtG"/>
        <w:rPr>
          <w:rFonts w:eastAsia="MS Mincho"/>
          <w:lang w:val="en-US"/>
        </w:rPr>
      </w:pPr>
      <w:r w:rsidRPr="009F4C48">
        <w:rPr>
          <w:rFonts w:eastAsia="MS Mincho"/>
          <w:b/>
        </w:rPr>
        <w:t>Children with disabilities (art. 7)</w:t>
      </w:r>
    </w:p>
    <w:p w:rsidR="00DA48A7" w:rsidRPr="00DA48A7" w:rsidRDefault="00DA48A7" w:rsidP="009F4C48">
      <w:pPr>
        <w:pStyle w:val="SingleTxtG"/>
        <w:numPr>
          <w:ilvl w:val="0"/>
          <w:numId w:val="34"/>
        </w:numPr>
        <w:ind w:left="1134" w:firstLine="0"/>
        <w:rPr>
          <w:rFonts w:eastAsia="Calibri"/>
          <w:lang w:val="en-US"/>
        </w:rPr>
      </w:pPr>
      <w:r w:rsidRPr="00DA48A7">
        <w:rPr>
          <w:rFonts w:eastAsia="Calibri"/>
          <w:lang w:val="en-US"/>
        </w:rPr>
        <w:t xml:space="preserve">Please indicate if there is any specific legislation enacted to address </w:t>
      </w:r>
      <w:r w:rsidR="00386037" w:rsidRPr="00443B1C">
        <w:rPr>
          <w:rFonts w:eastAsia="Calibri"/>
          <w:lang w:val="en-US"/>
        </w:rPr>
        <w:t>the protection of rights of</w:t>
      </w:r>
      <w:r w:rsidRPr="00DA48A7">
        <w:rPr>
          <w:rFonts w:eastAsia="Calibri"/>
          <w:lang w:val="en-US"/>
        </w:rPr>
        <w:t xml:space="preserve"> children </w:t>
      </w:r>
      <w:r w:rsidRPr="009F4C48">
        <w:rPr>
          <w:rFonts w:eastAsia="Calibri"/>
          <w:lang w:val="en-US"/>
        </w:rPr>
        <w:t>with</w:t>
      </w:r>
      <w:r w:rsidRPr="00DA48A7">
        <w:rPr>
          <w:rFonts w:eastAsia="Calibri"/>
          <w:lang w:val="en-US"/>
        </w:rPr>
        <w:t xml:space="preserve"> disabilities</w:t>
      </w:r>
      <w:r w:rsidR="00386037" w:rsidRPr="00386037">
        <w:rPr>
          <w:rFonts w:eastAsia="Calibri"/>
          <w:lang w:val="en-US"/>
        </w:rPr>
        <w:t xml:space="preserve"> against neglect and mistreatment</w:t>
      </w:r>
      <w:r w:rsidRPr="00DA48A7">
        <w:rPr>
          <w:rFonts w:eastAsia="Calibri"/>
          <w:lang w:val="en-US"/>
        </w:rPr>
        <w:t xml:space="preserve"> in </w:t>
      </w:r>
      <w:r w:rsidR="00386037" w:rsidRPr="00386037">
        <w:rPr>
          <w:rFonts w:eastAsia="Calibri"/>
          <w:lang w:val="en-US"/>
        </w:rPr>
        <w:t>all aspects of life.</w:t>
      </w:r>
      <w:r w:rsidR="00386037">
        <w:rPr>
          <w:rFonts w:eastAsia="Calibri"/>
          <w:lang w:val="en-US"/>
        </w:rPr>
        <w:t xml:space="preserve">  </w:t>
      </w:r>
    </w:p>
    <w:p w:rsidR="007B260C" w:rsidRPr="007B260C" w:rsidRDefault="007B260C" w:rsidP="009F4C48">
      <w:pPr>
        <w:pStyle w:val="H23G"/>
        <w:ind w:firstLine="0"/>
        <w:rPr>
          <w:rFonts w:eastAsia="MS Mincho"/>
          <w:lang w:eastAsia="it-IT"/>
        </w:rPr>
      </w:pPr>
      <w:r w:rsidRPr="007B260C">
        <w:rPr>
          <w:rFonts w:eastAsia="MS Mincho"/>
          <w:lang w:eastAsia="it-IT"/>
        </w:rPr>
        <w:t>Awareness</w:t>
      </w:r>
      <w:r w:rsidR="00F667F3">
        <w:rPr>
          <w:rFonts w:eastAsia="MS Mincho"/>
          <w:lang w:eastAsia="it-IT"/>
        </w:rPr>
        <w:t>-</w:t>
      </w:r>
      <w:r w:rsidRPr="007B260C">
        <w:rPr>
          <w:rFonts w:eastAsia="MS Mincho"/>
          <w:lang w:eastAsia="it-IT"/>
        </w:rPr>
        <w:t>raising (art. 8)</w:t>
      </w:r>
    </w:p>
    <w:p w:rsidR="00DA48A7" w:rsidRPr="009F4C48" w:rsidRDefault="00DA48A7" w:rsidP="0009482B">
      <w:pPr>
        <w:pStyle w:val="SingleTxtG"/>
        <w:numPr>
          <w:ilvl w:val="0"/>
          <w:numId w:val="34"/>
        </w:numPr>
        <w:ind w:left="1134" w:firstLine="0"/>
        <w:rPr>
          <w:rFonts w:eastAsia="Calibri"/>
        </w:rPr>
      </w:pPr>
      <w:r w:rsidRPr="00DA48A7">
        <w:rPr>
          <w:rFonts w:eastAsia="Calibri"/>
          <w:lang w:val="en-US"/>
        </w:rPr>
        <w:t xml:space="preserve">Please indicate if a </w:t>
      </w:r>
      <w:r w:rsidRPr="005344D7">
        <w:rPr>
          <w:rFonts w:eastAsia="Calibri"/>
        </w:rPr>
        <w:t>national</w:t>
      </w:r>
      <w:r w:rsidRPr="00DA48A7">
        <w:rPr>
          <w:rFonts w:eastAsia="Calibri"/>
          <w:lang w:val="en-US"/>
        </w:rPr>
        <w:t xml:space="preserve"> disability awareness policy or strategy has been adopted to strengthen efforts to prevent </w:t>
      </w:r>
      <w:r w:rsidR="00ED2EFE" w:rsidRPr="00ED2EFE">
        <w:rPr>
          <w:rFonts w:eastAsia="Calibri"/>
          <w:lang w:val="en-US"/>
        </w:rPr>
        <w:t xml:space="preserve">and </w:t>
      </w:r>
      <w:r w:rsidRPr="00ED2EFE">
        <w:rPr>
          <w:rFonts w:eastAsia="Calibri"/>
          <w:lang w:val="en-US"/>
        </w:rPr>
        <w:t xml:space="preserve">combat </w:t>
      </w:r>
      <w:r w:rsidRPr="00DA48A7">
        <w:rPr>
          <w:rFonts w:eastAsia="Calibri"/>
          <w:lang w:val="en-US"/>
        </w:rPr>
        <w:t xml:space="preserve">discrimination and </w:t>
      </w:r>
      <w:r w:rsidR="00ED2EFE">
        <w:rPr>
          <w:rFonts w:eastAsia="Calibri"/>
          <w:lang w:val="en-US"/>
        </w:rPr>
        <w:t>disability stereotypes.</w:t>
      </w:r>
    </w:p>
    <w:p w:rsidR="007B260C" w:rsidRPr="009F4C48" w:rsidRDefault="007B260C" w:rsidP="009F4C48">
      <w:pPr>
        <w:pStyle w:val="SingleTxtG"/>
        <w:rPr>
          <w:rFonts w:eastAsia="MS Mincho"/>
        </w:rPr>
      </w:pPr>
      <w:r w:rsidRPr="009F4C48">
        <w:rPr>
          <w:rFonts w:eastAsia="MS Mincho"/>
          <w:b/>
        </w:rPr>
        <w:t>Accessibility (art. 9)</w:t>
      </w:r>
    </w:p>
    <w:p w:rsidR="00DA48A7" w:rsidRPr="009F4C48" w:rsidRDefault="00DA48A7" w:rsidP="009F4C48">
      <w:pPr>
        <w:pStyle w:val="CommentText"/>
        <w:numPr>
          <w:ilvl w:val="0"/>
          <w:numId w:val="34"/>
        </w:numPr>
        <w:suppressAutoHyphens w:val="0"/>
        <w:spacing w:after="200"/>
        <w:ind w:left="1134" w:right="1134" w:firstLine="0"/>
        <w:jc w:val="both"/>
        <w:rPr>
          <w:rFonts w:eastAsia="Calibri"/>
        </w:rPr>
      </w:pPr>
      <w:r w:rsidRPr="009F4C48">
        <w:rPr>
          <w:rFonts w:eastAsia="Calibri"/>
        </w:rPr>
        <w:t xml:space="preserve">Please </w:t>
      </w:r>
      <w:r w:rsidR="00B97965" w:rsidRPr="009B51AE">
        <w:t xml:space="preserve">provide information on </w:t>
      </w:r>
      <w:r w:rsidRPr="009F4C48">
        <w:rPr>
          <w:rFonts w:eastAsia="Calibri"/>
        </w:rPr>
        <w:t xml:space="preserve">the </w:t>
      </w:r>
      <w:r w:rsidR="00B97965" w:rsidRPr="009B51AE">
        <w:t>development of a strategy to implement in practice the laws, regulations and directives on infrastructure</w:t>
      </w:r>
      <w:r w:rsidRPr="009F4C48">
        <w:rPr>
          <w:rFonts w:eastAsia="Calibri"/>
        </w:rPr>
        <w:t xml:space="preserve"> accessibility</w:t>
      </w:r>
      <w:r w:rsidR="00B97965" w:rsidRPr="009B51AE">
        <w:t xml:space="preserve">. </w:t>
      </w:r>
      <w:r w:rsidRPr="009F4C48">
        <w:rPr>
          <w:rFonts w:eastAsia="Calibri"/>
        </w:rPr>
        <w:t xml:space="preserve">Please </w:t>
      </w:r>
      <w:r w:rsidR="00B97965" w:rsidRPr="009B51AE">
        <w:t>also provide information on the measures</w:t>
      </w:r>
      <w:r w:rsidRPr="009F4C48">
        <w:rPr>
          <w:rFonts w:eastAsia="Calibri"/>
        </w:rPr>
        <w:t xml:space="preserve"> taken </w:t>
      </w:r>
      <w:r w:rsidR="00B97965" w:rsidRPr="009B51AE">
        <w:t xml:space="preserve">to adapt existing buildings. </w:t>
      </w:r>
    </w:p>
    <w:p w:rsidR="00FD455A" w:rsidRDefault="00FD455A" w:rsidP="00284C60">
      <w:pPr>
        <w:pStyle w:val="H23G"/>
        <w:rPr>
          <w:rFonts w:eastAsia="MS Mincho"/>
          <w:lang w:eastAsia="it-IT"/>
        </w:rPr>
      </w:pPr>
      <w:r>
        <w:rPr>
          <w:rFonts w:eastAsia="MS Mincho"/>
          <w:lang w:eastAsia="it-IT"/>
        </w:rPr>
        <w:tab/>
      </w:r>
      <w:r>
        <w:rPr>
          <w:rFonts w:eastAsia="MS Mincho"/>
          <w:lang w:eastAsia="it-IT"/>
        </w:rPr>
        <w:tab/>
        <w:t>Right to life (art. 10)</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w:t>
      </w:r>
      <w:r w:rsidRPr="005344D7">
        <w:rPr>
          <w:rFonts w:eastAsia="Calibri"/>
        </w:rPr>
        <w:t>indicate</w:t>
      </w:r>
      <w:r w:rsidRPr="00DA48A7">
        <w:rPr>
          <w:rFonts w:eastAsia="Calibri"/>
          <w:lang w:val="en-US"/>
        </w:rPr>
        <w:t xml:space="preserve"> what steps are being taken to </w:t>
      </w:r>
      <w:r w:rsidR="00ED2EFE">
        <w:rPr>
          <w:rFonts w:eastAsia="Calibri"/>
          <w:lang w:val="en-US"/>
        </w:rPr>
        <w:t>protect the right</w:t>
      </w:r>
      <w:r w:rsidRPr="00DA48A7">
        <w:rPr>
          <w:rFonts w:eastAsia="Calibri"/>
          <w:lang w:val="en-US"/>
        </w:rPr>
        <w:t xml:space="preserve"> to </w:t>
      </w:r>
      <w:r w:rsidR="00ED2EFE">
        <w:rPr>
          <w:rFonts w:eastAsia="Calibri"/>
          <w:lang w:val="en-US"/>
        </w:rPr>
        <w:t>life of persons</w:t>
      </w:r>
      <w:r w:rsidRPr="00DA48A7">
        <w:rPr>
          <w:rFonts w:eastAsia="Calibri"/>
          <w:lang w:val="en-US"/>
        </w:rPr>
        <w:t xml:space="preserve"> with </w:t>
      </w:r>
      <w:r w:rsidR="00ED2EFE">
        <w:rPr>
          <w:rFonts w:eastAsia="Calibri"/>
          <w:lang w:val="en-US"/>
        </w:rPr>
        <w:t>albinism</w:t>
      </w:r>
      <w:r w:rsidRPr="00DA48A7">
        <w:rPr>
          <w:rFonts w:eastAsia="Calibri"/>
          <w:lang w:val="en-US"/>
        </w:rPr>
        <w:t xml:space="preserve">. </w:t>
      </w:r>
    </w:p>
    <w:p w:rsidR="007B260C" w:rsidRPr="007B260C" w:rsidRDefault="00DA48A7" w:rsidP="00C01018">
      <w:pPr>
        <w:pStyle w:val="H23G"/>
        <w:rPr>
          <w:rFonts w:eastAsia="MS Mincho"/>
          <w:lang w:eastAsia="it-IT"/>
        </w:rPr>
      </w:pPr>
      <w:r>
        <w:rPr>
          <w:rFonts w:eastAsia="MS Mincho"/>
          <w:lang w:eastAsia="it-IT"/>
        </w:rPr>
        <w:tab/>
      </w:r>
      <w:r>
        <w:rPr>
          <w:rFonts w:eastAsia="MS Mincho"/>
          <w:lang w:eastAsia="it-IT"/>
        </w:rPr>
        <w:tab/>
      </w:r>
      <w:r w:rsidR="00FD455A">
        <w:rPr>
          <w:rFonts w:eastAsia="MS Mincho"/>
          <w:lang w:eastAsia="it-IT"/>
        </w:rPr>
        <w:t>Situations of risk and humanitarian emergencies</w:t>
      </w:r>
      <w:r w:rsidR="007B260C" w:rsidRPr="007B260C">
        <w:rPr>
          <w:rFonts w:eastAsia="MS Mincho"/>
          <w:lang w:eastAsia="it-IT"/>
        </w:rPr>
        <w:t xml:space="preserve"> (art</w:t>
      </w:r>
      <w:r w:rsidR="00F667F3">
        <w:rPr>
          <w:rFonts w:eastAsia="MS Mincho"/>
          <w:lang w:eastAsia="it-IT"/>
        </w:rPr>
        <w:t>.</w:t>
      </w:r>
      <w:r w:rsidR="00FD455A">
        <w:rPr>
          <w:rFonts w:eastAsia="MS Mincho"/>
          <w:lang w:eastAsia="it-IT"/>
        </w:rPr>
        <w:t xml:space="preserve"> </w:t>
      </w:r>
      <w:r w:rsidR="007B260C" w:rsidRPr="007B260C">
        <w:rPr>
          <w:rFonts w:eastAsia="MS Mincho"/>
          <w:lang w:eastAsia="it-IT"/>
        </w:rPr>
        <w:t>1</w:t>
      </w:r>
      <w:r w:rsidR="00FD455A">
        <w:rPr>
          <w:rFonts w:eastAsia="MS Mincho"/>
          <w:lang w:eastAsia="it-IT"/>
        </w:rPr>
        <w:t>1</w:t>
      </w:r>
      <w:r w:rsidR="007B260C" w:rsidRPr="007B260C">
        <w:rPr>
          <w:rFonts w:eastAsia="MS Mincho"/>
          <w:lang w:eastAsia="it-IT"/>
        </w:rPr>
        <w:t>)</w:t>
      </w:r>
    </w:p>
    <w:p w:rsid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Does the </w:t>
      </w:r>
      <w:r w:rsidR="000E7B95">
        <w:rPr>
          <w:rFonts w:eastAsia="Calibri"/>
          <w:lang w:val="en-US"/>
        </w:rPr>
        <w:t>State party</w:t>
      </w:r>
      <w:r w:rsidRPr="00DA48A7">
        <w:rPr>
          <w:rFonts w:eastAsia="Calibri"/>
          <w:lang w:val="en-US"/>
        </w:rPr>
        <w:t xml:space="preserve"> have a risk and emergencies strategy, or a department or ministry </w:t>
      </w:r>
      <w:r w:rsidRPr="005344D7">
        <w:rPr>
          <w:rFonts w:eastAsia="Calibri"/>
        </w:rPr>
        <w:t>responsible</w:t>
      </w:r>
      <w:r w:rsidRPr="00DA48A7">
        <w:rPr>
          <w:rFonts w:eastAsia="Calibri"/>
          <w:lang w:val="en-US"/>
        </w:rPr>
        <w:t xml:space="preserve"> for risks and emergencies, and if so, </w:t>
      </w:r>
      <w:proofErr w:type="gramStart"/>
      <w:r w:rsidRPr="00DA48A7">
        <w:rPr>
          <w:rFonts w:eastAsia="Calibri"/>
          <w:lang w:val="en-US"/>
        </w:rPr>
        <w:t>are</w:t>
      </w:r>
      <w:proofErr w:type="gramEnd"/>
      <w:r w:rsidRPr="00DA48A7">
        <w:rPr>
          <w:rFonts w:eastAsia="Calibri"/>
          <w:lang w:val="en-US"/>
        </w:rPr>
        <w:t xml:space="preserve"> disability issue</w:t>
      </w:r>
      <w:r w:rsidR="000E7B95">
        <w:rPr>
          <w:rFonts w:eastAsia="Calibri"/>
          <w:lang w:val="en-US"/>
        </w:rPr>
        <w:t>s</w:t>
      </w:r>
      <w:r w:rsidRPr="00DA48A7">
        <w:rPr>
          <w:rFonts w:eastAsia="Calibri"/>
          <w:lang w:val="en-US"/>
        </w:rPr>
        <w:t xml:space="preserve"> integrated in</w:t>
      </w:r>
      <w:r w:rsidR="00F667F3">
        <w:rPr>
          <w:rFonts w:eastAsia="Calibri"/>
          <w:lang w:val="en-US"/>
        </w:rPr>
        <w:t>to</w:t>
      </w:r>
      <w:r w:rsidRPr="00DA48A7">
        <w:rPr>
          <w:rFonts w:eastAsia="Calibri"/>
          <w:lang w:val="en-US"/>
        </w:rPr>
        <w:t xml:space="preserve"> the strategy?</w:t>
      </w:r>
    </w:p>
    <w:p w:rsidR="00DA48A7" w:rsidRDefault="00DA48A7" w:rsidP="00DA48A7">
      <w:pPr>
        <w:pStyle w:val="H23G"/>
        <w:rPr>
          <w:rFonts w:eastAsia="Calibri"/>
          <w:lang w:val="en-US"/>
        </w:rPr>
      </w:pPr>
      <w:r>
        <w:rPr>
          <w:rFonts w:eastAsia="Calibri"/>
          <w:lang w:val="en-US"/>
        </w:rPr>
        <w:tab/>
      </w:r>
      <w:r>
        <w:rPr>
          <w:rFonts w:eastAsia="Calibri"/>
          <w:lang w:val="en-US"/>
        </w:rPr>
        <w:tab/>
        <w:t>Equal recognition before the law (art. 12)</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indicate if there is any initiative to review, modify and repeal provisions of the Civil Code that contradict </w:t>
      </w:r>
      <w:r w:rsidR="00F667F3">
        <w:rPr>
          <w:rFonts w:eastAsia="Calibri"/>
          <w:lang w:val="en-US"/>
        </w:rPr>
        <w:t>a</w:t>
      </w:r>
      <w:r w:rsidRPr="00DA48A7">
        <w:rPr>
          <w:rFonts w:eastAsia="Calibri"/>
          <w:lang w:val="en-US"/>
        </w:rPr>
        <w:t xml:space="preserve">rticle 12, in particular those in </w:t>
      </w:r>
      <w:r w:rsidR="00F667F3">
        <w:rPr>
          <w:rFonts w:eastAsia="Calibri"/>
          <w:lang w:val="en-US"/>
        </w:rPr>
        <w:t>c</w:t>
      </w:r>
      <w:r w:rsidRPr="00DA48A7">
        <w:rPr>
          <w:rFonts w:eastAsia="Calibri"/>
          <w:lang w:val="en-US"/>
        </w:rPr>
        <w:t xml:space="preserve">hapters 3 (Insane persons and infirm persons) and 4 (Judicial </w:t>
      </w:r>
      <w:r w:rsidR="00F667F3">
        <w:rPr>
          <w:rFonts w:eastAsia="Calibri"/>
          <w:lang w:val="en-US"/>
        </w:rPr>
        <w:t>i</w:t>
      </w:r>
      <w:r w:rsidRPr="00DA48A7">
        <w:rPr>
          <w:rFonts w:eastAsia="Calibri"/>
          <w:lang w:val="en-US"/>
        </w:rPr>
        <w:t>nterdiction</w:t>
      </w:r>
      <w:r w:rsidR="00F667F3" w:rsidRPr="00DA48A7">
        <w:rPr>
          <w:rFonts w:eastAsia="Calibri"/>
          <w:lang w:val="en-US"/>
        </w:rPr>
        <w:t>)</w:t>
      </w:r>
      <w:r w:rsidR="00B61465">
        <w:rPr>
          <w:rFonts w:eastAsia="Calibri"/>
          <w:lang w:val="en-US"/>
        </w:rPr>
        <w:t>,</w:t>
      </w:r>
      <w:r w:rsidR="00F667F3">
        <w:rPr>
          <w:rFonts w:eastAsia="Calibri"/>
          <w:lang w:val="en-US"/>
        </w:rPr>
        <w:t xml:space="preserve"> and</w:t>
      </w:r>
      <w:r w:rsidR="00F667F3" w:rsidRPr="00DA48A7">
        <w:rPr>
          <w:rFonts w:eastAsia="Calibri"/>
          <w:lang w:val="en-US"/>
        </w:rPr>
        <w:t xml:space="preserve"> </w:t>
      </w:r>
      <w:r w:rsidR="00F667F3">
        <w:rPr>
          <w:rFonts w:eastAsia="Calibri"/>
          <w:lang w:val="en-US"/>
        </w:rPr>
        <w:t>a</w:t>
      </w:r>
      <w:r w:rsidRPr="00DA48A7">
        <w:rPr>
          <w:rFonts w:eastAsia="Calibri"/>
          <w:lang w:val="en-US"/>
        </w:rPr>
        <w:t>rticles 339</w:t>
      </w:r>
      <w:r w:rsidR="00F667F3">
        <w:rPr>
          <w:rFonts w:eastAsia="Calibri"/>
          <w:lang w:val="en-US"/>
        </w:rPr>
        <w:t>-</w:t>
      </w:r>
      <w:r w:rsidRPr="00DA48A7">
        <w:rPr>
          <w:rFonts w:eastAsia="Calibri"/>
          <w:lang w:val="en-US"/>
        </w:rPr>
        <w:t xml:space="preserve">388.  </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provide more information regarding the “total enjoyment of the right to legal capacity” for persons with </w:t>
      </w:r>
      <w:r w:rsidRPr="005344D7">
        <w:rPr>
          <w:rFonts w:eastAsia="Calibri"/>
        </w:rPr>
        <w:t>intellectual</w:t>
      </w:r>
      <w:r w:rsidRPr="00DA48A7">
        <w:rPr>
          <w:rFonts w:eastAsia="Calibri"/>
          <w:lang w:val="en-US"/>
        </w:rPr>
        <w:t xml:space="preserve"> and psychosocial disabilities, indicating </w:t>
      </w:r>
      <w:r w:rsidR="00F667F3">
        <w:rPr>
          <w:rFonts w:eastAsia="Calibri"/>
          <w:lang w:val="en-US"/>
        </w:rPr>
        <w:t>whether</w:t>
      </w:r>
      <w:r w:rsidR="00F667F3" w:rsidRPr="00DA48A7">
        <w:rPr>
          <w:rFonts w:eastAsia="Calibri"/>
          <w:lang w:val="en-US"/>
        </w:rPr>
        <w:t xml:space="preserve"> </w:t>
      </w:r>
      <w:r w:rsidRPr="00DA48A7">
        <w:rPr>
          <w:rFonts w:eastAsia="Calibri"/>
          <w:lang w:val="en-US"/>
        </w:rPr>
        <w:t xml:space="preserve">they have the right to bring complaints, act as witnesses in cases on their own behalf, </w:t>
      </w:r>
      <w:r w:rsidR="00F667F3">
        <w:rPr>
          <w:rFonts w:eastAsia="Calibri"/>
          <w:lang w:val="en-US"/>
        </w:rPr>
        <w:t>whether</w:t>
      </w:r>
      <w:r w:rsidR="00F667F3" w:rsidRPr="00DA48A7">
        <w:rPr>
          <w:rFonts w:eastAsia="Calibri"/>
          <w:lang w:val="en-US"/>
        </w:rPr>
        <w:t xml:space="preserve"> </w:t>
      </w:r>
      <w:r w:rsidRPr="00DA48A7">
        <w:rPr>
          <w:rFonts w:eastAsia="Calibri"/>
          <w:lang w:val="en-US"/>
        </w:rPr>
        <w:t xml:space="preserve">they have a right to informed consent for treatment, admission and discharge from hospitals, </w:t>
      </w:r>
      <w:r w:rsidR="00F667F3">
        <w:rPr>
          <w:rFonts w:eastAsia="Calibri"/>
          <w:lang w:val="en-US"/>
        </w:rPr>
        <w:t xml:space="preserve">the </w:t>
      </w:r>
      <w:r w:rsidRPr="00DA48A7">
        <w:rPr>
          <w:rFonts w:eastAsia="Calibri"/>
          <w:lang w:val="en-US"/>
        </w:rPr>
        <w:t>right to marry, vote and exercise parental rights. What mechanisms are in place</w:t>
      </w:r>
      <w:r w:rsidR="000E7B95">
        <w:rPr>
          <w:rFonts w:eastAsia="Calibri"/>
          <w:lang w:val="en-US"/>
        </w:rPr>
        <w:t xml:space="preserve"> and are planned</w:t>
      </w:r>
      <w:r w:rsidRPr="00DA48A7">
        <w:rPr>
          <w:rFonts w:eastAsia="Calibri"/>
          <w:lang w:val="en-US"/>
        </w:rPr>
        <w:t xml:space="preserve"> to ensure supported decision</w:t>
      </w:r>
      <w:r w:rsidR="00F667F3">
        <w:rPr>
          <w:rFonts w:eastAsia="Calibri"/>
          <w:lang w:val="en-US"/>
        </w:rPr>
        <w:t>-</w:t>
      </w:r>
      <w:r w:rsidRPr="00DA48A7">
        <w:rPr>
          <w:rFonts w:eastAsia="Calibri"/>
          <w:lang w:val="en-US"/>
        </w:rPr>
        <w:t xml:space="preserve">making for persons with disabilities? </w:t>
      </w:r>
    </w:p>
    <w:p w:rsidR="00DA48A7" w:rsidRDefault="00DA48A7" w:rsidP="00C01018">
      <w:pPr>
        <w:pStyle w:val="H23G"/>
        <w:rPr>
          <w:rFonts w:eastAsia="MS Mincho"/>
          <w:lang w:eastAsia="it-IT"/>
        </w:rPr>
      </w:pPr>
      <w:r>
        <w:rPr>
          <w:rFonts w:eastAsia="MS Mincho"/>
          <w:lang w:eastAsia="it-IT"/>
        </w:rPr>
        <w:tab/>
      </w:r>
      <w:r>
        <w:rPr>
          <w:rFonts w:eastAsia="MS Mincho"/>
          <w:lang w:eastAsia="it-IT"/>
        </w:rPr>
        <w:tab/>
        <w:t>Access to justice (art. 13)</w:t>
      </w:r>
    </w:p>
    <w:p w:rsidR="00DA48A7" w:rsidRPr="009F4C48" w:rsidRDefault="00DA48A7" w:rsidP="009F4C48">
      <w:pPr>
        <w:pStyle w:val="SingleTxtG"/>
        <w:numPr>
          <w:ilvl w:val="0"/>
          <w:numId w:val="34"/>
        </w:numPr>
        <w:ind w:left="1134" w:hanging="11"/>
        <w:rPr>
          <w:rFonts w:eastAsia="Calibri"/>
        </w:rPr>
      </w:pPr>
      <w:r w:rsidRPr="00DA48A7">
        <w:rPr>
          <w:rFonts w:eastAsia="Calibri"/>
          <w:lang w:val="en-US"/>
        </w:rPr>
        <w:t xml:space="preserve">Please provide information </w:t>
      </w:r>
      <w:r w:rsidRPr="005344D7">
        <w:rPr>
          <w:rFonts w:eastAsia="Calibri"/>
        </w:rPr>
        <w:t>on</w:t>
      </w:r>
      <w:r w:rsidRPr="00DA48A7">
        <w:rPr>
          <w:rFonts w:eastAsia="Calibri"/>
          <w:lang w:val="en-US"/>
        </w:rPr>
        <w:t xml:space="preserve"> </w:t>
      </w:r>
      <w:r w:rsidR="0075172C">
        <w:rPr>
          <w:rFonts w:eastAsia="Calibri"/>
          <w:lang w:val="en-US"/>
        </w:rPr>
        <w:t>cases of reasonable accommodation and procedural accommodation accorded in the</w:t>
      </w:r>
      <w:r w:rsidRPr="00DA48A7">
        <w:rPr>
          <w:rFonts w:eastAsia="Calibri"/>
          <w:lang w:val="en-US"/>
        </w:rPr>
        <w:t xml:space="preserve"> justice </w:t>
      </w:r>
      <w:r w:rsidR="0075172C">
        <w:rPr>
          <w:rFonts w:eastAsia="Calibri"/>
          <w:lang w:val="en-US"/>
        </w:rPr>
        <w:t>system to</w:t>
      </w:r>
      <w:r w:rsidRPr="00DA48A7">
        <w:rPr>
          <w:rFonts w:eastAsia="Calibri"/>
          <w:lang w:val="en-US"/>
        </w:rPr>
        <w:t xml:space="preserve"> persons with disabilities and whether judges, lawyers, other court staff and police are trained on the rights of </w:t>
      </w:r>
      <w:r w:rsidRPr="005344D7">
        <w:rPr>
          <w:rFonts w:eastAsia="Calibri"/>
        </w:rPr>
        <w:t>persons</w:t>
      </w:r>
      <w:r w:rsidRPr="00DA48A7">
        <w:rPr>
          <w:rFonts w:eastAsia="Calibri"/>
          <w:lang w:val="en-US"/>
        </w:rPr>
        <w:t xml:space="preserve"> with disabilities. What efforts have been </w:t>
      </w:r>
      <w:r w:rsidR="00A70A26">
        <w:rPr>
          <w:rFonts w:eastAsia="Calibri"/>
          <w:lang w:val="en-US"/>
        </w:rPr>
        <w:t>made</w:t>
      </w:r>
      <w:r w:rsidR="00A70A26" w:rsidRPr="00DA48A7">
        <w:rPr>
          <w:rFonts w:eastAsia="Calibri"/>
          <w:lang w:val="en-US"/>
        </w:rPr>
        <w:t xml:space="preserve"> </w:t>
      </w:r>
      <w:r w:rsidRPr="00DA48A7">
        <w:rPr>
          <w:rFonts w:eastAsia="Calibri"/>
          <w:lang w:val="en-US"/>
        </w:rPr>
        <w:t xml:space="preserve">to </w:t>
      </w:r>
      <w:r w:rsidR="000E7B95">
        <w:rPr>
          <w:rFonts w:eastAsia="Calibri"/>
          <w:lang w:val="en-US"/>
        </w:rPr>
        <w:t>ensure procedural accommodation and reasonable accommodation in the law enforcement and justice sectors?</w:t>
      </w:r>
    </w:p>
    <w:p w:rsidR="007B260C" w:rsidRPr="007B260C" w:rsidRDefault="007B260C" w:rsidP="00C01018">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Liberty and security of the person (art. 14)</w:t>
      </w:r>
    </w:p>
    <w:p w:rsid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How does the State </w:t>
      </w:r>
      <w:r w:rsidR="002E3DCC">
        <w:rPr>
          <w:rFonts w:eastAsia="Calibri"/>
          <w:lang w:val="en-US"/>
        </w:rPr>
        <w:t>party</w:t>
      </w:r>
      <w:r w:rsidRPr="00DA48A7">
        <w:rPr>
          <w:rFonts w:eastAsia="Calibri"/>
          <w:lang w:val="en-US"/>
        </w:rPr>
        <w:t xml:space="preserve"> ensure respect for the absolute prohibition of forced detention and treatment on the basis of </w:t>
      </w:r>
      <w:r w:rsidR="00984F5E">
        <w:rPr>
          <w:rFonts w:eastAsia="Calibri"/>
          <w:lang w:val="en-US"/>
        </w:rPr>
        <w:t>impairment</w:t>
      </w:r>
      <w:r w:rsidR="000E7B95">
        <w:rPr>
          <w:rFonts w:eastAsia="Calibri"/>
          <w:lang w:val="en-US"/>
        </w:rPr>
        <w:t>?</w:t>
      </w:r>
    </w:p>
    <w:p w:rsidR="00DA48A7" w:rsidRDefault="00DA48A7" w:rsidP="00DA48A7">
      <w:pPr>
        <w:pStyle w:val="H23G"/>
        <w:rPr>
          <w:rFonts w:eastAsia="Calibri"/>
          <w:lang w:val="en-US"/>
        </w:rPr>
      </w:pPr>
      <w:r>
        <w:rPr>
          <w:rFonts w:eastAsia="Calibri"/>
          <w:lang w:val="en-US"/>
        </w:rPr>
        <w:lastRenderedPageBreak/>
        <w:tab/>
      </w:r>
      <w:r>
        <w:rPr>
          <w:rFonts w:eastAsia="Calibri"/>
          <w:lang w:val="en-US"/>
        </w:rPr>
        <w:tab/>
        <w:t>Freedom from exploitation, violence and abuse (art. 16)</w:t>
      </w:r>
    </w:p>
    <w:p w:rsidR="00DA48A7" w:rsidRPr="0009482B" w:rsidRDefault="00DA48A7" w:rsidP="0009482B">
      <w:pPr>
        <w:pStyle w:val="SingleTxtG"/>
        <w:numPr>
          <w:ilvl w:val="0"/>
          <w:numId w:val="34"/>
        </w:numPr>
        <w:ind w:left="1134" w:firstLine="0"/>
      </w:pPr>
      <w:r w:rsidRPr="005344D7">
        <w:rPr>
          <w:rFonts w:eastAsia="Calibri"/>
        </w:rPr>
        <w:t>Please provide further information, not limited to current provisions of legislation, on measures adopted to reduce and prevent violence, exploitation and abuse against persons with disabilities, in particular women and girls with disabilities</w:t>
      </w:r>
      <w:r w:rsidR="002E3DCC">
        <w:rPr>
          <w:rFonts w:eastAsia="Calibri"/>
        </w:rPr>
        <w:t>.</w:t>
      </w:r>
      <w:r w:rsidRPr="002E3DCC">
        <w:rPr>
          <w:rFonts w:eastAsia="Calibri"/>
        </w:rPr>
        <w:t xml:space="preserve"> </w:t>
      </w:r>
      <w:r w:rsidRPr="0009482B">
        <w:t xml:space="preserve">Please indicate what measures have been adopted to address </w:t>
      </w:r>
      <w:r w:rsidR="00F667F3">
        <w:t>f</w:t>
      </w:r>
      <w:r w:rsidRPr="0009482B">
        <w:t xml:space="preserve">emale </w:t>
      </w:r>
      <w:r w:rsidR="00F667F3">
        <w:t>g</w:t>
      </w:r>
      <w:r w:rsidRPr="0009482B">
        <w:t xml:space="preserve">enital </w:t>
      </w:r>
      <w:r w:rsidR="00F667F3">
        <w:t>m</w:t>
      </w:r>
      <w:r w:rsidRPr="0009482B">
        <w:t xml:space="preserve">utilation in the State </w:t>
      </w:r>
      <w:r w:rsidR="006D52C8">
        <w:t>p</w:t>
      </w:r>
      <w:r w:rsidRPr="0009482B">
        <w:t xml:space="preserve">arty, in particular for </w:t>
      </w:r>
      <w:r w:rsidR="002E185D">
        <w:t xml:space="preserve">women and </w:t>
      </w:r>
      <w:r w:rsidRPr="0009482B">
        <w:t>girls with disabilities</w:t>
      </w:r>
      <w:r w:rsidR="000E0C09">
        <w:t>.</w:t>
      </w:r>
    </w:p>
    <w:p w:rsidR="007B260C" w:rsidRPr="007B260C" w:rsidRDefault="007B260C" w:rsidP="009911E4">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Living independently and being included in the community (art. 19)</w:t>
      </w:r>
    </w:p>
    <w:p w:rsidR="00DA48A7" w:rsidRPr="00DA48A7" w:rsidRDefault="00DA48A7" w:rsidP="009F4C48">
      <w:pPr>
        <w:pStyle w:val="SingleTxtG"/>
        <w:numPr>
          <w:ilvl w:val="0"/>
          <w:numId w:val="34"/>
        </w:numPr>
        <w:ind w:left="1134" w:firstLine="0"/>
        <w:rPr>
          <w:rFonts w:eastAsia="Calibri"/>
          <w:lang w:val="en-US"/>
        </w:rPr>
      </w:pPr>
      <w:r w:rsidRPr="00DA48A7">
        <w:rPr>
          <w:rFonts w:eastAsia="Calibri"/>
          <w:lang w:val="en-US"/>
        </w:rPr>
        <w:t xml:space="preserve">Please indicate what steps are being taken to enhance access to services </w:t>
      </w:r>
      <w:r w:rsidR="00F667F3">
        <w:rPr>
          <w:rFonts w:eastAsia="Calibri"/>
          <w:lang w:val="en-US"/>
        </w:rPr>
        <w:t xml:space="preserve">relating to mental health </w:t>
      </w:r>
      <w:r w:rsidRPr="00DA48A7">
        <w:rPr>
          <w:rFonts w:eastAsia="Calibri"/>
          <w:lang w:val="en-US"/>
        </w:rPr>
        <w:t xml:space="preserve">within the community. Please also </w:t>
      </w:r>
      <w:r w:rsidR="00F667F3">
        <w:rPr>
          <w:rFonts w:eastAsia="Calibri"/>
          <w:lang w:val="en-US"/>
        </w:rPr>
        <w:t xml:space="preserve">provide </w:t>
      </w:r>
      <w:r w:rsidRPr="00DA48A7">
        <w:rPr>
          <w:rFonts w:eastAsia="Calibri"/>
          <w:lang w:val="en-US"/>
        </w:rPr>
        <w:t>inform</w:t>
      </w:r>
      <w:r w:rsidR="00F667F3">
        <w:rPr>
          <w:rFonts w:eastAsia="Calibri"/>
          <w:lang w:val="en-US"/>
        </w:rPr>
        <w:t>ation</w:t>
      </w:r>
      <w:r w:rsidRPr="00DA48A7">
        <w:rPr>
          <w:rFonts w:eastAsia="Calibri"/>
          <w:lang w:val="en-US"/>
        </w:rPr>
        <w:t xml:space="preserve"> on the availability and access of persons with disabilities to personal assistance services.</w:t>
      </w:r>
    </w:p>
    <w:p w:rsidR="007B260C" w:rsidRPr="007B260C" w:rsidRDefault="007B260C" w:rsidP="009911E4">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Freedom of expression and opinion</w:t>
      </w:r>
      <w:r w:rsidR="003E5AC4">
        <w:rPr>
          <w:rFonts w:eastAsia="MS Mincho"/>
          <w:lang w:eastAsia="it-IT"/>
        </w:rPr>
        <w:t>,</w:t>
      </w:r>
      <w:r w:rsidRPr="007B260C">
        <w:rPr>
          <w:rFonts w:eastAsia="MS Mincho"/>
          <w:lang w:eastAsia="it-IT"/>
        </w:rPr>
        <w:t xml:space="preserve"> and access to information (art. 21)</w:t>
      </w:r>
    </w:p>
    <w:p w:rsidR="00443B1C" w:rsidRPr="009B51AE" w:rsidRDefault="00443B1C" w:rsidP="009B51AE">
      <w:pPr>
        <w:pStyle w:val="SingleTxtG"/>
        <w:numPr>
          <w:ilvl w:val="0"/>
          <w:numId w:val="34"/>
        </w:numPr>
        <w:ind w:left="1134" w:firstLine="0"/>
        <w:rPr>
          <w:rFonts w:eastAsia="Calibri"/>
          <w:lang w:val="en-US"/>
        </w:rPr>
      </w:pPr>
      <w:r w:rsidRPr="009B51AE">
        <w:rPr>
          <w:color w:val="000000"/>
          <w:lang w:eastAsia="en-GB"/>
        </w:rPr>
        <w:t xml:space="preserve">Please indicate </w:t>
      </w:r>
      <w:r w:rsidR="009B51AE">
        <w:rPr>
          <w:color w:val="000000"/>
          <w:lang w:eastAsia="en-GB"/>
        </w:rPr>
        <w:t>what measures the State p</w:t>
      </w:r>
      <w:r w:rsidRPr="009B51AE">
        <w:rPr>
          <w:color w:val="000000"/>
          <w:lang w:eastAsia="en-GB"/>
        </w:rPr>
        <w:t xml:space="preserve">arty </w:t>
      </w:r>
      <w:r w:rsidR="00F667F3">
        <w:rPr>
          <w:color w:val="000000"/>
          <w:lang w:eastAsia="en-GB"/>
        </w:rPr>
        <w:t xml:space="preserve">has </w:t>
      </w:r>
      <w:r w:rsidRPr="009B51AE">
        <w:rPr>
          <w:color w:val="000000"/>
          <w:lang w:eastAsia="en-GB"/>
        </w:rPr>
        <w:t>adopted to ensure that liberty of expression of persons with disabilities is not</w:t>
      </w:r>
      <w:r w:rsidR="009B51AE" w:rsidRPr="00D54A8E">
        <w:rPr>
          <w:color w:val="000000"/>
          <w:lang w:eastAsia="en-GB"/>
        </w:rPr>
        <w:t xml:space="preserve"> </w:t>
      </w:r>
      <w:r w:rsidRPr="009E554D">
        <w:rPr>
          <w:color w:val="000000"/>
          <w:lang w:eastAsia="en-GB"/>
        </w:rPr>
        <w:t xml:space="preserve">restricted in legislation </w:t>
      </w:r>
      <w:proofErr w:type="gramStart"/>
      <w:r w:rsidRPr="009E554D">
        <w:rPr>
          <w:color w:val="000000"/>
          <w:lang w:eastAsia="en-GB"/>
        </w:rPr>
        <w:t>nor</w:t>
      </w:r>
      <w:proofErr w:type="gramEnd"/>
      <w:r w:rsidRPr="009E554D">
        <w:rPr>
          <w:color w:val="000000"/>
          <w:lang w:eastAsia="en-GB"/>
        </w:rPr>
        <w:t xml:space="preserve"> in practice, and </w:t>
      </w:r>
      <w:r w:rsidR="00F667F3">
        <w:rPr>
          <w:color w:val="000000"/>
          <w:lang w:eastAsia="en-GB"/>
        </w:rPr>
        <w:t>whether</w:t>
      </w:r>
      <w:r w:rsidRPr="009E554D">
        <w:rPr>
          <w:color w:val="000000"/>
          <w:lang w:eastAsia="en-GB"/>
        </w:rPr>
        <w:t xml:space="preserve"> the necessary supports are provided for them to fully enjoy this right.</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What steps are being taken to formally </w:t>
      </w:r>
      <w:r w:rsidR="0009482B" w:rsidRPr="00DA48A7">
        <w:rPr>
          <w:rFonts w:eastAsia="Calibri"/>
          <w:lang w:val="en-US"/>
        </w:rPr>
        <w:t>recognize</w:t>
      </w:r>
      <w:r w:rsidRPr="00DA48A7">
        <w:rPr>
          <w:rFonts w:eastAsia="Calibri"/>
          <w:lang w:val="en-US"/>
        </w:rPr>
        <w:t xml:space="preserve"> Ethiopian Sign Language</w:t>
      </w:r>
      <w:r w:rsidR="00CE5D7D">
        <w:rPr>
          <w:rFonts w:eastAsia="Calibri"/>
          <w:lang w:val="en-US"/>
        </w:rPr>
        <w:t xml:space="preserve"> in the law</w:t>
      </w:r>
      <w:r w:rsidRPr="00DA48A7">
        <w:rPr>
          <w:rFonts w:eastAsia="Calibri"/>
          <w:lang w:val="en-US"/>
        </w:rPr>
        <w:t>? What measures has the State</w:t>
      </w:r>
      <w:r w:rsidRPr="009B51AE">
        <w:rPr>
          <w:rFonts w:eastAsia="Calibri"/>
          <w:lang w:val="en-US"/>
        </w:rPr>
        <w:t xml:space="preserve"> </w:t>
      </w:r>
      <w:r w:rsidR="009B51AE">
        <w:rPr>
          <w:rFonts w:eastAsia="Calibri"/>
          <w:lang w:val="en-US"/>
        </w:rPr>
        <w:t>party</w:t>
      </w:r>
      <w:r w:rsidRPr="00DA48A7">
        <w:rPr>
          <w:rFonts w:eastAsia="Calibri"/>
          <w:lang w:val="en-US"/>
        </w:rPr>
        <w:t xml:space="preserve"> adopted to train and officially certify sign language interpreters?  </w:t>
      </w:r>
    </w:p>
    <w:p w:rsidR="00DA48A7" w:rsidRDefault="00DA48A7" w:rsidP="009911E4">
      <w:pPr>
        <w:pStyle w:val="H23G"/>
        <w:rPr>
          <w:rFonts w:eastAsia="MS Mincho"/>
          <w:lang w:eastAsia="it-IT"/>
        </w:rPr>
      </w:pPr>
      <w:r>
        <w:rPr>
          <w:rFonts w:eastAsia="MS Mincho"/>
          <w:lang w:eastAsia="it-IT"/>
        </w:rPr>
        <w:tab/>
      </w:r>
      <w:r>
        <w:rPr>
          <w:rFonts w:eastAsia="MS Mincho"/>
          <w:lang w:eastAsia="it-IT"/>
        </w:rPr>
        <w:tab/>
        <w:t>Respect for home and the family (art. 23)</w:t>
      </w:r>
    </w:p>
    <w:p w:rsidR="00DA48A7" w:rsidRPr="00DA48A7" w:rsidRDefault="00DA48A7" w:rsidP="0009482B">
      <w:pPr>
        <w:pStyle w:val="SingleTxtG"/>
        <w:numPr>
          <w:ilvl w:val="0"/>
          <w:numId w:val="34"/>
        </w:numPr>
        <w:ind w:left="1134" w:firstLine="0"/>
        <w:rPr>
          <w:rFonts w:ascii="Calibri" w:eastAsia="Calibri" w:hAnsi="Calibri"/>
          <w:sz w:val="24"/>
          <w:szCs w:val="24"/>
          <w:lang w:val="en-US"/>
        </w:rPr>
      </w:pPr>
      <w:r w:rsidRPr="00DA48A7">
        <w:rPr>
          <w:rFonts w:eastAsia="Calibri"/>
          <w:lang w:val="en-US"/>
        </w:rPr>
        <w:t xml:space="preserve">Please provide information on measures to repeal the provisions of the Revised Family Code </w:t>
      </w:r>
      <w:r w:rsidR="00A70A26">
        <w:rPr>
          <w:rFonts w:eastAsia="Calibri"/>
          <w:lang w:val="en-US"/>
        </w:rPr>
        <w:t>that</w:t>
      </w:r>
      <w:r w:rsidR="00A70A26" w:rsidRPr="00DA48A7">
        <w:rPr>
          <w:rFonts w:eastAsia="Calibri"/>
          <w:lang w:val="en-US"/>
        </w:rPr>
        <w:t xml:space="preserve"> </w:t>
      </w:r>
      <w:r w:rsidRPr="00DA48A7">
        <w:rPr>
          <w:rFonts w:eastAsia="Calibri"/>
          <w:lang w:val="en-US"/>
        </w:rPr>
        <w:t xml:space="preserve">entail discrimination on the basis of disability, such as </w:t>
      </w:r>
      <w:r w:rsidR="00CE5D7D">
        <w:rPr>
          <w:rFonts w:eastAsia="Calibri"/>
          <w:lang w:val="en-US"/>
        </w:rPr>
        <w:t>a</w:t>
      </w:r>
      <w:r w:rsidRPr="00DA48A7">
        <w:rPr>
          <w:rFonts w:eastAsia="Calibri"/>
          <w:lang w:val="en-US"/>
        </w:rPr>
        <w:t>rticles 34, 51 and 220, and other legislation based on negative stereotypes of persons with disabilities regarding family life. What forms of community</w:t>
      </w:r>
      <w:r w:rsidR="00CE5D7D">
        <w:rPr>
          <w:rFonts w:eastAsia="Calibri"/>
          <w:lang w:val="en-US"/>
        </w:rPr>
        <w:t>-</w:t>
      </w:r>
      <w:r w:rsidRPr="00DA48A7">
        <w:rPr>
          <w:rFonts w:eastAsia="Calibri"/>
          <w:lang w:val="en-US"/>
        </w:rPr>
        <w:t>based support exist for parents with disabilities to ensure that they can exercise parental rights?</w:t>
      </w:r>
      <w:r w:rsidRPr="00DA48A7">
        <w:rPr>
          <w:rFonts w:ascii="Calibri" w:eastAsia="Calibri" w:hAnsi="Calibri"/>
          <w:sz w:val="24"/>
          <w:szCs w:val="24"/>
          <w:lang w:val="en-US"/>
        </w:rPr>
        <w:t xml:space="preserve"> </w:t>
      </w:r>
    </w:p>
    <w:p w:rsidR="007B260C" w:rsidRPr="007B260C" w:rsidRDefault="002619D5" w:rsidP="009911E4">
      <w:pPr>
        <w:pStyle w:val="H23G"/>
        <w:rPr>
          <w:rFonts w:eastAsia="MS Mincho"/>
          <w:lang w:eastAsia="ja-JP"/>
        </w:rPr>
      </w:pPr>
      <w:r>
        <w:rPr>
          <w:rFonts w:eastAsia="MS Mincho"/>
          <w:lang w:eastAsia="it-IT"/>
        </w:rPr>
        <w:tab/>
      </w:r>
      <w:r w:rsidR="00284C60">
        <w:rPr>
          <w:rFonts w:eastAsia="MS Mincho"/>
          <w:lang w:eastAsia="ja-JP"/>
        </w:rPr>
        <w:tab/>
      </w:r>
      <w:r w:rsidR="007B260C" w:rsidRPr="007B260C">
        <w:rPr>
          <w:rFonts w:eastAsia="MS Mincho"/>
          <w:lang w:eastAsia="ja-JP"/>
        </w:rPr>
        <w:t>Education (art.</w:t>
      </w:r>
      <w:r w:rsidR="00CE5D7D">
        <w:rPr>
          <w:rFonts w:eastAsia="MS Mincho"/>
          <w:lang w:eastAsia="ja-JP"/>
        </w:rPr>
        <w:t xml:space="preserve"> </w:t>
      </w:r>
      <w:r w:rsidR="007B260C" w:rsidRPr="007B260C">
        <w:rPr>
          <w:rFonts w:eastAsia="MS Mincho"/>
          <w:lang w:eastAsia="ja-JP"/>
        </w:rPr>
        <w:t>24)</w:t>
      </w:r>
    </w:p>
    <w:p w:rsidR="00DA48A7" w:rsidRDefault="00DA48A7" w:rsidP="0009482B">
      <w:pPr>
        <w:pStyle w:val="SingleTxtG"/>
        <w:numPr>
          <w:ilvl w:val="0"/>
          <w:numId w:val="34"/>
        </w:numPr>
        <w:ind w:left="1134" w:firstLine="0"/>
        <w:rPr>
          <w:rFonts w:eastAsia="Calibri"/>
          <w:lang w:val="en-US"/>
        </w:rPr>
      </w:pPr>
      <w:r w:rsidRPr="00DA48A7">
        <w:rPr>
          <w:rFonts w:eastAsia="Calibri"/>
          <w:lang w:val="en-US"/>
        </w:rPr>
        <w:t>Please</w:t>
      </w:r>
      <w:r w:rsidR="00CE5D7D">
        <w:rPr>
          <w:rFonts w:eastAsia="Calibri"/>
          <w:lang w:val="en-US"/>
        </w:rPr>
        <w:t xml:space="preserve"> provide</w:t>
      </w:r>
      <w:r w:rsidRPr="00DA48A7">
        <w:rPr>
          <w:rFonts w:eastAsia="Calibri"/>
          <w:lang w:val="en-US"/>
        </w:rPr>
        <w:t xml:space="preserve"> inform</w:t>
      </w:r>
      <w:r w:rsidR="00CE5D7D">
        <w:rPr>
          <w:rFonts w:eastAsia="Calibri"/>
          <w:lang w:val="en-US"/>
        </w:rPr>
        <w:t>ation</w:t>
      </w:r>
      <w:r w:rsidRPr="00DA48A7">
        <w:rPr>
          <w:rFonts w:eastAsia="Calibri"/>
          <w:lang w:val="en-US"/>
        </w:rPr>
        <w:t xml:space="preserve"> on whether the State has developed a comprehensive strategy towards an inclusive education system.</w:t>
      </w:r>
      <w:r w:rsidR="009B51AE">
        <w:rPr>
          <w:rFonts w:eastAsia="Calibri"/>
          <w:lang w:val="en-US"/>
        </w:rPr>
        <w:t xml:space="preserve"> </w:t>
      </w:r>
      <w:r w:rsidRPr="00DA48A7">
        <w:rPr>
          <w:rFonts w:eastAsia="Calibri"/>
          <w:lang w:val="en-US"/>
        </w:rPr>
        <w:t xml:space="preserve">What support systems currently exist </w:t>
      </w:r>
      <w:r w:rsidR="009B51AE">
        <w:rPr>
          <w:rFonts w:eastAsia="Calibri"/>
          <w:lang w:val="en-US"/>
        </w:rPr>
        <w:t>to</w:t>
      </w:r>
      <w:r w:rsidRPr="00DA48A7">
        <w:rPr>
          <w:rFonts w:eastAsia="Calibri"/>
          <w:lang w:val="en-US"/>
        </w:rPr>
        <w:t xml:space="preserve"> enable learners with disabilities to effectively access education in inclusive settings, including for women and girls with disabilities?</w:t>
      </w:r>
      <w:r w:rsidR="009B51AE">
        <w:rPr>
          <w:rFonts w:eastAsia="Calibri"/>
          <w:lang w:val="en-US"/>
        </w:rPr>
        <w:t xml:space="preserve"> </w:t>
      </w:r>
    </w:p>
    <w:p w:rsidR="00DA48A7" w:rsidRDefault="00DA48A7" w:rsidP="00DA48A7">
      <w:pPr>
        <w:pStyle w:val="H23G"/>
        <w:rPr>
          <w:rFonts w:eastAsia="Calibri"/>
          <w:lang w:val="en-US"/>
        </w:rPr>
      </w:pPr>
      <w:r>
        <w:rPr>
          <w:rFonts w:eastAsia="Calibri"/>
          <w:lang w:val="en-US"/>
        </w:rPr>
        <w:tab/>
      </w:r>
      <w:r>
        <w:rPr>
          <w:rFonts w:eastAsia="Calibri"/>
          <w:lang w:val="en-US"/>
        </w:rPr>
        <w:tab/>
        <w:t>Health (art. 25)</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Please provide an update on measures adopted to continue building the capacity of health and social services to provide care for children with disabilities</w:t>
      </w:r>
      <w:r w:rsidR="00EA6AB5">
        <w:rPr>
          <w:rFonts w:eastAsia="Calibri"/>
          <w:lang w:val="en-US"/>
        </w:rPr>
        <w:t>.</w:t>
      </w:r>
      <w:r w:rsidRPr="00DA48A7">
        <w:rPr>
          <w:rFonts w:eastAsia="Calibri"/>
          <w:lang w:val="en-US"/>
        </w:rPr>
        <w:t xml:space="preserve"> </w:t>
      </w:r>
    </w:p>
    <w:p w:rsidR="00DA48A7" w:rsidRPr="00DA48A7" w:rsidRDefault="00DA48A7" w:rsidP="0009482B">
      <w:pPr>
        <w:pStyle w:val="SingleTxtG"/>
        <w:numPr>
          <w:ilvl w:val="0"/>
          <w:numId w:val="34"/>
        </w:numPr>
        <w:ind w:left="1134" w:firstLine="0"/>
        <w:rPr>
          <w:rFonts w:eastAsia="Calibri"/>
        </w:rPr>
      </w:pPr>
      <w:r w:rsidRPr="00DA48A7">
        <w:rPr>
          <w:rFonts w:eastAsia="Calibri"/>
          <w:lang w:val="en-US"/>
        </w:rPr>
        <w:t xml:space="preserve">Are persons with HIV/AIDS considered persons with disabilities in the State </w:t>
      </w:r>
      <w:r w:rsidR="00EA6AB5">
        <w:rPr>
          <w:rFonts w:eastAsia="Calibri"/>
          <w:lang w:val="en-US"/>
        </w:rPr>
        <w:t>p</w:t>
      </w:r>
      <w:r w:rsidRPr="00DA48A7">
        <w:rPr>
          <w:rFonts w:eastAsia="Calibri"/>
          <w:lang w:val="en-US"/>
        </w:rPr>
        <w:t xml:space="preserve">arty? Please provide information on the steps being taken to conduct </w:t>
      </w:r>
      <w:r w:rsidRPr="00DA48A7">
        <w:rPr>
          <w:rFonts w:eastAsia="Calibri"/>
        </w:rPr>
        <w:t xml:space="preserve">regular training </w:t>
      </w:r>
      <w:r w:rsidR="00CE5D7D">
        <w:rPr>
          <w:rFonts w:eastAsia="Calibri"/>
        </w:rPr>
        <w:t>for</w:t>
      </w:r>
      <w:r w:rsidR="00CE5D7D" w:rsidRPr="00DA48A7">
        <w:rPr>
          <w:rFonts w:eastAsia="Calibri"/>
        </w:rPr>
        <w:t xml:space="preserve"> </w:t>
      </w:r>
      <w:r w:rsidRPr="00DA48A7">
        <w:rPr>
          <w:rFonts w:eastAsia="Calibri"/>
        </w:rPr>
        <w:t>staff of hospitals and health</w:t>
      </w:r>
      <w:r w:rsidR="00CE5D7D">
        <w:rPr>
          <w:rFonts w:eastAsia="Calibri"/>
        </w:rPr>
        <w:t>-</w:t>
      </w:r>
      <w:r w:rsidRPr="00DA48A7">
        <w:rPr>
          <w:rFonts w:eastAsia="Calibri"/>
        </w:rPr>
        <w:t>care centres on the rights of persons with disabilities</w:t>
      </w:r>
      <w:r w:rsidR="00D105C5">
        <w:rPr>
          <w:rFonts w:eastAsia="Calibri"/>
        </w:rPr>
        <w:t>,</w:t>
      </w:r>
      <w:r w:rsidRPr="00DA48A7">
        <w:rPr>
          <w:rFonts w:eastAsia="Calibri"/>
        </w:rPr>
        <w:t xml:space="preserve"> including on sexual and reproductive health, HIV and </w:t>
      </w:r>
      <w:r w:rsidR="00CE5D7D">
        <w:rPr>
          <w:rFonts w:eastAsia="Calibri"/>
        </w:rPr>
        <w:t>sexually transmi</w:t>
      </w:r>
      <w:r w:rsidR="00A70A26">
        <w:rPr>
          <w:rFonts w:eastAsia="Calibri"/>
        </w:rPr>
        <w:t>tted</w:t>
      </w:r>
      <w:r w:rsidR="00CE5D7D">
        <w:rPr>
          <w:rFonts w:eastAsia="Calibri"/>
        </w:rPr>
        <w:t xml:space="preserve"> infection</w:t>
      </w:r>
      <w:r w:rsidR="00CE5D7D" w:rsidRPr="00DA48A7">
        <w:rPr>
          <w:rFonts w:eastAsia="Calibri"/>
        </w:rPr>
        <w:t>s</w:t>
      </w:r>
      <w:r w:rsidRPr="00DA48A7">
        <w:rPr>
          <w:rFonts w:eastAsia="Calibri"/>
        </w:rPr>
        <w:t xml:space="preserve">, and to ensure provision of accessible education, information </w:t>
      </w:r>
      <w:r w:rsidR="00CE5D7D">
        <w:rPr>
          <w:rFonts w:eastAsia="Calibri"/>
        </w:rPr>
        <w:t xml:space="preserve">on </w:t>
      </w:r>
      <w:r w:rsidRPr="00DA48A7">
        <w:rPr>
          <w:rFonts w:eastAsia="Calibri"/>
        </w:rPr>
        <w:t>health</w:t>
      </w:r>
      <w:r w:rsidR="00CE5D7D">
        <w:rPr>
          <w:rFonts w:eastAsia="Calibri"/>
        </w:rPr>
        <w:t xml:space="preserve"> </w:t>
      </w:r>
      <w:r w:rsidRPr="00DA48A7">
        <w:rPr>
          <w:rFonts w:eastAsia="Calibri"/>
        </w:rPr>
        <w:t>care and services across the territory</w:t>
      </w:r>
      <w:r w:rsidR="00EA6AB5">
        <w:rPr>
          <w:rFonts w:eastAsia="Calibri"/>
        </w:rPr>
        <w:t>,</w:t>
      </w:r>
      <w:r w:rsidRPr="00DA48A7">
        <w:rPr>
          <w:rFonts w:eastAsia="Calibri"/>
        </w:rPr>
        <w:t xml:space="preserve"> including in rural regions</w:t>
      </w:r>
      <w:r w:rsidR="00EA6AB5">
        <w:rPr>
          <w:rFonts w:eastAsia="Calibri"/>
        </w:rPr>
        <w:t>.</w:t>
      </w:r>
    </w:p>
    <w:p w:rsidR="002619D5" w:rsidRDefault="002619D5" w:rsidP="002619D5">
      <w:pPr>
        <w:pStyle w:val="H23G"/>
        <w:rPr>
          <w:rFonts w:eastAsia="MS Mincho"/>
          <w:lang w:eastAsia="it-IT"/>
        </w:rPr>
      </w:pPr>
      <w:r>
        <w:rPr>
          <w:rFonts w:eastAsia="MS Mincho"/>
          <w:lang w:eastAsia="it-IT"/>
        </w:rPr>
        <w:tab/>
      </w:r>
      <w:r>
        <w:rPr>
          <w:rFonts w:eastAsia="MS Mincho"/>
          <w:lang w:eastAsia="it-IT"/>
        </w:rPr>
        <w:tab/>
      </w:r>
      <w:proofErr w:type="spellStart"/>
      <w:r>
        <w:rPr>
          <w:rFonts w:eastAsia="MS Mincho"/>
          <w:lang w:eastAsia="it-IT"/>
        </w:rPr>
        <w:t>Habilitation</w:t>
      </w:r>
      <w:proofErr w:type="spellEnd"/>
      <w:r>
        <w:rPr>
          <w:rFonts w:eastAsia="MS Mincho"/>
          <w:lang w:eastAsia="it-IT"/>
        </w:rPr>
        <w:t xml:space="preserve"> and rehabilitation (art. 26)</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rPr>
        <w:t xml:space="preserve">Please </w:t>
      </w:r>
      <w:r w:rsidRPr="0009482B">
        <w:rPr>
          <w:rFonts w:eastAsia="Calibri"/>
          <w:lang w:val="en-US"/>
        </w:rPr>
        <w:t>elaborate</w:t>
      </w:r>
      <w:r w:rsidRPr="00DA48A7">
        <w:rPr>
          <w:rFonts w:eastAsia="Calibri"/>
        </w:rPr>
        <w:t xml:space="preserve"> on the early childhood program</w:t>
      </w:r>
      <w:r w:rsidR="00CE5D7D">
        <w:rPr>
          <w:rFonts w:eastAsia="Calibri"/>
        </w:rPr>
        <w:t>me</w:t>
      </w:r>
      <w:r w:rsidRPr="00DA48A7">
        <w:rPr>
          <w:rFonts w:eastAsia="Calibri"/>
        </w:rPr>
        <w:t>s aimed at habilitating children with dis</w:t>
      </w:r>
      <w:r w:rsidRPr="00DA48A7">
        <w:rPr>
          <w:rFonts w:eastAsia="Calibri"/>
          <w:lang w:val="en-US"/>
        </w:rPr>
        <w:t>abilities.</w:t>
      </w:r>
    </w:p>
    <w:p w:rsidR="007B260C" w:rsidRPr="007B260C" w:rsidRDefault="007B260C" w:rsidP="009911E4">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Work and employment (art. 27)</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indicate how many persons with disabilities have been employed as a result of the measures being taken by the State </w:t>
      </w:r>
      <w:r w:rsidR="006D52C8">
        <w:rPr>
          <w:rFonts w:eastAsia="Calibri"/>
          <w:lang w:val="en-US"/>
        </w:rPr>
        <w:t>p</w:t>
      </w:r>
      <w:r w:rsidRPr="00DA48A7">
        <w:rPr>
          <w:rFonts w:eastAsia="Calibri"/>
          <w:lang w:val="en-US"/>
        </w:rPr>
        <w:t>arty to enhance their employment</w:t>
      </w:r>
      <w:r w:rsidR="0075172C">
        <w:rPr>
          <w:rFonts w:eastAsia="Calibri"/>
          <w:lang w:val="en-US"/>
        </w:rPr>
        <w:t>, both in the private and public sector</w:t>
      </w:r>
      <w:r w:rsidR="00A70A26">
        <w:rPr>
          <w:rFonts w:eastAsia="Calibri"/>
          <w:lang w:val="en-US"/>
        </w:rPr>
        <w:t>s</w:t>
      </w:r>
      <w:r w:rsidRPr="00DA48A7">
        <w:rPr>
          <w:rFonts w:eastAsia="Calibri"/>
          <w:lang w:val="en-US"/>
        </w:rPr>
        <w:t xml:space="preserve">. </w:t>
      </w:r>
    </w:p>
    <w:p w:rsidR="007B260C" w:rsidRPr="007B260C" w:rsidRDefault="007B260C" w:rsidP="009911E4">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Adequate standard of living and social protection (art. 28)</w:t>
      </w:r>
    </w:p>
    <w:p w:rsidR="00DA48A7" w:rsidRPr="00DA48A7" w:rsidRDefault="00DA48A7" w:rsidP="0009482B">
      <w:pPr>
        <w:pStyle w:val="SingleTxtG"/>
        <w:numPr>
          <w:ilvl w:val="0"/>
          <w:numId w:val="34"/>
        </w:numPr>
        <w:ind w:left="1134" w:firstLine="0"/>
        <w:rPr>
          <w:rFonts w:eastAsia="Calibri"/>
          <w:lang w:val="en-US"/>
        </w:rPr>
      </w:pPr>
      <w:r w:rsidRPr="009F4C48">
        <w:rPr>
          <w:rFonts w:eastAsia="Calibri"/>
          <w:color w:val="000000"/>
        </w:rPr>
        <w:t xml:space="preserve">Please provide information on the </w:t>
      </w:r>
      <w:r w:rsidR="00443B1C" w:rsidRPr="005B298D">
        <w:rPr>
          <w:color w:val="000000"/>
          <w:lang w:eastAsia="en-GB"/>
        </w:rPr>
        <w:t>number of households containing persons with disabilities who receive either social protection cash transfers or social cash transfers,</w:t>
      </w:r>
      <w:r w:rsidRPr="009F4C48">
        <w:rPr>
          <w:rFonts w:eastAsia="Calibri"/>
          <w:color w:val="000000"/>
        </w:rPr>
        <w:t xml:space="preserve"> and how </w:t>
      </w:r>
      <w:r w:rsidR="00443B1C" w:rsidRPr="005B298D">
        <w:rPr>
          <w:color w:val="000000"/>
          <w:lang w:eastAsia="en-GB"/>
        </w:rPr>
        <w:t xml:space="preserve">assessments for disability </w:t>
      </w:r>
      <w:r w:rsidR="00D52951">
        <w:rPr>
          <w:color w:val="000000"/>
          <w:lang w:eastAsia="en-GB"/>
        </w:rPr>
        <w:t>are</w:t>
      </w:r>
      <w:r w:rsidR="00443B1C" w:rsidRPr="005B298D">
        <w:rPr>
          <w:color w:val="000000"/>
          <w:lang w:eastAsia="en-GB"/>
        </w:rPr>
        <w:t xml:space="preserve"> undertaken</w:t>
      </w:r>
      <w:r w:rsidRPr="009F4C48">
        <w:rPr>
          <w:rFonts w:eastAsia="Calibri"/>
          <w:color w:val="000000"/>
        </w:rPr>
        <w:t>.</w:t>
      </w:r>
      <w:r w:rsidRPr="00DA48A7">
        <w:rPr>
          <w:rFonts w:eastAsia="Calibri"/>
          <w:lang w:val="en-US"/>
        </w:rPr>
        <w:t xml:space="preserve"> </w:t>
      </w:r>
    </w:p>
    <w:p w:rsidR="007B260C" w:rsidRPr="007B260C" w:rsidRDefault="007B260C" w:rsidP="009911E4">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Participation in political and public life (art. 29)</w:t>
      </w:r>
    </w:p>
    <w:p w:rsidR="00DA48A7" w:rsidRPr="005344D7" w:rsidRDefault="00DA48A7" w:rsidP="0009482B">
      <w:pPr>
        <w:pStyle w:val="SingleTxtG"/>
        <w:numPr>
          <w:ilvl w:val="0"/>
          <w:numId w:val="34"/>
        </w:numPr>
        <w:ind w:left="1134" w:firstLine="0"/>
        <w:rPr>
          <w:rFonts w:eastAsia="Calibri"/>
        </w:rPr>
      </w:pPr>
      <w:r w:rsidRPr="005344D7">
        <w:rPr>
          <w:rFonts w:eastAsia="Calibri"/>
        </w:rPr>
        <w:t xml:space="preserve">What steps are being taken to repeal provisions of the electoral law excluding “notoriously insane </w:t>
      </w:r>
      <w:r w:rsidRPr="0009482B">
        <w:rPr>
          <w:rFonts w:eastAsia="Calibri"/>
          <w:lang w:val="en-US"/>
        </w:rPr>
        <w:t>persons</w:t>
      </w:r>
      <w:r w:rsidRPr="005344D7">
        <w:rPr>
          <w:rFonts w:eastAsia="Calibri"/>
        </w:rPr>
        <w:t>” from voter registration and obliging courts, hospitals and polling stations to report to electoral offices o</w:t>
      </w:r>
      <w:r w:rsidR="00D52951">
        <w:rPr>
          <w:rFonts w:eastAsia="Calibri"/>
        </w:rPr>
        <w:t>n</w:t>
      </w:r>
      <w:r w:rsidRPr="005344D7">
        <w:rPr>
          <w:rFonts w:eastAsia="Calibri"/>
        </w:rPr>
        <w:t xml:space="preserve"> those “rendered insane” for the purposes of deletion from the registry. Please elaborate on support systems to the “disabled and the blind” </w:t>
      </w:r>
      <w:r w:rsidR="00D52951">
        <w:rPr>
          <w:rFonts w:eastAsia="Calibri"/>
        </w:rPr>
        <w:t>for their effective participation</w:t>
      </w:r>
      <w:r w:rsidRPr="005344D7">
        <w:rPr>
          <w:rFonts w:eastAsia="Calibri"/>
        </w:rPr>
        <w:t xml:space="preserve"> in the process and on the safeguards </w:t>
      </w:r>
      <w:r w:rsidR="00D52951">
        <w:rPr>
          <w:rFonts w:eastAsia="Calibri"/>
        </w:rPr>
        <w:t xml:space="preserve">available </w:t>
      </w:r>
      <w:r w:rsidRPr="005344D7">
        <w:rPr>
          <w:rFonts w:eastAsia="Calibri"/>
        </w:rPr>
        <w:t>to ensure their will and preferences are respected.</w:t>
      </w:r>
    </w:p>
    <w:p w:rsidR="00275528" w:rsidRPr="007B260C" w:rsidRDefault="007B260C" w:rsidP="00275528">
      <w:pPr>
        <w:pStyle w:val="H1G"/>
        <w:rPr>
          <w:rFonts w:eastAsia="MS Mincho"/>
          <w:lang w:eastAsia="it-IT"/>
        </w:rPr>
      </w:pPr>
      <w:r>
        <w:rPr>
          <w:rFonts w:eastAsia="MS Mincho"/>
          <w:lang w:eastAsia="it-IT"/>
        </w:rPr>
        <w:tab/>
      </w:r>
      <w:r w:rsidR="00275528">
        <w:rPr>
          <w:rFonts w:eastAsia="MS Mincho"/>
          <w:lang w:eastAsia="it-IT"/>
        </w:rPr>
        <w:t>C.</w:t>
      </w:r>
      <w:r w:rsidR="00275528">
        <w:rPr>
          <w:rFonts w:eastAsia="MS Mincho"/>
          <w:lang w:eastAsia="it-IT"/>
        </w:rPr>
        <w:tab/>
        <w:t>Speci</w:t>
      </w:r>
      <w:r w:rsidR="00A70A26">
        <w:rPr>
          <w:rFonts w:eastAsia="MS Mincho"/>
          <w:lang w:eastAsia="it-IT"/>
        </w:rPr>
        <w:t>fic</w:t>
      </w:r>
      <w:r w:rsidR="00275528">
        <w:rPr>
          <w:rFonts w:eastAsia="MS Mincho"/>
          <w:lang w:eastAsia="it-IT"/>
        </w:rPr>
        <w:t xml:space="preserve"> </w:t>
      </w:r>
      <w:r w:rsidR="00D52951">
        <w:rPr>
          <w:rFonts w:eastAsia="MS Mincho"/>
          <w:lang w:eastAsia="it-IT"/>
        </w:rPr>
        <w:t>o</w:t>
      </w:r>
      <w:r w:rsidR="00275528">
        <w:rPr>
          <w:rFonts w:eastAsia="MS Mincho"/>
          <w:lang w:eastAsia="it-IT"/>
        </w:rPr>
        <w:t>bligations</w:t>
      </w:r>
    </w:p>
    <w:p w:rsidR="007B260C" w:rsidRPr="007B260C" w:rsidRDefault="007B260C" w:rsidP="009F4C48">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Statistics and data collection (art. 31)</w:t>
      </w:r>
      <w:r w:rsidR="00284C60">
        <w:rPr>
          <w:rFonts w:eastAsia="MS Mincho"/>
          <w:lang w:eastAsia="it-IT"/>
        </w:rPr>
        <w:t xml:space="preserve"> </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Please indicate what steps are being taken to ensure that the next census has clearly set questions to obtain more realistic and accurate figures to support effective policy planning</w:t>
      </w:r>
      <w:r w:rsidR="00B60925" w:rsidRPr="006617F1">
        <w:rPr>
          <w:rFonts w:eastAsia="Calibri"/>
          <w:lang w:val="en-US"/>
        </w:rPr>
        <w:t xml:space="preserve"> for persons with disabilities</w:t>
      </w:r>
      <w:r w:rsidRPr="00DA48A7">
        <w:rPr>
          <w:rFonts w:eastAsia="Calibri"/>
          <w:lang w:val="en-US"/>
        </w:rPr>
        <w:t>.</w:t>
      </w:r>
    </w:p>
    <w:p w:rsidR="00275528" w:rsidRPr="00275528" w:rsidRDefault="006D3F14" w:rsidP="006D3F14">
      <w:pPr>
        <w:pStyle w:val="H23G"/>
        <w:rPr>
          <w:rFonts w:eastAsia="MS Mincho"/>
          <w:lang w:eastAsia="it-IT"/>
        </w:rPr>
      </w:pPr>
      <w:r>
        <w:rPr>
          <w:rFonts w:eastAsia="MS Mincho"/>
          <w:lang w:eastAsia="it-IT"/>
        </w:rPr>
        <w:tab/>
      </w:r>
      <w:r>
        <w:rPr>
          <w:rFonts w:eastAsia="MS Mincho"/>
          <w:lang w:eastAsia="it-IT"/>
        </w:rPr>
        <w:tab/>
      </w:r>
      <w:r w:rsidR="00275528" w:rsidRPr="00275528">
        <w:rPr>
          <w:rFonts w:eastAsia="MS Mincho"/>
          <w:lang w:eastAsia="it-IT"/>
        </w:rPr>
        <w:t>International cooperation (art. 32)</w:t>
      </w:r>
    </w:p>
    <w:p w:rsidR="00DA48A7" w:rsidRPr="00DA48A7" w:rsidRDefault="00443B1C" w:rsidP="0009482B">
      <w:pPr>
        <w:pStyle w:val="SingleTxtG"/>
        <w:numPr>
          <w:ilvl w:val="0"/>
          <w:numId w:val="34"/>
        </w:numPr>
        <w:ind w:left="1134" w:firstLine="0"/>
        <w:rPr>
          <w:rFonts w:eastAsia="Calibri"/>
          <w:lang w:val="en-US"/>
        </w:rPr>
      </w:pPr>
      <w:r w:rsidRPr="005B298D">
        <w:rPr>
          <w:color w:val="000000"/>
          <w:lang w:eastAsia="en-GB"/>
        </w:rPr>
        <w:t xml:space="preserve">How will </w:t>
      </w:r>
      <w:r w:rsidR="00DA48A7" w:rsidRPr="009F4C48">
        <w:rPr>
          <w:rFonts w:eastAsia="Calibri"/>
          <w:color w:val="000000"/>
        </w:rPr>
        <w:t xml:space="preserve">disability </w:t>
      </w:r>
      <w:r w:rsidRPr="005B298D">
        <w:rPr>
          <w:color w:val="000000"/>
          <w:lang w:eastAsia="en-GB"/>
        </w:rPr>
        <w:t>be mainstreamed in the Growth</w:t>
      </w:r>
      <w:r w:rsidR="00DA48A7" w:rsidRPr="009F4C48">
        <w:rPr>
          <w:rFonts w:eastAsia="Calibri"/>
          <w:color w:val="000000"/>
        </w:rPr>
        <w:t xml:space="preserve"> and </w:t>
      </w:r>
      <w:r w:rsidRPr="005B298D">
        <w:rPr>
          <w:color w:val="000000"/>
          <w:lang w:eastAsia="en-GB"/>
        </w:rPr>
        <w:t>Transformation Plan to implement the 2030 Agenda</w:t>
      </w:r>
      <w:r w:rsidR="008E0830">
        <w:rPr>
          <w:color w:val="000000"/>
          <w:lang w:eastAsia="en-GB"/>
        </w:rPr>
        <w:t xml:space="preserve"> for </w:t>
      </w:r>
      <w:r w:rsidR="0047676D">
        <w:rPr>
          <w:color w:val="000000"/>
          <w:lang w:eastAsia="en-GB"/>
        </w:rPr>
        <w:t>S</w:t>
      </w:r>
      <w:r w:rsidR="008E0830">
        <w:rPr>
          <w:color w:val="000000"/>
          <w:lang w:eastAsia="en-GB"/>
        </w:rPr>
        <w:t xml:space="preserve">ustainable </w:t>
      </w:r>
      <w:proofErr w:type="gramStart"/>
      <w:r w:rsidR="0047676D">
        <w:rPr>
          <w:color w:val="000000"/>
          <w:lang w:eastAsia="en-GB"/>
        </w:rPr>
        <w:t>D</w:t>
      </w:r>
      <w:r w:rsidR="008E0830">
        <w:rPr>
          <w:color w:val="000000"/>
          <w:lang w:eastAsia="en-GB"/>
        </w:rPr>
        <w:t>evelopment</w:t>
      </w:r>
      <w:r w:rsidRPr="005B298D">
        <w:rPr>
          <w:color w:val="000000"/>
          <w:lang w:eastAsia="en-GB"/>
        </w:rPr>
        <w:t>,</w:t>
      </w:r>
      <w:proofErr w:type="gramEnd"/>
      <w:r w:rsidRPr="005B298D">
        <w:rPr>
          <w:color w:val="000000"/>
          <w:lang w:eastAsia="en-GB"/>
        </w:rPr>
        <w:t xml:space="preserve"> and how will</w:t>
      </w:r>
      <w:r w:rsidR="00DA48A7" w:rsidRPr="009F4C48">
        <w:rPr>
          <w:rFonts w:eastAsia="Calibri"/>
          <w:color w:val="000000"/>
        </w:rPr>
        <w:t xml:space="preserve"> organi</w:t>
      </w:r>
      <w:r w:rsidR="00D52951">
        <w:rPr>
          <w:rFonts w:eastAsia="Calibri"/>
          <w:color w:val="000000"/>
        </w:rPr>
        <w:t>z</w:t>
      </w:r>
      <w:r w:rsidR="00DA48A7" w:rsidRPr="009F4C48">
        <w:rPr>
          <w:rFonts w:eastAsia="Calibri"/>
          <w:color w:val="000000"/>
        </w:rPr>
        <w:t>ations of persons with disabilities</w:t>
      </w:r>
      <w:r w:rsidRPr="005B298D">
        <w:rPr>
          <w:color w:val="000000"/>
          <w:lang w:eastAsia="en-GB"/>
        </w:rPr>
        <w:t xml:space="preserve"> be involved?</w:t>
      </w:r>
    </w:p>
    <w:p w:rsidR="007B260C" w:rsidRPr="007B260C" w:rsidRDefault="007B260C" w:rsidP="00C01018">
      <w:pPr>
        <w:pStyle w:val="H23G"/>
        <w:rPr>
          <w:rFonts w:eastAsia="MS Mincho"/>
          <w:lang w:eastAsia="it-IT"/>
        </w:rPr>
      </w:pPr>
      <w:r>
        <w:rPr>
          <w:rFonts w:eastAsia="MS Mincho"/>
          <w:lang w:eastAsia="it-IT"/>
        </w:rPr>
        <w:tab/>
      </w:r>
      <w:r>
        <w:rPr>
          <w:rFonts w:eastAsia="MS Mincho"/>
          <w:lang w:eastAsia="it-IT"/>
        </w:rPr>
        <w:tab/>
      </w:r>
      <w:r w:rsidRPr="007B260C">
        <w:rPr>
          <w:rFonts w:eastAsia="MS Mincho"/>
          <w:lang w:eastAsia="it-IT"/>
        </w:rPr>
        <w:t>National implementation and monitoring (art. 33)</w:t>
      </w:r>
    </w:p>
    <w:p w:rsidR="00DA48A7" w:rsidRPr="00DA48A7" w:rsidRDefault="00DA48A7" w:rsidP="0009482B">
      <w:pPr>
        <w:pStyle w:val="SingleTxtG"/>
        <w:numPr>
          <w:ilvl w:val="0"/>
          <w:numId w:val="34"/>
        </w:numPr>
        <w:ind w:left="1134" w:firstLine="0"/>
        <w:rPr>
          <w:rFonts w:eastAsia="Calibri"/>
          <w:lang w:val="en-US"/>
        </w:rPr>
      </w:pPr>
      <w:r w:rsidRPr="00DA48A7">
        <w:rPr>
          <w:rFonts w:eastAsia="Calibri"/>
          <w:lang w:val="en-US"/>
        </w:rPr>
        <w:t xml:space="preserve">Please indicate whether the </w:t>
      </w:r>
      <w:r w:rsidR="00D52951">
        <w:rPr>
          <w:rFonts w:eastAsia="Calibri"/>
          <w:lang w:val="en-US"/>
        </w:rPr>
        <w:t>G</w:t>
      </w:r>
      <w:r w:rsidRPr="00DA48A7">
        <w:rPr>
          <w:rFonts w:eastAsia="Calibri"/>
          <w:lang w:val="en-US"/>
        </w:rPr>
        <w:t>overnment has designated focal po</w:t>
      </w:r>
      <w:r w:rsidR="00443B1C">
        <w:rPr>
          <w:rFonts w:eastAsia="Calibri"/>
          <w:lang w:val="en-US"/>
        </w:rPr>
        <w:t>i</w:t>
      </w:r>
      <w:r w:rsidRPr="00DA48A7">
        <w:rPr>
          <w:rFonts w:eastAsia="Calibri"/>
          <w:lang w:val="en-US"/>
        </w:rPr>
        <w:t>n</w:t>
      </w:r>
      <w:r w:rsidR="00443B1C">
        <w:rPr>
          <w:rFonts w:eastAsia="Calibri"/>
          <w:lang w:val="en-US"/>
        </w:rPr>
        <w:t>t</w:t>
      </w:r>
      <w:r w:rsidRPr="00DA48A7">
        <w:rPr>
          <w:rFonts w:eastAsia="Calibri"/>
          <w:lang w:val="en-US"/>
        </w:rPr>
        <w:t xml:space="preserve">s </w:t>
      </w:r>
      <w:r w:rsidR="00D52951">
        <w:rPr>
          <w:rFonts w:eastAsia="Calibri"/>
          <w:lang w:val="en-US"/>
        </w:rPr>
        <w:t>in</w:t>
      </w:r>
      <w:r w:rsidR="00D52951" w:rsidRPr="00DA48A7">
        <w:rPr>
          <w:rFonts w:eastAsia="Calibri"/>
          <w:lang w:val="en-US"/>
        </w:rPr>
        <w:t xml:space="preserve"> </w:t>
      </w:r>
      <w:r w:rsidRPr="00DA48A7">
        <w:rPr>
          <w:rFonts w:eastAsia="Calibri"/>
          <w:lang w:val="en-US"/>
        </w:rPr>
        <w:t>the respective ministries and agencies and provide information on measures to establish an independent monitoring mechanism in line with article 33</w:t>
      </w:r>
      <w:r w:rsidR="00D52951">
        <w:rPr>
          <w:rFonts w:eastAsia="Calibri"/>
          <w:lang w:val="en-US"/>
        </w:rPr>
        <w:t xml:space="preserve"> </w:t>
      </w:r>
      <w:r w:rsidRPr="00DA48A7">
        <w:rPr>
          <w:rFonts w:eastAsia="Calibri"/>
          <w:lang w:val="en-US"/>
        </w:rPr>
        <w:t>(2)</w:t>
      </w:r>
      <w:r w:rsidR="00D52951">
        <w:rPr>
          <w:rFonts w:eastAsia="Calibri"/>
          <w:lang w:val="en-US"/>
        </w:rPr>
        <w:t xml:space="preserve"> of the Convention</w:t>
      </w:r>
      <w:r w:rsidRPr="00DA48A7">
        <w:rPr>
          <w:rFonts w:eastAsia="Calibri"/>
          <w:lang w:val="en-US"/>
        </w:rPr>
        <w:t xml:space="preserve">. </w:t>
      </w:r>
    </w:p>
    <w:p w:rsidR="001C6663" w:rsidRPr="00C01018" w:rsidRDefault="007B260C" w:rsidP="007B260C">
      <w:pPr>
        <w:spacing w:before="240"/>
        <w:ind w:left="1134" w:right="1134"/>
        <w:jc w:val="center"/>
        <w:rPr>
          <w:u w:val="single"/>
        </w:rPr>
      </w:pPr>
      <w:r>
        <w:rPr>
          <w:u w:val="single"/>
        </w:rPr>
        <w:tab/>
      </w:r>
      <w:r>
        <w:rPr>
          <w:u w:val="single"/>
        </w:rPr>
        <w:tab/>
      </w:r>
      <w:r>
        <w:rPr>
          <w:u w:val="single"/>
        </w:rPr>
        <w:tab/>
      </w:r>
    </w:p>
    <w:sectPr w:rsidR="001C6663" w:rsidRPr="00C01018" w:rsidSect="009F048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F17" w:rsidRDefault="00C85F17"/>
  </w:endnote>
  <w:endnote w:type="continuationSeparator" w:id="0">
    <w:p w:rsidR="00C85F17" w:rsidRDefault="00C85F17"/>
  </w:endnote>
  <w:endnote w:type="continuationNotice" w:id="1">
    <w:p w:rsidR="00C85F17" w:rsidRDefault="00C85F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018" w:rsidRPr="00C01018" w:rsidRDefault="00C01018" w:rsidP="00C01018">
    <w:pPr>
      <w:pStyle w:val="Footer"/>
      <w:tabs>
        <w:tab w:val="right" w:pos="9638"/>
      </w:tabs>
      <w:rPr>
        <w:b/>
        <w:sz w:val="18"/>
      </w:rPr>
    </w:pPr>
    <w:r w:rsidRPr="00C01018">
      <w:rPr>
        <w:b/>
        <w:sz w:val="18"/>
      </w:rPr>
      <w:fldChar w:fldCharType="begin"/>
    </w:r>
    <w:r w:rsidRPr="00C01018">
      <w:rPr>
        <w:b/>
        <w:sz w:val="18"/>
      </w:rPr>
      <w:instrText xml:space="preserve"> PAGE  \* MERGEFORMAT </w:instrText>
    </w:r>
    <w:r w:rsidRPr="00C01018">
      <w:rPr>
        <w:b/>
        <w:sz w:val="18"/>
      </w:rPr>
      <w:fldChar w:fldCharType="separate"/>
    </w:r>
    <w:r w:rsidR="005D683C">
      <w:rPr>
        <w:b/>
        <w:noProof/>
        <w:sz w:val="18"/>
      </w:rPr>
      <w:t>2</w:t>
    </w:r>
    <w:r w:rsidRPr="00C0101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018" w:rsidRPr="00C01018" w:rsidRDefault="00C01018" w:rsidP="00A422A6">
    <w:pPr>
      <w:pStyle w:val="Footer"/>
      <w:tabs>
        <w:tab w:val="right" w:pos="9638"/>
      </w:tabs>
      <w:jc w:val="right"/>
    </w:pPr>
    <w:r w:rsidRPr="00C01018">
      <w:rPr>
        <w:b/>
        <w:sz w:val="18"/>
      </w:rPr>
      <w:fldChar w:fldCharType="begin"/>
    </w:r>
    <w:r w:rsidRPr="00C01018">
      <w:rPr>
        <w:b/>
        <w:sz w:val="18"/>
      </w:rPr>
      <w:instrText xml:space="preserve"> PAGE  \* MERGEFORMAT </w:instrText>
    </w:r>
    <w:r w:rsidRPr="00C01018">
      <w:rPr>
        <w:b/>
        <w:sz w:val="18"/>
      </w:rPr>
      <w:fldChar w:fldCharType="separate"/>
    </w:r>
    <w:r w:rsidR="005D683C">
      <w:rPr>
        <w:b/>
        <w:noProof/>
        <w:sz w:val="18"/>
      </w:rPr>
      <w:t>3</w:t>
    </w:r>
    <w:r w:rsidRPr="00C010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83C" w:rsidRDefault="005D683C">
    <w:pPr>
      <w:pStyle w:val="Footer"/>
      <w:rPr>
        <w:sz w:val="20"/>
      </w:rPr>
    </w:pPr>
    <w:r>
      <w:rPr>
        <w:sz w:val="20"/>
      </w:rPr>
      <w:t>GE.16-07061(E)</w:t>
    </w:r>
  </w:p>
  <w:p w:rsidR="005D683C" w:rsidRPr="005D683C" w:rsidRDefault="005D683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1" name="Picture 1" descr="http://undocs.org/m2/QRCode.ashx?DS=CRPD/C/ETH/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ETH/Q/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F17" w:rsidRPr="000B175B" w:rsidRDefault="00C85F17" w:rsidP="000B175B">
      <w:pPr>
        <w:tabs>
          <w:tab w:val="right" w:pos="2155"/>
        </w:tabs>
        <w:spacing w:after="80"/>
        <w:ind w:left="680"/>
        <w:rPr>
          <w:u w:val="single"/>
        </w:rPr>
      </w:pPr>
      <w:r>
        <w:rPr>
          <w:u w:val="single"/>
        </w:rPr>
        <w:tab/>
      </w:r>
    </w:p>
  </w:footnote>
  <w:footnote w:type="continuationSeparator" w:id="0">
    <w:p w:rsidR="00C85F17" w:rsidRPr="00FC68B7" w:rsidRDefault="00C85F17" w:rsidP="00FC68B7">
      <w:pPr>
        <w:tabs>
          <w:tab w:val="left" w:pos="2155"/>
        </w:tabs>
        <w:spacing w:after="80"/>
        <w:ind w:left="680"/>
        <w:rPr>
          <w:u w:val="single"/>
        </w:rPr>
      </w:pPr>
      <w:r>
        <w:rPr>
          <w:u w:val="single"/>
        </w:rPr>
        <w:tab/>
      </w:r>
    </w:p>
  </w:footnote>
  <w:footnote w:type="continuationNotice" w:id="1">
    <w:p w:rsidR="00C85F17" w:rsidRDefault="00C85F17"/>
  </w:footnote>
  <w:footnote w:id="2">
    <w:p w:rsidR="007B260C" w:rsidRDefault="007B260C" w:rsidP="007B260C">
      <w:pPr>
        <w:pStyle w:val="FootnoteText"/>
        <w:rPr>
          <w:lang w:eastAsia="zh-CN"/>
        </w:rPr>
      </w:pPr>
      <w:r>
        <w:rPr>
          <w:rStyle w:val="FootnoteReference"/>
        </w:rPr>
        <w:tab/>
      </w:r>
      <w:r>
        <w:rPr>
          <w:rStyle w:val="FootnoteReference"/>
          <w:sz w:val="20"/>
        </w:rPr>
        <w:t>*</w:t>
      </w:r>
      <w:r>
        <w:tab/>
      </w:r>
      <w:proofErr w:type="gramStart"/>
      <w:r w:rsidR="006D3F14" w:rsidRPr="00D836A9">
        <w:t>Adopted by the pre-sessional working group at its fifth session (21-24 March 2016</w:t>
      </w:r>
      <w:r w:rsidR="006D3F14" w:rsidRPr="00D836A9">
        <w:rPr>
          <w:bCs/>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018" w:rsidRPr="009F048C" w:rsidRDefault="00C01018" w:rsidP="00A422A6">
    <w:pPr>
      <w:pStyle w:val="Header"/>
      <w:rPr>
        <w:lang w:val="fr-CH"/>
      </w:rPr>
    </w:pPr>
    <w:r w:rsidRPr="009F048C">
      <w:rPr>
        <w:lang w:val="fr-CH"/>
      </w:rPr>
      <w:t>CRPD/C/</w:t>
    </w:r>
    <w:r w:rsidR="00284C60" w:rsidRPr="009F048C">
      <w:rPr>
        <w:lang w:val="fr-CH"/>
      </w:rPr>
      <w:t>ETH</w:t>
    </w:r>
    <w:r w:rsidRPr="009F048C">
      <w:rPr>
        <w:lang w:val="fr-CH"/>
      </w:rPr>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018" w:rsidRPr="009F048C" w:rsidRDefault="00C01018" w:rsidP="00A422A6">
    <w:pPr>
      <w:pStyle w:val="Header"/>
      <w:jc w:val="right"/>
      <w:rPr>
        <w:lang w:val="fr-CH"/>
      </w:rPr>
    </w:pPr>
    <w:r w:rsidRPr="009F048C">
      <w:rPr>
        <w:lang w:val="fr-CH"/>
      </w:rPr>
      <w:t>CRPD/C/</w:t>
    </w:r>
    <w:r w:rsidR="00284C60" w:rsidRPr="009F048C">
      <w:rPr>
        <w:lang w:val="fr-CH"/>
      </w:rPr>
      <w:t>ETH</w:t>
    </w:r>
    <w:r w:rsidRPr="009F048C">
      <w:rPr>
        <w:lang w:val="fr-CH"/>
      </w:rPr>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4620C1"/>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08F8384D"/>
    <w:multiLevelType w:val="hybridMultilevel"/>
    <w:tmpl w:val="214CD31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C16574C"/>
    <w:multiLevelType w:val="hybridMultilevel"/>
    <w:tmpl w:val="B2B45350"/>
    <w:lvl w:ilvl="0" w:tplc="8ACEA610">
      <w:start w:val="1"/>
      <w:numFmt w:val="decimal"/>
      <w:lvlText w:val="%1."/>
      <w:lvlJc w:val="left"/>
      <w:pPr>
        <w:ind w:left="1637"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4AC2F48"/>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1E416E0C"/>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nsid w:val="26D20E25"/>
    <w:multiLevelType w:val="hybridMultilevel"/>
    <w:tmpl w:val="B3660246"/>
    <w:lvl w:ilvl="0" w:tplc="A2C4D152">
      <w:start w:val="1"/>
      <w:numFmt w:val="decimal"/>
      <w:pStyle w:val="NoSpacing"/>
      <w:lvlText w:val="%1."/>
      <w:lvlJc w:val="left"/>
      <w:pPr>
        <w:ind w:left="720" w:hanging="360"/>
      </w:pPr>
      <w:rPr>
        <w:rFonts w:ascii="Calibri" w:eastAsia="MS Mincho" w:hAnsi="Calibri"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3E0D312A"/>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nsid w:val="42BE2507"/>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nsid w:val="43BE141F"/>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nsid w:val="44FD6D70"/>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nsid w:val="474B5D91"/>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nsid w:val="497129F3"/>
    <w:multiLevelType w:val="hybridMultilevel"/>
    <w:tmpl w:val="0964AA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B8913F7"/>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nsid w:val="4E8C2069"/>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nsid w:val="4EBD7284"/>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nsid w:val="505D4017"/>
    <w:multiLevelType w:val="hybridMultilevel"/>
    <w:tmpl w:val="631E0022"/>
    <w:lvl w:ilvl="0" w:tplc="5AEC862E">
      <w:start w:val="1"/>
      <w:numFmt w:val="decimal"/>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2DA30D9"/>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nsid w:val="58DB00C0"/>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nsid w:val="5AA82E9D"/>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nsid w:val="5BA17626"/>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nsid w:val="5E813C56"/>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nsid w:val="5EF36325"/>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nsid w:val="633E7C95"/>
    <w:multiLevelType w:val="hybridMultilevel"/>
    <w:tmpl w:val="F43EA1C8"/>
    <w:lvl w:ilvl="0" w:tplc="0809000F">
      <w:start w:val="1"/>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66C72099"/>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8961E75"/>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7">
    <w:nsid w:val="6B6B4777"/>
    <w:multiLevelType w:val="hybridMultilevel"/>
    <w:tmpl w:val="631E0022"/>
    <w:lvl w:ilvl="0" w:tplc="5AEC862E">
      <w:start w:val="1"/>
      <w:numFmt w:val="decimal"/>
      <w:lvlText w:val="%1."/>
      <w:lvlJc w:val="left"/>
      <w:pPr>
        <w:ind w:left="1637"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71906421"/>
    <w:multiLevelType w:val="hybridMultilevel"/>
    <w:tmpl w:val="631E0022"/>
    <w:lvl w:ilvl="0" w:tplc="5AEC862E">
      <w:start w:val="1"/>
      <w:numFmt w:val="decimal"/>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722C48EF"/>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nsid w:val="735D75A1"/>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1">
    <w:nsid w:val="73B951ED"/>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nsid w:val="7A235336"/>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3">
    <w:nsid w:val="7F9B2F8B"/>
    <w:multiLevelType w:val="hybridMultilevel"/>
    <w:tmpl w:val="08365768"/>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25"/>
  </w:num>
  <w:num w:numId="3">
    <w:abstractNumId w:val="6"/>
  </w:num>
  <w:num w:numId="4">
    <w:abstractNumId w:val="6"/>
    <w:lvlOverride w:ilvl="0">
      <w:startOverride w:val="19"/>
    </w:lvlOverride>
  </w:num>
  <w:num w:numId="5">
    <w:abstractNumId w:val="6"/>
    <w:lvlOverride w:ilvl="0">
      <w:startOverride w:val="19"/>
    </w:lvlOverride>
  </w:num>
  <w:num w:numId="6">
    <w:abstractNumId w:val="12"/>
  </w:num>
  <w:num w:numId="7">
    <w:abstractNumId w:val="23"/>
  </w:num>
  <w:num w:numId="8">
    <w:abstractNumId w:val="2"/>
  </w:num>
  <w:num w:numId="9">
    <w:abstractNumId w:val="24"/>
  </w:num>
  <w:num w:numId="10">
    <w:abstractNumId w:val="8"/>
  </w:num>
  <w:num w:numId="11">
    <w:abstractNumId w:val="21"/>
  </w:num>
  <w:num w:numId="12">
    <w:abstractNumId w:val="33"/>
  </w:num>
  <w:num w:numId="13">
    <w:abstractNumId w:val="26"/>
  </w:num>
  <w:num w:numId="14">
    <w:abstractNumId w:val="29"/>
  </w:num>
  <w:num w:numId="15">
    <w:abstractNumId w:val="20"/>
  </w:num>
  <w:num w:numId="16">
    <w:abstractNumId w:val="19"/>
  </w:num>
  <w:num w:numId="17">
    <w:abstractNumId w:val="1"/>
  </w:num>
  <w:num w:numId="18">
    <w:abstractNumId w:val="7"/>
  </w:num>
  <w:num w:numId="19">
    <w:abstractNumId w:val="15"/>
  </w:num>
  <w:num w:numId="20">
    <w:abstractNumId w:val="14"/>
  </w:num>
  <w:num w:numId="21">
    <w:abstractNumId w:val="31"/>
  </w:num>
  <w:num w:numId="22">
    <w:abstractNumId w:val="22"/>
  </w:num>
  <w:num w:numId="23">
    <w:abstractNumId w:val="5"/>
  </w:num>
  <w:num w:numId="24">
    <w:abstractNumId w:val="11"/>
  </w:num>
  <w:num w:numId="25">
    <w:abstractNumId w:val="9"/>
  </w:num>
  <w:num w:numId="26">
    <w:abstractNumId w:val="30"/>
  </w:num>
  <w:num w:numId="27">
    <w:abstractNumId w:val="18"/>
  </w:num>
  <w:num w:numId="28">
    <w:abstractNumId w:val="4"/>
  </w:num>
  <w:num w:numId="29">
    <w:abstractNumId w:val="32"/>
  </w:num>
  <w:num w:numId="30">
    <w:abstractNumId w:val="10"/>
  </w:num>
  <w:num w:numId="31">
    <w:abstractNumId w:val="17"/>
  </w:num>
  <w:num w:numId="32">
    <w:abstractNumId w:val="13"/>
  </w:num>
  <w:num w:numId="33">
    <w:abstractNumId w:val="3"/>
  </w:num>
  <w:num w:numId="34">
    <w:abstractNumId w:val="27"/>
  </w:num>
  <w:num w:numId="35">
    <w:abstractNumId w:val="28"/>
  </w:num>
  <w:num w:numId="36">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60C"/>
    <w:rsid w:val="000250D6"/>
    <w:rsid w:val="00032FF2"/>
    <w:rsid w:val="00050F6B"/>
    <w:rsid w:val="00072C8C"/>
    <w:rsid w:val="000733B5"/>
    <w:rsid w:val="00077485"/>
    <w:rsid w:val="000931C0"/>
    <w:rsid w:val="0009482B"/>
    <w:rsid w:val="00096902"/>
    <w:rsid w:val="000A5D3B"/>
    <w:rsid w:val="000B175B"/>
    <w:rsid w:val="000B3A0F"/>
    <w:rsid w:val="000B4EF7"/>
    <w:rsid w:val="000C1462"/>
    <w:rsid w:val="000C2D2E"/>
    <w:rsid w:val="000E0415"/>
    <w:rsid w:val="000E0C09"/>
    <w:rsid w:val="000E7B95"/>
    <w:rsid w:val="00102A15"/>
    <w:rsid w:val="001103AA"/>
    <w:rsid w:val="00152D20"/>
    <w:rsid w:val="00155467"/>
    <w:rsid w:val="00160867"/>
    <w:rsid w:val="00180D95"/>
    <w:rsid w:val="0018711F"/>
    <w:rsid w:val="001B4B04"/>
    <w:rsid w:val="001C6663"/>
    <w:rsid w:val="001C7895"/>
    <w:rsid w:val="001D26DF"/>
    <w:rsid w:val="001E5AA0"/>
    <w:rsid w:val="00202DA8"/>
    <w:rsid w:val="00211E0B"/>
    <w:rsid w:val="00224D21"/>
    <w:rsid w:val="00240B69"/>
    <w:rsid w:val="002449F6"/>
    <w:rsid w:val="0025756B"/>
    <w:rsid w:val="002619D5"/>
    <w:rsid w:val="00275528"/>
    <w:rsid w:val="00284B1A"/>
    <w:rsid w:val="00284C60"/>
    <w:rsid w:val="002B031E"/>
    <w:rsid w:val="002C6662"/>
    <w:rsid w:val="002E185D"/>
    <w:rsid w:val="002E3D6E"/>
    <w:rsid w:val="002E3DCC"/>
    <w:rsid w:val="002F175C"/>
    <w:rsid w:val="003229D8"/>
    <w:rsid w:val="00323AE6"/>
    <w:rsid w:val="00352709"/>
    <w:rsid w:val="0035399C"/>
    <w:rsid w:val="00356C3C"/>
    <w:rsid w:val="0036578F"/>
    <w:rsid w:val="00371178"/>
    <w:rsid w:val="00380C68"/>
    <w:rsid w:val="00386037"/>
    <w:rsid w:val="00395AD8"/>
    <w:rsid w:val="003A4810"/>
    <w:rsid w:val="003A6810"/>
    <w:rsid w:val="003B7781"/>
    <w:rsid w:val="003C2CC4"/>
    <w:rsid w:val="003D4B23"/>
    <w:rsid w:val="003E5AC4"/>
    <w:rsid w:val="003F4EAC"/>
    <w:rsid w:val="00405DDC"/>
    <w:rsid w:val="00410C89"/>
    <w:rsid w:val="004325CB"/>
    <w:rsid w:val="00443B1C"/>
    <w:rsid w:val="00453D1C"/>
    <w:rsid w:val="0045495B"/>
    <w:rsid w:val="0047676D"/>
    <w:rsid w:val="004A53C8"/>
    <w:rsid w:val="004C4A31"/>
    <w:rsid w:val="004D25E4"/>
    <w:rsid w:val="004F2CDE"/>
    <w:rsid w:val="00517B36"/>
    <w:rsid w:val="00520804"/>
    <w:rsid w:val="005344D7"/>
    <w:rsid w:val="00534F05"/>
    <w:rsid w:val="005420F2"/>
    <w:rsid w:val="005861CE"/>
    <w:rsid w:val="005A63B9"/>
    <w:rsid w:val="005B298D"/>
    <w:rsid w:val="005B3DB3"/>
    <w:rsid w:val="005C1EB8"/>
    <w:rsid w:val="005C6A79"/>
    <w:rsid w:val="005D683C"/>
    <w:rsid w:val="005E7D3B"/>
    <w:rsid w:val="006001EE"/>
    <w:rsid w:val="00611FC4"/>
    <w:rsid w:val="006176FB"/>
    <w:rsid w:val="00640B26"/>
    <w:rsid w:val="00646687"/>
    <w:rsid w:val="006617F1"/>
    <w:rsid w:val="00667387"/>
    <w:rsid w:val="006B3A2A"/>
    <w:rsid w:val="006C5F51"/>
    <w:rsid w:val="006D3F14"/>
    <w:rsid w:val="006D52C8"/>
    <w:rsid w:val="006E1525"/>
    <w:rsid w:val="006E564B"/>
    <w:rsid w:val="006F7FC3"/>
    <w:rsid w:val="00701683"/>
    <w:rsid w:val="00703297"/>
    <w:rsid w:val="0072632A"/>
    <w:rsid w:val="0075172C"/>
    <w:rsid w:val="007B260C"/>
    <w:rsid w:val="007B6BA5"/>
    <w:rsid w:val="007C3390"/>
    <w:rsid w:val="007C4F4B"/>
    <w:rsid w:val="007F601A"/>
    <w:rsid w:val="007F6611"/>
    <w:rsid w:val="00812B67"/>
    <w:rsid w:val="0081734E"/>
    <w:rsid w:val="008242D7"/>
    <w:rsid w:val="00852269"/>
    <w:rsid w:val="0085226B"/>
    <w:rsid w:val="00855D65"/>
    <w:rsid w:val="0088186E"/>
    <w:rsid w:val="008979B1"/>
    <w:rsid w:val="008A6B25"/>
    <w:rsid w:val="008A6C4F"/>
    <w:rsid w:val="008B2335"/>
    <w:rsid w:val="008C4480"/>
    <w:rsid w:val="008C6E31"/>
    <w:rsid w:val="008D24DD"/>
    <w:rsid w:val="008E0830"/>
    <w:rsid w:val="00903DDA"/>
    <w:rsid w:val="009223CA"/>
    <w:rsid w:val="00940F93"/>
    <w:rsid w:val="00943AE3"/>
    <w:rsid w:val="0094598D"/>
    <w:rsid w:val="009761FB"/>
    <w:rsid w:val="00984F5E"/>
    <w:rsid w:val="009911E4"/>
    <w:rsid w:val="009B0480"/>
    <w:rsid w:val="009B0F0E"/>
    <w:rsid w:val="009B51AE"/>
    <w:rsid w:val="009C0433"/>
    <w:rsid w:val="009C14AA"/>
    <w:rsid w:val="009E554D"/>
    <w:rsid w:val="009F048C"/>
    <w:rsid w:val="009F4C48"/>
    <w:rsid w:val="009F7711"/>
    <w:rsid w:val="009F7C5D"/>
    <w:rsid w:val="00A01489"/>
    <w:rsid w:val="00A422A6"/>
    <w:rsid w:val="00A612EE"/>
    <w:rsid w:val="00A70A26"/>
    <w:rsid w:val="00A72F22"/>
    <w:rsid w:val="00A748A6"/>
    <w:rsid w:val="00A776B4"/>
    <w:rsid w:val="00A77AAC"/>
    <w:rsid w:val="00A81FDB"/>
    <w:rsid w:val="00A8571C"/>
    <w:rsid w:val="00A9090C"/>
    <w:rsid w:val="00A94361"/>
    <w:rsid w:val="00A95D83"/>
    <w:rsid w:val="00AD7354"/>
    <w:rsid w:val="00B06775"/>
    <w:rsid w:val="00B30179"/>
    <w:rsid w:val="00B56E9C"/>
    <w:rsid w:val="00B60925"/>
    <w:rsid w:val="00B61465"/>
    <w:rsid w:val="00B61597"/>
    <w:rsid w:val="00B64B1F"/>
    <w:rsid w:val="00B6553F"/>
    <w:rsid w:val="00B7507B"/>
    <w:rsid w:val="00B80C9A"/>
    <w:rsid w:val="00B81E12"/>
    <w:rsid w:val="00B97965"/>
    <w:rsid w:val="00BC74E9"/>
    <w:rsid w:val="00BC7BFB"/>
    <w:rsid w:val="00BE2BE0"/>
    <w:rsid w:val="00BE37B8"/>
    <w:rsid w:val="00BF68A8"/>
    <w:rsid w:val="00C01018"/>
    <w:rsid w:val="00C01F46"/>
    <w:rsid w:val="00C213A4"/>
    <w:rsid w:val="00C3206E"/>
    <w:rsid w:val="00C43911"/>
    <w:rsid w:val="00C463DD"/>
    <w:rsid w:val="00C4724C"/>
    <w:rsid w:val="00C629A0"/>
    <w:rsid w:val="00C745C3"/>
    <w:rsid w:val="00C75FB9"/>
    <w:rsid w:val="00C85F17"/>
    <w:rsid w:val="00CC00AC"/>
    <w:rsid w:val="00CC4156"/>
    <w:rsid w:val="00CC7FE0"/>
    <w:rsid w:val="00CE4A8F"/>
    <w:rsid w:val="00CE5D7D"/>
    <w:rsid w:val="00CF35C5"/>
    <w:rsid w:val="00D105C5"/>
    <w:rsid w:val="00D2031B"/>
    <w:rsid w:val="00D218CB"/>
    <w:rsid w:val="00D25FE2"/>
    <w:rsid w:val="00D43252"/>
    <w:rsid w:val="00D51E7F"/>
    <w:rsid w:val="00D52951"/>
    <w:rsid w:val="00D545B2"/>
    <w:rsid w:val="00D54A8E"/>
    <w:rsid w:val="00D978C6"/>
    <w:rsid w:val="00DA3C1C"/>
    <w:rsid w:val="00DA48A7"/>
    <w:rsid w:val="00DB1ED7"/>
    <w:rsid w:val="00DE12AA"/>
    <w:rsid w:val="00DE3400"/>
    <w:rsid w:val="00DF124F"/>
    <w:rsid w:val="00E00612"/>
    <w:rsid w:val="00E3555F"/>
    <w:rsid w:val="00E71BC8"/>
    <w:rsid w:val="00E7260F"/>
    <w:rsid w:val="00E72A59"/>
    <w:rsid w:val="00E96630"/>
    <w:rsid w:val="00EA6AB5"/>
    <w:rsid w:val="00ED2EFE"/>
    <w:rsid w:val="00ED32A3"/>
    <w:rsid w:val="00ED7A2A"/>
    <w:rsid w:val="00EE4D26"/>
    <w:rsid w:val="00EF1D7F"/>
    <w:rsid w:val="00F11E08"/>
    <w:rsid w:val="00F11E67"/>
    <w:rsid w:val="00F34583"/>
    <w:rsid w:val="00F504DF"/>
    <w:rsid w:val="00F53FE0"/>
    <w:rsid w:val="00F667F3"/>
    <w:rsid w:val="00F73A77"/>
    <w:rsid w:val="00F81534"/>
    <w:rsid w:val="00F91C6C"/>
    <w:rsid w:val="00FA271C"/>
    <w:rsid w:val="00FC68B7"/>
    <w:rsid w:val="00FD455A"/>
    <w:rsid w:val="00FE17E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7B260C"/>
    <w:rPr>
      <w:sz w:val="18"/>
      <w:lang w:eastAsia="en-US"/>
    </w:rPr>
  </w:style>
  <w:style w:type="paragraph" w:styleId="NoSpacing">
    <w:name w:val="No Spacing"/>
    <w:aliases w:val="raccomandazioni"/>
    <w:uiPriority w:val="1"/>
    <w:qFormat/>
    <w:rsid w:val="007B260C"/>
    <w:pPr>
      <w:numPr>
        <w:numId w:val="3"/>
      </w:numPr>
      <w:spacing w:after="120"/>
      <w:ind w:left="227" w:hanging="227"/>
    </w:pPr>
    <w:rPr>
      <w:rFonts w:ascii="Calibri" w:eastAsia="MS Mincho" w:hAnsi="Calibri"/>
      <w:sz w:val="24"/>
      <w:szCs w:val="24"/>
      <w:lang w:val="it-IT" w:eastAsia="it-IT"/>
    </w:rPr>
  </w:style>
  <w:style w:type="paragraph" w:styleId="BalloonText">
    <w:name w:val="Balloon Text"/>
    <w:basedOn w:val="Normal"/>
    <w:link w:val="BalloonTextChar"/>
    <w:rsid w:val="008D24DD"/>
    <w:pPr>
      <w:spacing w:line="240" w:lineRule="auto"/>
    </w:pPr>
    <w:rPr>
      <w:rFonts w:ascii="Tahoma" w:hAnsi="Tahoma" w:cs="Tahoma"/>
      <w:sz w:val="16"/>
      <w:szCs w:val="16"/>
    </w:rPr>
  </w:style>
  <w:style w:type="character" w:customStyle="1" w:styleId="BalloonTextChar">
    <w:name w:val="Balloon Text Char"/>
    <w:link w:val="BalloonText"/>
    <w:rsid w:val="008D24DD"/>
    <w:rPr>
      <w:rFonts w:ascii="Tahoma" w:hAnsi="Tahoma" w:cs="Tahoma"/>
      <w:sz w:val="16"/>
      <w:szCs w:val="16"/>
      <w:lang w:eastAsia="en-US"/>
    </w:rPr>
  </w:style>
  <w:style w:type="character" w:styleId="CommentReference">
    <w:name w:val="annotation reference"/>
    <w:uiPriority w:val="99"/>
    <w:rsid w:val="00AD7354"/>
    <w:rPr>
      <w:sz w:val="16"/>
      <w:szCs w:val="16"/>
    </w:rPr>
  </w:style>
  <w:style w:type="paragraph" w:styleId="CommentText">
    <w:name w:val="annotation text"/>
    <w:basedOn w:val="Normal"/>
    <w:link w:val="CommentTextChar"/>
    <w:uiPriority w:val="99"/>
    <w:rsid w:val="00AD7354"/>
    <w:pPr>
      <w:spacing w:line="240" w:lineRule="auto"/>
    </w:pPr>
  </w:style>
  <w:style w:type="character" w:customStyle="1" w:styleId="CommentTextChar">
    <w:name w:val="Comment Text Char"/>
    <w:link w:val="CommentText"/>
    <w:uiPriority w:val="99"/>
    <w:rsid w:val="00AD7354"/>
    <w:rPr>
      <w:lang w:eastAsia="en-US"/>
    </w:rPr>
  </w:style>
  <w:style w:type="paragraph" w:styleId="CommentSubject">
    <w:name w:val="annotation subject"/>
    <w:basedOn w:val="CommentText"/>
    <w:next w:val="CommentText"/>
    <w:link w:val="CommentSubjectChar"/>
    <w:rsid w:val="00AD7354"/>
    <w:rPr>
      <w:b/>
      <w:bCs/>
    </w:rPr>
  </w:style>
  <w:style w:type="character" w:customStyle="1" w:styleId="CommentSubjectChar">
    <w:name w:val="Comment Subject Char"/>
    <w:link w:val="CommentSubject"/>
    <w:rsid w:val="00AD7354"/>
    <w:rPr>
      <w:b/>
      <w:bCs/>
      <w:lang w:eastAsia="en-US"/>
    </w:rPr>
  </w:style>
  <w:style w:type="paragraph" w:styleId="Revision">
    <w:name w:val="Revision"/>
    <w:hidden/>
    <w:uiPriority w:val="99"/>
    <w:semiHidden/>
    <w:rsid w:val="00B6146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7B260C"/>
    <w:rPr>
      <w:sz w:val="18"/>
      <w:lang w:eastAsia="en-US"/>
    </w:rPr>
  </w:style>
  <w:style w:type="paragraph" w:styleId="NoSpacing">
    <w:name w:val="No Spacing"/>
    <w:aliases w:val="raccomandazioni"/>
    <w:uiPriority w:val="1"/>
    <w:qFormat/>
    <w:rsid w:val="007B260C"/>
    <w:pPr>
      <w:numPr>
        <w:numId w:val="3"/>
      </w:numPr>
      <w:spacing w:after="120"/>
      <w:ind w:left="227" w:hanging="227"/>
    </w:pPr>
    <w:rPr>
      <w:rFonts w:ascii="Calibri" w:eastAsia="MS Mincho" w:hAnsi="Calibri"/>
      <w:sz w:val="24"/>
      <w:szCs w:val="24"/>
      <w:lang w:val="it-IT" w:eastAsia="it-IT"/>
    </w:rPr>
  </w:style>
  <w:style w:type="paragraph" w:styleId="BalloonText">
    <w:name w:val="Balloon Text"/>
    <w:basedOn w:val="Normal"/>
    <w:link w:val="BalloonTextChar"/>
    <w:rsid w:val="008D24DD"/>
    <w:pPr>
      <w:spacing w:line="240" w:lineRule="auto"/>
    </w:pPr>
    <w:rPr>
      <w:rFonts w:ascii="Tahoma" w:hAnsi="Tahoma" w:cs="Tahoma"/>
      <w:sz w:val="16"/>
      <w:szCs w:val="16"/>
    </w:rPr>
  </w:style>
  <w:style w:type="character" w:customStyle="1" w:styleId="BalloonTextChar">
    <w:name w:val="Balloon Text Char"/>
    <w:link w:val="BalloonText"/>
    <w:rsid w:val="008D24DD"/>
    <w:rPr>
      <w:rFonts w:ascii="Tahoma" w:hAnsi="Tahoma" w:cs="Tahoma"/>
      <w:sz w:val="16"/>
      <w:szCs w:val="16"/>
      <w:lang w:eastAsia="en-US"/>
    </w:rPr>
  </w:style>
  <w:style w:type="character" w:styleId="CommentReference">
    <w:name w:val="annotation reference"/>
    <w:uiPriority w:val="99"/>
    <w:rsid w:val="00AD7354"/>
    <w:rPr>
      <w:sz w:val="16"/>
      <w:szCs w:val="16"/>
    </w:rPr>
  </w:style>
  <w:style w:type="paragraph" w:styleId="CommentText">
    <w:name w:val="annotation text"/>
    <w:basedOn w:val="Normal"/>
    <w:link w:val="CommentTextChar"/>
    <w:uiPriority w:val="99"/>
    <w:rsid w:val="00AD7354"/>
    <w:pPr>
      <w:spacing w:line="240" w:lineRule="auto"/>
    </w:pPr>
  </w:style>
  <w:style w:type="character" w:customStyle="1" w:styleId="CommentTextChar">
    <w:name w:val="Comment Text Char"/>
    <w:link w:val="CommentText"/>
    <w:uiPriority w:val="99"/>
    <w:rsid w:val="00AD7354"/>
    <w:rPr>
      <w:lang w:eastAsia="en-US"/>
    </w:rPr>
  </w:style>
  <w:style w:type="paragraph" w:styleId="CommentSubject">
    <w:name w:val="annotation subject"/>
    <w:basedOn w:val="CommentText"/>
    <w:next w:val="CommentText"/>
    <w:link w:val="CommentSubjectChar"/>
    <w:rsid w:val="00AD7354"/>
    <w:rPr>
      <w:b/>
      <w:bCs/>
    </w:rPr>
  </w:style>
  <w:style w:type="character" w:customStyle="1" w:styleId="CommentSubjectChar">
    <w:name w:val="Comment Subject Char"/>
    <w:link w:val="CommentSubject"/>
    <w:rsid w:val="00AD7354"/>
    <w:rPr>
      <w:b/>
      <w:bCs/>
      <w:lang w:eastAsia="en-US"/>
    </w:rPr>
  </w:style>
  <w:style w:type="paragraph" w:styleId="Revision">
    <w:name w:val="Revision"/>
    <w:hidden/>
    <w:uiPriority w:val="99"/>
    <w:semiHidden/>
    <w:rsid w:val="00B6146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17AAF-9C4C-46F0-9E31-2ADB85E57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4</Pages>
  <Words>1411</Words>
  <Characters>8084</Characters>
  <Application>Microsoft Office Word</Application>
  <DocSecurity>0</DocSecurity>
  <Lines>148</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1607061</dc:title>
  <dc:subject>CRPD/C/ETH/Q/1</dc:subject>
  <dc:creator>Robert Ouko</dc:creator>
  <cp:keywords/>
  <dc:description/>
  <cp:lastModifiedBy>pdfeng</cp:lastModifiedBy>
  <cp:revision>2</cp:revision>
  <cp:lastPrinted>2008-01-29T11:17:00Z</cp:lastPrinted>
  <dcterms:created xsi:type="dcterms:W3CDTF">2016-04-29T16:13:00Z</dcterms:created>
  <dcterms:modified xsi:type="dcterms:W3CDTF">2016-04-29T16:13:00Z</dcterms:modified>
</cp:coreProperties>
</file>