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75A9" w:rsidRPr="002F298D" w14:paraId="58D68EB2" w14:textId="77777777">
        <w:trPr>
          <w:cantSplit/>
          <w:trHeight w:hRule="exact" w:val="851"/>
        </w:trPr>
        <w:tc>
          <w:tcPr>
            <w:tcW w:w="1276" w:type="dxa"/>
            <w:tcBorders>
              <w:bottom w:val="single" w:sz="4" w:space="0" w:color="auto"/>
            </w:tcBorders>
            <w:vAlign w:val="bottom"/>
          </w:tcPr>
          <w:p w14:paraId="69B4DB2A" w14:textId="77777777" w:rsidR="00DE75A9" w:rsidRDefault="00DE75A9">
            <w:pPr>
              <w:spacing w:after="80"/>
            </w:pPr>
          </w:p>
        </w:tc>
        <w:tc>
          <w:tcPr>
            <w:tcW w:w="2268" w:type="dxa"/>
            <w:tcBorders>
              <w:bottom w:val="single" w:sz="4" w:space="0" w:color="auto"/>
            </w:tcBorders>
            <w:vAlign w:val="bottom"/>
          </w:tcPr>
          <w:p w14:paraId="5A48C0FC" w14:textId="77777777" w:rsidR="00DE75A9" w:rsidRDefault="001048B0">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34205E83" w14:textId="1E0E27C0" w:rsidR="00DE75A9" w:rsidRPr="0001688B" w:rsidRDefault="0001688B" w:rsidP="0001688B">
            <w:pPr>
              <w:suppressAutoHyphens w:val="0"/>
              <w:jc w:val="right"/>
              <w:rPr>
                <w:lang w:val="en-GB"/>
              </w:rPr>
            </w:pPr>
            <w:r w:rsidRPr="0001688B">
              <w:rPr>
                <w:sz w:val="40"/>
                <w:lang w:val="en-GB"/>
              </w:rPr>
              <w:t>CAT</w:t>
            </w:r>
            <w:r>
              <w:rPr>
                <w:lang w:val="en-GB"/>
              </w:rPr>
              <w:t>/C/COD/CO/2</w:t>
            </w:r>
          </w:p>
        </w:tc>
      </w:tr>
      <w:tr w:rsidR="00DE75A9" w14:paraId="19025FE3" w14:textId="77777777">
        <w:trPr>
          <w:cantSplit/>
          <w:trHeight w:hRule="exact" w:val="2835"/>
        </w:trPr>
        <w:tc>
          <w:tcPr>
            <w:tcW w:w="1276" w:type="dxa"/>
            <w:tcBorders>
              <w:top w:val="single" w:sz="4" w:space="0" w:color="auto"/>
              <w:bottom w:val="single" w:sz="12" w:space="0" w:color="auto"/>
            </w:tcBorders>
          </w:tcPr>
          <w:p w14:paraId="3A2D2AF7" w14:textId="77777777" w:rsidR="00DE75A9" w:rsidRDefault="001048B0">
            <w:pPr>
              <w:spacing w:before="120"/>
              <w:jc w:val="center"/>
            </w:pPr>
            <w:r>
              <w:rPr>
                <w:noProof/>
                <w:lang w:eastAsia="fr-CH"/>
              </w:rPr>
              <w:drawing>
                <wp:inline distT="0" distB="0" distL="0" distR="0" wp14:anchorId="3B0FA1EC" wp14:editId="61C39E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D61993" w14:textId="77777777" w:rsidR="00DE75A9" w:rsidRDefault="001048B0">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3DA0000F" w14:textId="2017BD1B" w:rsidR="00DE75A9" w:rsidRDefault="006E6D8A">
            <w:pPr>
              <w:suppressAutoHyphens w:val="0"/>
              <w:spacing w:before="240" w:line="240" w:lineRule="exact"/>
            </w:pPr>
            <w:r>
              <w:t>Distr.</w:t>
            </w:r>
            <w:r w:rsidR="001048B0">
              <w:t xml:space="preserve"> </w:t>
            </w:r>
            <w:r w:rsidR="002F298D">
              <w:t>général</w:t>
            </w:r>
            <w:r w:rsidR="00C1083B">
              <w:t>e</w:t>
            </w:r>
          </w:p>
          <w:p w14:paraId="3E2F0967" w14:textId="06E2CEA3" w:rsidR="00DE75A9" w:rsidRDefault="00C46F1B" w:rsidP="0024748C">
            <w:pPr>
              <w:suppressAutoHyphens w:val="0"/>
            </w:pPr>
            <w:r>
              <w:fldChar w:fldCharType="begin"/>
            </w:r>
            <w:r>
              <w:instrText xml:space="preserve"> DOCPROPERTY  date  \* MERGEFORMAT </w:instrText>
            </w:r>
            <w:r>
              <w:fldChar w:fldCharType="separate"/>
            </w:r>
            <w:r w:rsidR="007F4EC1">
              <w:t>3</w:t>
            </w:r>
            <w:r w:rsidR="005A1442">
              <w:t xml:space="preserve"> </w:t>
            </w:r>
            <w:r w:rsidR="0024748C">
              <w:t>juin</w:t>
            </w:r>
            <w:r w:rsidR="005A1442">
              <w:t xml:space="preserve"> 2019</w:t>
            </w:r>
            <w:r>
              <w:fldChar w:fldCharType="end"/>
            </w:r>
          </w:p>
          <w:p w14:paraId="2D8898F9" w14:textId="77777777" w:rsidR="00C737F9" w:rsidRDefault="00C737F9">
            <w:pPr>
              <w:suppressAutoHyphens w:val="0"/>
            </w:pPr>
          </w:p>
          <w:p w14:paraId="6DA61F0E" w14:textId="083722D6" w:rsidR="00DE75A9" w:rsidRDefault="00C737F9">
            <w:pPr>
              <w:suppressAutoHyphens w:val="0"/>
            </w:pPr>
            <w:r>
              <w:t xml:space="preserve">Original : français </w:t>
            </w:r>
            <w:r>
              <w:fldChar w:fldCharType="begin"/>
            </w:r>
            <w:r>
              <w:instrText xml:space="preserve"> DOCPROPERTY  tlang  \* MERGEFORMAT </w:instrText>
            </w:r>
            <w:r>
              <w:fldChar w:fldCharType="end"/>
            </w:r>
          </w:p>
        </w:tc>
      </w:tr>
    </w:tbl>
    <w:p w14:paraId="0B254E6D" w14:textId="77777777" w:rsidR="00DE75A9" w:rsidRDefault="001048B0">
      <w:pPr>
        <w:spacing w:before="120"/>
        <w:rPr>
          <w:b/>
          <w:sz w:val="24"/>
          <w:szCs w:val="24"/>
        </w:rPr>
      </w:pPr>
      <w:r>
        <w:rPr>
          <w:b/>
          <w:sz w:val="24"/>
          <w:szCs w:val="24"/>
        </w:rPr>
        <w:t>Comité contre la torture</w:t>
      </w:r>
    </w:p>
    <w:p w14:paraId="4EC675CB" w14:textId="77777777" w:rsidR="00DE75A9" w:rsidRDefault="001048B0">
      <w:pPr>
        <w:pStyle w:val="HChG"/>
      </w:pPr>
      <w:r>
        <w:tab/>
      </w:r>
      <w:r>
        <w:tab/>
        <w:t xml:space="preserve">Observations finales concernant le </w:t>
      </w:r>
      <w:r w:rsidR="005C1A17">
        <w:fldChar w:fldCharType="begin"/>
      </w:r>
      <w:r w:rsidR="005C1A17">
        <w:instrText xml:space="preserve"> DOCPROPERTY  prep  \* MERGEFORMAT </w:instrText>
      </w:r>
      <w:r w:rsidR="005C1A17">
        <w:fldChar w:fldCharType="separate"/>
      </w:r>
      <w:r w:rsidR="005A1442">
        <w:t>deuxième rapport périodique de la République démocratique du Congo</w:t>
      </w:r>
      <w:r w:rsidR="002F298D" w:rsidRPr="00C261BA">
        <w:rPr>
          <w:b w:val="0"/>
          <w:sz w:val="20"/>
        </w:rPr>
        <w:footnoteReference w:customMarkFollows="1" w:id="2"/>
        <w:t>*</w:t>
      </w:r>
      <w:r w:rsidR="005A1442">
        <w:t xml:space="preserve"> </w:t>
      </w:r>
      <w:r w:rsidR="005C1A17">
        <w:fldChar w:fldCharType="end"/>
      </w:r>
    </w:p>
    <w:p w14:paraId="0E9A0230" w14:textId="7D4B1CFA" w:rsidR="00230C3F" w:rsidRPr="00ED6436" w:rsidRDefault="002F298D" w:rsidP="00AB2CA6">
      <w:pPr>
        <w:kinsoku/>
        <w:overflowPunct/>
        <w:autoSpaceDE/>
        <w:autoSpaceDN/>
        <w:adjustRightInd/>
        <w:snapToGrid/>
        <w:spacing w:after="120"/>
        <w:ind w:left="1134" w:right="1134"/>
        <w:jc w:val="both"/>
        <w:rPr>
          <w:rFonts w:eastAsia="Times New Roman"/>
          <w:lang w:val="fr-FR"/>
        </w:rPr>
      </w:pPr>
      <w:r w:rsidRPr="00D42D98">
        <w:rPr>
          <w:rFonts w:eastAsia="Times New Roman"/>
          <w:lang w:val="fr-FR"/>
        </w:rPr>
        <w:t>1.</w:t>
      </w:r>
      <w:r w:rsidRPr="00D42D98">
        <w:rPr>
          <w:rFonts w:eastAsia="Times New Roman"/>
          <w:lang w:val="fr-FR"/>
        </w:rPr>
        <w:tab/>
      </w:r>
      <w:r w:rsidR="00230C3F" w:rsidRPr="00D42D98">
        <w:rPr>
          <w:rFonts w:eastAsia="Times New Roman"/>
          <w:lang w:val="fr-FR"/>
        </w:rPr>
        <w:t xml:space="preserve">Le Comité contre la torture a examiné le </w:t>
      </w:r>
      <w:r w:rsidR="00AB2CA6" w:rsidRPr="00D42D98">
        <w:rPr>
          <w:rFonts w:eastAsia="Times New Roman"/>
          <w:lang w:val="fr-FR"/>
        </w:rPr>
        <w:t>deuxième</w:t>
      </w:r>
      <w:r w:rsidR="00230C3F" w:rsidRPr="00D42D98">
        <w:rPr>
          <w:rFonts w:eastAsia="Times New Roman"/>
          <w:lang w:val="fr-FR"/>
        </w:rPr>
        <w:t xml:space="preserve"> rapport périodique de la République démocratique du Congo (CAT/C/COD/2), à ses 1722</w:t>
      </w:r>
      <w:r w:rsidR="00230C3F" w:rsidRPr="00D42D98">
        <w:rPr>
          <w:rFonts w:eastAsia="Times New Roman"/>
          <w:vertAlign w:val="superscript"/>
          <w:lang w:val="fr-FR"/>
        </w:rPr>
        <w:t>e</w:t>
      </w:r>
      <w:r w:rsidR="00230C3F" w:rsidRPr="00D42D98">
        <w:rPr>
          <w:rFonts w:eastAsia="Times New Roman"/>
          <w:lang w:val="fr-FR"/>
        </w:rPr>
        <w:t xml:space="preserve"> et 1725</w:t>
      </w:r>
      <w:r w:rsidR="00230C3F" w:rsidRPr="00D42D98">
        <w:rPr>
          <w:rFonts w:eastAsia="Times New Roman"/>
          <w:vertAlign w:val="superscript"/>
          <w:lang w:val="fr-FR"/>
        </w:rPr>
        <w:t>e</w:t>
      </w:r>
      <w:r w:rsidR="00230C3F" w:rsidRPr="00FC09B0">
        <w:rPr>
          <w:rFonts w:eastAsia="Times New Roman"/>
          <w:lang w:val="fr-FR"/>
        </w:rPr>
        <w:t xml:space="preserve"> séances</w:t>
      </w:r>
      <w:r w:rsidR="00AB2CA6" w:rsidRPr="00C261BA">
        <w:rPr>
          <w:rFonts w:eastAsia="Times New Roman"/>
          <w:lang w:val="fr-FR"/>
        </w:rPr>
        <w:t xml:space="preserve"> (voir CAT/C/SR.1722 et 1725)</w:t>
      </w:r>
      <w:r w:rsidR="00230C3F" w:rsidRPr="00D42D98">
        <w:rPr>
          <w:rFonts w:eastAsia="Times New Roman"/>
          <w:lang w:val="fr-FR"/>
        </w:rPr>
        <w:t xml:space="preserve">, les 24 et 25 avril 2019, et a adopté les </w:t>
      </w:r>
      <w:r w:rsidR="00AB2CA6" w:rsidRPr="00D42D98">
        <w:rPr>
          <w:rFonts w:eastAsia="Times New Roman"/>
          <w:lang w:val="fr-FR"/>
        </w:rPr>
        <w:t xml:space="preserve">présentes </w:t>
      </w:r>
      <w:r w:rsidR="00230C3F" w:rsidRPr="00D42D98">
        <w:rPr>
          <w:rFonts w:eastAsia="Times New Roman"/>
          <w:lang w:val="fr-FR"/>
        </w:rPr>
        <w:t>observations finales à sa 1745</w:t>
      </w:r>
      <w:r w:rsidR="00230C3F" w:rsidRPr="00C261BA">
        <w:rPr>
          <w:rFonts w:eastAsia="Times New Roman"/>
          <w:vertAlign w:val="superscript"/>
          <w:lang w:val="fr-FR"/>
        </w:rPr>
        <w:t>e</w:t>
      </w:r>
      <w:r w:rsidR="00230C3F" w:rsidRPr="00D42D98">
        <w:rPr>
          <w:rFonts w:eastAsia="Times New Roman"/>
          <w:lang w:val="fr-FR"/>
        </w:rPr>
        <w:t xml:space="preserve"> séance, le 9 mai 2019</w:t>
      </w:r>
      <w:r w:rsidR="00D253B7" w:rsidRPr="00D42D98">
        <w:rPr>
          <w:rFonts w:eastAsia="Times New Roman"/>
          <w:lang w:val="fr-FR"/>
        </w:rPr>
        <w:t>.</w:t>
      </w:r>
    </w:p>
    <w:p w14:paraId="4552916D" w14:textId="77777777" w:rsidR="00230C3F" w:rsidRPr="00ED6436" w:rsidRDefault="00230C3F" w:rsidP="00230C3F">
      <w:pPr>
        <w:pStyle w:val="H1G"/>
        <w:rPr>
          <w:lang w:val="fr-FR"/>
        </w:rPr>
      </w:pPr>
      <w:r w:rsidRPr="00ED6436">
        <w:rPr>
          <w:lang w:val="fr-FR"/>
        </w:rPr>
        <w:tab/>
        <w:t>A.</w:t>
      </w:r>
      <w:r w:rsidRPr="00ED6436">
        <w:rPr>
          <w:lang w:val="fr-FR"/>
        </w:rPr>
        <w:tab/>
        <w:t>Introduction</w:t>
      </w:r>
    </w:p>
    <w:p w14:paraId="0BA1DFF6" w14:textId="2F19ECBA" w:rsidR="00230C3F" w:rsidRPr="00ED6436" w:rsidRDefault="00230C3F" w:rsidP="001921F7">
      <w:pPr>
        <w:pStyle w:val="SingleTxtG"/>
        <w:rPr>
          <w:lang w:val="fr-FR"/>
        </w:rPr>
      </w:pPr>
      <w:r w:rsidRPr="00ED6436">
        <w:rPr>
          <w:lang w:val="fr-FR"/>
        </w:rPr>
        <w:t>2.</w:t>
      </w:r>
      <w:r w:rsidRPr="00ED6436">
        <w:rPr>
          <w:lang w:val="fr-FR"/>
        </w:rPr>
        <w:tab/>
        <w:t xml:space="preserve">Le Comité accueille avec satisfaction la soumission du </w:t>
      </w:r>
      <w:r w:rsidR="001921F7">
        <w:rPr>
          <w:lang w:val="fr-FR"/>
        </w:rPr>
        <w:t>deuxième</w:t>
      </w:r>
      <w:r w:rsidRPr="00ED6436">
        <w:rPr>
          <w:lang w:val="fr-FR"/>
        </w:rPr>
        <w:t xml:space="preserve"> rapport </w:t>
      </w:r>
      <w:r w:rsidRPr="00D42D98">
        <w:rPr>
          <w:lang w:val="fr-FR"/>
        </w:rPr>
        <w:t>périodique de l’</w:t>
      </w:r>
      <w:r w:rsidR="001921F7" w:rsidRPr="00D42D98">
        <w:rPr>
          <w:lang w:val="fr-FR"/>
        </w:rPr>
        <w:t>É</w:t>
      </w:r>
      <w:r w:rsidRPr="00D42D98">
        <w:rPr>
          <w:lang w:val="fr-FR"/>
        </w:rPr>
        <w:t>tat partie, tout en regrettant qu’il ait été soumis avec huit ans de retard.</w:t>
      </w:r>
      <w:r w:rsidRPr="00ED6436">
        <w:rPr>
          <w:lang w:val="fr-FR"/>
        </w:rPr>
        <w:t xml:space="preserve"> </w:t>
      </w:r>
    </w:p>
    <w:p w14:paraId="5C19A048" w14:textId="77777777" w:rsidR="00230C3F" w:rsidRPr="00ED6436" w:rsidRDefault="00230C3F" w:rsidP="00230C3F">
      <w:pPr>
        <w:pStyle w:val="SingleTxtG"/>
        <w:rPr>
          <w:lang w:val="fr-FR"/>
        </w:rPr>
      </w:pPr>
      <w:r w:rsidRPr="00ED6436">
        <w:rPr>
          <w:lang w:val="fr-FR"/>
        </w:rPr>
        <w:t>3.</w:t>
      </w:r>
      <w:r w:rsidRPr="00ED6436">
        <w:rPr>
          <w:lang w:val="fr-FR"/>
        </w:rPr>
        <w:tab/>
        <w:t>Le Comité se félicite du dialogue constructif qu’il a eu avec la délégation de l’État partie, et remercie cette dernière pour les réponses et compléments d’information apportés.</w:t>
      </w:r>
    </w:p>
    <w:p w14:paraId="5E26C1AC" w14:textId="77777777" w:rsidR="00230C3F" w:rsidRPr="00ED6436" w:rsidRDefault="00230C3F" w:rsidP="00230C3F">
      <w:pPr>
        <w:pStyle w:val="H1G"/>
        <w:rPr>
          <w:lang w:val="fr-FR"/>
        </w:rPr>
      </w:pPr>
      <w:r w:rsidRPr="00ED6436">
        <w:rPr>
          <w:lang w:val="fr-FR"/>
        </w:rPr>
        <w:tab/>
        <w:t>B.</w:t>
      </w:r>
      <w:r w:rsidRPr="00ED6436">
        <w:rPr>
          <w:lang w:val="fr-FR"/>
        </w:rPr>
        <w:tab/>
        <w:t xml:space="preserve">Aspects positifs </w:t>
      </w:r>
    </w:p>
    <w:p w14:paraId="0FE0C352" w14:textId="35D1BBE1" w:rsidR="00230C3F" w:rsidRPr="00ED6436" w:rsidRDefault="00230C3F" w:rsidP="001921F7">
      <w:pPr>
        <w:pStyle w:val="SingleTxtG"/>
      </w:pPr>
      <w:r w:rsidRPr="00ED6436">
        <w:rPr>
          <w:lang w:val="fr-FR"/>
        </w:rPr>
        <w:t>4.</w:t>
      </w:r>
      <w:r w:rsidRPr="00ED6436">
        <w:rPr>
          <w:lang w:val="fr-FR"/>
        </w:rPr>
        <w:tab/>
        <w:t>Le Comité note avec satisfaction que, depuis ses dernières observations finales</w:t>
      </w:r>
      <w:r w:rsidR="001921F7">
        <w:rPr>
          <w:lang w:val="fr-FR"/>
        </w:rPr>
        <w:t xml:space="preserve"> (CAT/C/DRC/CO/1)</w:t>
      </w:r>
      <w:r w:rsidRPr="00ED6436">
        <w:rPr>
          <w:lang w:val="fr-FR"/>
        </w:rPr>
        <w:t xml:space="preserve">, </w:t>
      </w:r>
      <w:r w:rsidRPr="00ED6436">
        <w:t>l’</w:t>
      </w:r>
      <w:r w:rsidR="001921F7">
        <w:t>É</w:t>
      </w:r>
      <w:r w:rsidRPr="00ED6436">
        <w:t xml:space="preserve">tat partie a ratifié </w:t>
      </w:r>
      <w:r w:rsidR="001921F7">
        <w:t>les</w:t>
      </w:r>
      <w:r w:rsidRPr="00ED6436">
        <w:t xml:space="preserve"> instruments internationaux </w:t>
      </w:r>
      <w:r>
        <w:t>suivants</w:t>
      </w:r>
      <w:r w:rsidR="001921F7">
        <w:t xml:space="preserve"> ou y a adhéré </w:t>
      </w:r>
      <w:r w:rsidRPr="00ED6436">
        <w:t>:</w:t>
      </w:r>
    </w:p>
    <w:p w14:paraId="3CB1E07B" w14:textId="77777777" w:rsidR="00230C3F" w:rsidRPr="00D42D98" w:rsidRDefault="00230C3F" w:rsidP="00230C3F">
      <w:pPr>
        <w:kinsoku/>
        <w:overflowPunct/>
        <w:autoSpaceDE/>
        <w:autoSpaceDN/>
        <w:adjustRightInd/>
        <w:snapToGrid/>
        <w:spacing w:after="120"/>
        <w:ind w:left="1134" w:right="1134" w:firstLine="567"/>
        <w:jc w:val="both"/>
        <w:rPr>
          <w:rFonts w:eastAsia="Times New Roman"/>
        </w:rPr>
      </w:pPr>
      <w:r w:rsidRPr="00D42D98">
        <w:rPr>
          <w:rFonts w:eastAsia="Times New Roman"/>
        </w:rPr>
        <w:t>a)</w:t>
      </w:r>
      <w:r w:rsidRPr="00D42D98">
        <w:rPr>
          <w:rFonts w:eastAsia="Times New Roman"/>
        </w:rPr>
        <w:tab/>
        <w:t xml:space="preserve">Le </w:t>
      </w:r>
      <w:r w:rsidRPr="00D42D98">
        <w:rPr>
          <w:rFonts w:eastAsia="Times New Roman"/>
          <w:lang w:val="fr-FR"/>
        </w:rPr>
        <w:t>Protocole facultatif se rapportant à la Convention contre la torture et autres peines ou traitements cruels, inhumains ou dégradants, en 2010</w:t>
      </w:r>
      <w:r w:rsidR="001921F7" w:rsidRPr="00D42D98">
        <w:rPr>
          <w:rFonts w:eastAsia="Times New Roman"/>
          <w:lang w:val="fr-FR"/>
        </w:rPr>
        <w:t> </w:t>
      </w:r>
      <w:r w:rsidRPr="00D42D98">
        <w:rPr>
          <w:rFonts w:eastAsia="Times New Roman"/>
        </w:rPr>
        <w:t>;</w:t>
      </w:r>
    </w:p>
    <w:p w14:paraId="0EFD914C" w14:textId="4A217A5C" w:rsidR="00230C3F" w:rsidRPr="00ED6436" w:rsidRDefault="00230C3F" w:rsidP="00E74249">
      <w:pPr>
        <w:kinsoku/>
        <w:overflowPunct/>
        <w:autoSpaceDE/>
        <w:autoSpaceDN/>
        <w:adjustRightInd/>
        <w:snapToGrid/>
        <w:spacing w:after="120"/>
        <w:ind w:left="1134" w:right="1134" w:firstLine="567"/>
        <w:jc w:val="both"/>
        <w:rPr>
          <w:rFonts w:eastAsia="Times New Roman"/>
        </w:rPr>
      </w:pPr>
      <w:r w:rsidRPr="00D42D98">
        <w:rPr>
          <w:rFonts w:eastAsia="Times New Roman"/>
        </w:rPr>
        <w:t>b)</w:t>
      </w:r>
      <w:r w:rsidRPr="00D42D98">
        <w:rPr>
          <w:rFonts w:eastAsia="Times New Roman"/>
        </w:rPr>
        <w:tab/>
        <w:t>La Convention relative aux droits des personnes handicapées et le Protocole facultatif s’y rapportant, en 2015</w:t>
      </w:r>
      <w:r w:rsidR="00E74249">
        <w:rPr>
          <w:rFonts w:eastAsia="Times New Roman"/>
        </w:rPr>
        <w:t>.</w:t>
      </w:r>
    </w:p>
    <w:p w14:paraId="7CD3175B" w14:textId="5ECFD326" w:rsidR="00230C3F" w:rsidRPr="00ED6436" w:rsidRDefault="00230C3F" w:rsidP="00996F87">
      <w:pPr>
        <w:pStyle w:val="SingleTxtG"/>
        <w:rPr>
          <w:lang w:val="fr-FR"/>
        </w:rPr>
      </w:pPr>
      <w:r w:rsidRPr="00ED6436">
        <w:rPr>
          <w:lang w:val="fr-FR"/>
        </w:rPr>
        <w:t>5.</w:t>
      </w:r>
      <w:r w:rsidRPr="00ED6436">
        <w:rPr>
          <w:lang w:val="fr-FR"/>
        </w:rPr>
        <w:tab/>
        <w:t>Le Comité accueille également avec satisfaction l</w:t>
      </w:r>
      <w:r w:rsidR="003D4B4D">
        <w:rPr>
          <w:lang w:val="fr-FR"/>
        </w:rPr>
        <w:t>’adoption d</w:t>
      </w:r>
      <w:r w:rsidRPr="00ED6436">
        <w:rPr>
          <w:lang w:val="fr-FR"/>
        </w:rPr>
        <w:t xml:space="preserve">es mesures législatives, administratives et institutionnelles suivantes par l’État partie, </w:t>
      </w:r>
      <w:r w:rsidR="00996F87">
        <w:rPr>
          <w:lang w:val="fr-FR"/>
        </w:rPr>
        <w:t>dans des domaines intéressant la Convention</w:t>
      </w:r>
      <w:r w:rsidR="003D4B4D">
        <w:rPr>
          <w:lang w:val="fr-FR"/>
        </w:rPr>
        <w:t> </w:t>
      </w:r>
      <w:r w:rsidRPr="00ED6436">
        <w:rPr>
          <w:lang w:val="fr-FR"/>
        </w:rPr>
        <w:t xml:space="preserve">: </w:t>
      </w:r>
    </w:p>
    <w:p w14:paraId="493401B5" w14:textId="7357369B" w:rsidR="00230C3F" w:rsidRPr="00D42D98" w:rsidRDefault="00230C3F" w:rsidP="00192943">
      <w:pPr>
        <w:kinsoku/>
        <w:overflowPunct/>
        <w:autoSpaceDE/>
        <w:autoSpaceDN/>
        <w:adjustRightInd/>
        <w:snapToGrid/>
        <w:spacing w:after="120"/>
        <w:ind w:left="1134" w:right="1134" w:firstLine="567"/>
        <w:jc w:val="both"/>
      </w:pPr>
      <w:r>
        <w:rPr>
          <w:color w:val="000000"/>
          <w:lang w:val="fr-FR" w:eastAsia="en-GB"/>
        </w:rPr>
        <w:tab/>
      </w:r>
      <w:r w:rsidRPr="00D42D98">
        <w:rPr>
          <w:color w:val="000000"/>
          <w:lang w:eastAsia="en-GB"/>
        </w:rPr>
        <w:t>a)</w:t>
      </w:r>
      <w:r w:rsidRPr="00D42D98">
        <w:rPr>
          <w:color w:val="000000"/>
          <w:sz w:val="24"/>
          <w:lang w:eastAsia="en-GB"/>
        </w:rPr>
        <w:tab/>
      </w:r>
      <w:r w:rsidRPr="00D42D98">
        <w:t>La Constitution du 18 février 2006</w:t>
      </w:r>
      <w:r w:rsidRPr="00FC09B0">
        <w:t xml:space="preserve">, modifiée et complétée par la </w:t>
      </w:r>
      <w:r w:rsidRPr="007D663A">
        <w:t xml:space="preserve">loi </w:t>
      </w:r>
      <w:r w:rsidR="00E133FB">
        <w:t>n</w:t>
      </w:r>
      <w:r w:rsidR="00E133FB" w:rsidRPr="00C261BA">
        <w:rPr>
          <w:vertAlign w:val="superscript"/>
        </w:rPr>
        <w:t>o</w:t>
      </w:r>
      <w:r w:rsidR="00E133FB">
        <w:t> </w:t>
      </w:r>
      <w:r w:rsidRPr="007D663A">
        <w:t>11/002 du 20 janvier 2011</w:t>
      </w:r>
      <w:r w:rsidR="00FB47B6" w:rsidRPr="00D42D98">
        <w:t> </w:t>
      </w:r>
      <w:r w:rsidRPr="00D42D98">
        <w:t>;</w:t>
      </w:r>
    </w:p>
    <w:p w14:paraId="6B325C23" w14:textId="7CB322D7" w:rsidR="00230C3F" w:rsidRPr="00D42D98" w:rsidRDefault="00192943" w:rsidP="00192943">
      <w:pPr>
        <w:kinsoku/>
        <w:overflowPunct/>
        <w:autoSpaceDE/>
        <w:autoSpaceDN/>
        <w:adjustRightInd/>
        <w:snapToGrid/>
        <w:spacing w:after="120"/>
        <w:ind w:left="1134" w:right="1134" w:firstLine="567"/>
        <w:jc w:val="both"/>
      </w:pPr>
      <w:r>
        <w:tab/>
      </w:r>
      <w:r w:rsidR="00230C3F" w:rsidRPr="00D42D98">
        <w:t>b)</w:t>
      </w:r>
      <w:r w:rsidR="00230C3F" w:rsidRPr="00D42D98">
        <w:tab/>
        <w:t xml:space="preserve">La </w:t>
      </w:r>
      <w:r w:rsidR="00FB47B6" w:rsidRPr="00D42D98">
        <w:t>l</w:t>
      </w:r>
      <w:r w:rsidR="00230C3F" w:rsidRPr="00D42D98">
        <w:t xml:space="preserve">oi </w:t>
      </w:r>
      <w:r w:rsidR="00E133FB">
        <w:t>n</w:t>
      </w:r>
      <w:r w:rsidR="00E133FB" w:rsidRPr="00797280">
        <w:rPr>
          <w:vertAlign w:val="superscript"/>
        </w:rPr>
        <w:t>o</w:t>
      </w:r>
      <w:r w:rsidR="00E133FB">
        <w:t> </w:t>
      </w:r>
      <w:r w:rsidR="00230C3F" w:rsidRPr="00D42D98">
        <w:t>09/001 du 10 janvier 2009 portant protection de l’enfant</w:t>
      </w:r>
      <w:r w:rsidR="00FB47B6" w:rsidRPr="00D42D98">
        <w:t> </w:t>
      </w:r>
      <w:r w:rsidR="00230C3F" w:rsidRPr="00D42D98">
        <w:t>;</w:t>
      </w:r>
    </w:p>
    <w:p w14:paraId="06058D53" w14:textId="5A3725D5" w:rsidR="00230C3F" w:rsidRPr="00D42D98" w:rsidRDefault="00192943" w:rsidP="00192943">
      <w:pPr>
        <w:kinsoku/>
        <w:overflowPunct/>
        <w:autoSpaceDE/>
        <w:autoSpaceDN/>
        <w:adjustRightInd/>
        <w:snapToGrid/>
        <w:spacing w:after="120"/>
        <w:ind w:left="1134" w:right="1134" w:firstLine="567"/>
        <w:jc w:val="both"/>
      </w:pPr>
      <w:r>
        <w:tab/>
      </w:r>
      <w:r w:rsidR="00230C3F" w:rsidRPr="00D42D98">
        <w:t>c)</w:t>
      </w:r>
      <w:r w:rsidR="00230C3F" w:rsidRPr="00D42D98">
        <w:tab/>
        <w:t xml:space="preserve">La </w:t>
      </w:r>
      <w:r w:rsidR="00FB47B6" w:rsidRPr="00D42D98">
        <w:t>l</w:t>
      </w:r>
      <w:r w:rsidR="00230C3F" w:rsidRPr="00D42D98">
        <w:t xml:space="preserve">oi </w:t>
      </w:r>
      <w:r w:rsidR="00E133FB">
        <w:t>n</w:t>
      </w:r>
      <w:r w:rsidR="00E133FB" w:rsidRPr="00797280">
        <w:rPr>
          <w:vertAlign w:val="superscript"/>
        </w:rPr>
        <w:t>o</w:t>
      </w:r>
      <w:r w:rsidR="00E133FB">
        <w:t> </w:t>
      </w:r>
      <w:r w:rsidR="00230C3F" w:rsidRPr="00D42D98">
        <w:t>11/008 du 9 juillet 2011 portant criminalisation de la torture</w:t>
      </w:r>
      <w:r w:rsidR="00FB47B6" w:rsidRPr="00D42D98">
        <w:t> </w:t>
      </w:r>
      <w:r w:rsidR="00230C3F" w:rsidRPr="00D42D98">
        <w:t>;</w:t>
      </w:r>
    </w:p>
    <w:p w14:paraId="1E0B5E21" w14:textId="2A916185" w:rsidR="00230C3F" w:rsidRPr="00D42D98" w:rsidRDefault="00192943" w:rsidP="00192943">
      <w:pPr>
        <w:kinsoku/>
        <w:overflowPunct/>
        <w:autoSpaceDE/>
        <w:autoSpaceDN/>
        <w:adjustRightInd/>
        <w:snapToGrid/>
        <w:spacing w:after="120"/>
        <w:ind w:left="1134" w:right="1134" w:firstLine="567"/>
        <w:jc w:val="both"/>
      </w:pPr>
      <w:r>
        <w:tab/>
      </w:r>
      <w:r w:rsidR="00230C3F" w:rsidRPr="00D42D98">
        <w:t>d)</w:t>
      </w:r>
      <w:r w:rsidR="00230C3F" w:rsidRPr="00D42D98">
        <w:tab/>
        <w:t>L</w:t>
      </w:r>
      <w:r w:rsidR="00230C3F" w:rsidRPr="00D42D98">
        <w:rPr>
          <w:lang w:val="fr-FR"/>
        </w:rPr>
        <w:t xml:space="preserve">a </w:t>
      </w:r>
      <w:r w:rsidR="00FB47B6" w:rsidRPr="00D42D98">
        <w:rPr>
          <w:lang w:val="fr-FR"/>
        </w:rPr>
        <w:t>l</w:t>
      </w:r>
      <w:r w:rsidR="00230C3F" w:rsidRPr="00D42D98">
        <w:rPr>
          <w:lang w:val="fr-FR"/>
        </w:rPr>
        <w:t xml:space="preserve">oi organique </w:t>
      </w:r>
      <w:r w:rsidR="00E133FB">
        <w:t>n</w:t>
      </w:r>
      <w:r w:rsidR="00E133FB" w:rsidRPr="00797280">
        <w:rPr>
          <w:vertAlign w:val="superscript"/>
        </w:rPr>
        <w:t>o</w:t>
      </w:r>
      <w:r w:rsidR="00E133FB">
        <w:t> </w:t>
      </w:r>
      <w:r w:rsidR="00230C3F" w:rsidRPr="00D42D98">
        <w:rPr>
          <w:lang w:val="fr-FR"/>
        </w:rPr>
        <w:t xml:space="preserve">13/011 du 21 mars 2013 </w:t>
      </w:r>
      <w:r w:rsidR="00D225A9" w:rsidRPr="00D42D98">
        <w:rPr>
          <w:lang w:val="fr-FR"/>
        </w:rPr>
        <w:t>portant institution,</w:t>
      </w:r>
      <w:r w:rsidR="00230C3F" w:rsidRPr="00D42D98">
        <w:rPr>
          <w:lang w:val="fr-FR"/>
        </w:rPr>
        <w:t xml:space="preserve"> organisation et fonctionnement de la Commission nationale</w:t>
      </w:r>
      <w:bookmarkStart w:id="0" w:name="_GoBack"/>
      <w:bookmarkEnd w:id="0"/>
      <w:r w:rsidR="00230C3F" w:rsidRPr="00D42D98">
        <w:rPr>
          <w:lang w:val="fr-FR"/>
        </w:rPr>
        <w:t xml:space="preserve"> des droits de l’homme</w:t>
      </w:r>
      <w:r w:rsidR="00D225A9" w:rsidRPr="00D42D98">
        <w:rPr>
          <w:lang w:val="fr-FR"/>
        </w:rPr>
        <w:t> </w:t>
      </w:r>
      <w:r w:rsidR="00230C3F" w:rsidRPr="00D42D98">
        <w:t xml:space="preserve">; </w:t>
      </w:r>
    </w:p>
    <w:p w14:paraId="3526DB93" w14:textId="7985FDFB" w:rsidR="00230C3F" w:rsidRPr="00D42D98" w:rsidRDefault="00230C3F" w:rsidP="00192943">
      <w:pPr>
        <w:kinsoku/>
        <w:overflowPunct/>
        <w:autoSpaceDE/>
        <w:autoSpaceDN/>
        <w:adjustRightInd/>
        <w:snapToGrid/>
        <w:spacing w:after="120"/>
        <w:ind w:left="1134" w:right="1134" w:firstLine="567"/>
        <w:jc w:val="both"/>
      </w:pPr>
      <w:r w:rsidRPr="00D42D98">
        <w:tab/>
        <w:t>e)</w:t>
      </w:r>
      <w:r w:rsidRPr="00D42D98">
        <w:tab/>
        <w:t xml:space="preserve">La </w:t>
      </w:r>
      <w:r w:rsidRPr="00D42D98">
        <w:rPr>
          <w:lang w:val="fr-FR"/>
        </w:rPr>
        <w:t xml:space="preserve">loi organique </w:t>
      </w:r>
      <w:r w:rsidR="00E133FB">
        <w:t>n</w:t>
      </w:r>
      <w:r w:rsidR="00E133FB" w:rsidRPr="00797280">
        <w:rPr>
          <w:vertAlign w:val="superscript"/>
        </w:rPr>
        <w:t>o</w:t>
      </w:r>
      <w:r w:rsidR="00E133FB">
        <w:t> </w:t>
      </w:r>
      <w:r w:rsidRPr="00D42D98">
        <w:rPr>
          <w:lang w:val="fr-FR"/>
        </w:rPr>
        <w:t xml:space="preserve">13/011-B du 11 avril 2013 portant organisation, fonctionnement et compétences des juridictions de l’ordre judiciaire, qui attribue compétence </w:t>
      </w:r>
      <w:r w:rsidRPr="00D42D98">
        <w:rPr>
          <w:lang w:val="fr-FR"/>
        </w:rPr>
        <w:lastRenderedPageBreak/>
        <w:t>aux juridictions civiles de juger des crimes relevant de la compétence de la Cour pénale internationale</w:t>
      </w:r>
      <w:r w:rsidR="00D225A9" w:rsidRPr="00D42D98">
        <w:rPr>
          <w:lang w:val="fr-FR"/>
        </w:rPr>
        <w:t> </w:t>
      </w:r>
      <w:r w:rsidRPr="00D42D98">
        <w:rPr>
          <w:lang w:val="fr-FR"/>
        </w:rPr>
        <w:t>;</w:t>
      </w:r>
    </w:p>
    <w:p w14:paraId="2EC26A19" w14:textId="39AD62BF" w:rsidR="00230C3F" w:rsidRPr="00D42D98" w:rsidRDefault="00323500" w:rsidP="00323500">
      <w:pPr>
        <w:kinsoku/>
        <w:overflowPunct/>
        <w:autoSpaceDE/>
        <w:autoSpaceDN/>
        <w:adjustRightInd/>
        <w:snapToGrid/>
        <w:spacing w:after="120"/>
        <w:ind w:left="1134" w:right="1134" w:firstLine="567"/>
        <w:jc w:val="both"/>
      </w:pPr>
      <w:r>
        <w:tab/>
      </w:r>
      <w:r w:rsidR="00230C3F" w:rsidRPr="00D42D98">
        <w:t>f)</w:t>
      </w:r>
      <w:r w:rsidR="00230C3F" w:rsidRPr="00D42D98">
        <w:tab/>
        <w:t>La Stratégie nationale de lutte contre les violences basées sur le genre en 2009, ainsi que son plan d’action.</w:t>
      </w:r>
    </w:p>
    <w:p w14:paraId="736D16CC" w14:textId="4FD34FE1" w:rsidR="00230C3F" w:rsidRPr="00ED6436" w:rsidRDefault="00230C3F" w:rsidP="00172715">
      <w:pPr>
        <w:pStyle w:val="SingleTxtG"/>
        <w:rPr>
          <w:lang w:val="fr-FR"/>
        </w:rPr>
      </w:pPr>
      <w:r w:rsidRPr="00D42D98">
        <w:t>6.</w:t>
      </w:r>
      <w:r w:rsidRPr="00D42D98">
        <w:tab/>
        <w:t>Le Comité accueille favorablement, en outre, la coopération de l’</w:t>
      </w:r>
      <w:r w:rsidR="00172715" w:rsidRPr="00D42D98">
        <w:t>É</w:t>
      </w:r>
      <w:r w:rsidRPr="00D42D98">
        <w:t>tat partie avec les</w:t>
      </w:r>
      <w:r w:rsidRPr="00D42D98">
        <w:rPr>
          <w:lang w:val="fr-FR"/>
        </w:rPr>
        <w:t xml:space="preserve"> titulaires de mandat au titre des procédures spéciales du Conseil des droits de l’homme.</w:t>
      </w:r>
    </w:p>
    <w:p w14:paraId="5F78C6ED" w14:textId="77777777" w:rsidR="00ED6436" w:rsidRPr="00ED6436" w:rsidRDefault="00ED6436" w:rsidP="00ED6436">
      <w:pPr>
        <w:pStyle w:val="H1G"/>
        <w:rPr>
          <w:lang w:val="fr-FR"/>
        </w:rPr>
      </w:pPr>
      <w:r w:rsidRPr="00ED6436">
        <w:rPr>
          <w:lang w:val="fr-FR"/>
        </w:rPr>
        <w:tab/>
        <w:t>C.</w:t>
      </w:r>
      <w:r w:rsidRPr="00ED6436">
        <w:rPr>
          <w:lang w:val="fr-FR"/>
        </w:rPr>
        <w:tab/>
        <w:t>Principaux sujets de préoccupation et recommandations</w:t>
      </w:r>
    </w:p>
    <w:p w14:paraId="377461F7" w14:textId="77777777" w:rsidR="00ED6436" w:rsidRPr="00ED6436" w:rsidRDefault="00ED6436" w:rsidP="00ED6436">
      <w:pPr>
        <w:pStyle w:val="H23G"/>
      </w:pPr>
      <w:r w:rsidRPr="00ED6436">
        <w:tab/>
      </w:r>
      <w:r w:rsidRPr="00ED6436">
        <w:tab/>
        <w:t>Suite donnée aux recommandations précédentes</w:t>
      </w:r>
    </w:p>
    <w:p w14:paraId="06DF21D7" w14:textId="5CDAA472" w:rsidR="00ED6436" w:rsidRPr="00ED6436" w:rsidRDefault="00ED6436" w:rsidP="009D39EB">
      <w:pPr>
        <w:spacing w:after="120"/>
        <w:ind w:left="1134" w:right="1134"/>
        <w:jc w:val="both"/>
        <w:rPr>
          <w:rFonts w:eastAsia="Calibri"/>
          <w:bCs/>
        </w:rPr>
      </w:pPr>
      <w:r>
        <w:rPr>
          <w:rFonts w:eastAsia="Calibri"/>
        </w:rPr>
        <w:t>7.</w:t>
      </w:r>
      <w:r w:rsidRPr="00ED6436">
        <w:rPr>
          <w:rFonts w:eastAsia="Calibri"/>
        </w:rPr>
        <w:tab/>
        <w:t>Le Comité regrette que les renseignements sur la mise en œuvre des recommandations figurant dans ses observations finales précédentes (par</w:t>
      </w:r>
      <w:r w:rsidR="009D39EB">
        <w:rPr>
          <w:rFonts w:eastAsia="Calibri"/>
        </w:rPr>
        <w:t>.</w:t>
      </w:r>
      <w:r w:rsidR="00E133FB">
        <w:rPr>
          <w:rFonts w:eastAsia="Calibri"/>
        </w:rPr>
        <w:t> </w:t>
      </w:r>
      <w:r w:rsidRPr="00ED6436">
        <w:rPr>
          <w:rFonts w:eastAsia="Calibri"/>
        </w:rPr>
        <w:t>5), portant sur l’incorporation de</w:t>
      </w:r>
      <w:r w:rsidRPr="00ED6436">
        <w:rPr>
          <w:rFonts w:eastAsia="Calibri"/>
          <w:color w:val="000000"/>
          <w:lang w:val="fr-FR"/>
        </w:rPr>
        <w:t xml:space="preserve"> la Convention en droit interne, </w:t>
      </w:r>
      <w:r w:rsidRPr="00ED6436">
        <w:rPr>
          <w:rFonts w:eastAsia="Calibri"/>
        </w:rPr>
        <w:t>ne lui aient pas été communiqués, de manière à pouvoir être examinés dans le cadre de la procédure de suivi.</w:t>
      </w:r>
      <w:r w:rsidRPr="00ED6436">
        <w:rPr>
          <w:rFonts w:eastAsia="Calibri"/>
          <w:sz w:val="18"/>
          <w:vertAlign w:val="superscript"/>
        </w:rPr>
        <w:t xml:space="preserve"> </w:t>
      </w:r>
    </w:p>
    <w:p w14:paraId="3921F82B" w14:textId="77777777" w:rsidR="00ED6436" w:rsidRPr="00ED6436" w:rsidRDefault="00ED6436" w:rsidP="00ED6436">
      <w:pPr>
        <w:pStyle w:val="H23G"/>
        <w:rPr>
          <w:lang w:val="fr-FR"/>
        </w:rPr>
      </w:pPr>
      <w:r>
        <w:rPr>
          <w:lang w:val="fr-FR"/>
        </w:rPr>
        <w:tab/>
      </w:r>
      <w:r>
        <w:rPr>
          <w:lang w:val="fr-FR"/>
        </w:rPr>
        <w:tab/>
      </w:r>
      <w:r w:rsidRPr="00ED6436">
        <w:rPr>
          <w:lang w:val="fr-FR"/>
        </w:rPr>
        <w:t xml:space="preserve">Définition et incrimination de la torture </w:t>
      </w:r>
    </w:p>
    <w:p w14:paraId="673A52E6" w14:textId="6BC77AF5" w:rsidR="00ED6436" w:rsidRPr="00ED6436" w:rsidRDefault="00ED6436" w:rsidP="00E133FB">
      <w:pPr>
        <w:kinsoku/>
        <w:overflowPunct/>
        <w:autoSpaceDE/>
        <w:autoSpaceDN/>
        <w:adjustRightInd/>
        <w:snapToGrid/>
        <w:spacing w:after="120"/>
        <w:ind w:left="1134" w:right="1134"/>
        <w:jc w:val="both"/>
        <w:rPr>
          <w:rFonts w:eastAsia="Times New Roman"/>
          <w:lang w:val="fr-FR"/>
        </w:rPr>
      </w:pPr>
      <w:r w:rsidRPr="00D42D98">
        <w:rPr>
          <w:rFonts w:eastAsia="Times New Roman"/>
          <w:lang w:val="fr-FR"/>
        </w:rPr>
        <w:t>8.</w:t>
      </w:r>
      <w:r w:rsidRPr="00D42D98">
        <w:rPr>
          <w:rFonts w:eastAsia="Times New Roman"/>
          <w:lang w:val="fr-FR"/>
        </w:rPr>
        <w:tab/>
        <w:t xml:space="preserve">Tout en accueillant avec satisfaction l’adoption de la </w:t>
      </w:r>
      <w:r w:rsidR="00E9117A" w:rsidRPr="00FC09B0">
        <w:rPr>
          <w:rFonts w:eastAsia="Times New Roman"/>
        </w:rPr>
        <w:t>l</w:t>
      </w:r>
      <w:r w:rsidRPr="00FC09B0">
        <w:rPr>
          <w:rFonts w:eastAsia="Times New Roman"/>
        </w:rPr>
        <w:t xml:space="preserve">oi </w:t>
      </w:r>
      <w:r w:rsidR="00E133FB">
        <w:t>n</w:t>
      </w:r>
      <w:r w:rsidR="00E133FB" w:rsidRPr="00797280">
        <w:rPr>
          <w:vertAlign w:val="superscript"/>
        </w:rPr>
        <w:t>o</w:t>
      </w:r>
      <w:r w:rsidR="00E133FB">
        <w:t> </w:t>
      </w:r>
      <w:r w:rsidRPr="00FC09B0">
        <w:rPr>
          <w:rFonts w:eastAsia="Times New Roman"/>
        </w:rPr>
        <w:t>11/008</w:t>
      </w:r>
      <w:r w:rsidRPr="00D42D98">
        <w:rPr>
          <w:rFonts w:eastAsia="Times New Roman"/>
        </w:rPr>
        <w:t xml:space="preserve">, </w:t>
      </w:r>
      <w:r w:rsidR="00E9117A" w:rsidRPr="00D42D98">
        <w:rPr>
          <w:rFonts w:eastAsia="Times New Roman"/>
        </w:rPr>
        <w:t xml:space="preserve">laquelle </w:t>
      </w:r>
      <w:r w:rsidRPr="00D42D98">
        <w:rPr>
          <w:rFonts w:eastAsia="Times New Roman"/>
        </w:rPr>
        <w:t>modifi</w:t>
      </w:r>
      <w:r w:rsidR="00E9117A" w:rsidRPr="00D42D98">
        <w:rPr>
          <w:rFonts w:eastAsia="Times New Roman"/>
        </w:rPr>
        <w:t>e</w:t>
      </w:r>
      <w:r w:rsidRPr="00D42D98">
        <w:rPr>
          <w:rFonts w:eastAsia="Times New Roman"/>
        </w:rPr>
        <w:t xml:space="preserve"> le Code pénal</w:t>
      </w:r>
      <w:r w:rsidR="00E9117A" w:rsidRPr="00D42D98">
        <w:rPr>
          <w:rFonts w:eastAsia="Times New Roman"/>
        </w:rPr>
        <w:t xml:space="preserve"> en y intégrant</w:t>
      </w:r>
      <w:r w:rsidRPr="00D42D98">
        <w:rPr>
          <w:rFonts w:eastAsia="Times New Roman"/>
        </w:rPr>
        <w:t xml:space="preserve"> une définition de la torture conforme à l’article premier de la Convention, </w:t>
      </w:r>
      <w:r w:rsidR="00E9117A" w:rsidRPr="00D42D98">
        <w:rPr>
          <w:rFonts w:eastAsia="Times New Roman"/>
        </w:rPr>
        <w:t xml:space="preserve">y </w:t>
      </w:r>
      <w:r w:rsidRPr="00D42D98">
        <w:rPr>
          <w:rFonts w:eastAsia="Times New Roman"/>
        </w:rPr>
        <w:t xml:space="preserve">érige la torture en infraction autonome </w:t>
      </w:r>
      <w:r w:rsidR="00E9117A" w:rsidRPr="00D42D98">
        <w:rPr>
          <w:rFonts w:eastAsia="Times New Roman"/>
        </w:rPr>
        <w:t xml:space="preserve">dans son </w:t>
      </w:r>
      <w:r w:rsidRPr="00D42D98">
        <w:rPr>
          <w:rFonts w:eastAsia="Times New Roman"/>
        </w:rPr>
        <w:t xml:space="preserve">article 48 </w:t>
      </w:r>
      <w:r w:rsidRPr="00C261BA">
        <w:rPr>
          <w:rFonts w:eastAsia="Times New Roman"/>
          <w:i/>
          <w:iCs/>
        </w:rPr>
        <w:t>bis</w:t>
      </w:r>
      <w:r w:rsidRPr="00D42D98">
        <w:rPr>
          <w:rFonts w:eastAsia="Times New Roman"/>
        </w:rPr>
        <w:t xml:space="preserve"> </w:t>
      </w:r>
      <w:r w:rsidRPr="00FC09B0">
        <w:rPr>
          <w:rFonts w:eastAsia="Times New Roman"/>
        </w:rPr>
        <w:t xml:space="preserve">et en fait un crime imprescriptible </w:t>
      </w:r>
      <w:r w:rsidR="00E9117A" w:rsidRPr="00FC09B0">
        <w:rPr>
          <w:rFonts w:eastAsia="Times New Roman"/>
        </w:rPr>
        <w:t xml:space="preserve">dans son </w:t>
      </w:r>
      <w:r w:rsidRPr="007D663A">
        <w:rPr>
          <w:rFonts w:eastAsia="Times New Roman"/>
        </w:rPr>
        <w:t xml:space="preserve">article 48 </w:t>
      </w:r>
      <w:r w:rsidR="00B50DE0" w:rsidRPr="00C261BA">
        <w:rPr>
          <w:rFonts w:eastAsia="Times New Roman"/>
          <w:i/>
          <w:iCs/>
        </w:rPr>
        <w:t>qua</w:t>
      </w:r>
      <w:r w:rsidRPr="00C261BA">
        <w:rPr>
          <w:rFonts w:eastAsia="Times New Roman"/>
          <w:i/>
          <w:iCs/>
        </w:rPr>
        <w:t>ter</w:t>
      </w:r>
      <w:r w:rsidRPr="00D42D98">
        <w:rPr>
          <w:rFonts w:eastAsia="Times New Roman"/>
        </w:rPr>
        <w:t xml:space="preserve">, le </w:t>
      </w:r>
      <w:r w:rsidRPr="00FC09B0">
        <w:rPr>
          <w:rFonts w:eastAsia="Times New Roman"/>
          <w:lang w:val="fr-FR"/>
        </w:rPr>
        <w:t>Comité regrette que cette loi</w:t>
      </w:r>
      <w:r w:rsidRPr="007D663A">
        <w:rPr>
          <w:rFonts w:eastAsia="Times New Roman"/>
          <w:lang w:val="fr-FR"/>
        </w:rPr>
        <w:t xml:space="preserve"> ne rende pas les</w:t>
      </w:r>
      <w:r w:rsidRPr="00ED6436">
        <w:rPr>
          <w:rFonts w:eastAsia="Times New Roman"/>
          <w:lang w:val="fr-FR"/>
        </w:rPr>
        <w:t xml:space="preserve"> supérieurs hiérarchiques responsables pénalement, lorsqu’ils ont connaissance d’actes de torture </w:t>
      </w:r>
      <w:r w:rsidRPr="00ED6436">
        <w:rPr>
          <w:rFonts w:eastAsia="Times New Roman"/>
          <w:bCs/>
          <w:lang w:val="fr-FR"/>
        </w:rPr>
        <w:t>ou de mauvais traitements</w:t>
      </w:r>
      <w:r w:rsidRPr="00C261BA">
        <w:rPr>
          <w:rFonts w:eastAsia="Times New Roman"/>
          <w:bCs/>
          <w:lang w:val="fr-FR"/>
        </w:rPr>
        <w:t xml:space="preserve"> </w:t>
      </w:r>
      <w:r w:rsidRPr="00ED6436">
        <w:rPr>
          <w:rFonts w:eastAsia="Times New Roman"/>
          <w:lang w:val="fr-FR"/>
        </w:rPr>
        <w:t xml:space="preserve">commis par leurs subordonnés. Il regrette en outre </w:t>
      </w:r>
      <w:r w:rsidR="00B50DE0">
        <w:rPr>
          <w:rFonts w:eastAsia="Times New Roman"/>
          <w:lang w:val="fr-FR"/>
        </w:rPr>
        <w:t>que cette loi ne stipule pas</w:t>
      </w:r>
      <w:r w:rsidRPr="00ED6436">
        <w:rPr>
          <w:rFonts w:eastAsia="Times New Roman"/>
          <w:lang w:val="fr-FR"/>
        </w:rPr>
        <w:t xml:space="preserve"> explicitement qu’aucune circonstance exceptionnelle ne peut justifier la torture</w:t>
      </w:r>
      <w:r w:rsidR="00B50DE0">
        <w:rPr>
          <w:rFonts w:eastAsia="Times New Roman"/>
          <w:lang w:val="fr-FR"/>
        </w:rPr>
        <w:t>.</w:t>
      </w:r>
      <w:r w:rsidRPr="00ED6436">
        <w:rPr>
          <w:rFonts w:eastAsia="Times New Roman"/>
          <w:lang w:val="fr-FR"/>
        </w:rPr>
        <w:t xml:space="preserve"> Le Comité demeure également préoccupé </w:t>
      </w:r>
      <w:r w:rsidR="00B50DE0">
        <w:rPr>
          <w:rFonts w:eastAsia="Times New Roman"/>
          <w:lang w:val="fr-FR"/>
        </w:rPr>
        <w:t>par</w:t>
      </w:r>
      <w:r w:rsidRPr="00ED6436">
        <w:rPr>
          <w:rFonts w:eastAsia="Times New Roman"/>
          <w:lang w:val="fr-FR"/>
        </w:rPr>
        <w:t xml:space="preserve"> la faible application de cette </w:t>
      </w:r>
      <w:r w:rsidR="00B50DE0">
        <w:rPr>
          <w:rFonts w:eastAsia="Times New Roman"/>
        </w:rPr>
        <w:t>l</w:t>
      </w:r>
      <w:r w:rsidRPr="00ED6436">
        <w:rPr>
          <w:rFonts w:eastAsia="Times New Roman"/>
        </w:rPr>
        <w:t>oi</w:t>
      </w:r>
      <w:r w:rsidRPr="00ED6436">
        <w:rPr>
          <w:rFonts w:eastAsia="Times New Roman"/>
          <w:lang w:val="fr-FR"/>
        </w:rPr>
        <w:t xml:space="preserve">, notamment en raison de </w:t>
      </w:r>
      <w:r w:rsidR="007F4EC1">
        <w:rPr>
          <w:rFonts w:eastAsia="Times New Roman"/>
          <w:lang w:val="fr-FR"/>
        </w:rPr>
        <w:t>la</w:t>
      </w:r>
      <w:r w:rsidRPr="00ED6436">
        <w:rPr>
          <w:rFonts w:eastAsia="Times New Roman"/>
          <w:lang w:val="fr-FR"/>
        </w:rPr>
        <w:t xml:space="preserve"> méconnaissance </w:t>
      </w:r>
      <w:r w:rsidR="007F4EC1">
        <w:rPr>
          <w:rFonts w:eastAsia="Times New Roman"/>
          <w:lang w:val="fr-FR"/>
        </w:rPr>
        <w:t>des</w:t>
      </w:r>
      <w:r w:rsidRPr="00ED6436">
        <w:rPr>
          <w:rFonts w:eastAsia="Times New Roman"/>
          <w:lang w:val="fr-FR"/>
        </w:rPr>
        <w:t xml:space="preserve"> magistrats, qui continuent, au titre de l’ancien </w:t>
      </w:r>
      <w:r w:rsidR="00B50DE0">
        <w:rPr>
          <w:rFonts w:eastAsia="Times New Roman"/>
          <w:lang w:val="fr-FR"/>
        </w:rPr>
        <w:t>C</w:t>
      </w:r>
      <w:r w:rsidRPr="00ED6436">
        <w:rPr>
          <w:rFonts w:eastAsia="Times New Roman"/>
          <w:lang w:val="fr-FR"/>
        </w:rPr>
        <w:t>ode pénal, de considérer les actes de torture comme des circonstances aggravantes des infractions d’arrestation ou de détention arbitraire. Le Comité regrette enfin le manque d’informations relatives au nombre</w:t>
      </w:r>
      <w:r w:rsidRPr="00ED6436">
        <w:rPr>
          <w:rFonts w:eastAsia="Times New Roman"/>
        </w:rPr>
        <w:t xml:space="preserve"> d’enquêtes et de condamnations prononcées depuis l’entrée en vigueur de ladite </w:t>
      </w:r>
      <w:r w:rsidR="00B50DE0">
        <w:rPr>
          <w:rFonts w:eastAsia="Times New Roman"/>
        </w:rPr>
        <w:t>l</w:t>
      </w:r>
      <w:r w:rsidRPr="00ED6436">
        <w:rPr>
          <w:rFonts w:eastAsia="Times New Roman"/>
        </w:rPr>
        <w:t xml:space="preserve">oi </w:t>
      </w:r>
      <w:r w:rsidRPr="00ED6436">
        <w:rPr>
          <w:rFonts w:eastAsia="Times New Roman"/>
          <w:lang w:val="fr-FR"/>
        </w:rPr>
        <w:t>(art. 1</w:t>
      </w:r>
      <w:r w:rsidR="000A7CE0" w:rsidRPr="00C261BA">
        <w:rPr>
          <w:rFonts w:eastAsia="Times New Roman"/>
          <w:vertAlign w:val="superscript"/>
          <w:lang w:val="fr-FR"/>
        </w:rPr>
        <w:t>er</w:t>
      </w:r>
      <w:r w:rsidRPr="00ED6436">
        <w:rPr>
          <w:rFonts w:eastAsia="Times New Roman"/>
          <w:lang w:val="fr-FR"/>
        </w:rPr>
        <w:t>, 2, 4,</w:t>
      </w:r>
      <w:r w:rsidR="00B50DE0">
        <w:rPr>
          <w:rFonts w:eastAsia="Times New Roman"/>
          <w:lang w:val="fr-FR"/>
        </w:rPr>
        <w:t xml:space="preserve"> </w:t>
      </w:r>
      <w:r w:rsidRPr="00ED6436">
        <w:rPr>
          <w:rFonts w:eastAsia="Times New Roman"/>
          <w:lang w:val="fr-FR"/>
        </w:rPr>
        <w:t xml:space="preserve">10, 12, 13 et 14). </w:t>
      </w:r>
    </w:p>
    <w:p w14:paraId="438B341F" w14:textId="5EC4FAF8" w:rsidR="00ED6436" w:rsidRPr="00ED6436" w:rsidRDefault="00ED6436" w:rsidP="00B50DE0">
      <w:pPr>
        <w:pStyle w:val="SingleTxtG"/>
        <w:rPr>
          <w:b/>
          <w:lang w:val="fr-FR"/>
        </w:rPr>
      </w:pPr>
      <w:r w:rsidRPr="00ED6436">
        <w:rPr>
          <w:lang w:val="fr-FR"/>
        </w:rPr>
        <w:t>9.</w:t>
      </w:r>
      <w:r w:rsidRPr="00ED6436">
        <w:rPr>
          <w:lang w:val="fr-FR"/>
        </w:rPr>
        <w:tab/>
      </w:r>
      <w:r w:rsidRPr="00ED6436">
        <w:rPr>
          <w:b/>
          <w:lang w:val="fr-FR"/>
        </w:rPr>
        <w:t>Le Comité recommande à l’État partie</w:t>
      </w:r>
      <w:r w:rsidR="00BE5653">
        <w:rPr>
          <w:b/>
          <w:lang w:val="fr-FR"/>
        </w:rPr>
        <w:t xml:space="preserve"> </w:t>
      </w:r>
      <w:r w:rsidRPr="00ED6436">
        <w:rPr>
          <w:b/>
          <w:lang w:val="fr-FR"/>
        </w:rPr>
        <w:t>:</w:t>
      </w:r>
    </w:p>
    <w:p w14:paraId="4E5B58AF" w14:textId="560279FB" w:rsidR="00ED6436" w:rsidRPr="00ED6436" w:rsidRDefault="00323500" w:rsidP="00323500">
      <w:pPr>
        <w:kinsoku/>
        <w:overflowPunct/>
        <w:autoSpaceDE/>
        <w:autoSpaceDN/>
        <w:adjustRightInd/>
        <w:snapToGrid/>
        <w:spacing w:after="120"/>
        <w:ind w:left="1134" w:right="1134" w:firstLine="567"/>
        <w:jc w:val="both"/>
        <w:rPr>
          <w:b/>
          <w:lang w:val="fr-FR"/>
        </w:rPr>
      </w:pPr>
      <w:r>
        <w:rPr>
          <w:b/>
          <w:lang w:val="fr-FR"/>
        </w:rPr>
        <w:tab/>
      </w:r>
      <w:r w:rsidR="00ED6436" w:rsidRPr="00ED6436">
        <w:rPr>
          <w:b/>
          <w:lang w:val="fr-FR"/>
        </w:rPr>
        <w:t>a)</w:t>
      </w:r>
      <w:r w:rsidR="00ED6436" w:rsidRPr="00ED6436">
        <w:rPr>
          <w:b/>
          <w:lang w:val="fr-FR"/>
        </w:rPr>
        <w:tab/>
      </w:r>
      <w:r w:rsidR="00B50DE0">
        <w:rPr>
          <w:b/>
          <w:lang w:val="fr-FR"/>
        </w:rPr>
        <w:t>De m</w:t>
      </w:r>
      <w:r w:rsidR="00ED6436" w:rsidRPr="00ED6436">
        <w:rPr>
          <w:b/>
          <w:lang w:val="fr-FR"/>
        </w:rPr>
        <w:t xml:space="preserve">odifier la </w:t>
      </w:r>
      <w:r w:rsidR="00B50DE0">
        <w:rPr>
          <w:b/>
          <w:lang w:val="fr-FR"/>
        </w:rPr>
        <w:t>l</w:t>
      </w:r>
      <w:r w:rsidR="00ED6436" w:rsidRPr="00ED6436">
        <w:rPr>
          <w:b/>
          <w:lang w:val="fr-FR"/>
        </w:rPr>
        <w:t xml:space="preserve">oi </w:t>
      </w:r>
      <w:r w:rsidR="00E133FB" w:rsidRPr="00C261BA">
        <w:rPr>
          <w:b/>
          <w:bCs/>
        </w:rPr>
        <w:t>n</w:t>
      </w:r>
      <w:r w:rsidR="00E133FB" w:rsidRPr="00C261BA">
        <w:rPr>
          <w:b/>
          <w:bCs/>
          <w:vertAlign w:val="superscript"/>
        </w:rPr>
        <w:t>o</w:t>
      </w:r>
      <w:r w:rsidR="00E133FB" w:rsidRPr="00C261BA">
        <w:rPr>
          <w:b/>
          <w:bCs/>
        </w:rPr>
        <w:t> </w:t>
      </w:r>
      <w:r w:rsidR="00ED6436" w:rsidRPr="00C261BA">
        <w:rPr>
          <w:b/>
          <w:bCs/>
          <w:lang w:val="fr-FR"/>
        </w:rPr>
        <w:t>1</w:t>
      </w:r>
      <w:r w:rsidR="00ED6436" w:rsidRPr="00ED6436">
        <w:rPr>
          <w:b/>
          <w:lang w:val="fr-FR"/>
        </w:rPr>
        <w:t>1/008 afin d’y intégrer la responsabilité hiérarchique des supérieurs, que les actes aient été commis à leur instigation ou avec leur consentement explicite ou tacite</w:t>
      </w:r>
      <w:r w:rsidR="00BE5653">
        <w:rPr>
          <w:b/>
          <w:lang w:val="fr-FR"/>
        </w:rPr>
        <w:t xml:space="preserve"> </w:t>
      </w:r>
      <w:r w:rsidR="00ED6436" w:rsidRPr="00ED6436">
        <w:rPr>
          <w:b/>
          <w:lang w:val="fr-FR"/>
        </w:rPr>
        <w:t>;</w:t>
      </w:r>
    </w:p>
    <w:p w14:paraId="21662018" w14:textId="354826E3" w:rsidR="00ED6436" w:rsidRPr="00ED6436" w:rsidRDefault="00323500" w:rsidP="00323500">
      <w:pPr>
        <w:kinsoku/>
        <w:overflowPunct/>
        <w:autoSpaceDE/>
        <w:autoSpaceDN/>
        <w:adjustRightInd/>
        <w:snapToGrid/>
        <w:spacing w:after="120"/>
        <w:ind w:left="1134" w:right="1134" w:firstLine="567"/>
        <w:jc w:val="both"/>
        <w:rPr>
          <w:b/>
          <w:lang w:val="fr-FR"/>
        </w:rPr>
      </w:pPr>
      <w:r>
        <w:rPr>
          <w:b/>
          <w:lang w:val="fr-FR"/>
        </w:rPr>
        <w:tab/>
      </w:r>
      <w:r w:rsidR="00ED6436" w:rsidRPr="00ED6436">
        <w:rPr>
          <w:b/>
          <w:lang w:val="fr-FR"/>
        </w:rPr>
        <w:t>b)</w:t>
      </w:r>
      <w:r w:rsidR="00ED6436" w:rsidRPr="00ED6436">
        <w:rPr>
          <w:b/>
          <w:lang w:val="fr-FR"/>
        </w:rPr>
        <w:tab/>
      </w:r>
      <w:r w:rsidR="00B50DE0">
        <w:rPr>
          <w:b/>
          <w:lang w:val="fr-FR"/>
        </w:rPr>
        <w:t>D’</w:t>
      </w:r>
      <w:r w:rsidR="00ED6436" w:rsidRPr="00ED6436">
        <w:rPr>
          <w:b/>
          <w:lang w:val="fr-FR"/>
        </w:rPr>
        <w:t xml:space="preserve">inclure </w:t>
      </w:r>
      <w:r w:rsidR="00B50DE0">
        <w:rPr>
          <w:b/>
          <w:lang w:val="fr-FR"/>
        </w:rPr>
        <w:t>dans la loi n</w:t>
      </w:r>
      <w:r w:rsidR="00B50DE0" w:rsidRPr="00C261BA">
        <w:rPr>
          <w:b/>
          <w:vertAlign w:val="superscript"/>
          <w:lang w:val="fr-FR"/>
        </w:rPr>
        <w:t>o</w:t>
      </w:r>
      <w:r w:rsidR="00B50DE0">
        <w:rPr>
          <w:b/>
          <w:lang w:val="fr-FR"/>
        </w:rPr>
        <w:t xml:space="preserve"> 11/008 </w:t>
      </w:r>
      <w:r w:rsidR="00ED6436" w:rsidRPr="00ED6436">
        <w:rPr>
          <w:b/>
          <w:lang w:val="fr-FR"/>
        </w:rPr>
        <w:t>une référence explicite selon laquelle aucune circonstances exceptionnelle ne peut être invoquée pour justifier la torture</w:t>
      </w:r>
      <w:r w:rsidR="00BE5653">
        <w:rPr>
          <w:b/>
          <w:lang w:val="fr-FR"/>
        </w:rPr>
        <w:t xml:space="preserve"> </w:t>
      </w:r>
      <w:r w:rsidR="00ED6436" w:rsidRPr="00ED6436">
        <w:rPr>
          <w:b/>
          <w:lang w:val="fr-FR"/>
        </w:rPr>
        <w:t>;</w:t>
      </w:r>
    </w:p>
    <w:p w14:paraId="65EA0F7C" w14:textId="3C1E7A5D" w:rsidR="00ED6436" w:rsidRPr="00ED6436" w:rsidRDefault="00323500" w:rsidP="00323500">
      <w:pPr>
        <w:kinsoku/>
        <w:overflowPunct/>
        <w:autoSpaceDE/>
        <w:autoSpaceDN/>
        <w:adjustRightInd/>
        <w:snapToGrid/>
        <w:spacing w:after="120"/>
        <w:ind w:left="1134" w:right="1134" w:firstLine="567"/>
        <w:jc w:val="both"/>
        <w:rPr>
          <w:b/>
          <w:lang w:val="fr-FR"/>
        </w:rPr>
      </w:pPr>
      <w:r>
        <w:rPr>
          <w:b/>
          <w:lang w:val="fr-FR"/>
        </w:rPr>
        <w:tab/>
      </w:r>
      <w:r w:rsidR="00ED6436" w:rsidRPr="00ED6436">
        <w:rPr>
          <w:b/>
          <w:lang w:val="fr-FR"/>
        </w:rPr>
        <w:t>c)</w:t>
      </w:r>
      <w:r w:rsidR="00ED6436" w:rsidRPr="00ED6436">
        <w:rPr>
          <w:b/>
          <w:lang w:val="fr-FR"/>
        </w:rPr>
        <w:tab/>
      </w:r>
      <w:r w:rsidR="00B50DE0">
        <w:rPr>
          <w:b/>
          <w:lang w:val="fr-FR"/>
        </w:rPr>
        <w:t>De p</w:t>
      </w:r>
      <w:r w:rsidR="00ED6436" w:rsidRPr="00ED6436">
        <w:rPr>
          <w:b/>
          <w:lang w:val="fr-FR"/>
        </w:rPr>
        <w:t>rendre les mesures nécessaires afin d’assurer une large diffusion</w:t>
      </w:r>
      <w:r w:rsidR="00B50DE0">
        <w:rPr>
          <w:b/>
          <w:lang w:val="fr-FR"/>
        </w:rPr>
        <w:t xml:space="preserve"> de la loi n</w:t>
      </w:r>
      <w:r w:rsidR="00B50DE0" w:rsidRPr="00A072DA">
        <w:rPr>
          <w:b/>
          <w:vertAlign w:val="superscript"/>
          <w:lang w:val="fr-FR"/>
        </w:rPr>
        <w:t>o</w:t>
      </w:r>
      <w:r w:rsidR="00B50DE0">
        <w:rPr>
          <w:b/>
          <w:lang w:val="fr-FR"/>
        </w:rPr>
        <w:t> 11/008</w:t>
      </w:r>
      <w:r w:rsidR="00ED6436" w:rsidRPr="00ED6436">
        <w:rPr>
          <w:b/>
          <w:lang w:val="fr-FR"/>
        </w:rPr>
        <w:t xml:space="preserve">, </w:t>
      </w:r>
      <w:r w:rsidR="00B50DE0">
        <w:rPr>
          <w:b/>
          <w:lang w:val="fr-FR"/>
        </w:rPr>
        <w:t xml:space="preserve">sa </w:t>
      </w:r>
      <w:r w:rsidR="00ED6436" w:rsidRPr="00ED6436">
        <w:rPr>
          <w:b/>
          <w:lang w:val="fr-FR"/>
        </w:rPr>
        <w:t xml:space="preserve">vulgarisation et </w:t>
      </w:r>
      <w:r w:rsidR="00B50DE0">
        <w:rPr>
          <w:b/>
          <w:lang w:val="fr-FR"/>
        </w:rPr>
        <w:t xml:space="preserve">la </w:t>
      </w:r>
      <w:r w:rsidR="00ED6436" w:rsidRPr="00ED6436">
        <w:rPr>
          <w:b/>
          <w:lang w:val="fr-FR"/>
        </w:rPr>
        <w:t xml:space="preserve">sensibilisation des magistrats et agents du </w:t>
      </w:r>
      <w:r w:rsidR="009D39EB">
        <w:rPr>
          <w:b/>
          <w:lang w:val="fr-FR"/>
        </w:rPr>
        <w:t>m</w:t>
      </w:r>
      <w:r w:rsidR="00ED6436" w:rsidRPr="00ED6436">
        <w:rPr>
          <w:b/>
          <w:lang w:val="fr-FR"/>
        </w:rPr>
        <w:t xml:space="preserve">inistère public, pour rendre effectives, en pratique, l’incrimination des actes de torture </w:t>
      </w:r>
      <w:r w:rsidR="00B50DE0">
        <w:rPr>
          <w:b/>
          <w:lang w:val="fr-FR"/>
        </w:rPr>
        <w:t>et leur sanction par des</w:t>
      </w:r>
      <w:r w:rsidR="00ED6436" w:rsidRPr="00ED6436">
        <w:rPr>
          <w:b/>
          <w:lang w:val="fr-FR"/>
        </w:rPr>
        <w:t xml:space="preserve"> peines proportionnées à la gravité de tels actes ;</w:t>
      </w:r>
    </w:p>
    <w:p w14:paraId="5F60EEEC" w14:textId="49FCE16E" w:rsidR="00ED6436" w:rsidRPr="00ED6436" w:rsidRDefault="00323500" w:rsidP="00323500">
      <w:pPr>
        <w:kinsoku/>
        <w:overflowPunct/>
        <w:autoSpaceDE/>
        <w:autoSpaceDN/>
        <w:adjustRightInd/>
        <w:snapToGrid/>
        <w:spacing w:after="120"/>
        <w:ind w:left="1134" w:right="1134" w:firstLine="567"/>
        <w:jc w:val="both"/>
        <w:rPr>
          <w:b/>
        </w:rPr>
      </w:pPr>
      <w:r>
        <w:rPr>
          <w:b/>
          <w:lang w:val="fr-FR"/>
        </w:rPr>
        <w:tab/>
      </w:r>
      <w:r w:rsidR="00ED6436" w:rsidRPr="00ED6436">
        <w:rPr>
          <w:b/>
          <w:lang w:val="fr-FR"/>
        </w:rPr>
        <w:t>d)</w:t>
      </w:r>
      <w:r w:rsidR="00ED6436" w:rsidRPr="00ED6436">
        <w:rPr>
          <w:b/>
          <w:lang w:val="fr-FR"/>
        </w:rPr>
        <w:tab/>
      </w:r>
      <w:r w:rsidR="00497BE9">
        <w:rPr>
          <w:b/>
          <w:lang w:val="fr-FR"/>
        </w:rPr>
        <w:t>De f</w:t>
      </w:r>
      <w:r w:rsidR="00ED6436" w:rsidRPr="00ED6436">
        <w:rPr>
          <w:b/>
          <w:lang w:val="fr-FR"/>
        </w:rPr>
        <w:t xml:space="preserve">ournir, dans son prochain rapport périodique, des données précises sur le nombre d’enquêtes et de condamnations prononcées au titre de la </w:t>
      </w:r>
      <w:r w:rsidR="00497BE9">
        <w:rPr>
          <w:b/>
          <w:lang w:val="fr-FR"/>
        </w:rPr>
        <w:t>l</w:t>
      </w:r>
      <w:r w:rsidR="00ED6436" w:rsidRPr="00ED6436">
        <w:rPr>
          <w:b/>
          <w:lang w:val="fr-FR"/>
        </w:rPr>
        <w:t xml:space="preserve">oi </w:t>
      </w:r>
      <w:r w:rsidR="001731C3" w:rsidRPr="00C261BA">
        <w:rPr>
          <w:b/>
          <w:bCs/>
        </w:rPr>
        <w:t>n</w:t>
      </w:r>
      <w:r w:rsidR="001731C3" w:rsidRPr="00C261BA">
        <w:rPr>
          <w:b/>
          <w:bCs/>
          <w:vertAlign w:val="superscript"/>
        </w:rPr>
        <w:t>o</w:t>
      </w:r>
      <w:r w:rsidR="001731C3" w:rsidRPr="00C261BA">
        <w:rPr>
          <w:b/>
          <w:bCs/>
        </w:rPr>
        <w:t> </w:t>
      </w:r>
      <w:r w:rsidR="00ED6436" w:rsidRPr="00ED6436">
        <w:rPr>
          <w:b/>
          <w:lang w:val="fr-FR"/>
        </w:rPr>
        <w:t>11/008</w:t>
      </w:r>
      <w:r w:rsidR="00497BE9">
        <w:rPr>
          <w:b/>
        </w:rPr>
        <w:t>,</w:t>
      </w:r>
      <w:r w:rsidR="00ED6436" w:rsidRPr="00ED6436">
        <w:rPr>
          <w:b/>
        </w:rPr>
        <w:t xml:space="preserve"> les juridictions responsables et les indemnisations obtenues par les victimes.</w:t>
      </w:r>
    </w:p>
    <w:p w14:paraId="24BABCA3" w14:textId="77777777" w:rsidR="00ED6436" w:rsidRPr="00ED6436" w:rsidRDefault="00ED6436" w:rsidP="00ED6436">
      <w:pPr>
        <w:pStyle w:val="H23G"/>
      </w:pPr>
      <w:r>
        <w:tab/>
      </w:r>
      <w:r>
        <w:tab/>
      </w:r>
      <w:r>
        <w:tab/>
      </w:r>
      <w:r w:rsidRPr="00ED6436">
        <w:t xml:space="preserve">Aveux obtenus sous la torture </w:t>
      </w:r>
    </w:p>
    <w:p w14:paraId="2AE37815" w14:textId="0157D427" w:rsidR="00ED6436" w:rsidRPr="00ED6436" w:rsidRDefault="00ED6436" w:rsidP="001731C3">
      <w:pPr>
        <w:pStyle w:val="SingleTxtG"/>
        <w:rPr>
          <w:lang w:val="fr-FR"/>
        </w:rPr>
      </w:pPr>
      <w:r w:rsidRPr="00ED6436">
        <w:rPr>
          <w:color w:val="000000"/>
          <w:lang w:eastAsia="en-GB"/>
        </w:rPr>
        <w:t>1</w:t>
      </w:r>
      <w:r w:rsidR="009C1D51">
        <w:rPr>
          <w:color w:val="000000"/>
          <w:lang w:eastAsia="en-GB"/>
        </w:rPr>
        <w:t>0.</w:t>
      </w:r>
      <w:r w:rsidRPr="00ED6436">
        <w:rPr>
          <w:color w:val="000000"/>
          <w:lang w:eastAsia="en-GB"/>
        </w:rPr>
        <w:tab/>
      </w:r>
      <w:r w:rsidRPr="00ED6436">
        <w:rPr>
          <w:lang w:val="fr-FR"/>
        </w:rPr>
        <w:t xml:space="preserve">Le Comité constate avec préoccupation qu’en dépit de l’adoption de la </w:t>
      </w:r>
      <w:r w:rsidR="002137A3">
        <w:rPr>
          <w:lang w:val="fr-FR"/>
        </w:rPr>
        <w:t>l</w:t>
      </w:r>
      <w:r w:rsidRPr="00ED6436">
        <w:rPr>
          <w:lang w:val="fr-FR"/>
        </w:rPr>
        <w:t xml:space="preserve">oi </w:t>
      </w:r>
      <w:r w:rsidR="001731C3">
        <w:t>n</w:t>
      </w:r>
      <w:r w:rsidR="001731C3" w:rsidRPr="00797280">
        <w:rPr>
          <w:vertAlign w:val="superscript"/>
        </w:rPr>
        <w:t>o</w:t>
      </w:r>
      <w:r w:rsidR="001731C3">
        <w:t> </w:t>
      </w:r>
      <w:r w:rsidRPr="00ED6436">
        <w:rPr>
          <w:lang w:val="fr-FR"/>
        </w:rPr>
        <w:t xml:space="preserve">11/008, aucune disposition législative ne prohibe expressément </w:t>
      </w:r>
      <w:r w:rsidRPr="00D42D98">
        <w:rPr>
          <w:lang w:val="fr-FR"/>
        </w:rPr>
        <w:t xml:space="preserve">l’obtention des aveux sous la contrainte, </w:t>
      </w:r>
      <w:r w:rsidR="002137A3" w:rsidRPr="00FC09B0">
        <w:rPr>
          <w:lang w:val="fr-FR"/>
        </w:rPr>
        <w:t>ce qui implique que</w:t>
      </w:r>
      <w:r w:rsidRPr="00FC09B0">
        <w:rPr>
          <w:lang w:val="fr-FR"/>
        </w:rPr>
        <w:t xml:space="preserve"> </w:t>
      </w:r>
      <w:r w:rsidRPr="007D663A">
        <w:rPr>
          <w:lang w:val="fr-FR"/>
        </w:rPr>
        <w:t>l’article 15 de la Convention</w:t>
      </w:r>
      <w:r w:rsidRPr="00D42D98">
        <w:rPr>
          <w:lang w:val="fr-FR"/>
        </w:rPr>
        <w:t xml:space="preserve"> n’a pas été transposé dans l’ordre juridique interne de l’</w:t>
      </w:r>
      <w:r w:rsidR="002137A3" w:rsidRPr="00D42D98">
        <w:rPr>
          <w:lang w:val="fr-FR"/>
        </w:rPr>
        <w:t>É</w:t>
      </w:r>
      <w:r w:rsidRPr="00D42D98">
        <w:rPr>
          <w:lang w:val="fr-FR"/>
        </w:rPr>
        <w:t>tat partie (art.</w:t>
      </w:r>
      <w:r w:rsidRPr="00ED6436">
        <w:rPr>
          <w:lang w:val="fr-FR"/>
        </w:rPr>
        <w:t xml:space="preserve"> 15). </w:t>
      </w:r>
    </w:p>
    <w:p w14:paraId="73828050" w14:textId="21728468" w:rsidR="00ED6436" w:rsidRPr="00ED6436" w:rsidRDefault="00ED6436" w:rsidP="002137A3">
      <w:pPr>
        <w:pStyle w:val="SingleTxtG"/>
        <w:rPr>
          <w:lang w:val="fr-FR"/>
        </w:rPr>
      </w:pPr>
      <w:r>
        <w:rPr>
          <w:bCs/>
        </w:rPr>
        <w:t>11.</w:t>
      </w:r>
      <w:r w:rsidRPr="00ED6436">
        <w:rPr>
          <w:bCs/>
        </w:rPr>
        <w:tab/>
      </w:r>
      <w:r w:rsidRPr="00ED6436">
        <w:rPr>
          <w:b/>
          <w:lang w:val="fr-FR"/>
        </w:rPr>
        <w:t>L’État partie doit prendre les mesures nécessaires afin de garantir que les aveux obtenus sous la torture</w:t>
      </w:r>
      <w:r w:rsidR="0034616D">
        <w:rPr>
          <w:b/>
          <w:lang w:val="fr-FR"/>
        </w:rPr>
        <w:t xml:space="preserve"> ou les mauvais traitements</w:t>
      </w:r>
      <w:r w:rsidRPr="00ED6436">
        <w:rPr>
          <w:b/>
          <w:lang w:val="fr-FR"/>
        </w:rPr>
        <w:t xml:space="preserve"> sont systématiquement frappés de nullité.</w:t>
      </w:r>
    </w:p>
    <w:p w14:paraId="7081703A" w14:textId="77777777" w:rsidR="00ED6436" w:rsidRPr="00ED6436" w:rsidRDefault="00ED6436" w:rsidP="00ED6436">
      <w:pPr>
        <w:pStyle w:val="H23G"/>
        <w:rPr>
          <w:lang w:val="fr-FR"/>
        </w:rPr>
      </w:pPr>
      <w:r>
        <w:rPr>
          <w:lang w:val="fr-FR"/>
        </w:rPr>
        <w:lastRenderedPageBreak/>
        <w:tab/>
      </w:r>
      <w:r>
        <w:rPr>
          <w:lang w:val="fr-FR"/>
        </w:rPr>
        <w:tab/>
      </w:r>
      <w:r w:rsidRPr="00ED6436">
        <w:rPr>
          <w:lang w:val="fr-FR"/>
        </w:rPr>
        <w:t>Garanties juridiques fondamentales</w:t>
      </w:r>
    </w:p>
    <w:p w14:paraId="30BB41F4" w14:textId="2A34CFB4" w:rsidR="00ED6436" w:rsidRPr="00ED6436" w:rsidRDefault="00ED6436" w:rsidP="009D39EB">
      <w:pPr>
        <w:pStyle w:val="SingleTxtG"/>
        <w:rPr>
          <w:lang w:val="fr-FR"/>
        </w:rPr>
      </w:pPr>
      <w:r w:rsidRPr="00ED6436">
        <w:rPr>
          <w:lang w:val="fr-FR"/>
        </w:rPr>
        <w:t>12</w:t>
      </w:r>
      <w:r>
        <w:rPr>
          <w:lang w:val="fr-FR"/>
        </w:rPr>
        <w:t>.</w:t>
      </w:r>
      <w:r w:rsidRPr="00ED6436">
        <w:rPr>
          <w:lang w:val="fr-FR"/>
        </w:rPr>
        <w:tab/>
        <w:t xml:space="preserve">Notant les dispositions constitutionnelles et législatives encadrant la garde à vue, qui prévoient une durée maximale de </w:t>
      </w:r>
      <w:r w:rsidR="002137A3">
        <w:rPr>
          <w:lang w:val="fr-FR"/>
        </w:rPr>
        <w:t>quarante-huit</w:t>
      </w:r>
      <w:r w:rsidRPr="00ED6436">
        <w:rPr>
          <w:lang w:val="fr-FR"/>
        </w:rPr>
        <w:t xml:space="preserve"> heures à l’issue desquelles le prévenu doit être libéré ou présenté au </w:t>
      </w:r>
      <w:r w:rsidR="009D39EB">
        <w:rPr>
          <w:lang w:val="fr-FR"/>
        </w:rPr>
        <w:t>m</w:t>
      </w:r>
      <w:r w:rsidRPr="00ED6436">
        <w:rPr>
          <w:lang w:val="fr-FR"/>
        </w:rPr>
        <w:t xml:space="preserve">inistère public, le Comité s’inquiète </w:t>
      </w:r>
      <w:r w:rsidR="002137A3">
        <w:rPr>
          <w:lang w:val="fr-FR"/>
        </w:rPr>
        <w:t xml:space="preserve">de ce </w:t>
      </w:r>
      <w:r w:rsidRPr="00ED6436">
        <w:rPr>
          <w:lang w:val="fr-FR"/>
        </w:rPr>
        <w:t xml:space="preserve">qu’en pratique, les prévenus sont souvent maintenus sans contact avec leur famille ou un conseil pour des durées dépassant très largement les délais légaux, </w:t>
      </w:r>
      <w:r w:rsidRPr="00ED6436">
        <w:t>sans être présentés devant une autorité judiciaire</w:t>
      </w:r>
      <w:r w:rsidRPr="00ED6436">
        <w:rPr>
          <w:lang w:val="fr-FR"/>
        </w:rPr>
        <w:t xml:space="preserve">. Le Comité considère que </w:t>
      </w:r>
      <w:r w:rsidR="002137A3">
        <w:rPr>
          <w:lang w:val="fr-FR"/>
        </w:rPr>
        <w:t>de telles pratiques</w:t>
      </w:r>
      <w:r w:rsidRPr="00ED6436">
        <w:rPr>
          <w:lang w:val="fr-FR"/>
        </w:rPr>
        <w:t xml:space="preserve"> exposent les prévenus</w:t>
      </w:r>
      <w:r w:rsidRPr="00ED6436">
        <w:t xml:space="preserve"> </w:t>
      </w:r>
      <w:r w:rsidRPr="00ED6436">
        <w:rPr>
          <w:lang w:val="fr-FR"/>
        </w:rPr>
        <w:t xml:space="preserve">à un risque élevé de torture ou de mauvais traitements. Le Comité s’inquiète également </w:t>
      </w:r>
      <w:r w:rsidR="00567F52">
        <w:rPr>
          <w:lang w:val="fr-FR"/>
        </w:rPr>
        <w:t>de l’état</w:t>
      </w:r>
      <w:r w:rsidRPr="00ED6436">
        <w:rPr>
          <w:lang w:val="fr-FR"/>
        </w:rPr>
        <w:t xml:space="preserve"> des cachots de la police nationale, décrits pour leur grande majorité comme surpeuplés, insalubres, manquant d’aération, et dépourvus de sanitaires et de literie (art. 10, 11, 14 et 16).</w:t>
      </w:r>
    </w:p>
    <w:p w14:paraId="1ADE023D" w14:textId="2198248D" w:rsidR="00ED6436" w:rsidRPr="00ED6436" w:rsidRDefault="00ED6436" w:rsidP="00296EBD">
      <w:pPr>
        <w:pStyle w:val="SingleTxtG"/>
        <w:rPr>
          <w:b/>
          <w:bCs/>
        </w:rPr>
      </w:pPr>
      <w:r w:rsidRPr="00ED6436">
        <w:rPr>
          <w:lang w:val="fr-FR"/>
        </w:rPr>
        <w:t>13</w:t>
      </w:r>
      <w:r>
        <w:rPr>
          <w:lang w:val="fr-FR"/>
        </w:rPr>
        <w:t>.</w:t>
      </w:r>
      <w:r w:rsidRPr="00ED6436">
        <w:rPr>
          <w:lang w:val="fr-FR"/>
        </w:rPr>
        <w:tab/>
      </w:r>
      <w:r w:rsidRPr="00ED6436">
        <w:rPr>
          <w:b/>
          <w:lang w:val="fr-FR"/>
        </w:rPr>
        <w:t xml:space="preserve">Le Comité réitère </w:t>
      </w:r>
      <w:r w:rsidR="00296EBD">
        <w:rPr>
          <w:b/>
          <w:lang w:val="fr-FR"/>
        </w:rPr>
        <w:t>la</w:t>
      </w:r>
      <w:r w:rsidRPr="00ED6436">
        <w:rPr>
          <w:b/>
          <w:lang w:val="fr-FR"/>
        </w:rPr>
        <w:t xml:space="preserve"> recommandation </w:t>
      </w:r>
      <w:r w:rsidR="00567F52">
        <w:rPr>
          <w:b/>
          <w:lang w:val="fr-FR"/>
        </w:rPr>
        <w:t xml:space="preserve">adressée dans ses </w:t>
      </w:r>
      <w:r w:rsidRPr="00ED6436">
        <w:rPr>
          <w:b/>
          <w:lang w:val="fr-FR"/>
        </w:rPr>
        <w:t>précédente</w:t>
      </w:r>
      <w:r w:rsidR="00567F52">
        <w:rPr>
          <w:b/>
          <w:lang w:val="fr-FR"/>
        </w:rPr>
        <w:t>s observations finales</w:t>
      </w:r>
      <w:r w:rsidRPr="00ED6436">
        <w:rPr>
          <w:b/>
          <w:lang w:val="fr-FR"/>
        </w:rPr>
        <w:t xml:space="preserve"> (</w:t>
      </w:r>
      <w:r w:rsidRPr="00ED6436">
        <w:rPr>
          <w:b/>
          <w:bCs/>
        </w:rPr>
        <w:t>par.</w:t>
      </w:r>
      <w:r w:rsidR="001731C3">
        <w:rPr>
          <w:b/>
          <w:bCs/>
        </w:rPr>
        <w:t> </w:t>
      </w:r>
      <w:r w:rsidRPr="00ED6436">
        <w:rPr>
          <w:b/>
          <w:bCs/>
        </w:rPr>
        <w:t>7</w:t>
      </w:r>
      <w:r w:rsidR="001731C3">
        <w:rPr>
          <w:b/>
          <w:bCs/>
        </w:rPr>
        <w:t> </w:t>
      </w:r>
      <w:r w:rsidRPr="00ED6436">
        <w:rPr>
          <w:b/>
          <w:bCs/>
        </w:rPr>
        <w:t>c)), et exhorte l’</w:t>
      </w:r>
      <w:r w:rsidR="00567F52">
        <w:rPr>
          <w:b/>
          <w:bCs/>
        </w:rPr>
        <w:t>É</w:t>
      </w:r>
      <w:r w:rsidRPr="00ED6436">
        <w:rPr>
          <w:b/>
          <w:bCs/>
        </w:rPr>
        <w:t>tat partie</w:t>
      </w:r>
      <w:r w:rsidR="00BE5653">
        <w:rPr>
          <w:b/>
          <w:bCs/>
        </w:rPr>
        <w:t xml:space="preserve"> </w:t>
      </w:r>
      <w:r w:rsidRPr="00ED6436">
        <w:rPr>
          <w:b/>
          <w:bCs/>
        </w:rPr>
        <w:t xml:space="preserve">: </w:t>
      </w:r>
    </w:p>
    <w:p w14:paraId="52089468" w14:textId="35692F96" w:rsidR="00ED6436" w:rsidRPr="00ED6436" w:rsidRDefault="00ED6436" w:rsidP="00323500">
      <w:pPr>
        <w:kinsoku/>
        <w:overflowPunct/>
        <w:autoSpaceDE/>
        <w:autoSpaceDN/>
        <w:adjustRightInd/>
        <w:snapToGrid/>
        <w:spacing w:after="120"/>
        <w:ind w:left="1134" w:right="1134" w:firstLine="567"/>
        <w:jc w:val="both"/>
        <w:rPr>
          <w:b/>
        </w:rPr>
      </w:pPr>
      <w:r w:rsidRPr="00ED6436">
        <w:rPr>
          <w:b/>
        </w:rPr>
        <w:tab/>
        <w:t>a)</w:t>
      </w:r>
      <w:r w:rsidRPr="00ED6436">
        <w:rPr>
          <w:b/>
        </w:rPr>
        <w:tab/>
      </w:r>
      <w:r w:rsidR="00567F52">
        <w:rPr>
          <w:b/>
        </w:rPr>
        <w:t>À s’a</w:t>
      </w:r>
      <w:r w:rsidRPr="00ED6436">
        <w:rPr>
          <w:b/>
        </w:rPr>
        <w:t xml:space="preserve">ssurer que la durée de garde à vue n’excède </w:t>
      </w:r>
      <w:r w:rsidR="00567F52">
        <w:rPr>
          <w:b/>
        </w:rPr>
        <w:t>jamais</w:t>
      </w:r>
      <w:r w:rsidRPr="00ED6436">
        <w:rPr>
          <w:b/>
        </w:rPr>
        <w:t xml:space="preserve"> </w:t>
      </w:r>
      <w:r w:rsidR="00567F52">
        <w:rPr>
          <w:b/>
        </w:rPr>
        <w:t>quarante-huit</w:t>
      </w:r>
      <w:r w:rsidRPr="00ED6436">
        <w:rPr>
          <w:b/>
        </w:rPr>
        <w:t xml:space="preserve"> heures, </w:t>
      </w:r>
      <w:r w:rsidR="00567F52">
        <w:rPr>
          <w:b/>
        </w:rPr>
        <w:t>au bout desquelles</w:t>
      </w:r>
      <w:r w:rsidRPr="00ED6436">
        <w:rPr>
          <w:b/>
        </w:rPr>
        <w:t xml:space="preserve"> tout prévenu doit être </w:t>
      </w:r>
      <w:r w:rsidR="00B82717">
        <w:rPr>
          <w:b/>
        </w:rPr>
        <w:t xml:space="preserve">soit </w:t>
      </w:r>
      <w:r w:rsidRPr="00ED6436">
        <w:rPr>
          <w:b/>
        </w:rPr>
        <w:t xml:space="preserve">présenté devant un juge indépendant et impartial, </w:t>
      </w:r>
      <w:r w:rsidR="00B82717">
        <w:rPr>
          <w:b/>
        </w:rPr>
        <w:t>soit</w:t>
      </w:r>
      <w:r w:rsidRPr="00ED6436">
        <w:rPr>
          <w:b/>
        </w:rPr>
        <w:t xml:space="preserve"> libéré</w:t>
      </w:r>
      <w:r w:rsidR="00BE5653">
        <w:rPr>
          <w:b/>
        </w:rPr>
        <w:t xml:space="preserve"> </w:t>
      </w:r>
      <w:r w:rsidRPr="00ED6436">
        <w:rPr>
          <w:b/>
        </w:rPr>
        <w:t xml:space="preserve">; </w:t>
      </w:r>
    </w:p>
    <w:p w14:paraId="2E32471A" w14:textId="56E5891A" w:rsidR="00ED6436" w:rsidRPr="00ED6436" w:rsidRDefault="00ED6436" w:rsidP="00323500">
      <w:pPr>
        <w:kinsoku/>
        <w:overflowPunct/>
        <w:autoSpaceDE/>
        <w:autoSpaceDN/>
        <w:adjustRightInd/>
        <w:snapToGrid/>
        <w:spacing w:after="120"/>
        <w:ind w:left="1134" w:right="1134" w:firstLine="567"/>
        <w:jc w:val="both"/>
        <w:rPr>
          <w:b/>
        </w:rPr>
      </w:pPr>
      <w:r w:rsidRPr="00ED6436">
        <w:rPr>
          <w:b/>
        </w:rPr>
        <w:tab/>
        <w:t>b)</w:t>
      </w:r>
      <w:r w:rsidRPr="00ED6436">
        <w:rPr>
          <w:b/>
        </w:rPr>
        <w:tab/>
      </w:r>
      <w:r w:rsidR="00567F52">
        <w:rPr>
          <w:b/>
        </w:rPr>
        <w:t>À g</w:t>
      </w:r>
      <w:r w:rsidR="0034616D" w:rsidRPr="00EB2291">
        <w:rPr>
          <w:b/>
        </w:rPr>
        <w:t xml:space="preserve">arantir que tous les détenus, quels que soient les chefs d’accusation retenus, </w:t>
      </w:r>
      <w:r w:rsidR="00567F52">
        <w:rPr>
          <w:b/>
        </w:rPr>
        <w:t>disposent</w:t>
      </w:r>
      <w:r w:rsidR="0034616D">
        <w:rPr>
          <w:b/>
        </w:rPr>
        <w:t xml:space="preserve"> </w:t>
      </w:r>
      <w:r w:rsidR="0034616D" w:rsidRPr="007D67E0">
        <w:rPr>
          <w:b/>
          <w:lang w:val="fr-FR"/>
        </w:rPr>
        <w:t xml:space="preserve">de toutes les garanties juridiques fondamentales dès le début de leur privation de liberté, notamment </w:t>
      </w:r>
      <w:r w:rsidR="0034616D" w:rsidRPr="00EB2291">
        <w:rPr>
          <w:b/>
        </w:rPr>
        <w:t xml:space="preserve">le droit : i) </w:t>
      </w:r>
      <w:r w:rsidR="0034616D" w:rsidRPr="00EB2291">
        <w:rPr>
          <w:b/>
          <w:lang w:val="fr-FR"/>
        </w:rPr>
        <w:t xml:space="preserve">d’être rapidement informés des motifs de leur arrestation, des accusations </w:t>
      </w:r>
      <w:r w:rsidR="00567F52">
        <w:rPr>
          <w:b/>
          <w:lang w:val="fr-FR"/>
        </w:rPr>
        <w:t xml:space="preserve">portées à leur encontre </w:t>
      </w:r>
      <w:r w:rsidR="0034616D" w:rsidRPr="00EB2291">
        <w:rPr>
          <w:b/>
          <w:lang w:val="fr-FR"/>
        </w:rPr>
        <w:t xml:space="preserve">et de leurs droits dans une langue qu’ils comprennent ; </w:t>
      </w:r>
      <w:r w:rsidR="0034616D" w:rsidRPr="00EB2291">
        <w:rPr>
          <w:b/>
        </w:rPr>
        <w:t xml:space="preserve">ii) de bénéficier d’un accès confidentiel et sans délai à un avocat indépendant, </w:t>
      </w:r>
      <w:r w:rsidR="0034616D" w:rsidRPr="00EB2291">
        <w:rPr>
          <w:b/>
          <w:lang w:val="fr-FR"/>
        </w:rPr>
        <w:t xml:space="preserve">en particulier pendant les interrogatoires de police et </w:t>
      </w:r>
      <w:r w:rsidR="0034616D" w:rsidRPr="00EB2291">
        <w:rPr>
          <w:b/>
          <w:szCs w:val="24"/>
          <w:lang w:val="fr-FR"/>
        </w:rPr>
        <w:t>tout au long de la procédure</w:t>
      </w:r>
      <w:r w:rsidR="0034616D" w:rsidRPr="00EB2291">
        <w:rPr>
          <w:b/>
          <w:lang w:val="fr-FR"/>
        </w:rPr>
        <w:t xml:space="preserve">, </w:t>
      </w:r>
      <w:r w:rsidR="0034616D" w:rsidRPr="00EB2291">
        <w:rPr>
          <w:b/>
        </w:rPr>
        <w:t>ou à l’aide juridictionnelle</w:t>
      </w:r>
      <w:r w:rsidR="0034616D">
        <w:rPr>
          <w:b/>
        </w:rPr>
        <w:t> </w:t>
      </w:r>
      <w:r w:rsidR="0034616D" w:rsidRPr="00EB2291">
        <w:rPr>
          <w:b/>
        </w:rPr>
        <w:t>;</w:t>
      </w:r>
      <w:r w:rsidR="0034616D" w:rsidRPr="00E74249">
        <w:rPr>
          <w:b/>
        </w:rPr>
        <w:t xml:space="preserve"> </w:t>
      </w:r>
      <w:r w:rsidR="0034616D" w:rsidRPr="00EB2291">
        <w:rPr>
          <w:b/>
        </w:rPr>
        <w:t>iii) de demander et d’obtenir sans condition un examen médical en toute confidentialité, effectué par du personnel médical qualifié</w:t>
      </w:r>
      <w:r w:rsidR="009176F7">
        <w:rPr>
          <w:b/>
        </w:rPr>
        <w:t>,</w:t>
      </w:r>
      <w:r w:rsidR="0034616D" w:rsidRPr="00EB2291">
        <w:rPr>
          <w:b/>
        </w:rPr>
        <w:t xml:space="preserve"> sans délai dès leur arrivée dans un poste de police ou centre de détention, et d’avoir accès à un médecin indépendant ou de leur choix sur demande</w:t>
      </w:r>
      <w:r w:rsidR="0034616D">
        <w:rPr>
          <w:b/>
        </w:rPr>
        <w:t> </w:t>
      </w:r>
      <w:r w:rsidR="0034616D" w:rsidRPr="00EB2291">
        <w:rPr>
          <w:b/>
        </w:rPr>
        <w:t>; iv) d’informer un membre de leur famille</w:t>
      </w:r>
      <w:r w:rsidR="00B82717">
        <w:rPr>
          <w:b/>
        </w:rPr>
        <w:t>,</w:t>
      </w:r>
      <w:r w:rsidR="0034616D" w:rsidRPr="00EB2291">
        <w:rPr>
          <w:b/>
        </w:rPr>
        <w:t xml:space="preserve"> ou toute autre personne de leur choix</w:t>
      </w:r>
      <w:r w:rsidR="00B82717">
        <w:rPr>
          <w:b/>
        </w:rPr>
        <w:t>,</w:t>
      </w:r>
      <w:r w:rsidR="0034616D" w:rsidRPr="00EB2291">
        <w:rPr>
          <w:b/>
        </w:rPr>
        <w:t xml:space="preserve"> de leur détention ; et v)</w:t>
      </w:r>
      <w:r w:rsidR="0034616D">
        <w:rPr>
          <w:b/>
        </w:rPr>
        <w:t> </w:t>
      </w:r>
      <w:r w:rsidR="009176F7">
        <w:rPr>
          <w:b/>
        </w:rPr>
        <w:t>de voir</w:t>
      </w:r>
      <w:r w:rsidR="0034616D" w:rsidRPr="00EB2291">
        <w:rPr>
          <w:b/>
        </w:rPr>
        <w:t xml:space="preserve"> leur arrestation </w:t>
      </w:r>
      <w:r w:rsidR="00795157">
        <w:rPr>
          <w:b/>
        </w:rPr>
        <w:t xml:space="preserve">immédiatement </w:t>
      </w:r>
      <w:r w:rsidR="009176F7">
        <w:rPr>
          <w:b/>
        </w:rPr>
        <w:t xml:space="preserve">inscrite </w:t>
      </w:r>
      <w:r w:rsidR="0034616D" w:rsidRPr="00EB2291">
        <w:rPr>
          <w:b/>
        </w:rPr>
        <w:t xml:space="preserve">dans un registre </w:t>
      </w:r>
      <w:r w:rsidR="00795157">
        <w:rPr>
          <w:b/>
        </w:rPr>
        <w:t xml:space="preserve">présent </w:t>
      </w:r>
      <w:r w:rsidR="009176F7">
        <w:rPr>
          <w:b/>
        </w:rPr>
        <w:t>sur</w:t>
      </w:r>
      <w:r w:rsidR="0034616D" w:rsidRPr="00EB2291">
        <w:rPr>
          <w:b/>
        </w:rPr>
        <w:t xml:space="preserve"> le lieu de détention et mis à la disposition de toute autorité compétente, ainsi que dans un registre central informatisé</w:t>
      </w:r>
      <w:r w:rsidR="0034616D">
        <w:rPr>
          <w:b/>
        </w:rPr>
        <w:t> ;</w:t>
      </w:r>
      <w:r w:rsidRPr="00ED6436">
        <w:rPr>
          <w:b/>
        </w:rPr>
        <w:t xml:space="preserve"> </w:t>
      </w:r>
    </w:p>
    <w:p w14:paraId="59DE8ACF" w14:textId="619D81DE" w:rsidR="0034616D" w:rsidRPr="000C7220" w:rsidRDefault="00ED6436" w:rsidP="00323500">
      <w:pPr>
        <w:kinsoku/>
        <w:overflowPunct/>
        <w:autoSpaceDE/>
        <w:autoSpaceDN/>
        <w:adjustRightInd/>
        <w:snapToGrid/>
        <w:spacing w:after="120"/>
        <w:ind w:left="1134" w:right="1134" w:firstLine="567"/>
        <w:jc w:val="both"/>
        <w:rPr>
          <w:b/>
        </w:rPr>
      </w:pPr>
      <w:r w:rsidRPr="00ED6436">
        <w:rPr>
          <w:b/>
        </w:rPr>
        <w:tab/>
        <w:t>c</w:t>
      </w:r>
      <w:r w:rsidR="009C1D51">
        <w:rPr>
          <w:b/>
        </w:rPr>
        <w:t>)</w:t>
      </w:r>
      <w:r w:rsidRPr="00ED6436">
        <w:rPr>
          <w:b/>
        </w:rPr>
        <w:tab/>
      </w:r>
      <w:r w:rsidR="00795157">
        <w:rPr>
          <w:b/>
        </w:rPr>
        <w:t>À v</w:t>
      </w:r>
      <w:r w:rsidR="0034616D" w:rsidRPr="000C7220">
        <w:rPr>
          <w:b/>
        </w:rPr>
        <w:t>érifier systématique</w:t>
      </w:r>
      <w:r w:rsidR="00B82717">
        <w:rPr>
          <w:b/>
        </w:rPr>
        <w:t>ment</w:t>
      </w:r>
      <w:r w:rsidR="0034616D" w:rsidRPr="000C7220">
        <w:rPr>
          <w:b/>
        </w:rPr>
        <w:t xml:space="preserve"> que les agents de l’État respectent, dans la pratique, les garanties juridiques et la stricte tenue de registres, </w:t>
      </w:r>
      <w:r w:rsidR="00B82717">
        <w:rPr>
          <w:b/>
        </w:rPr>
        <w:t>et à sanctionner</w:t>
      </w:r>
      <w:r w:rsidR="0034616D" w:rsidRPr="000C7220">
        <w:rPr>
          <w:b/>
        </w:rPr>
        <w:t xml:space="preserve"> tout manquement</w:t>
      </w:r>
      <w:r w:rsidR="00795157">
        <w:rPr>
          <w:b/>
        </w:rPr>
        <w:t xml:space="preserve"> </w:t>
      </w:r>
      <w:r w:rsidR="00C67B68">
        <w:rPr>
          <w:b/>
        </w:rPr>
        <w:t>en la matière</w:t>
      </w:r>
      <w:r w:rsidR="00D253B7">
        <w:rPr>
          <w:b/>
        </w:rPr>
        <w:t> ;</w:t>
      </w:r>
    </w:p>
    <w:p w14:paraId="4F0AEA6D" w14:textId="43A34664" w:rsidR="00ED6436" w:rsidRPr="00ED6436" w:rsidRDefault="00ED6436" w:rsidP="00323500">
      <w:pPr>
        <w:kinsoku/>
        <w:overflowPunct/>
        <w:autoSpaceDE/>
        <w:autoSpaceDN/>
        <w:adjustRightInd/>
        <w:snapToGrid/>
        <w:spacing w:after="120"/>
        <w:ind w:left="1134" w:right="1134" w:firstLine="567"/>
        <w:jc w:val="both"/>
        <w:rPr>
          <w:b/>
        </w:rPr>
      </w:pPr>
      <w:r w:rsidRPr="00ED6436">
        <w:rPr>
          <w:b/>
        </w:rPr>
        <w:tab/>
      </w:r>
      <w:r w:rsidR="009C1D51">
        <w:rPr>
          <w:b/>
        </w:rPr>
        <w:t>d)</w:t>
      </w:r>
      <w:r w:rsidRPr="00ED6436">
        <w:rPr>
          <w:b/>
        </w:rPr>
        <w:tab/>
      </w:r>
      <w:r w:rsidR="00795157">
        <w:rPr>
          <w:b/>
        </w:rPr>
        <w:t>À a</w:t>
      </w:r>
      <w:r w:rsidRPr="00ED6436">
        <w:rPr>
          <w:b/>
        </w:rPr>
        <w:t xml:space="preserve">méliorer les conditions matérielles de garde à vue, en garantissant un espace raisonnable dans des cellules dotées de couchages et </w:t>
      </w:r>
      <w:r w:rsidR="009C5D51">
        <w:rPr>
          <w:b/>
        </w:rPr>
        <w:t xml:space="preserve">de </w:t>
      </w:r>
      <w:r w:rsidRPr="00ED6436">
        <w:rPr>
          <w:b/>
        </w:rPr>
        <w:t>sanitaires aux conditions d’hygiène adéquates.</w:t>
      </w:r>
    </w:p>
    <w:p w14:paraId="70D02871" w14:textId="77777777" w:rsidR="00ED6436" w:rsidRPr="00ED6436" w:rsidRDefault="00ED6436" w:rsidP="00ED6436">
      <w:pPr>
        <w:pStyle w:val="H23G"/>
        <w:rPr>
          <w:lang w:val="fr-FR"/>
        </w:rPr>
      </w:pPr>
      <w:r>
        <w:rPr>
          <w:lang w:val="fr-FR"/>
        </w:rPr>
        <w:tab/>
      </w:r>
      <w:r>
        <w:rPr>
          <w:lang w:val="fr-FR"/>
        </w:rPr>
        <w:tab/>
      </w:r>
      <w:r w:rsidRPr="00ED6436">
        <w:rPr>
          <w:lang w:val="fr-FR"/>
        </w:rPr>
        <w:t xml:space="preserve">Détention au secret </w:t>
      </w:r>
    </w:p>
    <w:p w14:paraId="7CAC76E0" w14:textId="17667F9B" w:rsidR="00ED6436" w:rsidRPr="00ED6436" w:rsidRDefault="009C1D51" w:rsidP="001731C3">
      <w:pPr>
        <w:pStyle w:val="SingleTxtG"/>
        <w:rPr>
          <w:lang w:val="fr-FR"/>
        </w:rPr>
      </w:pPr>
      <w:r>
        <w:t>14.</w:t>
      </w:r>
      <w:r>
        <w:tab/>
      </w:r>
      <w:r w:rsidR="00ED6436" w:rsidRPr="00ED6436">
        <w:t xml:space="preserve">Rappelant </w:t>
      </w:r>
      <w:r w:rsidR="00296EBD">
        <w:t>la</w:t>
      </w:r>
      <w:r w:rsidR="00ED6436" w:rsidRPr="00ED6436">
        <w:t xml:space="preserve"> recommandation </w:t>
      </w:r>
      <w:r w:rsidR="009C5D51" w:rsidRPr="009C5D51">
        <w:rPr>
          <w:bCs/>
          <w:lang w:val="fr-FR"/>
        </w:rPr>
        <w:t xml:space="preserve">adressée dans ses précédentes observations finales </w:t>
      </w:r>
      <w:r w:rsidR="00AB1C38">
        <w:t>(par. </w:t>
      </w:r>
      <w:r w:rsidR="00ED6436" w:rsidRPr="00ED6436">
        <w:t xml:space="preserve">7 a)), </w:t>
      </w:r>
      <w:r w:rsidR="00ED6436" w:rsidRPr="00ED6436">
        <w:rPr>
          <w:lang w:val="fr-FR"/>
        </w:rPr>
        <w:t xml:space="preserve">le Comité demeure vivement préoccupé par </w:t>
      </w:r>
      <w:r w:rsidR="00ED6436" w:rsidRPr="00ED6436">
        <w:t>l’existence</w:t>
      </w:r>
      <w:r w:rsidR="00ED6436" w:rsidRPr="00ED6436">
        <w:rPr>
          <w:lang w:val="fr-FR"/>
        </w:rPr>
        <w:t xml:space="preserve"> de rapports concordants et crédibles selon lesquels de nombreuses personnes seraient placées en garde à vue ou en détention </w:t>
      </w:r>
      <w:r w:rsidR="000628B6">
        <w:rPr>
          <w:lang w:val="fr-FR"/>
        </w:rPr>
        <w:t>préventive</w:t>
      </w:r>
      <w:r w:rsidR="00ED6436" w:rsidRPr="00ED6436">
        <w:rPr>
          <w:lang w:val="fr-FR"/>
        </w:rPr>
        <w:t xml:space="preserve"> par les services de renseignement civil </w:t>
      </w:r>
      <w:r w:rsidR="00ED6436" w:rsidRPr="00D42D98">
        <w:rPr>
          <w:lang w:val="fr-FR"/>
        </w:rPr>
        <w:t>(Agence nationale de renseignement</w:t>
      </w:r>
      <w:r w:rsidR="009C5D51" w:rsidRPr="00D42D98">
        <w:rPr>
          <w:lang w:val="fr-FR"/>
        </w:rPr>
        <w:t>s</w:t>
      </w:r>
      <w:r w:rsidR="00ED6436" w:rsidRPr="00FC09B0">
        <w:rPr>
          <w:lang w:val="fr-FR"/>
        </w:rPr>
        <w:t>) et militaire (</w:t>
      </w:r>
      <w:r w:rsidR="00CF596D" w:rsidRPr="00FC09B0">
        <w:rPr>
          <w:lang w:val="fr-FR"/>
        </w:rPr>
        <w:t>É</w:t>
      </w:r>
      <w:r w:rsidR="00ED6436" w:rsidRPr="007D663A">
        <w:rPr>
          <w:lang w:val="fr-FR"/>
        </w:rPr>
        <w:t>tat-major du renseignement militaire) dans des lieux tenus secrets, qui comprennent de nombreux cachots de l’</w:t>
      </w:r>
      <w:r w:rsidR="00C67411" w:rsidRPr="00D42D98">
        <w:rPr>
          <w:lang w:val="fr-FR"/>
        </w:rPr>
        <w:t>Agence nationale de renseignements</w:t>
      </w:r>
      <w:r w:rsidR="00ED6436" w:rsidRPr="00D42D98">
        <w:rPr>
          <w:lang w:val="fr-FR"/>
        </w:rPr>
        <w:t xml:space="preserve">, à Kinshasa et dans d’autres provinces. Le Comité </w:t>
      </w:r>
      <w:r w:rsidR="00ED6436" w:rsidRPr="00D42D98">
        <w:t xml:space="preserve">s’inquiète en outre de ce que l’article 5 du </w:t>
      </w:r>
      <w:r w:rsidR="00CF596D" w:rsidRPr="00D42D98">
        <w:t>d</w:t>
      </w:r>
      <w:r w:rsidR="00ED6436" w:rsidRPr="00D42D98">
        <w:t>écret-</w:t>
      </w:r>
      <w:r w:rsidR="00CF596D" w:rsidRPr="00D42D98">
        <w:t>l</w:t>
      </w:r>
      <w:r w:rsidR="00ED6436" w:rsidRPr="00D42D98">
        <w:t xml:space="preserve">oi </w:t>
      </w:r>
      <w:r w:rsidR="001731C3">
        <w:t>n</w:t>
      </w:r>
      <w:r w:rsidR="001731C3" w:rsidRPr="00797280">
        <w:rPr>
          <w:vertAlign w:val="superscript"/>
        </w:rPr>
        <w:t>o</w:t>
      </w:r>
      <w:r w:rsidR="001731C3">
        <w:t> </w:t>
      </w:r>
      <w:r w:rsidR="00ED6436" w:rsidRPr="00D42D98">
        <w:t>1/61 du 25 février 1961 relatif aux mesures de sûreté de l’</w:t>
      </w:r>
      <w:r w:rsidR="00CF596D" w:rsidRPr="00D42D98">
        <w:t>É</w:t>
      </w:r>
      <w:r w:rsidR="00ED6436" w:rsidRPr="00D42D98">
        <w:t>tat permet à la police judiciaire de l’</w:t>
      </w:r>
      <w:r w:rsidR="00C67411" w:rsidRPr="00D42D98">
        <w:rPr>
          <w:lang w:val="fr-FR"/>
        </w:rPr>
        <w:t>Agence</w:t>
      </w:r>
      <w:r w:rsidR="00C67411">
        <w:rPr>
          <w:lang w:val="fr-FR"/>
        </w:rPr>
        <w:t xml:space="preserve"> nationale de renseignements</w:t>
      </w:r>
      <w:r w:rsidR="00ED6436" w:rsidRPr="00ED6436">
        <w:t xml:space="preserve"> d’arrêter et de détenir administrativement une personne sur simple décision du Ministre de l’intérieur, </w:t>
      </w:r>
      <w:r w:rsidR="00ED6436" w:rsidRPr="00ED6436">
        <w:rPr>
          <w:lang w:val="fr-FR"/>
        </w:rPr>
        <w:t>sans contrôle judiciaire de la légalité d’une telle détention.</w:t>
      </w:r>
    </w:p>
    <w:p w14:paraId="7F596B14" w14:textId="17E56CEE" w:rsidR="00ED6436" w:rsidRPr="00ED6436" w:rsidRDefault="00ED6436" w:rsidP="00CF596D">
      <w:pPr>
        <w:pStyle w:val="SingleTxtG"/>
        <w:rPr>
          <w:b/>
          <w:lang w:val="fr-FR"/>
        </w:rPr>
      </w:pPr>
      <w:r>
        <w:rPr>
          <w:lang w:val="fr-FR"/>
        </w:rPr>
        <w:t>15.</w:t>
      </w:r>
      <w:r w:rsidRPr="00ED6436">
        <w:rPr>
          <w:lang w:val="fr-FR"/>
        </w:rPr>
        <w:tab/>
      </w:r>
      <w:r w:rsidRPr="00ED6436">
        <w:rPr>
          <w:b/>
          <w:lang w:val="fr-FR"/>
        </w:rPr>
        <w:t>L’</w:t>
      </w:r>
      <w:r w:rsidR="00CF596D">
        <w:rPr>
          <w:b/>
          <w:lang w:val="fr-FR"/>
        </w:rPr>
        <w:t>É</w:t>
      </w:r>
      <w:r w:rsidRPr="00ED6436">
        <w:rPr>
          <w:b/>
          <w:lang w:val="fr-FR"/>
        </w:rPr>
        <w:t>tat partie devrait</w:t>
      </w:r>
      <w:r w:rsidR="00BE5653">
        <w:rPr>
          <w:b/>
          <w:lang w:val="fr-FR"/>
        </w:rPr>
        <w:t xml:space="preserve"> </w:t>
      </w:r>
      <w:r w:rsidRPr="00ED6436">
        <w:rPr>
          <w:b/>
          <w:lang w:val="fr-FR"/>
        </w:rPr>
        <w:t>:</w:t>
      </w:r>
    </w:p>
    <w:p w14:paraId="255B7A96" w14:textId="06D53A40" w:rsidR="0034616D" w:rsidRPr="00ED6436" w:rsidRDefault="00C261BA" w:rsidP="00C261BA">
      <w:pPr>
        <w:pStyle w:val="SingleTxtG"/>
        <w:ind w:firstLine="567"/>
        <w:rPr>
          <w:b/>
          <w:bCs/>
          <w:lang w:val="fr-FR"/>
        </w:rPr>
      </w:pPr>
      <w:r w:rsidRPr="00ED6436">
        <w:rPr>
          <w:b/>
          <w:bCs/>
          <w:lang w:val="fr-FR"/>
        </w:rPr>
        <w:t>a)</w:t>
      </w:r>
      <w:r w:rsidRPr="00ED6436">
        <w:rPr>
          <w:b/>
          <w:bCs/>
          <w:lang w:val="fr-FR"/>
        </w:rPr>
        <w:tab/>
      </w:r>
      <w:r w:rsidR="0034616D" w:rsidRPr="00ED6436">
        <w:rPr>
          <w:b/>
          <w:bCs/>
          <w:lang w:val="fr-FR"/>
        </w:rPr>
        <w:t xml:space="preserve">Fournir au Comité, lors de la présentation </w:t>
      </w:r>
      <w:r w:rsidR="00C67B68">
        <w:rPr>
          <w:b/>
          <w:bCs/>
          <w:lang w:val="fr-FR"/>
        </w:rPr>
        <w:t>de son</w:t>
      </w:r>
      <w:r w:rsidR="0034616D" w:rsidRPr="00ED6436">
        <w:rPr>
          <w:b/>
          <w:bCs/>
          <w:lang w:val="fr-FR"/>
        </w:rPr>
        <w:t xml:space="preserve"> prochain rapport périodique, une liste exhaustive de tous ses lieux de détention</w:t>
      </w:r>
      <w:r w:rsidR="00CB07AF">
        <w:rPr>
          <w:b/>
          <w:bCs/>
          <w:lang w:val="fr-FR"/>
        </w:rPr>
        <w:t> ;</w:t>
      </w:r>
    </w:p>
    <w:p w14:paraId="417A8716" w14:textId="3A025720" w:rsidR="00ED6436" w:rsidRPr="00ED6436" w:rsidRDefault="00C261BA" w:rsidP="00C261BA">
      <w:pPr>
        <w:pStyle w:val="SingleTxtG"/>
        <w:ind w:firstLine="567"/>
        <w:rPr>
          <w:b/>
          <w:bCs/>
        </w:rPr>
      </w:pPr>
      <w:r w:rsidRPr="00ED6436">
        <w:rPr>
          <w:b/>
          <w:bCs/>
        </w:rPr>
        <w:t>b)</w:t>
      </w:r>
      <w:r w:rsidRPr="00ED6436">
        <w:rPr>
          <w:b/>
          <w:bCs/>
        </w:rPr>
        <w:tab/>
      </w:r>
      <w:r w:rsidR="00ED6436" w:rsidRPr="00ED6436">
        <w:rPr>
          <w:b/>
          <w:bCs/>
        </w:rPr>
        <w:t>Fermer tous les lieux de détention non officiels</w:t>
      </w:r>
      <w:r w:rsidR="00BE5653">
        <w:rPr>
          <w:b/>
          <w:bCs/>
        </w:rPr>
        <w:t xml:space="preserve"> </w:t>
      </w:r>
      <w:r w:rsidR="00ED6436" w:rsidRPr="00ED6436">
        <w:rPr>
          <w:b/>
          <w:bCs/>
        </w:rPr>
        <w:t xml:space="preserve">; </w:t>
      </w:r>
    </w:p>
    <w:p w14:paraId="7C6A2B21" w14:textId="77777777" w:rsidR="00323500" w:rsidRDefault="00323500" w:rsidP="00323500">
      <w:pPr>
        <w:pStyle w:val="SingleTxtG"/>
        <w:ind w:firstLine="567"/>
        <w:rPr>
          <w:b/>
          <w:bCs/>
          <w:lang w:val="fr-FR"/>
        </w:rPr>
      </w:pPr>
      <w:r>
        <w:rPr>
          <w:b/>
          <w:bCs/>
        </w:rPr>
        <w:lastRenderedPageBreak/>
        <w:t>c)</w:t>
      </w:r>
      <w:r>
        <w:rPr>
          <w:b/>
          <w:bCs/>
        </w:rPr>
        <w:tab/>
      </w:r>
      <w:r w:rsidR="00ED6436" w:rsidRPr="00ED6436">
        <w:rPr>
          <w:b/>
          <w:bCs/>
        </w:rPr>
        <w:t xml:space="preserve">Réviser son cadre législatif et sa pratique, afin que toutes les arrestations et détentions, y compris celles </w:t>
      </w:r>
      <w:r w:rsidR="00C67B68">
        <w:rPr>
          <w:b/>
          <w:bCs/>
        </w:rPr>
        <w:t xml:space="preserve">qui sont </w:t>
      </w:r>
      <w:r w:rsidR="00ED6436" w:rsidRPr="00ED6436">
        <w:rPr>
          <w:b/>
          <w:bCs/>
        </w:rPr>
        <w:t xml:space="preserve">sous la responsabilité d’agents de </w:t>
      </w:r>
      <w:r w:rsidR="00ED6436" w:rsidRPr="00C67411">
        <w:rPr>
          <w:b/>
          <w:bCs/>
        </w:rPr>
        <w:t>l’</w:t>
      </w:r>
      <w:r w:rsidR="00C67411" w:rsidRPr="00C261BA">
        <w:rPr>
          <w:b/>
          <w:bCs/>
          <w:lang w:val="fr-FR"/>
        </w:rPr>
        <w:t>Agence nationale de renseignements</w:t>
      </w:r>
      <w:r w:rsidR="00ED6436" w:rsidRPr="00ED6436">
        <w:rPr>
          <w:b/>
          <w:bCs/>
        </w:rPr>
        <w:t>, soient soumises au contrôle de l’autorité judiciaire</w:t>
      </w:r>
      <w:r w:rsidR="00125E91">
        <w:rPr>
          <w:b/>
          <w:bCs/>
          <w:lang w:val="fr-FR"/>
        </w:rPr>
        <w:t>.</w:t>
      </w:r>
    </w:p>
    <w:p w14:paraId="24453EB5" w14:textId="642A17F6" w:rsidR="00ED6436" w:rsidRPr="00ED6436" w:rsidRDefault="00ED6436" w:rsidP="00323500">
      <w:pPr>
        <w:pStyle w:val="H23G"/>
        <w:rPr>
          <w:lang w:val="fr-FR"/>
        </w:rPr>
      </w:pPr>
      <w:r w:rsidRPr="00ED6436">
        <w:rPr>
          <w:lang w:val="fr-FR"/>
        </w:rPr>
        <w:tab/>
      </w:r>
      <w:r w:rsidR="00323500">
        <w:rPr>
          <w:lang w:val="fr-FR"/>
        </w:rPr>
        <w:tab/>
      </w:r>
      <w:r w:rsidRPr="00ED6436">
        <w:rPr>
          <w:lang w:val="fr-FR"/>
        </w:rPr>
        <w:t xml:space="preserve">Recours excessif à </w:t>
      </w:r>
      <w:r w:rsidRPr="00ED6436">
        <w:t xml:space="preserve">la détention </w:t>
      </w:r>
      <w:r w:rsidR="000628B6">
        <w:t>préventive</w:t>
      </w:r>
    </w:p>
    <w:p w14:paraId="0F837C4D" w14:textId="51454D5E" w:rsidR="00ED6436" w:rsidRPr="00ED6436" w:rsidRDefault="00ED6436" w:rsidP="000628B6">
      <w:pPr>
        <w:pStyle w:val="SingleTxtG"/>
        <w:rPr>
          <w:b/>
        </w:rPr>
      </w:pPr>
      <w:r w:rsidRPr="00D42D98">
        <w:rPr>
          <w:lang w:val="fr-FR"/>
        </w:rPr>
        <w:t>16.</w:t>
      </w:r>
      <w:r w:rsidRPr="00D42D98">
        <w:rPr>
          <w:lang w:val="fr-FR"/>
        </w:rPr>
        <w:tab/>
        <w:t>En dépit des conditions édictées à l’article 27 du Code de procédure pénale, le Comité</w:t>
      </w:r>
      <w:r w:rsidRPr="00ED6436">
        <w:rPr>
          <w:lang w:val="fr-FR"/>
        </w:rPr>
        <w:t xml:space="preserve"> relève avec inquiétude le recours excessif, en pratique, à la détention </w:t>
      </w:r>
      <w:r w:rsidR="000628B6">
        <w:rPr>
          <w:lang w:val="fr-FR"/>
        </w:rPr>
        <w:t>préventive</w:t>
      </w:r>
      <w:r w:rsidRPr="00ED6436">
        <w:rPr>
          <w:lang w:val="fr-FR"/>
        </w:rPr>
        <w:t>, certains établissements pénitentiaires abritant jusqu’à 59</w:t>
      </w:r>
      <w:r w:rsidR="000628B6">
        <w:rPr>
          <w:lang w:val="fr-FR"/>
        </w:rPr>
        <w:t> </w:t>
      </w:r>
      <w:r w:rsidRPr="00ED6436">
        <w:rPr>
          <w:lang w:val="fr-FR"/>
        </w:rPr>
        <w:t>% de prévenus, pour des durées souvent prolongées au-delà des délais prescrits par le Code de procédure pénale (art. 11 et 16)</w:t>
      </w:r>
      <w:r w:rsidRPr="00ED6436">
        <w:t>.</w:t>
      </w:r>
      <w:r w:rsidRPr="00ED6436">
        <w:rPr>
          <w:lang w:val="fr-FR"/>
        </w:rPr>
        <w:t xml:space="preserve"> </w:t>
      </w:r>
    </w:p>
    <w:p w14:paraId="42444195" w14:textId="77777777" w:rsidR="00ED6436" w:rsidRPr="00ED6436" w:rsidRDefault="00ED6436" w:rsidP="00ED6436">
      <w:pPr>
        <w:pStyle w:val="SingleTxtG"/>
        <w:rPr>
          <w:b/>
          <w:lang w:val="fr-FR"/>
        </w:rPr>
      </w:pPr>
      <w:r w:rsidRPr="00ED6436">
        <w:rPr>
          <w:lang w:val="fr-FR"/>
        </w:rPr>
        <w:t>17.</w:t>
      </w:r>
      <w:r w:rsidRPr="00ED6436">
        <w:rPr>
          <w:lang w:val="fr-FR"/>
        </w:rPr>
        <w:tab/>
      </w:r>
      <w:r w:rsidRPr="00ED6436">
        <w:rPr>
          <w:b/>
          <w:lang w:val="fr-FR"/>
        </w:rPr>
        <w:t>L’État partie devrait</w:t>
      </w:r>
      <w:r w:rsidR="00BE5653">
        <w:rPr>
          <w:b/>
          <w:lang w:val="fr-FR"/>
        </w:rPr>
        <w:t xml:space="preserve"> </w:t>
      </w:r>
      <w:r w:rsidRPr="00ED6436">
        <w:rPr>
          <w:b/>
          <w:lang w:val="fr-FR"/>
        </w:rPr>
        <w:t>:</w:t>
      </w:r>
    </w:p>
    <w:p w14:paraId="4F94C007" w14:textId="1E846B8B" w:rsidR="00ED6436" w:rsidRPr="00ED6436" w:rsidRDefault="00E617B3" w:rsidP="00E617B3">
      <w:pPr>
        <w:pStyle w:val="SingleTxtG"/>
        <w:ind w:firstLine="567"/>
        <w:rPr>
          <w:b/>
        </w:rPr>
      </w:pPr>
      <w:r>
        <w:rPr>
          <w:b/>
        </w:rPr>
        <w:tab/>
      </w:r>
      <w:r w:rsidR="00ED6436" w:rsidRPr="00ED6436">
        <w:rPr>
          <w:b/>
        </w:rPr>
        <w:t>a)</w:t>
      </w:r>
      <w:r w:rsidR="00ED6436" w:rsidRPr="00ED6436">
        <w:rPr>
          <w:b/>
        </w:rPr>
        <w:tab/>
        <w:t xml:space="preserve">Veiller scrupuleusement </w:t>
      </w:r>
      <w:r w:rsidR="00C67B68">
        <w:rPr>
          <w:b/>
        </w:rPr>
        <w:t>au respect</w:t>
      </w:r>
      <w:r w:rsidR="00ED6436" w:rsidRPr="00ED6436">
        <w:rPr>
          <w:b/>
        </w:rPr>
        <w:t xml:space="preserve"> de la réglementation relative à la détention </w:t>
      </w:r>
      <w:r w:rsidR="000628B6">
        <w:rPr>
          <w:b/>
        </w:rPr>
        <w:t>préventive</w:t>
      </w:r>
      <w:r w:rsidR="00ED6436" w:rsidRPr="00ED6436">
        <w:rPr>
          <w:b/>
        </w:rPr>
        <w:t xml:space="preserve">, </w:t>
      </w:r>
      <w:r w:rsidR="00ED6436" w:rsidRPr="00ED6436">
        <w:rPr>
          <w:b/>
          <w:lang w:val="fr-FR"/>
        </w:rPr>
        <w:t xml:space="preserve">et limiter </w:t>
      </w:r>
      <w:r w:rsidR="00C67B68">
        <w:rPr>
          <w:b/>
          <w:lang w:val="fr-FR"/>
        </w:rPr>
        <w:t>l’</w:t>
      </w:r>
      <w:r w:rsidR="00ED6436" w:rsidRPr="00ED6436">
        <w:rPr>
          <w:b/>
          <w:lang w:val="fr-FR"/>
        </w:rPr>
        <w:t>application</w:t>
      </w:r>
      <w:r w:rsidR="00C67B68">
        <w:rPr>
          <w:b/>
          <w:lang w:val="fr-FR"/>
        </w:rPr>
        <w:t xml:space="preserve"> de cette dernière</w:t>
      </w:r>
      <w:r w:rsidR="00ED6436" w:rsidRPr="00ED6436">
        <w:rPr>
          <w:b/>
          <w:lang w:val="fr-FR"/>
        </w:rPr>
        <w:t xml:space="preserve"> à des circonstances exceptionnelles</w:t>
      </w:r>
      <w:r w:rsidR="00ED6436" w:rsidRPr="00ED6436">
        <w:rPr>
          <w:b/>
        </w:rPr>
        <w:t xml:space="preserve"> et </w:t>
      </w:r>
      <w:r w:rsidR="00C67B68">
        <w:rPr>
          <w:b/>
        </w:rPr>
        <w:t>à</w:t>
      </w:r>
      <w:r w:rsidR="00ED6436" w:rsidRPr="00ED6436">
        <w:rPr>
          <w:b/>
        </w:rPr>
        <w:t xml:space="preserve"> des périodes limitées</w:t>
      </w:r>
      <w:r w:rsidR="00ED6436" w:rsidRPr="00ED6436">
        <w:rPr>
          <w:b/>
          <w:lang w:val="fr-FR"/>
        </w:rPr>
        <w:t>, eu égard au principe de nécessité et de proportionnalité</w:t>
      </w:r>
      <w:r w:rsidR="00BE5653">
        <w:rPr>
          <w:b/>
          <w:lang w:val="fr-FR"/>
        </w:rPr>
        <w:t xml:space="preserve"> </w:t>
      </w:r>
      <w:r w:rsidR="00ED6436" w:rsidRPr="00ED6436">
        <w:rPr>
          <w:b/>
          <w:lang w:val="fr-FR"/>
        </w:rPr>
        <w:t xml:space="preserve">; </w:t>
      </w:r>
    </w:p>
    <w:p w14:paraId="1897B0A6" w14:textId="56D3D2D4" w:rsidR="00ED6436" w:rsidRPr="00ED6436" w:rsidRDefault="00ED6436" w:rsidP="00E617B3">
      <w:pPr>
        <w:pStyle w:val="SingleTxtG"/>
        <w:ind w:firstLine="567"/>
        <w:rPr>
          <w:b/>
        </w:rPr>
      </w:pPr>
      <w:r w:rsidRPr="00ED6436">
        <w:rPr>
          <w:b/>
        </w:rPr>
        <w:tab/>
        <w:t>b)</w:t>
      </w:r>
      <w:r w:rsidRPr="00ED6436">
        <w:rPr>
          <w:b/>
        </w:rPr>
        <w:tab/>
        <w:t xml:space="preserve">Promouvoir le recours à des mesures de substitution à la détention </w:t>
      </w:r>
      <w:r w:rsidR="000628B6" w:rsidRPr="00D42D98">
        <w:rPr>
          <w:b/>
        </w:rPr>
        <w:t>préventive</w:t>
      </w:r>
      <w:r w:rsidRPr="00D42D98">
        <w:rPr>
          <w:b/>
        </w:rPr>
        <w:t xml:space="preserve">, </w:t>
      </w:r>
      <w:r w:rsidRPr="00D42D98">
        <w:rPr>
          <w:b/>
          <w:lang w:val="fr-FR"/>
        </w:rPr>
        <w:t>conformément aux Règles minima des Nations Unies pour l’élaboration de mesures non privatives de liberté (Règles de Tokyo)</w:t>
      </w:r>
      <w:r w:rsidR="00BE5653" w:rsidRPr="00D42D98">
        <w:rPr>
          <w:b/>
          <w:lang w:val="fr-FR"/>
        </w:rPr>
        <w:t xml:space="preserve"> </w:t>
      </w:r>
      <w:r w:rsidRPr="00D42D98">
        <w:rPr>
          <w:b/>
          <w:lang w:val="fr-FR"/>
        </w:rPr>
        <w:t>;</w:t>
      </w:r>
    </w:p>
    <w:p w14:paraId="0E609D8F" w14:textId="12CB4B1F" w:rsidR="00ED6436" w:rsidRPr="00ED6436" w:rsidRDefault="00E617B3" w:rsidP="00E617B3">
      <w:pPr>
        <w:pStyle w:val="SingleTxtG"/>
        <w:ind w:firstLine="567"/>
        <w:rPr>
          <w:b/>
        </w:rPr>
      </w:pPr>
      <w:r>
        <w:rPr>
          <w:b/>
        </w:rPr>
        <w:tab/>
      </w:r>
      <w:r w:rsidR="00ED6436" w:rsidRPr="00ED6436">
        <w:rPr>
          <w:b/>
        </w:rPr>
        <w:t>c)</w:t>
      </w:r>
      <w:r w:rsidR="00ED6436" w:rsidRPr="00ED6436">
        <w:rPr>
          <w:b/>
        </w:rPr>
        <w:tab/>
      </w:r>
      <w:r w:rsidR="00ED6436" w:rsidRPr="00ED6436">
        <w:rPr>
          <w:rFonts w:eastAsia="Calibri"/>
          <w:b/>
          <w:lang w:val="fr-FR"/>
        </w:rPr>
        <w:t>Veiller au contrôle systématique</w:t>
      </w:r>
      <w:r w:rsidR="00ED6436" w:rsidRPr="00ED6436">
        <w:rPr>
          <w:b/>
          <w:lang w:val="fr-FR"/>
        </w:rPr>
        <w:t xml:space="preserve"> de la </w:t>
      </w:r>
      <w:r w:rsidR="0034616D">
        <w:rPr>
          <w:b/>
          <w:lang w:val="fr-FR"/>
        </w:rPr>
        <w:t xml:space="preserve">légalité de la </w:t>
      </w:r>
      <w:r w:rsidR="00ED6436" w:rsidRPr="00ED6436">
        <w:rPr>
          <w:b/>
          <w:lang w:val="fr-FR"/>
        </w:rPr>
        <w:t>détention préventive par le parquet.</w:t>
      </w:r>
    </w:p>
    <w:p w14:paraId="2B8934D7" w14:textId="77777777" w:rsidR="00ED6436" w:rsidRPr="00ED6436" w:rsidRDefault="00ED6436" w:rsidP="00ED6436">
      <w:pPr>
        <w:keepNext/>
        <w:keepLines/>
        <w:tabs>
          <w:tab w:val="right" w:pos="851"/>
        </w:tabs>
        <w:kinsoku/>
        <w:overflowPunct/>
        <w:autoSpaceDE/>
        <w:autoSpaceDN/>
        <w:adjustRightInd/>
        <w:snapToGrid/>
        <w:spacing w:before="240" w:after="120" w:line="240" w:lineRule="exact"/>
        <w:ind w:left="1134" w:right="1134" w:hanging="1134"/>
        <w:rPr>
          <w:rFonts w:eastAsia="Calibri"/>
          <w:b/>
          <w:lang w:val="fr-FR"/>
        </w:rPr>
      </w:pPr>
      <w:r w:rsidRPr="00ED6436">
        <w:rPr>
          <w:rFonts w:eastAsia="Calibri"/>
          <w:b/>
          <w:lang w:val="fr-FR"/>
        </w:rPr>
        <w:tab/>
      </w:r>
      <w:r w:rsidRPr="00ED6436">
        <w:rPr>
          <w:rFonts w:eastAsia="Calibri"/>
          <w:b/>
          <w:lang w:val="fr-FR"/>
        </w:rPr>
        <w:tab/>
        <w:t xml:space="preserve">Commission nationale des droits de l’homme </w:t>
      </w:r>
    </w:p>
    <w:p w14:paraId="49BCF74B" w14:textId="4D35F595" w:rsidR="00ED6436" w:rsidRPr="00ED6436" w:rsidRDefault="00ED6436" w:rsidP="001731C3">
      <w:pPr>
        <w:pStyle w:val="SingleTxtG"/>
        <w:rPr>
          <w:lang w:val="fr-FR"/>
        </w:rPr>
      </w:pPr>
      <w:r w:rsidRPr="00ED6436">
        <w:rPr>
          <w:lang w:val="fr-FR"/>
        </w:rPr>
        <w:t>18.</w:t>
      </w:r>
      <w:r w:rsidRPr="00ED6436">
        <w:rPr>
          <w:lang w:val="fr-FR"/>
        </w:rPr>
        <w:tab/>
        <w:t xml:space="preserve">Tout en notant avec satisfaction l’établissement de la Commission nationale des droits de l’homme par la </w:t>
      </w:r>
      <w:r w:rsidR="000628B6">
        <w:rPr>
          <w:lang w:val="fr-FR"/>
        </w:rPr>
        <w:t>l</w:t>
      </w:r>
      <w:r w:rsidRPr="00ED6436">
        <w:rPr>
          <w:lang w:val="fr-FR"/>
        </w:rPr>
        <w:t xml:space="preserve">oi </w:t>
      </w:r>
      <w:r w:rsidR="001731C3">
        <w:t>n</w:t>
      </w:r>
      <w:r w:rsidR="001731C3" w:rsidRPr="00797280">
        <w:rPr>
          <w:vertAlign w:val="superscript"/>
        </w:rPr>
        <w:t>o</w:t>
      </w:r>
      <w:r w:rsidR="001731C3">
        <w:t> </w:t>
      </w:r>
      <w:r w:rsidRPr="00ED6436">
        <w:rPr>
          <w:lang w:val="fr-FR"/>
        </w:rPr>
        <w:t>13/</w:t>
      </w:r>
      <w:r w:rsidR="000628B6">
        <w:rPr>
          <w:lang w:val="fr-FR"/>
        </w:rPr>
        <w:t>0</w:t>
      </w:r>
      <w:r w:rsidRPr="00ED6436">
        <w:rPr>
          <w:lang w:val="fr-FR"/>
        </w:rPr>
        <w:t xml:space="preserve">11, dotée du </w:t>
      </w:r>
      <w:r w:rsidR="001F1589">
        <w:rPr>
          <w:lang w:val="fr-FR"/>
        </w:rPr>
        <w:t>s</w:t>
      </w:r>
      <w:r w:rsidRPr="00ED6436">
        <w:rPr>
          <w:lang w:val="fr-FR"/>
        </w:rPr>
        <w:t>tatut A</w:t>
      </w:r>
      <w:r w:rsidR="001F1589">
        <w:rPr>
          <w:lang w:val="fr-FR"/>
        </w:rPr>
        <w:t xml:space="preserve"> en vertu des </w:t>
      </w:r>
      <w:r w:rsidR="001F1589">
        <w:rPr>
          <w:rFonts w:eastAsia="Times New Roman"/>
        </w:rPr>
        <w:t>Principes concernant le statut des institutions nationales pour la promotion et la protection des droits de l’homme</w:t>
      </w:r>
      <w:r w:rsidRPr="00ED6436">
        <w:rPr>
          <w:lang w:val="fr-FR"/>
        </w:rPr>
        <w:t xml:space="preserve"> (Principes de Paris)</w:t>
      </w:r>
      <w:r w:rsidR="001F1589">
        <w:rPr>
          <w:lang w:val="fr-FR"/>
        </w:rPr>
        <w:t>,</w:t>
      </w:r>
      <w:r w:rsidRPr="00ED6436">
        <w:rPr>
          <w:lang w:val="fr-FR"/>
        </w:rPr>
        <w:t xml:space="preserve"> et le</w:t>
      </w:r>
      <w:r>
        <w:rPr>
          <w:lang w:val="fr-FR"/>
        </w:rPr>
        <w:t xml:space="preserve"> </w:t>
      </w:r>
      <w:r w:rsidRPr="00ED6436">
        <w:rPr>
          <w:lang w:val="fr-FR"/>
        </w:rPr>
        <w:t>mandat de la Commission, notamment son rôle en matière de visites de lieux de détention, de formulation d’avis et de propositions parlementaires, ainsi que la publication de rapports d’enquête, le Comité constate le peu de ressources allouées à cette institution qui ne peut effectivement assurer le plein exercice de ses attributions</w:t>
      </w:r>
      <w:r>
        <w:rPr>
          <w:lang w:val="fr-FR"/>
        </w:rPr>
        <w:t xml:space="preserve"> </w:t>
      </w:r>
      <w:r w:rsidRPr="00ED6436">
        <w:rPr>
          <w:rFonts w:eastAsia="Calibri"/>
          <w:lang w:val="fr-FR"/>
        </w:rPr>
        <w:t>(art. 2, par. 1)</w:t>
      </w:r>
      <w:r w:rsidRPr="00ED6436">
        <w:rPr>
          <w:lang w:val="fr-FR"/>
        </w:rPr>
        <w:t xml:space="preserve">. </w:t>
      </w:r>
    </w:p>
    <w:p w14:paraId="7167D441" w14:textId="232406BE" w:rsidR="00ED6436" w:rsidRPr="00ED6436" w:rsidRDefault="00ED6436" w:rsidP="0062191F">
      <w:pPr>
        <w:pStyle w:val="SingleTxtG"/>
        <w:rPr>
          <w:lang w:val="fr-FR"/>
        </w:rPr>
      </w:pPr>
      <w:r w:rsidRPr="00ED6436">
        <w:rPr>
          <w:rFonts w:eastAsia="Times New Roman"/>
          <w:lang w:val="fr-FR"/>
        </w:rPr>
        <w:t>19</w:t>
      </w:r>
      <w:r w:rsidR="009C1D51">
        <w:rPr>
          <w:rFonts w:eastAsia="Times New Roman"/>
          <w:lang w:val="fr-FR"/>
        </w:rPr>
        <w:t>.</w:t>
      </w:r>
      <w:r w:rsidRPr="00ED6436">
        <w:rPr>
          <w:rFonts w:eastAsia="Times New Roman"/>
          <w:lang w:val="fr-FR"/>
        </w:rPr>
        <w:tab/>
      </w:r>
      <w:r w:rsidRPr="00ED6436">
        <w:rPr>
          <w:rFonts w:eastAsia="Times New Roman"/>
          <w:b/>
          <w:lang w:val="fr-FR"/>
        </w:rPr>
        <w:t>L’État partie devrait sans attendre</w:t>
      </w:r>
      <w:r w:rsidRPr="00ED6436">
        <w:rPr>
          <w:b/>
          <w:lang w:val="fr-FR"/>
        </w:rPr>
        <w:t xml:space="preserve"> prendre les mesures nécessaires afin </w:t>
      </w:r>
      <w:r w:rsidRPr="00ED6436">
        <w:rPr>
          <w:rFonts w:eastAsia="Times New Roman"/>
          <w:b/>
          <w:lang w:val="fr-FR"/>
        </w:rPr>
        <w:t>d’assurer</w:t>
      </w:r>
      <w:r w:rsidRPr="00ED6436">
        <w:rPr>
          <w:b/>
          <w:lang w:val="fr-FR"/>
        </w:rPr>
        <w:t xml:space="preserve"> l’indépendance fonctionnelle de la Commission, en lui garantissant un budget adéquat qui lui permet de recruter du personnel, d’établir des antennes régionales et de mener à bien le mandat qui lui est </w:t>
      </w:r>
      <w:r w:rsidR="0062191F">
        <w:rPr>
          <w:b/>
          <w:lang w:val="fr-FR"/>
        </w:rPr>
        <w:t>confié</w:t>
      </w:r>
      <w:r w:rsidRPr="00ED6436">
        <w:rPr>
          <w:b/>
          <w:lang w:val="fr-FR"/>
        </w:rPr>
        <w:t>.</w:t>
      </w:r>
    </w:p>
    <w:p w14:paraId="3746C3EA" w14:textId="77777777" w:rsidR="00ED6436" w:rsidRPr="00ED6436" w:rsidRDefault="00ED6436" w:rsidP="00ED6436">
      <w:pPr>
        <w:pStyle w:val="H23G"/>
        <w:rPr>
          <w:lang w:val="fr-FR"/>
        </w:rPr>
      </w:pPr>
      <w:r>
        <w:rPr>
          <w:lang w:val="fr-FR"/>
        </w:rPr>
        <w:tab/>
      </w:r>
      <w:r>
        <w:rPr>
          <w:lang w:val="fr-FR"/>
        </w:rPr>
        <w:tab/>
      </w:r>
      <w:r w:rsidRPr="00ED6436">
        <w:rPr>
          <w:lang w:val="fr-FR"/>
        </w:rPr>
        <w:t xml:space="preserve">Conditions de détention </w:t>
      </w:r>
    </w:p>
    <w:p w14:paraId="30D6BD0D" w14:textId="431290DC" w:rsidR="00ED6436" w:rsidRPr="00ED6436" w:rsidRDefault="00ED6436" w:rsidP="004A055A">
      <w:pPr>
        <w:pStyle w:val="SingleTxtG"/>
        <w:rPr>
          <w:lang w:val="fr-FR"/>
        </w:rPr>
      </w:pPr>
      <w:r w:rsidRPr="00ED6436">
        <w:rPr>
          <w:lang w:val="fr-FR"/>
        </w:rPr>
        <w:t>20.</w:t>
      </w:r>
      <w:r w:rsidRPr="00ED6436">
        <w:rPr>
          <w:lang w:val="fr-FR"/>
        </w:rPr>
        <w:tab/>
        <w:t>Le Comité est très préoccupé par les conditions de détention dans la majorité des établissements du pays, qui ont causé de nombreux cas de décès en détention. Le Comité s’inquiète particulièrement :</w:t>
      </w:r>
      <w:r w:rsidR="001731C3">
        <w:rPr>
          <w:lang w:val="fr-FR"/>
        </w:rPr>
        <w:t xml:space="preserve"> </w:t>
      </w:r>
      <w:r w:rsidRPr="00ED6436">
        <w:rPr>
          <w:lang w:val="fr-FR"/>
        </w:rPr>
        <w:t>a)</w:t>
      </w:r>
      <w:r w:rsidR="00806695">
        <w:rPr>
          <w:lang w:val="fr-FR"/>
        </w:rPr>
        <w:t xml:space="preserve"> </w:t>
      </w:r>
      <w:r w:rsidR="006F2766">
        <w:rPr>
          <w:lang w:val="fr-FR"/>
        </w:rPr>
        <w:t>de l</w:t>
      </w:r>
      <w:r w:rsidRPr="00ED6436">
        <w:rPr>
          <w:lang w:val="fr-FR"/>
        </w:rPr>
        <w:t xml:space="preserve">a surpopulation carcérale, </w:t>
      </w:r>
      <w:r w:rsidR="006F2766">
        <w:rPr>
          <w:lang w:val="fr-FR"/>
        </w:rPr>
        <w:t>notamment dans</w:t>
      </w:r>
      <w:r w:rsidRPr="00ED6436">
        <w:rPr>
          <w:lang w:val="fr-FR"/>
        </w:rPr>
        <w:t xml:space="preserve"> la prison de Makala</w:t>
      </w:r>
      <w:r w:rsidR="006F2766">
        <w:rPr>
          <w:lang w:val="fr-FR"/>
        </w:rPr>
        <w:t>,</w:t>
      </w:r>
      <w:r w:rsidRPr="00ED6436">
        <w:rPr>
          <w:lang w:val="fr-FR"/>
        </w:rPr>
        <w:t xml:space="preserve"> à Kinshasa, </w:t>
      </w:r>
      <w:r w:rsidR="006F2766">
        <w:rPr>
          <w:lang w:val="fr-FR"/>
        </w:rPr>
        <w:t xml:space="preserve">qui </w:t>
      </w:r>
      <w:r w:rsidRPr="00ED6436">
        <w:rPr>
          <w:lang w:val="fr-FR"/>
        </w:rPr>
        <w:t>affich</w:t>
      </w:r>
      <w:r w:rsidR="006F2766">
        <w:rPr>
          <w:lang w:val="fr-FR"/>
        </w:rPr>
        <w:t>ait</w:t>
      </w:r>
      <w:r w:rsidRPr="00ED6436">
        <w:rPr>
          <w:lang w:val="fr-FR"/>
        </w:rPr>
        <w:t xml:space="preserve"> un taux d’occupation de 526</w:t>
      </w:r>
      <w:r w:rsidR="006F2766">
        <w:rPr>
          <w:lang w:val="fr-FR"/>
        </w:rPr>
        <w:t> </w:t>
      </w:r>
      <w:r w:rsidRPr="00ED6436">
        <w:rPr>
          <w:lang w:val="fr-FR"/>
        </w:rPr>
        <w:t xml:space="preserve">% en février 2019 ; b) </w:t>
      </w:r>
      <w:r w:rsidR="006F2766">
        <w:rPr>
          <w:lang w:val="fr-FR"/>
        </w:rPr>
        <w:t>de l</w:t>
      </w:r>
      <w:r w:rsidRPr="00ED6436">
        <w:rPr>
          <w:lang w:val="fr-FR"/>
        </w:rPr>
        <w:t xml:space="preserve">’insalubrité de la majorité des prisons, </w:t>
      </w:r>
      <w:r w:rsidR="006F2766">
        <w:rPr>
          <w:lang w:val="fr-FR"/>
        </w:rPr>
        <w:t xml:space="preserve">de </w:t>
      </w:r>
      <w:r w:rsidRPr="00ED6436">
        <w:rPr>
          <w:lang w:val="fr-FR"/>
        </w:rPr>
        <w:t xml:space="preserve">l’absence d’hygiène, </w:t>
      </w:r>
      <w:r w:rsidR="006F2766">
        <w:rPr>
          <w:lang w:val="fr-FR"/>
        </w:rPr>
        <w:t>du</w:t>
      </w:r>
      <w:r w:rsidRPr="00ED6436">
        <w:rPr>
          <w:lang w:val="fr-FR"/>
        </w:rPr>
        <w:t xml:space="preserve"> manque d’aération, </w:t>
      </w:r>
      <w:r w:rsidR="006F2766">
        <w:rPr>
          <w:lang w:val="fr-FR"/>
        </w:rPr>
        <w:t xml:space="preserve">de </w:t>
      </w:r>
      <w:r w:rsidRPr="00ED6436">
        <w:rPr>
          <w:lang w:val="fr-FR"/>
        </w:rPr>
        <w:t xml:space="preserve">la </w:t>
      </w:r>
      <w:r w:rsidR="004A055A">
        <w:rPr>
          <w:lang w:val="fr-FR"/>
        </w:rPr>
        <w:t xml:space="preserve">piètre qualité de la </w:t>
      </w:r>
      <w:r w:rsidRPr="00ED6436">
        <w:rPr>
          <w:lang w:val="fr-FR"/>
        </w:rPr>
        <w:t xml:space="preserve">nourriture et </w:t>
      </w:r>
      <w:r w:rsidR="004A055A">
        <w:rPr>
          <w:lang w:val="fr-FR"/>
        </w:rPr>
        <w:t xml:space="preserve">de son </w:t>
      </w:r>
      <w:r w:rsidR="006F2766">
        <w:rPr>
          <w:lang w:val="fr-FR"/>
        </w:rPr>
        <w:t>insuffisance</w:t>
      </w:r>
      <w:r w:rsidRPr="00ED6436">
        <w:rPr>
          <w:lang w:val="fr-FR"/>
        </w:rPr>
        <w:t xml:space="preserve">, et </w:t>
      </w:r>
      <w:r w:rsidR="006F2766">
        <w:rPr>
          <w:lang w:val="fr-FR"/>
        </w:rPr>
        <w:t>du</w:t>
      </w:r>
      <w:r w:rsidRPr="00ED6436">
        <w:rPr>
          <w:lang w:val="fr-FR"/>
        </w:rPr>
        <w:t xml:space="preserve"> peu d’activités récréatives ou formatrices </w:t>
      </w:r>
      <w:r w:rsidR="006F2766">
        <w:rPr>
          <w:lang w:val="fr-FR"/>
        </w:rPr>
        <w:t>ayant un objectif</w:t>
      </w:r>
      <w:r w:rsidRPr="00ED6436">
        <w:rPr>
          <w:lang w:val="fr-FR"/>
        </w:rPr>
        <w:t xml:space="preserve"> de réhabilitation</w:t>
      </w:r>
      <w:r w:rsidR="006F2766">
        <w:rPr>
          <w:lang w:val="fr-FR"/>
        </w:rPr>
        <w:t> </w:t>
      </w:r>
      <w:r w:rsidRPr="00ED6436">
        <w:rPr>
          <w:lang w:val="fr-FR"/>
        </w:rPr>
        <w:t>; c)</w:t>
      </w:r>
      <w:r w:rsidR="006F2766">
        <w:rPr>
          <w:lang w:val="fr-FR"/>
        </w:rPr>
        <w:t xml:space="preserve"> de l</w:t>
      </w:r>
      <w:r w:rsidRPr="00ED6436">
        <w:rPr>
          <w:lang w:val="fr-FR"/>
        </w:rPr>
        <w:t xml:space="preserve">’accès </w:t>
      </w:r>
      <w:r w:rsidR="006D24A6">
        <w:rPr>
          <w:lang w:val="fr-FR"/>
        </w:rPr>
        <w:t>limité</w:t>
      </w:r>
      <w:r w:rsidRPr="00ED6436">
        <w:rPr>
          <w:lang w:val="fr-FR"/>
        </w:rPr>
        <w:t xml:space="preserve"> à des soins de santé de qualité dans la majorité des lieux de détention ; </w:t>
      </w:r>
      <w:r w:rsidR="006D24A6">
        <w:rPr>
          <w:lang w:val="fr-FR"/>
        </w:rPr>
        <w:t xml:space="preserve">et </w:t>
      </w:r>
      <w:r w:rsidRPr="00ED6436">
        <w:rPr>
          <w:lang w:val="fr-FR"/>
        </w:rPr>
        <w:t>d)</w:t>
      </w:r>
      <w:r>
        <w:rPr>
          <w:lang w:val="fr-FR"/>
        </w:rPr>
        <w:t xml:space="preserve"> </w:t>
      </w:r>
      <w:r w:rsidR="006D24A6">
        <w:rPr>
          <w:lang w:val="fr-FR"/>
        </w:rPr>
        <w:t>du</w:t>
      </w:r>
      <w:r w:rsidRPr="00ED6436">
        <w:rPr>
          <w:lang w:val="fr-FR"/>
        </w:rPr>
        <w:t xml:space="preserve"> manque de personnel pénitentiaire qualifié, </w:t>
      </w:r>
      <w:r w:rsidR="004A055A">
        <w:rPr>
          <w:lang w:val="fr-FR"/>
        </w:rPr>
        <w:t>faisant en sorte que</w:t>
      </w:r>
      <w:r w:rsidRPr="00ED6436">
        <w:rPr>
          <w:lang w:val="fr-FR"/>
        </w:rPr>
        <w:t xml:space="preserve"> les détenus </w:t>
      </w:r>
      <w:r w:rsidR="004A055A">
        <w:rPr>
          <w:lang w:val="fr-FR"/>
        </w:rPr>
        <w:t xml:space="preserve">sont livrés </w:t>
      </w:r>
      <w:r w:rsidRPr="00ED6436">
        <w:rPr>
          <w:lang w:val="fr-FR"/>
        </w:rPr>
        <w:t xml:space="preserve">à eux-mêmes pour la surveillance, </w:t>
      </w:r>
      <w:r w:rsidR="004A055A">
        <w:rPr>
          <w:lang w:val="fr-FR"/>
        </w:rPr>
        <w:t xml:space="preserve">et </w:t>
      </w:r>
      <w:r w:rsidRPr="00ED6436">
        <w:rPr>
          <w:lang w:val="fr-FR"/>
        </w:rPr>
        <w:t xml:space="preserve">occasionnant de la violence et de la corruption. Le Comité s’inquiète en outre d’allégations selon lesquelles l’accès </w:t>
      </w:r>
      <w:r w:rsidR="006D24A6">
        <w:rPr>
          <w:lang w:val="fr-FR"/>
        </w:rPr>
        <w:t>d’</w:t>
      </w:r>
      <w:r w:rsidRPr="00ED6436">
        <w:rPr>
          <w:lang w:val="fr-FR"/>
        </w:rPr>
        <w:t xml:space="preserve">organisations internationales ainsi </w:t>
      </w:r>
      <w:r w:rsidR="009D39EB">
        <w:rPr>
          <w:lang w:val="fr-FR"/>
        </w:rPr>
        <w:t xml:space="preserve">que </w:t>
      </w:r>
      <w:r w:rsidR="006D24A6">
        <w:rPr>
          <w:lang w:val="fr-FR"/>
        </w:rPr>
        <w:t>de</w:t>
      </w:r>
      <w:r w:rsidRPr="00ED6436">
        <w:rPr>
          <w:lang w:val="fr-FR"/>
        </w:rPr>
        <w:t xml:space="preserve"> visiteurs de la société civile aurait été refusé dans certains lieux de détention, notamment ceux </w:t>
      </w:r>
      <w:r w:rsidR="006D24A6">
        <w:rPr>
          <w:lang w:val="fr-FR"/>
        </w:rPr>
        <w:t xml:space="preserve">qui sont </w:t>
      </w:r>
      <w:r w:rsidRPr="00ED6436">
        <w:rPr>
          <w:lang w:val="fr-FR"/>
        </w:rPr>
        <w:t>sous la responsabilité de l’</w:t>
      </w:r>
      <w:r w:rsidR="00C67411">
        <w:rPr>
          <w:lang w:val="fr-FR"/>
        </w:rPr>
        <w:t>Agence nationale de renseignements</w:t>
      </w:r>
      <w:r w:rsidRPr="00ED6436">
        <w:rPr>
          <w:lang w:val="fr-FR"/>
        </w:rPr>
        <w:t xml:space="preserve"> (art. 2, 11 et 16).</w:t>
      </w:r>
    </w:p>
    <w:p w14:paraId="391F7BC8" w14:textId="77777777" w:rsidR="00ED6436" w:rsidRPr="00ED6436" w:rsidRDefault="00ED6436" w:rsidP="00ED6436">
      <w:pPr>
        <w:pStyle w:val="SingleTxtG"/>
        <w:rPr>
          <w:b/>
          <w:lang w:val="fr-FR"/>
        </w:rPr>
      </w:pPr>
      <w:r w:rsidRPr="00ED6436">
        <w:rPr>
          <w:lang w:val="fr-FR"/>
        </w:rPr>
        <w:t>21.</w:t>
      </w:r>
      <w:r w:rsidRPr="00ED6436">
        <w:rPr>
          <w:lang w:val="fr-FR"/>
        </w:rPr>
        <w:tab/>
      </w:r>
      <w:r w:rsidRPr="00ED6436">
        <w:rPr>
          <w:b/>
          <w:lang w:val="fr-FR"/>
        </w:rPr>
        <w:t xml:space="preserve">L’État partie devrait prendre promptement toutes les mesures qui s’imposent </w:t>
      </w:r>
      <w:r w:rsidRPr="00D42D98">
        <w:rPr>
          <w:b/>
          <w:lang w:val="fr-FR"/>
        </w:rPr>
        <w:t>afin de rendre les conditions de détention conformes à l’Ensemble de règles minima pour le traitement des détenus, notamment</w:t>
      </w:r>
      <w:r w:rsidR="00BE5653" w:rsidRPr="00D42D98">
        <w:rPr>
          <w:b/>
          <w:lang w:val="fr-FR"/>
        </w:rPr>
        <w:t xml:space="preserve"> </w:t>
      </w:r>
      <w:r w:rsidRPr="00D42D98">
        <w:rPr>
          <w:b/>
          <w:lang w:val="fr-FR"/>
        </w:rPr>
        <w:t>:</w:t>
      </w:r>
    </w:p>
    <w:p w14:paraId="07DC7C41" w14:textId="53B705E6" w:rsidR="00ED6436" w:rsidRPr="00ED6436" w:rsidRDefault="00410A08" w:rsidP="00410A08">
      <w:pPr>
        <w:pStyle w:val="SingleTxtG"/>
        <w:ind w:firstLine="567"/>
        <w:rPr>
          <w:b/>
          <w:lang w:val="fr-FR"/>
        </w:rPr>
      </w:pPr>
      <w:r>
        <w:rPr>
          <w:b/>
          <w:lang w:val="fr-FR"/>
        </w:rPr>
        <w:tab/>
      </w:r>
      <w:r w:rsidR="00ED6436" w:rsidRPr="00ED6436">
        <w:rPr>
          <w:b/>
          <w:lang w:val="fr-FR"/>
        </w:rPr>
        <w:t>a)</w:t>
      </w:r>
      <w:r w:rsidR="00ED6436" w:rsidRPr="00ED6436">
        <w:rPr>
          <w:b/>
          <w:lang w:val="fr-FR"/>
        </w:rPr>
        <w:tab/>
        <w:t>Améliorer les conditions matérielles dans tous les lieux de privation de liberté, en veillant à ce que les prisonniers reçoivent</w:t>
      </w:r>
      <w:r w:rsidR="006D24A6">
        <w:rPr>
          <w:b/>
          <w:lang w:val="fr-FR"/>
        </w:rPr>
        <w:t>,</w:t>
      </w:r>
      <w:r w:rsidR="00ED6436" w:rsidRPr="00ED6436">
        <w:rPr>
          <w:b/>
          <w:lang w:val="fr-FR"/>
        </w:rPr>
        <w:t xml:space="preserve"> en temps voulu et sans frais, les soins médicaux et médicaments </w:t>
      </w:r>
      <w:r w:rsidR="006D24A6">
        <w:rPr>
          <w:b/>
          <w:lang w:val="fr-FR"/>
        </w:rPr>
        <w:t>requis par</w:t>
      </w:r>
      <w:r w:rsidR="00ED6436" w:rsidRPr="00ED6436">
        <w:rPr>
          <w:b/>
          <w:lang w:val="fr-FR"/>
        </w:rPr>
        <w:t xml:space="preserve"> leur état</w:t>
      </w:r>
      <w:r w:rsidR="007F2C12">
        <w:rPr>
          <w:b/>
          <w:lang w:val="fr-FR"/>
        </w:rPr>
        <w:t>,</w:t>
      </w:r>
      <w:r w:rsidR="00ED6436" w:rsidRPr="00ED6436">
        <w:rPr>
          <w:b/>
          <w:lang w:val="fr-FR"/>
        </w:rPr>
        <w:t xml:space="preserve"> aient accès à une alimentation </w:t>
      </w:r>
      <w:r w:rsidR="007F2C12">
        <w:rPr>
          <w:b/>
          <w:lang w:val="fr-FR"/>
        </w:rPr>
        <w:t>nutritive</w:t>
      </w:r>
      <w:r w:rsidR="00ED6436" w:rsidRPr="00ED6436">
        <w:rPr>
          <w:b/>
          <w:lang w:val="fr-FR"/>
        </w:rPr>
        <w:t xml:space="preserve"> et suffisante, </w:t>
      </w:r>
      <w:r w:rsidR="007F2C12">
        <w:rPr>
          <w:b/>
          <w:lang w:val="fr-FR"/>
        </w:rPr>
        <w:t>et disposent de</w:t>
      </w:r>
      <w:r w:rsidR="00ED6436" w:rsidRPr="00ED6436">
        <w:rPr>
          <w:b/>
          <w:lang w:val="fr-FR"/>
        </w:rPr>
        <w:t xml:space="preserve"> conditions sanitaires adéquates </w:t>
      </w:r>
      <w:r w:rsidR="007F2C12">
        <w:rPr>
          <w:b/>
          <w:lang w:val="fr-FR"/>
        </w:rPr>
        <w:t>ainsi que d’</w:t>
      </w:r>
      <w:r w:rsidR="00ED6436" w:rsidRPr="00ED6436">
        <w:rPr>
          <w:b/>
          <w:lang w:val="fr-FR"/>
        </w:rPr>
        <w:t xml:space="preserve">une </w:t>
      </w:r>
      <w:r w:rsidR="00ED6436" w:rsidRPr="00ED6436">
        <w:rPr>
          <w:b/>
          <w:lang w:val="fr-FR"/>
        </w:rPr>
        <w:lastRenderedPageBreak/>
        <w:t>aération suffisante au sein des cellules, eu égard aux conditions climatiques</w:t>
      </w:r>
      <w:r w:rsidR="00A37173">
        <w:rPr>
          <w:b/>
          <w:lang w:val="fr-FR"/>
        </w:rPr>
        <w:t xml:space="preserve"> au sein du pays</w:t>
      </w:r>
      <w:r w:rsidR="00BE5653">
        <w:rPr>
          <w:b/>
          <w:lang w:val="fr-FR"/>
        </w:rPr>
        <w:t xml:space="preserve"> </w:t>
      </w:r>
      <w:r w:rsidR="00ED6436" w:rsidRPr="00ED6436">
        <w:rPr>
          <w:b/>
          <w:lang w:val="fr-FR"/>
        </w:rPr>
        <w:t xml:space="preserve">; </w:t>
      </w:r>
    </w:p>
    <w:p w14:paraId="30977FDD" w14:textId="0B6BEE31" w:rsidR="00ED6436" w:rsidRDefault="00ED6436" w:rsidP="00410A08">
      <w:pPr>
        <w:pStyle w:val="SingleTxtG"/>
        <w:ind w:firstLine="567"/>
        <w:rPr>
          <w:b/>
          <w:lang w:val="fr-FR"/>
        </w:rPr>
      </w:pPr>
      <w:r w:rsidRPr="00ED6436">
        <w:rPr>
          <w:b/>
          <w:lang w:val="fr-FR"/>
        </w:rPr>
        <w:tab/>
        <w:t>b)</w:t>
      </w:r>
      <w:r w:rsidRPr="00ED6436">
        <w:rPr>
          <w:b/>
          <w:lang w:val="fr-FR"/>
        </w:rPr>
        <w:tab/>
        <w:t xml:space="preserve">Réduire la surpopulation carcérale en privilégiant les mesures </w:t>
      </w:r>
      <w:r w:rsidR="00A37173">
        <w:rPr>
          <w:b/>
          <w:lang w:val="fr-FR"/>
        </w:rPr>
        <w:t>de substitution</w:t>
      </w:r>
      <w:r w:rsidRPr="00ED6436">
        <w:rPr>
          <w:b/>
          <w:lang w:val="fr-FR"/>
        </w:rPr>
        <w:t xml:space="preserve"> à la détention</w:t>
      </w:r>
      <w:r w:rsidR="00BE5653">
        <w:rPr>
          <w:b/>
          <w:lang w:val="fr-FR"/>
        </w:rPr>
        <w:t xml:space="preserve"> </w:t>
      </w:r>
      <w:r w:rsidRPr="00ED6436">
        <w:rPr>
          <w:b/>
          <w:lang w:val="fr-FR"/>
        </w:rPr>
        <w:t>;</w:t>
      </w:r>
    </w:p>
    <w:p w14:paraId="3F11083E" w14:textId="73BD6C15" w:rsidR="00C63A9E" w:rsidRPr="00C261BA" w:rsidRDefault="00C63A9E" w:rsidP="004A055A">
      <w:pPr>
        <w:pStyle w:val="SingleTxtG"/>
        <w:ind w:firstLine="567"/>
        <w:rPr>
          <w:b/>
          <w:lang w:val="fr-FR"/>
        </w:rPr>
      </w:pPr>
      <w:r>
        <w:rPr>
          <w:b/>
          <w:lang w:val="fr-FR"/>
        </w:rPr>
        <w:t>c)</w:t>
      </w:r>
      <w:r w:rsidR="00A37173">
        <w:rPr>
          <w:b/>
          <w:lang w:val="fr-FR"/>
        </w:rPr>
        <w:tab/>
      </w:r>
      <w:r>
        <w:rPr>
          <w:b/>
        </w:rPr>
        <w:t>S’assurer que tou</w:t>
      </w:r>
      <w:r w:rsidRPr="007D67E0">
        <w:rPr>
          <w:b/>
          <w:lang w:val="fr-FR"/>
        </w:rPr>
        <w:t xml:space="preserve">s les cas de décès en détention </w:t>
      </w:r>
      <w:r w:rsidR="004A055A">
        <w:rPr>
          <w:b/>
          <w:lang w:val="fr-FR"/>
        </w:rPr>
        <w:t>font</w:t>
      </w:r>
      <w:r w:rsidRPr="007D67E0">
        <w:rPr>
          <w:b/>
          <w:lang w:val="fr-FR"/>
        </w:rPr>
        <w:t xml:space="preserve"> rapidement l’objet d’enquêtes impartiales, menées par une unité d’enquête indépendante n’ayant aucun lien institutionnel ou hiérarchique avec l’au</w:t>
      </w:r>
      <w:r>
        <w:rPr>
          <w:b/>
          <w:lang w:val="fr-FR"/>
        </w:rPr>
        <w:t xml:space="preserve">torité chargée de la détention, et </w:t>
      </w:r>
      <w:r w:rsidR="00A37173">
        <w:rPr>
          <w:b/>
        </w:rPr>
        <w:t>impliquant</w:t>
      </w:r>
      <w:r w:rsidRPr="007D67E0">
        <w:rPr>
          <w:b/>
        </w:rPr>
        <w:t xml:space="preserve"> une expertise médicolégale, y compris des autopsies s’il le faut ;</w:t>
      </w:r>
    </w:p>
    <w:p w14:paraId="4AD93C8D" w14:textId="11D705A4" w:rsidR="00C63A9E" w:rsidRDefault="00ED6436" w:rsidP="00410A08">
      <w:pPr>
        <w:pStyle w:val="SingleTxtG"/>
        <w:ind w:firstLine="567"/>
        <w:rPr>
          <w:b/>
        </w:rPr>
      </w:pPr>
      <w:r w:rsidRPr="00ED6436">
        <w:rPr>
          <w:b/>
          <w:lang w:val="fr-FR"/>
        </w:rPr>
        <w:tab/>
      </w:r>
      <w:r w:rsidR="00C63A9E">
        <w:rPr>
          <w:b/>
          <w:lang w:val="fr-FR"/>
        </w:rPr>
        <w:t>d</w:t>
      </w:r>
      <w:r>
        <w:rPr>
          <w:b/>
          <w:lang w:val="fr-FR"/>
        </w:rPr>
        <w:t>)</w:t>
      </w:r>
      <w:r>
        <w:rPr>
          <w:b/>
          <w:lang w:val="fr-FR"/>
        </w:rPr>
        <w:tab/>
      </w:r>
      <w:r w:rsidR="00717E69" w:rsidRPr="00D42D98">
        <w:rPr>
          <w:b/>
          <w:lang w:val="fr-FR"/>
        </w:rPr>
        <w:t>Permettre</w:t>
      </w:r>
      <w:r w:rsidRPr="00D42D98">
        <w:rPr>
          <w:b/>
          <w:lang w:val="fr-FR"/>
        </w:rPr>
        <w:t>, entre autres</w:t>
      </w:r>
      <w:r w:rsidR="00717E69" w:rsidRPr="00D42D98">
        <w:rPr>
          <w:b/>
          <w:lang w:val="fr-FR"/>
        </w:rPr>
        <w:t>,</w:t>
      </w:r>
      <w:r w:rsidRPr="00D42D98">
        <w:rPr>
          <w:b/>
          <w:lang w:val="fr-FR"/>
        </w:rPr>
        <w:t xml:space="preserve"> au C</w:t>
      </w:r>
      <w:r w:rsidR="00717E69" w:rsidRPr="00FC09B0">
        <w:rPr>
          <w:b/>
          <w:lang w:val="fr-FR"/>
        </w:rPr>
        <w:t xml:space="preserve">omité international de la </w:t>
      </w:r>
      <w:r w:rsidRPr="00FC09B0">
        <w:rPr>
          <w:b/>
          <w:lang w:val="fr-FR"/>
        </w:rPr>
        <w:t>C</w:t>
      </w:r>
      <w:r w:rsidR="00717E69" w:rsidRPr="00FC09B0">
        <w:rPr>
          <w:b/>
          <w:lang w:val="fr-FR"/>
        </w:rPr>
        <w:t>roix-</w:t>
      </w:r>
      <w:r w:rsidRPr="00FC09B0">
        <w:rPr>
          <w:b/>
          <w:lang w:val="fr-FR"/>
        </w:rPr>
        <w:t>R</w:t>
      </w:r>
      <w:r w:rsidR="00717E69" w:rsidRPr="00FC09B0">
        <w:rPr>
          <w:b/>
          <w:lang w:val="fr-FR"/>
        </w:rPr>
        <w:t>ouge</w:t>
      </w:r>
      <w:r w:rsidRPr="00FC09B0">
        <w:rPr>
          <w:b/>
          <w:lang w:val="fr-FR"/>
        </w:rPr>
        <w:t xml:space="preserve">, au </w:t>
      </w:r>
      <w:r w:rsidRPr="00FC09B0">
        <w:rPr>
          <w:b/>
        </w:rPr>
        <w:t xml:space="preserve">Bureau </w:t>
      </w:r>
      <w:r w:rsidR="00717E69" w:rsidRPr="00D42D98">
        <w:rPr>
          <w:b/>
        </w:rPr>
        <w:t>c</w:t>
      </w:r>
      <w:r w:rsidRPr="00D42D98">
        <w:rPr>
          <w:b/>
        </w:rPr>
        <w:t>onjoint des Nations Unies pour les droits de l’homme</w:t>
      </w:r>
      <w:r w:rsidR="00717E69" w:rsidRPr="00D42D98">
        <w:rPr>
          <w:b/>
        </w:rPr>
        <w:t xml:space="preserve"> et </w:t>
      </w:r>
      <w:r w:rsidRPr="00D42D98">
        <w:rPr>
          <w:b/>
        </w:rPr>
        <w:t>aux organisations</w:t>
      </w:r>
      <w:r w:rsidRPr="00ED6436">
        <w:rPr>
          <w:b/>
        </w:rPr>
        <w:t xml:space="preserve"> non gouvernementales dotées d’un mandat de visite </w:t>
      </w:r>
      <w:r w:rsidR="00717E69">
        <w:rPr>
          <w:b/>
        </w:rPr>
        <w:t>des</w:t>
      </w:r>
      <w:r w:rsidRPr="00ED6436">
        <w:rPr>
          <w:b/>
        </w:rPr>
        <w:t xml:space="preserve"> lieux</w:t>
      </w:r>
      <w:r w:rsidR="00717E69">
        <w:rPr>
          <w:b/>
        </w:rPr>
        <w:t xml:space="preserve"> de privation de liberté d’accéder à ces lieux et de les inspecter sans entrave, ainsi que de s’entretenir sans témoin avec tous les détenus</w:t>
      </w:r>
      <w:r w:rsidR="00C63A9E">
        <w:rPr>
          <w:b/>
        </w:rPr>
        <w:t> ;</w:t>
      </w:r>
    </w:p>
    <w:p w14:paraId="0AF4D022" w14:textId="758B8A4B" w:rsidR="00ED6436" w:rsidRPr="00ED6436" w:rsidRDefault="00C63A9E" w:rsidP="00C261BA">
      <w:pPr>
        <w:pStyle w:val="SingleTxtG"/>
        <w:ind w:firstLine="567"/>
        <w:rPr>
          <w:b/>
          <w:lang w:val="fr-FR"/>
        </w:rPr>
      </w:pPr>
      <w:r>
        <w:rPr>
          <w:b/>
        </w:rPr>
        <w:t>e)</w:t>
      </w:r>
      <w:r w:rsidR="00FC09B0">
        <w:rPr>
          <w:b/>
        </w:rPr>
        <w:tab/>
      </w:r>
      <w:r>
        <w:rPr>
          <w:b/>
        </w:rPr>
        <w:t xml:space="preserve">Doter les établissements pénitentiaires de personnel qualifié et formé en </w:t>
      </w:r>
      <w:r w:rsidR="00717E69">
        <w:rPr>
          <w:b/>
        </w:rPr>
        <w:t xml:space="preserve">nombre </w:t>
      </w:r>
      <w:r>
        <w:rPr>
          <w:b/>
        </w:rPr>
        <w:t>suffisan</w:t>
      </w:r>
      <w:r w:rsidR="00717E69">
        <w:rPr>
          <w:b/>
        </w:rPr>
        <w:t>t</w:t>
      </w:r>
      <w:r>
        <w:rPr>
          <w:b/>
        </w:rPr>
        <w:t>.</w:t>
      </w:r>
    </w:p>
    <w:p w14:paraId="6CE152D5" w14:textId="77777777" w:rsidR="00ED6436" w:rsidRPr="00ED6436" w:rsidRDefault="00ED6436" w:rsidP="00ED6436">
      <w:pPr>
        <w:pStyle w:val="H23G"/>
        <w:rPr>
          <w:lang w:val="fr-FR"/>
        </w:rPr>
      </w:pPr>
      <w:r w:rsidRPr="00ED6436">
        <w:rPr>
          <w:lang w:val="fr-FR"/>
        </w:rPr>
        <w:tab/>
      </w:r>
      <w:r w:rsidRPr="00ED6436">
        <w:rPr>
          <w:lang w:val="fr-FR"/>
        </w:rPr>
        <w:tab/>
        <w:t>Allégations de torture et impunité</w:t>
      </w:r>
    </w:p>
    <w:p w14:paraId="1B33B536" w14:textId="6BBDAD83" w:rsidR="00ED6436" w:rsidRPr="00ED6436" w:rsidRDefault="00ED6436" w:rsidP="001731C3">
      <w:pPr>
        <w:pStyle w:val="SingleTxtG"/>
        <w:rPr>
          <w:rFonts w:eastAsia="Calibri"/>
          <w:lang w:val="fr-FR"/>
        </w:rPr>
      </w:pPr>
      <w:r w:rsidRPr="00ED6436">
        <w:rPr>
          <w:rFonts w:eastAsia="Calibri"/>
          <w:lang w:val="fr-FR"/>
        </w:rPr>
        <w:t>22.</w:t>
      </w:r>
      <w:r w:rsidRPr="00ED6436">
        <w:rPr>
          <w:rFonts w:eastAsia="Calibri"/>
          <w:lang w:val="fr-FR"/>
        </w:rPr>
        <w:tab/>
        <w:t xml:space="preserve">Le Comité est vivement préoccupé par </w:t>
      </w:r>
      <w:r w:rsidRPr="00ED6436">
        <w:rPr>
          <w:lang w:val="fr-FR"/>
        </w:rPr>
        <w:t xml:space="preserve">des informations faisant état d’un recours très répandu </w:t>
      </w:r>
      <w:r w:rsidR="00DD45BA">
        <w:rPr>
          <w:lang w:val="fr-FR"/>
        </w:rPr>
        <w:t>à</w:t>
      </w:r>
      <w:r w:rsidRPr="00ED6436">
        <w:rPr>
          <w:lang w:val="fr-FR"/>
        </w:rPr>
        <w:t xml:space="preserve"> la torture au sein de nombreux</w:t>
      </w:r>
      <w:r w:rsidRPr="00ED6436">
        <w:rPr>
          <w:rFonts w:eastAsia="Calibri"/>
          <w:lang w:val="fr-FR"/>
        </w:rPr>
        <w:t xml:space="preserve"> lieux de détention du pays, par</w:t>
      </w:r>
      <w:r w:rsidRPr="00ED6436">
        <w:rPr>
          <w:lang w:val="fr-FR"/>
        </w:rPr>
        <w:t xml:space="preserve"> des membres des </w:t>
      </w:r>
      <w:r w:rsidR="00DD45BA">
        <w:rPr>
          <w:lang w:val="fr-FR"/>
        </w:rPr>
        <w:t>F</w:t>
      </w:r>
      <w:r w:rsidRPr="00ED6436">
        <w:rPr>
          <w:lang w:val="fr-FR"/>
        </w:rPr>
        <w:t>orces armées</w:t>
      </w:r>
      <w:r w:rsidR="00C67411">
        <w:rPr>
          <w:lang w:val="fr-FR"/>
        </w:rPr>
        <w:t xml:space="preserve"> de la République démocratique du Congo</w:t>
      </w:r>
      <w:r w:rsidRPr="00ED6436">
        <w:rPr>
          <w:lang w:val="fr-FR"/>
        </w:rPr>
        <w:t>, de la police nationale et de l’</w:t>
      </w:r>
      <w:r w:rsidR="00C67411">
        <w:rPr>
          <w:lang w:val="fr-FR"/>
        </w:rPr>
        <w:t>Agence nationale de renseignements</w:t>
      </w:r>
      <w:r w:rsidRPr="00ED6436">
        <w:rPr>
          <w:lang w:val="fr-FR"/>
        </w:rPr>
        <w:t>, particulièrement à l’égard d’individus soupçonnés d’appartenir à l’opposition politique</w:t>
      </w:r>
      <w:r w:rsidRPr="00ED6436">
        <w:rPr>
          <w:rFonts w:eastAsia="Calibri"/>
          <w:lang w:val="fr-FR"/>
        </w:rPr>
        <w:t xml:space="preserve">. </w:t>
      </w:r>
      <w:r w:rsidRPr="00ED6436">
        <w:rPr>
          <w:lang w:val="fr-FR"/>
        </w:rPr>
        <w:t>Le Comité déplore le peu de condamnations rapportées,</w:t>
      </w:r>
      <w:r w:rsidRPr="00ED6436">
        <w:rPr>
          <w:rFonts w:eastAsia="Calibri"/>
        </w:rPr>
        <w:t xml:space="preserve"> et </w:t>
      </w:r>
      <w:r w:rsidRPr="00ED6436">
        <w:t>s’inquiète de ce que</w:t>
      </w:r>
      <w:r w:rsidRPr="00ED6436">
        <w:rPr>
          <w:lang w:val="fr-FR"/>
        </w:rPr>
        <w:t xml:space="preserve"> les </w:t>
      </w:r>
      <w:r w:rsidR="004A055A">
        <w:rPr>
          <w:lang w:val="fr-FR"/>
        </w:rPr>
        <w:t>membres</w:t>
      </w:r>
      <w:r w:rsidRPr="00ED6436">
        <w:rPr>
          <w:lang w:val="fr-FR"/>
        </w:rPr>
        <w:t xml:space="preserve"> de l’</w:t>
      </w:r>
      <w:r w:rsidR="00C67411">
        <w:rPr>
          <w:lang w:val="fr-FR"/>
        </w:rPr>
        <w:t>Agence nationale de renseignements</w:t>
      </w:r>
      <w:r w:rsidRPr="00ED6436">
        <w:rPr>
          <w:lang w:val="fr-FR"/>
        </w:rPr>
        <w:t xml:space="preserve"> bénéficient de larges immunités de poursuite en vertu du </w:t>
      </w:r>
      <w:r w:rsidR="00C67411" w:rsidRPr="00D42D98">
        <w:t>d</w:t>
      </w:r>
      <w:r w:rsidRPr="00D42D98">
        <w:t>écret-</w:t>
      </w:r>
      <w:r w:rsidR="00C67411" w:rsidRPr="00FC09B0">
        <w:t>l</w:t>
      </w:r>
      <w:r w:rsidRPr="00FC09B0">
        <w:t xml:space="preserve">oi </w:t>
      </w:r>
      <w:r w:rsidR="001731C3">
        <w:t>n</w:t>
      </w:r>
      <w:r w:rsidR="001731C3" w:rsidRPr="00797280">
        <w:rPr>
          <w:vertAlign w:val="superscript"/>
        </w:rPr>
        <w:t>o</w:t>
      </w:r>
      <w:r w:rsidR="001731C3">
        <w:t> </w:t>
      </w:r>
      <w:r w:rsidRPr="00FC09B0">
        <w:t>1/61. Dès lors, le Comité est d’avis</w:t>
      </w:r>
      <w:r w:rsidRPr="00FC09B0">
        <w:rPr>
          <w:rFonts w:eastAsia="Calibri"/>
          <w:lang w:val="fr-FR"/>
        </w:rPr>
        <w:t xml:space="preserve"> que l’effet cumulatif</w:t>
      </w:r>
      <w:r w:rsidRPr="00ED6436">
        <w:rPr>
          <w:rFonts w:eastAsia="Calibri"/>
          <w:lang w:val="fr-FR"/>
        </w:rPr>
        <w:t xml:space="preserve"> de l’absence de contrôle judiciaire des actions de l’</w:t>
      </w:r>
      <w:r w:rsidR="00296EBD">
        <w:rPr>
          <w:lang w:val="fr-FR"/>
        </w:rPr>
        <w:t>Agence nationale de renseignements</w:t>
      </w:r>
      <w:r w:rsidRPr="00ED6436">
        <w:rPr>
          <w:rFonts w:eastAsia="Calibri"/>
          <w:lang w:val="fr-FR"/>
        </w:rPr>
        <w:t xml:space="preserve">, des immunités prévues, et de l’absence effective d’enquêtes et de poursuites pour des actes de torture contribue à créer et </w:t>
      </w:r>
      <w:r w:rsidR="00296EBD">
        <w:rPr>
          <w:rFonts w:eastAsia="Calibri"/>
          <w:lang w:val="fr-FR"/>
        </w:rPr>
        <w:t xml:space="preserve">à </w:t>
      </w:r>
      <w:r w:rsidRPr="00ED6436">
        <w:rPr>
          <w:rFonts w:eastAsia="Calibri"/>
          <w:lang w:val="fr-FR"/>
        </w:rPr>
        <w:t>entretenir une situation généralisée d’impunité (art. 2, 12 et 13)</w:t>
      </w:r>
      <w:r w:rsidRPr="00ED6436">
        <w:rPr>
          <w:lang w:val="fr-FR"/>
        </w:rPr>
        <w:t>.</w:t>
      </w:r>
    </w:p>
    <w:p w14:paraId="29BB8799" w14:textId="3CC0A221" w:rsidR="00ED6436" w:rsidRPr="002B4C11" w:rsidRDefault="00ED6436" w:rsidP="001731C3">
      <w:pPr>
        <w:pStyle w:val="SingleTxtG"/>
        <w:rPr>
          <w:b/>
          <w:lang w:val="fr-FR"/>
        </w:rPr>
      </w:pPr>
      <w:r w:rsidRPr="00ED6436">
        <w:rPr>
          <w:lang w:val="fr-FR"/>
        </w:rPr>
        <w:t>23.</w:t>
      </w:r>
      <w:r w:rsidRPr="00ED6436">
        <w:rPr>
          <w:lang w:val="fr-FR"/>
        </w:rPr>
        <w:tab/>
      </w:r>
      <w:r w:rsidRPr="002B4C11">
        <w:rPr>
          <w:b/>
          <w:bCs/>
          <w:lang w:val="fr-FR"/>
        </w:rPr>
        <w:t xml:space="preserve">Réitérant </w:t>
      </w:r>
      <w:r w:rsidR="00296EBD">
        <w:rPr>
          <w:b/>
          <w:bCs/>
          <w:lang w:val="fr-FR"/>
        </w:rPr>
        <w:t xml:space="preserve">les </w:t>
      </w:r>
      <w:r w:rsidRPr="002B4C11">
        <w:rPr>
          <w:b/>
          <w:bCs/>
          <w:lang w:val="fr-FR"/>
        </w:rPr>
        <w:t xml:space="preserve">recommandations </w:t>
      </w:r>
      <w:r w:rsidR="00296EBD">
        <w:rPr>
          <w:b/>
          <w:lang w:val="fr-FR"/>
        </w:rPr>
        <w:t xml:space="preserve">adressées dans ses </w:t>
      </w:r>
      <w:r w:rsidR="00296EBD" w:rsidRPr="00ED6436">
        <w:rPr>
          <w:b/>
          <w:lang w:val="fr-FR"/>
        </w:rPr>
        <w:t>précédente</w:t>
      </w:r>
      <w:r w:rsidR="00296EBD">
        <w:rPr>
          <w:b/>
          <w:lang w:val="fr-FR"/>
        </w:rPr>
        <w:t>s observations finales</w:t>
      </w:r>
      <w:r w:rsidR="00296EBD" w:rsidRPr="002B4C11">
        <w:rPr>
          <w:b/>
          <w:bCs/>
          <w:lang w:val="fr-FR"/>
        </w:rPr>
        <w:t xml:space="preserve"> </w:t>
      </w:r>
      <w:r w:rsidRPr="002B4C11">
        <w:rPr>
          <w:b/>
          <w:bCs/>
          <w:lang w:val="fr-FR"/>
        </w:rPr>
        <w:t>(par. 6</w:t>
      </w:r>
      <w:r w:rsidR="001731C3">
        <w:rPr>
          <w:b/>
          <w:bCs/>
          <w:lang w:val="fr-FR"/>
        </w:rPr>
        <w:t> </w:t>
      </w:r>
      <w:r w:rsidRPr="00C261BA">
        <w:rPr>
          <w:b/>
          <w:bCs/>
          <w:lang w:val="fr-FR"/>
        </w:rPr>
        <w:t>a</w:t>
      </w:r>
      <w:r w:rsidR="00296EBD">
        <w:rPr>
          <w:b/>
          <w:bCs/>
          <w:lang w:val="fr-FR"/>
        </w:rPr>
        <w:t>)</w:t>
      </w:r>
      <w:r w:rsidRPr="002B4C11">
        <w:rPr>
          <w:b/>
          <w:bCs/>
          <w:i/>
          <w:iCs/>
          <w:lang w:val="fr-FR"/>
        </w:rPr>
        <w:t xml:space="preserve"> </w:t>
      </w:r>
      <w:r w:rsidRPr="002B4C11">
        <w:rPr>
          <w:b/>
          <w:bCs/>
          <w:lang w:val="fr-FR"/>
        </w:rPr>
        <w:t xml:space="preserve">et </w:t>
      </w:r>
      <w:r w:rsidRPr="00C261BA">
        <w:rPr>
          <w:b/>
          <w:bCs/>
          <w:lang w:val="fr-FR"/>
        </w:rPr>
        <w:t>b</w:t>
      </w:r>
      <w:r w:rsidRPr="002B4C11">
        <w:rPr>
          <w:b/>
          <w:bCs/>
          <w:lang w:val="fr-FR"/>
        </w:rPr>
        <w:t>)</w:t>
      </w:r>
      <w:r w:rsidR="00296EBD">
        <w:rPr>
          <w:b/>
          <w:bCs/>
          <w:lang w:val="fr-FR"/>
        </w:rPr>
        <w:t>)</w:t>
      </w:r>
      <w:r w:rsidRPr="002B4C11">
        <w:rPr>
          <w:b/>
          <w:bCs/>
          <w:lang w:val="fr-FR"/>
        </w:rPr>
        <w:t xml:space="preserve">, le Comité enjoint </w:t>
      </w:r>
      <w:r w:rsidR="00DD45BA">
        <w:rPr>
          <w:b/>
          <w:bCs/>
          <w:lang w:val="fr-FR"/>
        </w:rPr>
        <w:t xml:space="preserve">à </w:t>
      </w:r>
      <w:r w:rsidRPr="002B4C11">
        <w:rPr>
          <w:b/>
          <w:bCs/>
          <w:lang w:val="fr-FR"/>
        </w:rPr>
        <w:t xml:space="preserve">l’État partie </w:t>
      </w:r>
      <w:r w:rsidR="00DD45BA">
        <w:rPr>
          <w:b/>
          <w:bCs/>
          <w:lang w:val="fr-FR"/>
        </w:rPr>
        <w:t>de</w:t>
      </w:r>
      <w:r w:rsidRPr="002B4C11">
        <w:rPr>
          <w:b/>
          <w:bCs/>
          <w:lang w:val="fr-FR"/>
        </w:rPr>
        <w:t xml:space="preserve"> </w:t>
      </w:r>
      <w:r w:rsidRPr="002B4C11">
        <w:rPr>
          <w:b/>
          <w:lang w:val="fr-FR"/>
        </w:rPr>
        <w:t xml:space="preserve">réaffirmer clairement l’interdiction absolue de la torture, en condamnant publiquement sa pratique </w:t>
      </w:r>
      <w:r w:rsidR="00296EBD">
        <w:rPr>
          <w:b/>
          <w:lang w:val="fr-FR"/>
        </w:rPr>
        <w:t>ainsi qu’</w:t>
      </w:r>
      <w:r w:rsidRPr="002B4C11">
        <w:rPr>
          <w:b/>
          <w:lang w:val="fr-FR"/>
        </w:rPr>
        <w:t xml:space="preserve">en vulgarisant et </w:t>
      </w:r>
      <w:r w:rsidR="00296EBD">
        <w:rPr>
          <w:b/>
          <w:lang w:val="fr-FR"/>
        </w:rPr>
        <w:t xml:space="preserve">en </w:t>
      </w:r>
      <w:r w:rsidRPr="002B4C11">
        <w:rPr>
          <w:b/>
          <w:lang w:val="fr-FR"/>
        </w:rPr>
        <w:t xml:space="preserve">diffusant le contenu de la </w:t>
      </w:r>
      <w:r w:rsidR="00296EBD">
        <w:rPr>
          <w:b/>
          <w:bCs/>
        </w:rPr>
        <w:t>l</w:t>
      </w:r>
      <w:r w:rsidRPr="002B4C11">
        <w:rPr>
          <w:b/>
          <w:bCs/>
        </w:rPr>
        <w:t xml:space="preserve">oi </w:t>
      </w:r>
      <w:r w:rsidR="001731C3" w:rsidRPr="00C261BA">
        <w:rPr>
          <w:b/>
          <w:bCs/>
        </w:rPr>
        <w:t>n</w:t>
      </w:r>
      <w:r w:rsidR="001731C3" w:rsidRPr="00C261BA">
        <w:rPr>
          <w:b/>
          <w:bCs/>
          <w:vertAlign w:val="superscript"/>
        </w:rPr>
        <w:t>o</w:t>
      </w:r>
      <w:r w:rsidR="001731C3" w:rsidRPr="00C261BA">
        <w:rPr>
          <w:b/>
          <w:bCs/>
        </w:rPr>
        <w:t> </w:t>
      </w:r>
      <w:r w:rsidRPr="002B4C11">
        <w:rPr>
          <w:b/>
          <w:bCs/>
        </w:rPr>
        <w:t>11/008</w:t>
      </w:r>
      <w:r w:rsidRPr="002B4C11">
        <w:rPr>
          <w:b/>
          <w:lang w:val="fr-FR"/>
        </w:rPr>
        <w:t>. L’État partie devrait de plus</w:t>
      </w:r>
      <w:r w:rsidR="00BE5653">
        <w:rPr>
          <w:b/>
          <w:lang w:val="fr-FR"/>
        </w:rPr>
        <w:t xml:space="preserve"> </w:t>
      </w:r>
      <w:r w:rsidRPr="002B4C11">
        <w:rPr>
          <w:b/>
          <w:lang w:val="fr-FR"/>
        </w:rPr>
        <w:t>:</w:t>
      </w:r>
    </w:p>
    <w:p w14:paraId="1A4DCE27" w14:textId="43DBCAE9" w:rsidR="00ED6436" w:rsidRPr="002B4C11" w:rsidRDefault="00410A08" w:rsidP="00410A08">
      <w:pPr>
        <w:pStyle w:val="SingleTxtG"/>
        <w:ind w:firstLine="567"/>
        <w:rPr>
          <w:b/>
          <w:lang w:val="fr-FR"/>
        </w:rPr>
      </w:pPr>
      <w:r>
        <w:rPr>
          <w:b/>
          <w:lang w:val="fr-FR"/>
        </w:rPr>
        <w:tab/>
      </w:r>
      <w:r w:rsidR="00ED6436" w:rsidRPr="002B4C11">
        <w:rPr>
          <w:b/>
          <w:lang w:val="fr-FR"/>
        </w:rPr>
        <w:t>a)</w:t>
      </w:r>
      <w:r w:rsidR="00ED6436" w:rsidRPr="002B4C11">
        <w:rPr>
          <w:b/>
          <w:lang w:val="fr-FR"/>
        </w:rPr>
        <w:tab/>
        <w:t>Réviser sa législation, veiller à ce</w:t>
      </w:r>
      <w:r w:rsidR="00ED6436" w:rsidRPr="002B4C11">
        <w:rPr>
          <w:b/>
          <w:bCs/>
        </w:rPr>
        <w:t xml:space="preserve"> </w:t>
      </w:r>
      <w:r w:rsidR="00ED6436" w:rsidRPr="002B4C11">
        <w:rPr>
          <w:b/>
          <w:lang w:val="fr-FR"/>
        </w:rPr>
        <w:t xml:space="preserve">que les autorités compétentes ouvrent systématiquement une enquête chaque fois qu’il existe des motifs raisonnables de croire qu’un acte de torture a été commis, et </w:t>
      </w:r>
      <w:r w:rsidR="00E84BA3">
        <w:rPr>
          <w:b/>
          <w:lang w:val="fr-FR"/>
        </w:rPr>
        <w:t xml:space="preserve">faire en sorte </w:t>
      </w:r>
      <w:r w:rsidR="00ED6436" w:rsidRPr="002B4C11">
        <w:rPr>
          <w:b/>
          <w:lang w:val="fr-FR"/>
        </w:rPr>
        <w:t>que les suspects soient dûment traduits en justice et, s’ils sont reconnus coupables, condamnés à des peines à la mesu</w:t>
      </w:r>
      <w:r w:rsidR="002B4C11" w:rsidRPr="002B4C11">
        <w:rPr>
          <w:b/>
          <w:lang w:val="fr-FR"/>
        </w:rPr>
        <w:t>re de la gravité de leurs actes</w:t>
      </w:r>
      <w:r w:rsidR="00BE5653">
        <w:rPr>
          <w:b/>
          <w:lang w:val="fr-FR"/>
        </w:rPr>
        <w:t xml:space="preserve"> </w:t>
      </w:r>
      <w:r w:rsidR="00ED6436" w:rsidRPr="002B4C11">
        <w:rPr>
          <w:b/>
          <w:lang w:val="fr-FR"/>
        </w:rPr>
        <w:t>;</w:t>
      </w:r>
    </w:p>
    <w:p w14:paraId="35EA7247" w14:textId="43733094" w:rsidR="00ED6436" w:rsidRPr="002B4C11" w:rsidRDefault="00410A08" w:rsidP="00410A08">
      <w:pPr>
        <w:pStyle w:val="SingleTxtG"/>
        <w:ind w:firstLine="567"/>
        <w:rPr>
          <w:b/>
          <w:bCs/>
        </w:rPr>
      </w:pPr>
      <w:r>
        <w:rPr>
          <w:b/>
          <w:lang w:val="fr-FR"/>
        </w:rPr>
        <w:tab/>
      </w:r>
      <w:r w:rsidR="00ED6436" w:rsidRPr="002B4C11">
        <w:rPr>
          <w:b/>
          <w:lang w:val="fr-FR"/>
        </w:rPr>
        <w:t>b</w:t>
      </w:r>
      <w:r w:rsidR="00ED6436" w:rsidRPr="002B4C11">
        <w:rPr>
          <w:b/>
          <w:w w:val="103"/>
        </w:rPr>
        <w:t>)</w:t>
      </w:r>
      <w:r w:rsidR="00ED6436" w:rsidRPr="002B4C11">
        <w:rPr>
          <w:b/>
          <w:bCs/>
        </w:rPr>
        <w:tab/>
        <w:t>Mettre en place</w:t>
      </w:r>
      <w:r w:rsidR="00ED6436" w:rsidRPr="002B4C11">
        <w:rPr>
          <w:b/>
          <w:bCs/>
          <w:lang w:val="fr-FR"/>
        </w:rPr>
        <w:t xml:space="preserve"> un mécanisme de plainte indépendant, efficace, confidentiel et </w:t>
      </w:r>
      <w:r w:rsidR="00ED6436" w:rsidRPr="002B4C11">
        <w:rPr>
          <w:rFonts w:eastAsia="Calibri"/>
          <w:b/>
          <w:bCs/>
          <w:w w:val="103"/>
        </w:rPr>
        <w:t xml:space="preserve">accessible dans </w:t>
      </w:r>
      <w:r w:rsidR="00ED6436" w:rsidRPr="002B4C11">
        <w:rPr>
          <w:b/>
          <w:bCs/>
          <w:lang w:val="fr-FR"/>
        </w:rPr>
        <w:t xml:space="preserve">tous les lieux </w:t>
      </w:r>
      <w:r w:rsidR="00ED6436" w:rsidRPr="002B4C11">
        <w:rPr>
          <w:b/>
          <w:bCs/>
          <w:lang w:val="fr-BE"/>
        </w:rPr>
        <w:t>de garde à vue</w:t>
      </w:r>
      <w:r w:rsidR="00ED6436" w:rsidRPr="002B4C11">
        <w:rPr>
          <w:b/>
          <w:bCs/>
          <w:lang w:val="fr-FR"/>
        </w:rPr>
        <w:t xml:space="preserve"> et les prisons, et faire en sorte que </w:t>
      </w:r>
      <w:r w:rsidR="00C41637">
        <w:rPr>
          <w:b/>
          <w:bCs/>
          <w:lang w:val="fr-FR"/>
        </w:rPr>
        <w:t xml:space="preserve">les </w:t>
      </w:r>
      <w:r w:rsidR="00ED6436" w:rsidRPr="002B4C11">
        <w:rPr>
          <w:b/>
          <w:bCs/>
          <w:lang w:val="fr-FR"/>
        </w:rPr>
        <w:t>plaignants</w:t>
      </w:r>
      <w:r w:rsidR="00C41637">
        <w:rPr>
          <w:b/>
          <w:bCs/>
          <w:lang w:val="fr-FR"/>
        </w:rPr>
        <w:t>, les</w:t>
      </w:r>
      <w:r w:rsidR="00ED6436" w:rsidRPr="002B4C11">
        <w:rPr>
          <w:b/>
          <w:bCs/>
          <w:lang w:val="fr-FR"/>
        </w:rPr>
        <w:t xml:space="preserve"> victimes</w:t>
      </w:r>
      <w:r w:rsidR="00C41637">
        <w:rPr>
          <w:b/>
          <w:bCs/>
          <w:lang w:val="fr-FR"/>
        </w:rPr>
        <w:t xml:space="preserve"> et les membres de leur famille</w:t>
      </w:r>
      <w:r w:rsidR="00ED6436" w:rsidRPr="002B4C11">
        <w:rPr>
          <w:b/>
          <w:bCs/>
          <w:lang w:val="fr-FR"/>
        </w:rPr>
        <w:t xml:space="preserve"> </w:t>
      </w:r>
      <w:r w:rsidR="00E84BA3">
        <w:rPr>
          <w:b/>
          <w:bCs/>
          <w:lang w:val="fr-FR"/>
        </w:rPr>
        <w:t xml:space="preserve">ne </w:t>
      </w:r>
      <w:r w:rsidR="00ED6436" w:rsidRPr="002B4C11">
        <w:rPr>
          <w:b/>
          <w:bCs/>
          <w:lang w:val="fr-FR"/>
        </w:rPr>
        <w:t xml:space="preserve">soient </w:t>
      </w:r>
      <w:r w:rsidR="00E84BA3">
        <w:rPr>
          <w:b/>
          <w:bCs/>
          <w:lang w:val="fr-FR"/>
        </w:rPr>
        <w:t>pas exposés à des</w:t>
      </w:r>
      <w:r w:rsidR="00ED6436" w:rsidRPr="002B4C11">
        <w:rPr>
          <w:b/>
          <w:bCs/>
          <w:lang w:val="fr-FR"/>
        </w:rPr>
        <w:t xml:space="preserve"> représailles</w:t>
      </w:r>
      <w:r w:rsidR="00BE5653">
        <w:rPr>
          <w:b/>
          <w:bCs/>
          <w:lang w:val="fr-FR"/>
        </w:rPr>
        <w:t xml:space="preserve"> </w:t>
      </w:r>
      <w:r w:rsidR="002B4C11" w:rsidRPr="002B4C11">
        <w:rPr>
          <w:b/>
          <w:bCs/>
          <w:lang w:val="fr-FR"/>
        </w:rPr>
        <w:t>;</w:t>
      </w:r>
    </w:p>
    <w:p w14:paraId="7E2EEBE6" w14:textId="6038620B" w:rsidR="00ED6436" w:rsidRPr="002B4C11" w:rsidRDefault="00410A08" w:rsidP="00410A08">
      <w:pPr>
        <w:pStyle w:val="SingleTxtG"/>
        <w:ind w:firstLine="567"/>
        <w:rPr>
          <w:b/>
          <w:lang w:val="fr-FR"/>
        </w:rPr>
      </w:pPr>
      <w:r>
        <w:rPr>
          <w:b/>
          <w:lang w:val="fr-FR"/>
        </w:rPr>
        <w:tab/>
      </w:r>
      <w:r w:rsidR="00C922AD">
        <w:rPr>
          <w:b/>
          <w:lang w:val="fr-FR"/>
        </w:rPr>
        <w:t>c</w:t>
      </w:r>
      <w:r w:rsidR="00ED6436" w:rsidRPr="002B4C11">
        <w:rPr>
          <w:b/>
          <w:lang w:val="fr-FR"/>
        </w:rPr>
        <w:t>)</w:t>
      </w:r>
      <w:r w:rsidR="00ED6436" w:rsidRPr="002B4C11">
        <w:rPr>
          <w:b/>
          <w:lang w:val="fr-FR"/>
        </w:rPr>
        <w:tab/>
        <w:t>Compiler et diffuser des données statistiques actualisées sur les plaintes déposées, les enquêtes menées, les poursuites intentées et les condamnations prononcées dans les affaires de torture.</w:t>
      </w:r>
    </w:p>
    <w:p w14:paraId="691CDC26" w14:textId="77777777" w:rsidR="00ED6436" w:rsidRPr="00ED6436" w:rsidRDefault="00ED6436" w:rsidP="00ED6436">
      <w:pPr>
        <w:pStyle w:val="H23G"/>
      </w:pPr>
      <w:r>
        <w:tab/>
      </w:r>
      <w:r>
        <w:tab/>
      </w:r>
      <w:r w:rsidRPr="00ED6436">
        <w:t>Mécanisme national de prévention de la torture</w:t>
      </w:r>
    </w:p>
    <w:p w14:paraId="133698EA" w14:textId="1D0777ED" w:rsidR="00ED6436" w:rsidRPr="00ED6436" w:rsidRDefault="00ED6436" w:rsidP="00EB10E7">
      <w:pPr>
        <w:pStyle w:val="SingleTxtG"/>
        <w:rPr>
          <w:lang w:val="fr-FR"/>
        </w:rPr>
      </w:pPr>
      <w:r w:rsidRPr="00ED6436">
        <w:rPr>
          <w:lang w:val="fr-FR"/>
        </w:rPr>
        <w:t>24.</w:t>
      </w:r>
      <w:r w:rsidRPr="00ED6436">
        <w:rPr>
          <w:lang w:val="fr-FR"/>
        </w:rPr>
        <w:tab/>
        <w:t>Le Comité est préoccupé par le retard pris dans la création d’un mécanisme national de prévention de la torture, obligation qui incombe à l’</w:t>
      </w:r>
      <w:r w:rsidR="0047581A">
        <w:rPr>
          <w:lang w:val="fr-FR"/>
        </w:rPr>
        <w:t>É</w:t>
      </w:r>
      <w:r w:rsidRPr="00ED6436">
        <w:rPr>
          <w:lang w:val="fr-FR"/>
        </w:rPr>
        <w:t xml:space="preserve">tat partie suite à sa </w:t>
      </w:r>
      <w:r w:rsidRPr="00895E3D">
        <w:rPr>
          <w:lang w:val="fr-FR"/>
        </w:rPr>
        <w:t>ratification</w:t>
      </w:r>
      <w:r w:rsidRPr="00ED6436">
        <w:rPr>
          <w:lang w:val="fr-FR"/>
        </w:rPr>
        <w:t xml:space="preserve"> </w:t>
      </w:r>
      <w:r w:rsidR="0047581A">
        <w:rPr>
          <w:lang w:val="fr-FR"/>
        </w:rPr>
        <w:t>en</w:t>
      </w:r>
      <w:r w:rsidR="001731C3">
        <w:rPr>
          <w:lang w:val="fr-FR"/>
        </w:rPr>
        <w:t xml:space="preserve"> </w:t>
      </w:r>
      <w:r w:rsidR="0047581A" w:rsidRPr="00FC09B0">
        <w:rPr>
          <w:lang w:val="fr-FR"/>
        </w:rPr>
        <w:t>2010</w:t>
      </w:r>
      <w:r w:rsidR="0047581A">
        <w:rPr>
          <w:lang w:val="fr-FR"/>
        </w:rPr>
        <w:t xml:space="preserve"> </w:t>
      </w:r>
      <w:r w:rsidRPr="00ED6436">
        <w:rPr>
          <w:lang w:val="fr-FR"/>
        </w:rPr>
        <w:t>du Protocole facultatif se rapportant à la Convention (art. 11).</w:t>
      </w:r>
    </w:p>
    <w:p w14:paraId="30950D32" w14:textId="42907DD0" w:rsidR="00ED6436" w:rsidRPr="00ED6436" w:rsidRDefault="00ED6436" w:rsidP="0047581A">
      <w:pPr>
        <w:pStyle w:val="SingleTxtG"/>
        <w:rPr>
          <w:lang w:val="fr-FR"/>
        </w:rPr>
      </w:pPr>
      <w:r w:rsidRPr="00ED6436">
        <w:rPr>
          <w:lang w:val="fr-FR"/>
        </w:rPr>
        <w:t>25.</w:t>
      </w:r>
      <w:r w:rsidRPr="00ED6436">
        <w:rPr>
          <w:lang w:val="fr-FR"/>
        </w:rPr>
        <w:tab/>
      </w:r>
      <w:r w:rsidRPr="002B4C11">
        <w:rPr>
          <w:b/>
          <w:lang w:val="fr-FR"/>
        </w:rPr>
        <w:t xml:space="preserve">L’État partie devrait engager sans délai un processus participatif et inclusif pour établir un </w:t>
      </w:r>
      <w:r w:rsidR="0047581A">
        <w:rPr>
          <w:b/>
          <w:lang w:val="fr-FR"/>
        </w:rPr>
        <w:t>mécanisme national de prévention</w:t>
      </w:r>
      <w:r w:rsidRPr="002B4C11">
        <w:rPr>
          <w:b/>
          <w:lang w:val="fr-FR"/>
        </w:rPr>
        <w:t xml:space="preserve"> indépendant et effectif, conformément aux directives du Sous-Comité pour la prévention de la torture</w:t>
      </w:r>
      <w:r w:rsidR="0047581A">
        <w:rPr>
          <w:b/>
          <w:lang w:val="fr-FR"/>
        </w:rPr>
        <w:t xml:space="preserve"> et autres peines ou traitements cruels, inhumains ou dégradants</w:t>
      </w:r>
      <w:r w:rsidRPr="002B4C11">
        <w:rPr>
          <w:b/>
          <w:lang w:val="fr-FR"/>
        </w:rPr>
        <w:t xml:space="preserve">. L’État partie devrait doter ce mécanisme </w:t>
      </w:r>
      <w:r w:rsidRPr="002B4C11">
        <w:rPr>
          <w:b/>
          <w:lang w:val="fr-FR"/>
        </w:rPr>
        <w:lastRenderedPageBreak/>
        <w:t xml:space="preserve">des ressources humaines et financières nécessaires à son fonctionnement efficace et indépendant. </w:t>
      </w:r>
    </w:p>
    <w:p w14:paraId="6127F5E1" w14:textId="77777777" w:rsidR="00ED6436" w:rsidRPr="00ED6436" w:rsidRDefault="00ED6436" w:rsidP="002B4C11">
      <w:pPr>
        <w:pStyle w:val="H23G"/>
        <w:rPr>
          <w:lang w:val="fr-FR"/>
        </w:rPr>
      </w:pPr>
      <w:r w:rsidRPr="00ED6436">
        <w:rPr>
          <w:lang w:val="fr-FR"/>
        </w:rPr>
        <w:tab/>
      </w:r>
      <w:r w:rsidRPr="00ED6436">
        <w:rPr>
          <w:lang w:val="fr-FR"/>
        </w:rPr>
        <w:tab/>
        <w:t>Compétence des tribunaux militaires</w:t>
      </w:r>
    </w:p>
    <w:p w14:paraId="551093DA" w14:textId="518D3FC5" w:rsidR="00ED6436" w:rsidRPr="00ED6436" w:rsidRDefault="00ED6436" w:rsidP="001731C3">
      <w:pPr>
        <w:pStyle w:val="SingleTxtG"/>
        <w:rPr>
          <w:lang w:val="fr-FR"/>
        </w:rPr>
      </w:pPr>
      <w:r w:rsidRPr="00D42D98">
        <w:t>26</w:t>
      </w:r>
      <w:r w:rsidR="002B4C11" w:rsidRPr="00D42D98">
        <w:t>.</w:t>
      </w:r>
      <w:r w:rsidR="002B4C11" w:rsidRPr="00D42D98">
        <w:tab/>
      </w:r>
      <w:r w:rsidRPr="00FC09B0">
        <w:t xml:space="preserve">Tout en prenant note de l’article 156 de la Constitution de 2006, et nonobstant l’adoption de la </w:t>
      </w:r>
      <w:r w:rsidRPr="00FC09B0">
        <w:rPr>
          <w:lang w:val="fr-FR"/>
        </w:rPr>
        <w:t xml:space="preserve">loi organique </w:t>
      </w:r>
      <w:r w:rsidR="001731C3">
        <w:t>n</w:t>
      </w:r>
      <w:r w:rsidR="001731C3" w:rsidRPr="00797280">
        <w:rPr>
          <w:vertAlign w:val="superscript"/>
        </w:rPr>
        <w:t>o</w:t>
      </w:r>
      <w:r w:rsidR="001731C3">
        <w:t> </w:t>
      </w:r>
      <w:r w:rsidRPr="00D42D98">
        <w:rPr>
          <w:lang w:val="fr-FR"/>
        </w:rPr>
        <w:t>13/011-B</w:t>
      </w:r>
      <w:r w:rsidRPr="00FC09B0">
        <w:t>, qui attribue compétence aux</w:t>
      </w:r>
      <w:r w:rsidRPr="00ED6436">
        <w:t xml:space="preserve"> juridictions civiles de juger des crimes relevant de la compétence de la Cour pénale internationale</w:t>
      </w:r>
      <w:r w:rsidR="0047581A">
        <w:t>,</w:t>
      </w:r>
      <w:r>
        <w:t xml:space="preserve"> </w:t>
      </w:r>
      <w:r w:rsidRPr="00ED6436">
        <w:t>le Comité s’inquiète de ce que les tribunaux militaires</w:t>
      </w:r>
      <w:r w:rsidRPr="00ED6436">
        <w:rPr>
          <w:lang w:val="fr-FR"/>
        </w:rPr>
        <w:t xml:space="preserve"> demeurent compétents pour juger des civils dans plusieurs cas de figure, notamment lorsque </w:t>
      </w:r>
      <w:r w:rsidR="0047581A">
        <w:rPr>
          <w:lang w:val="fr-FR"/>
        </w:rPr>
        <w:t>ceux-ci</w:t>
      </w:r>
      <w:r w:rsidRPr="00ED6436">
        <w:rPr>
          <w:lang w:val="fr-FR"/>
        </w:rPr>
        <w:t xml:space="preserve"> commettent des crimes avec des armes de guerre, ou pour juger de crimes commis par des militaires contre des civils, même s’il s’agit d’une infraction de droit commun (art. 2 et 12)</w:t>
      </w:r>
      <w:r w:rsidR="002B4C11">
        <w:rPr>
          <w:lang w:val="fr-FR"/>
        </w:rPr>
        <w:t>.</w:t>
      </w:r>
    </w:p>
    <w:p w14:paraId="7804E73C" w14:textId="75BC412F" w:rsidR="00ED6436" w:rsidRPr="00ED6436" w:rsidRDefault="00ED6436" w:rsidP="00C47023">
      <w:pPr>
        <w:pStyle w:val="SingleTxtG"/>
        <w:rPr>
          <w:lang w:val="fr-FR"/>
        </w:rPr>
      </w:pPr>
      <w:r w:rsidRPr="00ED6436">
        <w:rPr>
          <w:lang w:val="fr-FR"/>
        </w:rPr>
        <w:t>27</w:t>
      </w:r>
      <w:r w:rsidR="002B4C11">
        <w:rPr>
          <w:lang w:val="fr-FR"/>
        </w:rPr>
        <w:t>.</w:t>
      </w:r>
      <w:r w:rsidR="002B4C11">
        <w:rPr>
          <w:lang w:val="fr-FR"/>
        </w:rPr>
        <w:tab/>
      </w:r>
      <w:r w:rsidRPr="002B4C11">
        <w:rPr>
          <w:b/>
          <w:lang w:eastAsia="en-GB"/>
        </w:rPr>
        <w:t xml:space="preserve">L’État partie devrait entreprendre les modifications législatives nécessaires afin de retirer aux juridictions militaires la compétence </w:t>
      </w:r>
      <w:r w:rsidR="00C47023">
        <w:rPr>
          <w:b/>
          <w:lang w:eastAsia="en-GB"/>
        </w:rPr>
        <w:t>de</w:t>
      </w:r>
      <w:r w:rsidRPr="002B4C11">
        <w:rPr>
          <w:b/>
          <w:lang w:eastAsia="en-GB"/>
        </w:rPr>
        <w:t xml:space="preserve"> juger des civils, et s’assurer que les juridictions ordinaires seules ont compétence </w:t>
      </w:r>
      <w:r w:rsidR="00C47023">
        <w:rPr>
          <w:b/>
          <w:lang w:eastAsia="en-GB"/>
        </w:rPr>
        <w:t>de</w:t>
      </w:r>
      <w:r w:rsidRPr="002B4C11">
        <w:rPr>
          <w:b/>
          <w:lang w:eastAsia="en-GB"/>
        </w:rPr>
        <w:t xml:space="preserve"> conna</w:t>
      </w:r>
      <w:r w:rsidR="00C47023">
        <w:rPr>
          <w:b/>
          <w:lang w:eastAsia="en-GB"/>
        </w:rPr>
        <w:t>î</w:t>
      </w:r>
      <w:r w:rsidRPr="002B4C11">
        <w:rPr>
          <w:b/>
          <w:lang w:eastAsia="en-GB"/>
        </w:rPr>
        <w:t>tre de violations graves des droits de l’homme commises contre des civils.</w:t>
      </w:r>
    </w:p>
    <w:p w14:paraId="6F27EF37" w14:textId="3AC08C0B" w:rsidR="00ED6436" w:rsidRPr="00ED6436" w:rsidRDefault="00ED6436" w:rsidP="009C1D51">
      <w:pPr>
        <w:pStyle w:val="H23G"/>
        <w:rPr>
          <w:lang w:val="fr-FR"/>
        </w:rPr>
      </w:pPr>
      <w:r w:rsidRPr="00ED6436">
        <w:rPr>
          <w:lang w:val="fr-FR"/>
        </w:rPr>
        <w:tab/>
      </w:r>
      <w:r w:rsidRPr="00ED6436">
        <w:rPr>
          <w:lang w:val="fr-FR"/>
        </w:rPr>
        <w:tab/>
        <w:t xml:space="preserve">Violences politiques : </w:t>
      </w:r>
      <w:r w:rsidRPr="009C1D51">
        <w:t>arrestations</w:t>
      </w:r>
      <w:r w:rsidRPr="00ED6436">
        <w:rPr>
          <w:lang w:val="fr-FR"/>
        </w:rPr>
        <w:t xml:space="preserve"> et détentions arbitraires, et usage excessif </w:t>
      </w:r>
      <w:r w:rsidR="001731C3">
        <w:rPr>
          <w:lang w:val="fr-FR"/>
        </w:rPr>
        <w:br/>
      </w:r>
      <w:r w:rsidRPr="00ED6436">
        <w:rPr>
          <w:lang w:val="fr-FR"/>
        </w:rPr>
        <w:t>de la force</w:t>
      </w:r>
    </w:p>
    <w:p w14:paraId="6A110C16" w14:textId="4B7B2873" w:rsidR="00ED6436" w:rsidRPr="00ED6436" w:rsidRDefault="00ED6436" w:rsidP="00E74249">
      <w:pPr>
        <w:pStyle w:val="SingleTxtG"/>
        <w:rPr>
          <w:lang w:val="fr-FR"/>
        </w:rPr>
      </w:pPr>
      <w:r w:rsidRPr="00ED6436">
        <w:rPr>
          <w:lang w:val="fr-FR"/>
        </w:rPr>
        <w:t>28</w:t>
      </w:r>
      <w:r w:rsidR="002B4C11">
        <w:rPr>
          <w:lang w:val="fr-FR"/>
        </w:rPr>
        <w:t>.</w:t>
      </w:r>
      <w:r w:rsidRPr="00ED6436">
        <w:rPr>
          <w:lang w:val="fr-FR"/>
        </w:rPr>
        <w:tab/>
        <w:t xml:space="preserve">Le Comité est fortement préoccupé par la multiplicité et la concordance de rapports faisant état d’atteintes répétées contre des opposants politiques et défenseurs des droits de l’homme cherchant à exercer leur droit à la liberté d’association ou d’expression. Le Comité s’inquiète </w:t>
      </w:r>
      <w:r w:rsidR="00B4690B">
        <w:rPr>
          <w:lang w:val="fr-FR"/>
        </w:rPr>
        <w:t xml:space="preserve">de ce </w:t>
      </w:r>
      <w:r w:rsidRPr="00ED6436">
        <w:rPr>
          <w:lang w:val="fr-FR"/>
        </w:rPr>
        <w:t xml:space="preserve">que de nombreux membres de la société civile ont subi un harcèlement judiciaire, ont parfois été soumis à des actes de torture ou </w:t>
      </w:r>
      <w:r w:rsidR="00B4690B">
        <w:rPr>
          <w:lang w:val="fr-FR"/>
        </w:rPr>
        <w:t xml:space="preserve">à </w:t>
      </w:r>
      <w:r w:rsidRPr="00ED6436">
        <w:rPr>
          <w:lang w:val="fr-FR"/>
        </w:rPr>
        <w:t>de</w:t>
      </w:r>
      <w:r w:rsidR="00B4690B">
        <w:rPr>
          <w:lang w:val="fr-FR"/>
        </w:rPr>
        <w:t>s</w:t>
      </w:r>
      <w:r w:rsidRPr="00ED6436">
        <w:rPr>
          <w:lang w:val="fr-FR"/>
        </w:rPr>
        <w:t xml:space="preserve"> mauvais traitements, </w:t>
      </w:r>
      <w:r w:rsidR="00B4690B">
        <w:rPr>
          <w:lang w:val="fr-FR"/>
        </w:rPr>
        <w:t>et ont fait l’objet d’</w:t>
      </w:r>
      <w:r w:rsidRPr="00ED6436">
        <w:rPr>
          <w:lang w:val="fr-FR"/>
        </w:rPr>
        <w:t xml:space="preserve">arrestations et </w:t>
      </w:r>
      <w:r w:rsidR="00B4690B">
        <w:rPr>
          <w:lang w:val="fr-FR"/>
        </w:rPr>
        <w:t xml:space="preserve">de </w:t>
      </w:r>
      <w:r w:rsidRPr="00ED6436">
        <w:rPr>
          <w:lang w:val="fr-FR"/>
        </w:rPr>
        <w:t>détentions arbitraires.</w:t>
      </w:r>
      <w:r>
        <w:rPr>
          <w:lang w:val="fr-FR"/>
        </w:rPr>
        <w:t xml:space="preserve"> </w:t>
      </w:r>
      <w:r w:rsidRPr="00ED6436">
        <w:rPr>
          <w:lang w:val="fr-FR"/>
        </w:rPr>
        <w:t xml:space="preserve">Tout en saluant la </w:t>
      </w:r>
      <w:r w:rsidRPr="00D42D98">
        <w:rPr>
          <w:lang w:val="fr-FR"/>
        </w:rPr>
        <w:t xml:space="preserve">libération récente de plusieurs prisonniers politiques, le Comité demeure vivement préoccupé </w:t>
      </w:r>
      <w:r w:rsidRPr="00E74249">
        <w:rPr>
          <w:lang w:val="fr-FR"/>
        </w:rPr>
        <w:t>par la poursuite de nombreuses détentions arbitraires. Le Comité s’inquiète en outre de l’usage de</w:t>
      </w:r>
      <w:r w:rsidRPr="00D42D98">
        <w:rPr>
          <w:lang w:val="fr-FR"/>
        </w:rPr>
        <w:t xml:space="preserve"> la force manifestement excessif et disproportionné par des agents de la police nationale et des forces armées ayant usé de balles réelles lors de manifestations à travers le pays</w:t>
      </w:r>
      <w:r w:rsidR="009B76A5" w:rsidRPr="00D42D98">
        <w:rPr>
          <w:lang w:val="fr-FR"/>
        </w:rPr>
        <w:t>,</w:t>
      </w:r>
      <w:r w:rsidRPr="00D42D98">
        <w:rPr>
          <w:lang w:val="fr-FR"/>
        </w:rPr>
        <w:t xml:space="preserve"> entre décembre 2017 et février 2018, durant lesquelles 19 personnes auraient perdu la</w:t>
      </w:r>
      <w:r w:rsidRPr="00ED6436">
        <w:rPr>
          <w:lang w:val="fr-FR"/>
        </w:rPr>
        <w:t xml:space="preserve"> vie et 251 auraient été blessées. Tout en accueillant favorablement la mise en place d’une </w:t>
      </w:r>
      <w:r w:rsidR="009B76A5">
        <w:rPr>
          <w:lang w:val="fr-FR"/>
        </w:rPr>
        <w:t>c</w:t>
      </w:r>
      <w:r w:rsidRPr="00ED6436">
        <w:rPr>
          <w:lang w:val="fr-FR"/>
        </w:rPr>
        <w:t>ommission mixte pour enquêter sur les violations commises durant ces manifestations, le Comité regrette que ses recommandations, réclamant notamment l’ouverture d’enquêtes, n’aient pas été mises en œuvre (</w:t>
      </w:r>
      <w:r w:rsidRPr="00ED6436">
        <w:rPr>
          <w:lang w:val="fr-BE"/>
        </w:rPr>
        <w:t xml:space="preserve">art. 2, 12, 13 et 16). </w:t>
      </w:r>
    </w:p>
    <w:p w14:paraId="2B09929E" w14:textId="4ECB9D51" w:rsidR="00ED6436" w:rsidRPr="002B4C11" w:rsidRDefault="00ED6436" w:rsidP="009C44BE">
      <w:pPr>
        <w:pStyle w:val="SingleTxtG"/>
        <w:rPr>
          <w:b/>
        </w:rPr>
      </w:pPr>
      <w:r w:rsidRPr="00ED6436">
        <w:t>29.</w:t>
      </w:r>
      <w:r w:rsidRPr="00ED6436">
        <w:tab/>
      </w:r>
      <w:r w:rsidRPr="002B4C11">
        <w:rPr>
          <w:b/>
        </w:rPr>
        <w:t>Le Comité en</w:t>
      </w:r>
      <w:r w:rsidR="002B4C11" w:rsidRPr="002B4C11">
        <w:rPr>
          <w:b/>
        </w:rPr>
        <w:t>gage instamment l’État partie</w:t>
      </w:r>
      <w:r w:rsidR="00BE5653">
        <w:rPr>
          <w:b/>
        </w:rPr>
        <w:t xml:space="preserve"> </w:t>
      </w:r>
      <w:r w:rsidRPr="002B4C11">
        <w:rPr>
          <w:b/>
        </w:rPr>
        <w:t xml:space="preserve">: </w:t>
      </w:r>
    </w:p>
    <w:p w14:paraId="294A7D15" w14:textId="445B2968" w:rsidR="00ED6436" w:rsidRPr="002B4C11" w:rsidRDefault="002B4C11" w:rsidP="00410A08">
      <w:pPr>
        <w:pStyle w:val="SingleTxtG"/>
        <w:ind w:firstLine="567"/>
        <w:rPr>
          <w:b/>
        </w:rPr>
      </w:pPr>
      <w:r w:rsidRPr="002B4C11">
        <w:rPr>
          <w:b/>
        </w:rPr>
        <w:tab/>
      </w:r>
      <w:r w:rsidRPr="00E74249">
        <w:rPr>
          <w:b/>
        </w:rPr>
        <w:t>a)</w:t>
      </w:r>
      <w:r w:rsidRPr="00E74249">
        <w:rPr>
          <w:b/>
        </w:rPr>
        <w:tab/>
      </w:r>
      <w:r w:rsidR="009C44BE" w:rsidRPr="00E74249">
        <w:rPr>
          <w:b/>
        </w:rPr>
        <w:t>À l</w:t>
      </w:r>
      <w:r w:rsidR="00ED6436" w:rsidRPr="00E74249">
        <w:rPr>
          <w:b/>
        </w:rPr>
        <w:t>ibérer immédiatement toutes les personnes</w:t>
      </w:r>
      <w:r w:rsidR="00ED6436" w:rsidRPr="002B4C11">
        <w:rPr>
          <w:b/>
        </w:rPr>
        <w:t xml:space="preserve"> qui demeureraient détenues pour avoir défendu une opinion ou manifesté pacifiquement, et </w:t>
      </w:r>
      <w:r w:rsidR="009C44BE">
        <w:rPr>
          <w:b/>
        </w:rPr>
        <w:t xml:space="preserve">à </w:t>
      </w:r>
      <w:r w:rsidR="00ED6436" w:rsidRPr="002B4C11">
        <w:rPr>
          <w:b/>
        </w:rPr>
        <w:t>garantir une indemnisation aux victimes de détention arbitraire</w:t>
      </w:r>
      <w:r w:rsidR="00BE5653">
        <w:rPr>
          <w:b/>
        </w:rPr>
        <w:t xml:space="preserve"> </w:t>
      </w:r>
      <w:r w:rsidR="00ED6436" w:rsidRPr="002B4C11">
        <w:rPr>
          <w:b/>
        </w:rPr>
        <w:t xml:space="preserve">; </w:t>
      </w:r>
    </w:p>
    <w:p w14:paraId="29AD659F" w14:textId="1CFC78D6" w:rsidR="00ED6436" w:rsidRPr="002B4C11" w:rsidRDefault="002B4C11" w:rsidP="00410A08">
      <w:pPr>
        <w:pStyle w:val="SingleTxtG"/>
        <w:ind w:firstLine="567"/>
        <w:rPr>
          <w:b/>
        </w:rPr>
      </w:pPr>
      <w:r w:rsidRPr="002B4C11">
        <w:rPr>
          <w:b/>
        </w:rPr>
        <w:tab/>
        <w:t>b)</w:t>
      </w:r>
      <w:r w:rsidR="00ED6436" w:rsidRPr="002B4C11">
        <w:rPr>
          <w:b/>
        </w:rPr>
        <w:tab/>
      </w:r>
      <w:r w:rsidR="009C44BE">
        <w:rPr>
          <w:b/>
        </w:rPr>
        <w:t>À</w:t>
      </w:r>
      <w:r w:rsidR="009C44BE" w:rsidRPr="002B4C11">
        <w:rPr>
          <w:b/>
        </w:rPr>
        <w:t xml:space="preserve"> </w:t>
      </w:r>
      <w:r w:rsidR="009C44BE">
        <w:rPr>
          <w:b/>
        </w:rPr>
        <w:t>g</w:t>
      </w:r>
      <w:r w:rsidR="00ED6436" w:rsidRPr="002B4C11">
        <w:rPr>
          <w:b/>
        </w:rPr>
        <w:t>arantir la protection des opposants politiques, des défenseurs des droits de l’homme et des autres représentants de la société civile contre les actes d’intimidation et de violence auxquels ils pourraient être exp</w:t>
      </w:r>
      <w:r w:rsidRPr="002B4C11">
        <w:rPr>
          <w:b/>
        </w:rPr>
        <w:t>osés du fait de leurs activités</w:t>
      </w:r>
      <w:r w:rsidR="00BE5653">
        <w:rPr>
          <w:b/>
        </w:rPr>
        <w:t xml:space="preserve"> </w:t>
      </w:r>
      <w:r w:rsidR="00ED6436" w:rsidRPr="002B4C11">
        <w:rPr>
          <w:b/>
        </w:rPr>
        <w:t xml:space="preserve">; </w:t>
      </w:r>
    </w:p>
    <w:p w14:paraId="7C205A2D" w14:textId="4CE68206" w:rsidR="00ED6436" w:rsidRPr="00D42D98" w:rsidRDefault="002B4C11" w:rsidP="00410A08">
      <w:pPr>
        <w:pStyle w:val="SingleTxtG"/>
        <w:ind w:firstLine="567"/>
        <w:rPr>
          <w:b/>
        </w:rPr>
      </w:pPr>
      <w:r w:rsidRPr="002B4C11">
        <w:rPr>
          <w:b/>
        </w:rPr>
        <w:tab/>
      </w:r>
      <w:r w:rsidR="00ED6436" w:rsidRPr="00D42D98">
        <w:rPr>
          <w:b/>
        </w:rPr>
        <w:t>c</w:t>
      </w:r>
      <w:r w:rsidRPr="00D42D98">
        <w:rPr>
          <w:b/>
        </w:rPr>
        <w:t>)</w:t>
      </w:r>
      <w:r w:rsidR="00ED6436" w:rsidRPr="00D42D98">
        <w:rPr>
          <w:b/>
        </w:rPr>
        <w:tab/>
      </w:r>
      <w:r w:rsidR="009C44BE" w:rsidRPr="00D42D98">
        <w:rPr>
          <w:b/>
        </w:rPr>
        <w:t>À m</w:t>
      </w:r>
      <w:r w:rsidR="00ED6436" w:rsidRPr="00D42D98">
        <w:rPr>
          <w:b/>
        </w:rPr>
        <w:t>ettre en œuvre les recommandations de la Commission d’enquête</w:t>
      </w:r>
      <w:r w:rsidR="009C44BE" w:rsidRPr="00D42D98">
        <w:rPr>
          <w:b/>
        </w:rPr>
        <w:t xml:space="preserve"> mixte</w:t>
      </w:r>
      <w:r w:rsidR="00ED6436" w:rsidRPr="00D42D98">
        <w:rPr>
          <w:b/>
        </w:rPr>
        <w:t xml:space="preserve"> et </w:t>
      </w:r>
      <w:r w:rsidR="009C44BE" w:rsidRPr="00D42D98">
        <w:rPr>
          <w:b/>
        </w:rPr>
        <w:t xml:space="preserve">à </w:t>
      </w:r>
      <w:r w:rsidR="00ED6436" w:rsidRPr="00D42D98">
        <w:rPr>
          <w:b/>
        </w:rPr>
        <w:t>mener promptement des enquêtes judiciaires sur les manifestation</w:t>
      </w:r>
      <w:r w:rsidRPr="00D42D98">
        <w:rPr>
          <w:b/>
        </w:rPr>
        <w:t>s de décembre 2017</w:t>
      </w:r>
      <w:r w:rsidR="009C44BE" w:rsidRPr="00D42D98">
        <w:rPr>
          <w:b/>
        </w:rPr>
        <w:t xml:space="preserve"> et </w:t>
      </w:r>
      <w:r w:rsidRPr="00D42D98">
        <w:rPr>
          <w:b/>
        </w:rPr>
        <w:t>janvier 2018</w:t>
      </w:r>
      <w:r w:rsidR="00BE5653" w:rsidRPr="00D42D98">
        <w:rPr>
          <w:b/>
        </w:rPr>
        <w:t xml:space="preserve"> </w:t>
      </w:r>
      <w:r w:rsidR="00ED6436" w:rsidRPr="00D42D98">
        <w:rPr>
          <w:b/>
        </w:rPr>
        <w:t>;</w:t>
      </w:r>
    </w:p>
    <w:p w14:paraId="00307340" w14:textId="4F2DD591" w:rsidR="00ED6436" w:rsidRPr="002B4C11" w:rsidRDefault="00410A08" w:rsidP="00410A08">
      <w:pPr>
        <w:pStyle w:val="SingleTxtG"/>
        <w:ind w:firstLine="567"/>
        <w:rPr>
          <w:b/>
        </w:rPr>
      </w:pPr>
      <w:r>
        <w:rPr>
          <w:b/>
        </w:rPr>
        <w:tab/>
      </w:r>
      <w:r w:rsidR="002B4C11" w:rsidRPr="00D42D98">
        <w:rPr>
          <w:b/>
        </w:rPr>
        <w:t>d)</w:t>
      </w:r>
      <w:r w:rsidR="002B4C11" w:rsidRPr="00D42D98">
        <w:rPr>
          <w:b/>
        </w:rPr>
        <w:tab/>
      </w:r>
      <w:r w:rsidR="009C44BE" w:rsidRPr="00D42D98">
        <w:rPr>
          <w:b/>
        </w:rPr>
        <w:t>À r</w:t>
      </w:r>
      <w:r w:rsidR="00ED6436" w:rsidRPr="00D42D98">
        <w:rPr>
          <w:b/>
        </w:rPr>
        <w:t>endre promptement opérationnelle la Cellule de protection des défenseurs des droits de l’homme, en la dotant des ressources huma</w:t>
      </w:r>
      <w:r w:rsidR="002B4C11" w:rsidRPr="00D42D98">
        <w:rPr>
          <w:b/>
        </w:rPr>
        <w:t>ines et financières</w:t>
      </w:r>
      <w:r w:rsidR="002B4C11" w:rsidRPr="002B4C11">
        <w:rPr>
          <w:b/>
        </w:rPr>
        <w:t xml:space="preserve"> nécessaires</w:t>
      </w:r>
      <w:r w:rsidR="00BE5653">
        <w:rPr>
          <w:b/>
        </w:rPr>
        <w:t xml:space="preserve"> </w:t>
      </w:r>
      <w:r w:rsidR="00ED6436" w:rsidRPr="002B4C11">
        <w:rPr>
          <w:b/>
        </w:rPr>
        <w:t>;</w:t>
      </w:r>
    </w:p>
    <w:p w14:paraId="5DC21E50" w14:textId="4353E162" w:rsidR="00ED6436" w:rsidRPr="002B4C11" w:rsidRDefault="00410A08" w:rsidP="00410A08">
      <w:pPr>
        <w:pStyle w:val="SingleTxtG"/>
        <w:ind w:firstLine="567"/>
        <w:rPr>
          <w:b/>
          <w:bCs/>
          <w:lang w:val="fr-FR"/>
        </w:rPr>
      </w:pPr>
      <w:r>
        <w:rPr>
          <w:b/>
          <w:bCs/>
        </w:rPr>
        <w:tab/>
      </w:r>
      <w:r w:rsidR="00ED6436" w:rsidRPr="002B4C11">
        <w:rPr>
          <w:b/>
          <w:bCs/>
        </w:rPr>
        <w:t>e</w:t>
      </w:r>
      <w:r w:rsidR="002B4C11" w:rsidRPr="002B4C11">
        <w:rPr>
          <w:b/>
          <w:bCs/>
        </w:rPr>
        <w:t>)</w:t>
      </w:r>
      <w:r w:rsidR="00ED6436" w:rsidRPr="002B4C11">
        <w:rPr>
          <w:b/>
          <w:bCs/>
        </w:rPr>
        <w:tab/>
      </w:r>
      <w:r w:rsidR="009C44BE">
        <w:rPr>
          <w:b/>
        </w:rPr>
        <w:t>À</w:t>
      </w:r>
      <w:r w:rsidR="009C44BE" w:rsidRPr="002B4C11">
        <w:rPr>
          <w:b/>
          <w:bCs/>
          <w:lang w:val="fr-FR"/>
        </w:rPr>
        <w:t xml:space="preserve"> </w:t>
      </w:r>
      <w:r w:rsidR="003A458F">
        <w:rPr>
          <w:b/>
          <w:bCs/>
          <w:lang w:val="fr-FR"/>
        </w:rPr>
        <w:t>v</w:t>
      </w:r>
      <w:r w:rsidR="00ED6436" w:rsidRPr="002B4C11">
        <w:rPr>
          <w:b/>
          <w:bCs/>
          <w:lang w:val="fr-FR"/>
        </w:rPr>
        <w:t xml:space="preserve">eiller à ce que des enquêtes impartiales et approfondies soient menées sans délai sur toute allégation d’usage excessif de la force, de torture, </w:t>
      </w:r>
      <w:r w:rsidR="003A458F">
        <w:rPr>
          <w:b/>
          <w:bCs/>
          <w:lang w:val="fr-FR"/>
        </w:rPr>
        <w:t xml:space="preserve">de </w:t>
      </w:r>
      <w:r w:rsidR="00ED6436" w:rsidRPr="002B4C11">
        <w:rPr>
          <w:b/>
          <w:bCs/>
          <w:lang w:val="fr-FR"/>
        </w:rPr>
        <w:t xml:space="preserve">mauvais traitements ou </w:t>
      </w:r>
      <w:r w:rsidR="003A458F">
        <w:rPr>
          <w:b/>
          <w:bCs/>
          <w:lang w:val="fr-FR"/>
        </w:rPr>
        <w:t>d’</w:t>
      </w:r>
      <w:r w:rsidR="00ED6436" w:rsidRPr="002B4C11">
        <w:rPr>
          <w:b/>
          <w:bCs/>
          <w:lang w:val="fr-FR"/>
        </w:rPr>
        <w:t xml:space="preserve">exécutions extrajudiciaires </w:t>
      </w:r>
      <w:r w:rsidR="00ED6436" w:rsidRPr="002B4C11">
        <w:rPr>
          <w:b/>
        </w:rPr>
        <w:t>visant des opposants politiques</w:t>
      </w:r>
      <w:r w:rsidR="003A458F">
        <w:rPr>
          <w:b/>
        </w:rPr>
        <w:t>,</w:t>
      </w:r>
      <w:r w:rsidR="00ED6436" w:rsidRPr="002B4C11">
        <w:rPr>
          <w:b/>
        </w:rPr>
        <w:t xml:space="preserve"> des défenseurs des droits de l’homme et des membres d’organisations de la société civile</w:t>
      </w:r>
      <w:r w:rsidR="00ED6436" w:rsidRPr="002B4C11">
        <w:rPr>
          <w:b/>
          <w:bCs/>
          <w:lang w:val="fr-FR"/>
        </w:rPr>
        <w:t xml:space="preserve">, et </w:t>
      </w:r>
      <w:r w:rsidR="003A458F">
        <w:rPr>
          <w:b/>
          <w:bCs/>
          <w:lang w:val="fr-FR"/>
        </w:rPr>
        <w:t xml:space="preserve">à </w:t>
      </w:r>
      <w:r w:rsidR="00ED6436" w:rsidRPr="002B4C11">
        <w:rPr>
          <w:b/>
          <w:bCs/>
          <w:lang w:val="fr-FR"/>
        </w:rPr>
        <w:t xml:space="preserve">engager les poursuites </w:t>
      </w:r>
      <w:r w:rsidR="003A458F">
        <w:rPr>
          <w:b/>
          <w:bCs/>
          <w:lang w:val="fr-FR"/>
        </w:rPr>
        <w:t>qui en découlent</w:t>
      </w:r>
      <w:r w:rsidR="00BE5653">
        <w:rPr>
          <w:b/>
          <w:bCs/>
          <w:lang w:val="fr-FR"/>
        </w:rPr>
        <w:t xml:space="preserve"> </w:t>
      </w:r>
      <w:r w:rsidR="00ED6436" w:rsidRPr="002B4C11">
        <w:rPr>
          <w:b/>
          <w:bCs/>
          <w:lang w:val="fr-FR"/>
        </w:rPr>
        <w:t>;</w:t>
      </w:r>
    </w:p>
    <w:p w14:paraId="7B11C883" w14:textId="092D92D0" w:rsidR="00ED6436" w:rsidRPr="002B4C11" w:rsidRDefault="00410A08" w:rsidP="00E746BB">
      <w:pPr>
        <w:pStyle w:val="SingleTxtG"/>
        <w:keepLines/>
        <w:ind w:firstLine="567"/>
        <w:rPr>
          <w:b/>
          <w:bCs/>
        </w:rPr>
      </w:pPr>
      <w:r>
        <w:rPr>
          <w:b/>
          <w:bCs/>
          <w:lang w:val="fr-FR"/>
        </w:rPr>
        <w:lastRenderedPageBreak/>
        <w:tab/>
      </w:r>
      <w:r w:rsidR="00ED6436" w:rsidRPr="002B4C11">
        <w:rPr>
          <w:b/>
          <w:bCs/>
        </w:rPr>
        <w:t>f)</w:t>
      </w:r>
      <w:r w:rsidR="00ED6436" w:rsidRPr="002B4C11">
        <w:rPr>
          <w:b/>
          <w:bCs/>
        </w:rPr>
        <w:tab/>
      </w:r>
      <w:r w:rsidR="009C44BE">
        <w:rPr>
          <w:b/>
        </w:rPr>
        <w:t>À</w:t>
      </w:r>
      <w:r w:rsidR="009C44BE" w:rsidRPr="002B4C11">
        <w:rPr>
          <w:b/>
          <w:bCs/>
        </w:rPr>
        <w:t xml:space="preserve"> </w:t>
      </w:r>
      <w:r w:rsidR="003A458F">
        <w:rPr>
          <w:b/>
          <w:bCs/>
        </w:rPr>
        <w:t>d</w:t>
      </w:r>
      <w:r w:rsidR="00ED6436" w:rsidRPr="002B4C11">
        <w:rPr>
          <w:b/>
          <w:bCs/>
        </w:rPr>
        <w:t>évelopper</w:t>
      </w:r>
      <w:r w:rsidR="00C41637">
        <w:rPr>
          <w:b/>
          <w:bCs/>
        </w:rPr>
        <w:t xml:space="preserve"> et </w:t>
      </w:r>
      <w:r w:rsidR="003A458F">
        <w:rPr>
          <w:b/>
          <w:bCs/>
        </w:rPr>
        <w:t xml:space="preserve">à </w:t>
      </w:r>
      <w:r w:rsidR="00C41637">
        <w:rPr>
          <w:b/>
          <w:bCs/>
        </w:rPr>
        <w:t xml:space="preserve">mettre en œuvre </w:t>
      </w:r>
      <w:r w:rsidR="00ED6436" w:rsidRPr="002B4C11">
        <w:rPr>
          <w:b/>
          <w:bCs/>
        </w:rPr>
        <w:t xml:space="preserve">des lignes directrices claires sur le recours à la force et aux armes intégrant les principes de légitimité, </w:t>
      </w:r>
      <w:r w:rsidR="003A458F">
        <w:rPr>
          <w:b/>
          <w:bCs/>
        </w:rPr>
        <w:t xml:space="preserve">de </w:t>
      </w:r>
      <w:r w:rsidR="00ED6436" w:rsidRPr="002B4C11">
        <w:rPr>
          <w:b/>
          <w:bCs/>
        </w:rPr>
        <w:t xml:space="preserve">nécessité, </w:t>
      </w:r>
      <w:r w:rsidR="003A458F">
        <w:rPr>
          <w:b/>
          <w:bCs/>
        </w:rPr>
        <w:t xml:space="preserve">de </w:t>
      </w:r>
      <w:r w:rsidR="00ED6436" w:rsidRPr="002B4C11">
        <w:rPr>
          <w:b/>
          <w:bCs/>
        </w:rPr>
        <w:t xml:space="preserve">proportionnalité et </w:t>
      </w:r>
      <w:r w:rsidR="003A458F">
        <w:rPr>
          <w:b/>
          <w:bCs/>
        </w:rPr>
        <w:t xml:space="preserve">de </w:t>
      </w:r>
      <w:r w:rsidR="00ED6436" w:rsidRPr="002B4C11">
        <w:rPr>
          <w:b/>
          <w:bCs/>
        </w:rPr>
        <w:t xml:space="preserve">précaution, et </w:t>
      </w:r>
      <w:r w:rsidR="003A458F">
        <w:rPr>
          <w:b/>
          <w:bCs/>
        </w:rPr>
        <w:t xml:space="preserve">à </w:t>
      </w:r>
      <w:r w:rsidR="00ED6436" w:rsidRPr="002B4C11">
        <w:rPr>
          <w:b/>
          <w:bCs/>
        </w:rPr>
        <w:t xml:space="preserve">rendre les dispositions législatives et réglementaires régissant le recours à la force conformes aux normes internationales, </w:t>
      </w:r>
      <w:r w:rsidR="00ED6436" w:rsidRPr="00D42D98">
        <w:rPr>
          <w:b/>
          <w:bCs/>
        </w:rPr>
        <w:t xml:space="preserve">notamment </w:t>
      </w:r>
      <w:r w:rsidR="003A458F" w:rsidRPr="00D42D98">
        <w:rPr>
          <w:b/>
          <w:bCs/>
        </w:rPr>
        <w:t>aux</w:t>
      </w:r>
      <w:r w:rsidR="00ED6436" w:rsidRPr="00FC09B0">
        <w:rPr>
          <w:b/>
          <w:bCs/>
        </w:rPr>
        <w:t xml:space="preserve"> Principes de base sur le recours à la force et l’utilisation des armes à feu par les responsables de l’application des lois</w:t>
      </w:r>
      <w:r w:rsidR="00ED6436" w:rsidRPr="00D42D98">
        <w:rPr>
          <w:b/>
          <w:bCs/>
        </w:rPr>
        <w:t xml:space="preserve"> </w:t>
      </w:r>
      <w:r w:rsidR="003A458F" w:rsidRPr="00D42D98">
        <w:rPr>
          <w:b/>
          <w:bCs/>
        </w:rPr>
        <w:t xml:space="preserve">adoptés en </w:t>
      </w:r>
      <w:r w:rsidR="00ED6436" w:rsidRPr="00D42D98">
        <w:rPr>
          <w:b/>
          <w:bCs/>
        </w:rPr>
        <w:t>1990.</w:t>
      </w:r>
    </w:p>
    <w:p w14:paraId="744655ED" w14:textId="77777777" w:rsidR="00ED6436" w:rsidRPr="00ED6436" w:rsidRDefault="00ED6436" w:rsidP="002B4C11">
      <w:pPr>
        <w:pStyle w:val="H23G"/>
        <w:rPr>
          <w:lang w:val="fr-FR"/>
        </w:rPr>
      </w:pPr>
      <w:r w:rsidRPr="00ED6436">
        <w:rPr>
          <w:lang w:val="fr-FR"/>
        </w:rPr>
        <w:tab/>
      </w:r>
      <w:r w:rsidRPr="00ED6436">
        <w:rPr>
          <w:lang w:val="fr-FR"/>
        </w:rPr>
        <w:tab/>
      </w:r>
      <w:r w:rsidRPr="00ED6436">
        <w:rPr>
          <w:lang w:val="fr-FR"/>
        </w:rPr>
        <w:tab/>
        <w:t xml:space="preserve">Protection de la population civile </w:t>
      </w:r>
      <w:r w:rsidRPr="002B4C11">
        <w:t>dans</w:t>
      </w:r>
      <w:r w:rsidRPr="00ED6436">
        <w:rPr>
          <w:lang w:val="fr-FR"/>
        </w:rPr>
        <w:t xml:space="preserve"> le cadre du conflit armé</w:t>
      </w:r>
    </w:p>
    <w:p w14:paraId="495B6D8B" w14:textId="61BB3DAA" w:rsidR="00ED6436" w:rsidRPr="00ED6436" w:rsidRDefault="00ED6436" w:rsidP="00AB4346">
      <w:pPr>
        <w:pStyle w:val="SingleTxtG"/>
        <w:rPr>
          <w:lang w:val="fr-FR"/>
        </w:rPr>
      </w:pPr>
      <w:r w:rsidRPr="00ED6436">
        <w:rPr>
          <w:lang w:val="fr-FR"/>
        </w:rPr>
        <w:t>30.</w:t>
      </w:r>
      <w:r w:rsidRPr="00ED6436">
        <w:rPr>
          <w:lang w:val="fr-FR"/>
        </w:rPr>
        <w:tab/>
        <w:t xml:space="preserve">Le Comité est fortement préoccupé par les violations graves et massives des droits de l’homme et du droit international humanitaire qui ont été et continuent d’être commises dans </w:t>
      </w:r>
      <w:r w:rsidRPr="00D42D98">
        <w:rPr>
          <w:lang w:val="fr-FR"/>
        </w:rPr>
        <w:t xml:space="preserve">plusieurs parties du pays, y compris les </w:t>
      </w:r>
      <w:r w:rsidR="00AB4346" w:rsidRPr="00D42D98">
        <w:rPr>
          <w:lang w:val="fr-FR"/>
        </w:rPr>
        <w:t>provinces</w:t>
      </w:r>
      <w:r w:rsidRPr="00D42D98">
        <w:rPr>
          <w:lang w:val="fr-FR"/>
        </w:rPr>
        <w:t xml:space="preserve"> du </w:t>
      </w:r>
      <w:r w:rsidR="00AB4346" w:rsidRPr="00D42D98">
        <w:rPr>
          <w:lang w:val="fr-FR"/>
        </w:rPr>
        <w:t>Nord-Kivu</w:t>
      </w:r>
      <w:r w:rsidR="00AB4346" w:rsidRPr="00FC09B0">
        <w:rPr>
          <w:lang w:val="fr-FR"/>
        </w:rPr>
        <w:t>,</w:t>
      </w:r>
      <w:r w:rsidRPr="00FC09B0">
        <w:rPr>
          <w:lang w:val="fr-FR"/>
        </w:rPr>
        <w:t xml:space="preserve"> </w:t>
      </w:r>
      <w:r w:rsidR="00AB4346" w:rsidRPr="007D663A">
        <w:rPr>
          <w:lang w:val="fr-FR"/>
        </w:rPr>
        <w:t xml:space="preserve">du </w:t>
      </w:r>
      <w:r w:rsidR="00AB4346" w:rsidRPr="00382AAC">
        <w:rPr>
          <w:lang w:val="fr-FR"/>
        </w:rPr>
        <w:t>S</w:t>
      </w:r>
      <w:r w:rsidRPr="00382AAC">
        <w:rPr>
          <w:lang w:val="fr-FR"/>
        </w:rPr>
        <w:t>ud</w:t>
      </w:r>
      <w:r w:rsidR="00AB4346" w:rsidRPr="00D42D98">
        <w:rPr>
          <w:lang w:val="fr-FR"/>
        </w:rPr>
        <w:t>-</w:t>
      </w:r>
      <w:r w:rsidRPr="00D42D98">
        <w:rPr>
          <w:lang w:val="fr-FR"/>
        </w:rPr>
        <w:t xml:space="preserve">Kivu et du Kasaï, où </w:t>
      </w:r>
      <w:r w:rsidR="00AB4346" w:rsidRPr="00D42D98">
        <w:rPr>
          <w:lang w:val="fr-FR"/>
        </w:rPr>
        <w:t>les</w:t>
      </w:r>
      <w:r w:rsidRPr="00D42D98">
        <w:rPr>
          <w:lang w:val="fr-FR"/>
        </w:rPr>
        <w:t xml:space="preserve"> exécutions sommaires, </w:t>
      </w:r>
      <w:r w:rsidR="00AB4346" w:rsidRPr="00D42D98">
        <w:rPr>
          <w:lang w:val="fr-FR"/>
        </w:rPr>
        <w:t>les</w:t>
      </w:r>
      <w:r w:rsidRPr="00D42D98">
        <w:rPr>
          <w:lang w:val="fr-FR"/>
        </w:rPr>
        <w:t xml:space="preserve"> attaques délibérées</w:t>
      </w:r>
      <w:r w:rsidRPr="00ED6436">
        <w:rPr>
          <w:lang w:val="fr-FR"/>
        </w:rPr>
        <w:t xml:space="preserve"> contre des populations civiles relevant parfois de motifs ethniques, le recrutement et l’emploi d’enfants à grande échelle, </w:t>
      </w:r>
      <w:r w:rsidR="00AB4346">
        <w:rPr>
          <w:lang w:val="fr-FR"/>
        </w:rPr>
        <w:t>les</w:t>
      </w:r>
      <w:r w:rsidRPr="00ED6436">
        <w:rPr>
          <w:lang w:val="fr-FR"/>
        </w:rPr>
        <w:t xml:space="preserve"> attaques indiscriminées, </w:t>
      </w:r>
      <w:r w:rsidR="00AB4346">
        <w:rPr>
          <w:lang w:val="fr-FR"/>
        </w:rPr>
        <w:t>les</w:t>
      </w:r>
      <w:r w:rsidRPr="00ED6436">
        <w:rPr>
          <w:lang w:val="fr-FR"/>
        </w:rPr>
        <w:t xml:space="preserve"> violences sexuelles à grande échelle et </w:t>
      </w:r>
      <w:r w:rsidR="00AB4346">
        <w:rPr>
          <w:lang w:val="fr-FR"/>
        </w:rPr>
        <w:t>les</w:t>
      </w:r>
      <w:r w:rsidRPr="00ED6436">
        <w:rPr>
          <w:lang w:val="fr-FR"/>
        </w:rPr>
        <w:t xml:space="preserve"> destructions de biens civils de la part des forces armées et de milices armées non étatiques ont causé une crise humanitaire sans précédent. Malgré certaines condamnations récentes pour crime</w:t>
      </w:r>
      <w:r w:rsidR="00AB4346">
        <w:rPr>
          <w:lang w:val="fr-FR"/>
        </w:rPr>
        <w:t>s</w:t>
      </w:r>
      <w:r w:rsidRPr="00ED6436">
        <w:rPr>
          <w:lang w:val="fr-FR"/>
        </w:rPr>
        <w:t xml:space="preserve"> de guerre et crimes contre l’humanité, le Comité déplore l’insuffisance des enquêtes et des poursuites visant à faire la lumière sur les responsabilités </w:t>
      </w:r>
      <w:r w:rsidR="00AB4346">
        <w:rPr>
          <w:lang w:val="fr-FR"/>
        </w:rPr>
        <w:t>liées aux</w:t>
      </w:r>
      <w:r w:rsidRPr="00ED6436">
        <w:rPr>
          <w:lang w:val="fr-FR"/>
        </w:rPr>
        <w:t xml:space="preserve"> violations graves commises dans le cadre du conflit armé, y compris celle des commanditaires et officiers supérieurs impliqués dans de tels actes (art. 2, 12</w:t>
      </w:r>
      <w:r w:rsidR="00AB4346">
        <w:rPr>
          <w:lang w:val="fr-FR"/>
        </w:rPr>
        <w:t xml:space="preserve"> et</w:t>
      </w:r>
      <w:r w:rsidRPr="00ED6436">
        <w:rPr>
          <w:lang w:val="fr-FR"/>
        </w:rPr>
        <w:t xml:space="preserve"> 16)</w:t>
      </w:r>
      <w:r w:rsidR="002B4C11">
        <w:rPr>
          <w:lang w:val="fr-FR"/>
        </w:rPr>
        <w:t>.</w:t>
      </w:r>
    </w:p>
    <w:p w14:paraId="53863E7E" w14:textId="39BF627F" w:rsidR="00ED6436" w:rsidRPr="002B4C11" w:rsidRDefault="00ED6436" w:rsidP="00AB4346">
      <w:pPr>
        <w:pStyle w:val="SingleTxtG"/>
        <w:rPr>
          <w:b/>
        </w:rPr>
      </w:pPr>
      <w:r w:rsidRPr="00ED6436">
        <w:t>31.</w:t>
      </w:r>
      <w:r w:rsidRPr="00ED6436">
        <w:tab/>
      </w:r>
      <w:r w:rsidRPr="002B4C11">
        <w:rPr>
          <w:b/>
        </w:rPr>
        <w:t>Le Comité exhorte l’É</w:t>
      </w:r>
      <w:r w:rsidR="002B4C11" w:rsidRPr="002B4C11">
        <w:rPr>
          <w:b/>
        </w:rPr>
        <w:t>tat partie</w:t>
      </w:r>
      <w:r w:rsidR="00AB4346">
        <w:rPr>
          <w:b/>
        </w:rPr>
        <w:t> :</w:t>
      </w:r>
      <w:r w:rsidR="002B4C11" w:rsidRPr="002B4C11">
        <w:rPr>
          <w:b/>
        </w:rPr>
        <w:t xml:space="preserve"> </w:t>
      </w:r>
    </w:p>
    <w:p w14:paraId="60184F2C" w14:textId="3FE4E528" w:rsidR="00ED6436" w:rsidRPr="002B4C11" w:rsidRDefault="002B4C11" w:rsidP="00410A08">
      <w:pPr>
        <w:pStyle w:val="SingleTxtG"/>
        <w:ind w:firstLine="567"/>
        <w:rPr>
          <w:b/>
        </w:rPr>
      </w:pPr>
      <w:r w:rsidRPr="002B4C11">
        <w:rPr>
          <w:b/>
        </w:rPr>
        <w:tab/>
      </w:r>
      <w:r w:rsidR="00ED6436" w:rsidRPr="002B4C11">
        <w:rPr>
          <w:b/>
        </w:rPr>
        <w:t>a)</w:t>
      </w:r>
      <w:r w:rsidR="00ED6436" w:rsidRPr="002B4C11">
        <w:rPr>
          <w:b/>
        </w:rPr>
        <w:tab/>
      </w:r>
      <w:r w:rsidR="00AB4346">
        <w:rPr>
          <w:b/>
        </w:rPr>
        <w:t>À faire en sorte que t</w:t>
      </w:r>
      <w:r w:rsidR="00ED6436" w:rsidRPr="002B4C11">
        <w:rPr>
          <w:b/>
        </w:rPr>
        <w:t>outes les personnes soupçonnées de crimes de guerre et de crimes contre l’humanité, ou de complicité de tels faits</w:t>
      </w:r>
      <w:r w:rsidR="00AB4346">
        <w:rPr>
          <w:b/>
        </w:rPr>
        <w:t>,</w:t>
      </w:r>
      <w:r w:rsidR="00ED6436" w:rsidRPr="002B4C11">
        <w:rPr>
          <w:b/>
        </w:rPr>
        <w:t xml:space="preserve"> soient rapidement traduites en justice, y compris celles qui exercent de hautes fonctions au sein des forces armées</w:t>
      </w:r>
      <w:r w:rsidR="00BE5653">
        <w:rPr>
          <w:b/>
        </w:rPr>
        <w:t xml:space="preserve"> </w:t>
      </w:r>
      <w:r w:rsidR="00ED6436" w:rsidRPr="002B4C11">
        <w:rPr>
          <w:b/>
        </w:rPr>
        <w:t>;</w:t>
      </w:r>
    </w:p>
    <w:p w14:paraId="1FA23E4D" w14:textId="29056AFF" w:rsidR="00ED6436" w:rsidRPr="002B4C11" w:rsidRDefault="00410A08" w:rsidP="00410A08">
      <w:pPr>
        <w:pStyle w:val="SingleTxtG"/>
        <w:ind w:firstLine="567"/>
        <w:rPr>
          <w:b/>
        </w:rPr>
      </w:pPr>
      <w:r>
        <w:rPr>
          <w:b/>
        </w:rPr>
        <w:tab/>
      </w:r>
      <w:r w:rsidR="00ED6436" w:rsidRPr="00D42D98">
        <w:rPr>
          <w:b/>
        </w:rPr>
        <w:t>b)</w:t>
      </w:r>
      <w:r w:rsidR="00ED6436" w:rsidRPr="00D42D98">
        <w:rPr>
          <w:b/>
        </w:rPr>
        <w:tab/>
      </w:r>
      <w:r w:rsidR="00257DB0" w:rsidRPr="00D42D98">
        <w:rPr>
          <w:b/>
        </w:rPr>
        <w:t>À c</w:t>
      </w:r>
      <w:r w:rsidR="00ED6436" w:rsidRPr="00D42D98">
        <w:rPr>
          <w:b/>
        </w:rPr>
        <w:t xml:space="preserve">oopérer pleinement avec la </w:t>
      </w:r>
      <w:r w:rsidR="00257DB0" w:rsidRPr="00FC09B0">
        <w:rPr>
          <w:b/>
        </w:rPr>
        <w:t>Mission de l’</w:t>
      </w:r>
      <w:r w:rsidR="00257DB0" w:rsidRPr="007D663A">
        <w:rPr>
          <w:b/>
        </w:rPr>
        <w:t>Organisation des Nations Unies pour la stabilisation en République démocratique d</w:t>
      </w:r>
      <w:r w:rsidR="00257DB0" w:rsidRPr="00D42D98">
        <w:rPr>
          <w:b/>
        </w:rPr>
        <w:t>u Congo</w:t>
      </w:r>
      <w:r w:rsidR="00ED6436" w:rsidRPr="00D42D98">
        <w:rPr>
          <w:b/>
        </w:rPr>
        <w:t xml:space="preserve">, le Bureau </w:t>
      </w:r>
      <w:r w:rsidR="00257DB0" w:rsidRPr="00D42D98">
        <w:rPr>
          <w:b/>
        </w:rPr>
        <w:t>c</w:t>
      </w:r>
      <w:r w:rsidR="00ED6436" w:rsidRPr="00D42D98">
        <w:rPr>
          <w:b/>
        </w:rPr>
        <w:t>onjoint des Nations Unies pour les droits de l’homme</w:t>
      </w:r>
      <w:r w:rsidR="00257DB0" w:rsidRPr="00D42D98">
        <w:rPr>
          <w:b/>
        </w:rPr>
        <w:t xml:space="preserve"> et</w:t>
      </w:r>
      <w:r w:rsidR="00ED6436" w:rsidRPr="00D42D98">
        <w:rPr>
          <w:b/>
        </w:rPr>
        <w:t xml:space="preserve"> la Représentante spéciale du Secrétaire général chargée de la question des violences sexuelles commises en période de conflit, et </w:t>
      </w:r>
      <w:r w:rsidR="00257DB0" w:rsidRPr="00D42D98">
        <w:rPr>
          <w:b/>
        </w:rPr>
        <w:t xml:space="preserve">à </w:t>
      </w:r>
      <w:r w:rsidR="00ED6436" w:rsidRPr="00D42D98">
        <w:rPr>
          <w:b/>
        </w:rPr>
        <w:t>poursuivre sa coopération avec la Cour pénale internationale,</w:t>
      </w:r>
      <w:r w:rsidR="00ED6436" w:rsidRPr="002B4C11">
        <w:rPr>
          <w:b/>
        </w:rPr>
        <w:t xml:space="preserve"> afin de lutter contre l’impunité.</w:t>
      </w:r>
    </w:p>
    <w:p w14:paraId="2E3CD85B" w14:textId="77777777" w:rsidR="00ED6436" w:rsidRPr="00ED6436" w:rsidRDefault="00ED6436" w:rsidP="00ED6436">
      <w:pPr>
        <w:keepNext/>
        <w:keepLines/>
        <w:tabs>
          <w:tab w:val="right" w:pos="851"/>
        </w:tabs>
        <w:kinsoku/>
        <w:overflowPunct/>
        <w:autoSpaceDE/>
        <w:autoSpaceDN/>
        <w:adjustRightInd/>
        <w:snapToGrid/>
        <w:spacing w:before="240" w:after="120" w:line="240" w:lineRule="exact"/>
        <w:ind w:left="1134" w:right="1134" w:hanging="1134"/>
        <w:rPr>
          <w:rFonts w:eastAsia="Times New Roman"/>
          <w:b/>
          <w:lang w:val="fr-FR"/>
        </w:rPr>
      </w:pPr>
      <w:r w:rsidRPr="00ED6436">
        <w:rPr>
          <w:rFonts w:eastAsia="Times New Roman"/>
          <w:b/>
          <w:lang w:val="fr-FR"/>
        </w:rPr>
        <w:tab/>
      </w:r>
      <w:r w:rsidRPr="00ED6436">
        <w:rPr>
          <w:rFonts w:eastAsia="Times New Roman"/>
          <w:b/>
          <w:lang w:val="fr-FR"/>
        </w:rPr>
        <w:tab/>
        <w:t xml:space="preserve">Violences sexuelles </w:t>
      </w:r>
    </w:p>
    <w:p w14:paraId="6F44E05D" w14:textId="427FC443" w:rsidR="00ED6436" w:rsidRPr="00ED6436" w:rsidRDefault="00ED6436" w:rsidP="00597920">
      <w:pPr>
        <w:pStyle w:val="SingleTxtG"/>
        <w:rPr>
          <w:lang w:val="fr-FR"/>
        </w:rPr>
      </w:pPr>
      <w:r w:rsidRPr="00ED6436">
        <w:rPr>
          <w:lang w:val="fr-FR"/>
        </w:rPr>
        <w:t>32.</w:t>
      </w:r>
      <w:r w:rsidRPr="00ED6436">
        <w:rPr>
          <w:lang w:val="fr-FR"/>
        </w:rPr>
        <w:tab/>
        <w:t>Le Comité est fortement préoccupé par des informations selon lesquelles la pratique du viol en détention est endémique, notamment contre des femmes détenues en raison de leur participation, directe ou indirecte, à une forme d’opposition politique ou de défense des droits de l’homme. Tout en prenant note des efforts d’ordre législatif</w:t>
      </w:r>
      <w:r w:rsidRPr="00ED6436">
        <w:t xml:space="preserve">, </w:t>
      </w:r>
      <w:r w:rsidRPr="00ED6436">
        <w:rPr>
          <w:lang w:val="fr-FR"/>
        </w:rPr>
        <w:t>institutionnel et judiciaire consentis par l’</w:t>
      </w:r>
      <w:r w:rsidR="00D95C16">
        <w:rPr>
          <w:lang w:val="fr-FR"/>
        </w:rPr>
        <w:t>É</w:t>
      </w:r>
      <w:r w:rsidRPr="00ED6436">
        <w:rPr>
          <w:lang w:val="fr-FR"/>
        </w:rPr>
        <w:t xml:space="preserve">tat partie pour lutter contre </w:t>
      </w:r>
      <w:r w:rsidR="00D95C16">
        <w:rPr>
          <w:lang w:val="fr-FR"/>
        </w:rPr>
        <w:t>ce fléau</w:t>
      </w:r>
      <w:r w:rsidRPr="00ED6436">
        <w:rPr>
          <w:lang w:val="fr-FR"/>
        </w:rPr>
        <w:t xml:space="preserve">, ainsi que </w:t>
      </w:r>
      <w:r w:rsidR="00D95C16">
        <w:rPr>
          <w:lang w:val="fr-FR"/>
        </w:rPr>
        <w:t xml:space="preserve">de </w:t>
      </w:r>
      <w:r w:rsidRPr="00ED6436">
        <w:rPr>
          <w:lang w:val="fr-FR"/>
        </w:rPr>
        <w:t xml:space="preserve">la </w:t>
      </w:r>
      <w:r w:rsidRPr="00D42D98">
        <w:rPr>
          <w:lang w:val="fr-FR"/>
        </w:rPr>
        <w:t>nomination d’un représentant personnel du Chef de l’</w:t>
      </w:r>
      <w:r w:rsidR="00D95C16" w:rsidRPr="00FC09B0">
        <w:rPr>
          <w:lang w:val="fr-FR"/>
        </w:rPr>
        <w:t>É</w:t>
      </w:r>
      <w:r w:rsidRPr="00FC09B0">
        <w:rPr>
          <w:lang w:val="fr-FR"/>
        </w:rPr>
        <w:t>tat</w:t>
      </w:r>
      <w:r w:rsidRPr="007D663A">
        <w:rPr>
          <w:lang w:val="fr-FR"/>
        </w:rPr>
        <w:t xml:space="preserve"> en matière de violences sexuelles, le Comité demeure alarmé par le caractère endémique de la violence sexuelle, qui continue d’être utilisée dans les formes les plus brut</w:t>
      </w:r>
      <w:r w:rsidRPr="00D42D98">
        <w:rPr>
          <w:lang w:val="fr-FR"/>
        </w:rPr>
        <w:t>ales comme arme de guerre contre un nombre extrêmement préoccupant et</w:t>
      </w:r>
      <w:r w:rsidR="00D95C16" w:rsidRPr="00D42D98">
        <w:rPr>
          <w:lang w:val="fr-FR"/>
        </w:rPr>
        <w:t>,</w:t>
      </w:r>
      <w:r w:rsidRPr="00D42D98">
        <w:rPr>
          <w:lang w:val="fr-FR"/>
        </w:rPr>
        <w:t xml:space="preserve"> semble-t-il</w:t>
      </w:r>
      <w:r w:rsidR="00D95C16" w:rsidRPr="00D42D98">
        <w:rPr>
          <w:lang w:val="fr-FR"/>
        </w:rPr>
        <w:t>,</w:t>
      </w:r>
      <w:r w:rsidRPr="00D42D98">
        <w:rPr>
          <w:lang w:val="fr-FR"/>
        </w:rPr>
        <w:t xml:space="preserve"> croissant de femmes, de jeunes filles, d’hommes et d’enfants, tant par des forces étatiques (</w:t>
      </w:r>
      <w:r w:rsidR="00D95C16" w:rsidRPr="00D42D98">
        <w:rPr>
          <w:lang w:val="fr-FR"/>
        </w:rPr>
        <w:t>Forces armées de la République démocratique du Congo</w:t>
      </w:r>
      <w:r w:rsidRPr="00D42D98">
        <w:rPr>
          <w:lang w:val="fr-FR"/>
        </w:rPr>
        <w:t xml:space="preserve"> et </w:t>
      </w:r>
      <w:r w:rsidR="008C7263" w:rsidRPr="00D42D98">
        <w:rPr>
          <w:lang w:val="fr-FR"/>
        </w:rPr>
        <w:t>police nationale</w:t>
      </w:r>
      <w:r w:rsidRPr="00D42D98">
        <w:rPr>
          <w:lang w:val="fr-FR"/>
        </w:rPr>
        <w:t>) que par des groupes armés non étatiques,</w:t>
      </w:r>
      <w:r w:rsidRPr="00ED6436">
        <w:rPr>
          <w:lang w:val="fr-FR"/>
        </w:rPr>
        <w:t xml:space="preserve"> agissant dans un climat d’impunité totale. Il s’inquiète en outre de l’absence d’accès des victimes à la justice, ces dernières devant entamer une procédure complexe, longue et coûteuse visant à exécuter un jugement en réparation contre l’</w:t>
      </w:r>
      <w:r w:rsidR="008C7263">
        <w:rPr>
          <w:lang w:val="fr-FR"/>
        </w:rPr>
        <w:t>É</w:t>
      </w:r>
      <w:r w:rsidRPr="00ED6436">
        <w:rPr>
          <w:lang w:val="fr-FR"/>
        </w:rPr>
        <w:t xml:space="preserve">tat, procédure distincte de l’action pénale </w:t>
      </w:r>
      <w:r w:rsidRPr="00ED6436">
        <w:t>et qui, quand bien même elle serait poursuivie, ne donne pas lieu à des réparations.</w:t>
      </w:r>
      <w:r w:rsidRPr="00ED6436">
        <w:rPr>
          <w:lang w:val="fr-FR"/>
        </w:rPr>
        <w:t xml:space="preserve"> Le Comité relève de plus avec inquiétude que les juridictions militaires exercent leur compétence sur de nombreux cas de violences sexuelles liées au conflit armé qui sévit dans la partie orientale du pays, ce </w:t>
      </w:r>
      <w:r w:rsidR="008C7263">
        <w:rPr>
          <w:lang w:val="fr-FR"/>
        </w:rPr>
        <w:t>dont</w:t>
      </w:r>
      <w:r w:rsidRPr="00ED6436">
        <w:rPr>
          <w:lang w:val="fr-FR"/>
        </w:rPr>
        <w:t xml:space="preserve"> résulterait, en raison d’un manque d’indépendance des magistrats, une impunité généralisée des auteurs agents de l’</w:t>
      </w:r>
      <w:r w:rsidR="00597920">
        <w:rPr>
          <w:lang w:val="fr-FR"/>
        </w:rPr>
        <w:t>É</w:t>
      </w:r>
      <w:r w:rsidRPr="00ED6436">
        <w:rPr>
          <w:lang w:val="fr-FR"/>
        </w:rPr>
        <w:t xml:space="preserve">tat partie, les commanditaires de tels actes échappant à des poursuites et à des sanctions. Le Comité déplore, en conséquence, que </w:t>
      </w:r>
      <w:r w:rsidRPr="00ED6436">
        <w:rPr>
          <w:rFonts w:ascii="TimesNewRomanPSMT" w:hAnsi="TimesNewRomanPSMT" w:cs="TimesNewRomanPSMT"/>
        </w:rPr>
        <w:t xml:space="preserve">très peu de victimes ont accès à un recours effectif, à </w:t>
      </w:r>
      <w:r w:rsidR="00597920">
        <w:rPr>
          <w:rFonts w:ascii="TimesNewRomanPSMT" w:hAnsi="TimesNewRomanPSMT" w:cs="TimesNewRomanPSMT"/>
        </w:rPr>
        <w:t>des</w:t>
      </w:r>
      <w:r w:rsidRPr="00ED6436">
        <w:rPr>
          <w:rFonts w:ascii="TimesNewRomanPSMT" w:hAnsi="TimesNewRomanPSMT" w:cs="TimesNewRomanPSMT"/>
        </w:rPr>
        <w:t xml:space="preserve"> réparation</w:t>
      </w:r>
      <w:r w:rsidR="00597920">
        <w:rPr>
          <w:rFonts w:ascii="TimesNewRomanPSMT" w:hAnsi="TimesNewRomanPSMT" w:cs="TimesNewRomanPSMT"/>
        </w:rPr>
        <w:t>s</w:t>
      </w:r>
      <w:r w:rsidRPr="00ED6436">
        <w:rPr>
          <w:rFonts w:ascii="TimesNewRomanPSMT" w:hAnsi="TimesNewRomanPSMT" w:cs="TimesNewRomanPSMT"/>
        </w:rPr>
        <w:t xml:space="preserve"> et à des services de réadaptation et de réinsertion</w:t>
      </w:r>
      <w:r w:rsidRPr="00ED6436">
        <w:rPr>
          <w:lang w:val="fr-FR"/>
        </w:rPr>
        <w:t xml:space="preserve"> </w:t>
      </w:r>
      <w:r w:rsidRPr="00ED6436">
        <w:rPr>
          <w:bCs/>
          <w:lang w:val="fr-FR" w:eastAsia="en-GB"/>
        </w:rPr>
        <w:t>(art. 2, 12, 13, 14 et 16)</w:t>
      </w:r>
      <w:r w:rsidRPr="00ED6436">
        <w:rPr>
          <w:lang w:val="fr-FR"/>
        </w:rPr>
        <w:t xml:space="preserve">. </w:t>
      </w:r>
    </w:p>
    <w:p w14:paraId="406050AA" w14:textId="3A990BF7" w:rsidR="00ED6436" w:rsidRPr="002B4C11" w:rsidRDefault="00ED6436" w:rsidP="00E746BB">
      <w:pPr>
        <w:pStyle w:val="SingleTxtG"/>
        <w:keepNext/>
        <w:rPr>
          <w:b/>
          <w:lang w:val="fr-FR"/>
        </w:rPr>
      </w:pPr>
      <w:r w:rsidRPr="00ED6436">
        <w:rPr>
          <w:lang w:val="fr-FR"/>
        </w:rPr>
        <w:lastRenderedPageBreak/>
        <w:t>33.</w:t>
      </w:r>
      <w:r w:rsidRPr="00ED6436">
        <w:rPr>
          <w:lang w:val="fr-FR"/>
        </w:rPr>
        <w:tab/>
      </w:r>
      <w:r w:rsidRPr="002B4C11">
        <w:rPr>
          <w:b/>
          <w:lang w:val="fr-FR"/>
        </w:rPr>
        <w:t>Le Comité invite de toute urgence l’État partie</w:t>
      </w:r>
      <w:r w:rsidR="00BE5653">
        <w:rPr>
          <w:b/>
          <w:lang w:val="fr-FR"/>
        </w:rPr>
        <w:t xml:space="preserve"> </w:t>
      </w:r>
      <w:r w:rsidRPr="002B4C11">
        <w:rPr>
          <w:b/>
          <w:lang w:val="fr-FR"/>
        </w:rPr>
        <w:t>:</w:t>
      </w:r>
    </w:p>
    <w:p w14:paraId="4A034D6B" w14:textId="68846422" w:rsidR="00ED6436" w:rsidRPr="002B4C11" w:rsidRDefault="00C261BA" w:rsidP="00C261BA">
      <w:pPr>
        <w:pStyle w:val="SingleTxtG"/>
        <w:ind w:firstLine="567"/>
        <w:rPr>
          <w:b/>
        </w:rPr>
      </w:pPr>
      <w:r w:rsidRPr="002B4C11">
        <w:rPr>
          <w:b/>
        </w:rPr>
        <w:t>a)</w:t>
      </w:r>
      <w:r w:rsidRPr="002B4C11">
        <w:rPr>
          <w:b/>
        </w:rPr>
        <w:tab/>
      </w:r>
      <w:r w:rsidR="00597920">
        <w:rPr>
          <w:b/>
        </w:rPr>
        <w:t>À v</w:t>
      </w:r>
      <w:r w:rsidR="00ED6436" w:rsidRPr="002B4C11">
        <w:rPr>
          <w:b/>
        </w:rPr>
        <w:t xml:space="preserve">eiller </w:t>
      </w:r>
      <w:r w:rsidR="00597920">
        <w:rPr>
          <w:b/>
        </w:rPr>
        <w:t xml:space="preserve">à ce </w:t>
      </w:r>
      <w:r w:rsidR="00ED6436" w:rsidRPr="002B4C11">
        <w:rPr>
          <w:b/>
        </w:rPr>
        <w:t xml:space="preserve">que tous les cas de violences sexuelles fassent systématiquement l’objet </w:t>
      </w:r>
      <w:r w:rsidR="00C41637">
        <w:rPr>
          <w:b/>
        </w:rPr>
        <w:t xml:space="preserve">d’enquêtes et </w:t>
      </w:r>
      <w:r w:rsidR="00ED6436" w:rsidRPr="002B4C11">
        <w:rPr>
          <w:b/>
        </w:rPr>
        <w:t xml:space="preserve">de poursuites d’office efficaces et impartiales </w:t>
      </w:r>
      <w:r w:rsidR="00ED6436" w:rsidRPr="002B4C11">
        <w:rPr>
          <w:b/>
          <w:lang w:val="fr-FR"/>
        </w:rPr>
        <w:t>devant des juridictions ordinaires,</w:t>
      </w:r>
      <w:r w:rsidR="00ED6436" w:rsidRPr="002B4C11">
        <w:rPr>
          <w:b/>
        </w:rPr>
        <w:t xml:space="preserve"> et </w:t>
      </w:r>
      <w:r w:rsidR="00597920">
        <w:rPr>
          <w:b/>
        </w:rPr>
        <w:t xml:space="preserve">à ce </w:t>
      </w:r>
      <w:r w:rsidR="00ED6436" w:rsidRPr="002B4C11">
        <w:rPr>
          <w:b/>
        </w:rPr>
        <w:t>que les auteurs, y compris les commanditaires et complices, soient poursuivis et punis par</w:t>
      </w:r>
      <w:r w:rsidR="00ED6436" w:rsidRPr="002B4C11">
        <w:rPr>
          <w:b/>
          <w:lang w:val="fr-FR"/>
        </w:rPr>
        <w:t xml:space="preserve"> des sanctions en rapport avec la gravité des actes commis</w:t>
      </w:r>
      <w:r w:rsidR="00BE5653">
        <w:rPr>
          <w:b/>
          <w:lang w:val="fr-FR"/>
        </w:rPr>
        <w:t xml:space="preserve"> </w:t>
      </w:r>
      <w:r w:rsidR="00ED6436" w:rsidRPr="002B4C11">
        <w:rPr>
          <w:b/>
        </w:rPr>
        <w:t xml:space="preserve">; </w:t>
      </w:r>
    </w:p>
    <w:p w14:paraId="7BBDDC88" w14:textId="36976181" w:rsidR="00ED6436" w:rsidRPr="002B4C11" w:rsidRDefault="00C261BA" w:rsidP="00C261BA">
      <w:pPr>
        <w:pStyle w:val="SingleTxtG"/>
        <w:ind w:firstLine="567"/>
        <w:rPr>
          <w:b/>
        </w:rPr>
      </w:pPr>
      <w:r w:rsidRPr="002B4C11">
        <w:rPr>
          <w:b/>
        </w:rPr>
        <w:t>b)</w:t>
      </w:r>
      <w:r w:rsidRPr="002B4C11">
        <w:rPr>
          <w:b/>
        </w:rPr>
        <w:tab/>
      </w:r>
      <w:r w:rsidR="00597920">
        <w:rPr>
          <w:b/>
          <w:bCs/>
          <w:lang w:val="fr-FR"/>
        </w:rPr>
        <w:t>À é</w:t>
      </w:r>
      <w:r w:rsidR="00ED6436" w:rsidRPr="002B4C11">
        <w:rPr>
          <w:b/>
          <w:bCs/>
          <w:lang w:val="fr-FR"/>
        </w:rPr>
        <w:t xml:space="preserve">valuer les besoins des victimes d’actes de violence sexuelle, et </w:t>
      </w:r>
      <w:r w:rsidR="00597920">
        <w:rPr>
          <w:b/>
          <w:bCs/>
          <w:lang w:val="fr-FR"/>
        </w:rPr>
        <w:t xml:space="preserve">à </w:t>
      </w:r>
      <w:r w:rsidR="00ED6436" w:rsidRPr="002B4C11">
        <w:rPr>
          <w:b/>
          <w:bCs/>
          <w:lang w:val="fr-FR"/>
        </w:rPr>
        <w:t>établir des fonds d’indemnisation opérationnels ainsi que des services spécialisés de réadaptation médico</w:t>
      </w:r>
      <w:r w:rsidR="00597920">
        <w:rPr>
          <w:b/>
          <w:bCs/>
          <w:lang w:val="fr-FR"/>
        </w:rPr>
        <w:t>-</w:t>
      </w:r>
      <w:r w:rsidR="002B4C11" w:rsidRPr="002B4C11">
        <w:rPr>
          <w:b/>
          <w:bCs/>
          <w:lang w:val="fr-FR"/>
        </w:rPr>
        <w:t>psychologique</w:t>
      </w:r>
      <w:r w:rsidR="00BE5653">
        <w:rPr>
          <w:b/>
          <w:bCs/>
          <w:lang w:val="fr-FR"/>
        </w:rPr>
        <w:t xml:space="preserve"> </w:t>
      </w:r>
      <w:r w:rsidR="00ED6436" w:rsidRPr="002B4C11">
        <w:rPr>
          <w:b/>
          <w:bCs/>
          <w:lang w:val="fr-FR"/>
        </w:rPr>
        <w:t>;</w:t>
      </w:r>
    </w:p>
    <w:p w14:paraId="60EBF9A5" w14:textId="666B1F29" w:rsidR="00ED6436" w:rsidRPr="002B4C11" w:rsidRDefault="00C261BA" w:rsidP="00C261BA">
      <w:pPr>
        <w:pStyle w:val="SingleTxtG"/>
        <w:ind w:firstLine="567"/>
        <w:rPr>
          <w:b/>
          <w:lang w:val="fr-FR"/>
        </w:rPr>
      </w:pPr>
      <w:r w:rsidRPr="002B4C11">
        <w:rPr>
          <w:b/>
          <w:lang w:val="fr-FR"/>
        </w:rPr>
        <w:t>c)</w:t>
      </w:r>
      <w:r w:rsidRPr="002B4C11">
        <w:rPr>
          <w:b/>
          <w:lang w:val="fr-FR"/>
        </w:rPr>
        <w:tab/>
      </w:r>
      <w:r w:rsidR="00597920">
        <w:rPr>
          <w:b/>
        </w:rPr>
        <w:t>À a</w:t>
      </w:r>
      <w:r w:rsidR="00ED6436" w:rsidRPr="002B4C11">
        <w:rPr>
          <w:b/>
        </w:rPr>
        <w:t>ccro</w:t>
      </w:r>
      <w:r w:rsidR="00597920">
        <w:rPr>
          <w:b/>
        </w:rPr>
        <w:t>î</w:t>
      </w:r>
      <w:r w:rsidR="00ED6436" w:rsidRPr="002B4C11">
        <w:rPr>
          <w:b/>
        </w:rPr>
        <w:t>tre le nombre de magistrats spécialisés en violence</w:t>
      </w:r>
      <w:r w:rsidR="009E21C5">
        <w:rPr>
          <w:b/>
        </w:rPr>
        <w:t>s</w:t>
      </w:r>
      <w:r w:rsidR="00ED6436" w:rsidRPr="002B4C11">
        <w:rPr>
          <w:b/>
        </w:rPr>
        <w:t xml:space="preserve"> sexuelle</w:t>
      </w:r>
      <w:r w:rsidR="009E21C5">
        <w:rPr>
          <w:b/>
        </w:rPr>
        <w:t>s</w:t>
      </w:r>
      <w:r w:rsidR="00ED6436" w:rsidRPr="002B4C11">
        <w:rPr>
          <w:b/>
        </w:rPr>
        <w:t xml:space="preserve"> </w:t>
      </w:r>
      <w:r w:rsidR="00500EDA">
        <w:rPr>
          <w:b/>
        </w:rPr>
        <w:t xml:space="preserve">et leur capacité, </w:t>
      </w:r>
      <w:r w:rsidR="00ED6436" w:rsidRPr="002B4C11">
        <w:rPr>
          <w:b/>
        </w:rPr>
        <w:t xml:space="preserve">dans les zones où </w:t>
      </w:r>
      <w:r w:rsidR="002B4C11" w:rsidRPr="002B4C11">
        <w:rPr>
          <w:b/>
        </w:rPr>
        <w:t xml:space="preserve">la problématique est </w:t>
      </w:r>
      <w:r w:rsidR="009E21C5">
        <w:rPr>
          <w:b/>
        </w:rPr>
        <w:t>présente</w:t>
      </w:r>
      <w:r w:rsidR="00BE5653">
        <w:rPr>
          <w:b/>
        </w:rPr>
        <w:t xml:space="preserve"> </w:t>
      </w:r>
      <w:r w:rsidR="00ED6436" w:rsidRPr="002B4C11">
        <w:rPr>
          <w:b/>
        </w:rPr>
        <w:t>;</w:t>
      </w:r>
    </w:p>
    <w:p w14:paraId="57D50841" w14:textId="3C74C30A" w:rsidR="00125E91" w:rsidRPr="00C261BA" w:rsidRDefault="00C261BA" w:rsidP="00C261BA">
      <w:pPr>
        <w:pStyle w:val="SingleTxtG"/>
        <w:ind w:firstLine="567"/>
        <w:rPr>
          <w:b/>
        </w:rPr>
      </w:pPr>
      <w:r w:rsidRPr="00C261BA">
        <w:rPr>
          <w:b/>
        </w:rPr>
        <w:t>d)</w:t>
      </w:r>
      <w:r w:rsidRPr="00C261BA">
        <w:rPr>
          <w:b/>
        </w:rPr>
        <w:tab/>
      </w:r>
      <w:r w:rsidR="009E21C5">
        <w:rPr>
          <w:b/>
          <w:lang w:val="fr-FR"/>
        </w:rPr>
        <w:t xml:space="preserve">À </w:t>
      </w:r>
      <w:r w:rsidR="00ED6436" w:rsidRPr="002B4C11">
        <w:rPr>
          <w:b/>
          <w:lang w:val="fr-FR"/>
        </w:rPr>
        <w:t xml:space="preserve">faciliter l’accès </w:t>
      </w:r>
      <w:r w:rsidR="009E21C5">
        <w:rPr>
          <w:b/>
          <w:lang w:val="fr-FR"/>
        </w:rPr>
        <w:t xml:space="preserve">des victimes </w:t>
      </w:r>
      <w:r w:rsidR="00ED6436" w:rsidRPr="002B4C11">
        <w:rPr>
          <w:b/>
          <w:lang w:val="fr-FR"/>
        </w:rPr>
        <w:t xml:space="preserve">à la justice, y compris dans les zones reculées, </w:t>
      </w:r>
      <w:r w:rsidR="009E21C5">
        <w:rPr>
          <w:b/>
          <w:lang w:val="fr-FR"/>
        </w:rPr>
        <w:t>en prenant</w:t>
      </w:r>
      <w:r w:rsidR="00ED6436" w:rsidRPr="002B4C11">
        <w:rPr>
          <w:b/>
          <w:lang w:val="fr-FR"/>
        </w:rPr>
        <w:t xml:space="preserve"> des mesures de sensibilisation du public</w:t>
      </w:r>
      <w:r w:rsidR="009E21C5">
        <w:rPr>
          <w:b/>
          <w:lang w:val="fr-FR"/>
        </w:rPr>
        <w:t xml:space="preserve"> et</w:t>
      </w:r>
      <w:r w:rsidR="00ED6436" w:rsidRPr="002B4C11">
        <w:rPr>
          <w:b/>
          <w:lang w:val="fr-FR"/>
        </w:rPr>
        <w:t xml:space="preserve"> de protection des témoins, et en établissant des tribunaux itinérants </w:t>
      </w:r>
      <w:r w:rsidR="00BA20A1">
        <w:rPr>
          <w:b/>
          <w:lang w:val="fr-FR"/>
        </w:rPr>
        <w:t>selon les besoins</w:t>
      </w:r>
      <w:r w:rsidR="00ED6436" w:rsidRPr="002B4C11">
        <w:rPr>
          <w:b/>
          <w:lang w:val="fr-FR"/>
        </w:rPr>
        <w:t>.</w:t>
      </w:r>
      <w:r w:rsidR="00125E91" w:rsidRPr="00125E91">
        <w:rPr>
          <w:b/>
          <w:lang w:val="fr-FR" w:eastAsia="en-GB"/>
        </w:rPr>
        <w:t xml:space="preserve"> </w:t>
      </w:r>
    </w:p>
    <w:p w14:paraId="04DF34AD" w14:textId="77777777" w:rsidR="00ED6436" w:rsidRPr="00ED6436" w:rsidRDefault="002B4C11" w:rsidP="002B4C11">
      <w:pPr>
        <w:pStyle w:val="H23G"/>
        <w:rPr>
          <w:color w:val="000000"/>
          <w:lang w:val="fr-FR" w:eastAsia="en-GB"/>
        </w:rPr>
      </w:pPr>
      <w:r>
        <w:rPr>
          <w:lang w:val="fr-FR"/>
        </w:rPr>
        <w:tab/>
      </w:r>
      <w:r>
        <w:rPr>
          <w:lang w:val="fr-FR"/>
        </w:rPr>
        <w:tab/>
      </w:r>
      <w:r w:rsidR="00ED6436" w:rsidRPr="00ED6436">
        <w:rPr>
          <w:lang w:val="fr-FR"/>
        </w:rPr>
        <w:t>Violences à l’égard des enfants</w:t>
      </w:r>
    </w:p>
    <w:p w14:paraId="01F47617" w14:textId="661A9C8B" w:rsidR="00ED6436" w:rsidRPr="00ED6436" w:rsidRDefault="00ED6436" w:rsidP="001731C3">
      <w:pPr>
        <w:pStyle w:val="SingleTxtG"/>
        <w:rPr>
          <w:lang w:val="fr-FR" w:eastAsia="en-GB"/>
        </w:rPr>
      </w:pPr>
      <w:r w:rsidRPr="00ED6436">
        <w:rPr>
          <w:lang w:val="fr-FR" w:eastAsia="en-GB"/>
        </w:rPr>
        <w:t>34</w:t>
      </w:r>
      <w:r w:rsidR="002B4C11">
        <w:rPr>
          <w:lang w:val="fr-FR" w:eastAsia="en-GB"/>
        </w:rPr>
        <w:t>.</w:t>
      </w:r>
      <w:r w:rsidR="002B4C11">
        <w:rPr>
          <w:lang w:val="fr-FR" w:eastAsia="en-GB"/>
        </w:rPr>
        <w:tab/>
      </w:r>
      <w:r w:rsidRPr="00ED6436">
        <w:rPr>
          <w:lang w:val="fr-FR" w:eastAsia="en-GB"/>
        </w:rPr>
        <w:t>T</w:t>
      </w:r>
      <w:r w:rsidRPr="00ED6436">
        <w:rPr>
          <w:lang w:eastAsia="en-GB"/>
        </w:rPr>
        <w:t>out en prenant note des quelques actions menées par l’</w:t>
      </w:r>
      <w:r w:rsidR="00BA20A1">
        <w:rPr>
          <w:lang w:eastAsia="en-GB"/>
        </w:rPr>
        <w:t>É</w:t>
      </w:r>
      <w:r w:rsidRPr="00ED6436">
        <w:rPr>
          <w:lang w:eastAsia="en-GB"/>
        </w:rPr>
        <w:t xml:space="preserve">tat partie en matière de démobilisation et de réinsertion des enfants soldats, le Comité demeure fortement préoccupé par l’ampleur de la violence affectant les enfants, </w:t>
      </w:r>
      <w:r w:rsidR="002C2C0D">
        <w:rPr>
          <w:lang w:eastAsia="en-GB"/>
        </w:rPr>
        <w:t>notamment : a)</w:t>
      </w:r>
      <w:r w:rsidRPr="00ED6436">
        <w:rPr>
          <w:lang w:eastAsia="en-GB"/>
        </w:rPr>
        <w:t xml:space="preserve"> </w:t>
      </w:r>
      <w:r w:rsidR="002C2C0D">
        <w:rPr>
          <w:lang w:eastAsia="en-GB"/>
        </w:rPr>
        <w:t xml:space="preserve">leur </w:t>
      </w:r>
      <w:r w:rsidRPr="00ED6436">
        <w:rPr>
          <w:lang w:eastAsia="en-GB"/>
        </w:rPr>
        <w:t xml:space="preserve">exploitation sexuelle en zone de conflit ; </w:t>
      </w:r>
      <w:r w:rsidR="002C2C0D">
        <w:rPr>
          <w:lang w:eastAsia="en-GB"/>
        </w:rPr>
        <w:t>b) l</w:t>
      </w:r>
      <w:r w:rsidRPr="00ED6436">
        <w:rPr>
          <w:lang w:eastAsia="en-GB"/>
        </w:rPr>
        <w:t xml:space="preserve">es accusations de désertion </w:t>
      </w:r>
      <w:r w:rsidR="00185F1D">
        <w:rPr>
          <w:lang w:eastAsia="en-GB"/>
        </w:rPr>
        <w:t>portées à leur encontre alors même qu’ils sont</w:t>
      </w:r>
      <w:r w:rsidRPr="00ED6436">
        <w:rPr>
          <w:lang w:eastAsia="en-GB"/>
        </w:rPr>
        <w:t xml:space="preserve"> enrôlés </w:t>
      </w:r>
      <w:r w:rsidR="009C1D51">
        <w:rPr>
          <w:lang w:eastAsia="en-GB"/>
        </w:rPr>
        <w:t>de force dans des groupes armés</w:t>
      </w:r>
      <w:r w:rsidR="00185F1D">
        <w:rPr>
          <w:lang w:eastAsia="en-GB"/>
        </w:rPr>
        <w:t> </w:t>
      </w:r>
      <w:r w:rsidRPr="00ED6436">
        <w:rPr>
          <w:lang w:eastAsia="en-GB"/>
        </w:rPr>
        <w:t xml:space="preserve">; </w:t>
      </w:r>
      <w:r w:rsidR="00185F1D">
        <w:rPr>
          <w:lang w:eastAsia="en-GB"/>
        </w:rPr>
        <w:t>c) leur</w:t>
      </w:r>
      <w:r w:rsidRPr="00ED6436">
        <w:rPr>
          <w:lang w:eastAsia="en-GB"/>
        </w:rPr>
        <w:t xml:space="preserve"> détention </w:t>
      </w:r>
      <w:r w:rsidR="002B4C11">
        <w:rPr>
          <w:lang w:eastAsia="en-GB"/>
        </w:rPr>
        <w:t>dans des prisons pour adultes</w:t>
      </w:r>
      <w:r w:rsidR="00185F1D">
        <w:rPr>
          <w:lang w:eastAsia="en-GB"/>
        </w:rPr>
        <w:t> </w:t>
      </w:r>
      <w:r w:rsidRPr="00ED6436">
        <w:rPr>
          <w:lang w:eastAsia="en-GB"/>
        </w:rPr>
        <w:t xml:space="preserve">; et </w:t>
      </w:r>
      <w:r w:rsidR="00185F1D">
        <w:rPr>
          <w:lang w:eastAsia="en-GB"/>
        </w:rPr>
        <w:t xml:space="preserve">d) </w:t>
      </w:r>
      <w:r w:rsidRPr="00ED6436">
        <w:rPr>
          <w:lang w:eastAsia="en-GB"/>
        </w:rPr>
        <w:t>la persistance de pratiques préjudiciables tels les mutilations génitales féminines dans certaines régions du pays, les accusations de sorcellerie</w:t>
      </w:r>
      <w:r w:rsidR="00185F1D">
        <w:rPr>
          <w:lang w:eastAsia="en-GB"/>
        </w:rPr>
        <w:t xml:space="preserve"> ainsi que</w:t>
      </w:r>
      <w:r w:rsidRPr="00ED6436">
        <w:rPr>
          <w:lang w:eastAsia="en-GB"/>
        </w:rPr>
        <w:t xml:space="preserve"> les mariages forcés et précoces. Le Comité est également fortement préoccupé à la lecture de rapports relatifs à des opérations policières durant </w:t>
      </w:r>
      <w:r w:rsidR="00185F1D">
        <w:rPr>
          <w:lang w:eastAsia="en-GB"/>
        </w:rPr>
        <w:t>les</w:t>
      </w:r>
      <w:r w:rsidRPr="00ED6436">
        <w:rPr>
          <w:lang w:eastAsia="en-GB"/>
        </w:rPr>
        <w:t>quelle</w:t>
      </w:r>
      <w:r w:rsidR="00185F1D">
        <w:rPr>
          <w:lang w:eastAsia="en-GB"/>
        </w:rPr>
        <w:t>s</w:t>
      </w:r>
      <w:r w:rsidRPr="00ED6436">
        <w:rPr>
          <w:lang w:eastAsia="en-GB"/>
        </w:rPr>
        <w:t xml:space="preserve"> des enfants, auteurs présumés de crimes graves, auraient été arrêtés arbitrairement et</w:t>
      </w:r>
      <w:r w:rsidR="00185F1D">
        <w:rPr>
          <w:lang w:eastAsia="en-GB"/>
        </w:rPr>
        <w:t>, pour</w:t>
      </w:r>
      <w:r w:rsidRPr="00ED6436">
        <w:rPr>
          <w:lang w:eastAsia="en-GB"/>
        </w:rPr>
        <w:t xml:space="preserve"> </w:t>
      </w:r>
      <w:r w:rsidRPr="00ED6436">
        <w:rPr>
          <w:lang w:val="fr-FR" w:eastAsia="en-GB"/>
        </w:rPr>
        <w:t>certains</w:t>
      </w:r>
      <w:r w:rsidR="00185F1D">
        <w:rPr>
          <w:lang w:val="fr-FR" w:eastAsia="en-GB"/>
        </w:rPr>
        <w:t>,</w:t>
      </w:r>
      <w:r w:rsidRPr="00ED6436">
        <w:rPr>
          <w:lang w:val="fr-FR" w:eastAsia="en-GB"/>
        </w:rPr>
        <w:t xml:space="preserve"> sommairement exécutés, sans qu’aucune poursuite ait été engagée. </w:t>
      </w:r>
      <w:r w:rsidRPr="00ED6436">
        <w:rPr>
          <w:lang w:eastAsia="en-GB"/>
        </w:rPr>
        <w:t xml:space="preserve">Plus généralement, le Comité s’inquiète de l’insuffisance des moyens institutionnels et matériels </w:t>
      </w:r>
      <w:r w:rsidR="00185F1D">
        <w:rPr>
          <w:lang w:eastAsia="en-GB"/>
        </w:rPr>
        <w:t>consacrés</w:t>
      </w:r>
      <w:r w:rsidRPr="00ED6436">
        <w:rPr>
          <w:lang w:eastAsia="en-GB"/>
        </w:rPr>
        <w:t xml:space="preserve"> à la protection de l’enfance, </w:t>
      </w:r>
      <w:r w:rsidRPr="00ED6436">
        <w:rPr>
          <w:lang w:val="fr-FR" w:eastAsia="en-GB"/>
        </w:rPr>
        <w:t xml:space="preserve">nonobstant </w:t>
      </w:r>
      <w:r w:rsidRPr="00D42D98">
        <w:rPr>
          <w:lang w:val="fr-FR" w:eastAsia="en-GB"/>
        </w:rPr>
        <w:t xml:space="preserve">l’adoption de la </w:t>
      </w:r>
      <w:r w:rsidR="00185F1D" w:rsidRPr="00D42D98">
        <w:rPr>
          <w:lang w:val="fr-FR" w:eastAsia="en-GB"/>
        </w:rPr>
        <w:t>l</w:t>
      </w:r>
      <w:r w:rsidRPr="00D42D98">
        <w:rPr>
          <w:lang w:val="fr-FR" w:eastAsia="en-GB"/>
        </w:rPr>
        <w:t xml:space="preserve">oi </w:t>
      </w:r>
      <w:r w:rsidR="001731C3">
        <w:t>n</w:t>
      </w:r>
      <w:r w:rsidR="001731C3" w:rsidRPr="00797280">
        <w:rPr>
          <w:vertAlign w:val="superscript"/>
        </w:rPr>
        <w:t>o</w:t>
      </w:r>
      <w:r w:rsidR="001731C3">
        <w:t> </w:t>
      </w:r>
      <w:r w:rsidRPr="00D42D98">
        <w:rPr>
          <w:lang w:val="fr-FR" w:eastAsia="en-GB"/>
        </w:rPr>
        <w:t>09/001</w:t>
      </w:r>
      <w:r w:rsidRPr="00FC09B0">
        <w:rPr>
          <w:lang w:eastAsia="en-GB"/>
        </w:rPr>
        <w:t xml:space="preserve">. Le Comité déplore à cet effet que le </w:t>
      </w:r>
      <w:r w:rsidRPr="00D42D98">
        <w:rPr>
          <w:lang w:eastAsia="en-GB"/>
        </w:rPr>
        <w:t>Conseil national de l’enfan</w:t>
      </w:r>
      <w:r w:rsidR="00185F1D" w:rsidRPr="00D42D98">
        <w:rPr>
          <w:lang w:eastAsia="en-GB"/>
        </w:rPr>
        <w:t>t</w:t>
      </w:r>
      <w:r w:rsidRPr="00D42D98">
        <w:rPr>
          <w:lang w:eastAsia="en-GB"/>
        </w:rPr>
        <w:t>, prévu dans cette loi, ne soit pas</w:t>
      </w:r>
      <w:r w:rsidRPr="00ED6436">
        <w:rPr>
          <w:lang w:eastAsia="en-GB"/>
        </w:rPr>
        <w:t xml:space="preserve"> encore opérationnel, et qu’il n’existe pas de mécanisme global </w:t>
      </w:r>
      <w:r w:rsidR="00185F1D">
        <w:rPr>
          <w:lang w:eastAsia="en-GB"/>
        </w:rPr>
        <w:t>permettant</w:t>
      </w:r>
      <w:r w:rsidRPr="00ED6436">
        <w:rPr>
          <w:lang w:eastAsia="en-GB"/>
        </w:rPr>
        <w:t xml:space="preserve"> de signaler les cas d’abus, de violence sexuelle ou de mauvais traitements contre des enfants </w:t>
      </w:r>
      <w:r w:rsidRPr="00ED6436">
        <w:rPr>
          <w:lang w:val="fr-FR" w:eastAsia="en-GB"/>
        </w:rPr>
        <w:t>(art. 2</w:t>
      </w:r>
      <w:r w:rsidRPr="00895E3D">
        <w:rPr>
          <w:lang w:val="fr-FR" w:eastAsia="en-GB"/>
        </w:rPr>
        <w:t xml:space="preserve">, </w:t>
      </w:r>
      <w:r w:rsidR="00185F1D" w:rsidRPr="00895E3D">
        <w:rPr>
          <w:lang w:val="fr-FR" w:eastAsia="en-GB"/>
        </w:rPr>
        <w:t xml:space="preserve">11, </w:t>
      </w:r>
      <w:r w:rsidRPr="00895E3D">
        <w:rPr>
          <w:lang w:val="fr-FR" w:eastAsia="en-GB"/>
        </w:rPr>
        <w:t>12,</w:t>
      </w:r>
      <w:r w:rsidRPr="00ED6436">
        <w:rPr>
          <w:lang w:val="fr-FR" w:eastAsia="en-GB"/>
        </w:rPr>
        <w:t xml:space="preserve"> 13, 14 et 16)</w:t>
      </w:r>
      <w:r w:rsidR="002B4C11">
        <w:rPr>
          <w:lang w:val="fr-FR" w:eastAsia="en-GB"/>
        </w:rPr>
        <w:t>.</w:t>
      </w:r>
    </w:p>
    <w:p w14:paraId="1A630E66" w14:textId="2E8D1520" w:rsidR="00ED6436" w:rsidRPr="002B4C11" w:rsidRDefault="00ED6436" w:rsidP="00FB3A3D">
      <w:pPr>
        <w:pStyle w:val="SingleTxtG"/>
        <w:rPr>
          <w:b/>
          <w:lang w:val="fr-FR" w:eastAsia="en-GB"/>
        </w:rPr>
      </w:pPr>
      <w:r w:rsidRPr="00ED6436">
        <w:rPr>
          <w:lang w:val="fr-FR" w:eastAsia="en-GB"/>
        </w:rPr>
        <w:t>35</w:t>
      </w:r>
      <w:r w:rsidR="002B4C11">
        <w:rPr>
          <w:lang w:val="fr-FR" w:eastAsia="en-GB"/>
        </w:rPr>
        <w:t>.</w:t>
      </w:r>
      <w:r w:rsidRPr="00ED6436">
        <w:rPr>
          <w:lang w:val="fr-FR" w:eastAsia="en-GB"/>
        </w:rPr>
        <w:tab/>
      </w:r>
      <w:r w:rsidRPr="002B4C11">
        <w:rPr>
          <w:b/>
          <w:lang w:val="fr-FR" w:eastAsia="en-GB"/>
        </w:rPr>
        <w:t>Le Comité exhorte l’</w:t>
      </w:r>
      <w:r w:rsidR="00FB3A3D">
        <w:rPr>
          <w:b/>
          <w:lang w:val="fr-FR" w:eastAsia="en-GB"/>
        </w:rPr>
        <w:t>É</w:t>
      </w:r>
      <w:r w:rsidRPr="002B4C11">
        <w:rPr>
          <w:b/>
          <w:lang w:val="fr-FR" w:eastAsia="en-GB"/>
        </w:rPr>
        <w:t>tat partie :</w:t>
      </w:r>
    </w:p>
    <w:p w14:paraId="652C21D1" w14:textId="699962EB" w:rsidR="00ED6436" w:rsidRPr="002B4C11" w:rsidRDefault="00C261BA" w:rsidP="00C261BA">
      <w:pPr>
        <w:pStyle w:val="SingleTxtG"/>
        <w:ind w:firstLine="567"/>
        <w:rPr>
          <w:b/>
          <w:lang w:val="fr-FR" w:eastAsia="en-GB"/>
        </w:rPr>
      </w:pPr>
      <w:r w:rsidRPr="002B4C11">
        <w:rPr>
          <w:b/>
          <w:lang w:val="fr-FR" w:eastAsia="en-GB"/>
        </w:rPr>
        <w:t>a)</w:t>
      </w:r>
      <w:r w:rsidRPr="002B4C11">
        <w:rPr>
          <w:b/>
          <w:lang w:val="fr-FR" w:eastAsia="en-GB"/>
        </w:rPr>
        <w:tab/>
      </w:r>
      <w:r w:rsidR="00185F1D">
        <w:rPr>
          <w:b/>
          <w:lang w:val="fr-FR" w:eastAsia="en-GB"/>
        </w:rPr>
        <w:t>À e</w:t>
      </w:r>
      <w:r w:rsidR="00ED6436" w:rsidRPr="002B4C11">
        <w:rPr>
          <w:b/>
          <w:lang w:val="fr-FR" w:eastAsia="en-GB"/>
        </w:rPr>
        <w:t xml:space="preserve">ngager des enquêtes et des poursuites systématiques </w:t>
      </w:r>
      <w:r w:rsidR="00FB3A3D">
        <w:rPr>
          <w:b/>
          <w:lang w:val="fr-FR" w:eastAsia="en-GB"/>
        </w:rPr>
        <w:t>en</w:t>
      </w:r>
      <w:r w:rsidR="00ED6436" w:rsidRPr="002B4C11">
        <w:rPr>
          <w:b/>
          <w:lang w:val="fr-FR" w:eastAsia="en-GB"/>
        </w:rPr>
        <w:t xml:space="preserve"> cas </w:t>
      </w:r>
      <w:r w:rsidR="00FB3A3D">
        <w:rPr>
          <w:b/>
          <w:lang w:val="fr-FR" w:eastAsia="en-GB"/>
        </w:rPr>
        <w:t>de suspicion</w:t>
      </w:r>
      <w:r w:rsidR="00ED6436" w:rsidRPr="002B4C11">
        <w:rPr>
          <w:b/>
          <w:lang w:val="fr-FR" w:eastAsia="en-GB"/>
        </w:rPr>
        <w:t xml:space="preserve"> de maltraitance contre des enfants, y compris de violence sexuelle, afin de punir les auteurs et </w:t>
      </w:r>
      <w:r w:rsidR="00FB3A3D">
        <w:rPr>
          <w:b/>
          <w:lang w:val="fr-FR" w:eastAsia="en-GB"/>
        </w:rPr>
        <w:t>d’accorder</w:t>
      </w:r>
      <w:r w:rsidR="00ED6436" w:rsidRPr="002B4C11">
        <w:rPr>
          <w:b/>
          <w:lang w:val="fr-FR" w:eastAsia="en-GB"/>
        </w:rPr>
        <w:t xml:space="preserve"> des réparations aux victimes, y compris des mesures de réhabilitation et des soins de santé qui compr</w:t>
      </w:r>
      <w:r w:rsidR="002B4C11">
        <w:rPr>
          <w:b/>
          <w:lang w:val="fr-FR" w:eastAsia="en-GB"/>
        </w:rPr>
        <w:t>ennent un soutien psychologique</w:t>
      </w:r>
      <w:r w:rsidR="00BE5653">
        <w:rPr>
          <w:b/>
          <w:lang w:val="fr-FR" w:eastAsia="en-GB"/>
        </w:rPr>
        <w:t xml:space="preserve"> </w:t>
      </w:r>
      <w:r w:rsidR="00ED6436" w:rsidRPr="002B4C11">
        <w:rPr>
          <w:b/>
          <w:lang w:val="fr-FR" w:eastAsia="en-GB"/>
        </w:rPr>
        <w:t>;</w:t>
      </w:r>
    </w:p>
    <w:p w14:paraId="691A39B2" w14:textId="1C5E52C0" w:rsidR="00ED6436" w:rsidRPr="002B4C11" w:rsidRDefault="00C261BA" w:rsidP="00C261BA">
      <w:pPr>
        <w:pStyle w:val="SingleTxtG"/>
        <w:ind w:firstLine="567"/>
        <w:rPr>
          <w:b/>
          <w:lang w:val="fr-FR" w:eastAsia="en-GB"/>
        </w:rPr>
      </w:pPr>
      <w:r w:rsidRPr="002B4C11">
        <w:rPr>
          <w:b/>
          <w:lang w:val="fr-FR" w:eastAsia="en-GB"/>
        </w:rPr>
        <w:t>b)</w:t>
      </w:r>
      <w:r w:rsidRPr="002B4C11">
        <w:rPr>
          <w:b/>
          <w:lang w:val="fr-FR" w:eastAsia="en-GB"/>
        </w:rPr>
        <w:tab/>
      </w:r>
      <w:r w:rsidR="00FB3A3D">
        <w:rPr>
          <w:b/>
          <w:lang w:val="fr-FR" w:eastAsia="en-GB"/>
        </w:rPr>
        <w:t>À a</w:t>
      </w:r>
      <w:r w:rsidR="00ED6436" w:rsidRPr="002B4C11">
        <w:rPr>
          <w:b/>
          <w:lang w:val="fr-FR" w:eastAsia="en-GB"/>
        </w:rPr>
        <w:t xml:space="preserve">dopter une législation incriminant la pratique des mutilations génitales, et </w:t>
      </w:r>
      <w:r w:rsidR="00FB3A3D">
        <w:rPr>
          <w:b/>
          <w:lang w:val="fr-FR" w:eastAsia="en-GB"/>
        </w:rPr>
        <w:t xml:space="preserve">à </w:t>
      </w:r>
      <w:r w:rsidR="00ED6436" w:rsidRPr="002B4C11">
        <w:rPr>
          <w:b/>
          <w:lang w:val="fr-FR" w:eastAsia="en-GB"/>
        </w:rPr>
        <w:t>traduire en justic</w:t>
      </w:r>
      <w:r w:rsidR="002B4C11">
        <w:rPr>
          <w:b/>
          <w:lang w:val="fr-FR" w:eastAsia="en-GB"/>
        </w:rPr>
        <w:t xml:space="preserve">e les auteurs de </w:t>
      </w:r>
      <w:r w:rsidR="00FB3A3D">
        <w:rPr>
          <w:b/>
          <w:lang w:val="fr-FR" w:eastAsia="en-GB"/>
        </w:rPr>
        <w:t>tels agissements</w:t>
      </w:r>
      <w:r w:rsidR="00BE5653">
        <w:rPr>
          <w:b/>
          <w:lang w:val="fr-FR" w:eastAsia="en-GB"/>
        </w:rPr>
        <w:t xml:space="preserve"> </w:t>
      </w:r>
      <w:r w:rsidR="00ED6436" w:rsidRPr="002B4C11">
        <w:rPr>
          <w:b/>
          <w:lang w:val="fr-FR" w:eastAsia="en-GB"/>
        </w:rPr>
        <w:t>;</w:t>
      </w:r>
    </w:p>
    <w:p w14:paraId="2E245BA6" w14:textId="2769AEA9" w:rsidR="00ED6436" w:rsidRPr="002B4C11" w:rsidRDefault="00C261BA" w:rsidP="00C261BA">
      <w:pPr>
        <w:pStyle w:val="SingleTxtG"/>
        <w:ind w:firstLine="567"/>
        <w:rPr>
          <w:rFonts w:eastAsia="Times New Roman"/>
          <w:b/>
        </w:rPr>
      </w:pPr>
      <w:r w:rsidRPr="002B4C11">
        <w:rPr>
          <w:rFonts w:eastAsia="Times New Roman"/>
          <w:b/>
        </w:rPr>
        <w:t>c)</w:t>
      </w:r>
      <w:r w:rsidRPr="002B4C11">
        <w:rPr>
          <w:rFonts w:eastAsia="Times New Roman"/>
          <w:b/>
        </w:rPr>
        <w:tab/>
      </w:r>
      <w:r w:rsidR="00FB3A3D">
        <w:rPr>
          <w:rFonts w:eastAsia="Times New Roman"/>
          <w:b/>
          <w:lang w:val="fr-FR"/>
        </w:rPr>
        <w:t>À v</w:t>
      </w:r>
      <w:r w:rsidR="00ED6436" w:rsidRPr="002B4C11">
        <w:rPr>
          <w:rFonts w:eastAsia="Times New Roman"/>
          <w:b/>
        </w:rPr>
        <w:t>eiller à ce que les enfants ne soient pas détenus avec des adultes et à ce que le</w:t>
      </w:r>
      <w:r w:rsidR="00FB3A3D">
        <w:rPr>
          <w:rFonts w:eastAsia="Times New Roman"/>
          <w:b/>
        </w:rPr>
        <w:t>ur</w:t>
      </w:r>
      <w:r w:rsidR="00ED6436" w:rsidRPr="002B4C11">
        <w:rPr>
          <w:rFonts w:eastAsia="Times New Roman"/>
          <w:b/>
        </w:rPr>
        <w:t xml:space="preserve">s conditions de détention soient </w:t>
      </w:r>
      <w:r w:rsidR="00FB3A3D">
        <w:rPr>
          <w:rFonts w:eastAsia="Times New Roman"/>
          <w:b/>
        </w:rPr>
        <w:t>adaptées</w:t>
      </w:r>
      <w:r w:rsidR="00ED6436" w:rsidRPr="002B4C11">
        <w:rPr>
          <w:rFonts w:eastAsia="Times New Roman"/>
          <w:b/>
        </w:rPr>
        <w:t xml:space="preserve"> à leur </w:t>
      </w:r>
      <w:r w:rsidR="00FB3A3D">
        <w:rPr>
          <w:rFonts w:eastAsia="Times New Roman"/>
          <w:b/>
        </w:rPr>
        <w:t>statut</w:t>
      </w:r>
      <w:r w:rsidR="00ED6436" w:rsidRPr="002B4C11">
        <w:rPr>
          <w:rFonts w:eastAsia="Times New Roman"/>
          <w:b/>
        </w:rPr>
        <w:t xml:space="preserve"> de mineur</w:t>
      </w:r>
      <w:r w:rsidR="00FB3A3D">
        <w:rPr>
          <w:rFonts w:eastAsia="Times New Roman"/>
          <w:b/>
        </w:rPr>
        <w:t>s</w:t>
      </w:r>
      <w:r w:rsidR="00BE5653">
        <w:rPr>
          <w:rFonts w:eastAsia="Times New Roman"/>
          <w:b/>
        </w:rPr>
        <w:t xml:space="preserve"> </w:t>
      </w:r>
      <w:r w:rsidR="00ED6436" w:rsidRPr="002B4C11">
        <w:rPr>
          <w:rFonts w:eastAsia="Times New Roman"/>
          <w:b/>
        </w:rPr>
        <w:t>;</w:t>
      </w:r>
    </w:p>
    <w:p w14:paraId="43DCBE0E" w14:textId="5BF37F5B" w:rsidR="00ED6436" w:rsidRPr="002B4C11" w:rsidRDefault="00C261BA" w:rsidP="00C261BA">
      <w:pPr>
        <w:pStyle w:val="SingleTxtG"/>
        <w:ind w:firstLine="567"/>
        <w:rPr>
          <w:b/>
          <w:lang w:val="fr-FR" w:eastAsia="en-GB"/>
        </w:rPr>
      </w:pPr>
      <w:r w:rsidRPr="002B4C11">
        <w:rPr>
          <w:b/>
          <w:lang w:val="fr-FR" w:eastAsia="en-GB"/>
        </w:rPr>
        <w:t>d)</w:t>
      </w:r>
      <w:r w:rsidRPr="002B4C11">
        <w:rPr>
          <w:b/>
          <w:lang w:val="fr-FR" w:eastAsia="en-GB"/>
        </w:rPr>
        <w:tab/>
      </w:r>
      <w:r w:rsidR="00FB3A3D" w:rsidRPr="00D42D98">
        <w:rPr>
          <w:b/>
          <w:lang w:val="fr-FR" w:eastAsia="en-GB"/>
        </w:rPr>
        <w:t>À d</w:t>
      </w:r>
      <w:r w:rsidR="00ED6436" w:rsidRPr="00FC09B0">
        <w:rPr>
          <w:b/>
          <w:lang w:val="fr-FR" w:eastAsia="en-GB"/>
        </w:rPr>
        <w:t xml:space="preserve">oter la </w:t>
      </w:r>
      <w:r w:rsidR="00DF77A5" w:rsidRPr="007D663A">
        <w:rPr>
          <w:b/>
          <w:lang w:val="fr-FR" w:eastAsia="en-GB"/>
        </w:rPr>
        <w:t>P</w:t>
      </w:r>
      <w:r w:rsidR="00ED6436" w:rsidRPr="00382AAC">
        <w:rPr>
          <w:b/>
          <w:lang w:val="fr-FR" w:eastAsia="en-GB"/>
        </w:rPr>
        <w:t xml:space="preserve">olice spéciale de </w:t>
      </w:r>
      <w:r w:rsidR="00ED6436" w:rsidRPr="00D42D98">
        <w:rPr>
          <w:b/>
          <w:lang w:val="fr-FR" w:eastAsia="en-GB"/>
        </w:rPr>
        <w:t>protection de l’enfan</w:t>
      </w:r>
      <w:r w:rsidR="00DF77A5" w:rsidRPr="00D42D98">
        <w:rPr>
          <w:b/>
          <w:lang w:val="fr-FR" w:eastAsia="en-GB"/>
        </w:rPr>
        <w:t>t et de la femme</w:t>
      </w:r>
      <w:r w:rsidR="00ED6436" w:rsidRPr="00D42D98">
        <w:rPr>
          <w:b/>
          <w:lang w:val="fr-FR" w:eastAsia="en-GB"/>
        </w:rPr>
        <w:t xml:space="preserve"> des</w:t>
      </w:r>
      <w:r w:rsidR="00ED6436" w:rsidRPr="002B4C11">
        <w:rPr>
          <w:b/>
          <w:lang w:val="fr-FR" w:eastAsia="en-GB"/>
        </w:rPr>
        <w:t xml:space="preserve"> ressources humaines et matérielles nécessaires </w:t>
      </w:r>
      <w:r w:rsidR="00DF77A5">
        <w:rPr>
          <w:b/>
          <w:lang w:val="fr-FR" w:eastAsia="en-GB"/>
        </w:rPr>
        <w:t>à la conduite d’</w:t>
      </w:r>
      <w:r w:rsidR="00ED6436" w:rsidRPr="002B4C11">
        <w:rPr>
          <w:b/>
          <w:lang w:val="fr-FR" w:eastAsia="en-GB"/>
        </w:rPr>
        <w:t xml:space="preserve">enquêtes efficaces et indépendantes en </w:t>
      </w:r>
      <w:r w:rsidR="002B4C11">
        <w:rPr>
          <w:b/>
          <w:lang w:val="fr-FR" w:eastAsia="en-GB"/>
        </w:rPr>
        <w:t>matière de délinquance juvénile</w:t>
      </w:r>
      <w:r w:rsidR="00BE5653">
        <w:rPr>
          <w:b/>
          <w:lang w:val="fr-FR" w:eastAsia="en-GB"/>
        </w:rPr>
        <w:t xml:space="preserve"> </w:t>
      </w:r>
      <w:r w:rsidR="00ED6436" w:rsidRPr="002B4C11">
        <w:rPr>
          <w:b/>
          <w:lang w:val="fr-FR" w:eastAsia="en-GB"/>
        </w:rPr>
        <w:t>;</w:t>
      </w:r>
    </w:p>
    <w:p w14:paraId="0673F542" w14:textId="06C558FC" w:rsidR="00ED6436" w:rsidRPr="002B4C11" w:rsidRDefault="00C261BA" w:rsidP="00C261BA">
      <w:pPr>
        <w:pStyle w:val="SingleTxtG"/>
        <w:ind w:firstLine="567"/>
        <w:rPr>
          <w:b/>
          <w:lang w:val="fr-FR" w:eastAsia="en-GB"/>
        </w:rPr>
      </w:pPr>
      <w:r w:rsidRPr="002B4C11">
        <w:rPr>
          <w:b/>
          <w:lang w:val="fr-FR" w:eastAsia="en-GB"/>
        </w:rPr>
        <w:t>e)</w:t>
      </w:r>
      <w:r w:rsidRPr="002B4C11">
        <w:rPr>
          <w:b/>
          <w:lang w:val="fr-FR" w:eastAsia="en-GB"/>
        </w:rPr>
        <w:tab/>
      </w:r>
      <w:r w:rsidR="00DF77A5">
        <w:rPr>
          <w:b/>
          <w:lang w:val="fr-FR" w:eastAsia="en-GB"/>
        </w:rPr>
        <w:t>À m</w:t>
      </w:r>
      <w:r w:rsidR="00520A09">
        <w:rPr>
          <w:b/>
          <w:lang w:val="fr-FR" w:eastAsia="en-GB"/>
        </w:rPr>
        <w:t>ettre</w:t>
      </w:r>
      <w:r w:rsidR="00ED6436" w:rsidRPr="002B4C11">
        <w:rPr>
          <w:b/>
          <w:lang w:val="fr-FR" w:eastAsia="en-GB"/>
        </w:rPr>
        <w:t xml:space="preserve"> en place </w:t>
      </w:r>
      <w:r w:rsidR="00520A09">
        <w:rPr>
          <w:b/>
          <w:lang w:val="fr-FR" w:eastAsia="en-GB"/>
        </w:rPr>
        <w:t xml:space="preserve">le </w:t>
      </w:r>
      <w:r w:rsidR="00ED6436" w:rsidRPr="002B4C11">
        <w:rPr>
          <w:b/>
          <w:lang w:eastAsia="en-GB"/>
        </w:rPr>
        <w:t>Conseil n</w:t>
      </w:r>
      <w:r w:rsidR="002B4C11">
        <w:rPr>
          <w:b/>
          <w:lang w:eastAsia="en-GB"/>
        </w:rPr>
        <w:t>ational de l’enfan</w:t>
      </w:r>
      <w:r w:rsidR="00DF77A5">
        <w:rPr>
          <w:b/>
          <w:lang w:eastAsia="en-GB"/>
        </w:rPr>
        <w:t>t</w:t>
      </w:r>
      <w:r w:rsidR="009F5D38">
        <w:rPr>
          <w:b/>
          <w:lang w:eastAsia="en-GB"/>
        </w:rPr>
        <w:t>.</w:t>
      </w:r>
    </w:p>
    <w:p w14:paraId="4402B350" w14:textId="77777777" w:rsidR="00ED6436" w:rsidRPr="00ED6436" w:rsidRDefault="002B4C11" w:rsidP="002B4C11">
      <w:pPr>
        <w:pStyle w:val="H23G"/>
      </w:pPr>
      <w:r>
        <w:tab/>
      </w:r>
      <w:r>
        <w:tab/>
      </w:r>
      <w:r w:rsidR="00ED6436" w:rsidRPr="00ED6436">
        <w:t>Peine de mort</w:t>
      </w:r>
    </w:p>
    <w:p w14:paraId="36A5E64B" w14:textId="10A8FEA2" w:rsidR="00ED6436" w:rsidRPr="00ED6436" w:rsidRDefault="00ED6436" w:rsidP="001731C3">
      <w:pPr>
        <w:kinsoku/>
        <w:overflowPunct/>
        <w:autoSpaceDE/>
        <w:autoSpaceDN/>
        <w:adjustRightInd/>
        <w:snapToGrid/>
        <w:spacing w:after="120"/>
        <w:ind w:left="1134" w:right="1134"/>
        <w:jc w:val="both"/>
        <w:rPr>
          <w:rFonts w:eastAsia="Times New Roman"/>
        </w:rPr>
      </w:pPr>
      <w:r w:rsidRPr="00ED6436">
        <w:rPr>
          <w:rFonts w:eastAsia="Times New Roman"/>
        </w:rPr>
        <w:t>36</w:t>
      </w:r>
      <w:r w:rsidR="002B4C11">
        <w:rPr>
          <w:rFonts w:eastAsia="Times New Roman"/>
        </w:rPr>
        <w:t>.</w:t>
      </w:r>
      <w:r w:rsidRPr="00ED6436">
        <w:rPr>
          <w:rFonts w:eastAsia="Times New Roman"/>
        </w:rPr>
        <w:tab/>
        <w:t xml:space="preserve">Tout en relevant avec satisfaction le moratoire appliqué </w:t>
      </w:r>
      <w:r w:rsidRPr="00C261BA">
        <w:rPr>
          <w:rFonts w:eastAsia="Times New Roman"/>
          <w:iCs/>
        </w:rPr>
        <w:t>de facto</w:t>
      </w:r>
      <w:r w:rsidRPr="00ED6436">
        <w:rPr>
          <w:rFonts w:eastAsia="Times New Roman"/>
        </w:rPr>
        <w:t xml:space="preserve"> par l’État partie, qui </w:t>
      </w:r>
      <w:r w:rsidRPr="00D42D98">
        <w:rPr>
          <w:rFonts w:eastAsia="Times New Roman"/>
        </w:rPr>
        <w:t xml:space="preserve">n’a procédé à </w:t>
      </w:r>
      <w:r w:rsidR="00085B1C" w:rsidRPr="00D42D98">
        <w:rPr>
          <w:rFonts w:eastAsia="Times New Roman"/>
        </w:rPr>
        <w:t>aucune</w:t>
      </w:r>
      <w:r w:rsidRPr="00D42D98">
        <w:rPr>
          <w:rFonts w:eastAsia="Times New Roman"/>
        </w:rPr>
        <w:t xml:space="preserve"> exécution depuis 2003, le Comité demeure très préoccupé par </w:t>
      </w:r>
      <w:r w:rsidR="00DF77A5" w:rsidRPr="00D42D98">
        <w:rPr>
          <w:rFonts w:eastAsia="Times New Roman"/>
        </w:rPr>
        <w:t>: a)</w:t>
      </w:r>
      <w:r w:rsidR="001731C3">
        <w:rPr>
          <w:rFonts w:eastAsia="Times New Roman"/>
        </w:rPr>
        <w:t> </w:t>
      </w:r>
      <w:r w:rsidRPr="00D42D98">
        <w:rPr>
          <w:rFonts w:eastAsia="Times New Roman"/>
        </w:rPr>
        <w:t xml:space="preserve">l’absence de données relatives aux condamnations ; </w:t>
      </w:r>
      <w:r w:rsidR="00FD539B" w:rsidRPr="00D42D98">
        <w:rPr>
          <w:rFonts w:eastAsia="Times New Roman"/>
        </w:rPr>
        <w:t>b)</w:t>
      </w:r>
      <w:r w:rsidRPr="00D42D98">
        <w:rPr>
          <w:rFonts w:eastAsia="Times New Roman"/>
        </w:rPr>
        <w:t xml:space="preserve"> le fait que des condamnations à mort sont encore prononcées, y compris contre des mineurs, </w:t>
      </w:r>
      <w:r w:rsidR="00212CC7" w:rsidRPr="00D42D98">
        <w:rPr>
          <w:rFonts w:eastAsia="Times New Roman"/>
        </w:rPr>
        <w:t xml:space="preserve">en dépit </w:t>
      </w:r>
      <w:r w:rsidR="00FD539B" w:rsidRPr="00D42D98">
        <w:rPr>
          <w:rFonts w:eastAsia="Times New Roman"/>
        </w:rPr>
        <w:t>de l’article 9 de</w:t>
      </w:r>
      <w:r w:rsidRPr="00D42D98">
        <w:rPr>
          <w:rFonts w:eastAsia="Times New Roman"/>
        </w:rPr>
        <w:t xml:space="preserve"> la </w:t>
      </w:r>
      <w:r w:rsidR="00FD539B" w:rsidRPr="00D42D98">
        <w:rPr>
          <w:rFonts w:eastAsia="Times New Roman"/>
        </w:rPr>
        <w:t>l</w:t>
      </w:r>
      <w:r w:rsidRPr="00D42D98">
        <w:rPr>
          <w:rFonts w:eastAsia="Times New Roman"/>
        </w:rPr>
        <w:t xml:space="preserve">oi </w:t>
      </w:r>
      <w:r w:rsidR="001731C3">
        <w:t>n</w:t>
      </w:r>
      <w:r w:rsidR="001731C3" w:rsidRPr="00797280">
        <w:rPr>
          <w:vertAlign w:val="superscript"/>
        </w:rPr>
        <w:t>o</w:t>
      </w:r>
      <w:r w:rsidR="001731C3">
        <w:t> </w:t>
      </w:r>
      <w:r w:rsidRPr="00D42D98">
        <w:rPr>
          <w:rFonts w:eastAsia="Times New Roman"/>
        </w:rPr>
        <w:t>09/001, qui prohibe</w:t>
      </w:r>
      <w:r w:rsidRPr="00ED6436">
        <w:rPr>
          <w:rFonts w:eastAsia="Times New Roman"/>
        </w:rPr>
        <w:t xml:space="preserve"> explicitement la peine de mort contre des enfants</w:t>
      </w:r>
      <w:r w:rsidR="00212CC7">
        <w:rPr>
          <w:rFonts w:eastAsia="Times New Roman"/>
        </w:rPr>
        <w:t> </w:t>
      </w:r>
      <w:r w:rsidRPr="00ED6436">
        <w:rPr>
          <w:rFonts w:eastAsia="Times New Roman"/>
        </w:rPr>
        <w:t xml:space="preserve">; </w:t>
      </w:r>
      <w:r w:rsidR="00212CC7">
        <w:rPr>
          <w:rFonts w:eastAsia="Times New Roman"/>
        </w:rPr>
        <w:t>c)</w:t>
      </w:r>
      <w:r w:rsidRPr="00ED6436">
        <w:rPr>
          <w:rFonts w:eastAsia="Times New Roman"/>
        </w:rPr>
        <w:t xml:space="preserve"> le manque d’informations communiquées aux condamnés sur leur situation et sur leurs droits ; et </w:t>
      </w:r>
      <w:r w:rsidR="00212CC7">
        <w:rPr>
          <w:rFonts w:eastAsia="Times New Roman"/>
        </w:rPr>
        <w:lastRenderedPageBreak/>
        <w:t>d)</w:t>
      </w:r>
      <w:r w:rsidR="00E746BB">
        <w:rPr>
          <w:rFonts w:eastAsia="Times New Roman"/>
        </w:rPr>
        <w:t> </w:t>
      </w:r>
      <w:r w:rsidRPr="00ED6436">
        <w:rPr>
          <w:rFonts w:eastAsia="Times New Roman"/>
        </w:rPr>
        <w:t>le</w:t>
      </w:r>
      <w:r w:rsidR="00E746BB">
        <w:rPr>
          <w:rFonts w:eastAsia="Times New Roman"/>
        </w:rPr>
        <w:t> </w:t>
      </w:r>
      <w:r w:rsidRPr="00ED6436">
        <w:rPr>
          <w:rFonts w:eastAsia="Times New Roman"/>
        </w:rPr>
        <w:t>fait que les condamnés à mort</w:t>
      </w:r>
      <w:r w:rsidR="00890A62">
        <w:rPr>
          <w:rFonts w:eastAsia="Times New Roman"/>
        </w:rPr>
        <w:t>, lesquels</w:t>
      </w:r>
      <w:r w:rsidRPr="00ED6436">
        <w:rPr>
          <w:rFonts w:eastAsia="Times New Roman"/>
        </w:rPr>
        <w:t xml:space="preserve"> sont soumis au régime carcéral ordinaire, </w:t>
      </w:r>
      <w:r w:rsidR="00500EDA">
        <w:rPr>
          <w:rFonts w:eastAsia="Times New Roman"/>
        </w:rPr>
        <w:t>sont</w:t>
      </w:r>
      <w:r w:rsidRPr="00ED6436">
        <w:rPr>
          <w:rFonts w:eastAsia="Times New Roman"/>
        </w:rPr>
        <w:t xml:space="preserve"> dans des conditions de détention qui, en tant que telles, s’apparentent à des mauvais traitements (art. 16).</w:t>
      </w:r>
    </w:p>
    <w:p w14:paraId="1580AA1C" w14:textId="3A7F23DA" w:rsidR="00ED6436" w:rsidRPr="002B4C11" w:rsidRDefault="00ED6436" w:rsidP="00212CC7">
      <w:pPr>
        <w:pStyle w:val="SingleTxtG"/>
        <w:rPr>
          <w:b/>
        </w:rPr>
      </w:pPr>
      <w:r w:rsidRPr="00ED6436">
        <w:rPr>
          <w:bCs/>
        </w:rPr>
        <w:t>37.</w:t>
      </w:r>
      <w:r w:rsidRPr="00ED6436">
        <w:rPr>
          <w:bCs/>
        </w:rPr>
        <w:tab/>
      </w:r>
      <w:r w:rsidRPr="002B4C11">
        <w:rPr>
          <w:b/>
        </w:rPr>
        <w:t>Le Comité exhorte l’</w:t>
      </w:r>
      <w:r w:rsidR="00212CC7">
        <w:rPr>
          <w:b/>
        </w:rPr>
        <w:t>É</w:t>
      </w:r>
      <w:r w:rsidRPr="002B4C11">
        <w:rPr>
          <w:b/>
        </w:rPr>
        <w:t>tat partie</w:t>
      </w:r>
      <w:r w:rsidR="00BE5653">
        <w:rPr>
          <w:b/>
        </w:rPr>
        <w:t xml:space="preserve"> </w:t>
      </w:r>
      <w:r w:rsidRPr="002B4C11">
        <w:rPr>
          <w:b/>
        </w:rPr>
        <w:t>:</w:t>
      </w:r>
    </w:p>
    <w:p w14:paraId="040AA601" w14:textId="5012DF78" w:rsidR="00ED6436" w:rsidRPr="002B4C11" w:rsidRDefault="00410A08" w:rsidP="00410A08">
      <w:pPr>
        <w:pStyle w:val="SingleTxtG"/>
        <w:ind w:firstLine="567"/>
        <w:rPr>
          <w:b/>
          <w:lang w:val="fr-FR"/>
        </w:rPr>
      </w:pPr>
      <w:r>
        <w:rPr>
          <w:b/>
          <w:bCs/>
        </w:rPr>
        <w:tab/>
      </w:r>
      <w:r w:rsidR="002B4C11" w:rsidRPr="002B4C11">
        <w:rPr>
          <w:b/>
          <w:bCs/>
        </w:rPr>
        <w:t>a)</w:t>
      </w:r>
      <w:r w:rsidR="00ED6436" w:rsidRPr="002B4C11">
        <w:rPr>
          <w:b/>
          <w:bCs/>
        </w:rPr>
        <w:tab/>
      </w:r>
      <w:r w:rsidR="00212CC7">
        <w:rPr>
          <w:b/>
          <w:bCs/>
        </w:rPr>
        <w:t>À c</w:t>
      </w:r>
      <w:r w:rsidR="00ED6436" w:rsidRPr="002B4C11">
        <w:rPr>
          <w:b/>
          <w:bCs/>
          <w:lang w:val="fr-FR"/>
        </w:rPr>
        <w:t>ommuer toutes les peines de mort déjà prononcées</w:t>
      </w:r>
      <w:r w:rsidR="00587A36">
        <w:rPr>
          <w:b/>
          <w:bCs/>
          <w:lang w:val="fr-FR"/>
        </w:rPr>
        <w:t xml:space="preserve"> en peines de réclusion</w:t>
      </w:r>
      <w:r w:rsidR="00ED6436" w:rsidRPr="002B4C11">
        <w:rPr>
          <w:b/>
          <w:bCs/>
          <w:lang w:val="fr-FR"/>
        </w:rPr>
        <w:t xml:space="preserve"> et </w:t>
      </w:r>
      <w:r w:rsidR="00587A36">
        <w:rPr>
          <w:b/>
          <w:bCs/>
          <w:lang w:val="fr-FR"/>
        </w:rPr>
        <w:t xml:space="preserve">à </w:t>
      </w:r>
      <w:r w:rsidR="00ED6436" w:rsidRPr="002B4C11">
        <w:rPr>
          <w:b/>
          <w:bCs/>
          <w:lang w:val="fr-FR"/>
        </w:rPr>
        <w:t>engager un processus d’abolition formel</w:t>
      </w:r>
      <w:r w:rsidR="00587A36">
        <w:rPr>
          <w:b/>
          <w:bCs/>
          <w:lang w:val="fr-FR"/>
        </w:rPr>
        <w:t>le</w:t>
      </w:r>
      <w:r w:rsidR="00ED6436" w:rsidRPr="002B4C11">
        <w:rPr>
          <w:b/>
          <w:bCs/>
          <w:lang w:val="fr-FR"/>
        </w:rPr>
        <w:t xml:space="preserve"> de la peine de mort, en droit</w:t>
      </w:r>
      <w:r w:rsidR="00BE5653">
        <w:rPr>
          <w:b/>
          <w:bCs/>
          <w:lang w:val="fr-FR"/>
        </w:rPr>
        <w:t xml:space="preserve"> </w:t>
      </w:r>
      <w:r w:rsidR="00ED6436" w:rsidRPr="002B4C11">
        <w:rPr>
          <w:b/>
          <w:lang w:val="fr-FR"/>
        </w:rPr>
        <w:t>;</w:t>
      </w:r>
    </w:p>
    <w:p w14:paraId="278F1FD3" w14:textId="53AB1A6C" w:rsidR="00ED6436" w:rsidRPr="002B4C11" w:rsidRDefault="00410A08" w:rsidP="00410A08">
      <w:pPr>
        <w:pStyle w:val="SingleTxtG"/>
        <w:ind w:firstLine="567"/>
        <w:rPr>
          <w:b/>
        </w:rPr>
      </w:pPr>
      <w:r>
        <w:rPr>
          <w:b/>
        </w:rPr>
        <w:tab/>
      </w:r>
      <w:r w:rsidR="00ED6436" w:rsidRPr="002B4C11">
        <w:rPr>
          <w:b/>
        </w:rPr>
        <w:t>b</w:t>
      </w:r>
      <w:r w:rsidR="002B4C11" w:rsidRPr="002B4C11">
        <w:rPr>
          <w:b/>
        </w:rPr>
        <w:t>)</w:t>
      </w:r>
      <w:r w:rsidR="00ED6436" w:rsidRPr="002B4C11">
        <w:rPr>
          <w:b/>
        </w:rPr>
        <w:tab/>
      </w:r>
      <w:r w:rsidR="00754196">
        <w:rPr>
          <w:b/>
        </w:rPr>
        <w:t>À v</w:t>
      </w:r>
      <w:r w:rsidR="00ED6436" w:rsidRPr="002B4C11">
        <w:rPr>
          <w:b/>
        </w:rPr>
        <w:t xml:space="preserve">eiller à </w:t>
      </w:r>
      <w:r w:rsidR="00754196">
        <w:rPr>
          <w:b/>
        </w:rPr>
        <w:t>ce que</w:t>
      </w:r>
      <w:r w:rsidR="00ED6436" w:rsidRPr="002B4C11">
        <w:rPr>
          <w:b/>
        </w:rPr>
        <w:t xml:space="preserve"> la </w:t>
      </w:r>
      <w:r w:rsidR="00754196">
        <w:rPr>
          <w:b/>
        </w:rPr>
        <w:t>l</w:t>
      </w:r>
      <w:r w:rsidR="00ED6436" w:rsidRPr="002B4C11">
        <w:rPr>
          <w:b/>
        </w:rPr>
        <w:t xml:space="preserve">oi </w:t>
      </w:r>
      <w:r w:rsidR="001731C3" w:rsidRPr="00C261BA">
        <w:rPr>
          <w:b/>
          <w:bCs/>
        </w:rPr>
        <w:t>n</w:t>
      </w:r>
      <w:r w:rsidR="001731C3" w:rsidRPr="00C261BA">
        <w:rPr>
          <w:b/>
          <w:bCs/>
          <w:vertAlign w:val="superscript"/>
        </w:rPr>
        <w:t>o</w:t>
      </w:r>
      <w:r w:rsidR="001731C3" w:rsidRPr="00C261BA">
        <w:rPr>
          <w:b/>
          <w:bCs/>
        </w:rPr>
        <w:t> </w:t>
      </w:r>
      <w:r w:rsidR="00ED6436" w:rsidRPr="002B4C11">
        <w:rPr>
          <w:b/>
        </w:rPr>
        <w:t xml:space="preserve">09/001 </w:t>
      </w:r>
      <w:r w:rsidR="00754196">
        <w:rPr>
          <w:b/>
        </w:rPr>
        <w:t>soit scrupuleusement appliquée</w:t>
      </w:r>
      <w:r w:rsidR="00ED6436" w:rsidRPr="002B4C11">
        <w:rPr>
          <w:b/>
        </w:rPr>
        <w:t xml:space="preserve"> et à ce qu’aucun mineur de moins de 18 ans ne soit </w:t>
      </w:r>
      <w:r w:rsidR="002B4C11" w:rsidRPr="002B4C11">
        <w:rPr>
          <w:b/>
        </w:rPr>
        <w:t>condamné à mort</w:t>
      </w:r>
      <w:r w:rsidR="00BE5653">
        <w:rPr>
          <w:b/>
        </w:rPr>
        <w:t xml:space="preserve"> </w:t>
      </w:r>
      <w:r w:rsidR="00ED6436" w:rsidRPr="002B4C11">
        <w:rPr>
          <w:b/>
        </w:rPr>
        <w:t>;</w:t>
      </w:r>
    </w:p>
    <w:p w14:paraId="38C4A29E" w14:textId="3B9519DC" w:rsidR="00ED6436" w:rsidRPr="002B4C11" w:rsidRDefault="00410A08" w:rsidP="00410A08">
      <w:pPr>
        <w:pStyle w:val="SingleTxtG"/>
        <w:ind w:firstLine="567"/>
        <w:rPr>
          <w:rFonts w:ascii="Times New Roman Gras" w:hAnsi="Times New Roman Gras"/>
          <w:b/>
          <w:lang w:val="fr-FR"/>
        </w:rPr>
      </w:pPr>
      <w:r>
        <w:rPr>
          <w:b/>
        </w:rPr>
        <w:tab/>
      </w:r>
      <w:r w:rsidR="00ED6436" w:rsidRPr="002B4C11">
        <w:rPr>
          <w:b/>
        </w:rPr>
        <w:t>c</w:t>
      </w:r>
      <w:r w:rsidR="002B4C11" w:rsidRPr="002B4C11">
        <w:rPr>
          <w:b/>
        </w:rPr>
        <w:t>)</w:t>
      </w:r>
      <w:r w:rsidR="00ED6436" w:rsidRPr="002B4C11">
        <w:rPr>
          <w:b/>
        </w:rPr>
        <w:tab/>
      </w:r>
      <w:r w:rsidR="00754196">
        <w:rPr>
          <w:b/>
        </w:rPr>
        <w:t>À v</w:t>
      </w:r>
      <w:r w:rsidR="00ED6436" w:rsidRPr="002B4C11">
        <w:rPr>
          <w:b/>
          <w:lang w:val="fr-FR"/>
        </w:rPr>
        <w:t xml:space="preserve">eiller à ce que </w:t>
      </w:r>
      <w:r w:rsidR="00890A62">
        <w:rPr>
          <w:b/>
          <w:lang w:val="fr-FR"/>
        </w:rPr>
        <w:t>la détention relevant du</w:t>
      </w:r>
      <w:r w:rsidR="00ED6436" w:rsidRPr="002B4C11">
        <w:rPr>
          <w:b/>
          <w:lang w:val="fr-FR"/>
        </w:rPr>
        <w:t xml:space="preserve"> régime de la peine capitale ne constitue pas une peine ou un traitement cruel, inhumain ou dégradant, en renforçant</w:t>
      </w:r>
      <w:r w:rsidR="00ED6436" w:rsidRPr="002B4C11">
        <w:rPr>
          <w:rFonts w:ascii="Times New Roman Gras" w:hAnsi="Times New Roman Gras"/>
          <w:b/>
          <w:lang w:val="fr-FR"/>
        </w:rPr>
        <w:t xml:space="preserve"> immédiatement les garanties juridiques, notamment en garantissant aux condamnés et à leurs défenseurs le plein accès à toutes les pièces du dossier, et en fournissant aux condamnés toutes les informations sur leur situation et leurs droits</w:t>
      </w:r>
      <w:r w:rsidR="00BE5653">
        <w:rPr>
          <w:rFonts w:ascii="Times New Roman Gras" w:hAnsi="Times New Roman Gras"/>
          <w:b/>
          <w:lang w:val="fr-FR"/>
        </w:rPr>
        <w:t xml:space="preserve"> </w:t>
      </w:r>
      <w:r w:rsidR="00ED6436" w:rsidRPr="002B4C11">
        <w:rPr>
          <w:rFonts w:ascii="Times New Roman Gras" w:hAnsi="Times New Roman Gras"/>
          <w:b/>
          <w:lang w:val="fr-FR"/>
        </w:rPr>
        <w:t>;</w:t>
      </w:r>
    </w:p>
    <w:p w14:paraId="6A9F4D61" w14:textId="09355E39" w:rsidR="00ED6436" w:rsidRPr="002B4C11" w:rsidRDefault="00410A08" w:rsidP="00410A08">
      <w:pPr>
        <w:pStyle w:val="SingleTxtG"/>
        <w:ind w:firstLine="567"/>
        <w:rPr>
          <w:b/>
        </w:rPr>
      </w:pPr>
      <w:r>
        <w:rPr>
          <w:b/>
        </w:rPr>
        <w:tab/>
      </w:r>
      <w:r w:rsidR="00ED6436" w:rsidRPr="002B4C11">
        <w:rPr>
          <w:b/>
        </w:rPr>
        <w:t>d</w:t>
      </w:r>
      <w:r w:rsidR="002B4C11" w:rsidRPr="002B4C11">
        <w:rPr>
          <w:b/>
        </w:rPr>
        <w:t>)</w:t>
      </w:r>
      <w:r w:rsidR="00ED6436" w:rsidRPr="002B4C11">
        <w:rPr>
          <w:b/>
        </w:rPr>
        <w:tab/>
      </w:r>
      <w:r w:rsidR="00890A62">
        <w:rPr>
          <w:b/>
        </w:rPr>
        <w:t>À f</w:t>
      </w:r>
      <w:r w:rsidR="00ED6436" w:rsidRPr="002B4C11">
        <w:rPr>
          <w:b/>
        </w:rPr>
        <w:t>ournir au Comité, dans son prochain rapport</w:t>
      </w:r>
      <w:r w:rsidR="00085B1C">
        <w:rPr>
          <w:b/>
        </w:rPr>
        <w:t xml:space="preserve"> périodique</w:t>
      </w:r>
      <w:r w:rsidR="00ED6436" w:rsidRPr="002B4C11">
        <w:rPr>
          <w:b/>
        </w:rPr>
        <w:t>, le nombre précis de condamnations à mort prononcées</w:t>
      </w:r>
      <w:r w:rsidR="00890A62">
        <w:rPr>
          <w:b/>
        </w:rPr>
        <w:t>,</w:t>
      </w:r>
      <w:r w:rsidR="00ED6436" w:rsidRPr="002B4C11">
        <w:rPr>
          <w:b/>
        </w:rPr>
        <w:t xml:space="preserve"> les juridictions pertinentes et les crimes pour lesquels lesdites condamnations ont été prononcé</w:t>
      </w:r>
      <w:r w:rsidR="00890A62">
        <w:rPr>
          <w:b/>
        </w:rPr>
        <w:t>e</w:t>
      </w:r>
      <w:r w:rsidR="00ED6436" w:rsidRPr="002B4C11">
        <w:rPr>
          <w:b/>
        </w:rPr>
        <w:t>s.</w:t>
      </w:r>
    </w:p>
    <w:p w14:paraId="7C68751A" w14:textId="77777777" w:rsidR="00ED6436" w:rsidRPr="00ED6436" w:rsidRDefault="00ED6436" w:rsidP="002B4C11">
      <w:pPr>
        <w:pStyle w:val="H23G"/>
        <w:rPr>
          <w:color w:val="000000"/>
          <w:lang w:eastAsia="en-GB"/>
        </w:rPr>
      </w:pPr>
      <w:r w:rsidRPr="00ED6436">
        <w:rPr>
          <w:lang w:val="fr-FR"/>
        </w:rPr>
        <w:tab/>
      </w:r>
      <w:r w:rsidR="002B4C11">
        <w:rPr>
          <w:lang w:val="fr-FR"/>
        </w:rPr>
        <w:tab/>
      </w:r>
      <w:r w:rsidR="002B4C11">
        <w:rPr>
          <w:lang w:val="fr-FR"/>
        </w:rPr>
        <w:tab/>
      </w:r>
      <w:r w:rsidRPr="00ED6436">
        <w:t xml:space="preserve">Formation </w:t>
      </w:r>
    </w:p>
    <w:p w14:paraId="4E6151BE" w14:textId="7D6EF2E0" w:rsidR="00ED6436" w:rsidRPr="00ED6436" w:rsidRDefault="00ED6436" w:rsidP="001731C3">
      <w:pPr>
        <w:pStyle w:val="SingleTxtG"/>
        <w:rPr>
          <w:lang w:eastAsia="en-GB"/>
        </w:rPr>
      </w:pPr>
      <w:r w:rsidRPr="00ED6436">
        <w:rPr>
          <w:lang w:eastAsia="en-GB"/>
        </w:rPr>
        <w:t>38.</w:t>
      </w:r>
      <w:r w:rsidR="00780ACD">
        <w:rPr>
          <w:lang w:eastAsia="en-GB"/>
        </w:rPr>
        <w:tab/>
      </w:r>
      <w:r w:rsidRPr="00ED6436">
        <w:rPr>
          <w:lang w:eastAsia="en-GB"/>
        </w:rPr>
        <w:t xml:space="preserve">Tout en prenant acte des efforts engagés </w:t>
      </w:r>
      <w:r w:rsidR="00890A62">
        <w:rPr>
          <w:lang w:eastAsia="en-GB"/>
        </w:rPr>
        <w:t xml:space="preserve">par l’État partie </w:t>
      </w:r>
      <w:r w:rsidRPr="00ED6436">
        <w:rPr>
          <w:lang w:eastAsia="en-GB"/>
        </w:rPr>
        <w:t>pour dispenser des formations générales en matière de</w:t>
      </w:r>
      <w:r w:rsidR="00890A62">
        <w:rPr>
          <w:lang w:eastAsia="en-GB"/>
        </w:rPr>
        <w:t>s</w:t>
      </w:r>
      <w:r w:rsidRPr="00ED6436">
        <w:rPr>
          <w:lang w:eastAsia="en-GB"/>
        </w:rPr>
        <w:t xml:space="preserve"> droits de l’homme au profit, notamment, </w:t>
      </w:r>
      <w:r w:rsidR="00890A62">
        <w:rPr>
          <w:lang w:eastAsia="en-GB"/>
        </w:rPr>
        <w:t>des membres</w:t>
      </w:r>
      <w:r w:rsidRPr="00ED6436">
        <w:rPr>
          <w:lang w:eastAsia="en-GB"/>
        </w:rPr>
        <w:t xml:space="preserve"> de </w:t>
      </w:r>
      <w:r w:rsidR="00890A62">
        <w:rPr>
          <w:lang w:eastAsia="en-GB"/>
        </w:rPr>
        <w:t xml:space="preserve">la </w:t>
      </w:r>
      <w:r w:rsidRPr="00ED6436">
        <w:rPr>
          <w:lang w:eastAsia="en-GB"/>
        </w:rPr>
        <w:t>police</w:t>
      </w:r>
      <w:r w:rsidR="00890A62">
        <w:rPr>
          <w:lang w:eastAsia="en-GB"/>
        </w:rPr>
        <w:t xml:space="preserve"> et</w:t>
      </w:r>
      <w:r w:rsidRPr="00ED6436">
        <w:rPr>
          <w:lang w:eastAsia="en-GB"/>
        </w:rPr>
        <w:t xml:space="preserve"> des forces armées </w:t>
      </w:r>
      <w:r w:rsidR="00890A62">
        <w:rPr>
          <w:lang w:eastAsia="en-GB"/>
        </w:rPr>
        <w:t>ainsi que</w:t>
      </w:r>
      <w:r w:rsidRPr="00ED6436">
        <w:rPr>
          <w:lang w:eastAsia="en-GB"/>
        </w:rPr>
        <w:t xml:space="preserve"> du personnel pénitentiaire, le Comité regrette le manque de formations </w:t>
      </w:r>
      <w:r w:rsidR="00890A62">
        <w:rPr>
          <w:lang w:eastAsia="en-GB"/>
        </w:rPr>
        <w:t>axées</w:t>
      </w:r>
      <w:r w:rsidRPr="00ED6436">
        <w:rPr>
          <w:lang w:eastAsia="en-GB"/>
        </w:rPr>
        <w:t xml:space="preserve"> sur le contenu de </w:t>
      </w:r>
      <w:r w:rsidRPr="00D42D98">
        <w:rPr>
          <w:lang w:eastAsia="en-GB"/>
        </w:rPr>
        <w:t xml:space="preserve">la Convention, </w:t>
      </w:r>
      <w:r w:rsidR="00890A62" w:rsidRPr="00FC09B0">
        <w:rPr>
          <w:lang w:eastAsia="en-GB"/>
        </w:rPr>
        <w:t>du</w:t>
      </w:r>
      <w:r w:rsidRPr="00FC09B0">
        <w:rPr>
          <w:lang w:eastAsia="en-GB"/>
        </w:rPr>
        <w:t xml:space="preserve"> </w:t>
      </w:r>
      <w:r w:rsidRPr="007D663A">
        <w:rPr>
          <w:lang w:eastAsia="en-GB"/>
        </w:rPr>
        <w:t>Manuel pour enquêter efficacement sur la torture et autres peines ou traitements cruels, inhumains ou dégradants (Protocole d’Istanbul)</w:t>
      </w:r>
      <w:r w:rsidRPr="00382AAC">
        <w:rPr>
          <w:lang w:eastAsia="en-GB"/>
        </w:rPr>
        <w:t xml:space="preserve"> ainsi que de la </w:t>
      </w:r>
      <w:r w:rsidR="00890A62" w:rsidRPr="00382AAC">
        <w:rPr>
          <w:lang w:eastAsia="en-GB"/>
        </w:rPr>
        <w:t>l</w:t>
      </w:r>
      <w:r w:rsidRPr="00382AAC">
        <w:rPr>
          <w:lang w:eastAsia="en-GB"/>
        </w:rPr>
        <w:t xml:space="preserve">oi </w:t>
      </w:r>
      <w:r w:rsidR="001731C3">
        <w:t>n</w:t>
      </w:r>
      <w:r w:rsidR="001731C3" w:rsidRPr="00797280">
        <w:rPr>
          <w:vertAlign w:val="superscript"/>
        </w:rPr>
        <w:t>o</w:t>
      </w:r>
      <w:r w:rsidR="001731C3">
        <w:t> </w:t>
      </w:r>
      <w:r w:rsidRPr="00D42D98">
        <w:rPr>
          <w:lang w:eastAsia="en-GB"/>
        </w:rPr>
        <w:t xml:space="preserve">11/008 </w:t>
      </w:r>
      <w:r w:rsidRPr="00FC09B0">
        <w:rPr>
          <w:lang w:eastAsia="en-GB"/>
        </w:rPr>
        <w:t>(art. 10).</w:t>
      </w:r>
      <w:r w:rsidRPr="00ED6436">
        <w:rPr>
          <w:lang w:eastAsia="en-GB"/>
        </w:rPr>
        <w:t xml:space="preserve"> </w:t>
      </w:r>
    </w:p>
    <w:p w14:paraId="0689C410" w14:textId="77777777" w:rsidR="00ED6436" w:rsidRPr="00780ACD" w:rsidRDefault="00ED6436" w:rsidP="00780ACD">
      <w:pPr>
        <w:pStyle w:val="SingleTxtG"/>
        <w:rPr>
          <w:b/>
          <w:lang w:eastAsia="en-GB"/>
        </w:rPr>
      </w:pPr>
      <w:r w:rsidRPr="00ED6436">
        <w:rPr>
          <w:lang w:eastAsia="en-GB"/>
        </w:rPr>
        <w:t>39</w:t>
      </w:r>
      <w:r w:rsidR="00780ACD">
        <w:rPr>
          <w:lang w:eastAsia="en-GB"/>
        </w:rPr>
        <w:t>.</w:t>
      </w:r>
      <w:r w:rsidRPr="00ED6436">
        <w:rPr>
          <w:lang w:eastAsia="en-GB"/>
        </w:rPr>
        <w:tab/>
      </w:r>
      <w:r w:rsidRPr="00780ACD">
        <w:rPr>
          <w:b/>
          <w:lang w:eastAsia="en-GB"/>
        </w:rPr>
        <w:t>L’État partie devrait</w:t>
      </w:r>
      <w:r w:rsidR="00BE5653">
        <w:rPr>
          <w:b/>
          <w:lang w:eastAsia="en-GB"/>
        </w:rPr>
        <w:t xml:space="preserve"> </w:t>
      </w:r>
      <w:r w:rsidRPr="00780ACD">
        <w:rPr>
          <w:b/>
          <w:lang w:eastAsia="en-GB"/>
        </w:rPr>
        <w:t xml:space="preserve">: </w:t>
      </w:r>
    </w:p>
    <w:p w14:paraId="6E334BB6" w14:textId="328A82B6" w:rsidR="00ED6436" w:rsidRPr="00ED6436" w:rsidRDefault="00C261BA" w:rsidP="00C261BA">
      <w:pPr>
        <w:pStyle w:val="SingleTxtG"/>
        <w:ind w:firstLine="567"/>
        <w:rPr>
          <w:b/>
          <w:bCs/>
          <w:lang w:eastAsia="en-GB"/>
        </w:rPr>
      </w:pPr>
      <w:r w:rsidRPr="00ED6436">
        <w:rPr>
          <w:b/>
          <w:bCs/>
          <w:lang w:eastAsia="en-GB"/>
        </w:rPr>
        <w:t>a)</w:t>
      </w:r>
      <w:r w:rsidRPr="00ED6436">
        <w:rPr>
          <w:b/>
          <w:bCs/>
          <w:lang w:eastAsia="en-GB"/>
        </w:rPr>
        <w:tab/>
      </w:r>
      <w:r w:rsidR="00ED6436" w:rsidRPr="00ED6436">
        <w:rPr>
          <w:b/>
          <w:bCs/>
          <w:lang w:eastAsia="en-GB"/>
        </w:rPr>
        <w:t xml:space="preserve">Dispenser systématiquement et régulièrement des formations </w:t>
      </w:r>
      <w:r w:rsidR="009D55AC">
        <w:rPr>
          <w:b/>
          <w:bCs/>
          <w:lang w:eastAsia="en-GB"/>
        </w:rPr>
        <w:t>axées</w:t>
      </w:r>
      <w:r w:rsidR="00ED6436" w:rsidRPr="00ED6436">
        <w:rPr>
          <w:b/>
          <w:bCs/>
          <w:lang w:eastAsia="en-GB"/>
        </w:rPr>
        <w:t xml:space="preserve"> sur l’interdiction absolue de la torture ainsi que sur les dispositions de la Convention et </w:t>
      </w:r>
      <w:r w:rsidR="009D55AC">
        <w:rPr>
          <w:b/>
          <w:bCs/>
          <w:lang w:eastAsia="en-GB"/>
        </w:rPr>
        <w:t xml:space="preserve">de </w:t>
      </w:r>
      <w:r w:rsidR="00ED6436" w:rsidRPr="00ED6436">
        <w:rPr>
          <w:b/>
          <w:bCs/>
          <w:lang w:eastAsia="en-GB"/>
        </w:rPr>
        <w:t xml:space="preserve">la </w:t>
      </w:r>
      <w:r w:rsidR="009D55AC">
        <w:rPr>
          <w:b/>
          <w:bCs/>
          <w:lang w:eastAsia="en-GB"/>
        </w:rPr>
        <w:t>l</w:t>
      </w:r>
      <w:r w:rsidR="00ED6436" w:rsidRPr="00ED6436">
        <w:rPr>
          <w:b/>
          <w:bCs/>
          <w:lang w:eastAsia="en-GB"/>
        </w:rPr>
        <w:t xml:space="preserve">oi </w:t>
      </w:r>
      <w:r w:rsidR="001731C3" w:rsidRPr="00C261BA">
        <w:rPr>
          <w:b/>
          <w:bCs/>
        </w:rPr>
        <w:t>n</w:t>
      </w:r>
      <w:r w:rsidR="001731C3" w:rsidRPr="00C261BA">
        <w:rPr>
          <w:b/>
          <w:bCs/>
          <w:vertAlign w:val="superscript"/>
        </w:rPr>
        <w:t>o</w:t>
      </w:r>
      <w:r w:rsidR="001731C3" w:rsidRPr="00C261BA">
        <w:rPr>
          <w:b/>
          <w:bCs/>
        </w:rPr>
        <w:t> </w:t>
      </w:r>
      <w:r w:rsidR="00ED6436" w:rsidRPr="00ED6436">
        <w:rPr>
          <w:b/>
          <w:bCs/>
          <w:lang w:eastAsia="en-GB"/>
        </w:rPr>
        <w:t>11/008</w:t>
      </w:r>
      <w:r w:rsidR="00BE5653">
        <w:rPr>
          <w:b/>
          <w:bCs/>
          <w:lang w:eastAsia="en-GB"/>
        </w:rPr>
        <w:t xml:space="preserve"> </w:t>
      </w:r>
      <w:r w:rsidR="00ED6436" w:rsidRPr="00ED6436">
        <w:rPr>
          <w:b/>
          <w:bCs/>
          <w:lang w:eastAsia="en-GB"/>
        </w:rPr>
        <w:t>;</w:t>
      </w:r>
    </w:p>
    <w:p w14:paraId="40EC8445" w14:textId="5EC47A09" w:rsidR="003A05A3" w:rsidRDefault="00C261BA" w:rsidP="00C261BA">
      <w:pPr>
        <w:pStyle w:val="SingleTxtG"/>
        <w:ind w:firstLine="567"/>
        <w:rPr>
          <w:b/>
          <w:bCs/>
          <w:lang w:eastAsia="en-GB"/>
        </w:rPr>
      </w:pPr>
      <w:r>
        <w:rPr>
          <w:b/>
          <w:bCs/>
          <w:lang w:eastAsia="en-GB"/>
        </w:rPr>
        <w:t>b)</w:t>
      </w:r>
      <w:r>
        <w:rPr>
          <w:b/>
          <w:bCs/>
          <w:lang w:eastAsia="en-GB"/>
        </w:rPr>
        <w:tab/>
      </w:r>
      <w:r w:rsidR="00ED6436" w:rsidRPr="00ED6436">
        <w:rPr>
          <w:b/>
          <w:bCs/>
          <w:lang w:eastAsia="en-GB"/>
        </w:rPr>
        <w:t xml:space="preserve">Veiller à ce que tous les </w:t>
      </w:r>
      <w:r w:rsidR="009D55AC">
        <w:rPr>
          <w:b/>
          <w:bCs/>
          <w:lang w:eastAsia="en-GB"/>
        </w:rPr>
        <w:t>acteurs</w:t>
      </w:r>
      <w:r w:rsidR="00ED6436" w:rsidRPr="00ED6436">
        <w:rPr>
          <w:b/>
          <w:bCs/>
          <w:lang w:eastAsia="en-GB"/>
        </w:rPr>
        <w:t xml:space="preserve"> du champ concernés, notamment les membres du corps médical, soient spécifiquement formés à </w:t>
      </w:r>
      <w:r w:rsidR="009D55AC">
        <w:rPr>
          <w:b/>
          <w:bCs/>
          <w:lang w:eastAsia="en-GB"/>
        </w:rPr>
        <w:t>la détection des</w:t>
      </w:r>
      <w:r w:rsidR="00ED6436" w:rsidRPr="00ED6436">
        <w:rPr>
          <w:b/>
          <w:bCs/>
          <w:lang w:eastAsia="en-GB"/>
        </w:rPr>
        <w:t xml:space="preserve"> cas de torture et de mauvais traitements</w:t>
      </w:r>
      <w:r w:rsidR="009D55AC">
        <w:rPr>
          <w:b/>
          <w:bCs/>
          <w:lang w:eastAsia="en-GB"/>
        </w:rPr>
        <w:t>,</w:t>
      </w:r>
      <w:r w:rsidR="00ED6436" w:rsidRPr="00ED6436">
        <w:rPr>
          <w:b/>
          <w:bCs/>
          <w:lang w:eastAsia="en-GB"/>
        </w:rPr>
        <w:t xml:space="preserve"> et à </w:t>
      </w:r>
      <w:r w:rsidR="009D55AC">
        <w:rPr>
          <w:b/>
          <w:bCs/>
          <w:lang w:eastAsia="en-GB"/>
        </w:rPr>
        <w:t>la collecte</w:t>
      </w:r>
      <w:r w:rsidR="00ED6436" w:rsidRPr="00ED6436">
        <w:rPr>
          <w:b/>
          <w:bCs/>
          <w:lang w:eastAsia="en-GB"/>
        </w:rPr>
        <w:t xml:space="preserve"> des preuves, conformément au Protocole d’Istanbul</w:t>
      </w:r>
      <w:r w:rsidR="00BE5653">
        <w:rPr>
          <w:b/>
          <w:bCs/>
          <w:lang w:eastAsia="en-GB"/>
        </w:rPr>
        <w:t xml:space="preserve"> </w:t>
      </w:r>
      <w:r w:rsidR="00780ACD">
        <w:rPr>
          <w:b/>
          <w:bCs/>
          <w:lang w:eastAsia="en-GB"/>
        </w:rPr>
        <w:t>;</w:t>
      </w:r>
    </w:p>
    <w:p w14:paraId="4C9B2E59" w14:textId="6996F1BB" w:rsidR="00EA2FEC" w:rsidRPr="003A05A3" w:rsidRDefault="00C261BA" w:rsidP="00C261BA">
      <w:pPr>
        <w:pStyle w:val="SingleTxtG"/>
        <w:ind w:firstLine="567"/>
        <w:rPr>
          <w:b/>
          <w:bCs/>
          <w:lang w:eastAsia="en-GB"/>
        </w:rPr>
      </w:pPr>
      <w:r w:rsidRPr="003A05A3">
        <w:rPr>
          <w:b/>
          <w:bCs/>
          <w:lang w:eastAsia="en-GB"/>
        </w:rPr>
        <w:t>c)</w:t>
      </w:r>
      <w:r w:rsidRPr="003A05A3">
        <w:rPr>
          <w:b/>
          <w:bCs/>
          <w:lang w:eastAsia="en-GB"/>
        </w:rPr>
        <w:tab/>
      </w:r>
      <w:r w:rsidR="009D55AC">
        <w:rPr>
          <w:b/>
          <w:bCs/>
          <w:lang w:eastAsia="en-GB"/>
        </w:rPr>
        <w:t>Mettre en place</w:t>
      </w:r>
      <w:r w:rsidR="00EA2FEC" w:rsidRPr="003A05A3">
        <w:rPr>
          <w:b/>
          <w:lang w:val="fr-FR" w:eastAsia="en-GB"/>
        </w:rPr>
        <w:t xml:space="preserve"> des formations régulières et obligatoires pour les policiers, les </w:t>
      </w:r>
      <w:r w:rsidR="00EA2FEC" w:rsidRPr="00C261BA">
        <w:rPr>
          <w:b/>
          <w:bCs/>
          <w:lang w:eastAsia="en-GB"/>
        </w:rPr>
        <w:t>procu</w:t>
      </w:r>
      <w:r w:rsidR="00B76643" w:rsidRPr="00C261BA">
        <w:rPr>
          <w:b/>
          <w:bCs/>
          <w:lang w:eastAsia="en-GB"/>
        </w:rPr>
        <w:t>reurs</w:t>
      </w:r>
      <w:r w:rsidR="00B76643" w:rsidRPr="003A05A3">
        <w:rPr>
          <w:b/>
          <w:lang w:val="fr-FR" w:eastAsia="en-GB"/>
        </w:rPr>
        <w:t>, les juges et les avocats</w:t>
      </w:r>
      <w:r w:rsidR="00085B1C">
        <w:rPr>
          <w:b/>
          <w:lang w:val="fr-FR" w:eastAsia="en-GB"/>
        </w:rPr>
        <w:t>,</w:t>
      </w:r>
      <w:r w:rsidR="00EA2FEC" w:rsidRPr="003A05A3">
        <w:rPr>
          <w:b/>
          <w:lang w:val="fr-FR" w:eastAsia="en-GB"/>
        </w:rPr>
        <w:t xml:space="preserve"> </w:t>
      </w:r>
      <w:r w:rsidR="009D55AC">
        <w:rPr>
          <w:b/>
          <w:lang w:val="fr-FR" w:eastAsia="en-GB"/>
        </w:rPr>
        <w:t>axées sur</w:t>
      </w:r>
      <w:r w:rsidR="001F331B" w:rsidRPr="003A05A3">
        <w:rPr>
          <w:b/>
          <w:lang w:val="fr-FR" w:eastAsia="en-GB"/>
        </w:rPr>
        <w:t xml:space="preserve"> </w:t>
      </w:r>
      <w:r w:rsidR="001F331B" w:rsidRPr="003A05A3">
        <w:rPr>
          <w:b/>
        </w:rPr>
        <w:t>les</w:t>
      </w:r>
      <w:r w:rsidR="00EA2FEC" w:rsidRPr="003A05A3">
        <w:rPr>
          <w:b/>
        </w:rPr>
        <w:t xml:space="preserve"> violences sexuelles et basées sur le genre</w:t>
      </w:r>
      <w:r w:rsidR="001F331B" w:rsidRPr="003A05A3">
        <w:rPr>
          <w:b/>
        </w:rPr>
        <w:t xml:space="preserve"> et </w:t>
      </w:r>
      <w:r w:rsidR="00085B1C">
        <w:rPr>
          <w:b/>
        </w:rPr>
        <w:t xml:space="preserve">sur </w:t>
      </w:r>
      <w:r w:rsidR="001F331B" w:rsidRPr="003A05A3">
        <w:rPr>
          <w:b/>
        </w:rPr>
        <w:t xml:space="preserve">leur poursuite d’office, </w:t>
      </w:r>
      <w:r w:rsidR="00EA2FEC" w:rsidRPr="003A05A3">
        <w:rPr>
          <w:b/>
        </w:rPr>
        <w:t xml:space="preserve">ainsi </w:t>
      </w:r>
      <w:r w:rsidR="009D55AC">
        <w:rPr>
          <w:b/>
        </w:rPr>
        <w:t>que sur la</w:t>
      </w:r>
      <w:r w:rsidR="00EA2FEC" w:rsidRPr="003A05A3">
        <w:rPr>
          <w:b/>
        </w:rPr>
        <w:t xml:space="preserve"> protection de l’enfance</w:t>
      </w:r>
      <w:r w:rsidR="003A05A3" w:rsidRPr="003A05A3">
        <w:rPr>
          <w:b/>
        </w:rPr>
        <w:t> </w:t>
      </w:r>
      <w:r w:rsidR="003A05A3" w:rsidRPr="003A05A3">
        <w:rPr>
          <w:b/>
          <w:bCs/>
          <w:lang w:eastAsia="en-GB"/>
        </w:rPr>
        <w:t>;</w:t>
      </w:r>
    </w:p>
    <w:p w14:paraId="784DD9A8" w14:textId="1507DC31" w:rsidR="00EA3D00" w:rsidRDefault="00C261BA" w:rsidP="00C261BA">
      <w:pPr>
        <w:pStyle w:val="SingleTxtG"/>
        <w:ind w:firstLine="567"/>
        <w:rPr>
          <w:b/>
          <w:bCs/>
          <w:lang w:eastAsia="en-GB"/>
        </w:rPr>
      </w:pPr>
      <w:r>
        <w:rPr>
          <w:b/>
          <w:bCs/>
          <w:lang w:eastAsia="en-GB"/>
        </w:rPr>
        <w:t>d)</w:t>
      </w:r>
      <w:r>
        <w:rPr>
          <w:b/>
          <w:bCs/>
          <w:lang w:eastAsia="en-GB"/>
        </w:rPr>
        <w:tab/>
      </w:r>
      <w:r w:rsidR="009D55AC">
        <w:rPr>
          <w:b/>
          <w:bCs/>
          <w:lang w:eastAsia="en-GB"/>
        </w:rPr>
        <w:t>É</w:t>
      </w:r>
      <w:r w:rsidR="00ED6436" w:rsidRPr="00ED6436">
        <w:rPr>
          <w:b/>
          <w:bCs/>
          <w:lang w:eastAsia="en-GB"/>
        </w:rPr>
        <w:t xml:space="preserve">laborer et appliquer une méthode </w:t>
      </w:r>
      <w:r w:rsidR="009D55AC">
        <w:rPr>
          <w:b/>
          <w:bCs/>
          <w:lang w:eastAsia="en-GB"/>
        </w:rPr>
        <w:t>d’évaluation de</w:t>
      </w:r>
      <w:r w:rsidR="00ED6436" w:rsidRPr="00ED6436">
        <w:rPr>
          <w:b/>
          <w:bCs/>
          <w:lang w:eastAsia="en-GB"/>
        </w:rPr>
        <w:t xml:space="preserve"> l’efficacité des programmes </w:t>
      </w:r>
      <w:r w:rsidR="00ED6436" w:rsidRPr="00C261BA">
        <w:rPr>
          <w:b/>
          <w:lang w:val="fr-FR" w:eastAsia="en-GB"/>
        </w:rPr>
        <w:t>d’enseignement</w:t>
      </w:r>
      <w:r w:rsidR="00ED6436" w:rsidRPr="00ED6436">
        <w:rPr>
          <w:b/>
          <w:bCs/>
          <w:lang w:eastAsia="en-GB"/>
        </w:rPr>
        <w:t xml:space="preserve"> et de formation relatifs à la Convention et au Protocole d’Istanbul</w:t>
      </w:r>
      <w:r w:rsidR="001937C2">
        <w:rPr>
          <w:b/>
          <w:bCs/>
          <w:lang w:eastAsia="en-GB"/>
        </w:rPr>
        <w:t xml:space="preserve"> ; </w:t>
      </w:r>
    </w:p>
    <w:p w14:paraId="5DA3ED41" w14:textId="283504DA" w:rsidR="009D269D" w:rsidRPr="00D42D98" w:rsidRDefault="00C261BA" w:rsidP="00C261BA">
      <w:pPr>
        <w:pStyle w:val="SingleTxtG"/>
        <w:ind w:firstLine="567"/>
        <w:rPr>
          <w:b/>
          <w:bCs/>
          <w:lang w:eastAsia="en-GB"/>
        </w:rPr>
      </w:pPr>
      <w:r w:rsidRPr="00D42D98">
        <w:rPr>
          <w:b/>
          <w:bCs/>
          <w:lang w:eastAsia="en-GB"/>
        </w:rPr>
        <w:t>e)</w:t>
      </w:r>
      <w:r w:rsidRPr="00D42D98">
        <w:rPr>
          <w:b/>
          <w:bCs/>
          <w:lang w:eastAsia="en-GB"/>
        </w:rPr>
        <w:tab/>
      </w:r>
      <w:r w:rsidR="001937C2" w:rsidRPr="00EA3D00">
        <w:rPr>
          <w:b/>
          <w:bCs/>
        </w:rPr>
        <w:t xml:space="preserve">Dispenser à tous les membres des forces de l’ordre une formation systématique sur </w:t>
      </w:r>
      <w:r w:rsidR="001937C2" w:rsidRPr="00EA3D00">
        <w:rPr>
          <w:b/>
          <w:bCs/>
          <w:lang w:eastAsia="en-GB"/>
        </w:rPr>
        <w:t>l’usage</w:t>
      </w:r>
      <w:r w:rsidR="001937C2" w:rsidRPr="00EA3D00">
        <w:rPr>
          <w:b/>
          <w:bCs/>
        </w:rPr>
        <w:t xml:space="preserve"> de la force, en particulier à ceux qui participent au contrôle </w:t>
      </w:r>
      <w:r w:rsidR="001937C2" w:rsidRPr="00D42D98">
        <w:rPr>
          <w:b/>
          <w:bCs/>
        </w:rPr>
        <w:t xml:space="preserve">des manifestations, compte dûment tenu </w:t>
      </w:r>
      <w:r w:rsidR="001937C2" w:rsidRPr="00D42D98">
        <w:rPr>
          <w:b/>
          <w:bCs/>
          <w:lang w:val="fr-FR"/>
        </w:rPr>
        <w:t xml:space="preserve">des </w:t>
      </w:r>
      <w:r w:rsidR="001937C2" w:rsidRPr="00D42D98">
        <w:rPr>
          <w:b/>
          <w:bCs/>
        </w:rPr>
        <w:t>Principes de base sur le recours à la force et l’utilisation des armes à feu par les responsables de l’application des lois</w:t>
      </w:r>
      <w:r w:rsidR="003A05A3" w:rsidRPr="00D42D98">
        <w:rPr>
          <w:b/>
          <w:bCs/>
        </w:rPr>
        <w:t>.</w:t>
      </w:r>
    </w:p>
    <w:p w14:paraId="74D1ADC1" w14:textId="77777777" w:rsidR="00ED6436" w:rsidRPr="00ED6436" w:rsidRDefault="00ED6436" w:rsidP="00ED6436">
      <w:pPr>
        <w:keepNext/>
        <w:keepLines/>
        <w:tabs>
          <w:tab w:val="right" w:pos="851"/>
        </w:tabs>
        <w:kinsoku/>
        <w:overflowPunct/>
        <w:autoSpaceDE/>
        <w:autoSpaceDN/>
        <w:adjustRightInd/>
        <w:snapToGrid/>
        <w:spacing w:before="240" w:after="120" w:line="240" w:lineRule="exact"/>
        <w:ind w:left="1134" w:right="1134" w:hanging="1134"/>
        <w:rPr>
          <w:rFonts w:eastAsia="Times New Roman"/>
          <w:b/>
          <w:lang w:val="fr-FR"/>
        </w:rPr>
      </w:pPr>
      <w:r w:rsidRPr="00ED6436">
        <w:rPr>
          <w:rFonts w:eastAsia="Times New Roman"/>
          <w:b/>
          <w:lang w:val="fr-FR"/>
        </w:rPr>
        <w:tab/>
      </w:r>
      <w:r w:rsidRPr="00ED6436">
        <w:rPr>
          <w:rFonts w:eastAsia="Times New Roman"/>
          <w:b/>
          <w:lang w:val="fr-FR"/>
        </w:rPr>
        <w:tab/>
        <w:t xml:space="preserve">Réparation </w:t>
      </w:r>
    </w:p>
    <w:p w14:paraId="2B03A878" w14:textId="7D764054" w:rsidR="00ED6436" w:rsidRPr="00ED6436" w:rsidRDefault="00ED6436" w:rsidP="00267CE3">
      <w:pPr>
        <w:kinsoku/>
        <w:overflowPunct/>
        <w:autoSpaceDE/>
        <w:autoSpaceDN/>
        <w:adjustRightInd/>
        <w:snapToGrid/>
        <w:spacing w:after="120"/>
        <w:ind w:left="1134" w:right="1134"/>
        <w:jc w:val="both"/>
        <w:rPr>
          <w:rFonts w:eastAsia="Times New Roman"/>
          <w:lang w:val="fr-FR"/>
        </w:rPr>
      </w:pPr>
      <w:r w:rsidRPr="00ED6436">
        <w:rPr>
          <w:rFonts w:eastAsia="Times New Roman"/>
          <w:spacing w:val="-2"/>
        </w:rPr>
        <w:t>40.</w:t>
      </w:r>
      <w:r w:rsidRPr="00ED6436">
        <w:rPr>
          <w:rFonts w:eastAsia="Times New Roman"/>
          <w:spacing w:val="-2"/>
        </w:rPr>
        <w:tab/>
      </w:r>
      <w:r w:rsidRPr="00ED6436">
        <w:rPr>
          <w:rFonts w:eastAsia="Times New Roman"/>
          <w:lang w:val="fr-FR"/>
        </w:rPr>
        <w:t>Tout en prenant note des informations fournies par l’</w:t>
      </w:r>
      <w:r w:rsidR="00267CE3">
        <w:rPr>
          <w:rFonts w:eastAsia="Times New Roman"/>
          <w:lang w:val="fr-FR"/>
        </w:rPr>
        <w:t>É</w:t>
      </w:r>
      <w:r w:rsidRPr="00ED6436">
        <w:rPr>
          <w:rFonts w:eastAsia="Times New Roman"/>
          <w:lang w:val="fr-FR"/>
        </w:rPr>
        <w:t>tat partie relatives à certains cas de prise en charge psychosociale et d’indemnisation de victimes de violences sexuelles</w:t>
      </w:r>
      <w:r w:rsidRPr="00ED6436">
        <w:rPr>
          <w:rFonts w:eastAsia="Times New Roman"/>
          <w:lang w:eastAsia="fr-CH"/>
        </w:rPr>
        <w:t xml:space="preserve">, </w:t>
      </w:r>
      <w:r w:rsidRPr="00ED6436">
        <w:rPr>
          <w:rFonts w:eastAsia="Times New Roman"/>
        </w:rPr>
        <w:t>l</w:t>
      </w:r>
      <w:r w:rsidRPr="00ED6436">
        <w:rPr>
          <w:rFonts w:eastAsia="Times New Roman"/>
          <w:spacing w:val="-2"/>
        </w:rPr>
        <w:t>e</w:t>
      </w:r>
      <w:r w:rsidRPr="00ED6436">
        <w:rPr>
          <w:rFonts w:eastAsia="Times New Roman"/>
          <w:w w:val="103"/>
          <w:lang w:val="fr-FR"/>
        </w:rPr>
        <w:t xml:space="preserve"> Comité demeure préoccupé par </w:t>
      </w:r>
      <w:r w:rsidRPr="00ED6436">
        <w:rPr>
          <w:rFonts w:eastAsia="Times New Roman"/>
          <w:lang w:val="fr-FR"/>
        </w:rPr>
        <w:t>l’absence d’informations sur les dispositions législatives pertinentes</w:t>
      </w:r>
      <w:r w:rsidR="00267CE3">
        <w:rPr>
          <w:rFonts w:eastAsia="Times New Roman"/>
          <w:lang w:val="fr-FR"/>
        </w:rPr>
        <w:t xml:space="preserve"> en la matière</w:t>
      </w:r>
      <w:r w:rsidRPr="00ED6436">
        <w:rPr>
          <w:rFonts w:eastAsia="Times New Roman"/>
          <w:lang w:val="fr-FR"/>
        </w:rPr>
        <w:t xml:space="preserve">, ainsi que </w:t>
      </w:r>
      <w:r w:rsidR="00267CE3">
        <w:rPr>
          <w:rFonts w:eastAsia="Times New Roman"/>
          <w:lang w:val="fr-FR"/>
        </w:rPr>
        <w:t xml:space="preserve">par </w:t>
      </w:r>
      <w:r w:rsidRPr="00ED6436">
        <w:rPr>
          <w:rFonts w:eastAsia="Times New Roman"/>
          <w:lang w:val="fr-FR"/>
        </w:rPr>
        <w:t>l’insuffisance des mesures de réparation ordonnées en faveur des victimes de torture</w:t>
      </w:r>
      <w:r w:rsidR="00267CE3">
        <w:rPr>
          <w:rFonts w:eastAsia="Times New Roman"/>
        </w:rPr>
        <w:t xml:space="preserve"> et</w:t>
      </w:r>
      <w:r w:rsidRPr="00ED6436">
        <w:rPr>
          <w:rFonts w:eastAsia="Times New Roman"/>
        </w:rPr>
        <w:t xml:space="preserve"> </w:t>
      </w:r>
      <w:r w:rsidRPr="00ED6436">
        <w:rPr>
          <w:rFonts w:eastAsia="Times New Roman"/>
          <w:lang w:val="fr-FR"/>
        </w:rPr>
        <w:t>des programmes de réadaptation (art. 14).</w:t>
      </w:r>
      <w:r w:rsidRPr="00ED6436">
        <w:rPr>
          <w:rFonts w:eastAsia="Times New Roman"/>
        </w:rPr>
        <w:t xml:space="preserve"> </w:t>
      </w:r>
    </w:p>
    <w:p w14:paraId="4662D80A" w14:textId="07812E75" w:rsidR="00ED6436" w:rsidRPr="00780ACD" w:rsidRDefault="00ED6436" w:rsidP="0087106A">
      <w:pPr>
        <w:pStyle w:val="SingleTxtG"/>
        <w:rPr>
          <w:b/>
        </w:rPr>
      </w:pPr>
      <w:r w:rsidRPr="00D42D98">
        <w:t>41.</w:t>
      </w:r>
      <w:r w:rsidRPr="00D42D98">
        <w:tab/>
      </w:r>
      <w:r w:rsidRPr="00D42D98">
        <w:rPr>
          <w:b/>
        </w:rPr>
        <w:t>Rappelant son observation générale n</w:t>
      </w:r>
      <w:r w:rsidRPr="00D42D98">
        <w:rPr>
          <w:b/>
          <w:vertAlign w:val="superscript"/>
        </w:rPr>
        <w:t>o</w:t>
      </w:r>
      <w:r w:rsidRPr="00FC09B0">
        <w:rPr>
          <w:b/>
        </w:rPr>
        <w:t> 3 (201</w:t>
      </w:r>
      <w:r w:rsidR="0087106A" w:rsidRPr="007D663A">
        <w:rPr>
          <w:b/>
        </w:rPr>
        <w:t>2</w:t>
      </w:r>
      <w:r w:rsidRPr="00382AAC">
        <w:rPr>
          <w:b/>
        </w:rPr>
        <w:t xml:space="preserve">) sur l’application de l’article 14 </w:t>
      </w:r>
      <w:r w:rsidR="0087106A" w:rsidRPr="00D42D98">
        <w:rPr>
          <w:b/>
        </w:rPr>
        <w:t>par les États parties</w:t>
      </w:r>
      <w:r w:rsidRPr="00D42D98">
        <w:rPr>
          <w:b/>
        </w:rPr>
        <w:t>, le Comité exhorte l’État partie à prendre toutes les mesures nécessaires pour permettre aux victimes d’actes de torture et de mauvais</w:t>
      </w:r>
      <w:r w:rsidRPr="00780ACD">
        <w:rPr>
          <w:b/>
        </w:rPr>
        <w:t xml:space="preserve"> traitements, </w:t>
      </w:r>
      <w:r w:rsidRPr="00780ACD">
        <w:rPr>
          <w:b/>
        </w:rPr>
        <w:lastRenderedPageBreak/>
        <w:t xml:space="preserve">y compris </w:t>
      </w:r>
      <w:r w:rsidR="0087106A">
        <w:rPr>
          <w:b/>
        </w:rPr>
        <w:t>aux</w:t>
      </w:r>
      <w:r w:rsidRPr="00780ACD">
        <w:rPr>
          <w:b/>
        </w:rPr>
        <w:t xml:space="preserve"> victimes d’actes de violence sexuelle, d’exercer leur droit à réparation. </w:t>
      </w:r>
      <w:r w:rsidR="0087106A">
        <w:rPr>
          <w:b/>
        </w:rPr>
        <w:t>L’État partie</w:t>
      </w:r>
      <w:r w:rsidRPr="00780ACD">
        <w:rPr>
          <w:b/>
        </w:rPr>
        <w:t xml:space="preserve"> devrait, en particulier, prendre des mesures tant législatives qu’administratives</w:t>
      </w:r>
      <w:r w:rsidR="00BE5653">
        <w:rPr>
          <w:b/>
        </w:rPr>
        <w:t xml:space="preserve"> </w:t>
      </w:r>
      <w:r w:rsidRPr="00780ACD">
        <w:rPr>
          <w:b/>
        </w:rPr>
        <w:t>pour</w:t>
      </w:r>
      <w:r w:rsidR="00BE5653">
        <w:rPr>
          <w:b/>
        </w:rPr>
        <w:t xml:space="preserve"> </w:t>
      </w:r>
      <w:r w:rsidRPr="00780ACD">
        <w:rPr>
          <w:b/>
        </w:rPr>
        <w:t xml:space="preserve">: </w:t>
      </w:r>
    </w:p>
    <w:p w14:paraId="5906C64E" w14:textId="62A0CF62" w:rsidR="00ED6436" w:rsidRPr="00780ACD" w:rsidRDefault="00780ACD" w:rsidP="00410A08">
      <w:pPr>
        <w:pStyle w:val="SingleTxtG"/>
        <w:ind w:firstLine="567"/>
        <w:rPr>
          <w:b/>
          <w:bCs/>
          <w:lang w:val="fr-FR"/>
        </w:rPr>
      </w:pPr>
      <w:r w:rsidRPr="00780ACD">
        <w:rPr>
          <w:b/>
          <w:bCs/>
        </w:rPr>
        <w:tab/>
      </w:r>
      <w:r w:rsidR="00ED6436" w:rsidRPr="00780ACD">
        <w:rPr>
          <w:b/>
          <w:bCs/>
        </w:rPr>
        <w:t>a)</w:t>
      </w:r>
      <w:r w:rsidR="00ED6436" w:rsidRPr="00780ACD">
        <w:rPr>
          <w:b/>
          <w:bCs/>
        </w:rPr>
        <w:tab/>
      </w:r>
      <w:r w:rsidR="00ED6436" w:rsidRPr="00780ACD">
        <w:rPr>
          <w:b/>
          <w:bCs/>
          <w:lang w:val="fr-FR"/>
        </w:rPr>
        <w:t xml:space="preserve">Garantir que les victimes d’actes de torture et de mauvais traitements </w:t>
      </w:r>
      <w:r w:rsidR="0087106A">
        <w:rPr>
          <w:b/>
          <w:bCs/>
          <w:lang w:val="fr-FR"/>
        </w:rPr>
        <w:t>ont</w:t>
      </w:r>
      <w:r w:rsidR="00ED6436" w:rsidRPr="00780ACD">
        <w:rPr>
          <w:b/>
          <w:bCs/>
          <w:lang w:val="fr-FR"/>
        </w:rPr>
        <w:t xml:space="preserve"> accès à des recours utiles et </w:t>
      </w:r>
      <w:r w:rsidR="0087106A">
        <w:rPr>
          <w:b/>
          <w:bCs/>
          <w:lang w:val="fr-FR"/>
        </w:rPr>
        <w:t>peuvent</w:t>
      </w:r>
      <w:r w:rsidR="00ED6436" w:rsidRPr="00780ACD">
        <w:rPr>
          <w:b/>
          <w:bCs/>
          <w:lang w:val="fr-FR"/>
        </w:rPr>
        <w:t xml:space="preserve"> obtenir réparation, y compris dans les cas où l’auteur n’a pas été identifié</w:t>
      </w:r>
      <w:r w:rsidR="00BE5653">
        <w:rPr>
          <w:b/>
          <w:bCs/>
          <w:lang w:val="fr-FR"/>
        </w:rPr>
        <w:t xml:space="preserve"> </w:t>
      </w:r>
      <w:r w:rsidR="00ED6436" w:rsidRPr="00780ACD">
        <w:rPr>
          <w:b/>
          <w:bCs/>
          <w:lang w:val="fr-FR"/>
        </w:rPr>
        <w:t>;</w:t>
      </w:r>
    </w:p>
    <w:p w14:paraId="73F293E5" w14:textId="0BDEDA03" w:rsidR="00ED6436" w:rsidRDefault="00410A08" w:rsidP="00410A08">
      <w:pPr>
        <w:pStyle w:val="SingleTxtG"/>
        <w:ind w:firstLine="567"/>
        <w:rPr>
          <w:b/>
          <w:bCs/>
          <w:lang w:val="fr-FR"/>
        </w:rPr>
      </w:pPr>
      <w:r>
        <w:rPr>
          <w:b/>
          <w:bCs/>
          <w:lang w:val="fr-FR"/>
        </w:rPr>
        <w:tab/>
      </w:r>
      <w:r w:rsidR="00ED6436" w:rsidRPr="00780ACD">
        <w:rPr>
          <w:b/>
          <w:bCs/>
          <w:lang w:val="fr-FR"/>
        </w:rPr>
        <w:t>b)</w:t>
      </w:r>
      <w:r w:rsidR="00ED6436" w:rsidRPr="00780ACD">
        <w:rPr>
          <w:b/>
          <w:bCs/>
          <w:lang w:val="fr-FR"/>
        </w:rPr>
        <w:tab/>
      </w:r>
      <w:r w:rsidR="0087106A">
        <w:rPr>
          <w:b/>
          <w:bCs/>
          <w:lang w:val="fr-FR"/>
        </w:rPr>
        <w:t>É</w:t>
      </w:r>
      <w:r w:rsidR="00ED6436" w:rsidRPr="00780ACD">
        <w:rPr>
          <w:b/>
          <w:bCs/>
          <w:lang w:val="fr-FR"/>
        </w:rPr>
        <w:t>valuer pleinement les besoins des victimes d’actes de torture et faire en sorte que des fonds d’indemnisation opérationnels, ainsi que des services spécialisés de réadaptation</w:t>
      </w:r>
      <w:r w:rsidR="0087106A">
        <w:rPr>
          <w:b/>
          <w:bCs/>
          <w:lang w:val="fr-FR"/>
        </w:rPr>
        <w:t>,</w:t>
      </w:r>
      <w:r w:rsidR="00ED6436" w:rsidRPr="00780ACD">
        <w:rPr>
          <w:b/>
          <w:bCs/>
          <w:lang w:val="fr-FR"/>
        </w:rPr>
        <w:t xml:space="preserve"> soient rapidement disponibles. </w:t>
      </w:r>
    </w:p>
    <w:p w14:paraId="3C20B82B" w14:textId="77777777" w:rsidR="00230C3F" w:rsidRPr="00ED6436" w:rsidRDefault="00CC60DA" w:rsidP="00230C3F">
      <w:pPr>
        <w:keepNext/>
        <w:keepLines/>
        <w:tabs>
          <w:tab w:val="right" w:pos="851"/>
        </w:tabs>
        <w:kinsoku/>
        <w:overflowPunct/>
        <w:autoSpaceDE/>
        <w:autoSpaceDN/>
        <w:adjustRightInd/>
        <w:snapToGrid/>
        <w:spacing w:before="240" w:after="120" w:line="240" w:lineRule="exact"/>
        <w:ind w:left="1134" w:right="1134" w:hanging="1134"/>
        <w:rPr>
          <w:rFonts w:eastAsia="Times New Roman"/>
          <w:b/>
          <w:lang w:val="fr-FR"/>
        </w:rPr>
      </w:pPr>
      <w:r>
        <w:rPr>
          <w:rFonts w:eastAsia="Times New Roman"/>
          <w:b/>
          <w:lang w:val="fr-FR"/>
        </w:rPr>
        <w:tab/>
      </w:r>
      <w:r w:rsidR="00230C3F">
        <w:rPr>
          <w:rFonts w:eastAsia="Times New Roman"/>
          <w:b/>
          <w:lang w:val="fr-FR"/>
        </w:rPr>
        <w:tab/>
      </w:r>
      <w:r w:rsidR="00230C3F" w:rsidRPr="00ED6436">
        <w:rPr>
          <w:rFonts w:eastAsia="Times New Roman"/>
          <w:b/>
          <w:lang w:val="fr-FR"/>
        </w:rPr>
        <w:t>Procédure de suivi</w:t>
      </w:r>
    </w:p>
    <w:p w14:paraId="4E462CC0" w14:textId="7D8F87F7" w:rsidR="00230C3F" w:rsidRPr="00ED6436" w:rsidRDefault="00230C3F" w:rsidP="00A334FC">
      <w:pPr>
        <w:pStyle w:val="SingleTxtG"/>
        <w:rPr>
          <w:lang w:val="fr-FR"/>
        </w:rPr>
      </w:pPr>
      <w:r w:rsidRPr="00ED6436">
        <w:rPr>
          <w:lang w:val="fr-FR"/>
        </w:rPr>
        <w:t>42.</w:t>
      </w:r>
      <w:r w:rsidRPr="00ED6436">
        <w:rPr>
          <w:lang w:val="fr-FR"/>
        </w:rPr>
        <w:tab/>
      </w:r>
      <w:r w:rsidRPr="00C261BA">
        <w:rPr>
          <w:b/>
          <w:bCs/>
          <w:lang w:val="fr-FR"/>
        </w:rPr>
        <w:t xml:space="preserve">Le Comité demande à l’État partie de </w:t>
      </w:r>
      <w:r w:rsidR="0087106A" w:rsidRPr="00C261BA">
        <w:rPr>
          <w:b/>
          <w:bCs/>
          <w:lang w:val="fr-FR"/>
        </w:rPr>
        <w:t>lui faire parvenir au plus tard</w:t>
      </w:r>
      <w:r w:rsidRPr="00C261BA">
        <w:rPr>
          <w:b/>
          <w:bCs/>
          <w:lang w:val="fr-FR"/>
        </w:rPr>
        <w:t xml:space="preserve"> le 17 mai 2020 des renseignements sur la suite </w:t>
      </w:r>
      <w:r w:rsidR="0087106A" w:rsidRPr="00C261BA">
        <w:rPr>
          <w:b/>
          <w:bCs/>
          <w:lang w:val="fr-FR"/>
        </w:rPr>
        <w:t xml:space="preserve">qu’il aura </w:t>
      </w:r>
      <w:r w:rsidRPr="00C261BA">
        <w:rPr>
          <w:b/>
          <w:bCs/>
          <w:lang w:val="fr-FR"/>
        </w:rPr>
        <w:t>donnée à ses recommandations figurant aux paragraphes 13</w:t>
      </w:r>
      <w:r w:rsidR="0087106A" w:rsidRPr="00C261BA">
        <w:rPr>
          <w:b/>
          <w:bCs/>
          <w:lang w:val="fr-FR"/>
        </w:rPr>
        <w:t> </w:t>
      </w:r>
      <w:r w:rsidRPr="00C261BA">
        <w:rPr>
          <w:b/>
          <w:bCs/>
          <w:lang w:val="fr-FR"/>
        </w:rPr>
        <w:t xml:space="preserve">c), 25, 33 a) et </w:t>
      </w:r>
      <w:r w:rsidR="003E41EF">
        <w:rPr>
          <w:b/>
          <w:bCs/>
          <w:lang w:val="fr-FR"/>
        </w:rPr>
        <w:t>b</w:t>
      </w:r>
      <w:r w:rsidRPr="00C261BA">
        <w:rPr>
          <w:b/>
          <w:bCs/>
          <w:lang w:val="fr-FR"/>
        </w:rPr>
        <w:t>), et 35</w:t>
      </w:r>
      <w:r w:rsidR="0087106A" w:rsidRPr="00C261BA">
        <w:rPr>
          <w:b/>
          <w:bCs/>
          <w:lang w:val="fr-FR"/>
        </w:rPr>
        <w:t> </w:t>
      </w:r>
      <w:r w:rsidRPr="00C261BA">
        <w:rPr>
          <w:b/>
          <w:bCs/>
          <w:lang w:val="fr-FR"/>
        </w:rPr>
        <w:t>a)</w:t>
      </w:r>
      <w:r w:rsidR="003E41EF">
        <w:rPr>
          <w:b/>
          <w:bCs/>
          <w:lang w:val="fr-FR"/>
        </w:rPr>
        <w:t xml:space="preserve"> et c)</w:t>
      </w:r>
      <w:r w:rsidRPr="00C261BA">
        <w:rPr>
          <w:b/>
          <w:bCs/>
          <w:lang w:val="fr-FR"/>
        </w:rPr>
        <w:t>.</w:t>
      </w:r>
      <w:r w:rsidR="0087106A" w:rsidRPr="00C261BA">
        <w:rPr>
          <w:b/>
          <w:bCs/>
          <w:lang w:val="fr-FR"/>
        </w:rPr>
        <w:t xml:space="preserve"> </w:t>
      </w:r>
      <w:r w:rsidR="0087106A" w:rsidRPr="008D424A">
        <w:rPr>
          <w:b/>
          <w:bCs/>
        </w:rPr>
        <w:t>Dans ce contexte</w:t>
      </w:r>
      <w:r w:rsidR="0087106A">
        <w:rPr>
          <w:b/>
          <w:bCs/>
        </w:rPr>
        <w:t>,</w:t>
      </w:r>
      <w:r w:rsidR="0087106A" w:rsidRPr="008D424A">
        <w:rPr>
          <w:b/>
          <w:bCs/>
        </w:rPr>
        <w:t xml:space="preserve"> l’État partie est</w:t>
      </w:r>
      <w:r w:rsidR="0087106A">
        <w:rPr>
          <w:b/>
          <w:bCs/>
        </w:rPr>
        <w:t xml:space="preserve"> invité à informer le Comité des mesures qu’il prévoit de prendre pour </w:t>
      </w:r>
      <w:r w:rsidR="0087106A" w:rsidRPr="008D424A">
        <w:rPr>
          <w:b/>
          <w:bCs/>
        </w:rPr>
        <w:t xml:space="preserve">mettre en œuvre, </w:t>
      </w:r>
      <w:r w:rsidR="0087106A">
        <w:rPr>
          <w:b/>
          <w:bCs/>
        </w:rPr>
        <w:t>d’ici la soumission de son</w:t>
      </w:r>
      <w:r w:rsidR="0087106A" w:rsidRPr="008D424A">
        <w:rPr>
          <w:b/>
          <w:bCs/>
        </w:rPr>
        <w:t xml:space="preserve"> prochain rapport, tout ou partie </w:t>
      </w:r>
      <w:r w:rsidR="0087106A">
        <w:rPr>
          <w:b/>
          <w:bCs/>
        </w:rPr>
        <w:t>des autres</w:t>
      </w:r>
      <w:r w:rsidR="0087106A" w:rsidRPr="008D424A">
        <w:rPr>
          <w:b/>
          <w:bCs/>
        </w:rPr>
        <w:t xml:space="preserve"> recommandations f</w:t>
      </w:r>
      <w:r w:rsidR="0087106A">
        <w:rPr>
          <w:b/>
          <w:bCs/>
        </w:rPr>
        <w:t>ormulée</w:t>
      </w:r>
      <w:r w:rsidR="0087106A" w:rsidRPr="008D424A">
        <w:rPr>
          <w:b/>
          <w:bCs/>
        </w:rPr>
        <w:t>s dans les présentes observations finales.</w:t>
      </w:r>
    </w:p>
    <w:p w14:paraId="752FA780" w14:textId="77777777" w:rsidR="00230C3F" w:rsidRPr="00ED6436" w:rsidRDefault="00230C3F" w:rsidP="00230C3F">
      <w:pPr>
        <w:keepNext/>
        <w:keepLines/>
        <w:tabs>
          <w:tab w:val="right" w:pos="851"/>
        </w:tabs>
        <w:kinsoku/>
        <w:overflowPunct/>
        <w:autoSpaceDE/>
        <w:autoSpaceDN/>
        <w:adjustRightInd/>
        <w:snapToGrid/>
        <w:spacing w:before="240" w:after="120" w:line="240" w:lineRule="exact"/>
        <w:ind w:left="1134" w:right="1134" w:hanging="1134"/>
        <w:rPr>
          <w:rFonts w:eastAsia="Times New Roman"/>
          <w:b/>
          <w:lang w:val="fr-FR"/>
        </w:rPr>
      </w:pPr>
      <w:r w:rsidRPr="00ED6436">
        <w:rPr>
          <w:rFonts w:eastAsia="Calibri"/>
          <w:b/>
          <w:lang w:val="fr-FR"/>
        </w:rPr>
        <w:tab/>
      </w:r>
      <w:r w:rsidRPr="00ED6436">
        <w:rPr>
          <w:rFonts w:eastAsia="Calibri"/>
          <w:b/>
          <w:lang w:val="fr-FR"/>
        </w:rPr>
        <w:tab/>
        <w:t>Autres questions</w:t>
      </w:r>
    </w:p>
    <w:p w14:paraId="4039CCF7" w14:textId="125639B3" w:rsidR="00230C3F" w:rsidRPr="00ED6436" w:rsidRDefault="00230C3F" w:rsidP="006F19C8">
      <w:pPr>
        <w:pStyle w:val="SingleTxtG"/>
        <w:rPr>
          <w:lang w:val="fr-FR"/>
        </w:rPr>
      </w:pPr>
      <w:r w:rsidRPr="00ED6436">
        <w:rPr>
          <w:lang w:val="fr-FR"/>
        </w:rPr>
        <w:t>43.</w:t>
      </w:r>
      <w:r w:rsidRPr="00ED6436">
        <w:rPr>
          <w:lang w:val="fr-FR"/>
        </w:rPr>
        <w:tab/>
      </w:r>
      <w:r w:rsidRPr="00C261BA">
        <w:rPr>
          <w:b/>
          <w:bCs/>
          <w:lang w:val="fr-FR"/>
        </w:rPr>
        <w:t xml:space="preserve">Le Comité invite l’État partie à </w:t>
      </w:r>
      <w:r w:rsidR="006F19C8" w:rsidRPr="00C261BA">
        <w:rPr>
          <w:b/>
          <w:bCs/>
          <w:lang w:val="fr-FR"/>
        </w:rPr>
        <w:t>étudier la possibilité de faire</w:t>
      </w:r>
      <w:r w:rsidRPr="00C261BA">
        <w:rPr>
          <w:b/>
          <w:bCs/>
          <w:lang w:val="fr-FR"/>
        </w:rPr>
        <w:t xml:space="preserve"> la déclaration prévue </w:t>
      </w:r>
      <w:r w:rsidR="006F19C8" w:rsidRPr="00C261BA">
        <w:rPr>
          <w:b/>
          <w:bCs/>
          <w:lang w:val="fr-FR"/>
        </w:rPr>
        <w:t>à</w:t>
      </w:r>
      <w:r w:rsidRPr="00C261BA">
        <w:rPr>
          <w:b/>
          <w:bCs/>
          <w:lang w:val="fr-FR"/>
        </w:rPr>
        <w:t xml:space="preserve"> l’article 22 de la Convention par laquelle il reconnaîtrait la compétence du Comité pour recevoir et examiner des communications </w:t>
      </w:r>
      <w:r w:rsidR="006F19C8" w:rsidRPr="00C261BA">
        <w:rPr>
          <w:b/>
          <w:bCs/>
          <w:lang w:val="fr-FR"/>
        </w:rPr>
        <w:t>émanant</w:t>
      </w:r>
      <w:r w:rsidRPr="00C261BA">
        <w:rPr>
          <w:b/>
          <w:bCs/>
          <w:lang w:val="fr-FR"/>
        </w:rPr>
        <w:t xml:space="preserve"> de particuliers relevant de sa juridiction.</w:t>
      </w:r>
    </w:p>
    <w:p w14:paraId="0478F620" w14:textId="3E95FFE0" w:rsidR="00230C3F" w:rsidRPr="00ED6436" w:rsidRDefault="00230C3F" w:rsidP="001704AB">
      <w:pPr>
        <w:pStyle w:val="SingleTxtG"/>
        <w:rPr>
          <w:lang w:val="fr-FR"/>
        </w:rPr>
      </w:pPr>
      <w:r w:rsidRPr="00D42D98">
        <w:rPr>
          <w:lang w:val="fr-FR"/>
        </w:rPr>
        <w:t>44.</w:t>
      </w:r>
      <w:r w:rsidRPr="00D42D98">
        <w:rPr>
          <w:lang w:val="fr-FR"/>
        </w:rPr>
        <w:tab/>
      </w:r>
      <w:r w:rsidRPr="00C261BA">
        <w:rPr>
          <w:b/>
          <w:bCs/>
          <w:lang w:val="fr-FR"/>
        </w:rPr>
        <w:t>Le Comité invite l’</w:t>
      </w:r>
      <w:r w:rsidR="006F19C8" w:rsidRPr="00C261BA">
        <w:rPr>
          <w:b/>
          <w:bCs/>
          <w:lang w:val="fr-FR"/>
        </w:rPr>
        <w:t>É</w:t>
      </w:r>
      <w:r w:rsidRPr="00C261BA">
        <w:rPr>
          <w:b/>
          <w:bCs/>
          <w:lang w:val="fr-FR"/>
        </w:rPr>
        <w:t xml:space="preserve">tat partie à </w:t>
      </w:r>
      <w:r w:rsidR="001704AB" w:rsidRPr="00D42D98">
        <w:rPr>
          <w:b/>
        </w:rPr>
        <w:t xml:space="preserve">étudier la possibilité de ratifier les principaux instruments </w:t>
      </w:r>
      <w:r w:rsidR="001704AB" w:rsidRPr="00FC09B0">
        <w:rPr>
          <w:b/>
        </w:rPr>
        <w:t>des Nations Unies relatifs aux</w:t>
      </w:r>
      <w:r w:rsidRPr="00C261BA">
        <w:rPr>
          <w:b/>
          <w:bCs/>
          <w:lang w:val="fr-FR"/>
        </w:rPr>
        <w:t xml:space="preserve"> droits de l’homme auxquels il n’est pas encore partie, </w:t>
      </w:r>
      <w:r w:rsidR="001704AB" w:rsidRPr="00D42D98">
        <w:rPr>
          <w:b/>
        </w:rPr>
        <w:t>à savoir</w:t>
      </w:r>
      <w:r w:rsidRPr="00C261BA">
        <w:rPr>
          <w:b/>
          <w:bCs/>
          <w:lang w:val="fr-FR"/>
        </w:rPr>
        <w:t xml:space="preserve"> le </w:t>
      </w:r>
      <w:r w:rsidR="006F19C8" w:rsidRPr="00C261BA">
        <w:rPr>
          <w:b/>
          <w:bCs/>
          <w:lang w:val="fr-FR"/>
        </w:rPr>
        <w:t>D</w:t>
      </w:r>
      <w:r w:rsidRPr="00C261BA">
        <w:rPr>
          <w:b/>
          <w:bCs/>
          <w:lang w:val="fr-FR"/>
        </w:rPr>
        <w:t>euxième Protocole facultatif se rapportant au Pacte international relatif aux droits civils et politiques</w:t>
      </w:r>
      <w:r w:rsidR="006F19C8" w:rsidRPr="00C261BA">
        <w:rPr>
          <w:b/>
          <w:bCs/>
          <w:lang w:val="fr-FR"/>
        </w:rPr>
        <w:t>,</w:t>
      </w:r>
      <w:r w:rsidRPr="00C261BA">
        <w:rPr>
          <w:b/>
          <w:bCs/>
          <w:lang w:val="fr-FR"/>
        </w:rPr>
        <w:t xml:space="preserve"> visant à abolir la peine de mort, et la Convention internationale pour la protection de toutes les personnes contre les disparitions forcées</w:t>
      </w:r>
      <w:r w:rsidR="006F19C8" w:rsidRPr="00C261BA">
        <w:rPr>
          <w:b/>
          <w:bCs/>
          <w:lang w:val="fr-FR"/>
        </w:rPr>
        <w:t>.</w:t>
      </w:r>
      <w:r>
        <w:rPr>
          <w:lang w:val="fr-FR"/>
        </w:rPr>
        <w:t xml:space="preserve"> </w:t>
      </w:r>
    </w:p>
    <w:p w14:paraId="2F86EDA9" w14:textId="77777777" w:rsidR="00230C3F" w:rsidRPr="00D437CD" w:rsidRDefault="00230C3F" w:rsidP="00230C3F">
      <w:pPr>
        <w:pStyle w:val="SingleTxtG"/>
      </w:pPr>
      <w:r w:rsidRPr="00ED6436">
        <w:rPr>
          <w:lang w:val="fr-FR"/>
        </w:rPr>
        <w:t>45.</w:t>
      </w:r>
      <w:r w:rsidRPr="00ED6436">
        <w:rPr>
          <w:lang w:val="fr-FR"/>
        </w:rPr>
        <w:tab/>
      </w:r>
      <w:r w:rsidRPr="00C261BA">
        <w:rPr>
          <w:b/>
          <w:bCs/>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r w:rsidRPr="00D437CD">
        <w:t xml:space="preserve"> </w:t>
      </w:r>
    </w:p>
    <w:p w14:paraId="66584389" w14:textId="1B86199B" w:rsidR="00230C3F" w:rsidRDefault="00230C3F" w:rsidP="006F19C8">
      <w:pPr>
        <w:pStyle w:val="SingleTxtG"/>
        <w:rPr>
          <w:lang w:val="fr-FR"/>
        </w:rPr>
      </w:pPr>
      <w:r w:rsidRPr="00ED6436">
        <w:rPr>
          <w:lang w:val="fr-FR"/>
        </w:rPr>
        <w:t>46.</w:t>
      </w:r>
      <w:r w:rsidRPr="00ED6436">
        <w:rPr>
          <w:lang w:val="fr-FR"/>
        </w:rPr>
        <w:tab/>
      </w:r>
      <w:r w:rsidRPr="00C261BA">
        <w:rPr>
          <w:b/>
          <w:bCs/>
          <w:lang w:val="fr-FR"/>
        </w:rPr>
        <w:t xml:space="preserve">Le Comité invite l’État partie à </w:t>
      </w:r>
      <w:r w:rsidR="006F19C8" w:rsidRPr="00C261BA">
        <w:rPr>
          <w:b/>
          <w:bCs/>
          <w:lang w:val="fr-FR"/>
        </w:rPr>
        <w:t>soumettre</w:t>
      </w:r>
      <w:r w:rsidRPr="00C261BA">
        <w:rPr>
          <w:b/>
          <w:bCs/>
          <w:lang w:val="fr-FR"/>
        </w:rPr>
        <w:t xml:space="preserve"> son prochain rapport périodique, qui sera le troisième, le 1</w:t>
      </w:r>
      <w:r w:rsidR="00F22597" w:rsidRPr="00C261BA">
        <w:rPr>
          <w:b/>
          <w:bCs/>
          <w:lang w:val="fr-FR"/>
        </w:rPr>
        <w:t>7</w:t>
      </w:r>
      <w:r w:rsidRPr="00C261BA">
        <w:rPr>
          <w:b/>
          <w:bCs/>
          <w:lang w:val="fr-FR"/>
        </w:rPr>
        <w:t xml:space="preserve"> mai 2023 au plus tard. </w:t>
      </w:r>
      <w:r w:rsidR="00F22597" w:rsidRPr="006F19C8">
        <w:rPr>
          <w:b/>
          <w:bCs/>
        </w:rPr>
        <w:t xml:space="preserve">À cette fin, et compte tenu du fait que l’État partie a accepté d’établir son rapport selon la procédure simplifiée, le Comité lui adressera en temps voulu une liste préalable de points à traiter. Les réponses de l’État partie à cette liste constitueront </w:t>
      </w:r>
      <w:r w:rsidR="00F22597" w:rsidRPr="00C261BA">
        <w:rPr>
          <w:b/>
          <w:bCs/>
          <w:iCs/>
        </w:rPr>
        <w:t xml:space="preserve">le </w:t>
      </w:r>
      <w:r w:rsidR="00F22597" w:rsidRPr="00C261BA">
        <w:rPr>
          <w:b/>
          <w:bCs/>
          <w:lang w:val="fr-FR"/>
        </w:rPr>
        <w:t>troisième</w:t>
      </w:r>
      <w:r w:rsidR="00F22597" w:rsidRPr="006F19C8">
        <w:rPr>
          <w:b/>
          <w:bCs/>
          <w:i/>
          <w:iCs/>
        </w:rPr>
        <w:t xml:space="preserve"> </w:t>
      </w:r>
      <w:r w:rsidR="00F22597" w:rsidRPr="006F19C8">
        <w:rPr>
          <w:b/>
          <w:bCs/>
        </w:rPr>
        <w:t>rapport périodique qu’il soumettra en application de l’article 19 de la Convention.</w:t>
      </w:r>
    </w:p>
    <w:p w14:paraId="6DDB19EB" w14:textId="74573293" w:rsidR="00CC60DA" w:rsidRPr="00780ACD" w:rsidRDefault="00CC60DA" w:rsidP="00CC60DA">
      <w:pPr>
        <w:pStyle w:val="SingleTxtG"/>
        <w:spacing w:before="240" w:after="0"/>
        <w:jc w:val="center"/>
        <w:rPr>
          <w:u w:val="single"/>
        </w:rPr>
      </w:pPr>
      <w:r>
        <w:rPr>
          <w:u w:val="single"/>
        </w:rPr>
        <w:tab/>
      </w:r>
      <w:r>
        <w:rPr>
          <w:u w:val="single"/>
        </w:rPr>
        <w:tab/>
      </w:r>
      <w:r>
        <w:rPr>
          <w:u w:val="single"/>
        </w:rPr>
        <w:tab/>
      </w:r>
      <w:r w:rsidR="0024748C">
        <w:rPr>
          <w:u w:val="single"/>
        </w:rPr>
        <w:tab/>
      </w:r>
    </w:p>
    <w:p w14:paraId="49898066" w14:textId="77777777" w:rsidR="00780ACD" w:rsidRPr="00780ACD" w:rsidRDefault="00780ACD">
      <w:pPr>
        <w:pStyle w:val="SingleTxtG"/>
        <w:spacing w:before="240" w:after="0"/>
        <w:jc w:val="center"/>
        <w:rPr>
          <w:u w:val="single"/>
        </w:rPr>
      </w:pPr>
    </w:p>
    <w:sectPr w:rsidR="00780ACD" w:rsidRPr="00780ACD" w:rsidSect="00C261B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10FA9" w14:textId="77777777" w:rsidR="004C6A40" w:rsidRDefault="004C6A40">
      <w:pPr>
        <w:spacing w:line="240" w:lineRule="auto"/>
      </w:pPr>
    </w:p>
  </w:endnote>
  <w:endnote w:type="continuationSeparator" w:id="0">
    <w:p w14:paraId="755F269A" w14:textId="77777777" w:rsidR="004C6A40" w:rsidRDefault="004C6A40">
      <w:pPr>
        <w:pStyle w:val="Pieddepage"/>
      </w:pPr>
    </w:p>
  </w:endnote>
  <w:endnote w:type="continuationNotice" w:id="1">
    <w:p w14:paraId="1084592D" w14:textId="77777777" w:rsidR="004C6A40" w:rsidRDefault="004C6A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B353B" w14:textId="3C63CC3E" w:rsidR="004C6A40" w:rsidRDefault="004C6A4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C46F1B">
      <w:rPr>
        <w:b/>
        <w:noProof/>
        <w:sz w:val="18"/>
      </w:rPr>
      <w:t>2</w:t>
    </w:r>
    <w:r>
      <w:rPr>
        <w:b/>
        <w:sz w:val="18"/>
      </w:rPr>
      <w:fldChar w:fldCharType="end"/>
    </w:r>
    <w:r>
      <w:tab/>
    </w:r>
    <w:r>
      <w:fldChar w:fldCharType="begin"/>
    </w:r>
    <w:r>
      <w:instrText xml:space="preserve"> DOCPROPERTY  gdocf  \* MERGEFORMAT </w:instrText>
    </w:r>
    <w:r>
      <w:fldChar w:fldCharType="end"/>
    </w:r>
  </w:p>
  <w:p w14:paraId="2AC5FB91" w14:textId="77777777" w:rsidR="004C6A40" w:rsidRDefault="004C6A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2BE48" w14:textId="63AF137A" w:rsidR="004C6A40" w:rsidRDefault="004C6A40">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C46F1B">
      <w:rPr>
        <w:b/>
        <w:noProof/>
        <w:sz w:val="18"/>
      </w:rPr>
      <w:t>9</w:t>
    </w:r>
    <w:r>
      <w:rPr>
        <w:b/>
        <w:sz w:val="18"/>
      </w:rPr>
      <w:fldChar w:fldCharType="end"/>
    </w:r>
  </w:p>
  <w:p w14:paraId="61FA801C" w14:textId="77777777" w:rsidR="004C6A40" w:rsidRDefault="004C6A4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51035" w14:textId="25978284" w:rsidR="004C6A40" w:rsidRPr="001D0B73" w:rsidRDefault="001D0B73" w:rsidP="0001688B">
    <w:pPr>
      <w:pStyle w:val="Pieddepage"/>
      <w:spacing w:before="120"/>
      <w:rPr>
        <w:rFonts w:ascii="C39T30Lfz" w:hAnsi="C39T30Lfz"/>
        <w:sz w:val="56"/>
      </w:rPr>
    </w:pPr>
    <w:r>
      <w:rPr>
        <w:noProof/>
        <w:lang w:eastAsia="fr-CH"/>
      </w:rPr>
      <w:drawing>
        <wp:anchor distT="0" distB="0" distL="114300" distR="114300" simplePos="0" relativeHeight="251659264" behindDoc="0" locked="0" layoutInCell="1" allowOverlap="0" wp14:anchorId="7B075C69" wp14:editId="4E135F25">
          <wp:simplePos x="0" y="0"/>
          <wp:positionH relativeFrom="margin">
            <wp:posOffset>4388618</wp:posOffset>
          </wp:positionH>
          <wp:positionV relativeFrom="margin">
            <wp:posOffset>9128143</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60288" behindDoc="0" locked="0" layoutInCell="1" allowOverlap="1" wp14:anchorId="2BE23B67" wp14:editId="77C14B06">
          <wp:simplePos x="0" y="0"/>
          <wp:positionH relativeFrom="column">
            <wp:posOffset>5549827</wp:posOffset>
          </wp:positionH>
          <wp:positionV relativeFrom="paragraph">
            <wp:posOffset>10571</wp:posOffset>
          </wp:positionV>
          <wp:extent cx="561975" cy="561975"/>
          <wp:effectExtent l="0" t="0" r="9525" b="9525"/>
          <wp:wrapNone/>
          <wp:docPr id="2" name="Image 1" descr="https://undocs.org/m2/QRCode.ashx?DS=CAT/C/COD/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OD/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-0</w:t>
    </w:r>
    <w:r>
      <w:rPr>
        <w:sz w:val="20"/>
      </w:rPr>
      <w:t>8966</w:t>
    </w:r>
    <w:r>
      <w:rPr>
        <w:sz w:val="20"/>
      </w:rPr>
      <w:t xml:space="preserve">  (F)</w:t>
    </w:r>
    <w:r>
      <w:rPr>
        <w:sz w:val="20"/>
      </w:rPr>
      <w:br/>
    </w:r>
    <w:r w:rsidRPr="001D0B73">
      <w:rPr>
        <w:rFonts w:ascii="C39T30Lfz" w:hAnsi="C39T30Lfz"/>
        <w:sz w:val="56"/>
      </w:rPr>
      <w:t></w:t>
    </w:r>
    <w:r w:rsidRPr="001D0B73">
      <w:rPr>
        <w:rFonts w:ascii="C39T30Lfz" w:hAnsi="C39T30Lfz"/>
        <w:sz w:val="56"/>
      </w:rPr>
      <w:t></w:t>
    </w:r>
    <w:r w:rsidRPr="001D0B73">
      <w:rPr>
        <w:rFonts w:ascii="C39T30Lfz" w:hAnsi="C39T30Lfz"/>
        <w:sz w:val="56"/>
      </w:rPr>
      <w:t></w:t>
    </w:r>
    <w:r w:rsidRPr="001D0B73">
      <w:rPr>
        <w:rFonts w:ascii="C39T30Lfz" w:hAnsi="C39T30Lfz"/>
        <w:sz w:val="56"/>
      </w:rPr>
      <w:t></w:t>
    </w:r>
    <w:r w:rsidRPr="001D0B73">
      <w:rPr>
        <w:rFonts w:ascii="C39T30Lfz" w:hAnsi="C39T30Lfz"/>
        <w:sz w:val="56"/>
      </w:rPr>
      <w:t></w:t>
    </w:r>
    <w:r w:rsidRPr="001D0B73">
      <w:rPr>
        <w:rFonts w:ascii="C39T30Lfz" w:hAnsi="C39T30Lfz"/>
        <w:sz w:val="56"/>
      </w:rPr>
      <w:t></w:t>
    </w:r>
    <w:r w:rsidRPr="001D0B73">
      <w:rPr>
        <w:rFonts w:ascii="C39T30Lfz" w:hAnsi="C39T30Lfz"/>
        <w:sz w:val="56"/>
      </w:rPr>
      <w:t></w:t>
    </w:r>
    <w:r w:rsidRPr="001D0B73">
      <w:rPr>
        <w:rFonts w:ascii="C39T30Lfz" w:hAnsi="C39T30Lfz"/>
        <w:sz w:val="56"/>
      </w:rPr>
      <w:t></w:t>
    </w:r>
    <w:r w:rsidRPr="001D0B73">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45BCF" w14:textId="77777777" w:rsidR="004C6A40" w:rsidRDefault="004C6A40">
      <w:pPr>
        <w:pStyle w:val="Pieddepage"/>
        <w:tabs>
          <w:tab w:val="right" w:pos="2155"/>
        </w:tabs>
        <w:spacing w:after="80" w:line="240" w:lineRule="atLeast"/>
        <w:ind w:left="680"/>
        <w:rPr>
          <w:u w:val="single"/>
        </w:rPr>
      </w:pPr>
      <w:r>
        <w:rPr>
          <w:u w:val="single"/>
        </w:rPr>
        <w:tab/>
      </w:r>
    </w:p>
  </w:footnote>
  <w:footnote w:type="continuationSeparator" w:id="0">
    <w:p w14:paraId="5C7C1F5C" w14:textId="77777777" w:rsidR="004C6A40" w:rsidRDefault="004C6A40">
      <w:pPr>
        <w:pStyle w:val="Pieddepage"/>
        <w:tabs>
          <w:tab w:val="right" w:pos="2155"/>
        </w:tabs>
        <w:spacing w:after="80" w:line="240" w:lineRule="atLeast"/>
        <w:ind w:left="680"/>
        <w:rPr>
          <w:u w:val="single"/>
        </w:rPr>
      </w:pPr>
      <w:r>
        <w:rPr>
          <w:u w:val="single"/>
        </w:rPr>
        <w:tab/>
      </w:r>
    </w:p>
  </w:footnote>
  <w:footnote w:type="continuationNotice" w:id="1">
    <w:p w14:paraId="491F6C15" w14:textId="77777777" w:rsidR="004C6A40" w:rsidRDefault="004C6A40">
      <w:pPr>
        <w:spacing w:line="240" w:lineRule="auto"/>
        <w:rPr>
          <w:sz w:val="2"/>
          <w:szCs w:val="2"/>
        </w:rPr>
      </w:pPr>
    </w:p>
  </w:footnote>
  <w:footnote w:id="2">
    <w:p w14:paraId="21B4406F" w14:textId="77777777" w:rsidR="004C6A40" w:rsidRPr="000474C4" w:rsidRDefault="004C6A40" w:rsidP="001D0B73">
      <w:pPr>
        <w:pStyle w:val="Notedebasdepage"/>
        <w:spacing w:after="120"/>
        <w:rPr>
          <w:lang w:val="fr-FR"/>
        </w:rPr>
      </w:pPr>
      <w:r w:rsidRPr="00074F27">
        <w:rPr>
          <w:spacing w:val="-2"/>
        </w:rPr>
        <w:tab/>
      </w:r>
      <w:r w:rsidRPr="00D42D98">
        <w:rPr>
          <w:spacing w:val="-2"/>
          <w:sz w:val="20"/>
        </w:rPr>
        <w:t>*</w:t>
      </w:r>
      <w:r w:rsidRPr="00D42D98">
        <w:rPr>
          <w:spacing w:val="-2"/>
          <w:sz w:val="20"/>
        </w:rPr>
        <w:tab/>
      </w:r>
      <w:r w:rsidRPr="00D42D98">
        <w:t xml:space="preserve">Adoptées par le Comité à sa </w:t>
      </w:r>
      <w:r w:rsidR="00C46F1B">
        <w:fldChar w:fldCharType="begin"/>
      </w:r>
      <w:r w:rsidR="00C46F1B">
        <w:instrText xml:space="preserve"> DOCPROPERTY  snum  \* MERGEFORMAT </w:instrText>
      </w:r>
      <w:r w:rsidR="00C46F1B">
        <w:fldChar w:fldCharType="separate"/>
      </w:r>
      <w:r w:rsidRPr="00D42D98">
        <w:t>soixante-sixième</w:t>
      </w:r>
      <w:r w:rsidR="00C46F1B">
        <w:fldChar w:fldCharType="end"/>
      </w:r>
      <w:r w:rsidRPr="00D42D98">
        <w:t xml:space="preserve"> session (23 avril-17 mai 2019)</w:t>
      </w:r>
      <w:r w:rsidRPr="00D42D98">
        <w:rPr>
          <w:spacing w:val="-2"/>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76EEF" w14:textId="0AAAD020" w:rsidR="004C6A40" w:rsidRDefault="00C46F1B" w:rsidP="006F2766">
    <w:pPr>
      <w:pStyle w:val="En-tte"/>
    </w:pPr>
    <w:r>
      <w:fldChar w:fldCharType="begin"/>
    </w:r>
    <w:r>
      <w:instrText xml:space="preserve"> DOCPROPERTY  symh  \* MERGEFORMAT </w:instrText>
    </w:r>
    <w:r>
      <w:fldChar w:fldCharType="separate"/>
    </w:r>
    <w:r>
      <w:t>CAT/C/COD/CO/2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93DDA" w14:textId="34D94B48" w:rsidR="004C6A40" w:rsidRPr="00C47023" w:rsidRDefault="004C6A40">
    <w:pPr>
      <w:pStyle w:val="En-tte"/>
      <w:jc w:val="right"/>
    </w:pPr>
    <w:r>
      <w:fldChar w:fldCharType="begin"/>
    </w:r>
    <w:r w:rsidRPr="00C47023">
      <w:instrText xml:space="preserve"> DOCPROPERTY  symh  \* MERGEFORMAT </w:instrText>
    </w:r>
    <w:r>
      <w:fldChar w:fldCharType="separate"/>
    </w:r>
    <w:r w:rsidR="00C46F1B" w:rsidRPr="00C46F1B">
      <w:rPr>
        <w:lang w:val="en-US"/>
      </w:rPr>
      <w:t>CAT/C/COD/CO/2</w:t>
    </w:r>
    <w:r>
      <w:fldChar w:fldCharType="end"/>
    </w:r>
  </w:p>
  <w:p w14:paraId="0886A2E0" w14:textId="77777777" w:rsidR="004C6A40" w:rsidRPr="00C47023" w:rsidRDefault="004C6A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13FBD"/>
    <w:multiLevelType w:val="hybridMultilevel"/>
    <w:tmpl w:val="0362FE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10200C5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6AF6C6C"/>
    <w:multiLevelType w:val="hybridMultilevel"/>
    <w:tmpl w:val="601A451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68AD07B2"/>
    <w:multiLevelType w:val="hybridMultilevel"/>
    <w:tmpl w:val="B13CDD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B6F5B7E"/>
    <w:multiLevelType w:val="hybridMultilevel"/>
    <w:tmpl w:val="51A8FA5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CA12CA7"/>
    <w:multiLevelType w:val="hybridMultilevel"/>
    <w:tmpl w:val="5E9E36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79FD42C8"/>
    <w:multiLevelType w:val="hybridMultilevel"/>
    <w:tmpl w:val="4AC27A6C"/>
    <w:lvl w:ilvl="0" w:tplc="1BC84530">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2"/>
  </w:num>
  <w:num w:numId="3">
    <w:abstractNumId w:val="1"/>
  </w:num>
  <w:num w:numId="4">
    <w:abstractNumId w:val="6"/>
  </w:num>
  <w:num w:numId="5">
    <w:abstractNumId w:val="5"/>
  </w:num>
  <w:num w:numId="6">
    <w:abstractNumId w:val="3"/>
  </w:num>
  <w:num w:numId="7">
    <w:abstractNumId w:val="0"/>
  </w:num>
  <w:num w:numId="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activeWritingStyle w:appName="MSWord" w:lang="fr-CH" w:vendorID="64" w:dllVersion="131078" w:nlCheck="1" w:checkStyle="0"/>
  <w:activeWritingStyle w:appName="MSWord" w:lang="en-US" w:vendorID="64" w:dllVersion="131078" w:nlCheck="1" w:checkStyle="1"/>
  <w:activeWritingStyle w:appName="MSWord" w:lang="fr-FR"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5A9"/>
    <w:rsid w:val="0001688B"/>
    <w:rsid w:val="000320BD"/>
    <w:rsid w:val="0004051B"/>
    <w:rsid w:val="000628B6"/>
    <w:rsid w:val="00085B1C"/>
    <w:rsid w:val="000A7CE0"/>
    <w:rsid w:val="000D108F"/>
    <w:rsid w:val="000D229E"/>
    <w:rsid w:val="001048B0"/>
    <w:rsid w:val="00113A18"/>
    <w:rsid w:val="00117A79"/>
    <w:rsid w:val="00125E91"/>
    <w:rsid w:val="00140975"/>
    <w:rsid w:val="00152055"/>
    <w:rsid w:val="001704AB"/>
    <w:rsid w:val="00172715"/>
    <w:rsid w:val="001731C3"/>
    <w:rsid w:val="00173A6C"/>
    <w:rsid w:val="00185F1D"/>
    <w:rsid w:val="001921F7"/>
    <w:rsid w:val="00192943"/>
    <w:rsid w:val="001937C2"/>
    <w:rsid w:val="00195E5B"/>
    <w:rsid w:val="001D0B73"/>
    <w:rsid w:val="001F0154"/>
    <w:rsid w:val="001F1589"/>
    <w:rsid w:val="001F331B"/>
    <w:rsid w:val="00212CC7"/>
    <w:rsid w:val="002137A3"/>
    <w:rsid w:val="00230C3F"/>
    <w:rsid w:val="0024748C"/>
    <w:rsid w:val="00257DB0"/>
    <w:rsid w:val="002606C2"/>
    <w:rsid w:val="002630AE"/>
    <w:rsid w:val="00267CE3"/>
    <w:rsid w:val="0027365D"/>
    <w:rsid w:val="00296EBD"/>
    <w:rsid w:val="002B21BD"/>
    <w:rsid w:val="002B4C11"/>
    <w:rsid w:val="002C2C0D"/>
    <w:rsid w:val="002D2562"/>
    <w:rsid w:val="002D5309"/>
    <w:rsid w:val="002F1FE4"/>
    <w:rsid w:val="002F298D"/>
    <w:rsid w:val="00323500"/>
    <w:rsid w:val="0034616D"/>
    <w:rsid w:val="0035175B"/>
    <w:rsid w:val="00382AAC"/>
    <w:rsid w:val="003A05A3"/>
    <w:rsid w:val="003A458F"/>
    <w:rsid w:val="003D4B4D"/>
    <w:rsid w:val="003D76CF"/>
    <w:rsid w:val="003E41EF"/>
    <w:rsid w:val="00410A08"/>
    <w:rsid w:val="004412B9"/>
    <w:rsid w:val="00457B80"/>
    <w:rsid w:val="00467731"/>
    <w:rsid w:val="0047581A"/>
    <w:rsid w:val="00497BE9"/>
    <w:rsid w:val="004A055A"/>
    <w:rsid w:val="004A3449"/>
    <w:rsid w:val="004C6A40"/>
    <w:rsid w:val="004E48D5"/>
    <w:rsid w:val="004F3275"/>
    <w:rsid w:val="00500EDA"/>
    <w:rsid w:val="00520A09"/>
    <w:rsid w:val="00567F52"/>
    <w:rsid w:val="00584DF4"/>
    <w:rsid w:val="00587A36"/>
    <w:rsid w:val="00597920"/>
    <w:rsid w:val="005A1442"/>
    <w:rsid w:val="005C1A17"/>
    <w:rsid w:val="005F1B31"/>
    <w:rsid w:val="005F5FED"/>
    <w:rsid w:val="006030CB"/>
    <w:rsid w:val="0062191F"/>
    <w:rsid w:val="0062786C"/>
    <w:rsid w:val="006319D5"/>
    <w:rsid w:val="006A468A"/>
    <w:rsid w:val="006B0B0A"/>
    <w:rsid w:val="006B4F35"/>
    <w:rsid w:val="006D24A6"/>
    <w:rsid w:val="006E6D8A"/>
    <w:rsid w:val="006F19C8"/>
    <w:rsid w:val="006F2766"/>
    <w:rsid w:val="006F2AAB"/>
    <w:rsid w:val="00717E69"/>
    <w:rsid w:val="00754196"/>
    <w:rsid w:val="00780ACD"/>
    <w:rsid w:val="00795157"/>
    <w:rsid w:val="007C33AA"/>
    <w:rsid w:val="007D663A"/>
    <w:rsid w:val="007D789B"/>
    <w:rsid w:val="007F2C12"/>
    <w:rsid w:val="007F4EC1"/>
    <w:rsid w:val="00806695"/>
    <w:rsid w:val="0084634A"/>
    <w:rsid w:val="008676CA"/>
    <w:rsid w:val="0087106A"/>
    <w:rsid w:val="008747C3"/>
    <w:rsid w:val="00890A62"/>
    <w:rsid w:val="00895E3D"/>
    <w:rsid w:val="0089751A"/>
    <w:rsid w:val="008A76EF"/>
    <w:rsid w:val="008C7263"/>
    <w:rsid w:val="009176F7"/>
    <w:rsid w:val="009528A3"/>
    <w:rsid w:val="00957D28"/>
    <w:rsid w:val="00996F87"/>
    <w:rsid w:val="009B76A5"/>
    <w:rsid w:val="009C1D51"/>
    <w:rsid w:val="009C44BE"/>
    <w:rsid w:val="009C5D51"/>
    <w:rsid w:val="009D269D"/>
    <w:rsid w:val="009D39EB"/>
    <w:rsid w:val="009D406C"/>
    <w:rsid w:val="009D55AC"/>
    <w:rsid w:val="009E21C5"/>
    <w:rsid w:val="009F5D38"/>
    <w:rsid w:val="00A02A42"/>
    <w:rsid w:val="00A22A45"/>
    <w:rsid w:val="00A334FC"/>
    <w:rsid w:val="00A37173"/>
    <w:rsid w:val="00A42DC0"/>
    <w:rsid w:val="00A56DC4"/>
    <w:rsid w:val="00AB1C38"/>
    <w:rsid w:val="00AB2CA6"/>
    <w:rsid w:val="00AB4346"/>
    <w:rsid w:val="00AB7308"/>
    <w:rsid w:val="00AE6AC9"/>
    <w:rsid w:val="00AE6D98"/>
    <w:rsid w:val="00B03AD9"/>
    <w:rsid w:val="00B4690B"/>
    <w:rsid w:val="00B50DE0"/>
    <w:rsid w:val="00B61619"/>
    <w:rsid w:val="00B76643"/>
    <w:rsid w:val="00B82717"/>
    <w:rsid w:val="00BA20A1"/>
    <w:rsid w:val="00BB1E5A"/>
    <w:rsid w:val="00BE5653"/>
    <w:rsid w:val="00C1083B"/>
    <w:rsid w:val="00C15260"/>
    <w:rsid w:val="00C261BA"/>
    <w:rsid w:val="00C41637"/>
    <w:rsid w:val="00C46F1B"/>
    <w:rsid w:val="00C47023"/>
    <w:rsid w:val="00C62926"/>
    <w:rsid w:val="00C63A9E"/>
    <w:rsid w:val="00C67411"/>
    <w:rsid w:val="00C67B68"/>
    <w:rsid w:val="00C737F9"/>
    <w:rsid w:val="00C75F74"/>
    <w:rsid w:val="00C922AD"/>
    <w:rsid w:val="00CB07AF"/>
    <w:rsid w:val="00CC60DA"/>
    <w:rsid w:val="00CF132D"/>
    <w:rsid w:val="00CF20F1"/>
    <w:rsid w:val="00CF596D"/>
    <w:rsid w:val="00D225A9"/>
    <w:rsid w:val="00D253B7"/>
    <w:rsid w:val="00D42D98"/>
    <w:rsid w:val="00D95C16"/>
    <w:rsid w:val="00DD45BA"/>
    <w:rsid w:val="00DE75A9"/>
    <w:rsid w:val="00DF77A5"/>
    <w:rsid w:val="00E133FB"/>
    <w:rsid w:val="00E21623"/>
    <w:rsid w:val="00E617B3"/>
    <w:rsid w:val="00E74249"/>
    <w:rsid w:val="00E74642"/>
    <w:rsid w:val="00E746BB"/>
    <w:rsid w:val="00E84BA3"/>
    <w:rsid w:val="00E9117A"/>
    <w:rsid w:val="00EA2FEC"/>
    <w:rsid w:val="00EA3D00"/>
    <w:rsid w:val="00EA7583"/>
    <w:rsid w:val="00EB10E7"/>
    <w:rsid w:val="00ED6436"/>
    <w:rsid w:val="00F22597"/>
    <w:rsid w:val="00F45DF4"/>
    <w:rsid w:val="00FB3A3D"/>
    <w:rsid w:val="00FB47B6"/>
    <w:rsid w:val="00FC09B0"/>
    <w:rsid w:val="00FD539B"/>
    <w:rsid w:val="00FE4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14:docId w14:val="2F002B7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qFormat/>
    <w:pPr>
      <w:outlineLvl w:val="1"/>
    </w:pPr>
  </w:style>
  <w:style w:type="paragraph" w:styleId="Titre3">
    <w:name w:val="heading 3"/>
    <w:basedOn w:val="Normal"/>
    <w:next w:val="Normal"/>
    <w:link w:val="Titre3Car"/>
    <w:qFormat/>
    <w:pPr>
      <w:outlineLvl w:val="2"/>
    </w:pPr>
  </w:style>
  <w:style w:type="paragraph" w:styleId="Titre4">
    <w:name w:val="heading 4"/>
    <w:basedOn w:val="Normal"/>
    <w:next w:val="Normal"/>
    <w:link w:val="Titre4Car"/>
    <w:qFormat/>
    <w:pPr>
      <w:outlineLvl w:val="3"/>
    </w:pPr>
  </w:style>
  <w:style w:type="paragraph" w:styleId="Titre5">
    <w:name w:val="heading 5"/>
    <w:basedOn w:val="Normal"/>
    <w:next w:val="Normal"/>
    <w:link w:val="Titre5Car"/>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qFormat/>
    <w:pPr>
      <w:outlineLvl w:val="6"/>
    </w:pPr>
  </w:style>
  <w:style w:type="paragraph" w:styleId="Titre8">
    <w:name w:val="heading 8"/>
    <w:basedOn w:val="Normal"/>
    <w:next w:val="Normal"/>
    <w:link w:val="Titre8Car"/>
    <w:qFormat/>
    <w:pPr>
      <w:outlineLvl w:val="7"/>
    </w:pPr>
  </w:style>
  <w:style w:type="paragraph" w:styleId="Titre9">
    <w:name w:val="heading 9"/>
    <w:basedOn w:val="Normal"/>
    <w:next w:val="Normal"/>
    <w:link w:val="Titre9Car"/>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Appelnotedebasdep">
    <w:name w:val="footnote reference"/>
    <w:aliases w:val="4_G"/>
    <w:basedOn w:val="Policepardfaut"/>
    <w:qFormat/>
    <w:rsid w:val="00C261BA"/>
    <w:rPr>
      <w:rFonts w:ascii="Times New Roman" w:hAnsi="Times New Roman"/>
      <w:sz w:val="18"/>
      <w:vertAlign w:val="superscript"/>
      <w:lang w:val="fr-CH"/>
    </w:rPr>
  </w:style>
  <w:style w:type="character" w:styleId="Appeldenotedefin">
    <w:name w:val="endnote reference"/>
    <w:aliases w:val="1_G"/>
    <w:basedOn w:val="Policepardfaut"/>
    <w:qFormat/>
    <w:rsid w:val="00C261BA"/>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C261BA"/>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C261BA"/>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rPr>
      <w:rFonts w:ascii="Times New Roman" w:hAnsi="Times New Roman" w:cs="Times New Roman"/>
      <w:sz w:val="20"/>
      <w:szCs w:val="20"/>
    </w:rPr>
  </w:style>
  <w:style w:type="character" w:customStyle="1" w:styleId="Titre3Car">
    <w:name w:val="Titre 3 Car"/>
    <w:basedOn w:val="Policepardfaut"/>
    <w:link w:val="Titre3"/>
    <w:rPr>
      <w:rFonts w:ascii="Times New Roman" w:hAnsi="Times New Roman" w:cs="Times New Roman"/>
      <w:sz w:val="20"/>
      <w:szCs w:val="20"/>
    </w:rPr>
  </w:style>
  <w:style w:type="character" w:customStyle="1" w:styleId="Titre4Car">
    <w:name w:val="Titre 4 Car"/>
    <w:basedOn w:val="Policepardfaut"/>
    <w:link w:val="Titre4"/>
    <w:rPr>
      <w:rFonts w:ascii="Times New Roman" w:hAnsi="Times New Roman" w:cs="Times New Roman"/>
      <w:sz w:val="20"/>
      <w:szCs w:val="20"/>
    </w:rPr>
  </w:style>
  <w:style w:type="character" w:customStyle="1" w:styleId="Titre5Car">
    <w:name w:val="Titre 5 Car"/>
    <w:basedOn w:val="Policepardfaut"/>
    <w:link w:val="Titre5"/>
    <w:rPr>
      <w:rFonts w:ascii="Times New Roman" w:hAnsi="Times New Roman" w:cs="Times New Roman"/>
      <w:sz w:val="20"/>
      <w:szCs w:val="20"/>
    </w:rPr>
  </w:style>
  <w:style w:type="character" w:customStyle="1" w:styleId="Titre6Car">
    <w:name w:val="Titre 6 Car"/>
    <w:basedOn w:val="Policepardfaut"/>
    <w:link w:val="Titre6"/>
    <w:rPr>
      <w:rFonts w:ascii="Times New Roman" w:hAnsi="Times New Roman" w:cs="Times New Roman"/>
      <w:sz w:val="20"/>
      <w:szCs w:val="20"/>
    </w:rPr>
  </w:style>
  <w:style w:type="character" w:customStyle="1" w:styleId="Titre7Car">
    <w:name w:val="Titre 7 Car"/>
    <w:basedOn w:val="Policepardfaut"/>
    <w:link w:val="Titre7"/>
    <w:rPr>
      <w:rFonts w:ascii="Times New Roman" w:hAnsi="Times New Roman" w:cs="Times New Roman"/>
      <w:sz w:val="20"/>
      <w:szCs w:val="20"/>
    </w:rPr>
  </w:style>
  <w:style w:type="character" w:customStyle="1" w:styleId="Titre8Car">
    <w:name w:val="Titre 8 Car"/>
    <w:basedOn w:val="Policepardfaut"/>
    <w:link w:val="Titre8"/>
    <w:rPr>
      <w:rFonts w:ascii="Times New Roman" w:hAnsi="Times New Roman" w:cs="Times New Roman"/>
      <w:sz w:val="20"/>
      <w:szCs w:val="20"/>
    </w:rPr>
  </w:style>
  <w:style w:type="character" w:customStyle="1" w:styleId="Titre9Car">
    <w:name w:val="Titre 9 Car"/>
    <w:basedOn w:val="Policepardfaut"/>
    <w:link w:val="Titre9"/>
    <w:rPr>
      <w:rFonts w:ascii="Times New Roman" w:hAnsi="Times New Roman" w:cs="Times New Roman"/>
      <w:sz w:val="20"/>
      <w:szCs w:val="20"/>
    </w:rPr>
  </w:style>
  <w:style w:type="paragraph" w:styleId="Textedebulles">
    <w:name w:val="Balloon Text"/>
    <w:basedOn w:val="Normal"/>
    <w:link w:val="TextedebullesCar"/>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numbering" w:customStyle="1" w:styleId="NoList1">
    <w:name w:val="No List1"/>
    <w:next w:val="Aucuneliste"/>
    <w:uiPriority w:val="99"/>
    <w:semiHidden/>
    <w:unhideWhenUsed/>
    <w:rsid w:val="00ED6436"/>
  </w:style>
  <w:style w:type="table" w:customStyle="1" w:styleId="TableGrid1">
    <w:name w:val="Table Grid1"/>
    <w:basedOn w:val="TableauNormal"/>
    <w:next w:val="Grilledutableau"/>
    <w:rsid w:val="00ED6436"/>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ED6436"/>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Marquedecommentaire">
    <w:name w:val="annotation reference"/>
    <w:rsid w:val="00ED6436"/>
    <w:rPr>
      <w:sz w:val="16"/>
      <w:szCs w:val="16"/>
    </w:rPr>
  </w:style>
  <w:style w:type="paragraph" w:styleId="Commentaire">
    <w:name w:val="annotation text"/>
    <w:basedOn w:val="Normal"/>
    <w:link w:val="CommentaireCar"/>
    <w:uiPriority w:val="99"/>
    <w:rsid w:val="00ED6436"/>
    <w:pPr>
      <w:kinsoku/>
      <w:overflowPunct/>
      <w:autoSpaceDE/>
      <w:autoSpaceDN/>
      <w:adjustRightInd/>
      <w:snapToGrid/>
    </w:pPr>
    <w:rPr>
      <w:rFonts w:eastAsia="Times New Roman"/>
    </w:rPr>
  </w:style>
  <w:style w:type="character" w:customStyle="1" w:styleId="CommentaireCar">
    <w:name w:val="Commentaire Car"/>
    <w:basedOn w:val="Policepardfaut"/>
    <w:link w:val="Commentaire"/>
    <w:uiPriority w:val="99"/>
    <w:rsid w:val="00ED6436"/>
    <w:rPr>
      <w:rFonts w:ascii="Times New Roman" w:eastAsia="Times New Roman" w:hAnsi="Times New Roman" w:cs="Times New Roman"/>
      <w:sz w:val="20"/>
      <w:szCs w:val="20"/>
    </w:rPr>
  </w:style>
  <w:style w:type="paragraph" w:styleId="Objetducommentaire">
    <w:name w:val="annotation subject"/>
    <w:basedOn w:val="Commentaire"/>
    <w:next w:val="Commentaire"/>
    <w:link w:val="ObjetducommentaireCar"/>
    <w:rsid w:val="00ED6436"/>
    <w:rPr>
      <w:b/>
      <w:bCs/>
    </w:rPr>
  </w:style>
  <w:style w:type="character" w:customStyle="1" w:styleId="ObjetducommentaireCar">
    <w:name w:val="Objet du commentaire Car"/>
    <w:basedOn w:val="CommentaireCar"/>
    <w:link w:val="Objetducommentaire"/>
    <w:rsid w:val="00ED6436"/>
    <w:rPr>
      <w:rFonts w:ascii="Times New Roman" w:eastAsia="Times New Roman" w:hAnsi="Times New Roman" w:cs="Times New Roman"/>
      <w:b/>
      <w:bCs/>
      <w:sz w:val="20"/>
      <w:szCs w:val="20"/>
    </w:rPr>
  </w:style>
  <w:style w:type="paragraph" w:styleId="Rvision">
    <w:name w:val="Revision"/>
    <w:hidden/>
    <w:uiPriority w:val="99"/>
    <w:semiHidden/>
    <w:rsid w:val="00ED6436"/>
    <w:pPr>
      <w:spacing w:after="0" w:line="240" w:lineRule="auto"/>
    </w:pPr>
    <w:rPr>
      <w:rFonts w:ascii="Times New Roman" w:eastAsia="Times New Roman" w:hAnsi="Times New Roman" w:cs="Times New Roman"/>
      <w:sz w:val="20"/>
      <w:szCs w:val="20"/>
    </w:rPr>
  </w:style>
  <w:style w:type="character" w:customStyle="1" w:styleId="SingleTxtGCar">
    <w:name w:val="_ Single Txt_G Car"/>
    <w:rsid w:val="00ED6436"/>
    <w:rPr>
      <w:lang w:val="fr-CH"/>
    </w:rPr>
  </w:style>
  <w:style w:type="paragraph" w:styleId="Paragraphedeliste">
    <w:name w:val="List Paragraph"/>
    <w:basedOn w:val="Normal"/>
    <w:uiPriority w:val="34"/>
    <w:qFormat/>
    <w:rsid w:val="00ED6436"/>
    <w:pPr>
      <w:kinsoku/>
      <w:overflowPunct/>
      <w:autoSpaceDE/>
      <w:autoSpaceDN/>
      <w:adjustRightInd/>
      <w:snapToGrid/>
      <w:ind w:left="720"/>
      <w:contextualSpacing/>
    </w:pPr>
    <w:rPr>
      <w:rFonts w:eastAsia="Times New Roman"/>
    </w:rPr>
  </w:style>
  <w:style w:type="paragraph" w:customStyle="1" w:styleId="BVIfnrChar">
    <w:name w:val="BVI fnr Char"/>
    <w:basedOn w:val="Normal"/>
    <w:uiPriority w:val="99"/>
    <w:rsid w:val="001F0154"/>
    <w:pPr>
      <w:suppressAutoHyphens w:val="0"/>
      <w:kinsoku/>
      <w:overflowPunct/>
      <w:autoSpaceDE/>
      <w:autoSpaceDN/>
      <w:adjustRightInd/>
      <w:snapToGrid/>
      <w:spacing w:after="160" w:line="240" w:lineRule="exact"/>
      <w:ind w:right="144"/>
    </w:pPr>
    <w:rPr>
      <w:rFonts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F248-D5C3-4617-AAB0-172A640BB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5290</Words>
  <Characters>30366</Characters>
  <Application>Microsoft Office Word</Application>
  <DocSecurity>0</DocSecurity>
  <Lines>595</Lines>
  <Paragraphs>193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CAT/C/COD/CO/2</vt:lpstr>
      <vt:lpstr>CAT/C/COD/CO/2</vt:lpstr>
    </vt:vector>
  </TitlesOfParts>
  <Company>DCM</Company>
  <LinksUpToDate>false</LinksUpToDate>
  <CharactersWithSpaces>35463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CAT/C/COD/CO/2</dc:title>
  <dc:subject>qrcode</dc:subject>
  <dc:creator>dvx</dc:creator>
  <cp:keywords/>
  <dc:description/>
  <cp:lastModifiedBy>Christine Devouassoux</cp:lastModifiedBy>
  <cp:revision>3</cp:revision>
  <cp:lastPrinted>2019-06-03T14:56:00Z</cp:lastPrinted>
  <dcterms:created xsi:type="dcterms:W3CDTF">2019-06-03T14:56:00Z</dcterms:created>
  <dcterms:modified xsi:type="dcterms:W3CDTF">2019-06-03T14:56:00Z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C/COD/CO/R.2</vt:lpwstr>
  </property>
  <property fmtid="{D5CDD505-2E9C-101B-9397-08002B2CF9AE}" pid="3" name="symh">
    <vt:lpwstr>CAT/C/COD/CO/2</vt:lpwstr>
  </property>
  <property fmtid="{D5CDD505-2E9C-101B-9397-08002B2CF9AE}" pid="4" name="dist">
    <vt:lpwstr>restreinte</vt:lpwstr>
  </property>
  <property fmtid="{D5CDD505-2E9C-101B-9397-08002B2CF9AE}" pid="5" name="date">
    <vt:lpwstr>1ᵉʳ mai 2019</vt:lpwstr>
  </property>
  <property fmtid="{D5CDD505-2E9C-101B-9397-08002B2CF9AE}" pid="6" name="sdate">
    <vt:lpwstr>23 avril-17 mai 2019</vt:lpwstr>
  </property>
  <property fmtid="{D5CDD505-2E9C-101B-9397-08002B2CF9AE}" pid="7" name="virs">
    <vt:lpwstr>Anglais, espagnol et français seulement</vt:lpwstr>
  </property>
  <property fmtid="{D5CDD505-2E9C-101B-9397-08002B2CF9AE}" pid="8" name="snum">
    <vt:lpwstr>Soixante-sixième</vt:lpwstr>
  </property>
  <property fmtid="{D5CDD505-2E9C-101B-9397-08002B2CF9AE}" pid="9" name="anum">
    <vt:lpwstr>[NUMBER]</vt:lpwstr>
  </property>
  <property fmtid="{D5CDD505-2E9C-101B-9397-08002B2CF9AE}" pid="10" name="count">
    <vt:lpwstr>de la République démocratique du Congo </vt:lpwstr>
  </property>
  <property fmtid="{D5CDD505-2E9C-101B-9397-08002B2CF9AE}" pid="11" name="countw">
    <vt:lpwstr>République démocratique du Congo </vt:lpwstr>
  </property>
  <property fmtid="{D5CDD505-2E9C-101B-9397-08002B2CF9AE}" pid="12" name="countwd">
    <vt:lpwstr>la République démocratique du Congo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deuxième rapport périodique de la République démocratique du Congo </vt:lpwstr>
  </property>
  <property fmtid="{D5CDD505-2E9C-101B-9397-08002B2CF9AE}" pid="19" name="preps">
    <vt:lpwstr>deuxième rapport périodique de la République démocratique du Congo </vt:lpwstr>
  </property>
  <property fmtid="{D5CDD505-2E9C-101B-9397-08002B2CF9AE}" pid="20" name="prepw">
    <vt:lpwstr>deuxième rapport périodique</vt:lpwstr>
  </property>
  <property fmtid="{D5CDD505-2E9C-101B-9397-08002B2CF9AE}" pid="21" name="prepws">
    <vt:lpwstr>deuxième rapport périodique</vt:lpwstr>
  </property>
  <property fmtid="{D5CDD505-2E9C-101B-9397-08002B2CF9AE}" pid="22" name="prepwc">
    <vt:lpwstr>Deuxième rapport périodique </vt:lpwstr>
  </property>
  <property fmtid="{D5CDD505-2E9C-101B-9397-08002B2CF9AE}" pid="23" name="olang">
    <vt:lpwstr>français</vt:lpwstr>
  </property>
  <property fmtid="{D5CDD505-2E9C-101B-9397-08002B2CF9AE}" pid="24" name="Date-Generated">
    <vt:filetime>2019-05-01T08:27:28Z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CAT</vt:lpwstr>
  </property>
</Properties>
</file>