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fldSimple w:instr=" FILLIN  &quot;Введите номер документа&quot; \* MERGEFORMAT ">
                    <w:r>
                      <w:rPr>
                        <w:lang w:val="en-US"/>
                      </w:rPr>
                      <w:t>45165</w:t>
                    </w:r>
                  </w:fldSimple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140102   230102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CAT/C/34/</w:t>
            </w:r>
            <w:proofErr w:type="spellStart"/>
            <w:r>
              <w:rPr>
                <w:sz w:val="22"/>
                <w:lang w:val="en-US"/>
              </w:rPr>
              <w:t>Add.15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fldSimple w:instr=" FILLIN &quot;Дата документа&quot; \* MERGEFORMAT ">
              <w:r>
                <w:rPr>
                  <w:sz w:val="22"/>
                  <w:lang w:val="en-US"/>
                </w:rPr>
                <w:t>15 October 2001</w:t>
              </w:r>
            </w:fldSimple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BodyText3"/>
        <w:jc w:val="center"/>
      </w:pPr>
      <w:r>
        <w:t>Третьи периодические доклады государств-участников, подлежавшие</w:t>
      </w:r>
    </w:p>
    <w:p w:rsidR="00000000" w:rsidRDefault="00000000">
      <w:pPr>
        <w:pStyle w:val="BodyText3"/>
        <w:jc w:val="center"/>
      </w:pPr>
      <w:r>
        <w:t>представлению в 1996 года</w:t>
      </w:r>
    </w:p>
    <w:p w:rsidR="00000000" w:rsidRDefault="00000000">
      <w:pPr>
        <w:tabs>
          <w:tab w:val="left" w:pos="0"/>
        </w:tabs>
        <w:suppressAutoHyphens/>
        <w:jc w:val="center"/>
        <w:rPr>
          <w:u w:val="single"/>
        </w:rPr>
      </w:pPr>
    </w:p>
    <w:p w:rsidR="00000000" w:rsidRDefault="00000000">
      <w:pPr>
        <w:pStyle w:val="Heading2"/>
        <w:tabs>
          <w:tab w:val="left" w:pos="0"/>
        </w:tabs>
        <w:suppressAutoHyphens/>
        <w:jc w:val="center"/>
      </w:pPr>
      <w:r>
        <w:t>Добавление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РОССИЙСКАЯ ФЕДЕРАЦИЯ*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right"/>
      </w:pPr>
      <w:r>
        <w:t>[Оригинал:  Русский]</w:t>
      </w:r>
    </w:p>
    <w:p w:rsidR="00000000" w:rsidRDefault="00000000">
      <w:pPr>
        <w:tabs>
          <w:tab w:val="left" w:pos="0"/>
        </w:tabs>
        <w:suppressAutoHyphens/>
        <w:jc w:val="right"/>
      </w:pPr>
    </w:p>
    <w:p w:rsidR="00000000" w:rsidRDefault="00000000">
      <w:pPr>
        <w:tabs>
          <w:tab w:val="left" w:pos="0"/>
        </w:tabs>
        <w:suppressAutoHyphens/>
        <w:jc w:val="right"/>
      </w:pPr>
      <w:r>
        <w:t>[5 декабря 2000 года</w:t>
      </w:r>
      <w:r>
        <w:rPr>
          <w:lang w:val="en-US"/>
        </w:rPr>
        <w:t>]</w:t>
      </w:r>
    </w:p>
    <w:p w:rsidR="00000000" w:rsidRDefault="00000000">
      <w:pPr>
        <w:tabs>
          <w:tab w:val="left" w:pos="0"/>
        </w:tabs>
        <w:suppressAutoHyphens/>
        <w:jc w:val="right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</w:pPr>
      <w:r>
        <w:t>_______________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>*</w:t>
      </w:r>
      <w:r>
        <w:tab/>
        <w:t xml:space="preserve">Первоначальный периодический доклад Российской Федерации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/5/</w:t>
      </w:r>
      <w:r>
        <w:rPr>
          <w:lang w:val="en-US"/>
        </w:rPr>
        <w:t>Add</w:t>
      </w:r>
      <w:r>
        <w:t xml:space="preserve">.11;  информация о его рассмотрении приводится в документах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.28 и 29, а также в </w:t>
      </w:r>
      <w:r>
        <w:rPr>
          <w:u w:val="single"/>
        </w:rPr>
        <w:t>Официальных отчетах Генеральной Ассамблеи, сорок пятая сессия, Дополнение № 44</w:t>
      </w:r>
      <w:r>
        <w:t xml:space="preserve"> (А/45/44), пункты 115-149.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</w:pPr>
      <w:r>
        <w:tab/>
        <w:t xml:space="preserve">Второй периодический доклад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/17/</w:t>
      </w:r>
      <w:r>
        <w:rPr>
          <w:lang w:val="en-US"/>
        </w:rPr>
        <w:t>Add</w:t>
      </w:r>
      <w:r>
        <w:t xml:space="preserve">.15;  информация о его рассмотрении приводится в документах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.264, 265 и 268, а также в </w:t>
      </w:r>
      <w:r>
        <w:rPr>
          <w:u w:val="single"/>
        </w:rPr>
        <w:t>Официальных отчетах Генеральной Ассамблеи, пятьдесят вторая сессия, Дополнение № 44</w:t>
      </w:r>
      <w:r>
        <w:t xml:space="preserve"> (А/52/44), пункты 31-43.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jc w:val="both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jc w:val="both"/>
        <w:rPr>
          <w:u w:val="single"/>
        </w:rPr>
      </w:pPr>
      <w:r>
        <w:tab/>
        <w:t xml:space="preserve">Информация, представленная Российской Федерацией в соответствии с общими руководящими принципами составления первоначальной части докладов государств-участников, содержится в документе 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.52/</w:t>
      </w:r>
      <w:r>
        <w:rPr>
          <w:lang w:val="en-US"/>
        </w:rPr>
        <w:t>Rev</w:t>
      </w:r>
      <w:r>
        <w:t>.1.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jc w:val="center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  <w:spacing w:line="288" w:lineRule="auto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</w:rPr>
        <w:t>Пункты</w:t>
      </w:r>
      <w:r>
        <w:rPr>
          <w:i/>
          <w:iCs/>
        </w:rPr>
        <w:tab/>
        <w:t>Стр.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rPr>
          <w:lang w:val="en-US"/>
        </w:rPr>
        <w:t>I.</w:t>
      </w:r>
      <w:r>
        <w:tab/>
        <w:t>ВВЕДЕНИЕ</w:t>
      </w:r>
      <w:r>
        <w:tab/>
      </w:r>
      <w:r>
        <w:tab/>
        <w:t>1 - 2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rPr>
          <w:lang w:val="en-US"/>
        </w:rPr>
        <w:tab/>
        <w:t>II</w:t>
      </w:r>
      <w:r>
        <w:t>.</w:t>
      </w:r>
      <w:r>
        <w:tab/>
        <w:t>ИНФОРМАЦИЯ В ОТНОШЕНИИ СТАТЕЙ,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СОДЕРЖАЩИХСЯ В ЧАСТИ </w:t>
      </w:r>
      <w:r>
        <w:rPr>
          <w:lang w:val="en-US"/>
        </w:rPr>
        <w:t>I</w:t>
      </w:r>
      <w:r>
        <w:t xml:space="preserve"> КОНВЕНЦИИ</w:t>
      </w:r>
      <w:r>
        <w:tab/>
      </w:r>
      <w:r>
        <w:tab/>
        <w:t>3 - 129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</w:t>
      </w:r>
      <w:r>
        <w:tab/>
      </w:r>
      <w:r>
        <w:tab/>
      </w:r>
      <w:r>
        <w:tab/>
        <w:t>3 - 8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2</w:t>
      </w:r>
      <w:r>
        <w:tab/>
      </w:r>
      <w:r>
        <w:tab/>
      </w:r>
      <w:r>
        <w:tab/>
        <w:t>9 - 23</w:t>
      </w:r>
      <w:r>
        <w:tab/>
        <w:t>4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3</w:t>
      </w:r>
      <w:r>
        <w:tab/>
      </w:r>
      <w:r>
        <w:tab/>
      </w:r>
      <w:r>
        <w:tab/>
        <w:t>24 - 30</w:t>
      </w:r>
      <w:r>
        <w:tab/>
        <w:t>7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4</w:t>
      </w:r>
      <w:r>
        <w:tab/>
      </w:r>
      <w:r>
        <w:tab/>
      </w:r>
      <w:r>
        <w:tab/>
        <w:t>31 - 68</w:t>
      </w:r>
      <w:r>
        <w:tab/>
        <w:t>9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5</w:t>
      </w:r>
      <w:r>
        <w:tab/>
      </w:r>
      <w:r>
        <w:tab/>
      </w:r>
      <w:r>
        <w:tab/>
        <w:t>69 - 71</w:t>
      </w:r>
      <w:r>
        <w:tab/>
        <w:t>16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6</w:t>
      </w:r>
      <w:r>
        <w:tab/>
      </w:r>
      <w:r>
        <w:tab/>
      </w:r>
      <w:r>
        <w:tab/>
        <w:t>72</w:t>
      </w:r>
      <w:r>
        <w:tab/>
        <w:t>17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7</w:t>
      </w:r>
      <w:r>
        <w:tab/>
      </w:r>
      <w:r>
        <w:tab/>
      </w:r>
      <w:r>
        <w:tab/>
        <w:t>73</w:t>
      </w:r>
      <w:r>
        <w:tab/>
        <w:t>17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 xml:space="preserve">Статья 8 </w:t>
      </w:r>
      <w:r>
        <w:tab/>
      </w:r>
      <w:r>
        <w:tab/>
      </w:r>
      <w:r>
        <w:tab/>
        <w:t>74 - 81</w:t>
      </w:r>
      <w:r>
        <w:tab/>
        <w:t>18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9</w:t>
      </w:r>
      <w:r>
        <w:tab/>
      </w:r>
      <w:r>
        <w:tab/>
      </w:r>
      <w:r>
        <w:tab/>
        <w:t>82 - 84</w:t>
      </w:r>
      <w:r>
        <w:tab/>
        <w:t>19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10</w:t>
      </w:r>
      <w:r>
        <w:tab/>
      </w:r>
      <w:r>
        <w:tab/>
      </w:r>
      <w:r>
        <w:tab/>
        <w:t>85 - 88</w:t>
      </w:r>
      <w:r>
        <w:tab/>
        <w:t>19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11</w:t>
      </w:r>
      <w:r>
        <w:tab/>
      </w:r>
      <w:r>
        <w:tab/>
      </w:r>
      <w:r>
        <w:tab/>
        <w:t>89 - 108</w:t>
      </w:r>
      <w:r>
        <w:tab/>
        <w:t>21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12</w:t>
      </w:r>
      <w:r>
        <w:tab/>
      </w:r>
      <w:r>
        <w:tab/>
      </w:r>
      <w:r>
        <w:tab/>
        <w:t>109 - 110</w:t>
      </w:r>
      <w:r>
        <w:tab/>
        <w:t>25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13</w:t>
      </w:r>
      <w:r>
        <w:tab/>
      </w:r>
      <w:r>
        <w:tab/>
      </w:r>
      <w:r>
        <w:tab/>
        <w:t>111 - 120</w:t>
      </w:r>
      <w:r>
        <w:tab/>
        <w:t>25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14</w:t>
      </w:r>
      <w:r>
        <w:tab/>
      </w:r>
      <w:r>
        <w:tab/>
      </w:r>
      <w:r>
        <w:tab/>
        <w:t>121 - 122</w:t>
      </w:r>
      <w:r>
        <w:tab/>
        <w:t>28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15</w:t>
      </w:r>
      <w:r>
        <w:tab/>
      </w:r>
      <w:r>
        <w:tab/>
      </w:r>
      <w:r>
        <w:tab/>
        <w:t>123 - 128</w:t>
      </w:r>
      <w:r>
        <w:tab/>
        <w:t>29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360" w:lineRule="auto"/>
      </w:pPr>
      <w:r>
        <w:tab/>
      </w:r>
      <w:r>
        <w:tab/>
        <w:t>Статья 16</w:t>
      </w:r>
      <w:r>
        <w:tab/>
      </w:r>
      <w:r>
        <w:tab/>
      </w:r>
      <w:r>
        <w:tab/>
        <w:t>129</w:t>
      </w:r>
      <w:r>
        <w:tab/>
        <w:t>30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</w:pPr>
      <w:r>
        <w:br w:type="page"/>
      </w: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  <w:lang w:val="en-US"/>
        </w:rPr>
        <w:t>I</w:t>
      </w:r>
      <w:r>
        <w:rPr>
          <w:b/>
          <w:bCs/>
          <w:u w:val="none"/>
        </w:rPr>
        <w:t>.</w:t>
      </w:r>
      <w:r>
        <w:rPr>
          <w:b/>
          <w:bCs/>
          <w:u w:val="none"/>
        </w:rPr>
        <w:tab/>
        <w:t>ВВЕДЕНИЕ</w:t>
      </w:r>
    </w:p>
    <w:p w:rsidR="00000000" w:rsidRDefault="00000000"/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>Настоящий доклад представляется в соответствии с пунктом 1 ст</w:t>
      </w:r>
      <w:r>
        <w:rPr>
          <w:sz w:val="24"/>
        </w:rPr>
        <w:t>а</w:t>
      </w:r>
      <w:r>
        <w:rPr>
          <w:sz w:val="24"/>
        </w:rPr>
        <w:t>тьи 19 Конвенции</w:t>
      </w:r>
      <w:r>
        <w:rPr>
          <w:b/>
          <w:sz w:val="24"/>
        </w:rPr>
        <w:t xml:space="preserve"> </w:t>
      </w:r>
      <w:r>
        <w:rPr>
          <w:sz w:val="24"/>
        </w:rPr>
        <w:t>против пыток и других жестоких, бесчеловечных или унижающих достоинство видов обращения и наказания и составлен в с</w:t>
      </w:r>
      <w:r>
        <w:rPr>
          <w:sz w:val="24"/>
        </w:rPr>
        <w:t>о</w:t>
      </w:r>
      <w:r>
        <w:rPr>
          <w:sz w:val="24"/>
        </w:rPr>
        <w:t>ответствии с Общими руководящими принципами, касающимися формы и содержания периодических докладов, подлежащих представлению гос</w:t>
      </w:r>
      <w:r>
        <w:rPr>
          <w:sz w:val="24"/>
        </w:rPr>
        <w:t>у</w:t>
      </w:r>
      <w:r>
        <w:rPr>
          <w:sz w:val="24"/>
        </w:rPr>
        <w:t>дарствами-участниками согласно пункту 1 статьи 19 Конвенции (</w:t>
      </w:r>
      <w:r>
        <w:rPr>
          <w:sz w:val="24"/>
          <w:lang w:val="en-US"/>
        </w:rPr>
        <w:t>CAT</w:t>
      </w:r>
      <w:r>
        <w:rPr>
          <w:sz w:val="24"/>
        </w:rPr>
        <w:t>/</w:t>
      </w:r>
      <w:r>
        <w:rPr>
          <w:sz w:val="24"/>
          <w:lang w:val="en-US"/>
        </w:rPr>
        <w:t>C</w:t>
      </w:r>
      <w:r>
        <w:rPr>
          <w:sz w:val="24"/>
        </w:rPr>
        <w:t>/14).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  <w:t>Доклад охватывает период 1996-2000 годов и содержит описание событий, произошедших со времени представления доклада в 1996 году (</w:t>
      </w:r>
      <w:r>
        <w:rPr>
          <w:sz w:val="24"/>
          <w:lang w:val="en-US"/>
        </w:rPr>
        <w:t>CAT</w:t>
      </w:r>
      <w:r>
        <w:rPr>
          <w:sz w:val="24"/>
        </w:rPr>
        <w:t>/</w:t>
      </w:r>
      <w:r>
        <w:rPr>
          <w:sz w:val="24"/>
          <w:lang w:val="en-US"/>
        </w:rPr>
        <w:t>C</w:t>
      </w:r>
      <w:r>
        <w:rPr>
          <w:sz w:val="24"/>
        </w:rPr>
        <w:t>/17/</w:t>
      </w:r>
      <w:r>
        <w:rPr>
          <w:sz w:val="24"/>
          <w:lang w:val="en-US"/>
        </w:rPr>
        <w:t>Add</w:t>
      </w:r>
      <w:r>
        <w:rPr>
          <w:sz w:val="24"/>
        </w:rPr>
        <w:t>.15).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ИНФОРМАЦИЯ В ОТНОШЕНИИ СТАТЕЙ, СОДЕРЖАЩИХСЯ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В ЧАСТИ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КОНВЕНЦИИ.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  <w:t>Проведение правовой реформы и совершенствование российского законодательства осуществляется в соответствии с конституционным принципом, утверждающим приоритет прав человека.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4. </w:t>
      </w:r>
      <w:r>
        <w:rPr>
          <w:sz w:val="24"/>
        </w:rPr>
        <w:tab/>
        <w:t>В Конституции Российской Федерации записано: "Никто не должен подвергаться пыткам, насилию, другому жестокому или унижающему человеческое достоинство обращению или наказанию" (статья 21).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5. </w:t>
      </w:r>
      <w:r>
        <w:rPr>
          <w:sz w:val="24"/>
        </w:rPr>
        <w:tab/>
        <w:t>В части 4 статьи 15 Конституции Российской Федерации закреплено, что общепризнанные принципы и нормы международного права, а также международные договоры Российской Федерации являются с</w:t>
      </w:r>
      <w:r>
        <w:rPr>
          <w:sz w:val="24"/>
        </w:rPr>
        <w:t>о</w:t>
      </w:r>
      <w:r>
        <w:rPr>
          <w:sz w:val="24"/>
        </w:rPr>
        <w:t>ставной частью ее правовой системы. Данная норма, являясь конституц</w:t>
      </w:r>
      <w:r>
        <w:rPr>
          <w:sz w:val="24"/>
        </w:rPr>
        <w:t>и</w:t>
      </w:r>
      <w:r>
        <w:rPr>
          <w:sz w:val="24"/>
        </w:rPr>
        <w:t>онной, имеет прямое действие и применяется на всей территории Росси</w:t>
      </w:r>
      <w:r>
        <w:rPr>
          <w:sz w:val="24"/>
        </w:rPr>
        <w:t>й</w:t>
      </w:r>
      <w:r>
        <w:rPr>
          <w:sz w:val="24"/>
        </w:rPr>
        <w:t xml:space="preserve">ской Федерации. 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6. </w:t>
      </w:r>
      <w:r>
        <w:rPr>
          <w:sz w:val="24"/>
        </w:rPr>
        <w:tab/>
        <w:t>В дополнение положений статьи 15 Конституции РФ 23 октября 1996 года был принят Федеральный закон "О судебной системе Российской Федерации", в котором подчеркивается, что путем "применения всеми судами Конституции Российской Федерации, федеральных конституционных законов, общепризнанных принципов и норм международного права и международных договоров Российской Федерации", наряду с другими условиями, обеспечивается единство судебной системы, что является одной из гарантий подлинного правосудия.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7. </w:t>
      </w:r>
      <w:r>
        <w:rPr>
          <w:sz w:val="24"/>
        </w:rPr>
        <w:tab/>
        <w:t>В свою очередь Уголовный кодекс Российской Федерации (часть 2 статьи 1 УК РФ) в качестве источника ряда положений об уголовной о</w:t>
      </w:r>
      <w:r>
        <w:rPr>
          <w:sz w:val="24"/>
        </w:rPr>
        <w:t>т</w:t>
      </w:r>
      <w:r>
        <w:rPr>
          <w:sz w:val="24"/>
        </w:rPr>
        <w:t>ветственности также называет общепризнанные принципы и нормы ме</w:t>
      </w:r>
      <w:r>
        <w:rPr>
          <w:sz w:val="24"/>
        </w:rPr>
        <w:t>ж</w:t>
      </w:r>
      <w:r>
        <w:rPr>
          <w:sz w:val="24"/>
        </w:rPr>
        <w:t>дународного права.</w:t>
      </w: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8. </w:t>
      </w:r>
      <w:r>
        <w:rPr>
          <w:sz w:val="24"/>
        </w:rPr>
        <w:tab/>
        <w:t xml:space="preserve">В Уголовном кодексе Российской Федерации содержится ряд статей, устанавливающих уголовную ответственность за любого рода незаконные действия, направленные на применение физического или психического насилия к лицам. Как таковое, толкование понятия "пытки" российское уголовное законодательство не дает. Однако сам термин "пытка" встречается в ряде статей. В этом случае на основании вышеупомянутых норм </w:t>
      </w:r>
      <w:proofErr w:type="spellStart"/>
      <w:r>
        <w:rPr>
          <w:sz w:val="24"/>
        </w:rPr>
        <w:t>правоприменитель</w:t>
      </w:r>
      <w:proofErr w:type="spellEnd"/>
      <w:r>
        <w:rPr>
          <w:sz w:val="24"/>
        </w:rPr>
        <w:t xml:space="preserve"> исходит из определения понятия «пытки», да</w:t>
      </w:r>
      <w:r>
        <w:rPr>
          <w:sz w:val="24"/>
        </w:rPr>
        <w:t>н</w:t>
      </w:r>
      <w:r>
        <w:rPr>
          <w:sz w:val="24"/>
        </w:rPr>
        <w:t>ного в Конвенции против пыток и других жестоких, бесчеловечных и ун</w:t>
      </w:r>
      <w:r>
        <w:rPr>
          <w:sz w:val="24"/>
        </w:rPr>
        <w:t>и</w:t>
      </w:r>
      <w:r>
        <w:rPr>
          <w:sz w:val="24"/>
        </w:rPr>
        <w:t xml:space="preserve">жающих достоинство видов обращения и наказания. </w:t>
      </w:r>
    </w:p>
    <w:p w:rsidR="00000000" w:rsidRDefault="00000000">
      <w:pPr>
        <w:pStyle w:val="List"/>
        <w:widowControl/>
        <w:numPr>
          <w:ilvl w:val="12"/>
          <w:numId w:val="0"/>
        </w:numPr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left="357" w:hanging="357"/>
        <w:rPr>
          <w:sz w:val="24"/>
        </w:rPr>
      </w:pPr>
    </w:p>
    <w:p w:rsidR="00000000" w:rsidRDefault="00000000">
      <w:pPr>
        <w:pStyle w:val="List"/>
        <w:widowControl/>
        <w:numPr>
          <w:ilvl w:val="12"/>
          <w:numId w:val="0"/>
        </w:numPr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left="357" w:hanging="357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2</w:t>
      </w:r>
    </w:p>
    <w:p w:rsidR="00000000" w:rsidRDefault="00000000">
      <w:pPr>
        <w:pStyle w:val="List"/>
        <w:widowControl/>
        <w:tabs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9. </w:t>
      </w:r>
      <w:r>
        <w:rPr>
          <w:sz w:val="24"/>
        </w:rPr>
        <w:tab/>
        <w:t>После рассмотрения в ноябре 1996 г. второго периодического докл</w:t>
      </w:r>
      <w:r>
        <w:rPr>
          <w:sz w:val="24"/>
        </w:rPr>
        <w:t>а</w:t>
      </w:r>
      <w:r>
        <w:rPr>
          <w:sz w:val="24"/>
        </w:rPr>
        <w:t>да Российской Федерации о соблюдении Конвенции против пыток и др</w:t>
      </w:r>
      <w:r>
        <w:rPr>
          <w:sz w:val="24"/>
        </w:rPr>
        <w:t>у</w:t>
      </w:r>
      <w:r>
        <w:rPr>
          <w:sz w:val="24"/>
        </w:rPr>
        <w:t>гих жестоких, бесчеловечных или унижающих достоинство видов обр</w:t>
      </w:r>
      <w:r>
        <w:rPr>
          <w:sz w:val="24"/>
        </w:rPr>
        <w:t>а</w:t>
      </w:r>
      <w:r>
        <w:rPr>
          <w:sz w:val="24"/>
        </w:rPr>
        <w:t>щения и наказания (далее по тексту Конвенция) с 1 января 1997 г. введен в действие новый Уголовный кодекс Российской Федерации.</w:t>
      </w:r>
    </w:p>
    <w:p w:rsidR="00000000" w:rsidRDefault="00000000">
      <w:pPr>
        <w:pStyle w:val="List"/>
        <w:widowControl/>
        <w:tabs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</w:p>
    <w:p w:rsidR="00000000" w:rsidRDefault="00000000">
      <w:pPr>
        <w:pStyle w:val="List"/>
        <w:widowControl/>
        <w:tabs>
          <w:tab w:val="left" w:pos="567"/>
          <w:tab w:val="left" w:pos="1134"/>
          <w:tab w:val="left" w:pos="1701"/>
        </w:tabs>
        <w:spacing w:line="288" w:lineRule="auto"/>
        <w:ind w:left="0" w:firstLine="0"/>
        <w:rPr>
          <w:sz w:val="24"/>
        </w:rPr>
      </w:pPr>
      <w:r>
        <w:rPr>
          <w:sz w:val="24"/>
        </w:rPr>
        <w:t>10. </w:t>
      </w:r>
      <w:r>
        <w:rPr>
          <w:sz w:val="24"/>
        </w:rPr>
        <w:tab/>
        <w:t>Уголовный кодекс Российской Федерации содержит понятие "пытка" в качестве отягощающего обстоятельства при совершении пр</w:t>
      </w:r>
      <w:r>
        <w:rPr>
          <w:sz w:val="24"/>
        </w:rPr>
        <w:t>е</w:t>
      </w:r>
      <w:r>
        <w:rPr>
          <w:sz w:val="24"/>
        </w:rPr>
        <w:t>ступлений, предусмотренных ч. 2 п. "</w:t>
      </w:r>
      <w:proofErr w:type="spellStart"/>
      <w:r>
        <w:rPr>
          <w:sz w:val="24"/>
        </w:rPr>
        <w:t>д</w:t>
      </w:r>
      <w:proofErr w:type="spellEnd"/>
      <w:r>
        <w:rPr>
          <w:sz w:val="24"/>
        </w:rPr>
        <w:t>" статьи 117 "Истязание" и ч. 2 ст. 302 "Принуждение к даче показаний".  Часть 2 статьи 302 была включена в УК России в связи с ратификацией Конвенции и частью 4 статьи 15 Конституции РФ, согласно которой "общепризнанные принципы и нормы международного права и международные договоры Российской Федерации являются составной частью ее правовой системы".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11. </w:t>
      </w:r>
      <w:r>
        <w:rPr>
          <w:sz w:val="24"/>
        </w:rPr>
        <w:tab/>
        <w:t>Следует отметить, что УК РФ предусматривает уголовную ответс</w:t>
      </w:r>
      <w:r>
        <w:rPr>
          <w:sz w:val="24"/>
        </w:rPr>
        <w:t>т</w:t>
      </w:r>
      <w:r>
        <w:rPr>
          <w:sz w:val="24"/>
        </w:rPr>
        <w:t>венность не только в случае применения пыток должностным лицом для принуждения к даче показаний (часть 2 статьи 302 УК РФ), но и при применении пыток в бытовом контексте (часть 1 пункт «</w:t>
      </w:r>
      <w:proofErr w:type="spellStart"/>
      <w:r>
        <w:rPr>
          <w:sz w:val="24"/>
        </w:rPr>
        <w:t>д</w:t>
      </w:r>
      <w:proofErr w:type="spellEnd"/>
      <w:r>
        <w:rPr>
          <w:sz w:val="24"/>
        </w:rPr>
        <w:t>» статьи 117 "Истязания" УК РФ). Таким образом, российский уголовный закон с одной стороны отходит от конвенционного определения термина "пытка", а с другой стороны ра</w:t>
      </w:r>
      <w:r>
        <w:rPr>
          <w:sz w:val="24"/>
        </w:rPr>
        <w:t>с</w:t>
      </w:r>
      <w:r>
        <w:rPr>
          <w:sz w:val="24"/>
        </w:rPr>
        <w:t>ширяет эту дефиницию, на возможность чего, указывает норма, содерж</w:t>
      </w:r>
      <w:r>
        <w:rPr>
          <w:sz w:val="24"/>
        </w:rPr>
        <w:t>а</w:t>
      </w:r>
      <w:r>
        <w:rPr>
          <w:sz w:val="24"/>
        </w:rPr>
        <w:t>щаяся в пункте 2 статьи 1 Конвенции, распространяя ее на всех субъектов уголовного права и обеспечивая таким образом более полную защиту прав человека.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12. </w:t>
      </w:r>
      <w:r>
        <w:rPr>
          <w:sz w:val="24"/>
        </w:rPr>
        <w:tab/>
        <w:t>В новом Уголовном кодексе имеется ряд других норм, направле</w:t>
      </w:r>
      <w:r>
        <w:rPr>
          <w:sz w:val="24"/>
        </w:rPr>
        <w:t>н</w:t>
      </w:r>
      <w:r>
        <w:rPr>
          <w:sz w:val="24"/>
        </w:rPr>
        <w:t>ных на дальнейшее выполнение положений Конвенции. Например, дов</w:t>
      </w:r>
      <w:r>
        <w:rPr>
          <w:sz w:val="24"/>
        </w:rPr>
        <w:t>е</w:t>
      </w:r>
      <w:r>
        <w:rPr>
          <w:sz w:val="24"/>
        </w:rPr>
        <w:t>дение до самоубийства путем жестокого обращения или систематического унижения человеческого достоинства (статья 110), умышленное причинение тяжкого вреда здоровью, совершенное с особой жестокостью, издевател</w:t>
      </w:r>
      <w:r>
        <w:rPr>
          <w:sz w:val="24"/>
        </w:rPr>
        <w:t>ь</w:t>
      </w:r>
      <w:r>
        <w:rPr>
          <w:sz w:val="24"/>
        </w:rPr>
        <w:t>ством или мучениями для потерпевшего (пункт «б», часть 2 статьи 111), умышленное причинение вреда средней тяжести здоровью, совершенное с особой же</w:t>
      </w:r>
      <w:r>
        <w:rPr>
          <w:sz w:val="24"/>
        </w:rPr>
        <w:t>с</w:t>
      </w:r>
      <w:r>
        <w:rPr>
          <w:sz w:val="24"/>
        </w:rPr>
        <w:t>токостью, издевательством или мучениями для потерпевшего (пункт «в», часть 2 статьи 112), побои (статья 116), похищение человека (статья 126), незаконное лишение свободы (статья 127), незаконное помещение в психиатрический стационар (статья 128), захват заложника (статья 206), злоупотребление должностными по</w:t>
      </w:r>
      <w:r>
        <w:rPr>
          <w:sz w:val="24"/>
        </w:rPr>
        <w:t>л</w:t>
      </w:r>
      <w:r>
        <w:rPr>
          <w:sz w:val="24"/>
        </w:rPr>
        <w:t>номочиями (статья 285), нарушение уставных правил взаимоотношений между военнослужащими при отсутствии между ними отношений подчиненности, связанное с унижением чести и достоинства или издев</w:t>
      </w:r>
      <w:r>
        <w:rPr>
          <w:sz w:val="24"/>
        </w:rPr>
        <w:t>а</w:t>
      </w:r>
      <w:r>
        <w:rPr>
          <w:sz w:val="24"/>
        </w:rPr>
        <w:t>тельством над потерпевшим либо сопряженное с насилием (статья 335). В ц</w:t>
      </w:r>
      <w:r>
        <w:rPr>
          <w:sz w:val="24"/>
        </w:rPr>
        <w:t>е</w:t>
      </w:r>
      <w:r>
        <w:rPr>
          <w:sz w:val="24"/>
        </w:rPr>
        <w:t>лом за все эти преступления предусмотрены достаточно суровые наказ</w:t>
      </w:r>
      <w:r>
        <w:rPr>
          <w:sz w:val="24"/>
        </w:rPr>
        <w:t>а</w:t>
      </w:r>
      <w:r>
        <w:rPr>
          <w:sz w:val="24"/>
        </w:rPr>
        <w:t>ния.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13.</w:t>
      </w:r>
      <w:r>
        <w:rPr>
          <w:sz w:val="24"/>
        </w:rPr>
        <w:tab/>
        <w:t>Среди принципов Уголовного кодекса Российской Федерации, кот</w:t>
      </w:r>
      <w:r>
        <w:rPr>
          <w:sz w:val="24"/>
        </w:rPr>
        <w:t>о</w:t>
      </w:r>
      <w:r>
        <w:rPr>
          <w:sz w:val="24"/>
        </w:rPr>
        <w:t>рые воспроизводят международные стандарты и имеют особое значение для нашей правоприменительной практики, следует выделить принцип гуманизма (статья 7 УК РФ). Гуманизм проявляется в объединении двух начал: обеспечении безопасности человека от преступных посягательств на его жизнь, здоровье, достоинство, права и свободы, собственность (часть 1 статьи 7 УК РФ), а также обеспечении наказания и иных мер уг</w:t>
      </w:r>
      <w:r>
        <w:rPr>
          <w:sz w:val="24"/>
        </w:rPr>
        <w:t>о</w:t>
      </w:r>
      <w:r>
        <w:rPr>
          <w:sz w:val="24"/>
        </w:rPr>
        <w:t>ловно-правового характера, не имеющих своей целью причинение ф</w:t>
      </w:r>
      <w:r>
        <w:rPr>
          <w:sz w:val="24"/>
        </w:rPr>
        <w:t>и</w:t>
      </w:r>
      <w:r>
        <w:rPr>
          <w:sz w:val="24"/>
        </w:rPr>
        <w:t xml:space="preserve">зических страданий или унижение человеческого достоинства (часть 2 статьи 7 УК РФ). Так, в части 2 статьи 7 УК РФ запрещаются жестокие, мучительные и позорящие наказания. 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14. </w:t>
      </w:r>
      <w:r>
        <w:rPr>
          <w:sz w:val="24"/>
        </w:rPr>
        <w:tab/>
        <w:t>Принцип гуманизма получил конкретизацию в ряде статей Особе</w:t>
      </w:r>
      <w:r>
        <w:rPr>
          <w:sz w:val="24"/>
        </w:rPr>
        <w:t>н</w:t>
      </w:r>
      <w:r>
        <w:rPr>
          <w:sz w:val="24"/>
        </w:rPr>
        <w:t>ной части Уголовного кодекса Российской Федерации. Он также выраж</w:t>
      </w:r>
      <w:r>
        <w:rPr>
          <w:sz w:val="24"/>
        </w:rPr>
        <w:t>а</w:t>
      </w:r>
      <w:r>
        <w:rPr>
          <w:sz w:val="24"/>
        </w:rPr>
        <w:t>ется в установлении государством уголовной ответственности за примен</w:t>
      </w:r>
      <w:r>
        <w:rPr>
          <w:sz w:val="24"/>
        </w:rPr>
        <w:t>е</w:t>
      </w:r>
      <w:r>
        <w:rPr>
          <w:sz w:val="24"/>
        </w:rPr>
        <w:t>ние пыток, как этого требует статья 4 Конвенции.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15. </w:t>
      </w:r>
      <w:r>
        <w:rPr>
          <w:sz w:val="24"/>
        </w:rPr>
        <w:tab/>
        <w:t>Помимо вступления в силу нового Уголовного кодекса, в Росси</w:t>
      </w:r>
      <w:r>
        <w:rPr>
          <w:sz w:val="24"/>
        </w:rPr>
        <w:t>й</w:t>
      </w:r>
      <w:r>
        <w:rPr>
          <w:sz w:val="24"/>
        </w:rPr>
        <w:t>ской Федерации продолжается законотворческая деятельность, напра</w:t>
      </w:r>
      <w:r>
        <w:rPr>
          <w:sz w:val="24"/>
        </w:rPr>
        <w:t>в</w:t>
      </w:r>
      <w:r>
        <w:rPr>
          <w:sz w:val="24"/>
        </w:rPr>
        <w:t>ленная на принятие нормативных актов, имеющих своей целью сделать российское законодательство эффективным инструментом выполнения об</w:t>
      </w:r>
      <w:r>
        <w:rPr>
          <w:sz w:val="24"/>
        </w:rPr>
        <w:t>я</w:t>
      </w:r>
      <w:r>
        <w:rPr>
          <w:sz w:val="24"/>
        </w:rPr>
        <w:t>зательств, взятых по Конвенции. Кроме того, вносятся и</w:t>
      </w:r>
      <w:r>
        <w:rPr>
          <w:sz w:val="24"/>
        </w:rPr>
        <w:t>с</w:t>
      </w:r>
      <w:r>
        <w:rPr>
          <w:sz w:val="24"/>
        </w:rPr>
        <w:t>правления и дополнения в уже существующие законы и подзаконные акты, а некоторые из них признаются утратившими силу.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16. </w:t>
      </w:r>
      <w:r>
        <w:rPr>
          <w:sz w:val="24"/>
        </w:rPr>
        <w:tab/>
        <w:t>В 1997 году был принят "Закон о судебных приставах", наделивший этих должностных лиц широкими полномочиями по поддержанию установле</w:t>
      </w:r>
      <w:r>
        <w:rPr>
          <w:sz w:val="24"/>
        </w:rPr>
        <w:t>н</w:t>
      </w:r>
      <w:r>
        <w:rPr>
          <w:sz w:val="24"/>
        </w:rPr>
        <w:t>ного порядка деятельности судов, строго регламентировав условия и пр</w:t>
      </w:r>
      <w:r>
        <w:rPr>
          <w:sz w:val="24"/>
        </w:rPr>
        <w:t>е</w:t>
      </w:r>
      <w:r>
        <w:rPr>
          <w:sz w:val="24"/>
        </w:rPr>
        <w:t>делы применения физической силы, специальных средств и огнестрельн</w:t>
      </w:r>
      <w:r>
        <w:rPr>
          <w:sz w:val="24"/>
        </w:rPr>
        <w:t>о</w:t>
      </w:r>
      <w:r>
        <w:rPr>
          <w:sz w:val="24"/>
        </w:rPr>
        <w:t>го оружия. Специальные средства, в частности, запрещается применять против лиц, совершивших незаконные действия ненасильственного хара</w:t>
      </w:r>
      <w:r>
        <w:rPr>
          <w:sz w:val="24"/>
        </w:rPr>
        <w:t>к</w:t>
      </w:r>
      <w:r>
        <w:rPr>
          <w:sz w:val="24"/>
        </w:rPr>
        <w:t>тера. Их также нельзя использовать против женщин с видимыми призн</w:t>
      </w:r>
      <w:r>
        <w:rPr>
          <w:sz w:val="24"/>
        </w:rPr>
        <w:t>а</w:t>
      </w:r>
      <w:r>
        <w:rPr>
          <w:sz w:val="24"/>
        </w:rPr>
        <w:t>ками беременности, лиц с явными признаками инвалидности и несове</w:t>
      </w:r>
      <w:r>
        <w:rPr>
          <w:sz w:val="24"/>
        </w:rPr>
        <w:t>р</w:t>
      </w:r>
      <w:r>
        <w:rPr>
          <w:sz w:val="24"/>
        </w:rPr>
        <w:t>шеннолетних, за исключением случаев оказания этими лицами вооруже</w:t>
      </w:r>
      <w:r>
        <w:rPr>
          <w:sz w:val="24"/>
        </w:rPr>
        <w:t>н</w:t>
      </w:r>
      <w:r>
        <w:rPr>
          <w:sz w:val="24"/>
        </w:rPr>
        <w:t>ного сопротивления, совершения ими группового или вооруженного нап</w:t>
      </w:r>
      <w:r>
        <w:rPr>
          <w:sz w:val="24"/>
        </w:rPr>
        <w:t>а</w:t>
      </w:r>
      <w:r>
        <w:rPr>
          <w:sz w:val="24"/>
        </w:rPr>
        <w:t>дения, угрожающего жизни граждан (статья 15).</w:t>
      </w: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bookmarkStart w:id="2" w:name="ФЗ"/>
      <w:bookmarkEnd w:id="2"/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17. </w:t>
      </w:r>
      <w:r>
        <w:rPr>
          <w:sz w:val="24"/>
        </w:rPr>
        <w:tab/>
        <w:t>Статья 4 Федерального закона "О содержании под стражей подозр</w:t>
      </w:r>
      <w:r>
        <w:rPr>
          <w:sz w:val="24"/>
        </w:rPr>
        <w:t>е</w:t>
      </w:r>
      <w:r>
        <w:rPr>
          <w:sz w:val="24"/>
        </w:rPr>
        <w:t xml:space="preserve">ваемых и обвиняемых в совершении преступлений" в новой редакции (№ </w:t>
      </w:r>
      <w:proofErr w:type="spellStart"/>
      <w:r>
        <w:rPr>
          <w:sz w:val="24"/>
        </w:rPr>
        <w:t>117-ФЗ</w:t>
      </w:r>
      <w:proofErr w:type="spellEnd"/>
      <w:r>
        <w:rPr>
          <w:sz w:val="24"/>
        </w:rPr>
        <w:t>) содержит принципы содержания под стражей подозреваемых и обвиняемых. Среди этих принципов названы з</w:t>
      </w:r>
      <w:r>
        <w:rPr>
          <w:sz w:val="24"/>
        </w:rPr>
        <w:t>а</w:t>
      </w:r>
      <w:r>
        <w:rPr>
          <w:sz w:val="24"/>
        </w:rPr>
        <w:t>конность, равенство всех граждан перед законом, гуманизм, уважение человеческого достоинства в соответствии с Конституцией Российской Федерации, принципами и нормами международного права, а также ме</w:t>
      </w:r>
      <w:r>
        <w:rPr>
          <w:sz w:val="24"/>
        </w:rPr>
        <w:t>ж</w:t>
      </w:r>
      <w:r>
        <w:rPr>
          <w:sz w:val="24"/>
        </w:rPr>
        <w:t>дународными договорами Российской Федерации. В данной статье гов</w:t>
      </w:r>
      <w:r>
        <w:rPr>
          <w:sz w:val="24"/>
        </w:rPr>
        <w:t>о</w:t>
      </w:r>
      <w:r>
        <w:rPr>
          <w:sz w:val="24"/>
        </w:rPr>
        <w:t>рится также о том, что содержание под стражей "не должно сопрово</w:t>
      </w:r>
      <w:r>
        <w:rPr>
          <w:sz w:val="24"/>
        </w:rPr>
        <w:t>ж</w:t>
      </w:r>
      <w:r>
        <w:rPr>
          <w:sz w:val="24"/>
        </w:rPr>
        <w:t>даться пытками, иными действиями, имеющими целью причинение ф</w:t>
      </w:r>
      <w:r>
        <w:rPr>
          <w:sz w:val="24"/>
        </w:rPr>
        <w:t>и</w:t>
      </w:r>
      <w:r>
        <w:rPr>
          <w:sz w:val="24"/>
        </w:rPr>
        <w:t>зических или нравственных страданий подозреваемым и обвиняемым в совершении преступлений, содержащимся под стражей".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18. </w:t>
      </w:r>
      <w:r>
        <w:rPr>
          <w:sz w:val="24"/>
        </w:rPr>
        <w:tab/>
        <w:t>31 марта 1999 года был принят Федеральный закон "О внесении и</w:t>
      </w:r>
      <w:r>
        <w:rPr>
          <w:sz w:val="24"/>
        </w:rPr>
        <w:t>з</w:t>
      </w:r>
      <w:r>
        <w:rPr>
          <w:sz w:val="24"/>
        </w:rPr>
        <w:t>менений и дополнений в Закон РСФСР «О милиции»". В частности, в части 2 статьи 5 Закона "О милиции" было закреплено следующее пол</w:t>
      </w:r>
      <w:r>
        <w:rPr>
          <w:sz w:val="24"/>
        </w:rPr>
        <w:t>о</w:t>
      </w:r>
      <w:r>
        <w:rPr>
          <w:sz w:val="24"/>
        </w:rPr>
        <w:t>жение:  "Милиции запрещается прибегать к пыткам, насилию, другому жестокому или унижающему человеческое достоинство обращению".</w:t>
      </w: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19. </w:t>
      </w:r>
      <w:r>
        <w:rPr>
          <w:sz w:val="24"/>
        </w:rPr>
        <w:tab/>
        <w:t>Пленум Верховного Суда Российской Федерации в своем постано</w:t>
      </w:r>
      <w:r>
        <w:rPr>
          <w:sz w:val="24"/>
        </w:rPr>
        <w:t>в</w:t>
      </w:r>
      <w:r>
        <w:rPr>
          <w:sz w:val="24"/>
        </w:rPr>
        <w:t>лении №1 "О судебной практике по делам об убийстве (статья 105 УК РФ)" от 27 января 1999 года указал на то, что признак особой жестокости при квал</w:t>
      </w:r>
      <w:r>
        <w:rPr>
          <w:sz w:val="24"/>
        </w:rPr>
        <w:t>и</w:t>
      </w:r>
      <w:r>
        <w:rPr>
          <w:sz w:val="24"/>
        </w:rPr>
        <w:t>фикации убийства по пункту «</w:t>
      </w:r>
      <w:proofErr w:type="spellStart"/>
      <w:r>
        <w:rPr>
          <w:sz w:val="24"/>
        </w:rPr>
        <w:t>д</w:t>
      </w:r>
      <w:proofErr w:type="spellEnd"/>
      <w:r>
        <w:rPr>
          <w:sz w:val="24"/>
        </w:rPr>
        <w:t>» части 2 статьи 105 Уголовного кодекса РФ "наличествует, в частности, в случаях, когда перед лишением жизни или в процессе совершения убийства к потерпевшему применялись пытки, ист</w:t>
      </w:r>
      <w:r>
        <w:rPr>
          <w:sz w:val="24"/>
        </w:rPr>
        <w:t>я</w:t>
      </w:r>
      <w:r>
        <w:rPr>
          <w:sz w:val="24"/>
        </w:rPr>
        <w:t>зание или совершалось глумление над жертвой либо когда убийство с</w:t>
      </w:r>
      <w:r>
        <w:rPr>
          <w:sz w:val="24"/>
        </w:rPr>
        <w:t>о</w:t>
      </w:r>
      <w:r>
        <w:rPr>
          <w:sz w:val="24"/>
        </w:rPr>
        <w:t>вершено способом, который заведомо для виновного связан с причинением потерпевшему особых страданий".</w:t>
      </w: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20. </w:t>
      </w:r>
      <w:r>
        <w:rPr>
          <w:sz w:val="24"/>
        </w:rPr>
        <w:tab/>
        <w:t>В решении Комитета ООН против пыток высказана озабоченность тем, что некоторые президентские указы, допускающие задержание подо</w:t>
      </w:r>
      <w:r>
        <w:rPr>
          <w:sz w:val="24"/>
        </w:rPr>
        <w:t>з</w:t>
      </w:r>
      <w:r>
        <w:rPr>
          <w:sz w:val="24"/>
        </w:rPr>
        <w:t>реваемых на срок до 30 дней, создают условия, способствующие наруш</w:t>
      </w:r>
      <w:r>
        <w:rPr>
          <w:sz w:val="24"/>
        </w:rPr>
        <w:t>е</w:t>
      </w:r>
      <w:r>
        <w:rPr>
          <w:sz w:val="24"/>
        </w:rPr>
        <w:t>нию прав содержащихся под стражей лиц. В настоящее время эта пробл</w:t>
      </w:r>
      <w:r>
        <w:rPr>
          <w:sz w:val="24"/>
        </w:rPr>
        <w:t>е</w:t>
      </w:r>
      <w:r>
        <w:rPr>
          <w:sz w:val="24"/>
        </w:rPr>
        <w:t>ма решена. Указом Президента Российской Федерации от 14 июня 1997 года № 593 признаны утратившими силу Указ Президента от 14 июня 1994 года № 1226 "О неотложных мерах по защите населения от бандитизма и иных проявлений организованной преступности" и пункт 2 Указа от 10 июля 1996 г. № 1025 "О неотложных мерах по укреплению правопорядка и ус</w:t>
      </w:r>
      <w:r>
        <w:rPr>
          <w:sz w:val="24"/>
        </w:rPr>
        <w:t>и</w:t>
      </w:r>
      <w:r>
        <w:rPr>
          <w:sz w:val="24"/>
        </w:rPr>
        <w:t>лению борьбы с преступностью в г. Москве". В</w:t>
      </w:r>
      <w:r>
        <w:rPr>
          <w:noProof/>
          <w:sz w:val="24"/>
        </w:rPr>
        <w:t xml:space="preserve"> 1997</w:t>
      </w:r>
      <w:r>
        <w:rPr>
          <w:sz w:val="24"/>
        </w:rPr>
        <w:t xml:space="preserve"> году Конституционный Суд Российской Федераци</w:t>
      </w:r>
      <w:bookmarkStart w:id="3" w:name="OCRUncertain117"/>
      <w:r>
        <w:rPr>
          <w:sz w:val="24"/>
        </w:rPr>
        <w:t xml:space="preserve">и </w:t>
      </w:r>
      <w:bookmarkEnd w:id="3"/>
      <w:r>
        <w:rPr>
          <w:sz w:val="24"/>
        </w:rPr>
        <w:t>признал не соответствующим Конституции Российской Федерации пункт "б" части</w:t>
      </w:r>
      <w:r>
        <w:rPr>
          <w:noProof/>
          <w:sz w:val="24"/>
        </w:rPr>
        <w:t xml:space="preserve"> 1</w:t>
      </w:r>
      <w:r>
        <w:rPr>
          <w:sz w:val="24"/>
        </w:rPr>
        <w:t xml:space="preserve"> Закона Республики Морд</w:t>
      </w:r>
      <w:bookmarkStart w:id="4" w:name="OCRUncertain118"/>
      <w:r>
        <w:rPr>
          <w:sz w:val="24"/>
        </w:rPr>
        <w:t>о</w:t>
      </w:r>
      <w:bookmarkEnd w:id="4"/>
      <w:r>
        <w:rPr>
          <w:sz w:val="24"/>
        </w:rPr>
        <w:t>вия от</w:t>
      </w:r>
      <w:r>
        <w:rPr>
          <w:noProof/>
          <w:sz w:val="24"/>
        </w:rPr>
        <w:t xml:space="preserve"> 20</w:t>
      </w:r>
      <w:r>
        <w:rPr>
          <w:sz w:val="24"/>
        </w:rPr>
        <w:t xml:space="preserve"> января</w:t>
      </w:r>
      <w:r>
        <w:rPr>
          <w:noProof/>
          <w:sz w:val="24"/>
        </w:rPr>
        <w:t xml:space="preserve"> 1996</w:t>
      </w:r>
      <w:r>
        <w:rPr>
          <w:sz w:val="24"/>
        </w:rPr>
        <w:t xml:space="preserve"> </w:t>
      </w:r>
      <w:bookmarkStart w:id="5" w:name="OCRUncertain119"/>
      <w:r>
        <w:rPr>
          <w:sz w:val="24"/>
        </w:rPr>
        <w:t>года "</w:t>
      </w:r>
      <w:bookmarkEnd w:id="5"/>
      <w:r>
        <w:rPr>
          <w:sz w:val="24"/>
        </w:rPr>
        <w:t>О временных чрезвычайных мерах по борьб</w:t>
      </w:r>
      <w:bookmarkStart w:id="6" w:name="OCRUncertain120"/>
      <w:r>
        <w:rPr>
          <w:sz w:val="24"/>
        </w:rPr>
        <w:t>е</w:t>
      </w:r>
      <w:bookmarkEnd w:id="6"/>
      <w:r>
        <w:rPr>
          <w:sz w:val="24"/>
        </w:rPr>
        <w:t xml:space="preserve"> с престу</w:t>
      </w:r>
      <w:r>
        <w:rPr>
          <w:sz w:val="24"/>
        </w:rPr>
        <w:t>п</w:t>
      </w:r>
      <w:r>
        <w:rPr>
          <w:sz w:val="24"/>
        </w:rPr>
        <w:t>нос</w:t>
      </w:r>
      <w:bookmarkStart w:id="7" w:name="OCRUncertain121"/>
      <w:r>
        <w:rPr>
          <w:sz w:val="24"/>
        </w:rPr>
        <w:t>т</w:t>
      </w:r>
      <w:bookmarkEnd w:id="7"/>
      <w:r>
        <w:rPr>
          <w:sz w:val="24"/>
        </w:rPr>
        <w:t>ью", которы</w:t>
      </w:r>
      <w:bookmarkStart w:id="8" w:name="OCRUncertain122"/>
      <w:r>
        <w:rPr>
          <w:sz w:val="24"/>
        </w:rPr>
        <w:t>м</w:t>
      </w:r>
      <w:bookmarkEnd w:id="8"/>
      <w:r>
        <w:rPr>
          <w:sz w:val="24"/>
        </w:rPr>
        <w:t xml:space="preserve"> Министерству внутр</w:t>
      </w:r>
      <w:bookmarkStart w:id="9" w:name="OCRUncertain123"/>
      <w:r>
        <w:rPr>
          <w:sz w:val="24"/>
        </w:rPr>
        <w:t>е</w:t>
      </w:r>
      <w:bookmarkEnd w:id="9"/>
      <w:r>
        <w:rPr>
          <w:sz w:val="24"/>
        </w:rPr>
        <w:t>нних дел Республ</w:t>
      </w:r>
      <w:bookmarkStart w:id="10" w:name="OCRUncertain124"/>
      <w:r>
        <w:rPr>
          <w:sz w:val="24"/>
        </w:rPr>
        <w:t>и</w:t>
      </w:r>
      <w:bookmarkEnd w:id="10"/>
      <w:r>
        <w:rPr>
          <w:sz w:val="24"/>
        </w:rPr>
        <w:t xml:space="preserve">ки </w:t>
      </w:r>
      <w:bookmarkStart w:id="11" w:name="OCRUncertain125"/>
      <w:r>
        <w:rPr>
          <w:sz w:val="24"/>
        </w:rPr>
        <w:t>Мордовия</w:t>
      </w:r>
      <w:bookmarkEnd w:id="11"/>
      <w:r>
        <w:rPr>
          <w:sz w:val="24"/>
        </w:rPr>
        <w:t xml:space="preserve"> </w:t>
      </w:r>
      <w:bookmarkStart w:id="12" w:name="OCRUncertain126"/>
      <w:r>
        <w:rPr>
          <w:sz w:val="24"/>
        </w:rPr>
        <w:t xml:space="preserve">было </w:t>
      </w:r>
      <w:bookmarkEnd w:id="12"/>
      <w:r>
        <w:rPr>
          <w:sz w:val="24"/>
        </w:rPr>
        <w:t xml:space="preserve">предоставлено право </w:t>
      </w:r>
      <w:bookmarkStart w:id="13" w:name="OCRUncertain127"/>
      <w:r>
        <w:rPr>
          <w:sz w:val="24"/>
        </w:rPr>
        <w:t>задержания</w:t>
      </w:r>
      <w:bookmarkEnd w:id="13"/>
      <w:r>
        <w:rPr>
          <w:sz w:val="24"/>
        </w:rPr>
        <w:t xml:space="preserve"> на срок до</w:t>
      </w:r>
      <w:r>
        <w:rPr>
          <w:noProof/>
          <w:sz w:val="24"/>
        </w:rPr>
        <w:t xml:space="preserve"> 30</w:t>
      </w:r>
      <w:r>
        <w:rPr>
          <w:sz w:val="24"/>
        </w:rPr>
        <w:t xml:space="preserve"> дней в администр</w:t>
      </w:r>
      <w:r>
        <w:rPr>
          <w:sz w:val="24"/>
        </w:rPr>
        <w:t>а</w:t>
      </w:r>
      <w:r>
        <w:rPr>
          <w:sz w:val="24"/>
        </w:rPr>
        <w:t xml:space="preserve">тивном порядке по согласованию с </w:t>
      </w:r>
      <w:bookmarkStart w:id="14" w:name="OCRUncertain130"/>
      <w:r>
        <w:rPr>
          <w:sz w:val="24"/>
        </w:rPr>
        <w:t>прокурором</w:t>
      </w:r>
      <w:bookmarkEnd w:id="14"/>
      <w:r>
        <w:rPr>
          <w:sz w:val="24"/>
        </w:rPr>
        <w:t xml:space="preserve"> </w:t>
      </w:r>
      <w:bookmarkStart w:id="15" w:name="OCRUncertain131"/>
      <w:r>
        <w:rPr>
          <w:sz w:val="24"/>
        </w:rPr>
        <w:t>лиц</w:t>
      </w:r>
      <w:bookmarkEnd w:id="15"/>
      <w:r>
        <w:rPr>
          <w:sz w:val="24"/>
        </w:rPr>
        <w:t>, причастных</w:t>
      </w:r>
      <w:bookmarkStart w:id="16" w:name="OCRUncertain133"/>
      <w:r>
        <w:rPr>
          <w:sz w:val="24"/>
        </w:rPr>
        <w:t xml:space="preserve"> к</w:t>
      </w:r>
      <w:r>
        <w:rPr>
          <w:noProof/>
          <w:sz w:val="24"/>
        </w:rPr>
        <w:t xml:space="preserve"> </w:t>
      </w:r>
      <w:bookmarkEnd w:id="16"/>
      <w:r>
        <w:rPr>
          <w:sz w:val="24"/>
        </w:rPr>
        <w:t>де</w:t>
      </w:r>
      <w:r>
        <w:rPr>
          <w:sz w:val="24"/>
        </w:rPr>
        <w:t>я</w:t>
      </w:r>
      <w:r>
        <w:rPr>
          <w:sz w:val="24"/>
        </w:rPr>
        <w:t>тельности организованных преступных групп.</w:t>
      </w: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21. </w:t>
      </w:r>
      <w:r>
        <w:rPr>
          <w:sz w:val="24"/>
        </w:rPr>
        <w:tab/>
        <w:t>Российская Федерация продолжает вести активную работу по з</w:t>
      </w:r>
      <w:r>
        <w:rPr>
          <w:sz w:val="24"/>
        </w:rPr>
        <w:t>а</w:t>
      </w:r>
      <w:r>
        <w:rPr>
          <w:sz w:val="24"/>
        </w:rPr>
        <w:t>ключению международных соглашений, идущих в развитие положений Конвенции и направленных на совершенств</w:t>
      </w:r>
      <w:r>
        <w:rPr>
          <w:sz w:val="24"/>
        </w:rPr>
        <w:t>о</w:t>
      </w:r>
      <w:r>
        <w:rPr>
          <w:sz w:val="24"/>
        </w:rPr>
        <w:t>вание межгосударственного взаимодействия по вопросу запрещения п</w:t>
      </w:r>
      <w:r>
        <w:rPr>
          <w:sz w:val="24"/>
        </w:rPr>
        <w:t>ы</w:t>
      </w:r>
      <w:r>
        <w:rPr>
          <w:sz w:val="24"/>
        </w:rPr>
        <w:t xml:space="preserve">ток. </w:t>
      </w: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22. </w:t>
      </w:r>
      <w:r>
        <w:rPr>
          <w:sz w:val="24"/>
        </w:rPr>
        <w:tab/>
        <w:t>Статья третья Конвенции Содружества Независимых Государств о правах и основных свободах человека, заключенной 26 мая 1995 года и ратиф</w:t>
      </w:r>
      <w:r>
        <w:rPr>
          <w:sz w:val="24"/>
        </w:rPr>
        <w:t>и</w:t>
      </w:r>
      <w:r>
        <w:rPr>
          <w:sz w:val="24"/>
        </w:rPr>
        <w:t>цированной в 1998 году в г. Минске, гласит:  "Никто не должен подве</w:t>
      </w:r>
      <w:r>
        <w:rPr>
          <w:sz w:val="24"/>
        </w:rPr>
        <w:t>р</w:t>
      </w:r>
      <w:r>
        <w:rPr>
          <w:sz w:val="24"/>
        </w:rPr>
        <w:t>гаться пыткам или жестокому, бесчеловечному или унижающему его до</w:t>
      </w:r>
      <w:r>
        <w:rPr>
          <w:sz w:val="24"/>
        </w:rPr>
        <w:t>с</w:t>
      </w:r>
      <w:r>
        <w:rPr>
          <w:sz w:val="24"/>
        </w:rPr>
        <w:t>тоинство обращению или наказанию".</w:t>
      </w: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284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23. </w:t>
      </w:r>
      <w:r>
        <w:rPr>
          <w:sz w:val="24"/>
        </w:rPr>
        <w:tab/>
        <w:t>Первого сентября 1998 года для России вступила в силу Европейская Конвенция по предупреждению пыток и бесчеловечного или унижающего достоинство обращения и наказания.</w:t>
      </w:r>
    </w:p>
    <w:p w:rsidR="00000000" w:rsidRDefault="00000000">
      <w:pPr>
        <w:pStyle w:val="BodyText2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3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24. </w:t>
      </w:r>
      <w:r>
        <w:rPr>
          <w:sz w:val="24"/>
        </w:rPr>
        <w:tab/>
        <w:t>В соответствии с общепризнанными принципами и нормами межд</w:t>
      </w:r>
      <w:r>
        <w:rPr>
          <w:sz w:val="24"/>
        </w:rPr>
        <w:t>у</w:t>
      </w:r>
      <w:r>
        <w:rPr>
          <w:sz w:val="24"/>
        </w:rPr>
        <w:t>народного права, положениями международных договоров и Конституции Российской Федерации уголовно-исполнительное законодательство Ро</w:t>
      </w:r>
      <w:r>
        <w:rPr>
          <w:sz w:val="24"/>
        </w:rPr>
        <w:t>с</w:t>
      </w:r>
      <w:r>
        <w:rPr>
          <w:sz w:val="24"/>
        </w:rPr>
        <w:t>сии основывается на строгом соблюдении гарантий защиты от пыток, н</w:t>
      </w:r>
      <w:r>
        <w:rPr>
          <w:sz w:val="24"/>
        </w:rPr>
        <w:t>а</w:t>
      </w:r>
      <w:r>
        <w:rPr>
          <w:sz w:val="24"/>
        </w:rPr>
        <w:t>силия и другого жестокого или унижающего человеческое достоинство обращения с осужденными (пункт 3 статьи 3 Уголовно-исполнительного кодекса Российской Федерации). Данные основополагающие принципы соблюд</w:t>
      </w:r>
      <w:r>
        <w:rPr>
          <w:sz w:val="24"/>
        </w:rPr>
        <w:t>а</w:t>
      </w:r>
      <w:r>
        <w:rPr>
          <w:sz w:val="24"/>
        </w:rPr>
        <w:t xml:space="preserve">ются на всей территории Российской Федерации (пункт 1 статьи 6 </w:t>
      </w:r>
      <w:proofErr w:type="spellStart"/>
      <w:r>
        <w:rPr>
          <w:sz w:val="24"/>
        </w:rPr>
        <w:t>УИК</w:t>
      </w:r>
      <w:proofErr w:type="spellEnd"/>
      <w:r>
        <w:rPr>
          <w:sz w:val="24"/>
        </w:rPr>
        <w:t xml:space="preserve"> России).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25. </w:t>
      </w:r>
      <w:r>
        <w:rPr>
          <w:sz w:val="24"/>
        </w:rPr>
        <w:tab/>
        <w:t>Лица, совершившие преступления, равны перед законом и подлежат уголовной ответственности независимо от пола, расы, национальности, языка, происхождения, имущественного и должностного положения, а также других обстоятельств, что закреплено в статье 4 УК России.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26. </w:t>
      </w:r>
      <w:r>
        <w:rPr>
          <w:sz w:val="24"/>
        </w:rPr>
        <w:tab/>
        <w:t>В УК РФ особо отмечено, что наказания и иные меры уголовно-правового характера не могут иметь своей целью причинение физических страданий или унижение человеческого достоинства.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27. </w:t>
      </w:r>
      <w:r>
        <w:rPr>
          <w:sz w:val="24"/>
        </w:rPr>
        <w:tab/>
        <w:t>Реализация изложенных правовых норм является основой всех ме</w:t>
      </w:r>
      <w:r>
        <w:rPr>
          <w:sz w:val="24"/>
        </w:rPr>
        <w:t>ж</w:t>
      </w:r>
      <w:r>
        <w:rPr>
          <w:sz w:val="24"/>
        </w:rPr>
        <w:t>дународных соглашений Российской Федерации, содержащих регламент</w:t>
      </w:r>
      <w:r>
        <w:rPr>
          <w:sz w:val="24"/>
        </w:rPr>
        <w:t>а</w:t>
      </w:r>
      <w:r>
        <w:rPr>
          <w:sz w:val="24"/>
        </w:rPr>
        <w:t>цию порядка высылки, возвращения или выдачи каких-либо лиц другому государству, если существуют основания полагать, что ему будет угрожать там применение пыток. Данное обстоятельство учитывается соответс</w:t>
      </w:r>
      <w:r>
        <w:rPr>
          <w:sz w:val="24"/>
        </w:rPr>
        <w:t>т</w:t>
      </w:r>
      <w:r>
        <w:rPr>
          <w:sz w:val="24"/>
        </w:rPr>
        <w:t>вующими правоохранительными органами Российской Федерации по ук</w:t>
      </w:r>
      <w:r>
        <w:rPr>
          <w:sz w:val="24"/>
        </w:rPr>
        <w:t>а</w:t>
      </w:r>
      <w:r>
        <w:rPr>
          <w:sz w:val="24"/>
        </w:rPr>
        <w:t>занным вопросам.</w:t>
      </w: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28. </w:t>
      </w:r>
      <w:r>
        <w:rPr>
          <w:sz w:val="24"/>
        </w:rPr>
        <w:tab/>
        <w:t>Приняв на себя 25 октября 1999 года обязательства по Европейской конвенции о выдаче, Российская Федерация сделала оговорку о том, что она оставляет за собой право отказать в выдаче, "если имеются серьезные основания полагать, что лицо, в отношении которого поступил запрос о выдаче, было или будет подвергнуто в запрашивающем государстве пы</w:t>
      </w:r>
      <w:r>
        <w:rPr>
          <w:sz w:val="24"/>
        </w:rPr>
        <w:t>т</w:t>
      </w:r>
      <w:r>
        <w:rPr>
          <w:sz w:val="24"/>
        </w:rPr>
        <w:t>кам или другим жестоким, бесчеловечным или унижающим достоинство видам обращения или наказания" (пункт «б», часть 2, статья 1 Федерального закона РФ "О ратификации Европейской конвенции о выдаче, дополнительного пр</w:t>
      </w:r>
      <w:r>
        <w:rPr>
          <w:sz w:val="24"/>
        </w:rPr>
        <w:t>о</w:t>
      </w:r>
      <w:r>
        <w:rPr>
          <w:sz w:val="24"/>
        </w:rPr>
        <w:t>токола и второго дополнительного протокола к ней").</w:t>
      </w:r>
    </w:p>
    <w:p w:rsidR="00000000" w:rsidRDefault="00000000">
      <w:pPr>
        <w:tabs>
          <w:tab w:val="left" w:pos="360"/>
        </w:tabs>
      </w:pPr>
    </w:p>
    <w:p w:rsidR="00000000" w:rsidRDefault="00000000">
      <w:pPr>
        <w:tabs>
          <w:tab w:val="left" w:pos="360"/>
        </w:tabs>
      </w:pPr>
      <w:r>
        <w:t>29. </w:t>
      </w:r>
      <w:r>
        <w:tab/>
        <w:t>Российской Федерацией заключены двусторонние соглашения о в</w:t>
      </w:r>
      <w:r>
        <w:t>ы</w:t>
      </w:r>
      <w:r>
        <w:t xml:space="preserve">даче с КНР и Индией, вступившие в силу соответственно 10 января 1997 года и 30 </w:t>
      </w:r>
      <w:proofErr w:type="spellStart"/>
      <w:r>
        <w:t>мая2000</w:t>
      </w:r>
      <w:proofErr w:type="spellEnd"/>
      <w:r>
        <w:t xml:space="preserve"> года. Оба эти договора содержат положения о том, что они не затрагивают прав и обязательств сторон, вытекающих из других междун</w:t>
      </w:r>
      <w:r>
        <w:t>а</w:t>
      </w:r>
      <w:r>
        <w:t>родных договоров, участниками которых они являются (статья 20). В части 2 статьи 4 Договора о выдаче с Индией содержится положение об экстерриториальной юрисдикции, на необходимость которой указывалось в выводах и рекомендациях Комитета против пыток. Кроме того, статья 14 данного договора говорит о том, что в экстрадиции может быть отказано в том случае, если законодательство запрашивающего государства пред</w:t>
      </w:r>
      <w:r>
        <w:t>у</w:t>
      </w:r>
      <w:r>
        <w:t>сматривает смертную казнь за правонарушение, в связи с которым запр</w:t>
      </w:r>
      <w:r>
        <w:t>а</w:t>
      </w:r>
      <w:r>
        <w:t xml:space="preserve">шивается выдача, а законодательство запрашиваемой стороны за такое правонарушение смертной казни не предусматривает. Таким образом, данные соглашения не препятствуют исполнению Россией обязательства по статье 3 Конвенции. </w:t>
      </w: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30. </w:t>
      </w:r>
      <w:r>
        <w:rPr>
          <w:sz w:val="24"/>
        </w:rPr>
        <w:tab/>
        <w:t>Подобные договоры о передаче для отбывания наказания лиц, осу</w:t>
      </w:r>
      <w:r>
        <w:rPr>
          <w:sz w:val="24"/>
        </w:rPr>
        <w:t>ж</w:t>
      </w:r>
      <w:r>
        <w:rPr>
          <w:sz w:val="24"/>
        </w:rPr>
        <w:t>денных к лишению свободы, были заключены с Туркменистаном (1995 год), с Грузией (1996 год), с Республикой Кипр (1996 год), с Республикой Мадагаскар (1997 год), с Тунисской Республикой (1997 год).</w:t>
      </w:r>
    </w:p>
    <w:p w:rsidR="00000000" w:rsidRDefault="00000000">
      <w:pPr>
        <w:pStyle w:val="BodyText2"/>
        <w:widowControl/>
        <w:numPr>
          <w:ilvl w:val="12"/>
          <w:numId w:val="0"/>
        </w:numPr>
        <w:tabs>
          <w:tab w:val="left" w:pos="567"/>
          <w:tab w:val="left" w:pos="1134"/>
          <w:tab w:val="left" w:pos="1701"/>
        </w:tabs>
        <w:spacing w:line="288" w:lineRule="auto"/>
        <w:ind w:left="360" w:hanging="360"/>
        <w:jc w:val="left"/>
        <w:rPr>
          <w:sz w:val="24"/>
        </w:rPr>
      </w:pPr>
    </w:p>
    <w:p w:rsidR="00000000" w:rsidRDefault="00000000">
      <w:pPr>
        <w:pStyle w:val="BodyText2"/>
        <w:widowControl/>
        <w:numPr>
          <w:ilvl w:val="12"/>
          <w:numId w:val="0"/>
        </w:numPr>
        <w:tabs>
          <w:tab w:val="left" w:pos="567"/>
          <w:tab w:val="left" w:pos="1134"/>
          <w:tab w:val="left" w:pos="1701"/>
        </w:tabs>
        <w:spacing w:line="288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4</w:t>
      </w:r>
    </w:p>
    <w:p w:rsidR="00000000" w:rsidRDefault="00000000">
      <w:pPr>
        <w:pStyle w:val="BodyText2"/>
        <w:widowControl/>
        <w:numPr>
          <w:ilvl w:val="12"/>
          <w:numId w:val="0"/>
        </w:numPr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2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31. </w:t>
      </w:r>
      <w:r>
        <w:rPr>
          <w:sz w:val="24"/>
        </w:rPr>
        <w:tab/>
        <w:t>Уголовный кодекс Российской Федерации содержит ряд статей, в которых применение пыток является квалифицирующим признаком сост</w:t>
      </w:r>
      <w:r>
        <w:rPr>
          <w:sz w:val="24"/>
        </w:rPr>
        <w:t>а</w:t>
      </w:r>
      <w:r>
        <w:rPr>
          <w:sz w:val="24"/>
        </w:rPr>
        <w:t>ва преступления. Эти правовые нормы сформулированы с учетом  ра</w:t>
      </w:r>
      <w:r>
        <w:rPr>
          <w:sz w:val="24"/>
        </w:rPr>
        <w:t>з</w:t>
      </w:r>
      <w:r>
        <w:rPr>
          <w:sz w:val="24"/>
        </w:rPr>
        <w:t>личий субъекта и объекта преступного посягательства.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32. </w:t>
      </w:r>
      <w:r>
        <w:rPr>
          <w:sz w:val="24"/>
        </w:rPr>
        <w:tab/>
        <w:t>Так, пункт «</w:t>
      </w:r>
      <w:proofErr w:type="spellStart"/>
      <w:r>
        <w:rPr>
          <w:sz w:val="24"/>
        </w:rPr>
        <w:t>д</w:t>
      </w:r>
      <w:proofErr w:type="spellEnd"/>
      <w:r>
        <w:rPr>
          <w:sz w:val="24"/>
        </w:rPr>
        <w:t>» части 2 статьи 117 Уголовного кодекса РФ пред</w:t>
      </w:r>
      <w:r>
        <w:rPr>
          <w:sz w:val="24"/>
        </w:rPr>
        <w:t>у</w:t>
      </w:r>
      <w:r>
        <w:rPr>
          <w:sz w:val="24"/>
        </w:rPr>
        <w:t>сматривает ответственность за истязание - причинение физических или психических страданий путем систематического нанесения побоев либо иными насильственными действиями, совершенное с применением пытки; часть 2 статьи 302 - принуждение подозреваемого, обвиняемого, поте</w:t>
      </w:r>
      <w:r>
        <w:rPr>
          <w:sz w:val="24"/>
        </w:rPr>
        <w:t>р</w:t>
      </w:r>
      <w:r>
        <w:rPr>
          <w:sz w:val="24"/>
        </w:rPr>
        <w:t>певшего, свидетеля к даче показаний либо эксперта к даче заключения п</w:t>
      </w:r>
      <w:r>
        <w:rPr>
          <w:sz w:val="24"/>
        </w:rPr>
        <w:t>у</w:t>
      </w:r>
      <w:r>
        <w:rPr>
          <w:sz w:val="24"/>
        </w:rPr>
        <w:t>тем применения насилия, издевательств или пытки; статья 309 - подкуп или принуждение к даче показаний или уклонению от дачи показаний л</w:t>
      </w:r>
      <w:r>
        <w:rPr>
          <w:sz w:val="24"/>
        </w:rPr>
        <w:t>и</w:t>
      </w:r>
      <w:r>
        <w:rPr>
          <w:sz w:val="24"/>
        </w:rPr>
        <w:t>бо к неправильному переводу, совершенные с применением насилия, опасного для жизни или здоровья. Статьями 285 и 286 также предусмотр</w:t>
      </w:r>
      <w:r>
        <w:rPr>
          <w:sz w:val="24"/>
        </w:rPr>
        <w:t>е</w:t>
      </w:r>
      <w:r>
        <w:rPr>
          <w:sz w:val="24"/>
        </w:rPr>
        <w:t>на ответственность должностных лиц за злоупотребление и превышение полномочий, повлекшие тяжкие последствия.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33. </w:t>
      </w:r>
      <w:r>
        <w:rPr>
          <w:sz w:val="24"/>
        </w:rPr>
        <w:tab/>
        <w:t>Применение пыток рассматривается в этих составах преступлений в качестве квалифицирующих признаков, отягчающих наказание. Например, истязание, совершенное с применением пытки, наказывается лишением свободы от трех до семи лет (пункт«</w:t>
      </w:r>
      <w:proofErr w:type="spellStart"/>
      <w:r>
        <w:rPr>
          <w:sz w:val="24"/>
        </w:rPr>
        <w:t>д</w:t>
      </w:r>
      <w:proofErr w:type="spellEnd"/>
      <w:r>
        <w:rPr>
          <w:sz w:val="24"/>
        </w:rPr>
        <w:t>» части 2 статьи 117 УК РФ), принужд</w:t>
      </w:r>
      <w:r>
        <w:rPr>
          <w:sz w:val="24"/>
        </w:rPr>
        <w:t>е</w:t>
      </w:r>
      <w:r>
        <w:rPr>
          <w:sz w:val="24"/>
        </w:rPr>
        <w:t>ние к даче показаний, соединенное с применением насилия, издевательств или пытки наказывается лишением свободы на срок от двух до восьми лет (часть 2 статьи 302 УК РФ), превышение должностных полномочий, если оно сопровождалось применением насилия или угроз его применения, л</w:t>
      </w:r>
      <w:r>
        <w:rPr>
          <w:sz w:val="24"/>
        </w:rPr>
        <w:t>и</w:t>
      </w:r>
      <w:r>
        <w:rPr>
          <w:sz w:val="24"/>
        </w:rPr>
        <w:t>бо применением оружия или специальных средств, либо с причинением тяжких последствий, наказывается лишением свободы на срок от трех до десяти лет (статья 286 УК РФ).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34. </w:t>
      </w:r>
      <w:r>
        <w:rPr>
          <w:sz w:val="24"/>
        </w:rPr>
        <w:tab/>
        <w:t>Следует подчеркнуть, что ответственность только по пункту 1 статьи 117 УК РФ (причинение ф</w:t>
      </w:r>
      <w:r>
        <w:rPr>
          <w:sz w:val="24"/>
        </w:rPr>
        <w:t>и</w:t>
      </w:r>
      <w:r>
        <w:rPr>
          <w:sz w:val="24"/>
        </w:rPr>
        <w:t>зических или психических страданий путем систематического нанесения побоев либо иными насильственными действиями) наступает при отсутствии последствий в виде умышленного причинения тяжкого или средней тяжести вреда здоровью.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35. </w:t>
      </w:r>
      <w:r>
        <w:rPr>
          <w:sz w:val="24"/>
        </w:rPr>
        <w:tab/>
        <w:t>Если такие последствия наступают, а также в других случаях сове</w:t>
      </w:r>
      <w:r>
        <w:rPr>
          <w:sz w:val="24"/>
        </w:rPr>
        <w:t>р</w:t>
      </w:r>
      <w:r>
        <w:rPr>
          <w:sz w:val="24"/>
        </w:rPr>
        <w:t>шения какого-либо преступления, сопряженного с применением пыток (при отсутствии указания на это обстоятельство непосредственно в дисп</w:t>
      </w:r>
      <w:r>
        <w:rPr>
          <w:sz w:val="24"/>
        </w:rPr>
        <w:t>о</w:t>
      </w:r>
      <w:r>
        <w:rPr>
          <w:sz w:val="24"/>
        </w:rPr>
        <w:t>зиции той или иной статьи), ответственность наступает по совокупности преступлений и наказание назначается в соответствии со статьей 69 УК РФ путем частичного или полного сложения наказаний (в этом случае максимальное наказание в виде лишения свободы может достигать 25 лет), т.е. ответственность за любые преступления, связанные с применен</w:t>
      </w:r>
      <w:r>
        <w:rPr>
          <w:sz w:val="24"/>
        </w:rPr>
        <w:t>и</w:t>
      </w:r>
      <w:r>
        <w:rPr>
          <w:sz w:val="24"/>
        </w:rPr>
        <w:t>ем пытки, существенно повышается.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36. </w:t>
      </w:r>
      <w:r>
        <w:rPr>
          <w:sz w:val="24"/>
        </w:rPr>
        <w:tab/>
        <w:t>В связи с этим указание на пытку в качестве общего обстоятельства, отягчающего наказание, явилось бы, на наш взгляд, не усилением защиты личности уголовно-правовыми средствами, а, напротив, ее ослаблением, поскольку фактически назначаемое в таком случае наказание за единичное преступление будет более мягким (наказание возможно лишь в пределах санкции определенной статьи), чем если оно назначается по совокупности преступлений, то есть по правилам, предусмотренным статьей 69 УК РФ. К тому же следует иметь в виду, что если рассматриваемое отягчающее обстоятельство (пытка) предусмотрено соответствующей статьей Особе</w:t>
      </w:r>
      <w:r>
        <w:rPr>
          <w:sz w:val="24"/>
        </w:rPr>
        <w:t>н</w:t>
      </w:r>
      <w:r>
        <w:rPr>
          <w:sz w:val="24"/>
        </w:rPr>
        <w:t>ной части УК в качестве признака преступления, оно само по себе, согла</w:t>
      </w:r>
      <w:r>
        <w:rPr>
          <w:sz w:val="24"/>
        </w:rPr>
        <w:t>с</w:t>
      </w:r>
      <w:r>
        <w:rPr>
          <w:sz w:val="24"/>
        </w:rPr>
        <w:t>но части второй статьи 63 УК РФ, не может повторно учитываться при н</w:t>
      </w:r>
      <w:r>
        <w:rPr>
          <w:sz w:val="24"/>
        </w:rPr>
        <w:t>а</w:t>
      </w:r>
      <w:r>
        <w:rPr>
          <w:sz w:val="24"/>
        </w:rPr>
        <w:t>значении наказания.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37. </w:t>
      </w:r>
      <w:r>
        <w:rPr>
          <w:sz w:val="24"/>
        </w:rPr>
        <w:tab/>
        <w:t>В новом Уголовном кодексе также установлена ответственность за пр</w:t>
      </w:r>
      <w:r>
        <w:rPr>
          <w:sz w:val="24"/>
        </w:rPr>
        <w:t>и</w:t>
      </w:r>
      <w:r>
        <w:rPr>
          <w:sz w:val="24"/>
        </w:rPr>
        <w:t>влечение заведомо невиновного к уголовной ответственности (ст. 299), н</w:t>
      </w:r>
      <w:r>
        <w:rPr>
          <w:sz w:val="24"/>
        </w:rPr>
        <w:t>е</w:t>
      </w:r>
      <w:r>
        <w:rPr>
          <w:sz w:val="24"/>
        </w:rPr>
        <w:t>законное задержание, заключение под стражу или содержание под стр</w:t>
      </w:r>
      <w:r>
        <w:rPr>
          <w:sz w:val="24"/>
        </w:rPr>
        <w:t>а</w:t>
      </w:r>
      <w:r>
        <w:rPr>
          <w:sz w:val="24"/>
        </w:rPr>
        <w:t>жей, повлекшие тяжкие последствия (часть 3 статьи 301), фальсификацию доказательств, повлекшую тя</w:t>
      </w:r>
      <w:r>
        <w:rPr>
          <w:sz w:val="24"/>
        </w:rPr>
        <w:t>ж</w:t>
      </w:r>
      <w:r>
        <w:rPr>
          <w:sz w:val="24"/>
        </w:rPr>
        <w:t>кие последствия (часть 3 статьи 303), вынесение заведомо неправосудных пр</w:t>
      </w:r>
      <w:r>
        <w:rPr>
          <w:sz w:val="24"/>
        </w:rPr>
        <w:t>и</w:t>
      </w:r>
      <w:r>
        <w:rPr>
          <w:sz w:val="24"/>
        </w:rPr>
        <w:t>говоров, решения или иного судебного акта (статья 305), подкуп или прину</w:t>
      </w:r>
      <w:r>
        <w:rPr>
          <w:sz w:val="24"/>
        </w:rPr>
        <w:t>ж</w:t>
      </w:r>
      <w:r>
        <w:rPr>
          <w:sz w:val="24"/>
        </w:rPr>
        <w:t>дение к даче показаний или уклонение от дачи показаний либо к непр</w:t>
      </w:r>
      <w:r>
        <w:rPr>
          <w:sz w:val="24"/>
        </w:rPr>
        <w:t>а</w:t>
      </w:r>
      <w:r>
        <w:rPr>
          <w:sz w:val="24"/>
        </w:rPr>
        <w:t>вильному переводу, совершенные с применением насилия (части 3 и 4 статьи 309).</w:t>
      </w:r>
    </w:p>
    <w:p w:rsidR="00000000" w:rsidRDefault="00000000"/>
    <w:p w:rsidR="00000000" w:rsidRDefault="00000000">
      <w:r>
        <w:t>38. </w:t>
      </w:r>
      <w:r>
        <w:tab/>
        <w:t>Статья 203 УК РФ предусматривает уголовную ответственность для руководителей или служащих частных охранных и детективных служб, которые, превышая свои полномочия, применили насилие или угрожали применить его.</w:t>
      </w:r>
    </w:p>
    <w:p w:rsidR="00000000" w:rsidRDefault="00000000"/>
    <w:p w:rsidR="00000000" w:rsidRDefault="00000000">
      <w:r>
        <w:t>39. </w:t>
      </w:r>
      <w:r>
        <w:tab/>
        <w:t>При рассмотрении вопросов уголовного преследования должнос</w:t>
      </w:r>
      <w:r>
        <w:t>т</w:t>
      </w:r>
      <w:r>
        <w:t>ных лиц (в том числе и сотрудников правоохранительных и судебных о</w:t>
      </w:r>
      <w:r>
        <w:t>р</w:t>
      </w:r>
      <w:r>
        <w:t>ганов) необходимо учитывать, что статья 286 УК РФ предусматривает о</w:t>
      </w:r>
      <w:r>
        <w:t>т</w:t>
      </w:r>
      <w:r>
        <w:t>ветственность за превышение должностных полномочий. Квалиф</w:t>
      </w:r>
      <w:r>
        <w:t>и</w:t>
      </w:r>
      <w:r>
        <w:t>цирующими признаками этого состава преступления являются примен</w:t>
      </w:r>
      <w:r>
        <w:t>е</w:t>
      </w:r>
      <w:r>
        <w:t>ние насилия или угроза его применения либо причинение тяжких после</w:t>
      </w:r>
      <w:r>
        <w:t>д</w:t>
      </w:r>
      <w:r>
        <w:t>ствий. При наличии данных признаков это преступление в соответствии с ро</w:t>
      </w:r>
      <w:r>
        <w:t>с</w:t>
      </w:r>
      <w:r>
        <w:t>сийским уголовным законодательством квалифицируется как тяжкое и предусматривает наказание в виде лишения свободы от трех до десяти лет с лишением права занимать определенные должности или заниматься о</w:t>
      </w:r>
      <w:r>
        <w:t>п</w:t>
      </w:r>
      <w:r>
        <w:t>ределенной деятельностью на срок до трех лет.</w:t>
      </w:r>
    </w:p>
    <w:p w:rsidR="00000000" w:rsidRDefault="00000000"/>
    <w:p w:rsidR="00000000" w:rsidRDefault="00000000">
      <w:r>
        <w:t>40. </w:t>
      </w:r>
      <w:r>
        <w:tab/>
        <w:t>Так, согласно обобщенной информации, предоставленной отделом статистики Генеральной прокуратуры Российской Федерации:</w:t>
      </w:r>
    </w:p>
    <w:p w:rsidR="00000000" w:rsidRDefault="00000000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61"/>
        <w:gridCol w:w="1701"/>
        <w:gridCol w:w="1559"/>
        <w:gridCol w:w="156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Осуждено</w:t>
            </w:r>
          </w:p>
        </w:tc>
        <w:tc>
          <w:tcPr>
            <w:tcW w:w="170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1996</w:t>
            </w:r>
          </w:p>
        </w:tc>
        <w:tc>
          <w:tcPr>
            <w:tcW w:w="1559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1998</w:t>
            </w:r>
          </w:p>
        </w:tc>
        <w:tc>
          <w:tcPr>
            <w:tcW w:w="15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1999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по статье 286 УК РФ (превышение полномочий)</w:t>
            </w:r>
          </w:p>
        </w:tc>
        <w:tc>
          <w:tcPr>
            <w:tcW w:w="170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895</w:t>
            </w:r>
          </w:p>
        </w:tc>
        <w:tc>
          <w:tcPr>
            <w:tcW w:w="1559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989</w:t>
            </w:r>
          </w:p>
        </w:tc>
        <w:tc>
          <w:tcPr>
            <w:tcW w:w="15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1149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по статье 301 УК РФ (незаконное задержание, заключение под стражу)</w:t>
            </w:r>
          </w:p>
        </w:tc>
        <w:tc>
          <w:tcPr>
            <w:tcW w:w="170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59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по статье 302 УК РФ (принуждение к даче показаний под пытками)</w:t>
            </w:r>
          </w:p>
        </w:tc>
        <w:tc>
          <w:tcPr>
            <w:tcW w:w="170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559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5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по статье 128 УК РФ (н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>законное п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мещение в пс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>хиатрический стационар)</w:t>
            </w:r>
          </w:p>
        </w:tc>
        <w:tc>
          <w:tcPr>
            <w:tcW w:w="170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  <w:tc>
          <w:tcPr>
            <w:tcW w:w="1559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561" w:type="dxa"/>
          </w:tcPr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</w:p>
          <w:p w:rsidR="00000000" w:rsidRDefault="00000000">
            <w:pPr>
              <w:pStyle w:val="BodyText"/>
              <w:widowControl/>
              <w:tabs>
                <w:tab w:val="left" w:pos="567"/>
                <w:tab w:val="left" w:pos="1134"/>
                <w:tab w:val="left" w:pos="1701"/>
              </w:tabs>
              <w:spacing w:line="288" w:lineRule="auto"/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000000" w:rsidRDefault="00000000">
      <w:pPr>
        <w:ind w:right="-7"/>
      </w:pPr>
    </w:p>
    <w:p w:rsidR="00000000" w:rsidRDefault="00000000">
      <w:pPr>
        <w:ind w:right="-7"/>
      </w:pPr>
      <w:r>
        <w:t>41. </w:t>
      </w:r>
      <w:r>
        <w:tab/>
        <w:t>Контроль за соблюдением законности деятельности сотрудников в системе МВД России осуществляют непосредственно руководители органов внутренних дел, подразделения собственной безопасности и инспекции по личному составу.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42. </w:t>
      </w:r>
      <w:r>
        <w:tab/>
        <w:t>Основными направлениями деятельности службы собственной безопасности являются:</w:t>
      </w:r>
    </w:p>
    <w:p w:rsidR="00000000" w:rsidRDefault="00000000">
      <w:pPr>
        <w:ind w:right="-7"/>
      </w:pPr>
    </w:p>
    <w:p w:rsidR="00000000" w:rsidRDefault="00000000">
      <w:pPr>
        <w:numPr>
          <w:ilvl w:val="0"/>
          <w:numId w:val="6"/>
        </w:numPr>
        <w:ind w:left="566" w:right="-7"/>
      </w:pPr>
      <w:r>
        <w:t>выявление, предупреждение и пресечение правонарушений, замышляемых, подготавливаемых или совершаемых сотрудниками органов внутренних дел Российской Федерации;</w:t>
      </w:r>
    </w:p>
    <w:p w:rsidR="00000000" w:rsidRDefault="00000000">
      <w:pPr>
        <w:ind w:right="-7"/>
      </w:pPr>
    </w:p>
    <w:p w:rsidR="00000000" w:rsidRDefault="00000000">
      <w:pPr>
        <w:numPr>
          <w:ilvl w:val="0"/>
          <w:numId w:val="6"/>
        </w:numPr>
        <w:ind w:left="566" w:right="-7"/>
      </w:pPr>
      <w:r>
        <w:t>разработка мер по обеспечению собственной безопасности, укреплению законности в органах и подразделениях внутренних дел;</w:t>
      </w:r>
    </w:p>
    <w:p w:rsidR="00000000" w:rsidRDefault="00000000">
      <w:pPr>
        <w:ind w:right="-7"/>
      </w:pPr>
    </w:p>
    <w:p w:rsidR="00000000" w:rsidRDefault="00000000">
      <w:pPr>
        <w:numPr>
          <w:ilvl w:val="0"/>
          <w:numId w:val="6"/>
        </w:numPr>
        <w:ind w:left="566" w:right="-7"/>
      </w:pPr>
      <w:r>
        <w:t>организация государственной защиты сотрудников органов внутренних дел и членов их семей;</w:t>
      </w:r>
    </w:p>
    <w:p w:rsidR="00000000" w:rsidRDefault="00000000">
      <w:pPr>
        <w:ind w:right="-7"/>
      </w:pPr>
    </w:p>
    <w:p w:rsidR="00000000" w:rsidRDefault="00000000">
      <w:pPr>
        <w:numPr>
          <w:ilvl w:val="0"/>
          <w:numId w:val="6"/>
        </w:numPr>
        <w:ind w:left="566" w:right="-7"/>
      </w:pPr>
      <w:r>
        <w:t>проведение служебных проверок по тяжким преступлениям и преступлениям, получившим большой общественный резонанс, совершенным сотрудниками органов внутренних дел, а также должностным проступкам, связанным с нарушением законности.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43. </w:t>
      </w:r>
      <w:r>
        <w:tab/>
        <w:t>Одной из форм реагирования на нарушение прав граждан сотрудниками является рассмотрение поступающих жалоб и заявлений.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44. </w:t>
      </w:r>
      <w:r>
        <w:tab/>
        <w:t>За 1998-2000 годы. в подразделения собственной безопасности поступило 78 219 жалоб и заявлений граждан на действия сотрудников органов внутренних дел, по которым проведено 44 839 служебных проверок. По их результатам привлечено к различным видам ответственности 17 193 сотрудника органов внутренних дел, в том числе 4 598 уволено из органов и 1 134 понижено в должности. В прокуратуру направлено 10 374 материала, по которым возбуждено 5 093 уголовных дела.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45. </w:t>
      </w:r>
      <w:r>
        <w:tab/>
        <w:t>Параллельно в МВД России осуществляется разработка программы многоуровневого изучения личного состава на пригодность к службе в органах внутренних дел.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46. </w:t>
      </w:r>
      <w:r>
        <w:tab/>
        <w:t>В решении Комитета ООН против пыток высказана озабоченность тем фактом, что в Российской армии новобранцы подвергаются жестокому обращению со стороны старослужащих.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47. </w:t>
      </w:r>
      <w:r>
        <w:tab/>
        <w:t xml:space="preserve">Нарушения уставных </w:t>
      </w:r>
      <w:bookmarkStart w:id="17" w:name="OCRUncertain005"/>
      <w:r>
        <w:t>правил</w:t>
      </w:r>
      <w:bookmarkEnd w:id="17"/>
      <w:r>
        <w:t xml:space="preserve"> взаимоотноше</w:t>
      </w:r>
      <w:bookmarkStart w:id="18" w:name="OCRUncertain006"/>
      <w:r>
        <w:t>н</w:t>
      </w:r>
      <w:bookmarkEnd w:id="18"/>
      <w:r>
        <w:t xml:space="preserve">ий </w:t>
      </w:r>
      <w:bookmarkStart w:id="19" w:name="OCRUncertain007"/>
      <w:r>
        <w:t>между</w:t>
      </w:r>
      <w:bookmarkEnd w:id="19"/>
      <w:r>
        <w:t xml:space="preserve"> военносл</w:t>
      </w:r>
      <w:r>
        <w:t>у</w:t>
      </w:r>
      <w:r>
        <w:t>жащими, ру</w:t>
      </w:r>
      <w:bookmarkStart w:id="20" w:name="OCRUncertain008"/>
      <w:r>
        <w:t>к</w:t>
      </w:r>
      <w:bookmarkEnd w:id="20"/>
      <w:r>
        <w:t>оприкладство воинских должностных лиц по отношению к подчиненным продолжают, к сожалению, оставаться одной из серьезных проблем Во</w:t>
      </w:r>
      <w:r>
        <w:t>о</w:t>
      </w:r>
      <w:r>
        <w:t>руженных Сил и других воинских формирований Российской Федера</w:t>
      </w:r>
      <w:bookmarkStart w:id="21" w:name="OCRUncertain009"/>
      <w:r>
        <w:t>ц</w:t>
      </w:r>
      <w:bookmarkEnd w:id="21"/>
      <w:r>
        <w:t>ии.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48. </w:t>
      </w:r>
      <w:r>
        <w:rPr>
          <w:sz w:val="24"/>
        </w:rPr>
        <w:tab/>
        <w:t>Уголовным кодексом Российской Федерации устанавливается отве</w:t>
      </w:r>
      <w:r>
        <w:rPr>
          <w:sz w:val="24"/>
        </w:rPr>
        <w:t>т</w:t>
      </w:r>
      <w:r>
        <w:rPr>
          <w:sz w:val="24"/>
        </w:rPr>
        <w:t>ственность за нарушение уставных правил взаимоотношений между вое</w:t>
      </w:r>
      <w:r>
        <w:rPr>
          <w:sz w:val="24"/>
        </w:rPr>
        <w:t>н</w:t>
      </w:r>
      <w:r>
        <w:rPr>
          <w:sz w:val="24"/>
        </w:rPr>
        <w:t>нослужащими при отсутствии между ними отношений подчиненности, связанное с унижением чести и достоинства или издевательством над п</w:t>
      </w:r>
      <w:r>
        <w:rPr>
          <w:sz w:val="24"/>
        </w:rPr>
        <w:t>о</w:t>
      </w:r>
      <w:r>
        <w:rPr>
          <w:sz w:val="24"/>
        </w:rPr>
        <w:t>терпевшим либо сопряженное с насилием (статья 335) и за оскорбление одним военнослужащим другого во время исполнения или в связи с исполнением обязанностей военной службы (статья 336).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49. </w:t>
      </w:r>
      <w:r>
        <w:tab/>
        <w:t xml:space="preserve">В целях детального изучения проблемы </w:t>
      </w:r>
      <w:proofErr w:type="spellStart"/>
      <w:r>
        <w:t>антиуставных</w:t>
      </w:r>
      <w:proofErr w:type="spellEnd"/>
      <w:r>
        <w:t xml:space="preserve"> проявлений Главной военной прокуратурой совместно с НИИ проблем укрепления з</w:t>
      </w:r>
      <w:r>
        <w:t>а</w:t>
      </w:r>
      <w:r>
        <w:t>конности и правопорядка при Генеральной прокуратуре Российской Фед</w:t>
      </w:r>
      <w:r>
        <w:t>е</w:t>
      </w:r>
      <w:r>
        <w:t>рации проведены социологические исследования латентной преступности и формирующих ее криминологических факторов. Анализ состояния правопорядка в армии и на флоте показал, что ж</w:t>
      </w:r>
      <w:r>
        <w:t>и</w:t>
      </w:r>
      <w:r>
        <w:t>вучесть неуставных проявлений тесно связана с другими негативными я</w:t>
      </w:r>
      <w:r>
        <w:t>в</w:t>
      </w:r>
      <w:r>
        <w:t>лениями: уклонением от военной службы, сокрытием преступлений к</w:t>
      </w:r>
      <w:r>
        <w:t>о</w:t>
      </w:r>
      <w:r>
        <w:t>мандованием, а также нарушениями законодательства при призыве гра</w:t>
      </w:r>
      <w:r>
        <w:t>ж</w:t>
      </w:r>
      <w:r>
        <w:t>дан на военную службу.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50. </w:t>
      </w:r>
      <w:r>
        <w:tab/>
        <w:t>С</w:t>
      </w:r>
      <w:bookmarkStart w:id="22" w:name="OCRUncertain016"/>
      <w:r>
        <w:t>и</w:t>
      </w:r>
      <w:bookmarkEnd w:id="22"/>
      <w:r>
        <w:t>стемный подход к решению проблемы прес</w:t>
      </w:r>
      <w:bookmarkStart w:id="23" w:name="OCRUncertain017"/>
      <w:r>
        <w:t>т</w:t>
      </w:r>
      <w:bookmarkEnd w:id="23"/>
      <w:r>
        <w:t>упности обусловил появление новых надзорных форм, позволяющих активно влиять на кр</w:t>
      </w:r>
      <w:r>
        <w:t>и</w:t>
      </w:r>
      <w:r>
        <w:t>миногенную ситуацию. Одна из таких форм выразилась в повсеместном внедрении практики систематического проведения в частях и соединениях широкомасшта</w:t>
      </w:r>
      <w:r>
        <w:t>б</w:t>
      </w:r>
      <w:r>
        <w:t>ных прокурорских проверок, ставших начальным этапом системы мер, обеспечивающих повышение эффективности механизма правового реаг</w:t>
      </w:r>
      <w:r>
        <w:t>и</w:t>
      </w:r>
      <w:r>
        <w:t>рования на неуставные проявления.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51. </w:t>
      </w:r>
      <w:r>
        <w:rPr>
          <w:sz w:val="24"/>
        </w:rPr>
        <w:tab/>
        <w:t>Так, в 1997 году в результате подобных проверок было зарегистрир</w:t>
      </w:r>
      <w:r>
        <w:rPr>
          <w:sz w:val="24"/>
        </w:rPr>
        <w:t>о</w:t>
      </w:r>
      <w:r>
        <w:rPr>
          <w:sz w:val="24"/>
        </w:rPr>
        <w:t>вано 712 преступлений о нарушениях уставных правил взаимоотношений между военнослужащими (в 1996 году - 762) и 170 преступлений о превыш</w:t>
      </w:r>
      <w:r>
        <w:rPr>
          <w:sz w:val="24"/>
        </w:rPr>
        <w:t>е</w:t>
      </w:r>
      <w:r>
        <w:rPr>
          <w:sz w:val="24"/>
        </w:rPr>
        <w:t>нии власти, связанном с рукоприкладством. В отношении виновных пр</w:t>
      </w:r>
      <w:r>
        <w:rPr>
          <w:sz w:val="24"/>
        </w:rPr>
        <w:t>и</w:t>
      </w:r>
      <w:r>
        <w:rPr>
          <w:sz w:val="24"/>
        </w:rPr>
        <w:t>няты соответствующие меры. Только в 1997 году было возбуждено 88 уг</w:t>
      </w:r>
      <w:r>
        <w:rPr>
          <w:sz w:val="24"/>
        </w:rPr>
        <w:t>о</w:t>
      </w:r>
      <w:r>
        <w:rPr>
          <w:sz w:val="24"/>
        </w:rPr>
        <w:t>ловных дел, по которым военными судами за совершенные преступления осуждены 46 военнослужащих. В текущем же году по результатам</w:t>
      </w:r>
      <w:r>
        <w:rPr>
          <w:noProof/>
          <w:sz w:val="24"/>
        </w:rPr>
        <w:t xml:space="preserve"> 2</w:t>
      </w:r>
      <w:r>
        <w:rPr>
          <w:sz w:val="24"/>
        </w:rPr>
        <w:t>9 пр</w:t>
      </w:r>
      <w:r>
        <w:rPr>
          <w:sz w:val="24"/>
        </w:rPr>
        <w:t>о</w:t>
      </w:r>
      <w:r>
        <w:rPr>
          <w:sz w:val="24"/>
        </w:rPr>
        <w:t xml:space="preserve">верок возбуждено </w:t>
      </w:r>
      <w:r>
        <w:rPr>
          <w:noProof/>
          <w:sz w:val="24"/>
        </w:rPr>
        <w:t>1</w:t>
      </w:r>
      <w:r>
        <w:rPr>
          <w:sz w:val="24"/>
        </w:rPr>
        <w:t>28 уголовных дел, из которых</w:t>
      </w:r>
      <w:r>
        <w:rPr>
          <w:noProof/>
          <w:sz w:val="24"/>
        </w:rPr>
        <w:t xml:space="preserve"> </w:t>
      </w:r>
      <w:r>
        <w:rPr>
          <w:sz w:val="24"/>
        </w:rPr>
        <w:t>51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 неуставных пр</w:t>
      </w:r>
      <w:r>
        <w:rPr>
          <w:sz w:val="24"/>
        </w:rPr>
        <w:t>о</w:t>
      </w:r>
      <w:r>
        <w:rPr>
          <w:sz w:val="24"/>
        </w:rPr>
        <w:t>явлениях,</w:t>
      </w:r>
      <w:r>
        <w:rPr>
          <w:noProof/>
          <w:sz w:val="24"/>
        </w:rPr>
        <w:t xml:space="preserve"> </w:t>
      </w:r>
      <w:r>
        <w:rPr>
          <w:sz w:val="24"/>
        </w:rPr>
        <w:t>77</w:t>
      </w:r>
      <w:r>
        <w:rPr>
          <w:noProof/>
          <w:sz w:val="24"/>
        </w:rPr>
        <w:t xml:space="preserve"> -</w:t>
      </w:r>
      <w:r>
        <w:rPr>
          <w:sz w:val="24"/>
        </w:rPr>
        <w:t xml:space="preserve"> об уклонении от военной службы; поставлено на учет</w:t>
      </w:r>
      <w:r>
        <w:rPr>
          <w:noProof/>
          <w:sz w:val="24"/>
        </w:rPr>
        <w:t xml:space="preserve"> 2</w:t>
      </w:r>
      <w:r>
        <w:rPr>
          <w:sz w:val="24"/>
        </w:rPr>
        <w:t>48 скрытых преступления, отменено</w:t>
      </w:r>
      <w:r>
        <w:rPr>
          <w:noProof/>
          <w:sz w:val="24"/>
        </w:rPr>
        <w:t xml:space="preserve"> </w:t>
      </w:r>
      <w:r>
        <w:rPr>
          <w:sz w:val="24"/>
        </w:rPr>
        <w:t>9 незаконных постановления об отказе в возбуждении уголовного дела, командованию внесено</w:t>
      </w:r>
      <w:r>
        <w:rPr>
          <w:noProof/>
          <w:sz w:val="24"/>
        </w:rPr>
        <w:t xml:space="preserve"> </w:t>
      </w:r>
      <w:r>
        <w:rPr>
          <w:sz w:val="24"/>
        </w:rPr>
        <w:t>54 представлений об устранении в</w:t>
      </w:r>
      <w:r>
        <w:rPr>
          <w:sz w:val="24"/>
        </w:rPr>
        <w:t>ы</w:t>
      </w:r>
      <w:r>
        <w:rPr>
          <w:sz w:val="24"/>
        </w:rPr>
        <w:t>явленных нарушений закона.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52. </w:t>
      </w:r>
      <w:r>
        <w:tab/>
        <w:t>Реализуя концепцию системной борьбы с неуставными проявлени</w:t>
      </w:r>
      <w:r>
        <w:t>я</w:t>
      </w:r>
      <w:r>
        <w:t>ми и уклонениями, в</w:t>
      </w:r>
      <w:r>
        <w:rPr>
          <w:noProof/>
        </w:rPr>
        <w:t xml:space="preserve"> 1998</w:t>
      </w:r>
      <w:r>
        <w:t xml:space="preserve"> году Главная военная прокуратура в масштабах страны обратилась к покинувшим части военнослужащим с призывом добровольно явиться в органы власти. Уже на начальном этапе о</w:t>
      </w:r>
      <w:bookmarkStart w:id="24" w:name="OCRUncertain018"/>
      <w:r>
        <w:t>п</w:t>
      </w:r>
      <w:bookmarkEnd w:id="24"/>
      <w:r>
        <w:t>ерации "</w:t>
      </w:r>
      <w:bookmarkStart w:id="25" w:name="OCRUncertain019"/>
      <w:r>
        <w:t>Я</w:t>
      </w:r>
      <w:bookmarkEnd w:id="25"/>
      <w:r>
        <w:t>вка с повинной" получили подтверждение предположения об уклонении большинства из указанных лиц от военной службы под влиянием тяжелых личных обстоятельств, в том числе связанных с неуставными действиями.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53. </w:t>
      </w:r>
      <w:r>
        <w:tab/>
        <w:t>Главной военной прокуратурой было внесено предложение о прин</w:t>
      </w:r>
      <w:r>
        <w:t>я</w:t>
      </w:r>
      <w:r>
        <w:t>тии для них акта амнистии, и</w:t>
      </w:r>
      <w:r>
        <w:rPr>
          <w:noProof/>
        </w:rPr>
        <w:t xml:space="preserve"> 10</w:t>
      </w:r>
      <w:r>
        <w:t xml:space="preserve"> июня</w:t>
      </w:r>
      <w:r>
        <w:rPr>
          <w:noProof/>
        </w:rPr>
        <w:t xml:space="preserve"> 1998</w:t>
      </w:r>
      <w:r>
        <w:t xml:space="preserve"> года Государственная Дума Фед</w:t>
      </w:r>
      <w:r>
        <w:t>е</w:t>
      </w:r>
      <w:r>
        <w:t>рального Собра</w:t>
      </w:r>
      <w:bookmarkStart w:id="26" w:name="OCRUncertain020"/>
      <w:r>
        <w:t>н</w:t>
      </w:r>
      <w:bookmarkEnd w:id="26"/>
      <w:r>
        <w:t>ия Рос</w:t>
      </w:r>
      <w:bookmarkStart w:id="27" w:name="OCRUncertain021"/>
      <w:r>
        <w:t>с</w:t>
      </w:r>
      <w:bookmarkEnd w:id="27"/>
      <w:r>
        <w:t>ийской Федерации такое постановление приняла. С повинной явилось более</w:t>
      </w:r>
      <w:r>
        <w:rPr>
          <w:noProof/>
        </w:rPr>
        <w:t xml:space="preserve"> 11 </w:t>
      </w:r>
      <w:r>
        <w:t>000 военнослужащих. Большинство из них были освобождены от уголовной ответственности.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54. </w:t>
      </w:r>
      <w:r>
        <w:tab/>
        <w:t>Одновременно были проведены проверки исполнения законов при призыве гра</w:t>
      </w:r>
      <w:bookmarkStart w:id="28" w:name="OCRUncertain023"/>
      <w:r>
        <w:t>ж</w:t>
      </w:r>
      <w:bookmarkEnd w:id="28"/>
      <w:r>
        <w:t>дан на военную службу, поскольку прокурорско-следственная практика показала</w:t>
      </w:r>
      <w:bookmarkStart w:id="29" w:name="OCRUncertain024"/>
      <w:r>
        <w:t>,</w:t>
      </w:r>
      <w:bookmarkEnd w:id="29"/>
      <w:r>
        <w:t xml:space="preserve"> что направление в войска лиц с пс</w:t>
      </w:r>
      <w:r>
        <w:t>и</w:t>
      </w:r>
      <w:r>
        <w:t>хическими и физическими недостатками  способствует не только наруш</w:t>
      </w:r>
      <w:r>
        <w:t>е</w:t>
      </w:r>
      <w:r>
        <w:t>ниям уставных правил взаимоотно</w:t>
      </w:r>
      <w:bookmarkStart w:id="30" w:name="OCRUncertain025"/>
      <w:r>
        <w:t>ш</w:t>
      </w:r>
      <w:bookmarkEnd w:id="30"/>
      <w:r>
        <w:t>ений между военнослужащими, но и совершению других тяжких прес</w:t>
      </w:r>
      <w:bookmarkStart w:id="31" w:name="OCRUncertain026"/>
      <w:r>
        <w:t>т</w:t>
      </w:r>
      <w:bookmarkEnd w:id="31"/>
      <w:r>
        <w:t>уплений, связанных, в частности, с расс</w:t>
      </w:r>
      <w:bookmarkStart w:id="32" w:name="OCRUncertain027"/>
      <w:r>
        <w:t>т</w:t>
      </w:r>
      <w:bookmarkEnd w:id="32"/>
      <w:r>
        <w:t>релами в к</w:t>
      </w:r>
      <w:r>
        <w:t>а</w:t>
      </w:r>
      <w:r>
        <w:t xml:space="preserve">раулах, самоубийствами военнослужащих. По результатам этих надзорных мероприятий, организованных на всей территории Российской Федерации совместно с территориальными прокурорами в </w:t>
      </w:r>
      <w:bookmarkStart w:id="33" w:name="OCRUncertain028"/>
      <w:r>
        <w:t>п</w:t>
      </w:r>
      <w:bookmarkEnd w:id="33"/>
      <w:r>
        <w:t>ериод весеннего и осе</w:t>
      </w:r>
      <w:r>
        <w:t>н</w:t>
      </w:r>
      <w:r>
        <w:t>него</w:t>
      </w:r>
      <w:r>
        <w:rPr>
          <w:noProof/>
        </w:rPr>
        <w:t xml:space="preserve"> 1998</w:t>
      </w:r>
      <w:r>
        <w:t xml:space="preserve"> года призыва, отменены решения призывных комиссий в отнош</w:t>
      </w:r>
      <w:r>
        <w:t>е</w:t>
      </w:r>
      <w:r>
        <w:t>нии</w:t>
      </w:r>
      <w:r>
        <w:rPr>
          <w:noProof/>
        </w:rPr>
        <w:t xml:space="preserve"> 850</w:t>
      </w:r>
      <w:r>
        <w:t xml:space="preserve"> человек, негодных по состоянию здоровья к военной </w:t>
      </w:r>
      <w:bookmarkStart w:id="34" w:name="OCRUncertain029"/>
      <w:r>
        <w:t>с</w:t>
      </w:r>
      <w:bookmarkEnd w:id="34"/>
      <w:r>
        <w:t>лужбе, а также не под</w:t>
      </w:r>
      <w:bookmarkStart w:id="35" w:name="OCRUncertain030"/>
      <w:r>
        <w:t>л</w:t>
      </w:r>
      <w:bookmarkEnd w:id="35"/>
      <w:r>
        <w:t>ежащих призыву по другим основаниям. В</w:t>
      </w:r>
      <w:r>
        <w:rPr>
          <w:noProof/>
        </w:rPr>
        <w:t xml:space="preserve"> 1999</w:t>
      </w:r>
      <w:r>
        <w:t xml:space="preserve"> году предо</w:t>
      </w:r>
      <w:r>
        <w:t>т</w:t>
      </w:r>
      <w:r>
        <w:t>вращен незаконный призыв более</w:t>
      </w:r>
      <w:r>
        <w:rPr>
          <w:noProof/>
        </w:rPr>
        <w:t xml:space="preserve"> 1 300</w:t>
      </w:r>
      <w:r>
        <w:t xml:space="preserve"> лиц. По итогам прокурорского надзора за исполнением законов в ходе весенней призывной кампании 2000г. в компетентные органы власти внесено более 260 представлений, 280 </w:t>
      </w:r>
      <w:proofErr w:type="spellStart"/>
      <w:r>
        <w:t>информаций</w:t>
      </w:r>
      <w:proofErr w:type="spellEnd"/>
      <w:r>
        <w:t xml:space="preserve"> о нарушениях законности. В целях предотвращения призыва на военную службу негодных к ней по состоянию здоровья лиц в августе 2000 года при Главном военном прокуроре проведено координационное совещание руководителей воинских формирований и правоохранительных органов России, на котором принято решение об инициировании внесения соответствующих изменений в Федеральный закон "О воинской обязанности и военной службе".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55. </w:t>
      </w:r>
      <w:r>
        <w:tab/>
        <w:t>Новизна подхода к обеспечению прав личного состава проявилась и в том, что борьба с неуставными проявлениями стала рассматриваться в жесткой связи с задачей осуществления практических шагов по обе</w:t>
      </w:r>
      <w:r>
        <w:t>с</w:t>
      </w:r>
      <w:r>
        <w:t>печению реальной защиты лиц, потерпевших от преступных действий. В марте</w:t>
      </w:r>
      <w:r>
        <w:rPr>
          <w:noProof/>
        </w:rPr>
        <w:t xml:space="preserve"> 1999</w:t>
      </w:r>
      <w:r>
        <w:t xml:space="preserve"> года проведена коллегия Главной военной прокуратуры, намечен план действий, позволивший перевести данный вопрос из сферы теор</w:t>
      </w:r>
      <w:r>
        <w:t>е</w:t>
      </w:r>
      <w:r>
        <w:t>тических изысканий в практическую плоскость. Во исполнение этого пл</w:t>
      </w:r>
      <w:r>
        <w:t>а</w:t>
      </w:r>
      <w:r>
        <w:t>на подготовлены проекты инструкции "О мерах по обеспечению безопа</w:t>
      </w:r>
      <w:r>
        <w:t>с</w:t>
      </w:r>
      <w:r>
        <w:t xml:space="preserve">ности военнослужащих, содействующих уголовному правосудию, защите </w:t>
      </w:r>
      <w:bookmarkStart w:id="36" w:name="OCRUncertain040"/>
      <w:r>
        <w:t>п</w:t>
      </w:r>
      <w:bookmarkEnd w:id="36"/>
      <w:r>
        <w:t xml:space="preserve">рав и законных интересов </w:t>
      </w:r>
      <w:bookmarkStart w:id="37" w:name="OCRUncertain041"/>
      <w:r>
        <w:t>потерпевших</w:t>
      </w:r>
      <w:bookmarkEnd w:id="37"/>
      <w:r>
        <w:t xml:space="preserve"> от преступных действий" и пр</w:t>
      </w:r>
      <w:r>
        <w:t>и</w:t>
      </w:r>
      <w:r>
        <w:t>каза Министра обороны Российской Федерации о введении этой инструкции в действие. В Правительство России и Государственную Думу Федерального Собр</w:t>
      </w:r>
      <w:r>
        <w:t>а</w:t>
      </w:r>
      <w:r>
        <w:t>ния Российской Федерации направлены предложения к проектам фед</w:t>
      </w:r>
      <w:r>
        <w:t>е</w:t>
      </w:r>
      <w:r>
        <w:t>ральных законов, а та</w:t>
      </w:r>
      <w:bookmarkStart w:id="38" w:name="OCRUncertain042"/>
      <w:r>
        <w:t>к</w:t>
      </w:r>
      <w:bookmarkEnd w:id="38"/>
      <w:r>
        <w:t xml:space="preserve">же об изменениях и дополнениях в </w:t>
      </w:r>
      <w:bookmarkStart w:id="39" w:name="OCRUncertain043"/>
      <w:r>
        <w:t>УПК</w:t>
      </w:r>
      <w:bookmarkEnd w:id="39"/>
      <w:r>
        <w:t xml:space="preserve"> РСФСР.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56. </w:t>
      </w:r>
      <w:r>
        <w:tab/>
        <w:t xml:space="preserve">Учитывая, что устранение причин </w:t>
      </w:r>
      <w:bookmarkStart w:id="40" w:name="OCRUncertain044"/>
      <w:r>
        <w:t>"</w:t>
      </w:r>
      <w:proofErr w:type="spellStart"/>
      <w:r>
        <w:t>дедовщины</w:t>
      </w:r>
      <w:proofErr w:type="spellEnd"/>
      <w:r>
        <w:t>"</w:t>
      </w:r>
      <w:bookmarkEnd w:id="40"/>
      <w:r>
        <w:t xml:space="preserve"> возможно лишь при полной консолидации усилий командования, органов военной прокуратуры, орг</w:t>
      </w:r>
      <w:r>
        <w:t>а</w:t>
      </w:r>
      <w:r>
        <w:t>нов власти, общественных и правозащитных организаций, Главной вое</w:t>
      </w:r>
      <w:r>
        <w:t>н</w:t>
      </w:r>
      <w:r>
        <w:t>ной прокуратурой много делается для улуч</w:t>
      </w:r>
      <w:bookmarkStart w:id="41" w:name="OCRUncertain046"/>
      <w:r>
        <w:t>ш</w:t>
      </w:r>
      <w:bookmarkEnd w:id="41"/>
      <w:r>
        <w:t>ения координации деятельности, повышения гласности проводимых надзорных мер</w:t>
      </w:r>
      <w:r>
        <w:t>о</w:t>
      </w:r>
      <w:r>
        <w:t>приятий. 28 февраля 2000 года под руководством Главной военной прокуратуры создана межведомственная рабочая группа по вопросам борьбы с неуставными проявлениями и связанными с ними уклонениями от военной службы, в состав которой вошли представители всех федеральных органов исполнительной власти Российской Федерации, в которых имеются воинские формирования. Группа осуществляет на постоянной основе координацию повседневной деятельности всех заинтересованных ведомств.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57.</w:t>
      </w:r>
      <w:r>
        <w:tab/>
      </w:r>
      <w:r>
        <w:rPr>
          <w:noProof/>
        </w:rPr>
        <w:t>22</w:t>
      </w:r>
      <w:r>
        <w:t xml:space="preserve"> декабря</w:t>
      </w:r>
      <w:r>
        <w:rPr>
          <w:noProof/>
        </w:rPr>
        <w:t xml:space="preserve"> 1998</w:t>
      </w:r>
      <w:r>
        <w:t xml:space="preserve"> года в Главной военной прокуратуре с участием пре</w:t>
      </w:r>
      <w:r>
        <w:t>д</w:t>
      </w:r>
      <w:r>
        <w:t xml:space="preserve">ставителей Министерства обороны Российской Федерации, общественных объединений родителей военнослужащих, представителей </w:t>
      </w:r>
      <w:bookmarkStart w:id="42" w:name="OCRUncertain047"/>
      <w:proofErr w:type="spellStart"/>
      <w:r>
        <w:t>СМИ</w:t>
      </w:r>
      <w:bookmarkEnd w:id="42"/>
      <w:proofErr w:type="spellEnd"/>
      <w:r>
        <w:t xml:space="preserve"> проведено </w:t>
      </w:r>
      <w:bookmarkStart w:id="43" w:name="OCRUncertain048"/>
      <w:r>
        <w:t>заседание</w:t>
      </w:r>
      <w:bookmarkEnd w:id="43"/>
      <w:r>
        <w:t xml:space="preserve"> «круглого стола», посвященное а</w:t>
      </w:r>
      <w:bookmarkStart w:id="44" w:name="OCRUncertain049"/>
      <w:r>
        <w:t>к</w:t>
      </w:r>
      <w:bookmarkEnd w:id="44"/>
      <w:r>
        <w:t>тивизации совместных дейс</w:t>
      </w:r>
      <w:r>
        <w:t>т</w:t>
      </w:r>
      <w:r>
        <w:t>вий по искоренению указанных негативных явлений. Опыт его организ</w:t>
      </w:r>
      <w:r>
        <w:t>а</w:t>
      </w:r>
      <w:r>
        <w:t xml:space="preserve">ции был использован при проведении в </w:t>
      </w:r>
      <w:bookmarkStart w:id="45" w:name="OCRUncertain050"/>
      <w:r>
        <w:t>Главной военной прокуратуре</w:t>
      </w:r>
      <w:bookmarkEnd w:id="45"/>
      <w:r>
        <w:rPr>
          <w:noProof/>
        </w:rPr>
        <w:t xml:space="preserve"> 24</w:t>
      </w:r>
      <w:r>
        <w:t xml:space="preserve"> декабря</w:t>
      </w:r>
      <w:r>
        <w:rPr>
          <w:noProof/>
        </w:rPr>
        <w:t xml:space="preserve"> 1999</w:t>
      </w:r>
      <w:r>
        <w:t xml:space="preserve"> года конференции по проблеме совершенствования деятельн</w:t>
      </w:r>
      <w:r>
        <w:t>о</w:t>
      </w:r>
      <w:r>
        <w:t>сти командования и органов военной прокуратуры, направленной на иск</w:t>
      </w:r>
      <w:r>
        <w:t>о</w:t>
      </w:r>
      <w:r>
        <w:t>ренение гибели и травматизма военнослужащих, в том числе вследствие непра</w:t>
      </w:r>
      <w:bookmarkStart w:id="46" w:name="OCRUncertain051"/>
      <w:r>
        <w:t>в</w:t>
      </w:r>
      <w:bookmarkEnd w:id="46"/>
      <w:r>
        <w:t>омерных действий к</w:t>
      </w:r>
      <w:r>
        <w:t>о</w:t>
      </w:r>
      <w:r>
        <w:t xml:space="preserve">мандиров и начальников. В декабре 2000 года запланировано проведение в Главной военной прокуратуре конференции с участием представителей общественных объединений Вооруженных Сил, других войск и воинских формирований, правоохранительных органов, </w:t>
      </w:r>
      <w:proofErr w:type="spellStart"/>
      <w:r>
        <w:t>СМИ</w:t>
      </w:r>
      <w:proofErr w:type="spellEnd"/>
      <w:r>
        <w:t xml:space="preserve"> по вопросам совершенствования взаимодействия в интересах поддержания правопорядка и дисциплины в воинских коллективах.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58. </w:t>
      </w:r>
      <w:r>
        <w:tab/>
        <w:t>Вошли в практику правоохранительной деятельности координац</w:t>
      </w:r>
      <w:r>
        <w:t>и</w:t>
      </w:r>
      <w:r>
        <w:t>онные совещания при Главном военном прокуроре с участием руководства заинтересованных министерств и ведомств, имеющих воинские формир</w:t>
      </w:r>
      <w:r>
        <w:t>о</w:t>
      </w:r>
      <w:r>
        <w:t>вания. Во исполнение решений этих совещаний осуществляются мер</w:t>
      </w:r>
      <w:r>
        <w:t>о</w:t>
      </w:r>
      <w:r>
        <w:t>приятия, имеющие целью комплексное воздействие на причины и условия, поро</w:t>
      </w:r>
      <w:bookmarkStart w:id="47" w:name="OCRUncertain052"/>
      <w:r>
        <w:t>ж</w:t>
      </w:r>
      <w:bookmarkEnd w:id="47"/>
      <w:r>
        <w:t>дающие нарушения уставных правил взаимоотношений между в</w:t>
      </w:r>
      <w:r>
        <w:t>о</w:t>
      </w:r>
      <w:r>
        <w:t>еннослужащими всех категорий.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59. </w:t>
      </w:r>
      <w:r>
        <w:tab/>
        <w:t xml:space="preserve">В Главной военной прокуратуре, а также в военных </w:t>
      </w:r>
      <w:proofErr w:type="spellStart"/>
      <w:r>
        <w:t>прокуратурах</w:t>
      </w:r>
      <w:proofErr w:type="spellEnd"/>
      <w:r>
        <w:t xml:space="preserve"> окружного звена действуют межведомственные рабочие группы по вопр</w:t>
      </w:r>
      <w:r>
        <w:t>о</w:t>
      </w:r>
      <w:r>
        <w:t>сам борьбы с неуставными проявлениями и уклонениями от военной службы.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60. </w:t>
      </w:r>
      <w:r>
        <w:tab/>
        <w:t>В рамках координационной деятельности изучается, обобщается и распр</w:t>
      </w:r>
      <w:r>
        <w:t>о</w:t>
      </w:r>
      <w:r>
        <w:t>страняется опыт работы командиров воинских частей, в которых длительное время не зафиксировано неуставных проявлений.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61. </w:t>
      </w:r>
      <w:r>
        <w:tab/>
        <w:t>В военных комиссариатах и на сборных пунктах военными прокур</w:t>
      </w:r>
      <w:r>
        <w:t>о</w:t>
      </w:r>
      <w:r>
        <w:t>рами организовано разъяснение призывникам их права на защиту от пр</w:t>
      </w:r>
      <w:r>
        <w:t>о</w:t>
      </w:r>
      <w:r>
        <w:t>тивоправных действий сослуживцев и должностных лиц.</w:t>
      </w:r>
    </w:p>
    <w:p w:rsidR="00000000" w:rsidRDefault="00000000">
      <w:pPr>
        <w:ind w:left="20" w:right="-7" w:hanging="20"/>
      </w:pPr>
    </w:p>
    <w:p w:rsidR="00000000" w:rsidRDefault="00000000">
      <w:pPr>
        <w:ind w:left="20" w:right="-7" w:hanging="20"/>
      </w:pPr>
      <w:r>
        <w:t>62. </w:t>
      </w:r>
      <w:r>
        <w:tab/>
        <w:t>С целью оперативного реагирования на сигналы о неуставных пр</w:t>
      </w:r>
      <w:r>
        <w:t>о</w:t>
      </w:r>
      <w:r>
        <w:t>явлениях, других правонарушениях в Главной военной прокуратуре и в</w:t>
      </w:r>
      <w:r>
        <w:t>о</w:t>
      </w:r>
      <w:r>
        <w:t xml:space="preserve">енных </w:t>
      </w:r>
      <w:proofErr w:type="spellStart"/>
      <w:r>
        <w:t>прокуратурах</w:t>
      </w:r>
      <w:proofErr w:type="spellEnd"/>
      <w:r>
        <w:t xml:space="preserve"> окружного звена действуют "телефоны доверия".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63. </w:t>
      </w:r>
      <w:r>
        <w:tab/>
        <w:t>Заместителем Генерального прокурора Российской Федерации</w:t>
      </w:r>
      <w:r>
        <w:rPr>
          <w:noProof/>
        </w:rPr>
        <w:t xml:space="preserve"> -</w:t>
      </w:r>
      <w:r>
        <w:t xml:space="preserve"> Главным военным прокурором</w:t>
      </w:r>
      <w:r>
        <w:rPr>
          <w:noProof/>
        </w:rPr>
        <w:t xml:space="preserve"> 26</w:t>
      </w:r>
      <w:r>
        <w:t xml:space="preserve"> июня 2000 года издан приказ</w:t>
      </w:r>
      <w:r>
        <w:rPr>
          <w:noProof/>
        </w:rPr>
        <w:t xml:space="preserve"> </w:t>
      </w:r>
      <w:r>
        <w:t>№</w:t>
      </w:r>
      <w:r>
        <w:rPr>
          <w:noProof/>
        </w:rPr>
        <w:t xml:space="preserve"> 192</w:t>
      </w:r>
      <w:r>
        <w:t xml:space="preserve"> "Об усилении надзора за исполнением законов при расследовании уголовных дел о гибели и </w:t>
      </w:r>
      <w:bookmarkStart w:id="48" w:name="OCRUncertain069"/>
      <w:proofErr w:type="spellStart"/>
      <w:r>
        <w:t>травмировании</w:t>
      </w:r>
      <w:bookmarkEnd w:id="48"/>
      <w:proofErr w:type="spellEnd"/>
      <w:r>
        <w:t xml:space="preserve"> военнослужащих". В Главной военной пр</w:t>
      </w:r>
      <w:r>
        <w:t>о</w:t>
      </w:r>
      <w:r>
        <w:t>куратуре создано и работает штатное подразделение, офицеры которого занимаются исключительно надзором за исполнением законов при рассл</w:t>
      </w:r>
      <w:r>
        <w:t>е</w:t>
      </w:r>
      <w:r>
        <w:t>довании неуставных проявлений.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64. </w:t>
      </w:r>
      <w:r>
        <w:tab/>
        <w:t>Предпринятые меры позволяют н</w:t>
      </w:r>
      <w:bookmarkStart w:id="49" w:name="OCRUncertain070"/>
      <w:r>
        <w:t>е</w:t>
      </w:r>
      <w:bookmarkEnd w:id="49"/>
      <w:r>
        <w:t xml:space="preserve"> только преодолеть отмечав</w:t>
      </w:r>
      <w:bookmarkStart w:id="50" w:name="OCRUncertain071"/>
      <w:r>
        <w:t>ш</w:t>
      </w:r>
      <w:bookmarkEnd w:id="50"/>
      <w:r>
        <w:t>уюся в течение ряда лет устойчивую тенденцию роста неуставных взаимоотн</w:t>
      </w:r>
      <w:r>
        <w:t>о</w:t>
      </w:r>
      <w:r>
        <w:t>шений, но и значите</w:t>
      </w:r>
      <w:bookmarkStart w:id="51" w:name="OCRUncertain072"/>
      <w:r>
        <w:t>л</w:t>
      </w:r>
      <w:bookmarkEnd w:id="51"/>
      <w:r>
        <w:t>ьно сократить их. Так, если в</w:t>
      </w:r>
      <w:r>
        <w:rPr>
          <w:noProof/>
        </w:rPr>
        <w:t xml:space="preserve"> 1997-1998 годах</w:t>
      </w:r>
      <w:r>
        <w:t xml:space="preserve"> к</w:t>
      </w:r>
      <w:r>
        <w:t>о</w:t>
      </w:r>
      <w:r>
        <w:t>личество этих правонарушений возрастало соответственно на</w:t>
      </w:r>
      <w:r>
        <w:rPr>
          <w:noProof/>
        </w:rPr>
        <w:t xml:space="preserve"> 24%</w:t>
      </w:r>
      <w:r>
        <w:t xml:space="preserve"> и</w:t>
      </w:r>
      <w:r>
        <w:rPr>
          <w:noProof/>
        </w:rPr>
        <w:t xml:space="preserve"> 10%,</w:t>
      </w:r>
      <w:r>
        <w:t xml:space="preserve"> то в</w:t>
      </w:r>
      <w:r>
        <w:rPr>
          <w:noProof/>
        </w:rPr>
        <w:t xml:space="preserve"> 1999</w:t>
      </w:r>
      <w:r>
        <w:t xml:space="preserve"> году, впервые за последние</w:t>
      </w:r>
      <w:r>
        <w:rPr>
          <w:noProof/>
        </w:rPr>
        <w:t xml:space="preserve"> пять</w:t>
      </w:r>
      <w:r>
        <w:t xml:space="preserve"> лет, число учтенных военными прок</w:t>
      </w:r>
      <w:r>
        <w:t>у</w:t>
      </w:r>
      <w:r>
        <w:t>рорами нарушений уставных правил взаимоотношений между военносл</w:t>
      </w:r>
      <w:r>
        <w:t>у</w:t>
      </w:r>
      <w:r>
        <w:t>жащими по всем поднадзорным войскам снизилось на</w:t>
      </w:r>
      <w:r>
        <w:rPr>
          <w:noProof/>
        </w:rPr>
        <w:t xml:space="preserve"> 12,2%.</w:t>
      </w:r>
      <w:r>
        <w:t xml:space="preserve"> Уменьш</w:t>
      </w:r>
      <w:r>
        <w:t>и</w:t>
      </w:r>
      <w:r>
        <w:t>лось на</w:t>
      </w:r>
      <w:r>
        <w:rPr>
          <w:noProof/>
        </w:rPr>
        <w:t xml:space="preserve"> 10,9%</w:t>
      </w:r>
      <w:r>
        <w:t xml:space="preserve"> число лиц, совершивших такие преступления.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65. </w:t>
      </w:r>
      <w:r>
        <w:tab/>
        <w:t>За период января-июня</w:t>
      </w:r>
      <w:r>
        <w:rPr>
          <w:noProof/>
        </w:rPr>
        <w:t xml:space="preserve"> 2000</w:t>
      </w:r>
      <w:r>
        <w:t xml:space="preserve"> года проведено более</w:t>
      </w:r>
      <w:r>
        <w:rPr>
          <w:noProof/>
        </w:rPr>
        <w:t xml:space="preserve"> 4,8</w:t>
      </w:r>
      <w:r>
        <w:t xml:space="preserve"> тыс. прокуро</w:t>
      </w:r>
      <w:r>
        <w:t>р</w:t>
      </w:r>
      <w:r>
        <w:t>ских проверок, которыми выявлено свыше</w:t>
      </w:r>
      <w:r>
        <w:rPr>
          <w:noProof/>
        </w:rPr>
        <w:t xml:space="preserve"> 6,3</w:t>
      </w:r>
      <w:r>
        <w:t xml:space="preserve"> тыс. нарушений законов. В результате восстановлены нарушенные пр</w:t>
      </w:r>
      <w:r>
        <w:t>а</w:t>
      </w:r>
      <w:r>
        <w:t>ва</w:t>
      </w:r>
      <w:r>
        <w:rPr>
          <w:noProof/>
        </w:rPr>
        <w:t xml:space="preserve"> 35</w:t>
      </w:r>
      <w:r>
        <w:t xml:space="preserve"> тыс. военнослужащих.</w:t>
      </w:r>
    </w:p>
    <w:p w:rsidR="00000000" w:rsidRDefault="00000000">
      <w:pPr>
        <w:ind w:right="-7"/>
      </w:pPr>
    </w:p>
    <w:p w:rsidR="00000000" w:rsidRDefault="00000000">
      <w:pPr>
        <w:ind w:right="-7"/>
      </w:pPr>
      <w:r>
        <w:t>66. </w:t>
      </w:r>
      <w:r>
        <w:tab/>
        <w:t>В борьбе с неуставными взаимоотношениями активно используются средства уголовного судопроизводства. В январе-июне</w:t>
      </w:r>
      <w:r>
        <w:rPr>
          <w:noProof/>
        </w:rPr>
        <w:t xml:space="preserve"> 2000</w:t>
      </w:r>
      <w:r>
        <w:t xml:space="preserve"> года в суды направлены уголовные дела в отно</w:t>
      </w:r>
      <w:bookmarkStart w:id="52" w:name="OCRUncertain074"/>
      <w:r>
        <w:t>ш</w:t>
      </w:r>
      <w:bookmarkEnd w:id="52"/>
      <w:r>
        <w:t>ении</w:t>
      </w:r>
      <w:r>
        <w:rPr>
          <w:noProof/>
        </w:rPr>
        <w:t xml:space="preserve"> 1 164</w:t>
      </w:r>
      <w:r>
        <w:t xml:space="preserve"> военнослужащих, из</w:t>
      </w:r>
      <w:r>
        <w:t>о</w:t>
      </w:r>
      <w:r>
        <w:t>бличенных в совершен</w:t>
      </w:r>
      <w:bookmarkStart w:id="53" w:name="OCRUncertain075"/>
      <w:r>
        <w:t>и</w:t>
      </w:r>
      <w:bookmarkEnd w:id="53"/>
      <w:r>
        <w:t>и</w:t>
      </w:r>
      <w:r>
        <w:rPr>
          <w:noProof/>
        </w:rPr>
        <w:t xml:space="preserve"> </w:t>
      </w:r>
      <w:r>
        <w:t>таких правонару</w:t>
      </w:r>
      <w:bookmarkStart w:id="54" w:name="OCRUncertain077"/>
      <w:r>
        <w:t>ш</w:t>
      </w:r>
      <w:bookmarkEnd w:id="54"/>
      <w:r>
        <w:t>ений. Более</w:t>
      </w:r>
      <w:r>
        <w:rPr>
          <w:noProof/>
        </w:rPr>
        <w:t xml:space="preserve"> 400</w:t>
      </w:r>
      <w:r>
        <w:t xml:space="preserve"> должностных лиц привлекаются к уголовной ответственности за рукоприкладство к подчиненным.</w:t>
      </w:r>
    </w:p>
    <w:p w:rsidR="00000000" w:rsidRDefault="00000000">
      <w:pPr>
        <w:ind w:right="-7"/>
      </w:pPr>
    </w:p>
    <w:p w:rsidR="00000000" w:rsidRDefault="00000000">
      <w:pPr>
        <w:ind w:right="-7"/>
        <w:rPr>
          <w:noProof/>
        </w:rPr>
      </w:pPr>
      <w:r>
        <w:t>67. </w:t>
      </w:r>
      <w:r>
        <w:tab/>
        <w:t>Следствием предпринятых усилий явилось сокращение на</w:t>
      </w:r>
      <w:r>
        <w:rPr>
          <w:noProof/>
        </w:rPr>
        <w:t xml:space="preserve"> 0,9% </w:t>
      </w:r>
      <w:r>
        <w:t>з</w:t>
      </w:r>
      <w:r>
        <w:t>а</w:t>
      </w:r>
      <w:r>
        <w:t xml:space="preserve">регистрированных в первом полугодии </w:t>
      </w:r>
      <w:bookmarkStart w:id="55" w:name="OCRUncertain078"/>
      <w:r>
        <w:t>с.г.</w:t>
      </w:r>
      <w:bookmarkEnd w:id="55"/>
      <w:r>
        <w:t xml:space="preserve"> нарушений уставных правил вза</w:t>
      </w:r>
      <w:r>
        <w:t>и</w:t>
      </w:r>
      <w:r>
        <w:t>моотношений между военнослужащими. Число лиц, пострадавших от р</w:t>
      </w:r>
      <w:r>
        <w:t>у</w:t>
      </w:r>
      <w:r>
        <w:t>коприкладств и неуставных проявлений, снизилось на</w:t>
      </w:r>
      <w:r>
        <w:rPr>
          <w:noProof/>
        </w:rPr>
        <w:t xml:space="preserve"> 38,7%.</w:t>
      </w:r>
    </w:p>
    <w:p w:rsidR="00000000" w:rsidRDefault="00000000">
      <w:pPr>
        <w:ind w:right="-7"/>
      </w:pPr>
    </w:p>
    <w:p w:rsidR="00000000" w:rsidRDefault="00000000">
      <w:pPr>
        <w:ind w:right="-7"/>
        <w:rPr>
          <w:noProof/>
        </w:rPr>
      </w:pPr>
      <w:r>
        <w:t>68. </w:t>
      </w:r>
      <w:r>
        <w:tab/>
        <w:t>В то же время не удалось преодолеть н</w:t>
      </w:r>
      <w:bookmarkStart w:id="56" w:name="OCRUncertain079"/>
      <w:r>
        <w:t>е</w:t>
      </w:r>
      <w:bookmarkEnd w:id="56"/>
      <w:r>
        <w:t>гативную тенденцию увеличения числа воинских должностных преступлений, связанных с рукоприкладством. Их количество по сравнению с аналогичным периодом прошлого г</w:t>
      </w:r>
      <w:r>
        <w:t>о</w:t>
      </w:r>
      <w:r>
        <w:t>да возросло на</w:t>
      </w:r>
      <w:r>
        <w:rPr>
          <w:noProof/>
        </w:rPr>
        <w:t xml:space="preserve"> 14,7%.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Статья 5</w:t>
      </w:r>
    </w:p>
    <w:p w:rsidR="00000000" w:rsidRDefault="00000000"/>
    <w:p w:rsidR="00000000" w:rsidRDefault="00000000">
      <w:r>
        <w:t>69. </w:t>
      </w:r>
      <w:r>
        <w:tab/>
        <w:t>В соответствии со статьей 11 действующего Уголовного Кодекса Росси</w:t>
      </w:r>
      <w:r>
        <w:t>й</w:t>
      </w:r>
      <w:r>
        <w:t>ской Федерации все лица, совершившие преступление на территории Ро</w:t>
      </w:r>
      <w:r>
        <w:t>с</w:t>
      </w:r>
      <w:r>
        <w:t>сии, подлежат ответственности по российскому законодательству. В о</w:t>
      </w:r>
      <w:r>
        <w:t>т</w:t>
      </w:r>
      <w:r>
        <w:t>личие от УК РСФСР (статья 4) положения данной статьи более развернуто раскрывают, в каких случаях преступление можно считать совершенным на те</w:t>
      </w:r>
      <w:r>
        <w:t>р</w:t>
      </w:r>
      <w:r>
        <w:t>ритории Российской Федерации.</w:t>
      </w:r>
    </w:p>
    <w:p w:rsidR="00000000" w:rsidRDefault="00000000"/>
    <w:p w:rsidR="00000000" w:rsidRDefault="00000000">
      <w:r>
        <w:t>70. </w:t>
      </w:r>
      <w:r>
        <w:tab/>
        <w:t>Вопрос об уголовной ответственности дипломатических представ</w:t>
      </w:r>
      <w:r>
        <w:t>и</w:t>
      </w:r>
      <w:r>
        <w:t>телей иностранных государств и иных граждан, которые пользуются и</w:t>
      </w:r>
      <w:r>
        <w:t>м</w:t>
      </w:r>
      <w:r>
        <w:t>мунитетом, в случае совершения этими лицами преступления на террит</w:t>
      </w:r>
      <w:r>
        <w:t>о</w:t>
      </w:r>
      <w:r>
        <w:t>рии Российской Федерации разрешается в соответствии с нормами межд</w:t>
      </w:r>
      <w:r>
        <w:t>у</w:t>
      </w:r>
      <w:r>
        <w:t>народного права (часть 4 статьи 11).</w:t>
      </w:r>
    </w:p>
    <w:p w:rsidR="00000000" w:rsidRDefault="00000000"/>
    <w:p w:rsidR="00000000" w:rsidRDefault="00000000">
      <w:r>
        <w:t>71. </w:t>
      </w:r>
      <w:r>
        <w:tab/>
        <w:t>Согласно части 3 статьи 12 действующего Уголовного Кодекса иностранные граждане и лица без гражданства, не проживающие постоянно в Российской Федерации, совершившие прест</w:t>
      </w:r>
      <w:r>
        <w:t>у</w:t>
      </w:r>
      <w:r>
        <w:t>пление вне пределов Российской Федерации, подлежат уголовной ответс</w:t>
      </w:r>
      <w:r>
        <w:t>т</w:t>
      </w:r>
      <w:r>
        <w:t>венности, если преступление направлено против интересов Российской Федерации, и в случаях, предусмотренных международным договором Росси</w:t>
      </w:r>
      <w:r>
        <w:t>й</w:t>
      </w:r>
      <w:r>
        <w:t>ской Федерации.</w:t>
      </w:r>
    </w:p>
    <w:p w:rsidR="00000000" w:rsidRDefault="00000000">
      <w:pPr>
        <w:pStyle w:val="Heading2"/>
      </w:pPr>
    </w:p>
    <w:p w:rsidR="00000000" w:rsidRDefault="00000000">
      <w:pPr>
        <w:pStyle w:val="BodyText"/>
        <w:widowControl/>
        <w:numPr>
          <w:ilvl w:val="12"/>
          <w:numId w:val="0"/>
        </w:numPr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left="360" w:hanging="360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6</w:t>
      </w:r>
    </w:p>
    <w:p w:rsidR="00000000" w:rsidRDefault="00000000">
      <w:pPr>
        <w:pStyle w:val="BodyText"/>
        <w:widowControl/>
        <w:numPr>
          <w:ilvl w:val="12"/>
          <w:numId w:val="0"/>
        </w:numPr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left="360" w:hanging="360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72. </w:t>
      </w:r>
      <w:r>
        <w:rPr>
          <w:sz w:val="24"/>
        </w:rPr>
        <w:tab/>
        <w:t>Привлечение к уголовной ответственности лиц за совершение пр</w:t>
      </w:r>
      <w:r>
        <w:rPr>
          <w:sz w:val="24"/>
        </w:rPr>
        <w:t>е</w:t>
      </w:r>
      <w:r>
        <w:rPr>
          <w:sz w:val="24"/>
        </w:rPr>
        <w:t>ступлений, указанных в статье 4 Конвенции, производится строго на основ</w:t>
      </w:r>
      <w:r>
        <w:rPr>
          <w:sz w:val="24"/>
        </w:rPr>
        <w:t>а</w:t>
      </w:r>
      <w:r>
        <w:rPr>
          <w:sz w:val="24"/>
        </w:rPr>
        <w:t>нии норм уголовно-процессуального закона. Заключение их под стражу возможно только с учетом требований статьи 96 УПК РСФСР. Давая санкцию на арест, прокурор обязан тщательно ознакомиться со всеми материалами и в необходимых случаях лично допросить подозреваемого или обвиня</w:t>
      </w:r>
      <w:r>
        <w:rPr>
          <w:sz w:val="24"/>
        </w:rPr>
        <w:t>е</w:t>
      </w:r>
      <w:r>
        <w:rPr>
          <w:sz w:val="24"/>
        </w:rPr>
        <w:t>мого. Продление установленного срока содержания под стражей допуст</w:t>
      </w:r>
      <w:r>
        <w:rPr>
          <w:sz w:val="24"/>
        </w:rPr>
        <w:t>и</w:t>
      </w:r>
      <w:r>
        <w:rPr>
          <w:sz w:val="24"/>
        </w:rPr>
        <w:t>мо лишь при невозможности закончить расследование и отсутствии осн</w:t>
      </w:r>
      <w:r>
        <w:rPr>
          <w:sz w:val="24"/>
        </w:rPr>
        <w:t>о</w:t>
      </w:r>
      <w:r>
        <w:rPr>
          <w:sz w:val="24"/>
        </w:rPr>
        <w:t>ваний для изменения меры пересечения. После окончания предельного срока содержания под стражей (по уголовным делам - шесть месяцев, при н</w:t>
      </w:r>
      <w:r>
        <w:rPr>
          <w:sz w:val="24"/>
        </w:rPr>
        <w:t>е</w:t>
      </w:r>
      <w:r>
        <w:rPr>
          <w:sz w:val="24"/>
        </w:rPr>
        <w:t>возможности закончить расследование в отношении лиц, совершивших тяжкие и особо тяжкие преступления, и лишь в исключительных случаях срок может быть продлен заместителем Генерального прокурора Росси</w:t>
      </w:r>
      <w:r>
        <w:rPr>
          <w:sz w:val="24"/>
        </w:rPr>
        <w:t>й</w:t>
      </w:r>
      <w:r>
        <w:rPr>
          <w:sz w:val="24"/>
        </w:rPr>
        <w:t>ской Федерации - до одного года, а Генеральным прокурором - до полутора лет) подозреваемый или обвиняемый подлежит освобождению из мест з</w:t>
      </w:r>
      <w:r>
        <w:rPr>
          <w:sz w:val="24"/>
        </w:rPr>
        <w:t>а</w:t>
      </w:r>
      <w:r>
        <w:rPr>
          <w:sz w:val="24"/>
        </w:rPr>
        <w:t>ключения в порядке статьи 97 УПК РСФСР.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ind w:firstLine="709"/>
        <w:jc w:val="left"/>
        <w:rPr>
          <w:sz w:val="24"/>
        </w:rPr>
      </w:pPr>
    </w:p>
    <w:p w:rsidR="00000000" w:rsidRDefault="00000000">
      <w:pPr>
        <w:pStyle w:val="BodyText"/>
        <w:widowControl/>
        <w:numPr>
          <w:ilvl w:val="12"/>
          <w:numId w:val="0"/>
        </w:numPr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left="360" w:hanging="360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7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73. </w:t>
      </w:r>
      <w:r>
        <w:rPr>
          <w:sz w:val="24"/>
        </w:rPr>
        <w:tab/>
        <w:t>В отношении лица, подозреваемого в совершении преступлений, указанных в статье 4 Конвенции, если оно не выдается государству-участнику, на территории которого совершены такие преступления, решается вопрос о судебном преследовании на основании законодательства Российской Федерации. Установленный УПК РСФСР порядок судопроизводства явл</w:t>
      </w:r>
      <w:r>
        <w:rPr>
          <w:sz w:val="24"/>
        </w:rPr>
        <w:t>я</w:t>
      </w:r>
      <w:r>
        <w:rPr>
          <w:sz w:val="24"/>
        </w:rPr>
        <w:t>ется единым и обязательным по всем делам и для всех судов, органов пр</w:t>
      </w:r>
      <w:r>
        <w:rPr>
          <w:sz w:val="24"/>
        </w:rPr>
        <w:t>о</w:t>
      </w:r>
      <w:r>
        <w:rPr>
          <w:sz w:val="24"/>
        </w:rPr>
        <w:t>куратуры, предварительного следствия и дознания (статья 1 УПК РСФСР).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center"/>
        <w:rPr>
          <w:b/>
          <w:bCs/>
          <w:sz w:val="24"/>
        </w:rPr>
      </w:pPr>
      <w:r>
        <w:rPr>
          <w:sz w:val="24"/>
        </w:rPr>
        <w:br w:type="page"/>
      </w:r>
      <w:r>
        <w:rPr>
          <w:b/>
          <w:bCs/>
          <w:sz w:val="24"/>
        </w:rPr>
        <w:t>Статья 8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r>
        <w:t>74. </w:t>
      </w:r>
      <w:r>
        <w:tab/>
        <w:t>При решении вопросов экстрадиции Российской Федерацией пр</w:t>
      </w:r>
      <w:r>
        <w:t>и</w:t>
      </w:r>
      <w:r>
        <w:t>нимаются</w:t>
      </w:r>
      <w:r>
        <w:rPr>
          <w:b/>
        </w:rPr>
        <w:t xml:space="preserve"> </w:t>
      </w:r>
      <w:r>
        <w:t>во внимание следующие обстоятельства.</w:t>
      </w:r>
    </w:p>
    <w:p w:rsidR="00000000" w:rsidRDefault="00000000"/>
    <w:p w:rsidR="00000000" w:rsidRDefault="00000000">
      <w:r>
        <w:t>75. </w:t>
      </w:r>
      <w:r>
        <w:tab/>
        <w:t>При ратификации Европейской конвенции о выдаче 1957 года Россия сделала оговорку относительно возможности отказа в экстрадиции "если имеются серьезные основания полагать, что лицо, в отношении которого поступил запрос о выдаче, было или будет подвергнуто в запрашивающем государстве пыткам или другим жестоким, бесчеловечным или унижа</w:t>
      </w:r>
      <w:r>
        <w:t>ю</w:t>
      </w:r>
      <w:r>
        <w:t>щим достоинство видам обращения или наказания" (пункт 1 "б" статьи 1 закона "О ратификации Европейской конвенции о выдаче, Дополнительного пр</w:t>
      </w:r>
      <w:r>
        <w:t>о</w:t>
      </w:r>
      <w:r>
        <w:t>токола и Второго дополнительного протокола к ней").</w:t>
      </w:r>
    </w:p>
    <w:p w:rsidR="00000000" w:rsidRDefault="00000000">
      <w:pPr>
        <w:pStyle w:val="FR1"/>
        <w:tabs>
          <w:tab w:val="left" w:pos="567"/>
          <w:tab w:val="left" w:pos="1134"/>
          <w:tab w:val="left" w:pos="1701"/>
        </w:tabs>
        <w:spacing w:before="0" w:line="288" w:lineRule="auto"/>
        <w:ind w:left="0" w:right="0" w:firstLine="0"/>
        <w:jc w:val="left"/>
        <w:rPr>
          <w:rFonts w:ascii="Times New Roman" w:hAnsi="Times New Roman"/>
        </w:rPr>
      </w:pPr>
    </w:p>
    <w:p w:rsidR="00000000" w:rsidRDefault="00000000">
      <w:pPr>
        <w:pStyle w:val="FR1"/>
        <w:tabs>
          <w:tab w:val="left" w:pos="567"/>
          <w:tab w:val="left" w:pos="1134"/>
          <w:tab w:val="left" w:pos="1701"/>
        </w:tabs>
        <w:spacing w:before="0" w:line="288" w:lineRule="auto"/>
        <w:ind w:left="0" w:right="0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76. </w:t>
      </w:r>
      <w:r>
        <w:rPr>
          <w:rFonts w:ascii="Times New Roman" w:hAnsi="Times New Roman"/>
        </w:rPr>
        <w:tab/>
        <w:t>Исходя из содержания этой оговорки, а также обязательства Росси</w:t>
      </w:r>
      <w:r>
        <w:rPr>
          <w:rFonts w:ascii="Times New Roman" w:hAnsi="Times New Roman"/>
        </w:rPr>
        <w:t>й</w:t>
      </w:r>
      <w:r>
        <w:rPr>
          <w:rFonts w:ascii="Times New Roman" w:hAnsi="Times New Roman"/>
        </w:rPr>
        <w:t>ской Федерации, вытекающего из статьи 3 Конвенции, Генеральная прокур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тура Российской Федерации при поступлении запроса о выдаче выясняет общеполитическую ситуацию в запрашивающем государстве, которая м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жет быть косвенным свидетельством о возможности применения впосле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ствии к выдаваемому лицу пыток.</w:t>
      </w:r>
    </w:p>
    <w:p w:rsidR="00000000" w:rsidRDefault="00000000"/>
    <w:p w:rsidR="00000000" w:rsidRDefault="00000000">
      <w:r>
        <w:t>77. </w:t>
      </w:r>
      <w:r>
        <w:tab/>
        <w:t>В соответствии со статьей 11 Европейской конвенции о выдаче 1957 года</w:t>
      </w:r>
      <w:r>
        <w:rPr>
          <w:i/>
        </w:rPr>
        <w:t xml:space="preserve">, </w:t>
      </w:r>
      <w:r>
        <w:t>ратифицированной Россией 25 октября 1999 года, в выдаче может быть отказано, е</w:t>
      </w:r>
      <w:r>
        <w:t>с</w:t>
      </w:r>
      <w:r>
        <w:t>ли преступление, в связи с которым поступил запрос о выдаче, наказуемо в запрашивающей Стороне смертной казнью, а в запрашиваемой Стороне этот вид наказания не предусмотрен или не приводится в исполнение.</w:t>
      </w:r>
    </w:p>
    <w:p w:rsidR="00000000" w:rsidRDefault="00000000"/>
    <w:p w:rsidR="00000000" w:rsidRDefault="00000000">
      <w:r>
        <w:t>78. </w:t>
      </w:r>
      <w:r>
        <w:tab/>
        <w:t>Учитывая эту норму Конвенции, а также взятое Россией при всту</w:t>
      </w:r>
      <w:r>
        <w:t>п</w:t>
      </w:r>
      <w:r>
        <w:t>лении в Совет Европы обязательство отменить смертную казнь и введение моратория на применение этого вида наказания, Генеральная прокуратура РФ при решении вопроса о выдаче, если российским законодательством за совершение такого преступления смертная казнь не предусмотрена, а з</w:t>
      </w:r>
      <w:r>
        <w:t>а</w:t>
      </w:r>
      <w:r>
        <w:t>конодательством запрашивающего государства она может быть примен</w:t>
      </w:r>
      <w:r>
        <w:t>е</w:t>
      </w:r>
      <w:r>
        <w:t>на, просит последние предоставить гарантии, что впоследствии к выда</w:t>
      </w:r>
      <w:r>
        <w:t>н</w:t>
      </w:r>
      <w:r>
        <w:t>ному лицу не будет применена смертная казнь.</w:t>
      </w:r>
    </w:p>
    <w:p w:rsidR="00000000" w:rsidRDefault="00000000"/>
    <w:p w:rsidR="00000000" w:rsidRDefault="00000000">
      <w:r>
        <w:t>79. </w:t>
      </w:r>
      <w:r>
        <w:tab/>
        <w:t>Необходимо отметить,</w:t>
      </w:r>
      <w:r>
        <w:rPr>
          <w:b/>
        </w:rPr>
        <w:t xml:space="preserve"> </w:t>
      </w:r>
      <w:r>
        <w:t>что наибольшее число лиц, совершивших тяжкие преступления, выдаются</w:t>
      </w:r>
      <w:r>
        <w:rPr>
          <w:b/>
        </w:rPr>
        <w:t xml:space="preserve"> </w:t>
      </w:r>
      <w:r>
        <w:t>по запросам Украины и Азербайджана, объявивших мораторий на применение смертной казни.</w:t>
      </w:r>
    </w:p>
    <w:p w:rsidR="00000000" w:rsidRDefault="00000000"/>
    <w:p w:rsidR="00000000" w:rsidRDefault="00000000">
      <w:r>
        <w:t>80. </w:t>
      </w:r>
      <w:r>
        <w:tab/>
        <w:t>Что касается статистических данных по вопросам выдачи, то за п</w:t>
      </w:r>
      <w:r>
        <w:t>е</w:t>
      </w:r>
      <w:r>
        <w:t>риод с 1997 года по первое полугодие 2000 года Генеральной прокуратурой РФ было удовлетворено 3 444 ходатайства о выдаче лиц для привлечения к уголовной ответственности или приведения приговоров в исполнение. Выдача осуществлялась в страны СНГ, Балтийского региона, Чехию, Ге</w:t>
      </w:r>
      <w:r>
        <w:t>р</w:t>
      </w:r>
      <w:r>
        <w:t>манию, Болгарию, Китай и Монголию.</w:t>
      </w:r>
    </w:p>
    <w:p w:rsidR="00000000" w:rsidRDefault="00000000"/>
    <w:p w:rsidR="00000000" w:rsidRDefault="00000000">
      <w:r>
        <w:t>81. </w:t>
      </w:r>
      <w:r>
        <w:tab/>
        <w:t>Всего за указанный период было отказано в выдаче 1 729 лиц. Реш</w:t>
      </w:r>
      <w:r>
        <w:t>е</w:t>
      </w:r>
      <w:r>
        <w:t>ния об отказе в выдаче принимались по следующим основаниям: наличие у запрашиваемого лица российского гражданства; ненаказуемости по ро</w:t>
      </w:r>
      <w:r>
        <w:t>с</w:t>
      </w:r>
      <w:r>
        <w:t>сийскому законодательству деяния, в связи с совершением которого п</w:t>
      </w:r>
      <w:r>
        <w:t>о</w:t>
      </w:r>
      <w:r>
        <w:t>ступил запрос; преследование запрашиваемого лица по политическим м</w:t>
      </w:r>
      <w:r>
        <w:t>о</w:t>
      </w:r>
      <w:r>
        <w:t>тивам и др. Случаев отказа в выдаче в связи с возможностью применения к лицу в запрашивающем государстве пыток, жестокого обращения или применения недозволенных методов ведения следствия не было.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9</w:t>
      </w:r>
    </w:p>
    <w:p w:rsidR="00000000" w:rsidRDefault="00000000"/>
    <w:p w:rsidR="00000000" w:rsidRDefault="00000000">
      <w:r>
        <w:t>82. </w:t>
      </w:r>
      <w:r>
        <w:tab/>
        <w:t>После рассмотрения в 1996 году второго периодического доклада Российской Ф</w:t>
      </w:r>
      <w:r>
        <w:t>е</w:t>
      </w:r>
      <w:r>
        <w:t>дерации о соблюдении Конвенции, российской стороной были заключены договоры о правовой помощи и правовых отношениях по гр</w:t>
      </w:r>
      <w:r>
        <w:t>а</w:t>
      </w:r>
      <w:r>
        <w:t>жданским и уголовным делам со следующими странами: с Исламской ре</w:t>
      </w:r>
      <w:r>
        <w:t>с</w:t>
      </w:r>
      <w:r>
        <w:t>публикой Иран (1997 год), с Заиром (1997 год), с Мексиканскими Соедине</w:t>
      </w:r>
      <w:r>
        <w:t>н</w:t>
      </w:r>
      <w:r>
        <w:t>ными Штатами (1997 год), с Республикой Колумбией (1997 год), с Республикой Мозамбик (1997 год.), с Республикой Мали (1997 год), с Тунисской Республ</w:t>
      </w:r>
      <w:r>
        <w:t>и</w:t>
      </w:r>
      <w:r>
        <w:t>кой (1997 год), с Республикой Мадагаскар (1997 год), с Республикой Куба (1997 год), с Арабской Республикой Египет (1997 год).</w:t>
      </w:r>
    </w:p>
    <w:p w:rsidR="00000000" w:rsidRDefault="00000000"/>
    <w:p w:rsidR="00000000" w:rsidRDefault="00000000">
      <w:r>
        <w:t>83. </w:t>
      </w:r>
      <w:r>
        <w:tab/>
        <w:t>В октябре 1999 года Российская Федерация ратифицировала Евр</w:t>
      </w:r>
      <w:r>
        <w:t>о</w:t>
      </w:r>
      <w:r>
        <w:t xml:space="preserve">пейскую Конвенцию о взаимной правовой помощи по уголовным делам от 20 апреля 1959 года, подписанную Российской Федерацией в Страсбурге 7 ноября 1996 года, и Дополнительный протокол к ней. 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84. </w:t>
      </w:r>
      <w:r>
        <w:rPr>
          <w:sz w:val="24"/>
        </w:rPr>
        <w:tab/>
        <w:t>В результате в проект УПК РФ был включен раздел о порядке вза</w:t>
      </w:r>
      <w:r>
        <w:rPr>
          <w:sz w:val="24"/>
        </w:rPr>
        <w:t>и</w:t>
      </w:r>
      <w:r>
        <w:rPr>
          <w:sz w:val="24"/>
        </w:rPr>
        <w:t>модействия судов, прокуроров, следователей и органов дознания с соо</w:t>
      </w:r>
      <w:r>
        <w:rPr>
          <w:sz w:val="24"/>
        </w:rPr>
        <w:t>т</w:t>
      </w:r>
      <w:r>
        <w:rPr>
          <w:sz w:val="24"/>
        </w:rPr>
        <w:t>ветствующими учреждениями и должностными лицами иностранных г</w:t>
      </w:r>
      <w:r>
        <w:rPr>
          <w:sz w:val="24"/>
        </w:rPr>
        <w:t>о</w:t>
      </w:r>
      <w:r>
        <w:rPr>
          <w:sz w:val="24"/>
        </w:rPr>
        <w:t>сударств по вопросам, связанным с оказанием правовой помощи по уг</w:t>
      </w:r>
      <w:r>
        <w:rPr>
          <w:sz w:val="24"/>
        </w:rPr>
        <w:t>о</w:t>
      </w:r>
      <w:r>
        <w:rPr>
          <w:sz w:val="24"/>
        </w:rPr>
        <w:t>ловным делам, выдачей лиц, совершивших преступления, и передачей ос</w:t>
      </w:r>
      <w:r>
        <w:rPr>
          <w:sz w:val="24"/>
        </w:rPr>
        <w:t>у</w:t>
      </w:r>
      <w:r>
        <w:rPr>
          <w:sz w:val="24"/>
        </w:rPr>
        <w:t>жденных для отбывания наказания в государства, гражданами которых они являются.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701"/>
        </w:tabs>
        <w:spacing w:line="288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10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85. </w:t>
      </w:r>
      <w:r>
        <w:rPr>
          <w:sz w:val="24"/>
        </w:rPr>
        <w:tab/>
        <w:t>Правительство Российской Федерации придает огромное значение проведению просветительской работы и предоставлению информации в отношении запрета на применение пыток. В частности, проводится работа, направленная на улучшение качества подготовки специалистов, работающих в российской уголовно-исполнительной системе, ознакомление их с опытом пенитенциарных систем западноевропейских стран, в том числе в рамках "Совместной Программы Европейской комиссии и Совета Европы по совершенствованию законодательства в области прав человека, продвижению социального сплочения и развитию демократии в Российской Федерации". Начиная с 1996 года, Совет Европы и Европейская комиссия реализуют совместные программы для России. Четвертое по счету соглашение о Совместной программе было достигнуто в конце 1999 года. Основными целями этой программы являются: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jc w:val="left"/>
        <w:rPr>
          <w:sz w:val="24"/>
        </w:rPr>
      </w:pPr>
      <w:r>
        <w:rPr>
          <w:sz w:val="24"/>
        </w:rPr>
        <w:t>содействие в пропаганде проблематики прав человека;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jc w:val="left"/>
        <w:rPr>
          <w:sz w:val="24"/>
        </w:rPr>
      </w:pPr>
      <w:r>
        <w:rPr>
          <w:sz w:val="24"/>
        </w:rPr>
        <w:t>подготовка судей;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jc w:val="left"/>
        <w:rPr>
          <w:sz w:val="24"/>
        </w:rPr>
      </w:pPr>
      <w:r>
        <w:rPr>
          <w:sz w:val="24"/>
        </w:rPr>
        <w:t>развитие института уполномоченного по правам человека в субъектах Российской Федерации;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jc w:val="left"/>
        <w:rPr>
          <w:sz w:val="24"/>
        </w:rPr>
      </w:pPr>
      <w:r>
        <w:rPr>
          <w:sz w:val="24"/>
        </w:rPr>
        <w:t>обучение молодых парламентариев и должностных лиц федерального и регионального уровня.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86. </w:t>
      </w:r>
      <w:r>
        <w:rPr>
          <w:sz w:val="24"/>
        </w:rPr>
        <w:tab/>
        <w:t>Планируется также активнее использовать возможности средств массовой информации в целях повышения правовой информированности населения. Частичное финансирование этих мероприятий предусмотрено в рамках соглашения между Российской Федерацией и Всемирным банком о займе на правовую реформу в Российской Федерации, которое вступило в силу в сентябре</w:t>
      </w:r>
      <w:r>
        <w:rPr>
          <w:noProof/>
          <w:sz w:val="24"/>
        </w:rPr>
        <w:t xml:space="preserve"> 1996</w:t>
      </w:r>
      <w:r>
        <w:rPr>
          <w:sz w:val="24"/>
        </w:rPr>
        <w:t xml:space="preserve"> года.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87. </w:t>
      </w:r>
      <w:r>
        <w:rPr>
          <w:sz w:val="24"/>
        </w:rPr>
        <w:tab/>
        <w:t>Международные обязательства России в области предупреждения пыток также учитываются в программах учебных дисциплин "Международное право" и "Обеспечение прав человека в деятельности органов внутренних дел", преподаваемых в образовательных учреждениях МВД России.</w:t>
      </w:r>
    </w:p>
    <w:p w:rsidR="00000000" w:rsidRDefault="00000000">
      <w:pPr>
        <w:pStyle w:val="Heading2"/>
      </w:pPr>
    </w:p>
    <w:p w:rsidR="00000000" w:rsidRDefault="00000000">
      <w:pPr>
        <w:pStyle w:val="Heading2"/>
        <w:rPr>
          <w:u w:val="none"/>
        </w:rPr>
      </w:pPr>
      <w:r>
        <w:rPr>
          <w:u w:val="none"/>
        </w:rPr>
        <w:t>88. </w:t>
      </w:r>
      <w:r>
        <w:rPr>
          <w:u w:val="none"/>
        </w:rPr>
        <w:tab/>
        <w:t>В решении Комитета ООН против пыток высказана рекомендация ускорить процесс подготовки медицинского персонала пенитенциарных учреждений по вопросам, касающимся предусмотренных законом обязанностей таких сотрудников и прав подозреваемых лиц и заключенных. Согласно информации, предоставленной Главным управлением исполнения наказаний Министерства юстиции Российской Федерации, с медицинским персоналом пенитенциарных учреждений дважды в месяц проводятся занятия по вопросам медицинского ухода за заключенными и задержанными.</w:t>
      </w:r>
    </w:p>
    <w:p w:rsidR="00000000" w:rsidRDefault="00000000"/>
    <w:p w:rsidR="00000000" w:rsidRDefault="00000000"/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11</w:t>
      </w:r>
    </w:p>
    <w:p w:rsidR="00000000" w:rsidRDefault="00000000"/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89. </w:t>
      </w:r>
      <w:r>
        <w:rPr>
          <w:sz w:val="24"/>
        </w:rPr>
        <w:tab/>
        <w:t>Гарантией соблюдения законности является статья 22 Конституции Российской Федерации, в соответствии с которой заключение под стражу и содержание под стражей допускается только по судебному решению. До судебного решения лицо не может быть подвергнуто задержанию на срок более 48 часов.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90. </w:t>
      </w:r>
      <w:r>
        <w:rPr>
          <w:sz w:val="24"/>
        </w:rPr>
        <w:tab/>
        <w:t>Однако следует отметить, что в соответствии со статьей 6 второго раздела Конституции РФ ("Заключительные и переходные положения") "до приведения уголовно-процессуального законодательства Российской Федерации в соответствие с положениями настоящей Конституции сохраняется прежний порядок ареста, содержания под стражей и задержания лиц, подозреваемых в совершении преступления", т.е. до принятия нового УПК РФ заключение под стражу возможно только с санкции прокурора.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91. </w:t>
      </w:r>
      <w:r>
        <w:rPr>
          <w:sz w:val="24"/>
        </w:rPr>
        <w:tab/>
        <w:t xml:space="preserve">Согласно статье 14 Федерального закона "О содержании под стражей подозреваемых и обвиняемых в совершении преступлений" от 15 июля 1995 года № </w:t>
      </w:r>
      <w:proofErr w:type="spellStart"/>
      <w:r>
        <w:rPr>
          <w:sz w:val="24"/>
        </w:rPr>
        <w:t>103-ФЗ</w:t>
      </w:r>
      <w:proofErr w:type="spellEnd"/>
      <w:r>
        <w:rPr>
          <w:sz w:val="24"/>
        </w:rPr>
        <w:t xml:space="preserve"> сроки содержания под стражей подозреваемых и обв</w:t>
      </w:r>
      <w:r>
        <w:rPr>
          <w:sz w:val="24"/>
        </w:rPr>
        <w:t>и</w:t>
      </w:r>
      <w:r>
        <w:rPr>
          <w:sz w:val="24"/>
        </w:rPr>
        <w:t>няемых определяются Уголовно-процессуальным кодексом. В соответс</w:t>
      </w:r>
      <w:r>
        <w:rPr>
          <w:sz w:val="24"/>
        </w:rPr>
        <w:t>т</w:t>
      </w:r>
      <w:r>
        <w:rPr>
          <w:sz w:val="24"/>
        </w:rPr>
        <w:t>вии с уголовно-процессуальным законодательством Российской Федер</w:t>
      </w:r>
      <w:r>
        <w:rPr>
          <w:sz w:val="24"/>
        </w:rPr>
        <w:t>а</w:t>
      </w:r>
      <w:r>
        <w:rPr>
          <w:sz w:val="24"/>
        </w:rPr>
        <w:t>ции законность и обоснованность применения заключения под стражу в качестве меры пресечения, а равно законность и обоснованность продл</w:t>
      </w:r>
      <w:r>
        <w:rPr>
          <w:sz w:val="24"/>
        </w:rPr>
        <w:t>е</w:t>
      </w:r>
      <w:r>
        <w:rPr>
          <w:sz w:val="24"/>
        </w:rPr>
        <w:t>ния срока содержания под стражей могут быть обжалов</w:t>
      </w:r>
      <w:r>
        <w:rPr>
          <w:sz w:val="24"/>
        </w:rPr>
        <w:t>а</w:t>
      </w:r>
      <w:r>
        <w:rPr>
          <w:sz w:val="24"/>
        </w:rPr>
        <w:t xml:space="preserve">ны в суде. 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92. </w:t>
      </w:r>
      <w:r>
        <w:rPr>
          <w:sz w:val="24"/>
        </w:rPr>
        <w:tab/>
        <w:t>Необходимо отметить, что Указом Президента РФ от 14 июня 1994 года № 1226 допускалось задержание в качестве меры пресечения лиц, подо</w:t>
      </w:r>
      <w:r>
        <w:rPr>
          <w:sz w:val="24"/>
        </w:rPr>
        <w:t>з</w:t>
      </w:r>
      <w:r>
        <w:rPr>
          <w:sz w:val="24"/>
        </w:rPr>
        <w:t>реваемых в совершении преступления в составе организованных престу</w:t>
      </w:r>
      <w:r>
        <w:rPr>
          <w:sz w:val="24"/>
        </w:rPr>
        <w:t>п</w:t>
      </w:r>
      <w:r>
        <w:rPr>
          <w:sz w:val="24"/>
        </w:rPr>
        <w:t>ных групп, на срок до 30 суток. Указом Президента РФ от 14 июня 1997 года такой порядок признан утратившим силу.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93. </w:t>
      </w:r>
      <w:r>
        <w:rPr>
          <w:sz w:val="24"/>
        </w:rPr>
        <w:tab/>
        <w:t>Вступившие в действие в 1997 году Уголовно-исполнительный к</w:t>
      </w:r>
      <w:r>
        <w:rPr>
          <w:sz w:val="24"/>
        </w:rPr>
        <w:t>о</w:t>
      </w:r>
      <w:r>
        <w:rPr>
          <w:sz w:val="24"/>
        </w:rPr>
        <w:t>декс Российской Федерации и Федеральный закон "О содержании под стражей подозреваемых и обвиняемых в совершении преступлений" пр</w:t>
      </w:r>
      <w:r>
        <w:rPr>
          <w:sz w:val="24"/>
        </w:rPr>
        <w:t>е</w:t>
      </w:r>
      <w:r>
        <w:rPr>
          <w:sz w:val="24"/>
        </w:rPr>
        <w:t>дусматривают расширение прав арестованных и осужденных, диффере</w:t>
      </w:r>
      <w:r>
        <w:rPr>
          <w:sz w:val="24"/>
        </w:rPr>
        <w:t>н</w:t>
      </w:r>
      <w:r>
        <w:rPr>
          <w:sz w:val="24"/>
        </w:rPr>
        <w:t xml:space="preserve">циацию и </w:t>
      </w:r>
      <w:proofErr w:type="spellStart"/>
      <w:r>
        <w:rPr>
          <w:sz w:val="24"/>
        </w:rPr>
        <w:t>гуманизацию</w:t>
      </w:r>
      <w:proofErr w:type="spellEnd"/>
      <w:r>
        <w:rPr>
          <w:sz w:val="24"/>
        </w:rPr>
        <w:t xml:space="preserve"> условий содержания под стражей и отбывания н</w:t>
      </w:r>
      <w:r>
        <w:rPr>
          <w:sz w:val="24"/>
        </w:rPr>
        <w:t>а</w:t>
      </w:r>
      <w:r>
        <w:rPr>
          <w:sz w:val="24"/>
        </w:rPr>
        <w:t>казания. Установлена норма санитарной площади в камере в размере 4 квадратных метров на одного человека; подозреваемым и обвиняемым женщинам разрешено иметь при себе детей в возрасте до трех лет; лица, содержащиеся в следственных изоляторах, могут получать дополнител</w:t>
      </w:r>
      <w:r>
        <w:rPr>
          <w:sz w:val="24"/>
        </w:rPr>
        <w:t>ь</w:t>
      </w:r>
      <w:r>
        <w:rPr>
          <w:sz w:val="24"/>
        </w:rPr>
        <w:t xml:space="preserve">ные платные бытовые и медико-санитарные услуги. 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94. </w:t>
      </w:r>
      <w:r>
        <w:rPr>
          <w:sz w:val="24"/>
        </w:rPr>
        <w:tab/>
        <w:t>В соответствии с новой редакцией статьи 11 УПК РСФСР руководитель места содержания под стражей (а ранее только суд и прокурор) по и</w:t>
      </w:r>
      <w:r>
        <w:rPr>
          <w:sz w:val="24"/>
        </w:rPr>
        <w:t>с</w:t>
      </w:r>
      <w:r>
        <w:rPr>
          <w:sz w:val="24"/>
        </w:rPr>
        <w:t>течении установленного законом срока содержания или заключения под стражу при отсутствии решения об избрании меры пресечения освобожд</w:t>
      </w:r>
      <w:r>
        <w:rPr>
          <w:sz w:val="24"/>
        </w:rPr>
        <w:t>а</w:t>
      </w:r>
      <w:r>
        <w:rPr>
          <w:sz w:val="24"/>
        </w:rPr>
        <w:t>ет подозреваемого (обвиняемого) своим постановлением. Существенные изменения внесены 11 декабря 1996 года в статью 97 УПК РСФСР "Сроки содержания под стражей". Из статьи исключено положение о том, что время ознакомления обвиняемого и его защитника с материалами дела не учитывается при исчислении срока содержания под стражей, а также установлены сроки и основания продления прокур</w:t>
      </w:r>
      <w:r>
        <w:rPr>
          <w:sz w:val="24"/>
        </w:rPr>
        <w:t>о</w:t>
      </w:r>
      <w:r>
        <w:rPr>
          <w:sz w:val="24"/>
        </w:rPr>
        <w:t>ром и судьей сроков содержания под стражей.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95. </w:t>
      </w:r>
      <w:r>
        <w:rPr>
          <w:sz w:val="24"/>
        </w:rPr>
        <w:tab/>
        <w:t>Кроме того, определением Конституционного Суда от 25 декабря 1998 года №167-0 подтверждено положение о том, что решения о продлении срока содержания под стражей в отношении обвиняемых, которые з</w:t>
      </w:r>
      <w:r>
        <w:rPr>
          <w:sz w:val="24"/>
        </w:rPr>
        <w:t>а</w:t>
      </w:r>
      <w:r>
        <w:rPr>
          <w:sz w:val="24"/>
        </w:rPr>
        <w:t>кончили ознакомление с материалами дела, не соответствует Конституции Российской Федерации.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96. </w:t>
      </w:r>
      <w:r>
        <w:rPr>
          <w:sz w:val="24"/>
        </w:rPr>
        <w:tab/>
        <w:t>В число принципов уголовно-исполнительного законодательства входят принципы законности и гуманизма. Данное положение получило продолжение в части 3 статьи 4 Уголовно-исполнительного кодекса Ро</w:t>
      </w:r>
      <w:r>
        <w:rPr>
          <w:sz w:val="24"/>
        </w:rPr>
        <w:t>с</w:t>
      </w:r>
      <w:r>
        <w:rPr>
          <w:sz w:val="24"/>
        </w:rPr>
        <w:t>сийской Федерации (</w:t>
      </w:r>
      <w:proofErr w:type="spellStart"/>
      <w:r>
        <w:rPr>
          <w:sz w:val="24"/>
        </w:rPr>
        <w:t>УИК</w:t>
      </w:r>
      <w:proofErr w:type="spellEnd"/>
      <w:r>
        <w:rPr>
          <w:sz w:val="24"/>
        </w:rPr>
        <w:t xml:space="preserve"> РФ), где указано, что уголовно-исполнительное законодательство Российской Федерации и практика его применения основываются на строгом соблюдении гарантий защиты от пыток, насилия и другого жестокого или унижающего человеческое до</w:t>
      </w:r>
      <w:r>
        <w:rPr>
          <w:sz w:val="24"/>
        </w:rPr>
        <w:t>с</w:t>
      </w:r>
      <w:r>
        <w:rPr>
          <w:sz w:val="24"/>
        </w:rPr>
        <w:t>тоинство обращения с заключенными.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97. </w:t>
      </w:r>
      <w:r>
        <w:rPr>
          <w:sz w:val="24"/>
        </w:rPr>
        <w:tab/>
        <w:t xml:space="preserve">В статье 12 </w:t>
      </w:r>
      <w:proofErr w:type="spellStart"/>
      <w:r>
        <w:rPr>
          <w:sz w:val="24"/>
        </w:rPr>
        <w:t>УИК</w:t>
      </w:r>
      <w:proofErr w:type="spellEnd"/>
      <w:r>
        <w:rPr>
          <w:sz w:val="24"/>
        </w:rPr>
        <w:t xml:space="preserve"> РФ "Основные права осужденных" указывается, что осужденные имеют право на вежливое обращение со стороны персонала учреждения, исполняющего наказание. Они не должны подвергаться же</w:t>
      </w:r>
      <w:r>
        <w:rPr>
          <w:sz w:val="24"/>
        </w:rPr>
        <w:t>с</w:t>
      </w:r>
      <w:r>
        <w:rPr>
          <w:sz w:val="24"/>
        </w:rPr>
        <w:t>токому или унижающему человеческое достоинство обращению. Эта же статья устанавливает запрет на проведение с осужденными медицинских и иных опытов, которые ставят под угрозу их жизнь и здоровье, независимо от их согласия.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98. </w:t>
      </w:r>
      <w:r>
        <w:rPr>
          <w:sz w:val="24"/>
        </w:rPr>
        <w:tab/>
        <w:t>В соответствии с Указами Президента Российской Федерации от 8 октября 1997 года № 1100 "О реформировании уголовно-исполнительной системы Министерства внутренних дел" и от 28 июля 1998 года № 904 "О передаче уголовно-исполнительной системы Министерства внутренних дел Российской Федерации в ведение Министерства юстиции Российской Федерации" под юрисдикцию Минюста России переведены все учреждения и органы уголовно-исполнительной системы. Тем самым Россия в</w:t>
      </w:r>
      <w:r>
        <w:rPr>
          <w:sz w:val="24"/>
        </w:rPr>
        <w:t>ы</w:t>
      </w:r>
      <w:r>
        <w:rPr>
          <w:sz w:val="24"/>
        </w:rPr>
        <w:t>полнила рекомендации Комитета министров Совета Европы о единых е</w:t>
      </w:r>
      <w:r>
        <w:rPr>
          <w:sz w:val="24"/>
        </w:rPr>
        <w:t>в</w:t>
      </w:r>
      <w:r>
        <w:rPr>
          <w:sz w:val="24"/>
        </w:rPr>
        <w:t>ропейских пенитенциарных правилах.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99. </w:t>
      </w:r>
      <w:r>
        <w:rPr>
          <w:sz w:val="24"/>
        </w:rPr>
        <w:tab/>
        <w:t>Передача данной системы в ведение Минюста является предпосы</w:t>
      </w:r>
      <w:r>
        <w:rPr>
          <w:sz w:val="24"/>
        </w:rPr>
        <w:t>л</w:t>
      </w:r>
      <w:r>
        <w:rPr>
          <w:sz w:val="24"/>
        </w:rPr>
        <w:t xml:space="preserve">кой для ее широкомасштабного реформирования. Подготовленный проект новой редакции Концепции по реорганизации </w:t>
      </w:r>
      <w:proofErr w:type="spellStart"/>
      <w:r>
        <w:rPr>
          <w:sz w:val="24"/>
        </w:rPr>
        <w:t>УИС</w:t>
      </w:r>
      <w:proofErr w:type="spellEnd"/>
      <w:r>
        <w:rPr>
          <w:sz w:val="24"/>
        </w:rPr>
        <w:t xml:space="preserve"> (до 2005 года), в частности, предусматривает: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ListBullet2"/>
        <w:widowControl/>
        <w:numPr>
          <w:ilvl w:val="0"/>
          <w:numId w:val="7"/>
        </w:numPr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 xml:space="preserve">корректировку уголовной политики, дальнейшую </w:t>
      </w:r>
      <w:proofErr w:type="spellStart"/>
      <w:r>
        <w:rPr>
          <w:sz w:val="24"/>
        </w:rPr>
        <w:t>гуманизацию</w:t>
      </w:r>
      <w:proofErr w:type="spellEnd"/>
      <w:r>
        <w:rPr>
          <w:sz w:val="24"/>
        </w:rPr>
        <w:t xml:space="preserve"> уг</w:t>
      </w:r>
      <w:r>
        <w:rPr>
          <w:sz w:val="24"/>
        </w:rPr>
        <w:t>о</w:t>
      </w:r>
      <w:r>
        <w:rPr>
          <w:sz w:val="24"/>
        </w:rPr>
        <w:t>ловного, уголовно-процессуального и уголовно-исполнительного з</w:t>
      </w:r>
      <w:r>
        <w:rPr>
          <w:sz w:val="24"/>
        </w:rPr>
        <w:t>а</w:t>
      </w:r>
      <w:r>
        <w:rPr>
          <w:sz w:val="24"/>
        </w:rPr>
        <w:t>конодательства, расширение видов уголовных наказаний и мер пр</w:t>
      </w:r>
      <w:r>
        <w:rPr>
          <w:sz w:val="24"/>
        </w:rPr>
        <w:t>е</w:t>
      </w:r>
      <w:r>
        <w:rPr>
          <w:sz w:val="24"/>
        </w:rPr>
        <w:t>сечения, альтернативных лишению свободы или содержанию под стражей;</w:t>
      </w:r>
    </w:p>
    <w:p w:rsidR="00000000" w:rsidRDefault="00000000">
      <w:pPr>
        <w:pStyle w:val="ListBullet2"/>
        <w:widowControl/>
        <w:numPr>
          <w:ilvl w:val="0"/>
          <w:numId w:val="0"/>
        </w:numPr>
        <w:tabs>
          <w:tab w:val="clear" w:pos="643"/>
          <w:tab w:val="left" w:pos="0"/>
          <w:tab w:val="left" w:pos="567"/>
          <w:tab w:val="left" w:pos="1134"/>
          <w:tab w:val="left" w:pos="1701"/>
        </w:tabs>
        <w:spacing w:line="288" w:lineRule="auto"/>
        <w:ind w:left="283"/>
        <w:jc w:val="left"/>
        <w:rPr>
          <w:sz w:val="24"/>
        </w:rPr>
      </w:pPr>
    </w:p>
    <w:p w:rsidR="00000000" w:rsidRDefault="00000000">
      <w:pPr>
        <w:pStyle w:val="ListBullet2"/>
        <w:widowControl/>
        <w:numPr>
          <w:ilvl w:val="0"/>
          <w:numId w:val="7"/>
        </w:numPr>
        <w:tabs>
          <w:tab w:val="clear" w:pos="643"/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создание условий и порядка исполнения наказаний, обеспечивающих социально-правовую защиту осужденных, подозреваемых и обв</w:t>
      </w:r>
      <w:r>
        <w:rPr>
          <w:sz w:val="24"/>
        </w:rPr>
        <w:t>и</w:t>
      </w:r>
      <w:r>
        <w:rPr>
          <w:sz w:val="24"/>
        </w:rPr>
        <w:t>няемых в совершении преступлений, обеспечение конституционных прав гражданина на личную безопасность, охрану здоровья и имущ</w:t>
      </w:r>
      <w:r>
        <w:rPr>
          <w:sz w:val="24"/>
        </w:rPr>
        <w:t>е</w:t>
      </w:r>
      <w:r>
        <w:rPr>
          <w:sz w:val="24"/>
        </w:rPr>
        <w:t>ства, получение образования.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100. </w:t>
      </w:r>
      <w:r>
        <w:rPr>
          <w:sz w:val="24"/>
        </w:rPr>
        <w:tab/>
        <w:t>На это нацелен ряд предложений в законодательные и исполнител</w:t>
      </w:r>
      <w:r>
        <w:rPr>
          <w:sz w:val="24"/>
        </w:rPr>
        <w:t>ь</w:t>
      </w:r>
      <w:r>
        <w:rPr>
          <w:sz w:val="24"/>
        </w:rPr>
        <w:t>ные органы власти по внесению изменений и дополнений в действующее законодательство. С участием правоохранительных органов подготовлено и принято постановление Правительства РФ от 27 июня 1996 года № 760 "О м</w:t>
      </w:r>
      <w:r>
        <w:rPr>
          <w:sz w:val="24"/>
        </w:rPr>
        <w:t>е</w:t>
      </w:r>
      <w:r>
        <w:rPr>
          <w:sz w:val="24"/>
        </w:rPr>
        <w:t>рах по обеспечению условий содержания лиц, находящихся в следстве</w:t>
      </w:r>
      <w:r>
        <w:rPr>
          <w:sz w:val="24"/>
        </w:rPr>
        <w:t>н</w:t>
      </w:r>
      <w:r>
        <w:rPr>
          <w:sz w:val="24"/>
        </w:rPr>
        <w:t>ных изоляторах и тюрьмах уголовно-исполнительной системы Министе</w:t>
      </w:r>
      <w:r>
        <w:rPr>
          <w:sz w:val="24"/>
        </w:rPr>
        <w:t>р</w:t>
      </w:r>
      <w:r>
        <w:rPr>
          <w:sz w:val="24"/>
        </w:rPr>
        <w:t>ства внутренних дел Российской Федерации". 19 мая 2000 года Государственной Думой Федерального Собрания Российской Федерации был принят в первом чтении проект федерального закона "О внесении в некоторые законодательные акты Российской Федерации изменений и дополнений по вопросам уголовно-исполнительной системы". Принятие этого закона должно привести к сокращению численности лиц, заключенных под стражу, на 250-300 тысяч человек и улучшить условия для размещения и содержания подозреваемых и обвиняемых.</w:t>
      </w: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101. </w:t>
      </w:r>
      <w:r>
        <w:rPr>
          <w:sz w:val="24"/>
        </w:rPr>
        <w:tab/>
        <w:t>Минюстом России введена политика прозрачности учреждений уголовно-исполнительной системы для международных правозащитных организаций. Делегации Международного комитета Красного Креста и Европейского комитета по предупреждению пыток и бесчеловечного или унижающего достоинство обращения или наказания беспрепятственно посещают исправительные учреждения и следственные изоляторы уголовно-исполнительной системы.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102. </w:t>
      </w:r>
      <w:r>
        <w:rPr>
          <w:sz w:val="24"/>
        </w:rPr>
        <w:tab/>
        <w:t>Подразделения пенитенциарной системы частично освобождены от уплаты налога на прибыль, что будет способствовать активизации работы по тр</w:t>
      </w:r>
      <w:r>
        <w:rPr>
          <w:sz w:val="24"/>
        </w:rPr>
        <w:t>у</w:t>
      </w:r>
      <w:r>
        <w:rPr>
          <w:sz w:val="24"/>
        </w:rPr>
        <w:t>доустройству осужденных.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103. В результате проведенных Генеральной прокуратурой Российской Федерации проверок состояния законности в местах лишения свободы по выявленным нарушениям освобождено незаконно содержащихся из: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551"/>
        <w:gridCol w:w="709"/>
        <w:gridCol w:w="992"/>
        <w:gridCol w:w="1276"/>
        <w:gridCol w:w="1843"/>
        <w:gridCol w:w="170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551" w:type="dxa"/>
          </w:tcPr>
          <w:p w:rsidR="00000000" w:rsidRDefault="00000000"/>
        </w:tc>
        <w:tc>
          <w:tcPr>
            <w:tcW w:w="709" w:type="dxa"/>
            <w:tcBorders>
              <w:bottom w:val="nil"/>
            </w:tcBorders>
          </w:tcPr>
          <w:p w:rsidR="00000000" w:rsidRDefault="00000000">
            <w:pPr>
              <w:jc w:val="center"/>
            </w:pPr>
            <w:r>
              <w:t>1997</w:t>
            </w:r>
          </w:p>
        </w:tc>
        <w:tc>
          <w:tcPr>
            <w:tcW w:w="992" w:type="dxa"/>
          </w:tcPr>
          <w:p w:rsidR="00000000" w:rsidRDefault="00000000">
            <w:pPr>
              <w:jc w:val="center"/>
              <w:rPr>
                <w:iCs/>
              </w:rPr>
            </w:pPr>
            <w:r>
              <w:rPr>
                <w:iCs/>
              </w:rPr>
              <w:t>1998</w:t>
            </w:r>
          </w:p>
          <w:p w:rsidR="00000000" w:rsidRDefault="00000000">
            <w:pPr>
              <w:jc w:val="center"/>
              <w:rPr>
                <w:iCs/>
              </w:rPr>
            </w:pPr>
          </w:p>
        </w:tc>
        <w:tc>
          <w:tcPr>
            <w:tcW w:w="1276" w:type="dxa"/>
          </w:tcPr>
          <w:p w:rsidR="00000000" w:rsidRDefault="00000000">
            <w:pPr>
              <w:jc w:val="center"/>
              <w:rPr>
                <w:iCs/>
              </w:rPr>
            </w:pPr>
            <w:r>
              <w:rPr>
                <w:iCs/>
              </w:rPr>
              <w:t>1999</w:t>
            </w:r>
          </w:p>
          <w:p w:rsidR="00000000" w:rsidRDefault="00000000">
            <w:pPr>
              <w:jc w:val="center"/>
              <w:rPr>
                <w:iCs/>
              </w:rPr>
            </w:pPr>
          </w:p>
        </w:tc>
        <w:tc>
          <w:tcPr>
            <w:tcW w:w="1843" w:type="dxa"/>
          </w:tcPr>
          <w:p w:rsidR="00000000" w:rsidRDefault="00000000">
            <w:pPr>
              <w:jc w:val="center"/>
              <w:rPr>
                <w:iCs/>
              </w:rPr>
            </w:pPr>
            <w:r>
              <w:rPr>
                <w:iCs/>
              </w:rPr>
              <w:t>1-е пол</w:t>
            </w:r>
            <w:r>
              <w:rPr>
                <w:iCs/>
              </w:rPr>
              <w:t>у</w:t>
            </w:r>
            <w:r>
              <w:rPr>
                <w:iCs/>
              </w:rPr>
              <w:t>годие 1999</w:t>
            </w:r>
          </w:p>
        </w:tc>
        <w:tc>
          <w:tcPr>
            <w:tcW w:w="1701" w:type="dxa"/>
          </w:tcPr>
          <w:p w:rsidR="00000000" w:rsidRDefault="00000000">
            <w:pPr>
              <w:jc w:val="center"/>
              <w:rPr>
                <w:iCs/>
              </w:rPr>
            </w:pPr>
            <w:r>
              <w:rPr>
                <w:iCs/>
              </w:rPr>
              <w:t>1-е пол</w:t>
            </w:r>
            <w:r>
              <w:rPr>
                <w:iCs/>
              </w:rPr>
              <w:t>у</w:t>
            </w:r>
            <w:r>
              <w:rPr>
                <w:iCs/>
              </w:rPr>
              <w:t>годие 2000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551" w:type="dxa"/>
          </w:tcPr>
          <w:p w:rsidR="00000000" w:rsidRDefault="00000000">
            <w:r>
              <w:t xml:space="preserve">помещений камерного типа </w:t>
            </w:r>
          </w:p>
        </w:tc>
        <w:tc>
          <w:tcPr>
            <w:tcW w:w="709" w:type="dxa"/>
            <w:tcBorders>
              <w:bottom w:val="nil"/>
            </w:tcBorders>
          </w:tcPr>
          <w:p w:rsidR="00000000" w:rsidRDefault="00000000">
            <w:r>
              <w:t>-</w:t>
            </w:r>
          </w:p>
          <w:p w:rsidR="00000000" w:rsidRDefault="00000000"/>
        </w:tc>
        <w:tc>
          <w:tcPr>
            <w:tcW w:w="992" w:type="dxa"/>
          </w:tcPr>
          <w:p w:rsidR="00000000" w:rsidRDefault="00000000">
            <w:r>
              <w:t>993</w:t>
            </w:r>
          </w:p>
        </w:tc>
        <w:tc>
          <w:tcPr>
            <w:tcW w:w="1276" w:type="dxa"/>
          </w:tcPr>
          <w:p w:rsidR="00000000" w:rsidRDefault="00000000">
            <w:r>
              <w:t>577</w:t>
            </w:r>
          </w:p>
          <w:p w:rsidR="00000000" w:rsidRDefault="00000000"/>
        </w:tc>
        <w:tc>
          <w:tcPr>
            <w:tcW w:w="1843" w:type="dxa"/>
          </w:tcPr>
          <w:p w:rsidR="00000000" w:rsidRDefault="00000000">
            <w:r>
              <w:t>271</w:t>
            </w:r>
          </w:p>
          <w:p w:rsidR="00000000" w:rsidRDefault="00000000"/>
        </w:tc>
        <w:tc>
          <w:tcPr>
            <w:tcW w:w="1701" w:type="dxa"/>
          </w:tcPr>
          <w:p w:rsidR="00000000" w:rsidRDefault="00000000">
            <w:r>
              <w:t>279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551" w:type="dxa"/>
          </w:tcPr>
          <w:p w:rsidR="00000000" w:rsidRDefault="00000000">
            <w:r>
              <w:t>штрафных изоляторов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000000">
            <w:r>
              <w:t>337</w:t>
            </w:r>
          </w:p>
        </w:tc>
        <w:tc>
          <w:tcPr>
            <w:tcW w:w="992" w:type="dxa"/>
          </w:tcPr>
          <w:p w:rsidR="00000000" w:rsidRDefault="00000000">
            <w:r>
              <w:t>1065</w:t>
            </w:r>
          </w:p>
          <w:p w:rsidR="00000000" w:rsidRDefault="00000000"/>
        </w:tc>
        <w:tc>
          <w:tcPr>
            <w:tcW w:w="1276" w:type="dxa"/>
          </w:tcPr>
          <w:p w:rsidR="00000000" w:rsidRDefault="00000000">
            <w:r>
              <w:t>882</w:t>
            </w:r>
          </w:p>
          <w:p w:rsidR="00000000" w:rsidRDefault="00000000"/>
        </w:tc>
        <w:tc>
          <w:tcPr>
            <w:tcW w:w="1843" w:type="dxa"/>
          </w:tcPr>
          <w:p w:rsidR="00000000" w:rsidRDefault="00000000">
            <w:r>
              <w:t>423</w:t>
            </w:r>
          </w:p>
          <w:p w:rsidR="00000000" w:rsidRDefault="00000000"/>
        </w:tc>
        <w:tc>
          <w:tcPr>
            <w:tcW w:w="1701" w:type="dxa"/>
          </w:tcPr>
          <w:p w:rsidR="00000000" w:rsidRDefault="00000000">
            <w:r>
              <w:t>433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551" w:type="dxa"/>
          </w:tcPr>
          <w:p w:rsidR="00000000" w:rsidRDefault="00000000">
            <w:r>
              <w:t>карцеров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000000" w:rsidRDefault="00000000">
            <w:r>
              <w:t>-</w:t>
            </w:r>
          </w:p>
        </w:tc>
        <w:tc>
          <w:tcPr>
            <w:tcW w:w="992" w:type="dxa"/>
          </w:tcPr>
          <w:p w:rsidR="00000000" w:rsidRDefault="00000000">
            <w:r>
              <w:t>145</w:t>
            </w:r>
          </w:p>
          <w:p w:rsidR="00000000" w:rsidRDefault="00000000"/>
        </w:tc>
        <w:tc>
          <w:tcPr>
            <w:tcW w:w="1276" w:type="dxa"/>
          </w:tcPr>
          <w:p w:rsidR="00000000" w:rsidRDefault="00000000">
            <w:r>
              <w:t>150</w:t>
            </w:r>
          </w:p>
          <w:p w:rsidR="00000000" w:rsidRDefault="00000000"/>
        </w:tc>
        <w:tc>
          <w:tcPr>
            <w:tcW w:w="1843" w:type="dxa"/>
          </w:tcPr>
          <w:p w:rsidR="00000000" w:rsidRDefault="00000000">
            <w:r>
              <w:t>75</w:t>
            </w:r>
          </w:p>
          <w:p w:rsidR="00000000" w:rsidRDefault="00000000"/>
        </w:tc>
        <w:tc>
          <w:tcPr>
            <w:tcW w:w="1701" w:type="dxa"/>
          </w:tcPr>
          <w:p w:rsidR="00000000" w:rsidRDefault="00000000">
            <w:r>
              <w:t>68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2551" w:type="dxa"/>
          </w:tcPr>
          <w:p w:rsidR="00000000" w:rsidRDefault="00000000">
            <w:r>
              <w:t>дисциплинарных из</w:t>
            </w:r>
            <w:r>
              <w:t>о</w:t>
            </w:r>
            <w:r>
              <w:t>ляторов</w:t>
            </w:r>
          </w:p>
        </w:tc>
        <w:tc>
          <w:tcPr>
            <w:tcW w:w="709" w:type="dxa"/>
            <w:tcBorders>
              <w:top w:val="nil"/>
            </w:tcBorders>
          </w:tcPr>
          <w:p w:rsidR="00000000" w:rsidRDefault="00000000">
            <w:r>
              <w:t>944</w:t>
            </w:r>
          </w:p>
        </w:tc>
        <w:tc>
          <w:tcPr>
            <w:tcW w:w="992" w:type="dxa"/>
          </w:tcPr>
          <w:p w:rsidR="00000000" w:rsidRDefault="00000000">
            <w:r>
              <w:t>12</w:t>
            </w:r>
          </w:p>
          <w:p w:rsidR="00000000" w:rsidRDefault="00000000"/>
        </w:tc>
        <w:tc>
          <w:tcPr>
            <w:tcW w:w="1276" w:type="dxa"/>
          </w:tcPr>
          <w:p w:rsidR="00000000" w:rsidRDefault="00000000">
            <w:r>
              <w:t>15</w:t>
            </w:r>
          </w:p>
          <w:p w:rsidR="00000000" w:rsidRDefault="00000000"/>
        </w:tc>
        <w:tc>
          <w:tcPr>
            <w:tcW w:w="1843" w:type="dxa"/>
          </w:tcPr>
          <w:p w:rsidR="00000000" w:rsidRDefault="00000000">
            <w:r>
              <w:t>8</w:t>
            </w:r>
          </w:p>
          <w:p w:rsidR="00000000" w:rsidRDefault="00000000"/>
        </w:tc>
        <w:tc>
          <w:tcPr>
            <w:tcW w:w="1701" w:type="dxa"/>
          </w:tcPr>
          <w:p w:rsidR="00000000" w:rsidRDefault="00000000">
            <w:r>
              <w:t>8</w:t>
            </w:r>
          </w:p>
          <w:p w:rsidR="00000000" w:rsidRDefault="00000000"/>
        </w:tc>
      </w:tr>
    </w:tbl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firstLine="709"/>
        <w:jc w:val="left"/>
        <w:rPr>
          <w:i/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104. </w:t>
      </w:r>
      <w:r>
        <w:rPr>
          <w:sz w:val="24"/>
        </w:rPr>
        <w:tab/>
        <w:t>Конституционным судом России признаны неконституционными решение о приостановлении на время лишения свободы выплаты осужденным заработанной пенсии (с 1 июля 1997 года осужденные к лишению своб</w:t>
      </w:r>
      <w:r>
        <w:rPr>
          <w:sz w:val="24"/>
        </w:rPr>
        <w:t>о</w:t>
      </w:r>
      <w:r>
        <w:rPr>
          <w:sz w:val="24"/>
        </w:rPr>
        <w:t>ды получили право на пенсионное обеспечение на общих основаниях), а также нормы Жилищного кодекса РФ об утрате гражданами права на ж</w:t>
      </w:r>
      <w:r>
        <w:rPr>
          <w:sz w:val="24"/>
        </w:rPr>
        <w:t>и</w:t>
      </w:r>
      <w:r>
        <w:rPr>
          <w:sz w:val="24"/>
        </w:rPr>
        <w:t>лье при осуждении к лишению свободы на срок свыше 6 месяцев.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105. </w:t>
      </w:r>
      <w:r>
        <w:rPr>
          <w:sz w:val="24"/>
        </w:rPr>
        <w:tab/>
        <w:t>По представлению Президента Российской Федерации Государс</w:t>
      </w:r>
      <w:r>
        <w:rPr>
          <w:sz w:val="24"/>
        </w:rPr>
        <w:t>т</w:t>
      </w:r>
      <w:r>
        <w:rPr>
          <w:sz w:val="24"/>
        </w:rPr>
        <w:t>венной Думой 24 декабря 1997 года принято постановление "Об объявл</w:t>
      </w:r>
      <w:r>
        <w:rPr>
          <w:sz w:val="24"/>
        </w:rPr>
        <w:t>е</w:t>
      </w:r>
      <w:r>
        <w:rPr>
          <w:sz w:val="24"/>
        </w:rPr>
        <w:t>нии амнистии". Эта амнистия коснулась примерно 267 000 человек и явилась актом гуманизма государства в отношении некоторых категорий подозреваемых, обвиняемых и осужденных.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106. 26 мая 2000 года Государственной Думой было принято постановление "Об объявлении амнистии в связи с 55-летием победы в Великой отечественной войне 1941</w:t>
      </w:r>
      <w:r>
        <w:rPr>
          <w:sz w:val="24"/>
        </w:rPr>
        <w:noBreakHyphen/>
        <w:t>1945 годов". Данная амнистия позволит н</w:t>
      </w:r>
      <w:r>
        <w:rPr>
          <w:sz w:val="24"/>
        </w:rPr>
        <w:t>е</w:t>
      </w:r>
      <w:r>
        <w:rPr>
          <w:sz w:val="24"/>
        </w:rPr>
        <w:t>сколько смягчить условия содержания арестованных и осужденных. По состоянию на 1 октября 2000 года из мест лишения свободы освобождено более 168 000 человек.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107. </w:t>
      </w:r>
      <w:r>
        <w:rPr>
          <w:sz w:val="24"/>
        </w:rPr>
        <w:tab/>
        <w:t>Определенное отношение к рассматриваемому вопросу имеют также принятые в 1997 году Федеральные законы "О судебных приставах" (см. пункт 15 Доклада) и "Об исполнительном производстве".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108. </w:t>
      </w:r>
      <w:r>
        <w:rPr>
          <w:sz w:val="24"/>
        </w:rPr>
        <w:tab/>
        <w:t>Федеральный закон "Об исполнительном производстве" установил (статья 44) основания и условия применения мер принудительного исполнения судебных актов и актов других органов об имущественных взысканиях и перечень этих мер (</w:t>
      </w:r>
      <w:proofErr w:type="spellStart"/>
      <w:r>
        <w:rPr>
          <w:sz w:val="24"/>
        </w:rPr>
        <w:t>ст.45</w:t>
      </w:r>
      <w:proofErr w:type="spellEnd"/>
      <w:r>
        <w:rPr>
          <w:sz w:val="24"/>
        </w:rPr>
        <w:t xml:space="preserve">), а также судебную защиту прав </w:t>
      </w:r>
      <w:proofErr w:type="spellStart"/>
      <w:r>
        <w:rPr>
          <w:sz w:val="24"/>
        </w:rPr>
        <w:t>взыскателя</w:t>
      </w:r>
      <w:proofErr w:type="spellEnd"/>
      <w:r>
        <w:rPr>
          <w:sz w:val="24"/>
        </w:rPr>
        <w:t xml:space="preserve">, должника и других лиц при совершении исполнительных действий (глава </w:t>
      </w:r>
      <w:proofErr w:type="spellStart"/>
      <w:r>
        <w:rPr>
          <w:sz w:val="24"/>
        </w:rPr>
        <w:t>XI</w:t>
      </w:r>
      <w:proofErr w:type="spellEnd"/>
      <w:r>
        <w:rPr>
          <w:sz w:val="24"/>
        </w:rPr>
        <w:t xml:space="preserve"> Закона).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12</w:t>
      </w:r>
    </w:p>
    <w:p w:rsidR="00000000" w:rsidRDefault="00000000"/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109. </w:t>
      </w:r>
      <w:r>
        <w:rPr>
          <w:sz w:val="24"/>
        </w:rPr>
        <w:tab/>
        <w:t>Задачами судопроизводства в Российской Федерации являются б</w:t>
      </w:r>
      <w:r>
        <w:rPr>
          <w:sz w:val="24"/>
        </w:rPr>
        <w:t>ы</w:t>
      </w:r>
      <w:r>
        <w:rPr>
          <w:sz w:val="24"/>
        </w:rPr>
        <w:t>строе и полное раскрытие преступлений, изобличение виновных и их справедливое наказание, а также недопущение привлечения к уголовной ответственности невиновных лиц. Уголовное законодательство России служит основой для деятельности правоохранительных органов и с</w:t>
      </w:r>
      <w:r>
        <w:rPr>
          <w:sz w:val="24"/>
        </w:rPr>
        <w:t>у</w:t>
      </w:r>
      <w:r>
        <w:rPr>
          <w:sz w:val="24"/>
        </w:rPr>
        <w:t>дов.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110. </w:t>
      </w:r>
      <w:r>
        <w:rPr>
          <w:sz w:val="24"/>
        </w:rPr>
        <w:tab/>
        <w:t>Наиболее полное отражение приведенные выше положения нашли в проекте Уголовно-процессуального кодекса Российской Федерации. Н</w:t>
      </w:r>
      <w:r>
        <w:rPr>
          <w:sz w:val="24"/>
        </w:rPr>
        <w:t>а</w:t>
      </w:r>
      <w:r>
        <w:rPr>
          <w:sz w:val="24"/>
        </w:rPr>
        <w:t>пример, частью 2 статьи 6 предусматривается, что порядок производства по уголовным делам должен обеспечивать защиту от незаконного огр</w:t>
      </w:r>
      <w:r>
        <w:rPr>
          <w:sz w:val="24"/>
        </w:rPr>
        <w:t>а</w:t>
      </w:r>
      <w:r>
        <w:rPr>
          <w:sz w:val="24"/>
        </w:rPr>
        <w:t>ничения прав и свобод человека и гражданина, а в случае обвинения или осуждения невиновного лица - его незамедлительную и полную реабил</w:t>
      </w:r>
      <w:r>
        <w:rPr>
          <w:sz w:val="24"/>
        </w:rPr>
        <w:t>и</w:t>
      </w:r>
      <w:r>
        <w:rPr>
          <w:sz w:val="24"/>
        </w:rPr>
        <w:t>тацию. При производстве по уголовным делам запрещаются действия и решения, унижающие честь и достоинство лица, либо создающие опа</w:t>
      </w:r>
      <w:r>
        <w:rPr>
          <w:sz w:val="24"/>
        </w:rPr>
        <w:t>с</w:t>
      </w:r>
      <w:r>
        <w:rPr>
          <w:sz w:val="24"/>
        </w:rPr>
        <w:t>ность для жизни и здоровья лица, участвующего в уголовном процессе (часть 1 статьи 10 проекта УПК России). Никто из участников процесса не может подвергаться насилию, другому жестокому или унижающему человеческое достоинство обращению (статья 11 проекта УПК России).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13</w:t>
      </w:r>
    </w:p>
    <w:p w:rsidR="00000000" w:rsidRDefault="00000000"/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111. </w:t>
      </w:r>
      <w:r>
        <w:rPr>
          <w:sz w:val="24"/>
        </w:rPr>
        <w:tab/>
        <w:t>Исполнение требований статьи 13 Конвенции гарантировано в Ро</w:t>
      </w:r>
      <w:r>
        <w:rPr>
          <w:sz w:val="24"/>
        </w:rPr>
        <w:t>с</w:t>
      </w:r>
      <w:r>
        <w:rPr>
          <w:sz w:val="24"/>
        </w:rPr>
        <w:t>си</w:t>
      </w:r>
      <w:r>
        <w:rPr>
          <w:sz w:val="24"/>
        </w:rPr>
        <w:t>й</w:t>
      </w:r>
      <w:r>
        <w:rPr>
          <w:sz w:val="24"/>
        </w:rPr>
        <w:t>ской Федерации статьей 46 Конституции РФ, гласящей: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List2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rPr>
          <w:sz w:val="24"/>
        </w:rPr>
      </w:pPr>
      <w:r>
        <w:rPr>
          <w:sz w:val="24"/>
        </w:rPr>
        <w:t>каждому гарантируется судебная защита его прав и свобод;</w:t>
      </w:r>
    </w:p>
    <w:p w:rsidR="00000000" w:rsidRDefault="00000000">
      <w:pPr>
        <w:pStyle w:val="List2"/>
        <w:widowControl/>
        <w:tabs>
          <w:tab w:val="left" w:pos="567"/>
          <w:tab w:val="left" w:pos="1134"/>
          <w:tab w:val="left" w:pos="1701"/>
        </w:tabs>
        <w:spacing w:line="288" w:lineRule="auto"/>
        <w:rPr>
          <w:sz w:val="24"/>
        </w:rPr>
      </w:pPr>
    </w:p>
    <w:p w:rsidR="00000000" w:rsidRDefault="00000000">
      <w:pPr>
        <w:pStyle w:val="List2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rPr>
          <w:sz w:val="24"/>
        </w:rPr>
      </w:pPr>
      <w:r>
        <w:rPr>
          <w:sz w:val="24"/>
        </w:rPr>
        <w:t>решения и действия (или бездействие) органов государственной вл</w:t>
      </w:r>
      <w:r>
        <w:rPr>
          <w:sz w:val="24"/>
        </w:rPr>
        <w:t>а</w:t>
      </w:r>
      <w:r>
        <w:rPr>
          <w:sz w:val="24"/>
        </w:rPr>
        <w:t>сти, органов местного самоуправления, общественных объединений и должностных лиц могут быть обжалованы в суде;</w:t>
      </w:r>
    </w:p>
    <w:p w:rsidR="00000000" w:rsidRDefault="00000000">
      <w:pPr>
        <w:pStyle w:val="List2"/>
        <w:widowControl/>
        <w:tabs>
          <w:tab w:val="left" w:pos="567"/>
          <w:tab w:val="left" w:pos="1134"/>
          <w:tab w:val="left" w:pos="1701"/>
        </w:tabs>
        <w:spacing w:line="288" w:lineRule="auto"/>
        <w:ind w:left="283" w:firstLine="0"/>
        <w:rPr>
          <w:sz w:val="24"/>
        </w:rPr>
      </w:pPr>
    </w:p>
    <w:p w:rsidR="00000000" w:rsidRDefault="00000000">
      <w:pPr>
        <w:pStyle w:val="List2"/>
        <w:widowControl/>
        <w:numPr>
          <w:ilvl w:val="0"/>
          <w:numId w:val="6"/>
        </w:numPr>
        <w:tabs>
          <w:tab w:val="left" w:pos="567"/>
          <w:tab w:val="left" w:pos="1134"/>
          <w:tab w:val="left" w:pos="1701"/>
        </w:tabs>
        <w:spacing w:line="288" w:lineRule="auto"/>
        <w:ind w:left="566"/>
        <w:rPr>
          <w:sz w:val="24"/>
        </w:rPr>
      </w:pPr>
      <w:r>
        <w:rPr>
          <w:sz w:val="24"/>
        </w:rPr>
        <w:t>каждый вправе в соответствии с международными договорами Ро</w:t>
      </w:r>
      <w:r>
        <w:rPr>
          <w:sz w:val="24"/>
        </w:rPr>
        <w:t>с</w:t>
      </w:r>
      <w:r>
        <w:rPr>
          <w:sz w:val="24"/>
        </w:rPr>
        <w:t>сийской Федерации обращаться в межгосударственные органы по з</w:t>
      </w:r>
      <w:r>
        <w:rPr>
          <w:sz w:val="24"/>
        </w:rPr>
        <w:t>а</w:t>
      </w:r>
      <w:r>
        <w:rPr>
          <w:sz w:val="24"/>
        </w:rPr>
        <w:t>щите прав и свобод человека, если исчерпаны все имеющиеся внутр</w:t>
      </w:r>
      <w:r>
        <w:rPr>
          <w:sz w:val="24"/>
        </w:rPr>
        <w:t>и</w:t>
      </w:r>
      <w:r>
        <w:rPr>
          <w:sz w:val="24"/>
        </w:rPr>
        <w:t>государственные средства правовой защиты.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112. </w:t>
      </w:r>
      <w:r>
        <w:rPr>
          <w:sz w:val="24"/>
        </w:rPr>
        <w:tab/>
        <w:t>Кроме того, непосредственно на защиту неприкосновенности личности, гарантированной Конституцией Российской Федерации и Ко</w:t>
      </w:r>
      <w:r>
        <w:rPr>
          <w:sz w:val="24"/>
        </w:rPr>
        <w:t>н</w:t>
      </w:r>
      <w:r>
        <w:rPr>
          <w:sz w:val="24"/>
        </w:rPr>
        <w:t>венцией ООН о запрещении пыток и других жестоких, бесчеловечных или унижающих достоинство видов обращения и наказания, направлена часть вторая статьи 302 УК РФ, предусматривающая ответственность за прин</w:t>
      </w:r>
      <w:r>
        <w:rPr>
          <w:sz w:val="24"/>
        </w:rPr>
        <w:t>у</w:t>
      </w:r>
      <w:r>
        <w:rPr>
          <w:sz w:val="24"/>
        </w:rPr>
        <w:t>ждение к даче показаний, соединенное с применением насилия, издев</w:t>
      </w:r>
      <w:r>
        <w:rPr>
          <w:sz w:val="24"/>
        </w:rPr>
        <w:t>а</w:t>
      </w:r>
      <w:r>
        <w:rPr>
          <w:sz w:val="24"/>
        </w:rPr>
        <w:t>тельств и пытки.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113. </w:t>
      </w:r>
      <w:r>
        <w:rPr>
          <w:sz w:val="24"/>
        </w:rPr>
        <w:tab/>
        <w:t>Условия содержания под стражей лиц, подозреваемых и обвиняемых в совершении преступлений, гарантии их прав и законных интересов, в том числе право на обращение с жалобами, регулирует Федеральный закон "О содержании под стражей подозреваемых и обвиняемых в совершении преступлений", принятый Государственной Думой 15 июля 1995 года.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114. </w:t>
      </w:r>
      <w:r>
        <w:rPr>
          <w:sz w:val="24"/>
        </w:rPr>
        <w:tab/>
        <w:t>Уголовно-процессуальным законодательством предусмотрен опр</w:t>
      </w:r>
      <w:r>
        <w:rPr>
          <w:sz w:val="24"/>
        </w:rPr>
        <w:t>е</w:t>
      </w:r>
      <w:r>
        <w:rPr>
          <w:sz w:val="24"/>
        </w:rPr>
        <w:t>деленный механизм рассмотрения жалоб содержащихся под стражей лиц. Так, в соответствии со статьей 218 УПК РСФСР лицо, производящее до</w:t>
      </w:r>
      <w:r>
        <w:rPr>
          <w:sz w:val="24"/>
        </w:rPr>
        <w:t>з</w:t>
      </w:r>
      <w:r>
        <w:rPr>
          <w:sz w:val="24"/>
        </w:rPr>
        <w:t>нание, или следователь обязаны в течение 24 часов направить поступи</w:t>
      </w:r>
      <w:r>
        <w:rPr>
          <w:sz w:val="24"/>
        </w:rPr>
        <w:t>в</w:t>
      </w:r>
      <w:r>
        <w:rPr>
          <w:sz w:val="24"/>
        </w:rPr>
        <w:t>шую жалобу (на действия органа дознания или следователя) вместе со своими объяснениями прокурору. Согласно статье 219 УПК РСФСР прокурор в течение трех суток после получения жалобы обязан рассмотреть ее и о результатах уведомить заявителя. В случае отказа прокурор обязан изл</w:t>
      </w:r>
      <w:r>
        <w:rPr>
          <w:sz w:val="24"/>
        </w:rPr>
        <w:t>о</w:t>
      </w:r>
      <w:r>
        <w:rPr>
          <w:sz w:val="24"/>
        </w:rPr>
        <w:t>жить мотивы, по которым жалоба оставлена без удовлетворения.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115. </w:t>
      </w:r>
      <w:r>
        <w:rPr>
          <w:sz w:val="24"/>
        </w:rPr>
        <w:tab/>
        <w:t>В соответствии со статьей 21 Федерального закона "О содержании под стражей подозреваемых и обвиняемых в совершении преступлений" жалобы подозреваемых и обвиняемых на действия и решения суда, лица, производящего дознание, следователя или прокурора, переданные адм</w:t>
      </w:r>
      <w:r>
        <w:rPr>
          <w:sz w:val="24"/>
        </w:rPr>
        <w:t>и</w:t>
      </w:r>
      <w:r>
        <w:rPr>
          <w:sz w:val="24"/>
        </w:rPr>
        <w:t>нистрации места содержания под стражей, направляются в порядке, пр</w:t>
      </w:r>
      <w:r>
        <w:rPr>
          <w:sz w:val="24"/>
        </w:rPr>
        <w:t>е</w:t>
      </w:r>
      <w:r>
        <w:rPr>
          <w:sz w:val="24"/>
        </w:rPr>
        <w:t>дусмотренном УПК РСФСР, не позднее трех дней с момента их подачи.</w:t>
      </w:r>
    </w:p>
    <w:p w:rsidR="00000000" w:rsidRDefault="00000000">
      <w:pPr>
        <w:spacing w:after="120"/>
      </w:pPr>
    </w:p>
    <w:p w:rsidR="00000000" w:rsidRDefault="00000000">
      <w:pPr>
        <w:pStyle w:val="10"/>
        <w:spacing w:after="120"/>
        <w:rPr>
          <w:bCs/>
        </w:rPr>
      </w:pPr>
      <w:r>
        <w:rPr>
          <w:bCs/>
        </w:rPr>
        <w:t>Жалобы на применение незаконных методов расследования (информация, предоставленная отделом статистики Генеральной прокуратуры)</w:t>
      </w:r>
    </w:p>
    <w:p w:rsidR="00000000" w:rsidRDefault="00000000">
      <w:pPr>
        <w:spacing w:after="120"/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984"/>
        <w:gridCol w:w="851"/>
        <w:gridCol w:w="992"/>
        <w:gridCol w:w="851"/>
        <w:gridCol w:w="2126"/>
        <w:gridCol w:w="226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984" w:type="dxa"/>
          </w:tcPr>
          <w:p w:rsidR="00000000" w:rsidRDefault="00000000">
            <w:pPr>
              <w:spacing w:after="120"/>
            </w:pPr>
          </w:p>
        </w:tc>
        <w:tc>
          <w:tcPr>
            <w:tcW w:w="851" w:type="dxa"/>
          </w:tcPr>
          <w:p w:rsidR="00000000" w:rsidRDefault="00000000">
            <w:pPr>
              <w:spacing w:after="120"/>
              <w:jc w:val="center"/>
            </w:pPr>
            <w:r>
              <w:t>1997</w:t>
            </w:r>
          </w:p>
        </w:tc>
        <w:tc>
          <w:tcPr>
            <w:tcW w:w="992" w:type="dxa"/>
          </w:tcPr>
          <w:p w:rsidR="00000000" w:rsidRDefault="00000000">
            <w:pPr>
              <w:spacing w:after="120"/>
              <w:jc w:val="center"/>
            </w:pPr>
            <w:r>
              <w:t>1998</w:t>
            </w:r>
          </w:p>
          <w:p w:rsidR="00000000" w:rsidRDefault="00000000">
            <w:pPr>
              <w:spacing w:after="120"/>
              <w:jc w:val="center"/>
            </w:pPr>
          </w:p>
        </w:tc>
        <w:tc>
          <w:tcPr>
            <w:tcW w:w="851" w:type="dxa"/>
          </w:tcPr>
          <w:p w:rsidR="00000000" w:rsidRDefault="00000000">
            <w:pPr>
              <w:spacing w:after="120"/>
              <w:jc w:val="center"/>
            </w:pPr>
            <w:r>
              <w:t>1999</w:t>
            </w:r>
          </w:p>
          <w:p w:rsidR="00000000" w:rsidRDefault="00000000">
            <w:pPr>
              <w:spacing w:after="120"/>
              <w:jc w:val="center"/>
            </w:pPr>
          </w:p>
        </w:tc>
        <w:tc>
          <w:tcPr>
            <w:tcW w:w="2126" w:type="dxa"/>
          </w:tcPr>
          <w:p w:rsidR="00000000" w:rsidRDefault="00000000">
            <w:pPr>
              <w:spacing w:after="120"/>
              <w:jc w:val="center"/>
            </w:pPr>
            <w:r>
              <w:t>1-е полугодие 1999</w:t>
            </w:r>
          </w:p>
          <w:p w:rsidR="00000000" w:rsidRDefault="00000000">
            <w:pPr>
              <w:spacing w:after="120"/>
              <w:jc w:val="center"/>
            </w:pPr>
          </w:p>
        </w:tc>
        <w:tc>
          <w:tcPr>
            <w:tcW w:w="2267" w:type="dxa"/>
          </w:tcPr>
          <w:p w:rsidR="00000000" w:rsidRDefault="00000000">
            <w:pPr>
              <w:spacing w:after="120"/>
              <w:jc w:val="center"/>
            </w:pPr>
            <w:r>
              <w:t>1-е полугодие 2000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984" w:type="dxa"/>
          </w:tcPr>
          <w:p w:rsidR="00000000" w:rsidRDefault="00000000">
            <w:r>
              <w:t>Получено жалоб</w:t>
            </w:r>
          </w:p>
        </w:tc>
        <w:tc>
          <w:tcPr>
            <w:tcW w:w="851" w:type="dxa"/>
          </w:tcPr>
          <w:p w:rsidR="00000000" w:rsidRDefault="00000000">
            <w:r>
              <w:t>362</w:t>
            </w:r>
          </w:p>
        </w:tc>
        <w:tc>
          <w:tcPr>
            <w:tcW w:w="992" w:type="dxa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88" w:lineRule="auto"/>
              <w:rPr>
                <w:iCs/>
              </w:rPr>
            </w:pPr>
            <w:r>
              <w:rPr>
                <w:iCs/>
              </w:rPr>
              <w:t>6334</w:t>
            </w:r>
          </w:p>
          <w:p w:rsidR="00000000" w:rsidRDefault="00000000"/>
        </w:tc>
        <w:tc>
          <w:tcPr>
            <w:tcW w:w="851" w:type="dxa"/>
          </w:tcPr>
          <w:p w:rsidR="00000000" w:rsidRDefault="00000000">
            <w:r>
              <w:t>7109</w:t>
            </w:r>
          </w:p>
          <w:p w:rsidR="00000000" w:rsidRDefault="00000000"/>
        </w:tc>
        <w:tc>
          <w:tcPr>
            <w:tcW w:w="2126" w:type="dxa"/>
          </w:tcPr>
          <w:p w:rsidR="00000000" w:rsidRDefault="00000000">
            <w:r>
              <w:t>3696</w:t>
            </w:r>
          </w:p>
          <w:p w:rsidR="00000000" w:rsidRDefault="00000000"/>
        </w:tc>
        <w:tc>
          <w:tcPr>
            <w:tcW w:w="2267" w:type="dxa"/>
          </w:tcPr>
          <w:p w:rsidR="00000000" w:rsidRDefault="00000000">
            <w:r>
              <w:t>4087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984" w:type="dxa"/>
          </w:tcPr>
          <w:p w:rsidR="00000000" w:rsidRDefault="00000000">
            <w:r>
              <w:t>из них удовл</w:t>
            </w:r>
            <w:r>
              <w:t>е</w:t>
            </w:r>
            <w:r>
              <w:t>творено</w:t>
            </w:r>
          </w:p>
        </w:tc>
        <w:tc>
          <w:tcPr>
            <w:tcW w:w="851" w:type="dxa"/>
          </w:tcPr>
          <w:p w:rsidR="00000000" w:rsidRDefault="00000000">
            <w:r>
              <w:t>341</w:t>
            </w:r>
          </w:p>
        </w:tc>
        <w:tc>
          <w:tcPr>
            <w:tcW w:w="992" w:type="dxa"/>
          </w:tcPr>
          <w:p w:rsidR="00000000" w:rsidRDefault="00000000">
            <w:pPr>
              <w:pStyle w:val="Header"/>
              <w:tabs>
                <w:tab w:val="clear" w:pos="4153"/>
                <w:tab w:val="clear" w:pos="8306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88" w:lineRule="auto"/>
            </w:pPr>
            <w:r>
              <w:t>442</w:t>
            </w:r>
          </w:p>
          <w:p w:rsidR="00000000" w:rsidRDefault="00000000"/>
        </w:tc>
        <w:tc>
          <w:tcPr>
            <w:tcW w:w="851" w:type="dxa"/>
          </w:tcPr>
          <w:p w:rsidR="00000000" w:rsidRDefault="00000000">
            <w:r>
              <w:t>332</w:t>
            </w:r>
          </w:p>
          <w:p w:rsidR="00000000" w:rsidRDefault="00000000"/>
        </w:tc>
        <w:tc>
          <w:tcPr>
            <w:tcW w:w="2126" w:type="dxa"/>
          </w:tcPr>
          <w:p w:rsidR="00000000" w:rsidRDefault="00000000">
            <w:r>
              <w:t>204</w:t>
            </w:r>
          </w:p>
          <w:p w:rsidR="00000000" w:rsidRDefault="00000000">
            <w:pPr>
              <w:pStyle w:val="Header"/>
              <w:tabs>
                <w:tab w:val="clear" w:pos="4153"/>
                <w:tab w:val="clear" w:pos="8306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88" w:lineRule="auto"/>
            </w:pPr>
          </w:p>
        </w:tc>
        <w:tc>
          <w:tcPr>
            <w:tcW w:w="2267" w:type="dxa"/>
          </w:tcPr>
          <w:p w:rsidR="00000000" w:rsidRDefault="00000000">
            <w:r>
              <w:t>160</w:t>
            </w:r>
          </w:p>
          <w:p w:rsidR="00000000" w:rsidRDefault="00000000"/>
        </w:tc>
      </w:tr>
    </w:tbl>
    <w:p w:rsidR="00000000" w:rsidRDefault="00000000">
      <w:pPr>
        <w:spacing w:after="300"/>
        <w:ind w:right="1194"/>
        <w:jc w:val="center"/>
        <w:rPr>
          <w:b/>
          <w:bCs/>
        </w:rPr>
      </w:pPr>
      <w:r>
        <w:rPr>
          <w:b/>
          <w:bCs/>
        </w:rPr>
        <w:t xml:space="preserve">По нарушениям законности в связи с применением незаконных методов расследования при производстве следствия и дознания в органах МВД и </w:t>
      </w:r>
      <w:proofErr w:type="spellStart"/>
      <w:r>
        <w:rPr>
          <w:b/>
          <w:bCs/>
        </w:rPr>
        <w:t>ФСНП</w:t>
      </w:r>
      <w:proofErr w:type="spellEnd"/>
      <w:r>
        <w:rPr>
          <w:b/>
          <w:bCs/>
        </w:rPr>
        <w:t>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992"/>
        <w:gridCol w:w="1022"/>
        <w:gridCol w:w="962"/>
        <w:gridCol w:w="1418"/>
        <w:gridCol w:w="141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1997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1998</w:t>
            </w:r>
          </w:p>
          <w:p w:rsidR="00000000" w:rsidRDefault="00000000">
            <w:pPr>
              <w:jc w:val="center"/>
            </w:pP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jc w:val="center"/>
            </w:pPr>
          </w:p>
          <w:p w:rsidR="00000000" w:rsidRDefault="00000000">
            <w:pPr>
              <w:jc w:val="center"/>
            </w:pPr>
            <w:r>
              <w:t>1999</w:t>
            </w:r>
          </w:p>
          <w:p w:rsidR="00000000" w:rsidRDefault="00000000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jc w:val="center"/>
            </w:pPr>
            <w:r>
              <w:t>1-е пол</w:t>
            </w:r>
            <w:r>
              <w:t>у</w:t>
            </w:r>
            <w:r>
              <w:t>годие 1999</w:t>
            </w:r>
          </w:p>
          <w:p w:rsidR="00000000" w:rsidRDefault="00000000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jc w:val="center"/>
            </w:pPr>
            <w:r>
              <w:t>1-е пол</w:t>
            </w:r>
            <w:r>
              <w:t>у</w:t>
            </w:r>
            <w:r>
              <w:t>годие 2000</w:t>
            </w:r>
          </w:p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r>
              <w:t>внесено представлений по вопросам нарушения з</w:t>
            </w:r>
            <w:r>
              <w:t>а</w:t>
            </w:r>
            <w:r>
              <w:t>конов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1690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747</w:t>
            </w:r>
          </w:p>
          <w:p w:rsidR="00000000" w:rsidRDefault="00000000"/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776</w:t>
            </w:r>
          </w:p>
          <w:p w:rsidR="00000000" w:rsidRDefault="00000000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308</w:t>
            </w:r>
          </w:p>
          <w:p w:rsidR="00000000" w:rsidRDefault="00000000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334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>
            <w:r>
              <w:t>по представлениям пр</w:t>
            </w:r>
            <w:r>
              <w:t>о</w:t>
            </w:r>
            <w:r>
              <w:t>курора наказано в дисц</w:t>
            </w:r>
            <w:r>
              <w:t>и</w:t>
            </w:r>
            <w:r>
              <w:t>плинарном порядке р</w:t>
            </w:r>
            <w:r>
              <w:t>а</w:t>
            </w:r>
            <w:r>
              <w:t>ботников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>
            <w:pPr>
              <w:rPr>
                <w:b/>
              </w:rPr>
            </w:pPr>
          </w:p>
          <w:p w:rsidR="00000000" w:rsidRDefault="00000000">
            <w:pPr>
              <w:rPr>
                <w:b/>
              </w:rPr>
            </w:pPr>
            <w:r>
              <w:rPr>
                <w:b/>
              </w:rPr>
              <w:t>_</w:t>
            </w:r>
          </w:p>
          <w:p w:rsidR="00000000" w:rsidRDefault="00000000"/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591</w:t>
            </w:r>
          </w:p>
          <w:p w:rsidR="00000000" w:rsidRDefault="00000000"/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534</w:t>
            </w:r>
          </w:p>
          <w:p w:rsidR="00000000" w:rsidRDefault="00000000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211</w:t>
            </w:r>
          </w:p>
          <w:p w:rsidR="00000000" w:rsidRDefault="00000000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213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r>
              <w:t>по направленным в суд делам привлечено к уг</w:t>
            </w:r>
            <w:r>
              <w:t>о</w:t>
            </w:r>
            <w:r>
              <w:t>ловной ответственности работников за преступл</w:t>
            </w:r>
            <w:r>
              <w:t>е</w:t>
            </w:r>
            <w:r>
              <w:t>ния по службе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>
            <w:pPr>
              <w:rPr>
                <w:b/>
              </w:rPr>
            </w:pPr>
          </w:p>
          <w:p w:rsidR="00000000" w:rsidRDefault="00000000">
            <w:r>
              <w:rPr>
                <w:b/>
              </w:rPr>
              <w:t>_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136</w:t>
            </w:r>
          </w:p>
          <w:p w:rsidR="00000000" w:rsidRDefault="00000000"/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165</w:t>
            </w:r>
          </w:p>
          <w:p w:rsidR="00000000" w:rsidRDefault="00000000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73</w:t>
            </w:r>
          </w:p>
          <w:p w:rsidR="00000000" w:rsidRDefault="00000000"/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000000"/>
          <w:p w:rsidR="00000000" w:rsidRDefault="00000000">
            <w:r>
              <w:t>108</w:t>
            </w:r>
          </w:p>
          <w:p w:rsidR="00000000" w:rsidRDefault="00000000"/>
        </w:tc>
      </w:tr>
    </w:tbl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ind w:firstLine="709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116. </w:t>
      </w:r>
      <w:r>
        <w:rPr>
          <w:sz w:val="24"/>
        </w:rPr>
        <w:tab/>
        <w:t xml:space="preserve">Комитетом против пыток была высказана озабоченность сообщениями о широко распространенных злоупотреблениях в области прав человека в Чеченской Республике Российской Федерации и неспособностью властей положить конец таким злоупотреблениям. К настоящему времени Генеральной прокуратурой была проделана большая работа по восстановлению конституционной законности на территории Чеченской Республики, в частности, по восстановлению органов прокуратуры. В текущем году была создана прокуратура республики и 13 городских и районных </w:t>
      </w:r>
      <w:proofErr w:type="spellStart"/>
      <w:r>
        <w:rPr>
          <w:sz w:val="24"/>
        </w:rPr>
        <w:t>прокуратур</w:t>
      </w:r>
      <w:proofErr w:type="spellEnd"/>
      <w:r>
        <w:rPr>
          <w:sz w:val="24"/>
        </w:rPr>
        <w:t xml:space="preserve">. Следует отметить, что в правоохранительные органы на территории Чечни активно привлекаются представители местного населения. Так, в органах прокуратуры более </w:t>
      </w:r>
      <w:proofErr w:type="spellStart"/>
      <w:r>
        <w:rPr>
          <w:sz w:val="24"/>
        </w:rPr>
        <w:t>40%</w:t>
      </w:r>
      <w:proofErr w:type="spellEnd"/>
      <w:r>
        <w:rPr>
          <w:sz w:val="24"/>
        </w:rPr>
        <w:t xml:space="preserve"> сотрудников составляют граждане чеченской национальности.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117.</w:t>
      </w:r>
      <w:r>
        <w:rPr>
          <w:sz w:val="24"/>
        </w:rPr>
        <w:tab/>
        <w:t xml:space="preserve">Особое внимание органы прокуратуры уделяют вопросу недопущения правонарушений со стороны военнослужащих. Принимаются все сигналы о нарушениях со стороны военнослужащих, в том числе от правозащитных организаций и из публикаций </w:t>
      </w:r>
      <w:proofErr w:type="spellStart"/>
      <w:r>
        <w:rPr>
          <w:sz w:val="24"/>
        </w:rPr>
        <w:t>СМИ</w:t>
      </w:r>
      <w:proofErr w:type="spellEnd"/>
      <w:r>
        <w:rPr>
          <w:sz w:val="24"/>
        </w:rPr>
        <w:t>. Налажено постоянное взаимодействие с международными правозащитными организациями, Международным комитетом Красного Креста, осуществляется пропаганда в войсках норм международного гуманитарного права. Проблемы обеспечения законности в деятельности военнослужащих обсуждались на встречах с делегацией, возглавляемой Верховным комиссаром ООН по правам человека, делегациями неправительственных правозащитных организаций "</w:t>
      </w:r>
      <w:r>
        <w:rPr>
          <w:sz w:val="24"/>
          <w:lang w:val="en-US"/>
        </w:rPr>
        <w:t>Human</w:t>
      </w:r>
      <w:r>
        <w:rPr>
          <w:sz w:val="24"/>
        </w:rPr>
        <w:t xml:space="preserve"> </w:t>
      </w:r>
      <w:r>
        <w:rPr>
          <w:sz w:val="24"/>
          <w:lang w:val="en-US"/>
        </w:rPr>
        <w:t>Rights</w:t>
      </w:r>
      <w:r>
        <w:rPr>
          <w:sz w:val="24"/>
        </w:rPr>
        <w:t xml:space="preserve"> </w:t>
      </w:r>
      <w:r>
        <w:rPr>
          <w:sz w:val="24"/>
          <w:lang w:val="en-US"/>
        </w:rPr>
        <w:t>Watch</w:t>
      </w:r>
      <w:r>
        <w:rPr>
          <w:sz w:val="24"/>
        </w:rPr>
        <w:t>", "</w:t>
      </w:r>
      <w:proofErr w:type="spellStart"/>
      <w:r>
        <w:rPr>
          <w:sz w:val="24"/>
          <w:lang w:val="en-US"/>
        </w:rPr>
        <w:t>FIDH</w:t>
      </w:r>
      <w:proofErr w:type="spellEnd"/>
      <w:r>
        <w:rPr>
          <w:sz w:val="24"/>
        </w:rPr>
        <w:t>".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118. </w:t>
      </w:r>
      <w:r>
        <w:rPr>
          <w:sz w:val="24"/>
        </w:rPr>
        <w:tab/>
        <w:t>Согласно проведенным Генеральной прокуратурой проверкам, за шесть месяцев этого года на территории Чечни зарегистрировано 16 преступлений, совершенных в отношении мирного населения, в том числе 6 убийств, 4 случая причины смерти по неосторожности, одно изнасилование и два хищения чужого имущества. Четыре уголовных дела уже направлены в суд.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119. </w:t>
      </w:r>
      <w:r>
        <w:rPr>
          <w:sz w:val="24"/>
        </w:rPr>
        <w:tab/>
        <w:t xml:space="preserve">Всего с начала проведения </w:t>
      </w:r>
      <w:proofErr w:type="spellStart"/>
      <w:r>
        <w:rPr>
          <w:sz w:val="24"/>
        </w:rPr>
        <w:t>контртеррористической</w:t>
      </w:r>
      <w:proofErr w:type="spellEnd"/>
      <w:r>
        <w:rPr>
          <w:sz w:val="24"/>
        </w:rPr>
        <w:t xml:space="preserve"> операции органами военной прокуратуры возбуждено и принято к производству 729 уголовных дел, возбужденных в отношении военнослужащих, а также об их гибели в результате преступной деятельности </w:t>
      </w:r>
      <w:proofErr w:type="spellStart"/>
      <w:r>
        <w:rPr>
          <w:sz w:val="24"/>
        </w:rPr>
        <w:t>бандформирований</w:t>
      </w:r>
      <w:proofErr w:type="spellEnd"/>
      <w:r>
        <w:rPr>
          <w:sz w:val="24"/>
        </w:rPr>
        <w:t>. По 139 уголовным делам предварительное следствие окончено, они направлены в суд для рассмотрения по существу. По преступлениям, совершенным военнослужащими в отношении местного населения, возбуждено 25 уголовных дел.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120. </w:t>
      </w:r>
      <w:r>
        <w:rPr>
          <w:sz w:val="24"/>
        </w:rPr>
        <w:tab/>
        <w:t xml:space="preserve">Следуя рекомендации Комитета, Указом Президента Российской Федерации от 17 февраля 2000 года № 364 введена должность </w:t>
      </w:r>
      <w:proofErr w:type="spellStart"/>
      <w:r>
        <w:rPr>
          <w:sz w:val="24"/>
        </w:rPr>
        <w:t>Спецпредставителя</w:t>
      </w:r>
      <w:proofErr w:type="spellEnd"/>
      <w:r>
        <w:rPr>
          <w:sz w:val="24"/>
        </w:rPr>
        <w:t xml:space="preserve"> Президента по обеспечению прав и св</w:t>
      </w:r>
      <w:r>
        <w:rPr>
          <w:sz w:val="24"/>
        </w:rPr>
        <w:t>о</w:t>
      </w:r>
      <w:r>
        <w:rPr>
          <w:sz w:val="24"/>
        </w:rPr>
        <w:t>бод человека и гражданина в Чеченской Республике, на которую н</w:t>
      </w:r>
      <w:r>
        <w:rPr>
          <w:sz w:val="24"/>
        </w:rPr>
        <w:t>а</w:t>
      </w:r>
      <w:r>
        <w:rPr>
          <w:sz w:val="24"/>
        </w:rPr>
        <w:t xml:space="preserve">значен </w:t>
      </w:r>
      <w:proofErr w:type="spellStart"/>
      <w:r>
        <w:rPr>
          <w:sz w:val="24"/>
        </w:rPr>
        <w:t>В.А.Каламанов</w:t>
      </w:r>
      <w:proofErr w:type="spellEnd"/>
      <w:r>
        <w:rPr>
          <w:sz w:val="24"/>
        </w:rPr>
        <w:t>. В данный орган и его филиалы поступают о</w:t>
      </w:r>
      <w:r>
        <w:rPr>
          <w:sz w:val="24"/>
        </w:rPr>
        <w:t>б</w:t>
      </w:r>
      <w:r>
        <w:rPr>
          <w:sz w:val="24"/>
        </w:rPr>
        <w:t>ращения и заявления граждан этой республики в целях реализации их прав и свобод. На 1 июля 2000 года с заявлениями обратились 5689 человек.</w:t>
      </w:r>
    </w:p>
    <w:p w:rsidR="00000000" w:rsidRDefault="00000000">
      <w:pPr>
        <w:pStyle w:val="Heading2"/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14</w:t>
      </w:r>
    </w:p>
    <w:p w:rsidR="00000000" w:rsidRDefault="00000000"/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121. </w:t>
      </w:r>
      <w:r>
        <w:rPr>
          <w:sz w:val="24"/>
        </w:rPr>
        <w:tab/>
        <w:t>С учетом конституционного положения о праве каждого гражданина на возмещение государством вреда, причиненного незаконными дейс</w:t>
      </w:r>
      <w:r>
        <w:rPr>
          <w:sz w:val="24"/>
        </w:rPr>
        <w:t>т</w:t>
      </w:r>
      <w:r>
        <w:rPr>
          <w:sz w:val="24"/>
        </w:rPr>
        <w:t>виями органов государственной власти или должностными лицами, ра</w:t>
      </w:r>
      <w:r>
        <w:rPr>
          <w:sz w:val="24"/>
        </w:rPr>
        <w:t>з</w:t>
      </w:r>
      <w:r>
        <w:rPr>
          <w:sz w:val="24"/>
        </w:rPr>
        <w:t>работана и включена в проект Уголовно-процессуального кодекса РФ, принятого Государственной Думой в первом чтении, новая глава о пр</w:t>
      </w:r>
      <w:r>
        <w:rPr>
          <w:sz w:val="24"/>
        </w:rPr>
        <w:t>о</w:t>
      </w:r>
      <w:r>
        <w:rPr>
          <w:sz w:val="24"/>
        </w:rPr>
        <w:t>изводстве по возмещению вреда, причиненного незаконными дейс</w:t>
      </w:r>
      <w:r>
        <w:rPr>
          <w:sz w:val="24"/>
        </w:rPr>
        <w:t>т</w:t>
      </w:r>
      <w:r>
        <w:rPr>
          <w:sz w:val="24"/>
        </w:rPr>
        <w:t>виями суда и органов, осуществляющих досудебное производство по уголовному делу. В ней содержатся нормы, предусматривающие осн</w:t>
      </w:r>
      <w:r>
        <w:rPr>
          <w:sz w:val="24"/>
        </w:rPr>
        <w:t>о</w:t>
      </w:r>
      <w:r>
        <w:rPr>
          <w:sz w:val="24"/>
        </w:rPr>
        <w:t>вания и условия возникновения права на возмещение вреда, порядок его возмещения.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122. </w:t>
      </w:r>
      <w:r>
        <w:rPr>
          <w:sz w:val="24"/>
        </w:rPr>
        <w:tab/>
        <w:t>Что касается вопроса о злоупотреблениях в области прав человека, д</w:t>
      </w:r>
      <w:r>
        <w:rPr>
          <w:sz w:val="24"/>
        </w:rPr>
        <w:t>о</w:t>
      </w:r>
      <w:r>
        <w:rPr>
          <w:sz w:val="24"/>
        </w:rPr>
        <w:t>пущенных в ходе вооруженного конфликта в Чечне, то здесь необход</w:t>
      </w:r>
      <w:r>
        <w:rPr>
          <w:sz w:val="24"/>
        </w:rPr>
        <w:t>и</w:t>
      </w:r>
      <w:r>
        <w:rPr>
          <w:sz w:val="24"/>
        </w:rPr>
        <w:t>мо отметить Постановление Конституционного Суда Российской Фед</w:t>
      </w:r>
      <w:r>
        <w:rPr>
          <w:sz w:val="24"/>
        </w:rPr>
        <w:t>е</w:t>
      </w:r>
      <w:r>
        <w:rPr>
          <w:sz w:val="24"/>
        </w:rPr>
        <w:t>рации от 31 июля 1995 года по делу о проверке конституционности ряда Указов Президента Российской Федерации в связи с мероприятиями по восстановлению конституционной законности и правопорядка на те</w:t>
      </w:r>
      <w:r>
        <w:rPr>
          <w:sz w:val="24"/>
        </w:rPr>
        <w:t>р</w:t>
      </w:r>
      <w:r>
        <w:rPr>
          <w:sz w:val="24"/>
        </w:rPr>
        <w:t>ритории Чеченской Республики. В нем указывалось, что в соотве</w:t>
      </w:r>
      <w:r>
        <w:rPr>
          <w:sz w:val="24"/>
        </w:rPr>
        <w:t>т</w:t>
      </w:r>
      <w:r>
        <w:rPr>
          <w:sz w:val="24"/>
        </w:rPr>
        <w:t>ствии со статьями 52 и 53 Конституции Российской Федерации и Ме</w:t>
      </w:r>
      <w:r>
        <w:rPr>
          <w:sz w:val="24"/>
        </w:rPr>
        <w:t>ж</w:t>
      </w:r>
      <w:r>
        <w:rPr>
          <w:sz w:val="24"/>
        </w:rPr>
        <w:t>дународным пактом о гражданских и политических правах (пункт 3 статьи 2) потерпевшим от любых нарушений, преступлений и злоупо</w:t>
      </w:r>
      <w:r>
        <w:rPr>
          <w:sz w:val="24"/>
        </w:rPr>
        <w:t>т</w:t>
      </w:r>
      <w:r>
        <w:rPr>
          <w:sz w:val="24"/>
        </w:rPr>
        <w:t>реблений властью должны быть обеспечены эффективные средства правовой защиты и компенсации причиненного ущерба.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Heading2"/>
        <w:jc w:val="center"/>
        <w:rPr>
          <w:b/>
          <w:bCs/>
          <w:u w:val="none"/>
        </w:rPr>
      </w:pPr>
      <w:r>
        <w:rPr>
          <w:b/>
          <w:bCs/>
          <w:u w:val="none"/>
        </w:rPr>
        <w:t>Статья 15</w:t>
      </w:r>
    </w:p>
    <w:p w:rsidR="00000000" w:rsidRDefault="00000000"/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123. </w:t>
      </w:r>
      <w:r>
        <w:rPr>
          <w:sz w:val="24"/>
        </w:rPr>
        <w:tab/>
        <w:t>Уголовно-процессуальный кодекс РСФСР в части 3 статьи 20 устана</w:t>
      </w:r>
      <w:r>
        <w:rPr>
          <w:sz w:val="24"/>
        </w:rPr>
        <w:t>в</w:t>
      </w:r>
      <w:r>
        <w:rPr>
          <w:sz w:val="24"/>
        </w:rPr>
        <w:t>ливает категорический запрет  домогаться показаний обвиняемого и других участвующих в деле лиц путем насилия, угроз и иных незако</w:t>
      </w:r>
      <w:r>
        <w:rPr>
          <w:sz w:val="24"/>
        </w:rPr>
        <w:t>н</w:t>
      </w:r>
      <w:r>
        <w:rPr>
          <w:sz w:val="24"/>
        </w:rPr>
        <w:t>ных мер.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124. </w:t>
      </w:r>
      <w:r>
        <w:rPr>
          <w:sz w:val="24"/>
        </w:rPr>
        <w:tab/>
        <w:t xml:space="preserve">Суд, рассматривая дело и оценивая доказательства, решает вопрос не только об их </w:t>
      </w:r>
      <w:proofErr w:type="spellStart"/>
      <w:r>
        <w:rPr>
          <w:sz w:val="24"/>
        </w:rPr>
        <w:t>относимости</w:t>
      </w:r>
      <w:proofErr w:type="spellEnd"/>
      <w:r>
        <w:rPr>
          <w:sz w:val="24"/>
        </w:rPr>
        <w:t>, достаточности, достоверности, но и о допу</w:t>
      </w:r>
      <w:r>
        <w:rPr>
          <w:sz w:val="24"/>
        </w:rPr>
        <w:t>с</w:t>
      </w:r>
      <w:r>
        <w:rPr>
          <w:sz w:val="24"/>
        </w:rPr>
        <w:t>тимости доказательств. Показания, добытые преступным путем - с применением пыток или иного жестокого обращения - не имеют юр</w:t>
      </w:r>
      <w:r>
        <w:rPr>
          <w:sz w:val="24"/>
        </w:rPr>
        <w:t>и</w:t>
      </w:r>
      <w:r>
        <w:rPr>
          <w:sz w:val="24"/>
        </w:rPr>
        <w:t>дической силы и не могут использоваться в качестве доказательств. Т</w:t>
      </w:r>
      <w:r>
        <w:rPr>
          <w:sz w:val="24"/>
        </w:rPr>
        <w:t>а</w:t>
      </w:r>
      <w:r>
        <w:rPr>
          <w:sz w:val="24"/>
        </w:rPr>
        <w:t>кое положение законодательно закреплено в статье 50 Конституции Российской Федерации и статье 69 Уголовно-процессуального кодекса РСФСР, которые устанавливают, что при осуществлении правосудия не допускается использование доказательств, полученных с нарушением федерального закона. Доказательства, полученные с нарушением зак</w:t>
      </w:r>
      <w:r>
        <w:rPr>
          <w:sz w:val="24"/>
        </w:rPr>
        <w:t>о</w:t>
      </w:r>
      <w:r>
        <w:rPr>
          <w:sz w:val="24"/>
        </w:rPr>
        <w:t>на, признаются не имеющими юридической силы и не могут быть п</w:t>
      </w:r>
      <w:r>
        <w:rPr>
          <w:sz w:val="24"/>
        </w:rPr>
        <w:t>о</w:t>
      </w:r>
      <w:r>
        <w:rPr>
          <w:sz w:val="24"/>
        </w:rPr>
        <w:t xml:space="preserve">ложены в основу обвинения, а также использоваться для </w:t>
      </w:r>
      <w:proofErr w:type="spellStart"/>
      <w:r>
        <w:rPr>
          <w:sz w:val="24"/>
        </w:rPr>
        <w:t>доказывания</w:t>
      </w:r>
      <w:proofErr w:type="spellEnd"/>
      <w:r>
        <w:rPr>
          <w:sz w:val="24"/>
        </w:rPr>
        <w:t xml:space="preserve"> обстоятельств дела.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125. </w:t>
      </w:r>
      <w:r>
        <w:rPr>
          <w:sz w:val="24"/>
        </w:rPr>
        <w:tab/>
        <w:t>Заявление подсудимого, потерпевшего, свидетеля о принуждении к даче показаний либо эксперта к даче заключения путем применения у</w:t>
      </w:r>
      <w:r>
        <w:rPr>
          <w:sz w:val="24"/>
        </w:rPr>
        <w:t>г</w:t>
      </w:r>
      <w:r>
        <w:rPr>
          <w:sz w:val="24"/>
        </w:rPr>
        <w:t>роз, шантажа или с применением насилия, издевательств или пытки проверяется судом, так как подобные действия следователя или иного лица, производящего дознание, образуют состав преступления, пред</w:t>
      </w:r>
      <w:r>
        <w:rPr>
          <w:sz w:val="24"/>
        </w:rPr>
        <w:t>у</w:t>
      </w:r>
      <w:r>
        <w:rPr>
          <w:sz w:val="24"/>
        </w:rPr>
        <w:t>смотренного статьей 302 УК РФ.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126. </w:t>
      </w:r>
      <w:r>
        <w:rPr>
          <w:sz w:val="24"/>
        </w:rPr>
        <w:tab/>
        <w:t>Недавно введенный в действие в России суд присяжных способствовал тому, что органы следствия стали более тщательно относиться к сбору доказательств обвинения.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127. </w:t>
      </w:r>
      <w:r>
        <w:rPr>
          <w:sz w:val="24"/>
        </w:rPr>
        <w:tab/>
        <w:t>Объективное и беспристрастное рассмотрение дел в суде присяжных во многом обеспечивается более жесткими нормами, предусматривающ</w:t>
      </w:r>
      <w:r>
        <w:rPr>
          <w:sz w:val="24"/>
        </w:rPr>
        <w:t>и</w:t>
      </w:r>
      <w:r>
        <w:rPr>
          <w:sz w:val="24"/>
        </w:rPr>
        <w:t>ми исключение из разбирательства дел, доказательства по которым п</w:t>
      </w:r>
      <w:r>
        <w:rPr>
          <w:sz w:val="24"/>
        </w:rPr>
        <w:t>о</w:t>
      </w:r>
      <w:r>
        <w:rPr>
          <w:sz w:val="24"/>
        </w:rPr>
        <w:t xml:space="preserve">лучены недопустимым способом. </w:t>
      </w: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128. </w:t>
      </w:r>
      <w:r>
        <w:rPr>
          <w:sz w:val="24"/>
        </w:rPr>
        <w:tab/>
        <w:t>В соответствии со статьей 435 Уголовно-процессуального кодекса РСФСР судья не может знакомить присяжных заседателей с доказ</w:t>
      </w:r>
      <w:r>
        <w:rPr>
          <w:sz w:val="24"/>
        </w:rPr>
        <w:t>а</w:t>
      </w:r>
      <w:r>
        <w:rPr>
          <w:sz w:val="24"/>
        </w:rPr>
        <w:t>тельствами, полученными с нарушением закона, и обязан исключить последние из разбирательства дела. Использование в судебном засед</w:t>
      </w:r>
      <w:r>
        <w:rPr>
          <w:sz w:val="24"/>
        </w:rPr>
        <w:t>а</w:t>
      </w:r>
      <w:r>
        <w:rPr>
          <w:sz w:val="24"/>
        </w:rPr>
        <w:t>нии недопустимых доказательств может повлечь отмену приговора.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Статья 16</w:t>
      </w:r>
    </w:p>
    <w:p w:rsidR="00000000" w:rsidRDefault="00000000">
      <w:pPr>
        <w:pStyle w:val="BodyText"/>
        <w:widowControl/>
        <w:tabs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</w:p>
    <w:p w:rsidR="00000000" w:rsidRDefault="00000000">
      <w:pPr>
        <w:pStyle w:val="BodyText"/>
        <w:widowControl/>
        <w:tabs>
          <w:tab w:val="left" w:pos="360"/>
          <w:tab w:val="left" w:pos="567"/>
          <w:tab w:val="left" w:pos="1134"/>
          <w:tab w:val="left" w:pos="1701"/>
        </w:tabs>
        <w:spacing w:line="288" w:lineRule="auto"/>
        <w:jc w:val="left"/>
        <w:rPr>
          <w:sz w:val="24"/>
        </w:rPr>
      </w:pPr>
      <w:r>
        <w:rPr>
          <w:sz w:val="24"/>
        </w:rPr>
        <w:t>129. </w:t>
      </w:r>
      <w:r>
        <w:rPr>
          <w:sz w:val="24"/>
        </w:rPr>
        <w:tab/>
        <w:t>В статье 16 формулируется важное обязательство, согласно которому государствам-участникам Конвенции надлежит предотвращать на любой территории, находящийся под их юрисдикцией, другие акты жестокого, бесчеловечного или унижающего достоинство обращения и наказания, которые не подпадают под определение пытки. Конкретные меры, которые должны приниматься в соответствии с этой статьей были подробно описаны в разделах доклада по  статьям 1 и 4.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eastAsia="ru-RU"/>
        </w:rPr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eastAsia="ru-RU"/>
        </w:rPr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jc w:val="center"/>
      </w:pPr>
      <w:r>
        <w:rPr>
          <w:lang w:eastAsia="ru-RU"/>
        </w:rP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CAT/C/34/Add.15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7371"/>
      </w:tabs>
      <w:ind w:left="1701"/>
      <w:rPr>
        <w:lang w:val="en-US"/>
      </w:rPr>
    </w:pPr>
    <w:r>
      <w:rPr>
        <w:lang w:val="en-US"/>
      </w:rPr>
      <w:tab/>
    </w:r>
    <w:r>
      <w:rPr>
        <w:lang w:val="en-US"/>
      </w:rPr>
      <w:tab/>
      <w:t>CAT/C/34/Add.15</w:t>
    </w:r>
  </w:p>
  <w:p w:rsidR="00000000" w:rsidRDefault="00000000">
    <w:pPr>
      <w:pStyle w:val="Header"/>
      <w:tabs>
        <w:tab w:val="left" w:pos="7371"/>
      </w:tabs>
      <w:ind w:left="1701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ind w:left="1701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02A4CD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912E3C54"/>
    <w:lvl w:ilvl="0">
      <w:numFmt w:val="decimal"/>
      <w:lvlText w:val="*"/>
      <w:lvlJc w:val="left"/>
    </w:lvl>
  </w:abstractNum>
  <w:abstractNum w:abstractNumId="3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543656D0"/>
    <w:multiLevelType w:val="singleLevel"/>
    <w:tmpl w:val="FFFFFFFF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3"/>
  </w:num>
  <w:num w:numId="4">
    <w:abstractNumId w:val="0"/>
  </w:num>
  <w:num w:numId="5">
    <w:abstractNumId w:val="4"/>
  </w:num>
  <w:num w:numId="6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2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643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3">
    <w:name w:val="Body Text 3"/>
    <w:basedOn w:val="Normal"/>
    <w:semiHidden/>
    <w:pPr>
      <w:tabs>
        <w:tab w:val="left" w:pos="0"/>
      </w:tabs>
      <w:suppressAutoHyphens/>
    </w:pPr>
    <w:rPr>
      <w:u w:val="single"/>
    </w:rPr>
  </w:style>
  <w:style w:type="paragraph" w:styleId="List">
    <w:name w:val="List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283" w:hanging="283"/>
    </w:pPr>
    <w:rPr>
      <w:sz w:val="20"/>
      <w:lang w:eastAsia="ru-RU"/>
    </w:rPr>
  </w:style>
  <w:style w:type="paragraph" w:styleId="BodyText">
    <w:name w:val="Body Text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360" w:lineRule="auto"/>
      <w:jc w:val="both"/>
    </w:pPr>
    <w:rPr>
      <w:sz w:val="20"/>
      <w:lang w:eastAsia="ru-RU"/>
    </w:rPr>
  </w:style>
  <w:style w:type="paragraph" w:styleId="BodyText2">
    <w:name w:val="Body Text 2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both"/>
    </w:pPr>
    <w:rPr>
      <w:sz w:val="28"/>
      <w:lang w:eastAsia="ru-RU"/>
    </w:rPr>
  </w:style>
  <w:style w:type="paragraph" w:customStyle="1" w:styleId="FR1">
    <w:name w:val="FR1"/>
    <w:pPr>
      <w:widowControl w:val="0"/>
      <w:spacing w:before="20" w:line="300" w:lineRule="auto"/>
      <w:ind w:left="1400" w:right="400" w:firstLine="760"/>
      <w:jc w:val="both"/>
    </w:pPr>
    <w:rPr>
      <w:rFonts w:ascii="Arial" w:hAnsi="Arial"/>
      <w:sz w:val="24"/>
      <w:lang w:val="ru-RU" w:eastAsia="ru-RU"/>
    </w:rPr>
  </w:style>
  <w:style w:type="paragraph" w:styleId="ListBullet2">
    <w:name w:val="List Bullet 2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  <w:tab w:val="left" w:pos="643"/>
      </w:tabs>
      <w:spacing w:line="360" w:lineRule="auto"/>
      <w:ind w:left="643" w:hanging="360"/>
      <w:jc w:val="both"/>
    </w:pPr>
    <w:rPr>
      <w:sz w:val="28"/>
      <w:lang w:eastAsia="ru-RU"/>
    </w:rPr>
  </w:style>
  <w:style w:type="paragraph" w:styleId="List2">
    <w:name w:val="List 2"/>
    <w:basedOn w:val="Normal"/>
    <w:semiHidden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566" w:hanging="283"/>
    </w:pPr>
    <w:rPr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9170</Words>
  <Characters>52272</Characters>
  <Application>Microsoft Office Outlook</Application>
  <DocSecurity>4</DocSecurity>
  <Lines>435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45165.doc</vt:lpstr>
    </vt:vector>
  </TitlesOfParts>
  <Company> </Company>
  <LinksUpToDate>false</LinksUpToDate>
  <CharactersWithSpaces>64193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45165.doc</dc:title>
  <dc:subject>Lavrov</dc:subject>
  <dc:creator>Smirnova</dc:creator>
  <cp:keywords/>
  <dc:description/>
  <cp:lastModifiedBy>TPS</cp:lastModifiedBy>
  <cp:revision>4</cp:revision>
  <cp:lastPrinted>2002-01-23T12:41:00Z</cp:lastPrinted>
  <dcterms:created xsi:type="dcterms:W3CDTF">2002-01-23T12:40:00Z</dcterms:created>
  <dcterms:modified xsi:type="dcterms:W3CDTF">2002-01-23T12:41:00Z</dcterms:modified>
</cp:coreProperties>
</file>