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A5173" w14:paraId="4FADE804" w14:textId="77777777" w:rsidTr="00E866BF">
        <w:trPr>
          <w:trHeight w:hRule="exact" w:val="851"/>
        </w:trPr>
        <w:tc>
          <w:tcPr>
            <w:tcW w:w="1274" w:type="dxa"/>
            <w:tcBorders>
              <w:bottom w:val="single" w:sz="4" w:space="0" w:color="auto"/>
            </w:tcBorders>
          </w:tcPr>
          <w:p w14:paraId="1A0820AA" w14:textId="77777777" w:rsidR="006B3E27" w:rsidRPr="008F729B" w:rsidRDefault="006B3E27" w:rsidP="00015047">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44D9D361" w14:textId="77777777" w:rsidR="006B3E27" w:rsidRPr="008A5173" w:rsidRDefault="006B3E27" w:rsidP="00E866BF">
            <w:pPr>
              <w:spacing w:after="80" w:line="480" w:lineRule="exact"/>
              <w:ind w:left="57"/>
              <w:jc w:val="left"/>
              <w:rPr>
                <w:sz w:val="30"/>
                <w:szCs w:val="30"/>
                <w:rtl/>
              </w:rPr>
            </w:pPr>
            <w:r w:rsidRPr="008A5173">
              <w:rPr>
                <w:rFonts w:hint="cs"/>
                <w:sz w:val="30"/>
                <w:szCs w:val="30"/>
                <w:rtl/>
              </w:rPr>
              <w:t>الأمم المتحدة</w:t>
            </w:r>
          </w:p>
        </w:tc>
        <w:tc>
          <w:tcPr>
            <w:tcW w:w="3686" w:type="dxa"/>
            <w:tcBorders>
              <w:bottom w:val="single" w:sz="4" w:space="0" w:color="auto"/>
            </w:tcBorders>
            <w:vAlign w:val="bottom"/>
          </w:tcPr>
          <w:p w14:paraId="738EFDDC" w14:textId="5B177039" w:rsidR="006B3E27" w:rsidRPr="008A5173" w:rsidRDefault="005A3E5B" w:rsidP="005A3E5B">
            <w:pPr>
              <w:bidi w:val="0"/>
              <w:jc w:val="left"/>
            </w:pPr>
            <w:r w:rsidRPr="008A5173">
              <w:rPr>
                <w:sz w:val="40"/>
              </w:rPr>
              <w:t>CED</w:t>
            </w:r>
            <w:r w:rsidRPr="008A5173">
              <w:t>/C/25/2</w:t>
            </w:r>
          </w:p>
        </w:tc>
      </w:tr>
      <w:tr w:rsidR="006B3E27" w:rsidRPr="008A5173" w14:paraId="3BF6B00C" w14:textId="77777777" w:rsidTr="00E866BF">
        <w:trPr>
          <w:trHeight w:hRule="exact" w:val="2835"/>
        </w:trPr>
        <w:tc>
          <w:tcPr>
            <w:tcW w:w="1274" w:type="dxa"/>
            <w:tcBorders>
              <w:top w:val="single" w:sz="4" w:space="0" w:color="auto"/>
              <w:bottom w:val="single" w:sz="12" w:space="0" w:color="auto"/>
            </w:tcBorders>
          </w:tcPr>
          <w:p w14:paraId="5DAACE79" w14:textId="77777777" w:rsidR="006B3E27" w:rsidRPr="008A5173" w:rsidRDefault="0059622A" w:rsidP="008F729B">
            <w:pPr>
              <w:jc w:val="center"/>
              <w:rPr>
                <w:rtl/>
              </w:rPr>
            </w:pPr>
            <w:r w:rsidRPr="008A5173">
              <w:rPr>
                <w:noProof/>
              </w:rPr>
              <w:drawing>
                <wp:inline distT="0" distB="0" distL="0" distR="0" wp14:anchorId="2279BF61" wp14:editId="33AFBA5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CBFDCCF" w14:textId="77777777" w:rsidR="006B3E27" w:rsidRPr="008A5173" w:rsidRDefault="004E1586" w:rsidP="00E866BF">
            <w:pPr>
              <w:spacing w:before="160" w:after="40" w:line="560" w:lineRule="exact"/>
              <w:ind w:left="57"/>
              <w:jc w:val="left"/>
              <w:rPr>
                <w:b/>
                <w:bCs/>
                <w:sz w:val="44"/>
                <w:szCs w:val="44"/>
                <w:rtl/>
              </w:rPr>
            </w:pPr>
            <w:r w:rsidRPr="008A5173">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43189BBB" w14:textId="3CAD1FA3" w:rsidR="006A69CA" w:rsidRPr="008A5173" w:rsidRDefault="005A3E5B" w:rsidP="008F729B">
            <w:pPr>
              <w:bidi w:val="0"/>
              <w:spacing w:before="240"/>
              <w:jc w:val="left"/>
            </w:pPr>
            <w:r w:rsidRPr="008A5173">
              <w:t>Dist</w:t>
            </w:r>
            <w:r w:rsidR="00C16F03" w:rsidRPr="008A5173">
              <w:t>r.:</w:t>
            </w:r>
            <w:r w:rsidRPr="008A5173">
              <w:t xml:space="preserve"> General</w:t>
            </w:r>
          </w:p>
          <w:p w14:paraId="069C4217" w14:textId="3D07AEC8" w:rsidR="005A3E5B" w:rsidRPr="008A5173" w:rsidRDefault="008E7A92" w:rsidP="005A3E5B">
            <w:pPr>
              <w:bidi w:val="0"/>
              <w:spacing w:line="240" w:lineRule="exact"/>
              <w:jc w:val="left"/>
            </w:pPr>
            <w:r w:rsidRPr="008A5173">
              <w:t>3 November 2023</w:t>
            </w:r>
          </w:p>
          <w:p w14:paraId="4DB8EF05" w14:textId="77777777" w:rsidR="005A3E5B" w:rsidRPr="008A5173" w:rsidRDefault="005A3E5B" w:rsidP="005A3E5B">
            <w:pPr>
              <w:bidi w:val="0"/>
              <w:spacing w:line="240" w:lineRule="exact"/>
              <w:jc w:val="left"/>
            </w:pPr>
            <w:r w:rsidRPr="008A5173">
              <w:t>Arabic</w:t>
            </w:r>
          </w:p>
          <w:p w14:paraId="6786DDC5" w14:textId="4D5C7E47" w:rsidR="005A3E5B" w:rsidRPr="008A5173" w:rsidRDefault="005A3E5B" w:rsidP="005A3E5B">
            <w:pPr>
              <w:bidi w:val="0"/>
              <w:spacing w:line="240" w:lineRule="exact"/>
              <w:jc w:val="left"/>
            </w:pPr>
            <w:r w:rsidRPr="008A5173">
              <w:t>Origina</w:t>
            </w:r>
            <w:r w:rsidR="00C16F03" w:rsidRPr="008A5173">
              <w:t xml:space="preserve">l: </w:t>
            </w:r>
            <w:r w:rsidRPr="008A5173">
              <w:t>English</w:t>
            </w:r>
          </w:p>
        </w:tc>
      </w:tr>
    </w:tbl>
    <w:p w14:paraId="4CD6A4E1" w14:textId="7F2DD445" w:rsidR="00E00D06" w:rsidRPr="008A5173" w:rsidRDefault="00E00D06" w:rsidP="00A0019F">
      <w:pPr>
        <w:spacing w:before="120" w:after="120" w:line="360" w:lineRule="exact"/>
        <w:textDirection w:val="tbRlV"/>
        <w:rPr>
          <w:b/>
          <w:bCs/>
          <w:color w:val="000000" w:themeColor="text1"/>
          <w:sz w:val="26"/>
          <w:szCs w:val="26"/>
          <w:rtl/>
          <w:lang w:eastAsia="zh-TW"/>
        </w:rPr>
      </w:pPr>
      <w:r w:rsidRPr="008A5173">
        <w:rPr>
          <w:b/>
          <w:bCs/>
          <w:sz w:val="26"/>
          <w:szCs w:val="26"/>
          <w:rtl/>
        </w:rPr>
        <w:t>اللجنة المعنية بحالات الاختفاء القسري</w:t>
      </w:r>
    </w:p>
    <w:p w14:paraId="6180219B" w14:textId="79511663" w:rsidR="00E00D06" w:rsidRPr="008A5173" w:rsidRDefault="00E00D06" w:rsidP="00C249FE">
      <w:pPr>
        <w:pStyle w:val="HChGA"/>
        <w:rPr>
          <w:lang w:val="en-US" w:eastAsia="zh-TW"/>
        </w:rPr>
      </w:pPr>
      <w:r w:rsidRPr="008A5173">
        <w:rPr>
          <w:rtl/>
        </w:rPr>
        <w:tab/>
      </w:r>
      <w:r w:rsidRPr="008A5173">
        <w:rPr>
          <w:rtl/>
        </w:rPr>
        <w:tab/>
        <w:t>تقرير عن طلبات الإجراءات العاجلة المقدمة بموجب المادة 30 من الاتفاقية</w:t>
      </w:r>
      <w:r w:rsidRPr="008A5173">
        <w:rPr>
          <w:sz w:val="26"/>
          <w:szCs w:val="26"/>
          <w:rtl/>
        </w:rPr>
        <w:footnoteReference w:customMarkFollows="1" w:id="1"/>
        <w:t>*</w:t>
      </w:r>
    </w:p>
    <w:p w14:paraId="0B96174C" w14:textId="77777777" w:rsidR="00E00D06" w:rsidRPr="008A5173" w:rsidRDefault="00E00D06" w:rsidP="002E7B9B">
      <w:pPr>
        <w:pStyle w:val="H1GA"/>
        <w:rPr>
          <w:lang w:val="ar-SA" w:eastAsia="zh-TW" w:bidi="en-GB"/>
        </w:rPr>
      </w:pPr>
      <w:r w:rsidRPr="008A5173">
        <w:rPr>
          <w:rtl/>
        </w:rPr>
        <w:tab/>
        <w:t>ألف-</w:t>
      </w:r>
      <w:r w:rsidRPr="008A5173">
        <w:rPr>
          <w:rtl/>
        </w:rPr>
        <w:tab/>
        <w:t>مقدمة</w:t>
      </w:r>
    </w:p>
    <w:p w14:paraId="61D19BD4" w14:textId="047F918C" w:rsidR="00C16F03" w:rsidRPr="008A5173" w:rsidRDefault="00E00D06" w:rsidP="002E7B9B">
      <w:pPr>
        <w:pStyle w:val="SingleTxtGA"/>
        <w:rPr>
          <w:lang w:val="ar-SA" w:eastAsia="zh-TW" w:bidi="en-GB"/>
        </w:rPr>
      </w:pPr>
      <w:r w:rsidRPr="008A5173">
        <w:rPr>
          <w:rtl/>
        </w:rPr>
        <w:t>1-</w:t>
      </w:r>
      <w:r w:rsidRPr="008A5173">
        <w:rPr>
          <w:rtl/>
        </w:rPr>
        <w:tab/>
        <w:t>عملاً</w:t>
      </w:r>
      <w:r w:rsidR="000D3E94" w:rsidRPr="008A5173">
        <w:rPr>
          <w:rtl/>
        </w:rPr>
        <w:t xml:space="preserve"> </w:t>
      </w:r>
      <w:r w:rsidRPr="008A5173">
        <w:rPr>
          <w:rtl/>
        </w:rPr>
        <w:t>بالمادتين</w:t>
      </w:r>
      <w:r w:rsidR="000D3E94" w:rsidRPr="008A5173">
        <w:rPr>
          <w:rtl/>
        </w:rPr>
        <w:t xml:space="preserve"> </w:t>
      </w:r>
      <w:r w:rsidRPr="008A5173">
        <w:rPr>
          <w:rtl/>
        </w:rPr>
        <w:t>57</w:t>
      </w:r>
      <w:r w:rsidR="000D3E94" w:rsidRPr="008A5173">
        <w:rPr>
          <w:rtl/>
        </w:rPr>
        <w:t xml:space="preserve"> </w:t>
      </w:r>
      <w:r w:rsidRPr="008A5173">
        <w:rPr>
          <w:rtl/>
        </w:rPr>
        <w:t>و58</w:t>
      </w:r>
      <w:r w:rsidR="000D3E94" w:rsidRPr="008A5173">
        <w:rPr>
          <w:rtl/>
        </w:rPr>
        <w:t xml:space="preserve"> </w:t>
      </w:r>
      <w:r w:rsidRPr="008A5173">
        <w:rPr>
          <w:rtl/>
        </w:rPr>
        <w:t>من</w:t>
      </w:r>
      <w:r w:rsidR="000D3E94" w:rsidRPr="008A5173">
        <w:rPr>
          <w:rtl/>
        </w:rPr>
        <w:t xml:space="preserve"> </w:t>
      </w:r>
      <w:r w:rsidRPr="008A5173">
        <w:rPr>
          <w:rtl/>
        </w:rPr>
        <w:t>نظام</w:t>
      </w:r>
      <w:r w:rsidR="000D3E94" w:rsidRPr="008A5173">
        <w:rPr>
          <w:rtl/>
        </w:rPr>
        <w:t xml:space="preserve"> </w:t>
      </w:r>
      <w:r w:rsidRPr="008A5173">
        <w:rPr>
          <w:rtl/>
        </w:rPr>
        <w:t>اللجنة</w:t>
      </w:r>
      <w:r w:rsidR="000D3E94" w:rsidRPr="008A5173">
        <w:rPr>
          <w:rtl/>
        </w:rPr>
        <w:t xml:space="preserve"> </w:t>
      </w:r>
      <w:r w:rsidRPr="008A5173">
        <w:rPr>
          <w:rtl/>
        </w:rPr>
        <w:t>الداخلي،</w:t>
      </w:r>
      <w:r w:rsidR="000D3E94" w:rsidRPr="008A5173">
        <w:rPr>
          <w:rtl/>
        </w:rPr>
        <w:t xml:space="preserve"> </w:t>
      </w:r>
      <w:r w:rsidRPr="008A5173">
        <w:rPr>
          <w:rtl/>
        </w:rPr>
        <w:t>ينبغي</w:t>
      </w:r>
      <w:r w:rsidR="000D3E94" w:rsidRPr="008A5173">
        <w:rPr>
          <w:rtl/>
        </w:rPr>
        <w:t xml:space="preserve"> </w:t>
      </w:r>
      <w:r w:rsidRPr="008A5173">
        <w:rPr>
          <w:rtl/>
        </w:rPr>
        <w:t>توجيه</w:t>
      </w:r>
      <w:r w:rsidR="000D3E94" w:rsidRPr="008A5173">
        <w:rPr>
          <w:rtl/>
        </w:rPr>
        <w:t xml:space="preserve"> </w:t>
      </w:r>
      <w:r w:rsidRPr="008A5173">
        <w:rPr>
          <w:rtl/>
        </w:rPr>
        <w:t>انتباه</w:t>
      </w:r>
      <w:r w:rsidR="000D3E94" w:rsidRPr="008A5173">
        <w:rPr>
          <w:rtl/>
        </w:rPr>
        <w:t xml:space="preserve"> </w:t>
      </w:r>
      <w:r w:rsidRPr="008A5173">
        <w:rPr>
          <w:rtl/>
        </w:rPr>
        <w:t>اللجنة</w:t>
      </w:r>
      <w:r w:rsidR="000D3E94" w:rsidRPr="008A5173">
        <w:rPr>
          <w:rtl/>
        </w:rPr>
        <w:t xml:space="preserve"> </w:t>
      </w:r>
      <w:r w:rsidRPr="008A5173">
        <w:rPr>
          <w:rtl/>
        </w:rPr>
        <w:t>إلى</w:t>
      </w:r>
      <w:r w:rsidR="000D3E94" w:rsidRPr="008A5173">
        <w:rPr>
          <w:rtl/>
        </w:rPr>
        <w:t xml:space="preserve"> </w:t>
      </w:r>
      <w:r w:rsidRPr="008A5173">
        <w:rPr>
          <w:rtl/>
        </w:rPr>
        <w:t>جميع</w:t>
      </w:r>
      <w:r w:rsidR="000D3E94" w:rsidRPr="008A5173">
        <w:rPr>
          <w:rtl/>
        </w:rPr>
        <w:t xml:space="preserve"> </w:t>
      </w:r>
      <w:r w:rsidRPr="008A5173">
        <w:rPr>
          <w:rtl/>
        </w:rPr>
        <w:t>طلبات</w:t>
      </w:r>
      <w:r w:rsidR="000D3E94" w:rsidRPr="008A5173">
        <w:rPr>
          <w:rtl/>
        </w:rPr>
        <w:t xml:space="preserve"> </w:t>
      </w:r>
      <w:r w:rsidRPr="008A5173">
        <w:rPr>
          <w:rtl/>
        </w:rPr>
        <w:t>الإجراءات</w:t>
      </w:r>
      <w:r w:rsidR="000D3E94" w:rsidRPr="008A5173">
        <w:rPr>
          <w:rtl/>
        </w:rPr>
        <w:t xml:space="preserve"> </w:t>
      </w:r>
      <w:r w:rsidRPr="008A5173">
        <w:rPr>
          <w:rtl/>
        </w:rPr>
        <w:t>العاجلة</w:t>
      </w:r>
      <w:r w:rsidR="000D3E94" w:rsidRPr="008A5173">
        <w:rPr>
          <w:rtl/>
        </w:rPr>
        <w:t xml:space="preserve"> </w:t>
      </w:r>
      <w:r w:rsidRPr="008A5173">
        <w:rPr>
          <w:rtl/>
        </w:rPr>
        <w:t>المقدمة</w:t>
      </w:r>
      <w:r w:rsidR="000D3E94" w:rsidRPr="008A5173">
        <w:rPr>
          <w:rtl/>
        </w:rPr>
        <w:t xml:space="preserve"> </w:t>
      </w:r>
      <w:r w:rsidRPr="008A5173">
        <w:rPr>
          <w:rtl/>
        </w:rPr>
        <w:t>إليها</w:t>
      </w:r>
      <w:r w:rsidR="000D3E94" w:rsidRPr="008A5173">
        <w:rPr>
          <w:rtl/>
        </w:rPr>
        <w:t xml:space="preserve"> </w:t>
      </w:r>
      <w:r w:rsidRPr="008A5173">
        <w:rPr>
          <w:rtl/>
        </w:rPr>
        <w:t>للنظر</w:t>
      </w:r>
      <w:r w:rsidR="000D3E94" w:rsidRPr="008A5173">
        <w:rPr>
          <w:rtl/>
        </w:rPr>
        <w:t xml:space="preserve"> </w:t>
      </w:r>
      <w:r w:rsidRPr="008A5173">
        <w:rPr>
          <w:rtl/>
        </w:rPr>
        <w:t>فيها</w:t>
      </w:r>
      <w:r w:rsidR="000D3E94" w:rsidRPr="008A5173">
        <w:rPr>
          <w:rtl/>
        </w:rPr>
        <w:t xml:space="preserve"> </w:t>
      </w:r>
      <w:r w:rsidRPr="008A5173">
        <w:rPr>
          <w:rtl/>
        </w:rPr>
        <w:t>بمقتضى</w:t>
      </w:r>
      <w:r w:rsidR="000D3E94" w:rsidRPr="008A5173">
        <w:rPr>
          <w:rtl/>
        </w:rPr>
        <w:t xml:space="preserve"> </w:t>
      </w:r>
      <w:r w:rsidRPr="008A5173">
        <w:rPr>
          <w:rtl/>
        </w:rPr>
        <w:t>المادة</w:t>
      </w:r>
      <w:r w:rsidR="000D3E94" w:rsidRPr="008A5173">
        <w:rPr>
          <w:rtl/>
        </w:rPr>
        <w:t xml:space="preserve"> </w:t>
      </w:r>
      <w:r w:rsidRPr="008A5173">
        <w:rPr>
          <w:rtl/>
        </w:rPr>
        <w:t>30</w:t>
      </w:r>
      <w:r w:rsidR="000D3E94" w:rsidRPr="008A5173">
        <w:rPr>
          <w:rtl/>
        </w:rPr>
        <w:t xml:space="preserve"> </w:t>
      </w:r>
      <w:r w:rsidRPr="008A5173">
        <w:rPr>
          <w:rtl/>
        </w:rPr>
        <w:t>من</w:t>
      </w:r>
      <w:r w:rsidR="000D3E94" w:rsidRPr="008A5173">
        <w:rPr>
          <w:rtl/>
        </w:rPr>
        <w:t xml:space="preserve"> </w:t>
      </w:r>
      <w:r w:rsidRPr="008A5173">
        <w:rPr>
          <w:rtl/>
        </w:rPr>
        <w:t>الاتفاقية.</w:t>
      </w:r>
      <w:r w:rsidR="000D3E94" w:rsidRPr="008A5173">
        <w:rPr>
          <w:rtl/>
        </w:rPr>
        <w:t xml:space="preserve"> </w:t>
      </w:r>
      <w:r w:rsidRPr="008A5173">
        <w:rPr>
          <w:rtl/>
        </w:rPr>
        <w:t>ويتضمن</w:t>
      </w:r>
      <w:r w:rsidR="000D3E94" w:rsidRPr="008A5173">
        <w:rPr>
          <w:rtl/>
        </w:rPr>
        <w:t xml:space="preserve"> </w:t>
      </w:r>
      <w:r w:rsidRPr="008A5173">
        <w:rPr>
          <w:rtl/>
        </w:rPr>
        <w:t>هذا</w:t>
      </w:r>
      <w:r w:rsidR="000D3E94" w:rsidRPr="008A5173">
        <w:rPr>
          <w:rtl/>
        </w:rPr>
        <w:t xml:space="preserve"> </w:t>
      </w:r>
      <w:r w:rsidRPr="008A5173">
        <w:rPr>
          <w:rtl/>
        </w:rPr>
        <w:t>التقرير</w:t>
      </w:r>
      <w:r w:rsidR="000D3E94" w:rsidRPr="008A5173">
        <w:rPr>
          <w:rtl/>
        </w:rPr>
        <w:t xml:space="preserve"> </w:t>
      </w:r>
      <w:r w:rsidRPr="008A5173">
        <w:rPr>
          <w:rtl/>
        </w:rPr>
        <w:t>موجزاً</w:t>
      </w:r>
      <w:r w:rsidR="000D3E94" w:rsidRPr="008A5173">
        <w:rPr>
          <w:rtl/>
        </w:rPr>
        <w:t xml:space="preserve"> </w:t>
      </w:r>
      <w:r w:rsidRPr="008A5173">
        <w:rPr>
          <w:rtl/>
        </w:rPr>
        <w:t>للمسائل</w:t>
      </w:r>
      <w:r w:rsidR="000D3E94" w:rsidRPr="008A5173">
        <w:rPr>
          <w:rtl/>
        </w:rPr>
        <w:t xml:space="preserve"> </w:t>
      </w:r>
      <w:r w:rsidRPr="008A5173">
        <w:rPr>
          <w:rtl/>
        </w:rPr>
        <w:t>الرئيسية</w:t>
      </w:r>
      <w:r w:rsidR="000D3E94" w:rsidRPr="008A5173">
        <w:rPr>
          <w:rtl/>
        </w:rPr>
        <w:t xml:space="preserve"> </w:t>
      </w:r>
      <w:r w:rsidRPr="008A5173">
        <w:rPr>
          <w:rtl/>
        </w:rPr>
        <w:t>التي</w:t>
      </w:r>
      <w:r w:rsidR="000D3E94" w:rsidRPr="008A5173">
        <w:rPr>
          <w:rtl/>
        </w:rPr>
        <w:t xml:space="preserve"> </w:t>
      </w:r>
      <w:r w:rsidRPr="008A5173">
        <w:rPr>
          <w:rtl/>
        </w:rPr>
        <w:t>أثيرت</w:t>
      </w:r>
      <w:r w:rsidR="000D3E94" w:rsidRPr="008A5173">
        <w:rPr>
          <w:rtl/>
        </w:rPr>
        <w:t xml:space="preserve"> </w:t>
      </w:r>
      <w:r w:rsidRPr="008A5173">
        <w:rPr>
          <w:rtl/>
        </w:rPr>
        <w:t>فيما</w:t>
      </w:r>
      <w:r w:rsidR="000D3E94" w:rsidRPr="008A5173">
        <w:rPr>
          <w:rtl/>
        </w:rPr>
        <w:t xml:space="preserve"> </w:t>
      </w:r>
      <w:r w:rsidRPr="008A5173">
        <w:rPr>
          <w:rtl/>
        </w:rPr>
        <w:t>يتعلق</w:t>
      </w:r>
      <w:r w:rsidR="000D3E94" w:rsidRPr="008A5173">
        <w:rPr>
          <w:rtl/>
        </w:rPr>
        <w:t xml:space="preserve"> </w:t>
      </w:r>
      <w:r w:rsidRPr="008A5173">
        <w:rPr>
          <w:rtl/>
        </w:rPr>
        <w:t>بطلبات</w:t>
      </w:r>
      <w:r w:rsidR="000D3E94" w:rsidRPr="008A5173">
        <w:rPr>
          <w:rtl/>
        </w:rPr>
        <w:t xml:space="preserve"> </w:t>
      </w:r>
      <w:r w:rsidRPr="008A5173">
        <w:rPr>
          <w:rtl/>
        </w:rPr>
        <w:t>الإجراءات</w:t>
      </w:r>
      <w:r w:rsidR="000D3E94" w:rsidRPr="008A5173">
        <w:rPr>
          <w:rtl/>
        </w:rPr>
        <w:t xml:space="preserve"> </w:t>
      </w:r>
      <w:r w:rsidRPr="008A5173">
        <w:rPr>
          <w:rtl/>
        </w:rPr>
        <w:t>العاجلة</w:t>
      </w:r>
      <w:r w:rsidR="000D3E94" w:rsidRPr="008A5173">
        <w:rPr>
          <w:rtl/>
        </w:rPr>
        <w:t xml:space="preserve"> </w:t>
      </w:r>
      <w:r w:rsidRPr="008A5173">
        <w:rPr>
          <w:rtl/>
        </w:rPr>
        <w:t>التي</w:t>
      </w:r>
      <w:r w:rsidR="000D3E94" w:rsidRPr="008A5173">
        <w:rPr>
          <w:rtl/>
        </w:rPr>
        <w:t xml:space="preserve"> </w:t>
      </w:r>
      <w:r w:rsidRPr="008A5173">
        <w:rPr>
          <w:rtl/>
        </w:rPr>
        <w:t>تلقتها</w:t>
      </w:r>
      <w:r w:rsidR="000D3E94" w:rsidRPr="008A5173">
        <w:rPr>
          <w:rtl/>
        </w:rPr>
        <w:t xml:space="preserve"> </w:t>
      </w:r>
      <w:r w:rsidRPr="008A5173">
        <w:rPr>
          <w:rtl/>
        </w:rPr>
        <w:t>اللجنة</w:t>
      </w:r>
      <w:r w:rsidR="000D3E94" w:rsidRPr="008A5173">
        <w:rPr>
          <w:rtl/>
        </w:rPr>
        <w:t xml:space="preserve"> </w:t>
      </w:r>
      <w:r w:rsidRPr="008A5173">
        <w:rPr>
          <w:rtl/>
        </w:rPr>
        <w:t>بمقتضى</w:t>
      </w:r>
      <w:r w:rsidR="000D3E94" w:rsidRPr="008A5173">
        <w:rPr>
          <w:rtl/>
        </w:rPr>
        <w:t xml:space="preserve"> </w:t>
      </w:r>
      <w:r w:rsidRPr="008A5173">
        <w:rPr>
          <w:rtl/>
        </w:rPr>
        <w:t>المادة</w:t>
      </w:r>
      <w:r w:rsidR="000D3E94" w:rsidRPr="008A5173">
        <w:rPr>
          <w:rtl/>
        </w:rPr>
        <w:t xml:space="preserve"> </w:t>
      </w:r>
      <w:r w:rsidRPr="008A5173">
        <w:rPr>
          <w:rtl/>
        </w:rPr>
        <w:t>30</w:t>
      </w:r>
      <w:r w:rsidR="000D3E94" w:rsidRPr="008A5173">
        <w:rPr>
          <w:rtl/>
        </w:rPr>
        <w:t xml:space="preserve"> </w:t>
      </w:r>
      <w:r w:rsidRPr="008A5173">
        <w:rPr>
          <w:rtl/>
        </w:rPr>
        <w:t>من</w:t>
      </w:r>
      <w:r w:rsidR="000D3E94" w:rsidRPr="008A5173">
        <w:rPr>
          <w:rtl/>
        </w:rPr>
        <w:t xml:space="preserve"> </w:t>
      </w:r>
      <w:r w:rsidRPr="008A5173">
        <w:rPr>
          <w:rtl/>
        </w:rPr>
        <w:t>الاتفاقية،</w:t>
      </w:r>
      <w:r w:rsidR="000D3E94" w:rsidRPr="008A5173">
        <w:rPr>
          <w:rtl/>
        </w:rPr>
        <w:t xml:space="preserve"> </w:t>
      </w:r>
      <w:r w:rsidRPr="008A5173">
        <w:rPr>
          <w:rtl/>
        </w:rPr>
        <w:t>والتوصيات</w:t>
      </w:r>
      <w:r w:rsidR="000D3E94" w:rsidRPr="008A5173">
        <w:rPr>
          <w:rtl/>
        </w:rPr>
        <w:t xml:space="preserve"> </w:t>
      </w:r>
      <w:r w:rsidRPr="008A5173">
        <w:rPr>
          <w:rtl/>
        </w:rPr>
        <w:t>التي</w:t>
      </w:r>
      <w:r w:rsidR="000D3E94" w:rsidRPr="008A5173">
        <w:rPr>
          <w:rtl/>
        </w:rPr>
        <w:t xml:space="preserve"> </w:t>
      </w:r>
      <w:r w:rsidRPr="008A5173">
        <w:rPr>
          <w:rtl/>
        </w:rPr>
        <w:t>أرسلتها</w:t>
      </w:r>
      <w:r w:rsidR="000D3E94" w:rsidRPr="008A5173">
        <w:rPr>
          <w:rtl/>
        </w:rPr>
        <w:t xml:space="preserve"> </w:t>
      </w:r>
      <w:r w:rsidRPr="008A5173">
        <w:rPr>
          <w:rtl/>
        </w:rPr>
        <w:t>اللجنة</w:t>
      </w:r>
      <w:r w:rsidR="000D3E94" w:rsidRPr="008A5173">
        <w:rPr>
          <w:rtl/>
        </w:rPr>
        <w:t xml:space="preserve"> </w:t>
      </w:r>
      <w:r w:rsidRPr="008A5173">
        <w:rPr>
          <w:rtl/>
        </w:rPr>
        <w:t>إلى</w:t>
      </w:r>
      <w:r w:rsidR="000D3E94" w:rsidRPr="008A5173">
        <w:rPr>
          <w:rtl/>
        </w:rPr>
        <w:t xml:space="preserve"> </w:t>
      </w:r>
      <w:r w:rsidRPr="008A5173">
        <w:rPr>
          <w:rtl/>
        </w:rPr>
        <w:t>الدول</w:t>
      </w:r>
      <w:r w:rsidR="000D3E94" w:rsidRPr="008A5173">
        <w:rPr>
          <w:rtl/>
        </w:rPr>
        <w:t xml:space="preserve"> </w:t>
      </w:r>
      <w:r w:rsidRPr="008A5173">
        <w:rPr>
          <w:rtl/>
        </w:rPr>
        <w:t>الأطراف</w:t>
      </w:r>
      <w:r w:rsidR="000D3E94" w:rsidRPr="008A5173">
        <w:rPr>
          <w:rtl/>
        </w:rPr>
        <w:t xml:space="preserve"> </w:t>
      </w:r>
      <w:r w:rsidRPr="008A5173">
        <w:rPr>
          <w:rtl/>
        </w:rPr>
        <w:t>المعنية</w:t>
      </w:r>
      <w:r w:rsidR="000D3E94" w:rsidRPr="008A5173">
        <w:rPr>
          <w:rtl/>
        </w:rPr>
        <w:t xml:space="preserve"> </w:t>
      </w:r>
      <w:r w:rsidRPr="008A5173">
        <w:rPr>
          <w:rtl/>
        </w:rPr>
        <w:t>في</w:t>
      </w:r>
      <w:r w:rsidR="000D3E94" w:rsidRPr="008A5173">
        <w:rPr>
          <w:rtl/>
        </w:rPr>
        <w:t xml:space="preserve"> </w:t>
      </w:r>
      <w:r w:rsidRPr="008A5173">
        <w:rPr>
          <w:rtl/>
        </w:rPr>
        <w:t>المذكرات</w:t>
      </w:r>
      <w:r w:rsidR="000D3E94" w:rsidRPr="008A5173">
        <w:rPr>
          <w:rtl/>
        </w:rPr>
        <w:t xml:space="preserve"> </w:t>
      </w:r>
      <w:r w:rsidRPr="008A5173">
        <w:rPr>
          <w:rtl/>
        </w:rPr>
        <w:t>ذات</w:t>
      </w:r>
      <w:r w:rsidR="000D3E94" w:rsidRPr="008A5173">
        <w:rPr>
          <w:rtl/>
        </w:rPr>
        <w:t xml:space="preserve"> </w:t>
      </w:r>
      <w:r w:rsidRPr="008A5173">
        <w:rPr>
          <w:rtl/>
        </w:rPr>
        <w:t>الصلة</w:t>
      </w:r>
      <w:r w:rsidR="000D3E94" w:rsidRPr="008A5173">
        <w:rPr>
          <w:rtl/>
        </w:rPr>
        <w:t xml:space="preserve"> </w:t>
      </w:r>
      <w:r w:rsidRPr="008A5173">
        <w:rPr>
          <w:rtl/>
        </w:rPr>
        <w:t>بتسجيل</w:t>
      </w:r>
      <w:r w:rsidR="000D3E94" w:rsidRPr="008A5173">
        <w:rPr>
          <w:rtl/>
        </w:rPr>
        <w:t xml:space="preserve"> </w:t>
      </w:r>
      <w:r w:rsidRPr="008A5173">
        <w:rPr>
          <w:rtl/>
        </w:rPr>
        <w:t>تلك</w:t>
      </w:r>
      <w:r w:rsidR="000D3E94" w:rsidRPr="008A5173">
        <w:rPr>
          <w:rtl/>
        </w:rPr>
        <w:t xml:space="preserve"> </w:t>
      </w:r>
      <w:r w:rsidRPr="008A5173">
        <w:rPr>
          <w:rtl/>
        </w:rPr>
        <w:t>الطلبات</w:t>
      </w:r>
      <w:r w:rsidR="000D3E94" w:rsidRPr="008A5173">
        <w:rPr>
          <w:rtl/>
        </w:rPr>
        <w:t xml:space="preserve"> </w:t>
      </w:r>
      <w:r w:rsidRPr="008A5173">
        <w:rPr>
          <w:rtl/>
        </w:rPr>
        <w:t>ومتابعتها،</w:t>
      </w:r>
      <w:r w:rsidR="000D3E94" w:rsidRPr="008A5173">
        <w:rPr>
          <w:rtl/>
        </w:rPr>
        <w:t xml:space="preserve"> </w:t>
      </w:r>
      <w:r w:rsidRPr="008A5173">
        <w:rPr>
          <w:rtl/>
        </w:rPr>
        <w:t>للفترة</w:t>
      </w:r>
      <w:r w:rsidR="000D3E94" w:rsidRPr="008A5173">
        <w:rPr>
          <w:rtl/>
        </w:rPr>
        <w:t xml:space="preserve"> </w:t>
      </w:r>
      <w:r w:rsidRPr="008A5173">
        <w:rPr>
          <w:rtl/>
        </w:rPr>
        <w:t>بين</w:t>
      </w:r>
      <w:r w:rsidR="000D3E94" w:rsidRPr="008A5173">
        <w:rPr>
          <w:rtl/>
        </w:rPr>
        <w:t xml:space="preserve"> </w:t>
      </w:r>
      <w:r w:rsidRPr="008A5173">
        <w:rPr>
          <w:rtl/>
        </w:rPr>
        <w:t>نهاية</w:t>
      </w:r>
      <w:r w:rsidR="000D3E94" w:rsidRPr="008A5173">
        <w:rPr>
          <w:rtl/>
        </w:rPr>
        <w:t xml:space="preserve"> </w:t>
      </w:r>
      <w:r w:rsidRPr="008A5173">
        <w:rPr>
          <w:rtl/>
        </w:rPr>
        <w:t>الدورة</w:t>
      </w:r>
      <w:r w:rsidR="000D3E94" w:rsidRPr="008A5173">
        <w:rPr>
          <w:rtl/>
        </w:rPr>
        <w:t xml:space="preserve"> </w:t>
      </w:r>
      <w:r w:rsidRPr="008A5173">
        <w:rPr>
          <w:rtl/>
        </w:rPr>
        <w:t>الرابعة</w:t>
      </w:r>
      <w:r w:rsidR="000D3E94" w:rsidRPr="008A5173">
        <w:rPr>
          <w:rtl/>
        </w:rPr>
        <w:t xml:space="preserve"> </w:t>
      </w:r>
      <w:r w:rsidRPr="008A5173">
        <w:rPr>
          <w:rtl/>
        </w:rPr>
        <w:t>والعشرين</w:t>
      </w:r>
      <w:r w:rsidR="000D3E94" w:rsidRPr="008A5173">
        <w:rPr>
          <w:rtl/>
        </w:rPr>
        <w:t xml:space="preserve"> </w:t>
      </w:r>
      <w:r w:rsidRPr="008A5173">
        <w:rPr>
          <w:rtl/>
        </w:rPr>
        <w:t>في</w:t>
      </w:r>
      <w:r w:rsidR="000D3E94" w:rsidRPr="008A5173">
        <w:rPr>
          <w:rtl/>
        </w:rPr>
        <w:t xml:space="preserve"> </w:t>
      </w:r>
      <w:r w:rsidRPr="008A5173">
        <w:rPr>
          <w:rtl/>
        </w:rPr>
        <w:t>31</w:t>
      </w:r>
      <w:r w:rsidR="000D3E94" w:rsidRPr="008A5173">
        <w:rPr>
          <w:rtl/>
        </w:rPr>
        <w:t xml:space="preserve"> </w:t>
      </w:r>
      <w:r w:rsidRPr="008A5173">
        <w:rPr>
          <w:rtl/>
        </w:rPr>
        <w:t>آذار/مارس،</w:t>
      </w:r>
      <w:r w:rsidR="000D3E94" w:rsidRPr="008A5173">
        <w:rPr>
          <w:rtl/>
        </w:rPr>
        <w:t xml:space="preserve"> </w:t>
      </w:r>
      <w:r w:rsidRPr="008A5173">
        <w:rPr>
          <w:rtl/>
        </w:rPr>
        <w:t>ويوم</w:t>
      </w:r>
      <w:r w:rsidR="000D3E94" w:rsidRPr="008A5173">
        <w:rPr>
          <w:rtl/>
        </w:rPr>
        <w:t xml:space="preserve"> </w:t>
      </w:r>
      <w:r w:rsidRPr="008A5173">
        <w:rPr>
          <w:rtl/>
        </w:rPr>
        <w:t>1</w:t>
      </w:r>
      <w:r w:rsidR="000D3E94" w:rsidRPr="008A5173">
        <w:rPr>
          <w:rtl/>
        </w:rPr>
        <w:t xml:space="preserve"> </w:t>
      </w:r>
      <w:r w:rsidRPr="008A5173">
        <w:rPr>
          <w:rtl/>
        </w:rPr>
        <w:t>تشرين</w:t>
      </w:r>
      <w:r w:rsidR="000D3E94" w:rsidRPr="008A5173">
        <w:rPr>
          <w:rtl/>
        </w:rPr>
        <w:t xml:space="preserve"> </w:t>
      </w:r>
      <w:r w:rsidRPr="008A5173">
        <w:rPr>
          <w:rtl/>
        </w:rPr>
        <w:t>الأول/أكتوبر</w:t>
      </w:r>
      <w:r w:rsidR="000D3E94" w:rsidRPr="008A5173">
        <w:rPr>
          <w:rtl/>
        </w:rPr>
        <w:t xml:space="preserve"> </w:t>
      </w:r>
      <w:r w:rsidRPr="008A5173">
        <w:rPr>
          <w:rtl/>
        </w:rPr>
        <w:t>202</w:t>
      </w:r>
      <w:r w:rsidR="00C16F03" w:rsidRPr="008A5173">
        <w:rPr>
          <w:rtl/>
        </w:rPr>
        <w:t>3.</w:t>
      </w:r>
    </w:p>
    <w:p w14:paraId="1538FCBF" w14:textId="5AE5CBA6" w:rsidR="00E00D06" w:rsidRPr="008A5173" w:rsidRDefault="00E00D06" w:rsidP="002E7B9B">
      <w:pPr>
        <w:pStyle w:val="H1GA"/>
        <w:rPr>
          <w:lang w:val="en-US" w:eastAsia="zh-TW" w:bidi="en-GB"/>
        </w:rPr>
      </w:pPr>
      <w:r w:rsidRPr="008A5173">
        <w:rPr>
          <w:rtl/>
        </w:rPr>
        <w:tab/>
        <w:t>باء-</w:t>
      </w:r>
      <w:r w:rsidRPr="008A5173">
        <w:rPr>
          <w:rtl/>
        </w:rPr>
        <w:tab/>
        <w:t>طلبات</w:t>
      </w:r>
      <w:r w:rsidR="000D3E94" w:rsidRPr="008A5173">
        <w:rPr>
          <w:rtl/>
        </w:rPr>
        <w:t xml:space="preserve"> </w:t>
      </w:r>
      <w:r w:rsidRPr="008A5173">
        <w:rPr>
          <w:rtl/>
        </w:rPr>
        <w:t>الإجراءات</w:t>
      </w:r>
      <w:r w:rsidR="000D3E94" w:rsidRPr="008A5173">
        <w:rPr>
          <w:rtl/>
        </w:rPr>
        <w:t xml:space="preserve"> </w:t>
      </w:r>
      <w:r w:rsidRPr="008A5173">
        <w:rPr>
          <w:rtl/>
        </w:rPr>
        <w:t>العاجلة</w:t>
      </w:r>
      <w:r w:rsidR="000D3E94" w:rsidRPr="008A5173">
        <w:rPr>
          <w:rtl/>
        </w:rPr>
        <w:t xml:space="preserve"> </w:t>
      </w:r>
      <w:r w:rsidRPr="008A5173">
        <w:rPr>
          <w:rtl/>
        </w:rPr>
        <w:t>الواردة</w:t>
      </w:r>
    </w:p>
    <w:p w14:paraId="4644F1F8" w14:textId="2B69C988" w:rsidR="00E00D06" w:rsidRPr="008A5173" w:rsidRDefault="00E00D06" w:rsidP="002E7B9B">
      <w:pPr>
        <w:pStyle w:val="SingleTxtGA"/>
        <w:rPr>
          <w:lang w:val="ar-SA" w:eastAsia="zh-TW" w:bidi="en-GB"/>
        </w:rPr>
      </w:pPr>
      <w:r w:rsidRPr="008A5173">
        <w:rPr>
          <w:rtl/>
        </w:rPr>
        <w:t>2-</w:t>
      </w:r>
      <w:r w:rsidRPr="008A5173">
        <w:rPr>
          <w:rtl/>
        </w:rPr>
        <w:tab/>
        <w:t>قدمت</w:t>
      </w:r>
      <w:r w:rsidR="000D3E94" w:rsidRPr="008A5173">
        <w:rPr>
          <w:rtl/>
        </w:rPr>
        <w:t xml:space="preserve"> </w:t>
      </w:r>
      <w:r w:rsidRPr="008A5173">
        <w:rPr>
          <w:rtl/>
        </w:rPr>
        <w:t>اللجنة</w:t>
      </w:r>
      <w:r w:rsidR="000D3E94" w:rsidRPr="008A5173">
        <w:rPr>
          <w:rtl/>
        </w:rPr>
        <w:t xml:space="preserve"> </w:t>
      </w:r>
      <w:r w:rsidRPr="008A5173">
        <w:rPr>
          <w:rtl/>
        </w:rPr>
        <w:t>في</w:t>
      </w:r>
      <w:r w:rsidR="000D3E94" w:rsidRPr="008A5173">
        <w:rPr>
          <w:rtl/>
        </w:rPr>
        <w:t xml:space="preserve"> </w:t>
      </w:r>
      <w:r w:rsidRPr="008A5173">
        <w:rPr>
          <w:rtl/>
        </w:rPr>
        <w:t>تقريرها</w:t>
      </w:r>
      <w:r w:rsidR="000D3E94" w:rsidRPr="008A5173">
        <w:rPr>
          <w:rtl/>
        </w:rPr>
        <w:t xml:space="preserve"> </w:t>
      </w:r>
      <w:r w:rsidRPr="008A5173">
        <w:rPr>
          <w:rtl/>
        </w:rPr>
        <w:t>السابق</w:t>
      </w:r>
      <w:r w:rsidR="000D3E94" w:rsidRPr="008A5173">
        <w:rPr>
          <w:rtl/>
        </w:rPr>
        <w:t xml:space="preserve"> </w:t>
      </w:r>
      <w:r w:rsidRPr="008A5173">
        <w:rPr>
          <w:rtl/>
        </w:rPr>
        <w:t>عن</w:t>
      </w:r>
      <w:r w:rsidR="000D3E94" w:rsidRPr="008A5173">
        <w:rPr>
          <w:rtl/>
        </w:rPr>
        <w:t xml:space="preserve"> </w:t>
      </w:r>
      <w:r w:rsidRPr="008A5173">
        <w:rPr>
          <w:rtl/>
        </w:rPr>
        <w:t>طلبات</w:t>
      </w:r>
      <w:r w:rsidR="000D3E94" w:rsidRPr="008A5173">
        <w:rPr>
          <w:rtl/>
        </w:rPr>
        <w:t xml:space="preserve"> </w:t>
      </w:r>
      <w:r w:rsidRPr="008A5173">
        <w:rPr>
          <w:rtl/>
        </w:rPr>
        <w:t>الإجراءات</w:t>
      </w:r>
      <w:r w:rsidR="000D3E94" w:rsidRPr="008A5173">
        <w:rPr>
          <w:rtl/>
        </w:rPr>
        <w:t xml:space="preserve"> </w:t>
      </w:r>
      <w:r w:rsidRPr="008A5173">
        <w:rPr>
          <w:rtl/>
        </w:rPr>
        <w:t>العاجلة</w:t>
      </w:r>
      <w:r w:rsidR="00C16F03" w:rsidRPr="008A5173">
        <w:rPr>
          <w:rStyle w:val="FootnoteReference"/>
          <w:szCs w:val="24"/>
          <w:rtl/>
        </w:rPr>
        <w:t>(</w:t>
      </w:r>
      <w:r w:rsidR="00C16F03" w:rsidRPr="008A5173">
        <w:rPr>
          <w:rStyle w:val="FootnoteReference"/>
          <w:szCs w:val="24"/>
          <w:rtl/>
        </w:rPr>
        <w:footnoteReference w:id="2"/>
      </w:r>
      <w:r w:rsidRPr="008A5173">
        <w:rPr>
          <w:rStyle w:val="FootnoteReference"/>
          <w:szCs w:val="24"/>
          <w:rtl/>
        </w:rPr>
        <w:t>)</w:t>
      </w:r>
      <w:r w:rsidR="000D3E94" w:rsidRPr="008A5173">
        <w:rPr>
          <w:rtl/>
        </w:rPr>
        <w:t xml:space="preserve"> </w:t>
      </w:r>
      <w:r w:rsidRPr="008A5173">
        <w:rPr>
          <w:rtl/>
        </w:rPr>
        <w:t>معلومات</w:t>
      </w:r>
      <w:r w:rsidR="000D3E94" w:rsidRPr="008A5173">
        <w:rPr>
          <w:rtl/>
        </w:rPr>
        <w:t xml:space="preserve"> </w:t>
      </w:r>
      <w:r w:rsidRPr="008A5173">
        <w:rPr>
          <w:rtl/>
        </w:rPr>
        <w:t>عن</w:t>
      </w:r>
      <w:r w:rsidR="000D3E94" w:rsidRPr="008A5173">
        <w:rPr>
          <w:rtl/>
        </w:rPr>
        <w:t xml:space="preserve"> </w:t>
      </w:r>
      <w:r w:rsidRPr="008A5173">
        <w:rPr>
          <w:rtl/>
        </w:rPr>
        <w:t>الاتجاهات</w:t>
      </w:r>
      <w:r w:rsidR="000D3E94" w:rsidRPr="008A5173">
        <w:rPr>
          <w:rtl/>
        </w:rPr>
        <w:t xml:space="preserve"> </w:t>
      </w:r>
      <w:r w:rsidRPr="008A5173">
        <w:rPr>
          <w:rtl/>
        </w:rPr>
        <w:t>التي</w:t>
      </w:r>
      <w:r w:rsidR="000D3E94" w:rsidRPr="008A5173">
        <w:rPr>
          <w:rtl/>
        </w:rPr>
        <w:t xml:space="preserve"> </w:t>
      </w:r>
      <w:r w:rsidRPr="008A5173">
        <w:rPr>
          <w:spacing w:val="-2"/>
          <w:rtl/>
        </w:rPr>
        <w:t>لوحظت</w:t>
      </w:r>
      <w:r w:rsidR="000D3E94" w:rsidRPr="008A5173">
        <w:rPr>
          <w:spacing w:val="-2"/>
          <w:rtl/>
        </w:rPr>
        <w:t xml:space="preserve"> </w:t>
      </w:r>
      <w:r w:rsidRPr="008A5173">
        <w:rPr>
          <w:spacing w:val="-2"/>
          <w:rtl/>
        </w:rPr>
        <w:t>في</w:t>
      </w:r>
      <w:r w:rsidR="000D3E94" w:rsidRPr="008A5173">
        <w:rPr>
          <w:spacing w:val="-2"/>
          <w:rtl/>
        </w:rPr>
        <w:t xml:space="preserve"> </w:t>
      </w:r>
      <w:r w:rsidRPr="008A5173">
        <w:rPr>
          <w:spacing w:val="-2"/>
          <w:rtl/>
        </w:rPr>
        <w:t>طلبات</w:t>
      </w:r>
      <w:r w:rsidR="000D3E94" w:rsidRPr="008A5173">
        <w:rPr>
          <w:spacing w:val="-2"/>
          <w:rtl/>
        </w:rPr>
        <w:t xml:space="preserve"> </w:t>
      </w:r>
      <w:r w:rsidRPr="008A5173">
        <w:rPr>
          <w:spacing w:val="-2"/>
          <w:rtl/>
        </w:rPr>
        <w:t>الإجراءات</w:t>
      </w:r>
      <w:r w:rsidR="000D3E94" w:rsidRPr="008A5173">
        <w:rPr>
          <w:spacing w:val="-2"/>
          <w:rtl/>
        </w:rPr>
        <w:t xml:space="preserve"> </w:t>
      </w:r>
      <w:r w:rsidRPr="008A5173">
        <w:rPr>
          <w:spacing w:val="-2"/>
          <w:rtl/>
        </w:rPr>
        <w:t>العاجلة،</w:t>
      </w:r>
      <w:r w:rsidR="000D3E94" w:rsidRPr="008A5173">
        <w:rPr>
          <w:spacing w:val="-2"/>
          <w:rtl/>
        </w:rPr>
        <w:t xml:space="preserve"> </w:t>
      </w:r>
      <w:r w:rsidRPr="008A5173">
        <w:rPr>
          <w:spacing w:val="-2"/>
          <w:rtl/>
        </w:rPr>
        <w:t>المتعلقة</w:t>
      </w:r>
      <w:r w:rsidR="000D3E94" w:rsidRPr="008A5173">
        <w:rPr>
          <w:spacing w:val="-2"/>
          <w:rtl/>
        </w:rPr>
        <w:t xml:space="preserve"> </w:t>
      </w:r>
      <w:r w:rsidRPr="008A5173">
        <w:rPr>
          <w:spacing w:val="-2"/>
          <w:rtl/>
        </w:rPr>
        <w:t>بما</w:t>
      </w:r>
      <w:r w:rsidR="000D3E94" w:rsidRPr="008A5173">
        <w:rPr>
          <w:spacing w:val="-2"/>
          <w:rtl/>
        </w:rPr>
        <w:t xml:space="preserve"> </w:t>
      </w:r>
      <w:r w:rsidRPr="008A5173">
        <w:rPr>
          <w:spacing w:val="-2"/>
          <w:rtl/>
        </w:rPr>
        <w:t>عدده</w:t>
      </w:r>
      <w:r w:rsidR="000D3E94" w:rsidRPr="008A5173">
        <w:rPr>
          <w:spacing w:val="-2"/>
          <w:rtl/>
        </w:rPr>
        <w:t xml:space="preserve"> </w:t>
      </w:r>
      <w:r w:rsidRPr="008A5173">
        <w:rPr>
          <w:spacing w:val="-2"/>
          <w:rtl/>
        </w:rPr>
        <w:t>578</w:t>
      </w:r>
      <w:r w:rsidR="000D3E94" w:rsidRPr="008A5173">
        <w:rPr>
          <w:spacing w:val="-2"/>
          <w:rtl/>
        </w:rPr>
        <w:t xml:space="preserve"> </w:t>
      </w:r>
      <w:r w:rsidRPr="008A5173">
        <w:rPr>
          <w:spacing w:val="-2"/>
          <w:rtl/>
        </w:rPr>
        <w:t>1</w:t>
      </w:r>
      <w:r w:rsidR="000D3E94" w:rsidRPr="008A5173">
        <w:rPr>
          <w:spacing w:val="-2"/>
          <w:rtl/>
        </w:rPr>
        <w:t xml:space="preserve"> </w:t>
      </w:r>
      <w:r w:rsidRPr="008A5173">
        <w:rPr>
          <w:spacing w:val="-2"/>
          <w:rtl/>
        </w:rPr>
        <w:t>من</w:t>
      </w:r>
      <w:r w:rsidR="000D3E94" w:rsidRPr="008A5173">
        <w:rPr>
          <w:spacing w:val="-2"/>
          <w:rtl/>
        </w:rPr>
        <w:t xml:space="preserve"> </w:t>
      </w:r>
      <w:r w:rsidRPr="008A5173">
        <w:rPr>
          <w:spacing w:val="-2"/>
          <w:rtl/>
        </w:rPr>
        <w:t>الأشخاص</w:t>
      </w:r>
      <w:r w:rsidR="000D3E94" w:rsidRPr="008A5173">
        <w:rPr>
          <w:spacing w:val="-2"/>
          <w:rtl/>
        </w:rPr>
        <w:t xml:space="preserve"> </w:t>
      </w:r>
      <w:r w:rsidRPr="008A5173">
        <w:rPr>
          <w:spacing w:val="-2"/>
          <w:rtl/>
        </w:rPr>
        <w:t>المختفين،</w:t>
      </w:r>
      <w:r w:rsidR="000D3E94" w:rsidRPr="008A5173">
        <w:rPr>
          <w:spacing w:val="-2"/>
          <w:rtl/>
        </w:rPr>
        <w:t xml:space="preserve"> </w:t>
      </w:r>
      <w:r w:rsidRPr="008A5173">
        <w:rPr>
          <w:spacing w:val="-2"/>
          <w:rtl/>
        </w:rPr>
        <w:t>التي</w:t>
      </w:r>
      <w:r w:rsidR="000D3E94" w:rsidRPr="008A5173">
        <w:rPr>
          <w:spacing w:val="-2"/>
          <w:rtl/>
        </w:rPr>
        <w:t xml:space="preserve"> </w:t>
      </w:r>
      <w:r w:rsidRPr="008A5173">
        <w:rPr>
          <w:spacing w:val="-2"/>
          <w:rtl/>
        </w:rPr>
        <w:t>تم</w:t>
      </w:r>
      <w:r w:rsidR="000D3E94" w:rsidRPr="008A5173">
        <w:rPr>
          <w:spacing w:val="-2"/>
          <w:rtl/>
        </w:rPr>
        <w:t xml:space="preserve"> </w:t>
      </w:r>
      <w:r w:rsidRPr="008A5173">
        <w:rPr>
          <w:spacing w:val="-2"/>
          <w:rtl/>
        </w:rPr>
        <w:t>تسجيلها</w:t>
      </w:r>
      <w:r w:rsidR="000D3E94" w:rsidRPr="008A5173">
        <w:rPr>
          <w:rtl/>
        </w:rPr>
        <w:t xml:space="preserve"> </w:t>
      </w:r>
      <w:r w:rsidRPr="008A5173">
        <w:rPr>
          <w:rtl/>
        </w:rPr>
        <w:t>حتى</w:t>
      </w:r>
      <w:r w:rsidR="000D3E94" w:rsidRPr="008A5173">
        <w:rPr>
          <w:rtl/>
        </w:rPr>
        <w:t xml:space="preserve"> </w:t>
      </w:r>
      <w:r w:rsidRPr="008A5173">
        <w:rPr>
          <w:rtl/>
        </w:rPr>
        <w:t>31</w:t>
      </w:r>
      <w:r w:rsidR="000D3E94" w:rsidRPr="008A5173">
        <w:rPr>
          <w:rtl/>
        </w:rPr>
        <w:t xml:space="preserve"> </w:t>
      </w:r>
      <w:r w:rsidRPr="008A5173">
        <w:rPr>
          <w:rtl/>
        </w:rPr>
        <w:t>آذار/مارس</w:t>
      </w:r>
      <w:r w:rsidR="000D3E94" w:rsidRPr="008A5173">
        <w:rPr>
          <w:rtl/>
        </w:rPr>
        <w:t xml:space="preserve"> </w:t>
      </w:r>
      <w:r w:rsidRPr="008A5173">
        <w:rPr>
          <w:rtl/>
        </w:rPr>
        <w:t>202</w:t>
      </w:r>
      <w:r w:rsidR="00C16F03" w:rsidRPr="008A5173">
        <w:rPr>
          <w:rtl/>
        </w:rPr>
        <w:t>3.</w:t>
      </w:r>
      <w:r w:rsidR="000D3E94" w:rsidRPr="008A5173">
        <w:rPr>
          <w:rtl/>
        </w:rPr>
        <w:t xml:space="preserve"> </w:t>
      </w:r>
      <w:r w:rsidRPr="008A5173">
        <w:rPr>
          <w:rtl/>
        </w:rPr>
        <w:t>وفي</w:t>
      </w:r>
      <w:r w:rsidR="000D3E94" w:rsidRPr="008A5173">
        <w:rPr>
          <w:rtl/>
        </w:rPr>
        <w:t xml:space="preserve"> </w:t>
      </w:r>
      <w:r w:rsidRPr="008A5173">
        <w:rPr>
          <w:rtl/>
        </w:rPr>
        <w:t>الفترة</w:t>
      </w:r>
      <w:r w:rsidR="000D3E94" w:rsidRPr="008A5173">
        <w:rPr>
          <w:rtl/>
        </w:rPr>
        <w:t xml:space="preserve"> </w:t>
      </w:r>
      <w:r w:rsidRPr="008A5173">
        <w:rPr>
          <w:rtl/>
        </w:rPr>
        <w:t>الممتدة</w:t>
      </w:r>
      <w:r w:rsidR="000D3E94" w:rsidRPr="008A5173">
        <w:rPr>
          <w:rtl/>
        </w:rPr>
        <w:t xml:space="preserve"> </w:t>
      </w:r>
      <w:r w:rsidRPr="008A5173">
        <w:rPr>
          <w:rtl/>
        </w:rPr>
        <w:t>من</w:t>
      </w:r>
      <w:r w:rsidR="000D3E94" w:rsidRPr="008A5173">
        <w:rPr>
          <w:rtl/>
        </w:rPr>
        <w:t xml:space="preserve"> </w:t>
      </w:r>
      <w:r w:rsidRPr="008A5173">
        <w:rPr>
          <w:rtl/>
        </w:rPr>
        <w:t>ذلك</w:t>
      </w:r>
      <w:r w:rsidR="000D3E94" w:rsidRPr="008A5173">
        <w:rPr>
          <w:rtl/>
        </w:rPr>
        <w:t xml:space="preserve"> </w:t>
      </w:r>
      <w:r w:rsidRPr="008A5173">
        <w:rPr>
          <w:rtl/>
        </w:rPr>
        <w:t>التاريخ</w:t>
      </w:r>
      <w:r w:rsidR="000D3E94" w:rsidRPr="008A5173">
        <w:rPr>
          <w:rtl/>
        </w:rPr>
        <w:t xml:space="preserve"> </w:t>
      </w:r>
      <w:r w:rsidRPr="008A5173">
        <w:rPr>
          <w:rtl/>
        </w:rPr>
        <w:t>حتى</w:t>
      </w:r>
      <w:r w:rsidR="000D3E94" w:rsidRPr="008A5173">
        <w:rPr>
          <w:rtl/>
        </w:rPr>
        <w:t xml:space="preserve"> </w:t>
      </w:r>
      <w:r w:rsidRPr="008A5173">
        <w:rPr>
          <w:rtl/>
        </w:rPr>
        <w:t>1</w:t>
      </w:r>
      <w:r w:rsidR="000D3E94" w:rsidRPr="008A5173">
        <w:rPr>
          <w:rtl/>
        </w:rPr>
        <w:t xml:space="preserve"> </w:t>
      </w:r>
      <w:r w:rsidRPr="008A5173">
        <w:rPr>
          <w:rtl/>
        </w:rPr>
        <w:t>تشرين</w:t>
      </w:r>
      <w:r w:rsidR="000D3E94" w:rsidRPr="008A5173">
        <w:rPr>
          <w:rtl/>
        </w:rPr>
        <w:t xml:space="preserve"> </w:t>
      </w:r>
      <w:r w:rsidRPr="008A5173">
        <w:rPr>
          <w:rtl/>
        </w:rPr>
        <w:t>الأول/أكتوبر</w:t>
      </w:r>
      <w:r w:rsidR="000D3E94" w:rsidRPr="008A5173">
        <w:rPr>
          <w:rFonts w:hint="cs"/>
          <w:rtl/>
        </w:rPr>
        <w:t xml:space="preserve"> </w:t>
      </w:r>
      <w:r w:rsidRPr="008A5173">
        <w:rPr>
          <w:rtl/>
        </w:rPr>
        <w:t>2023،</w:t>
      </w:r>
      <w:r w:rsidR="000D3E94" w:rsidRPr="008A5173">
        <w:rPr>
          <w:rtl/>
        </w:rPr>
        <w:t xml:space="preserve"> </w:t>
      </w:r>
      <w:r w:rsidRPr="008A5173">
        <w:rPr>
          <w:rtl/>
        </w:rPr>
        <w:t>تلقت</w:t>
      </w:r>
      <w:r w:rsidR="000D3E94" w:rsidRPr="008A5173">
        <w:rPr>
          <w:rtl/>
        </w:rPr>
        <w:t xml:space="preserve"> </w:t>
      </w:r>
      <w:r w:rsidRPr="008A5173">
        <w:rPr>
          <w:rtl/>
        </w:rPr>
        <w:t>اللجنة</w:t>
      </w:r>
      <w:r w:rsidR="000D3E94" w:rsidRPr="008A5173">
        <w:rPr>
          <w:rtl/>
        </w:rPr>
        <w:t xml:space="preserve"> </w:t>
      </w:r>
      <w:r w:rsidRPr="008A5173">
        <w:rPr>
          <w:rtl/>
        </w:rPr>
        <w:t>53</w:t>
      </w:r>
      <w:r w:rsidR="000D3E94" w:rsidRPr="008A5173">
        <w:rPr>
          <w:rtl/>
        </w:rPr>
        <w:t xml:space="preserve"> </w:t>
      </w:r>
      <w:r w:rsidRPr="008A5173">
        <w:rPr>
          <w:rtl/>
        </w:rPr>
        <w:t>طلباً</w:t>
      </w:r>
      <w:r w:rsidR="000D3E94" w:rsidRPr="008A5173">
        <w:rPr>
          <w:rtl/>
        </w:rPr>
        <w:t xml:space="preserve"> </w:t>
      </w:r>
      <w:r w:rsidRPr="008A5173">
        <w:rPr>
          <w:rtl/>
        </w:rPr>
        <w:t>جديداً</w:t>
      </w:r>
      <w:r w:rsidR="000D3E94" w:rsidRPr="008A5173">
        <w:rPr>
          <w:rtl/>
        </w:rPr>
        <w:t xml:space="preserve"> </w:t>
      </w:r>
      <w:r w:rsidRPr="008A5173">
        <w:rPr>
          <w:rtl/>
        </w:rPr>
        <w:t>من</w:t>
      </w:r>
      <w:r w:rsidR="000D3E94" w:rsidRPr="008A5173">
        <w:rPr>
          <w:rtl/>
        </w:rPr>
        <w:t xml:space="preserve"> </w:t>
      </w:r>
      <w:r w:rsidRPr="008A5173">
        <w:rPr>
          <w:rtl/>
        </w:rPr>
        <w:t>طلبات</w:t>
      </w:r>
      <w:r w:rsidR="000D3E94" w:rsidRPr="008A5173">
        <w:rPr>
          <w:rtl/>
        </w:rPr>
        <w:t xml:space="preserve"> </w:t>
      </w:r>
      <w:r w:rsidRPr="008A5173">
        <w:rPr>
          <w:rtl/>
        </w:rPr>
        <w:t>الإجراءات</w:t>
      </w:r>
      <w:r w:rsidR="000D3E94" w:rsidRPr="008A5173">
        <w:rPr>
          <w:rtl/>
        </w:rPr>
        <w:t xml:space="preserve"> </w:t>
      </w:r>
      <w:r w:rsidRPr="008A5173">
        <w:rPr>
          <w:rtl/>
        </w:rPr>
        <w:t>العاجلة،</w:t>
      </w:r>
      <w:r w:rsidR="000D3E94" w:rsidRPr="008A5173">
        <w:rPr>
          <w:rtl/>
        </w:rPr>
        <w:t xml:space="preserve"> </w:t>
      </w:r>
      <w:r w:rsidRPr="008A5173">
        <w:rPr>
          <w:rtl/>
        </w:rPr>
        <w:t>وهي</w:t>
      </w:r>
      <w:r w:rsidR="000D3E94" w:rsidRPr="008A5173">
        <w:rPr>
          <w:rtl/>
        </w:rPr>
        <w:t xml:space="preserve"> </w:t>
      </w:r>
      <w:r w:rsidRPr="008A5173">
        <w:rPr>
          <w:rtl/>
        </w:rPr>
        <w:t>تتعلق</w:t>
      </w:r>
      <w:r w:rsidR="000D3E94" w:rsidRPr="008A5173">
        <w:rPr>
          <w:rtl/>
        </w:rPr>
        <w:t xml:space="preserve"> </w:t>
      </w:r>
      <w:r w:rsidRPr="008A5173">
        <w:rPr>
          <w:rtl/>
        </w:rPr>
        <w:t>ب‍</w:t>
      </w:r>
      <w:r w:rsidR="000D3E94" w:rsidRPr="008A5173">
        <w:rPr>
          <w:rtl/>
        </w:rPr>
        <w:t xml:space="preserve"> </w:t>
      </w:r>
      <w:r w:rsidRPr="008A5173">
        <w:rPr>
          <w:rtl/>
        </w:rPr>
        <w:t>64</w:t>
      </w:r>
      <w:r w:rsidR="000D3E94" w:rsidRPr="008A5173">
        <w:rPr>
          <w:rtl/>
        </w:rPr>
        <w:t xml:space="preserve"> </w:t>
      </w:r>
      <w:r w:rsidRPr="008A5173">
        <w:rPr>
          <w:rtl/>
        </w:rPr>
        <w:t>من</w:t>
      </w:r>
      <w:r w:rsidR="000D3E94" w:rsidRPr="008A5173">
        <w:rPr>
          <w:rtl/>
        </w:rPr>
        <w:t xml:space="preserve"> </w:t>
      </w:r>
      <w:r w:rsidRPr="008A5173">
        <w:rPr>
          <w:rtl/>
        </w:rPr>
        <w:t>الأشخاص</w:t>
      </w:r>
      <w:r w:rsidR="000D3E94" w:rsidRPr="008A5173">
        <w:rPr>
          <w:rtl/>
        </w:rPr>
        <w:t xml:space="preserve"> </w:t>
      </w:r>
      <w:r w:rsidRPr="008A5173">
        <w:rPr>
          <w:rtl/>
        </w:rPr>
        <w:t>المختفين.</w:t>
      </w:r>
      <w:r w:rsidR="000D3E94" w:rsidRPr="008A5173">
        <w:rPr>
          <w:rtl/>
        </w:rPr>
        <w:t xml:space="preserve"> </w:t>
      </w:r>
      <w:r w:rsidRPr="008A5173">
        <w:rPr>
          <w:rtl/>
        </w:rPr>
        <w:t>ومن</w:t>
      </w:r>
      <w:r w:rsidR="000D3E94" w:rsidRPr="008A5173">
        <w:rPr>
          <w:rtl/>
        </w:rPr>
        <w:t xml:space="preserve"> </w:t>
      </w:r>
      <w:r w:rsidRPr="008A5173">
        <w:rPr>
          <w:rtl/>
        </w:rPr>
        <w:t>بين</w:t>
      </w:r>
      <w:r w:rsidR="000D3E94" w:rsidRPr="008A5173">
        <w:rPr>
          <w:rtl/>
        </w:rPr>
        <w:t xml:space="preserve"> </w:t>
      </w:r>
      <w:r w:rsidRPr="008A5173">
        <w:rPr>
          <w:rtl/>
        </w:rPr>
        <w:t>الطلبات</w:t>
      </w:r>
      <w:r w:rsidR="000D3E94" w:rsidRPr="008A5173">
        <w:rPr>
          <w:rtl/>
        </w:rPr>
        <w:t xml:space="preserve"> </w:t>
      </w:r>
      <w:r w:rsidRPr="008A5173">
        <w:rPr>
          <w:rtl/>
        </w:rPr>
        <w:t>الجديدة،</w:t>
      </w:r>
      <w:r w:rsidR="000D3E94" w:rsidRPr="008A5173">
        <w:rPr>
          <w:rtl/>
        </w:rPr>
        <w:t xml:space="preserve"> </w:t>
      </w:r>
      <w:r w:rsidRPr="008A5173">
        <w:rPr>
          <w:rtl/>
        </w:rPr>
        <w:t>قرَّرت</w:t>
      </w:r>
      <w:r w:rsidR="000D3E94" w:rsidRPr="008A5173">
        <w:rPr>
          <w:rtl/>
        </w:rPr>
        <w:t xml:space="preserve"> </w:t>
      </w:r>
      <w:r w:rsidRPr="008A5173">
        <w:rPr>
          <w:rtl/>
        </w:rPr>
        <w:t>اللجنة</w:t>
      </w:r>
      <w:r w:rsidR="000D3E94" w:rsidRPr="008A5173">
        <w:rPr>
          <w:rtl/>
        </w:rPr>
        <w:t xml:space="preserve"> </w:t>
      </w:r>
      <w:r w:rsidRPr="008A5173">
        <w:rPr>
          <w:rtl/>
        </w:rPr>
        <w:t>تسجيل</w:t>
      </w:r>
      <w:r w:rsidR="000D3E94" w:rsidRPr="008A5173">
        <w:rPr>
          <w:rtl/>
        </w:rPr>
        <w:t xml:space="preserve"> </w:t>
      </w:r>
      <w:r w:rsidRPr="008A5173">
        <w:rPr>
          <w:rtl/>
        </w:rPr>
        <w:t>46</w:t>
      </w:r>
      <w:r w:rsidR="000D3E94" w:rsidRPr="008A5173">
        <w:rPr>
          <w:rtl/>
        </w:rPr>
        <w:t xml:space="preserve"> </w:t>
      </w:r>
      <w:r w:rsidRPr="008A5173">
        <w:rPr>
          <w:rtl/>
        </w:rPr>
        <w:t>طلباً</w:t>
      </w:r>
      <w:r w:rsidR="000D3E94" w:rsidRPr="008A5173">
        <w:rPr>
          <w:rtl/>
        </w:rPr>
        <w:t xml:space="preserve"> </w:t>
      </w:r>
      <w:r w:rsidRPr="008A5173">
        <w:rPr>
          <w:rtl/>
        </w:rPr>
        <w:t>متعلقاً</w:t>
      </w:r>
      <w:r w:rsidR="000D3E94" w:rsidRPr="008A5173">
        <w:rPr>
          <w:rtl/>
        </w:rPr>
        <w:t xml:space="preserve"> </w:t>
      </w:r>
      <w:r w:rsidRPr="008A5173">
        <w:rPr>
          <w:rtl/>
        </w:rPr>
        <w:t>ب‍</w:t>
      </w:r>
      <w:r w:rsidR="000D3E94" w:rsidRPr="008A5173">
        <w:rPr>
          <w:rtl/>
        </w:rPr>
        <w:t xml:space="preserve"> </w:t>
      </w:r>
      <w:r w:rsidRPr="008A5173">
        <w:rPr>
          <w:rtl/>
        </w:rPr>
        <w:t>55</w:t>
      </w:r>
      <w:r w:rsidR="000D3E94" w:rsidRPr="008A5173">
        <w:rPr>
          <w:rtl/>
        </w:rPr>
        <w:t xml:space="preserve"> </w:t>
      </w:r>
      <w:r w:rsidRPr="008A5173">
        <w:rPr>
          <w:rtl/>
        </w:rPr>
        <w:t>من</w:t>
      </w:r>
      <w:r w:rsidR="000D3E94" w:rsidRPr="008A5173">
        <w:rPr>
          <w:rtl/>
        </w:rPr>
        <w:t xml:space="preserve"> </w:t>
      </w:r>
      <w:r w:rsidRPr="008A5173">
        <w:rPr>
          <w:rtl/>
        </w:rPr>
        <w:t>الأشخاص</w:t>
      </w:r>
      <w:r w:rsidR="000D3E94" w:rsidRPr="008A5173">
        <w:rPr>
          <w:rtl/>
        </w:rPr>
        <w:t xml:space="preserve"> </w:t>
      </w:r>
      <w:r w:rsidRPr="008A5173">
        <w:rPr>
          <w:rtl/>
        </w:rPr>
        <w:t>المختفين.</w:t>
      </w:r>
      <w:r w:rsidR="000D3E94" w:rsidRPr="008A5173">
        <w:rPr>
          <w:rtl/>
        </w:rPr>
        <w:t xml:space="preserve"> </w:t>
      </w:r>
      <w:r w:rsidRPr="008A5173">
        <w:rPr>
          <w:rtl/>
        </w:rPr>
        <w:t>ومن</w:t>
      </w:r>
      <w:r w:rsidR="000D3E94" w:rsidRPr="008A5173">
        <w:rPr>
          <w:rtl/>
        </w:rPr>
        <w:t xml:space="preserve"> </w:t>
      </w:r>
      <w:r w:rsidRPr="008A5173">
        <w:rPr>
          <w:rtl/>
        </w:rPr>
        <w:t>بين</w:t>
      </w:r>
      <w:r w:rsidR="000D3E94" w:rsidRPr="008A5173">
        <w:rPr>
          <w:rtl/>
        </w:rPr>
        <w:t xml:space="preserve"> </w:t>
      </w:r>
      <w:r w:rsidRPr="008A5173">
        <w:rPr>
          <w:rtl/>
        </w:rPr>
        <w:t>الطلبات</w:t>
      </w:r>
      <w:r w:rsidR="000D3E94" w:rsidRPr="008A5173">
        <w:rPr>
          <w:rtl/>
        </w:rPr>
        <w:t xml:space="preserve"> </w:t>
      </w:r>
      <w:r w:rsidRPr="008A5173">
        <w:rPr>
          <w:rtl/>
        </w:rPr>
        <w:t>الـ</w:t>
      </w:r>
      <w:r w:rsidR="000D3E94" w:rsidRPr="008A5173">
        <w:rPr>
          <w:rtl/>
        </w:rPr>
        <w:t xml:space="preserve"> </w:t>
      </w:r>
      <w:r w:rsidRPr="008A5173">
        <w:rPr>
          <w:rtl/>
        </w:rPr>
        <w:t>7</w:t>
      </w:r>
      <w:r w:rsidR="000D3E94" w:rsidRPr="008A5173">
        <w:rPr>
          <w:rtl/>
        </w:rPr>
        <w:t xml:space="preserve"> </w:t>
      </w:r>
      <w:r w:rsidRPr="008A5173">
        <w:rPr>
          <w:rtl/>
        </w:rPr>
        <w:t>المتبقية،</w:t>
      </w:r>
      <w:r w:rsidR="000D3E94" w:rsidRPr="008A5173">
        <w:rPr>
          <w:rtl/>
        </w:rPr>
        <w:t xml:space="preserve"> </w:t>
      </w:r>
      <w:r w:rsidRPr="008A5173">
        <w:rPr>
          <w:rtl/>
        </w:rPr>
        <w:t>لم</w:t>
      </w:r>
      <w:r w:rsidR="000D3E94" w:rsidRPr="008A5173">
        <w:rPr>
          <w:rtl/>
        </w:rPr>
        <w:t xml:space="preserve"> </w:t>
      </w:r>
      <w:r w:rsidRPr="008A5173">
        <w:rPr>
          <w:rtl/>
        </w:rPr>
        <w:t>يسجل</w:t>
      </w:r>
      <w:r w:rsidR="000D3E94" w:rsidRPr="008A5173">
        <w:rPr>
          <w:rtl/>
        </w:rPr>
        <w:t xml:space="preserve"> </w:t>
      </w:r>
      <w:r w:rsidRPr="008A5173">
        <w:rPr>
          <w:rtl/>
        </w:rPr>
        <w:t>طلبان</w:t>
      </w:r>
      <w:r w:rsidR="000D3E94" w:rsidRPr="008A5173">
        <w:rPr>
          <w:rtl/>
        </w:rPr>
        <w:t xml:space="preserve"> </w:t>
      </w:r>
      <w:r w:rsidRPr="008A5173">
        <w:rPr>
          <w:rtl/>
        </w:rPr>
        <w:t>لأن</w:t>
      </w:r>
      <w:r w:rsidR="000D3E94" w:rsidRPr="008A5173">
        <w:rPr>
          <w:rtl/>
        </w:rPr>
        <w:t xml:space="preserve"> </w:t>
      </w:r>
      <w:r w:rsidRPr="008A5173">
        <w:rPr>
          <w:rtl/>
        </w:rPr>
        <w:t>اللجنة</w:t>
      </w:r>
      <w:r w:rsidR="000D3E94" w:rsidRPr="008A5173">
        <w:rPr>
          <w:rtl/>
        </w:rPr>
        <w:t xml:space="preserve"> </w:t>
      </w:r>
      <w:r w:rsidRPr="008A5173">
        <w:rPr>
          <w:rtl/>
        </w:rPr>
        <w:t>اعتبرت</w:t>
      </w:r>
      <w:r w:rsidR="000D3E94" w:rsidRPr="008A5173">
        <w:rPr>
          <w:rtl/>
        </w:rPr>
        <w:t xml:space="preserve"> </w:t>
      </w:r>
      <w:r w:rsidRPr="008A5173">
        <w:rPr>
          <w:rtl/>
        </w:rPr>
        <w:t>أنهما</w:t>
      </w:r>
      <w:r w:rsidR="000D3E94" w:rsidRPr="008A5173">
        <w:rPr>
          <w:rtl/>
        </w:rPr>
        <w:t xml:space="preserve"> </w:t>
      </w:r>
      <w:r w:rsidRPr="008A5173">
        <w:rPr>
          <w:rtl/>
        </w:rPr>
        <w:t>لا</w:t>
      </w:r>
      <w:r w:rsidR="000D3E94" w:rsidRPr="008A5173">
        <w:rPr>
          <w:rtl/>
        </w:rPr>
        <w:t xml:space="preserve"> </w:t>
      </w:r>
      <w:r w:rsidRPr="008A5173">
        <w:rPr>
          <w:rtl/>
        </w:rPr>
        <w:t>يشكلان</w:t>
      </w:r>
      <w:r w:rsidR="000D3E94" w:rsidRPr="008A5173">
        <w:rPr>
          <w:rtl/>
        </w:rPr>
        <w:t xml:space="preserve"> </w:t>
      </w:r>
      <w:r w:rsidRPr="008A5173">
        <w:rPr>
          <w:rtl/>
        </w:rPr>
        <w:t>حالات</w:t>
      </w:r>
      <w:r w:rsidR="000D3E94" w:rsidRPr="008A5173">
        <w:rPr>
          <w:rtl/>
        </w:rPr>
        <w:t xml:space="preserve"> </w:t>
      </w:r>
      <w:r w:rsidRPr="008A5173">
        <w:rPr>
          <w:rtl/>
        </w:rPr>
        <w:t>اختفاء</w:t>
      </w:r>
      <w:r w:rsidR="000D3E94" w:rsidRPr="008A5173">
        <w:rPr>
          <w:rtl/>
        </w:rPr>
        <w:t xml:space="preserve"> </w:t>
      </w:r>
      <w:r w:rsidRPr="008A5173">
        <w:rPr>
          <w:rtl/>
        </w:rPr>
        <w:t>على</w:t>
      </w:r>
      <w:r w:rsidR="000D3E94" w:rsidRPr="008A5173">
        <w:rPr>
          <w:rtl/>
        </w:rPr>
        <w:t xml:space="preserve"> </w:t>
      </w:r>
      <w:r w:rsidRPr="008A5173">
        <w:rPr>
          <w:rtl/>
        </w:rPr>
        <w:t>النحو</w:t>
      </w:r>
      <w:r w:rsidR="000D3E94" w:rsidRPr="008A5173">
        <w:rPr>
          <w:rtl/>
        </w:rPr>
        <w:t xml:space="preserve"> </w:t>
      </w:r>
      <w:r w:rsidRPr="008A5173">
        <w:rPr>
          <w:rtl/>
        </w:rPr>
        <w:t>المحدد</w:t>
      </w:r>
      <w:r w:rsidR="000D3E94" w:rsidRPr="008A5173">
        <w:rPr>
          <w:rtl/>
        </w:rPr>
        <w:t xml:space="preserve"> </w:t>
      </w:r>
      <w:r w:rsidRPr="008A5173">
        <w:rPr>
          <w:rtl/>
        </w:rPr>
        <w:t>في</w:t>
      </w:r>
      <w:r w:rsidR="000D3E94" w:rsidRPr="008A5173">
        <w:rPr>
          <w:rtl/>
        </w:rPr>
        <w:t xml:space="preserve"> </w:t>
      </w:r>
      <w:r w:rsidRPr="008A5173">
        <w:rPr>
          <w:rtl/>
        </w:rPr>
        <w:t>الاتفاقية،</w:t>
      </w:r>
      <w:r w:rsidR="000D3E94" w:rsidRPr="008A5173">
        <w:rPr>
          <w:rtl/>
        </w:rPr>
        <w:t xml:space="preserve"> </w:t>
      </w:r>
      <w:r w:rsidRPr="008A5173">
        <w:rPr>
          <w:rtl/>
        </w:rPr>
        <w:t>ولم</w:t>
      </w:r>
      <w:r w:rsidR="000D3E94" w:rsidRPr="008A5173">
        <w:rPr>
          <w:rtl/>
        </w:rPr>
        <w:t xml:space="preserve"> </w:t>
      </w:r>
      <w:r w:rsidRPr="008A5173">
        <w:rPr>
          <w:rtl/>
        </w:rPr>
        <w:t>تتضمن</w:t>
      </w:r>
      <w:r w:rsidR="000D3E94" w:rsidRPr="008A5173">
        <w:rPr>
          <w:rtl/>
        </w:rPr>
        <w:t xml:space="preserve"> </w:t>
      </w:r>
      <w:proofErr w:type="gramStart"/>
      <w:r w:rsidRPr="008A5173">
        <w:rPr>
          <w:rtl/>
        </w:rPr>
        <w:t>أربعة</w:t>
      </w:r>
      <w:proofErr w:type="gramEnd"/>
      <w:r w:rsidR="000D3E94" w:rsidRPr="008A5173">
        <w:rPr>
          <w:rtl/>
        </w:rPr>
        <w:t xml:space="preserve"> </w:t>
      </w:r>
      <w:r w:rsidRPr="008A5173">
        <w:rPr>
          <w:rtl/>
        </w:rPr>
        <w:t>طلبات</w:t>
      </w:r>
      <w:r w:rsidR="000D3E94" w:rsidRPr="008A5173">
        <w:rPr>
          <w:rtl/>
        </w:rPr>
        <w:t xml:space="preserve"> </w:t>
      </w:r>
      <w:r w:rsidRPr="008A5173">
        <w:rPr>
          <w:rtl/>
        </w:rPr>
        <w:t>معلومات</w:t>
      </w:r>
      <w:r w:rsidR="000D3E94" w:rsidRPr="008A5173">
        <w:rPr>
          <w:rtl/>
        </w:rPr>
        <w:t xml:space="preserve"> </w:t>
      </w:r>
      <w:r w:rsidRPr="008A5173">
        <w:rPr>
          <w:rtl/>
        </w:rPr>
        <w:t>كافية</w:t>
      </w:r>
      <w:r w:rsidR="000D3E94" w:rsidRPr="008A5173">
        <w:rPr>
          <w:rtl/>
        </w:rPr>
        <w:t xml:space="preserve"> </w:t>
      </w:r>
      <w:r w:rsidRPr="008A5173">
        <w:rPr>
          <w:rtl/>
        </w:rPr>
        <w:t>لإثبات</w:t>
      </w:r>
      <w:r w:rsidR="000D3E94" w:rsidRPr="008A5173">
        <w:rPr>
          <w:rtl/>
        </w:rPr>
        <w:t xml:space="preserve"> </w:t>
      </w:r>
      <w:r w:rsidRPr="008A5173">
        <w:rPr>
          <w:rtl/>
        </w:rPr>
        <w:t>الوقائع،</w:t>
      </w:r>
      <w:r w:rsidR="000D3E94" w:rsidRPr="008A5173">
        <w:rPr>
          <w:rtl/>
        </w:rPr>
        <w:t xml:space="preserve"> </w:t>
      </w:r>
      <w:r w:rsidRPr="008A5173">
        <w:rPr>
          <w:rtl/>
        </w:rPr>
        <w:t>وتعلّق</w:t>
      </w:r>
      <w:r w:rsidR="000D3E94" w:rsidRPr="008A5173">
        <w:rPr>
          <w:rtl/>
        </w:rPr>
        <w:t xml:space="preserve"> </w:t>
      </w:r>
      <w:r w:rsidRPr="008A5173">
        <w:rPr>
          <w:rtl/>
        </w:rPr>
        <w:t>طلب</w:t>
      </w:r>
      <w:r w:rsidR="000D3E94" w:rsidRPr="008A5173">
        <w:rPr>
          <w:rtl/>
        </w:rPr>
        <w:t xml:space="preserve"> </w:t>
      </w:r>
      <w:r w:rsidRPr="008A5173">
        <w:rPr>
          <w:rtl/>
        </w:rPr>
        <w:t>واحد</w:t>
      </w:r>
      <w:r w:rsidR="000D3E94" w:rsidRPr="008A5173">
        <w:rPr>
          <w:rtl/>
        </w:rPr>
        <w:t xml:space="preserve"> </w:t>
      </w:r>
      <w:r w:rsidRPr="008A5173">
        <w:rPr>
          <w:rtl/>
        </w:rPr>
        <w:t>من</w:t>
      </w:r>
      <w:r w:rsidR="000D3E94" w:rsidRPr="008A5173">
        <w:rPr>
          <w:rtl/>
        </w:rPr>
        <w:t xml:space="preserve"> </w:t>
      </w:r>
      <w:r w:rsidRPr="008A5173">
        <w:rPr>
          <w:rtl/>
        </w:rPr>
        <w:t>الطلبات</w:t>
      </w:r>
      <w:r w:rsidR="000D3E94" w:rsidRPr="008A5173">
        <w:rPr>
          <w:rtl/>
        </w:rPr>
        <w:t xml:space="preserve"> </w:t>
      </w:r>
      <w:r w:rsidRPr="008A5173">
        <w:rPr>
          <w:rtl/>
        </w:rPr>
        <w:t>المقدمة</w:t>
      </w:r>
      <w:r w:rsidR="000D3E94" w:rsidRPr="008A5173">
        <w:rPr>
          <w:rtl/>
        </w:rPr>
        <w:t xml:space="preserve"> </w:t>
      </w:r>
      <w:r w:rsidRPr="008A5173">
        <w:rPr>
          <w:rtl/>
        </w:rPr>
        <w:t>بحدث</w:t>
      </w:r>
      <w:r w:rsidR="000D3E94" w:rsidRPr="008A5173">
        <w:rPr>
          <w:rtl/>
        </w:rPr>
        <w:t xml:space="preserve"> </w:t>
      </w:r>
      <w:r w:rsidRPr="008A5173">
        <w:rPr>
          <w:rtl/>
        </w:rPr>
        <w:t>وقع</w:t>
      </w:r>
      <w:r w:rsidR="000D3E94" w:rsidRPr="008A5173">
        <w:rPr>
          <w:rtl/>
        </w:rPr>
        <w:t xml:space="preserve"> </w:t>
      </w:r>
      <w:r w:rsidRPr="008A5173">
        <w:rPr>
          <w:rtl/>
        </w:rPr>
        <w:t>في</w:t>
      </w:r>
      <w:r w:rsidR="000D3E94" w:rsidRPr="008A5173">
        <w:rPr>
          <w:rtl/>
        </w:rPr>
        <w:t xml:space="preserve"> </w:t>
      </w:r>
      <w:r w:rsidRPr="008A5173">
        <w:rPr>
          <w:rtl/>
        </w:rPr>
        <w:t>دولة</w:t>
      </w:r>
      <w:r w:rsidR="000D3E94" w:rsidRPr="008A5173">
        <w:rPr>
          <w:rtl/>
        </w:rPr>
        <w:t xml:space="preserve"> </w:t>
      </w:r>
      <w:r w:rsidRPr="008A5173">
        <w:rPr>
          <w:rtl/>
        </w:rPr>
        <w:t>ليست</w:t>
      </w:r>
      <w:r w:rsidR="000D3E94" w:rsidRPr="008A5173">
        <w:rPr>
          <w:rtl/>
        </w:rPr>
        <w:t xml:space="preserve"> </w:t>
      </w:r>
      <w:r w:rsidRPr="008A5173">
        <w:rPr>
          <w:rtl/>
        </w:rPr>
        <w:t>طرفاً</w:t>
      </w:r>
      <w:r w:rsidR="000D3E94" w:rsidRPr="008A5173">
        <w:rPr>
          <w:rtl/>
        </w:rPr>
        <w:t xml:space="preserve"> </w:t>
      </w:r>
      <w:r w:rsidRPr="008A5173">
        <w:rPr>
          <w:rtl/>
        </w:rPr>
        <w:t>في</w:t>
      </w:r>
      <w:r w:rsidR="000D3E94" w:rsidRPr="008A5173">
        <w:rPr>
          <w:rtl/>
        </w:rPr>
        <w:t xml:space="preserve"> </w:t>
      </w:r>
      <w:r w:rsidRPr="008A5173">
        <w:rPr>
          <w:rtl/>
        </w:rPr>
        <w:t>الاتفاقية.</w:t>
      </w:r>
      <w:r w:rsidR="000D3E94" w:rsidRPr="008A5173">
        <w:rPr>
          <w:rtl/>
        </w:rPr>
        <w:t xml:space="preserve"> </w:t>
      </w:r>
      <w:r w:rsidRPr="008A5173">
        <w:rPr>
          <w:rtl/>
        </w:rPr>
        <w:t>ووفقاً</w:t>
      </w:r>
      <w:r w:rsidR="000D3E94" w:rsidRPr="008A5173">
        <w:rPr>
          <w:rtl/>
        </w:rPr>
        <w:t xml:space="preserve"> </w:t>
      </w:r>
      <w:r w:rsidRPr="008A5173">
        <w:rPr>
          <w:rtl/>
        </w:rPr>
        <w:t>للممارسة</w:t>
      </w:r>
      <w:r w:rsidR="000D3E94" w:rsidRPr="008A5173">
        <w:rPr>
          <w:rtl/>
        </w:rPr>
        <w:t xml:space="preserve"> </w:t>
      </w:r>
      <w:r w:rsidRPr="008A5173">
        <w:rPr>
          <w:rtl/>
        </w:rPr>
        <w:t>المتَّبعة،</w:t>
      </w:r>
      <w:r w:rsidR="000D3E94" w:rsidRPr="008A5173">
        <w:rPr>
          <w:rtl/>
        </w:rPr>
        <w:t xml:space="preserve"> </w:t>
      </w:r>
      <w:r w:rsidRPr="008A5173">
        <w:rPr>
          <w:rtl/>
        </w:rPr>
        <w:t>أُحيل</w:t>
      </w:r>
      <w:r w:rsidR="000D3E94" w:rsidRPr="008A5173">
        <w:rPr>
          <w:rtl/>
        </w:rPr>
        <w:t xml:space="preserve"> </w:t>
      </w:r>
      <w:r w:rsidRPr="008A5173">
        <w:rPr>
          <w:rtl/>
        </w:rPr>
        <w:t>الطلب</w:t>
      </w:r>
      <w:r w:rsidR="000D3E94" w:rsidRPr="008A5173">
        <w:rPr>
          <w:rtl/>
        </w:rPr>
        <w:t xml:space="preserve"> </w:t>
      </w:r>
      <w:r w:rsidRPr="008A5173">
        <w:rPr>
          <w:rtl/>
        </w:rPr>
        <w:t>الأخير</w:t>
      </w:r>
      <w:r w:rsidR="000D3E94" w:rsidRPr="008A5173">
        <w:rPr>
          <w:rtl/>
        </w:rPr>
        <w:t xml:space="preserve"> </w:t>
      </w:r>
      <w:r w:rsidRPr="008A5173">
        <w:rPr>
          <w:rtl/>
        </w:rPr>
        <w:t>إلى</w:t>
      </w:r>
      <w:r w:rsidR="000D3E94" w:rsidRPr="008A5173">
        <w:rPr>
          <w:rtl/>
        </w:rPr>
        <w:t xml:space="preserve"> </w:t>
      </w:r>
      <w:r w:rsidRPr="008A5173">
        <w:rPr>
          <w:rtl/>
        </w:rPr>
        <w:t>الفريق</w:t>
      </w:r>
      <w:r w:rsidR="000D3E94" w:rsidRPr="008A5173">
        <w:rPr>
          <w:rtl/>
        </w:rPr>
        <w:t xml:space="preserve"> </w:t>
      </w:r>
      <w:r w:rsidRPr="008A5173">
        <w:rPr>
          <w:rtl/>
        </w:rPr>
        <w:t>العامل</w:t>
      </w:r>
      <w:r w:rsidR="000D3E94" w:rsidRPr="008A5173">
        <w:rPr>
          <w:rtl/>
        </w:rPr>
        <w:t xml:space="preserve"> </w:t>
      </w:r>
      <w:r w:rsidRPr="008A5173">
        <w:rPr>
          <w:rtl/>
        </w:rPr>
        <w:t>المعني</w:t>
      </w:r>
      <w:r w:rsidR="000D3E94" w:rsidRPr="008A5173">
        <w:rPr>
          <w:rtl/>
        </w:rPr>
        <w:t xml:space="preserve"> </w:t>
      </w:r>
      <w:r w:rsidRPr="008A5173">
        <w:rPr>
          <w:rtl/>
        </w:rPr>
        <w:t>بحالات</w:t>
      </w:r>
      <w:r w:rsidR="000D3E94" w:rsidRPr="008A5173">
        <w:rPr>
          <w:rtl/>
        </w:rPr>
        <w:t xml:space="preserve"> </w:t>
      </w:r>
      <w:r w:rsidRPr="008A5173">
        <w:rPr>
          <w:rtl/>
        </w:rPr>
        <w:t>الاختفاء</w:t>
      </w:r>
      <w:r w:rsidR="000D3E94" w:rsidRPr="008A5173">
        <w:rPr>
          <w:rtl/>
        </w:rPr>
        <w:t xml:space="preserve"> </w:t>
      </w:r>
      <w:r w:rsidRPr="008A5173">
        <w:rPr>
          <w:rtl/>
        </w:rPr>
        <w:t>القسري</w:t>
      </w:r>
      <w:r w:rsidR="000D3E94" w:rsidRPr="008A5173">
        <w:rPr>
          <w:rtl/>
        </w:rPr>
        <w:t xml:space="preserve"> </w:t>
      </w:r>
      <w:r w:rsidRPr="008A5173">
        <w:rPr>
          <w:rtl/>
        </w:rPr>
        <w:t>أو</w:t>
      </w:r>
      <w:r w:rsidR="000D3E94" w:rsidRPr="008A5173">
        <w:rPr>
          <w:rtl/>
        </w:rPr>
        <w:t xml:space="preserve"> </w:t>
      </w:r>
      <w:r w:rsidRPr="008A5173">
        <w:rPr>
          <w:rtl/>
        </w:rPr>
        <w:t>غير</w:t>
      </w:r>
      <w:r w:rsidR="000D3E94" w:rsidRPr="008A5173">
        <w:rPr>
          <w:rtl/>
        </w:rPr>
        <w:t xml:space="preserve"> </w:t>
      </w:r>
      <w:r w:rsidRPr="008A5173">
        <w:rPr>
          <w:rtl/>
        </w:rPr>
        <w:t>الطوعي.</w:t>
      </w:r>
      <w:r w:rsidR="000D3E94" w:rsidRPr="008A5173">
        <w:rPr>
          <w:rtl/>
        </w:rPr>
        <w:t xml:space="preserve"> </w:t>
      </w:r>
      <w:r w:rsidRPr="008A5173">
        <w:rPr>
          <w:rtl/>
        </w:rPr>
        <w:t>وتتعلق</w:t>
      </w:r>
      <w:r w:rsidR="000D3E94" w:rsidRPr="008A5173">
        <w:rPr>
          <w:rtl/>
        </w:rPr>
        <w:t xml:space="preserve"> </w:t>
      </w:r>
      <w:r w:rsidRPr="008A5173">
        <w:rPr>
          <w:rtl/>
        </w:rPr>
        <w:t>الطلبات</w:t>
      </w:r>
      <w:r w:rsidR="000D3E94" w:rsidRPr="008A5173">
        <w:rPr>
          <w:rtl/>
        </w:rPr>
        <w:t xml:space="preserve"> </w:t>
      </w:r>
      <w:r w:rsidRPr="008A5173">
        <w:rPr>
          <w:rtl/>
        </w:rPr>
        <w:t>المسجلة</w:t>
      </w:r>
      <w:r w:rsidR="000D3E94" w:rsidRPr="008A5173">
        <w:rPr>
          <w:rtl/>
        </w:rPr>
        <w:t xml:space="preserve"> </w:t>
      </w:r>
      <w:r w:rsidRPr="008A5173">
        <w:rPr>
          <w:rtl/>
        </w:rPr>
        <w:t>الجديدة</w:t>
      </w:r>
      <w:r w:rsidR="000D3E94" w:rsidRPr="008A5173">
        <w:rPr>
          <w:rtl/>
        </w:rPr>
        <w:t xml:space="preserve"> </w:t>
      </w:r>
      <w:r w:rsidRPr="008A5173">
        <w:rPr>
          <w:rtl/>
        </w:rPr>
        <w:t>البالغ</w:t>
      </w:r>
      <w:r w:rsidR="000D3E94" w:rsidRPr="008A5173">
        <w:rPr>
          <w:rtl/>
        </w:rPr>
        <w:t xml:space="preserve"> </w:t>
      </w:r>
      <w:r w:rsidRPr="008A5173">
        <w:rPr>
          <w:rtl/>
        </w:rPr>
        <w:t>عددها</w:t>
      </w:r>
      <w:r w:rsidR="000D3E94" w:rsidRPr="008A5173">
        <w:rPr>
          <w:rtl/>
        </w:rPr>
        <w:t xml:space="preserve"> </w:t>
      </w:r>
      <w:r w:rsidRPr="008A5173">
        <w:rPr>
          <w:rtl/>
        </w:rPr>
        <w:t>46</w:t>
      </w:r>
      <w:r w:rsidR="000D3E94" w:rsidRPr="008A5173">
        <w:rPr>
          <w:rtl/>
        </w:rPr>
        <w:t xml:space="preserve"> </w:t>
      </w:r>
      <w:r w:rsidRPr="008A5173">
        <w:rPr>
          <w:rtl/>
        </w:rPr>
        <w:t>طلباً</w:t>
      </w:r>
      <w:r w:rsidR="000D3E94" w:rsidRPr="008A5173">
        <w:rPr>
          <w:rtl/>
        </w:rPr>
        <w:t xml:space="preserve"> </w:t>
      </w:r>
      <w:r w:rsidRPr="008A5173">
        <w:rPr>
          <w:rtl/>
        </w:rPr>
        <w:t>بحالات</w:t>
      </w:r>
      <w:r w:rsidR="000D3E94" w:rsidRPr="008A5173">
        <w:rPr>
          <w:rtl/>
        </w:rPr>
        <w:t xml:space="preserve"> </w:t>
      </w:r>
      <w:r w:rsidRPr="008A5173">
        <w:rPr>
          <w:rtl/>
        </w:rPr>
        <w:t>اختفاء</w:t>
      </w:r>
      <w:r w:rsidR="000D3E94" w:rsidRPr="008A5173">
        <w:rPr>
          <w:rtl/>
        </w:rPr>
        <w:t xml:space="preserve"> </w:t>
      </w:r>
      <w:r w:rsidRPr="008A5173">
        <w:rPr>
          <w:rtl/>
        </w:rPr>
        <w:t>في</w:t>
      </w:r>
      <w:r w:rsidR="000D3E94" w:rsidRPr="008A5173">
        <w:rPr>
          <w:rtl/>
        </w:rPr>
        <w:t xml:space="preserve"> </w:t>
      </w:r>
      <w:r w:rsidRPr="008A5173">
        <w:rPr>
          <w:rtl/>
        </w:rPr>
        <w:t>السودان</w:t>
      </w:r>
      <w:r w:rsidR="000D3E94" w:rsidRPr="008A5173">
        <w:rPr>
          <w:rtl/>
        </w:rPr>
        <w:t xml:space="preserve"> </w:t>
      </w:r>
      <w:proofErr w:type="gramStart"/>
      <w:r w:rsidRPr="008A5173">
        <w:rPr>
          <w:rtl/>
        </w:rPr>
        <w:t>والعراق</w:t>
      </w:r>
      <w:proofErr w:type="gramEnd"/>
      <w:r w:rsidR="000D3E94" w:rsidRPr="008A5173">
        <w:rPr>
          <w:rtl/>
        </w:rPr>
        <w:t xml:space="preserve"> </w:t>
      </w:r>
      <w:r w:rsidRPr="008A5173">
        <w:rPr>
          <w:rtl/>
        </w:rPr>
        <w:t>وكولومبيا</w:t>
      </w:r>
      <w:r w:rsidR="000D3E94" w:rsidRPr="008A5173">
        <w:rPr>
          <w:rtl/>
        </w:rPr>
        <w:t xml:space="preserve"> </w:t>
      </w:r>
      <w:r w:rsidRPr="008A5173">
        <w:rPr>
          <w:rtl/>
        </w:rPr>
        <w:t>والمكسيك</w:t>
      </w:r>
      <w:r w:rsidR="000D3E94" w:rsidRPr="008A5173">
        <w:rPr>
          <w:rtl/>
        </w:rPr>
        <w:t xml:space="preserve"> </w:t>
      </w:r>
      <w:r w:rsidRPr="008A5173">
        <w:rPr>
          <w:rtl/>
        </w:rPr>
        <w:t>وهندوراس.</w:t>
      </w:r>
    </w:p>
    <w:p w14:paraId="5E0394FA" w14:textId="0255AA10" w:rsidR="00E00D06" w:rsidRPr="008A5173" w:rsidRDefault="00E00D06" w:rsidP="002E7B9B">
      <w:pPr>
        <w:pStyle w:val="SingleTxtGA"/>
        <w:rPr>
          <w:spacing w:val="4"/>
          <w:lang w:val="ar-SA" w:eastAsia="zh-TW" w:bidi="en-GB"/>
        </w:rPr>
      </w:pPr>
      <w:r w:rsidRPr="008A5173">
        <w:rPr>
          <w:spacing w:val="4"/>
          <w:rtl/>
        </w:rPr>
        <w:t>3-</w:t>
      </w:r>
      <w:r w:rsidRPr="008A5173">
        <w:rPr>
          <w:spacing w:val="4"/>
          <w:rtl/>
        </w:rPr>
        <w:tab/>
      </w:r>
      <w:r w:rsidRPr="008A5173">
        <w:rPr>
          <w:spacing w:val="2"/>
          <w:rtl/>
        </w:rPr>
        <w:t>وحتى</w:t>
      </w:r>
      <w:r w:rsidR="000D3E94" w:rsidRPr="008A5173">
        <w:rPr>
          <w:spacing w:val="2"/>
          <w:rtl/>
        </w:rPr>
        <w:t xml:space="preserve"> </w:t>
      </w:r>
      <w:r w:rsidRPr="008A5173">
        <w:rPr>
          <w:spacing w:val="2"/>
          <w:rtl/>
        </w:rPr>
        <w:t>1</w:t>
      </w:r>
      <w:r w:rsidR="000D3E94" w:rsidRPr="008A5173">
        <w:rPr>
          <w:spacing w:val="2"/>
          <w:rtl/>
        </w:rPr>
        <w:t xml:space="preserve"> </w:t>
      </w:r>
      <w:r w:rsidRPr="008A5173">
        <w:rPr>
          <w:spacing w:val="2"/>
          <w:rtl/>
        </w:rPr>
        <w:t>تشرين</w:t>
      </w:r>
      <w:r w:rsidR="000D3E94" w:rsidRPr="008A5173">
        <w:rPr>
          <w:spacing w:val="2"/>
          <w:rtl/>
        </w:rPr>
        <w:t xml:space="preserve"> </w:t>
      </w:r>
      <w:r w:rsidRPr="008A5173">
        <w:rPr>
          <w:spacing w:val="2"/>
          <w:rtl/>
        </w:rPr>
        <w:t>الأول/أكتوبر</w:t>
      </w:r>
      <w:r w:rsidR="000D3E94" w:rsidRPr="008A5173">
        <w:rPr>
          <w:spacing w:val="2"/>
          <w:rtl/>
        </w:rPr>
        <w:t xml:space="preserve"> </w:t>
      </w:r>
      <w:r w:rsidRPr="008A5173">
        <w:rPr>
          <w:spacing w:val="2"/>
          <w:rtl/>
        </w:rPr>
        <w:t>2023،</w:t>
      </w:r>
      <w:r w:rsidR="000D3E94" w:rsidRPr="008A5173">
        <w:rPr>
          <w:spacing w:val="2"/>
          <w:rtl/>
        </w:rPr>
        <w:t xml:space="preserve"> </w:t>
      </w:r>
      <w:r w:rsidRPr="008A5173">
        <w:rPr>
          <w:spacing w:val="2"/>
          <w:rtl/>
        </w:rPr>
        <w:t>كانت</w:t>
      </w:r>
      <w:r w:rsidR="000D3E94" w:rsidRPr="008A5173">
        <w:rPr>
          <w:spacing w:val="2"/>
          <w:rtl/>
        </w:rPr>
        <w:t xml:space="preserve"> </w:t>
      </w:r>
      <w:r w:rsidRPr="008A5173">
        <w:rPr>
          <w:spacing w:val="2"/>
          <w:rtl/>
        </w:rPr>
        <w:t>اللجنة</w:t>
      </w:r>
      <w:r w:rsidR="000D3E94" w:rsidRPr="008A5173">
        <w:rPr>
          <w:spacing w:val="2"/>
          <w:rtl/>
        </w:rPr>
        <w:t xml:space="preserve"> </w:t>
      </w:r>
      <w:r w:rsidRPr="008A5173">
        <w:rPr>
          <w:spacing w:val="2"/>
          <w:rtl/>
        </w:rPr>
        <w:t>قد</w:t>
      </w:r>
      <w:r w:rsidR="000D3E94" w:rsidRPr="008A5173">
        <w:rPr>
          <w:spacing w:val="2"/>
          <w:rtl/>
        </w:rPr>
        <w:t xml:space="preserve"> </w:t>
      </w:r>
      <w:r w:rsidRPr="008A5173">
        <w:rPr>
          <w:spacing w:val="2"/>
          <w:rtl/>
        </w:rPr>
        <w:t>سجَّلت</w:t>
      </w:r>
      <w:r w:rsidR="000D3E94" w:rsidRPr="008A5173">
        <w:rPr>
          <w:spacing w:val="2"/>
          <w:rtl/>
        </w:rPr>
        <w:t xml:space="preserve"> </w:t>
      </w:r>
      <w:r w:rsidRPr="008A5173">
        <w:rPr>
          <w:spacing w:val="2"/>
          <w:rtl/>
        </w:rPr>
        <w:t>طلبات</w:t>
      </w:r>
      <w:r w:rsidR="000D3E94" w:rsidRPr="008A5173">
        <w:rPr>
          <w:spacing w:val="2"/>
          <w:rtl/>
        </w:rPr>
        <w:t xml:space="preserve"> </w:t>
      </w:r>
      <w:r w:rsidRPr="008A5173">
        <w:rPr>
          <w:spacing w:val="2"/>
          <w:rtl/>
        </w:rPr>
        <w:t>لاتخاذ</w:t>
      </w:r>
      <w:r w:rsidR="000D3E94" w:rsidRPr="008A5173">
        <w:rPr>
          <w:spacing w:val="2"/>
          <w:rtl/>
        </w:rPr>
        <w:t xml:space="preserve"> </w:t>
      </w:r>
      <w:r w:rsidRPr="008A5173">
        <w:rPr>
          <w:spacing w:val="2"/>
          <w:rtl/>
        </w:rPr>
        <w:t>إجراءات</w:t>
      </w:r>
      <w:r w:rsidR="000D3E94" w:rsidRPr="008A5173">
        <w:rPr>
          <w:spacing w:val="2"/>
          <w:rtl/>
        </w:rPr>
        <w:t xml:space="preserve"> </w:t>
      </w:r>
      <w:r w:rsidRPr="008A5173">
        <w:rPr>
          <w:spacing w:val="2"/>
          <w:rtl/>
        </w:rPr>
        <w:t>عاجلة</w:t>
      </w:r>
      <w:r w:rsidR="000D3E94" w:rsidRPr="008A5173">
        <w:rPr>
          <w:spacing w:val="4"/>
          <w:rtl/>
        </w:rPr>
        <w:t xml:space="preserve"> </w:t>
      </w:r>
      <w:r w:rsidRPr="008A5173">
        <w:rPr>
          <w:spacing w:val="4"/>
          <w:rtl/>
        </w:rPr>
        <w:t>بشأن</w:t>
      </w:r>
      <w:r w:rsidR="000D3E94" w:rsidRPr="008A5173">
        <w:rPr>
          <w:spacing w:val="4"/>
          <w:rtl/>
        </w:rPr>
        <w:t xml:space="preserve"> </w:t>
      </w:r>
      <w:r w:rsidRPr="008A5173">
        <w:rPr>
          <w:spacing w:val="4"/>
          <w:rtl/>
        </w:rPr>
        <w:t>633</w:t>
      </w:r>
      <w:r w:rsidR="000D3E94" w:rsidRPr="008A5173">
        <w:rPr>
          <w:spacing w:val="4"/>
          <w:rtl/>
        </w:rPr>
        <w:t xml:space="preserve"> </w:t>
      </w:r>
      <w:r w:rsidRPr="008A5173">
        <w:rPr>
          <w:spacing w:val="4"/>
          <w:rtl/>
        </w:rPr>
        <w:t>1</w:t>
      </w:r>
      <w:r w:rsidR="000D3E94" w:rsidRPr="008A5173">
        <w:rPr>
          <w:spacing w:val="4"/>
          <w:rtl/>
        </w:rPr>
        <w:t xml:space="preserve"> </w:t>
      </w:r>
      <w:r w:rsidRPr="008A5173">
        <w:rPr>
          <w:spacing w:val="4"/>
          <w:rtl/>
        </w:rPr>
        <w:t>من</w:t>
      </w:r>
      <w:r w:rsidR="000D3E94" w:rsidRPr="008A5173">
        <w:rPr>
          <w:spacing w:val="4"/>
          <w:rtl/>
        </w:rPr>
        <w:t xml:space="preserve"> </w:t>
      </w:r>
      <w:r w:rsidRPr="008A5173">
        <w:rPr>
          <w:spacing w:val="4"/>
          <w:rtl/>
        </w:rPr>
        <w:t>الأشخاص</w:t>
      </w:r>
      <w:r w:rsidR="000D3E94" w:rsidRPr="008A5173">
        <w:rPr>
          <w:spacing w:val="4"/>
          <w:rtl/>
        </w:rPr>
        <w:t xml:space="preserve"> </w:t>
      </w:r>
      <w:r w:rsidRPr="008A5173">
        <w:rPr>
          <w:spacing w:val="4"/>
          <w:rtl/>
        </w:rPr>
        <w:t>المختفين</w:t>
      </w:r>
      <w:r w:rsidR="000D3E94" w:rsidRPr="008A5173">
        <w:rPr>
          <w:spacing w:val="4"/>
          <w:rtl/>
        </w:rPr>
        <w:t xml:space="preserve"> </w:t>
      </w:r>
      <w:r w:rsidRPr="008A5173">
        <w:rPr>
          <w:spacing w:val="4"/>
          <w:rtl/>
        </w:rPr>
        <w:t>على</w:t>
      </w:r>
      <w:r w:rsidR="000D3E94" w:rsidRPr="008A5173">
        <w:rPr>
          <w:spacing w:val="4"/>
          <w:rtl/>
        </w:rPr>
        <w:t xml:space="preserve"> </w:t>
      </w:r>
      <w:r w:rsidRPr="008A5173">
        <w:rPr>
          <w:spacing w:val="4"/>
          <w:rtl/>
        </w:rPr>
        <w:t>النحو</w:t>
      </w:r>
      <w:r w:rsidR="000D3E94" w:rsidRPr="008A5173">
        <w:rPr>
          <w:spacing w:val="4"/>
          <w:rtl/>
        </w:rPr>
        <w:t xml:space="preserve"> </w:t>
      </w:r>
      <w:r w:rsidRPr="008A5173">
        <w:rPr>
          <w:spacing w:val="4"/>
          <w:rtl/>
        </w:rPr>
        <w:t>المبيَّن</w:t>
      </w:r>
      <w:r w:rsidR="000D3E94" w:rsidRPr="008A5173">
        <w:rPr>
          <w:spacing w:val="4"/>
          <w:rtl/>
        </w:rPr>
        <w:t xml:space="preserve"> </w:t>
      </w:r>
      <w:r w:rsidRPr="008A5173">
        <w:rPr>
          <w:spacing w:val="4"/>
          <w:rtl/>
        </w:rPr>
        <w:t>في</w:t>
      </w:r>
      <w:r w:rsidR="000D3E94" w:rsidRPr="008A5173">
        <w:rPr>
          <w:spacing w:val="4"/>
          <w:rtl/>
        </w:rPr>
        <w:t xml:space="preserve"> </w:t>
      </w:r>
      <w:r w:rsidRPr="008A5173">
        <w:rPr>
          <w:spacing w:val="4"/>
          <w:rtl/>
        </w:rPr>
        <w:t>الجدول</w:t>
      </w:r>
      <w:r w:rsidR="000D3E94" w:rsidRPr="008A5173">
        <w:rPr>
          <w:spacing w:val="4"/>
          <w:rtl/>
        </w:rPr>
        <w:t xml:space="preserve"> </w:t>
      </w:r>
      <w:r w:rsidRPr="008A5173">
        <w:rPr>
          <w:spacing w:val="4"/>
          <w:rtl/>
        </w:rPr>
        <w:t>أدناه.</w:t>
      </w:r>
      <w:r w:rsidR="000D3E94" w:rsidRPr="008A5173">
        <w:rPr>
          <w:spacing w:val="4"/>
          <w:rtl/>
        </w:rPr>
        <w:t xml:space="preserve"> </w:t>
      </w:r>
      <w:r w:rsidRPr="008A5173">
        <w:rPr>
          <w:spacing w:val="4"/>
          <w:rtl/>
        </w:rPr>
        <w:t>وفي</w:t>
      </w:r>
      <w:r w:rsidR="000D3E94" w:rsidRPr="008A5173">
        <w:rPr>
          <w:spacing w:val="4"/>
          <w:rtl/>
        </w:rPr>
        <w:t xml:space="preserve"> </w:t>
      </w:r>
      <w:r w:rsidRPr="008A5173">
        <w:rPr>
          <w:spacing w:val="4"/>
          <w:rtl/>
        </w:rPr>
        <w:t>الفترة</w:t>
      </w:r>
      <w:r w:rsidR="000D3E94" w:rsidRPr="008A5173">
        <w:rPr>
          <w:spacing w:val="4"/>
          <w:rtl/>
        </w:rPr>
        <w:t xml:space="preserve"> </w:t>
      </w:r>
      <w:r w:rsidRPr="008A5173">
        <w:rPr>
          <w:spacing w:val="4"/>
          <w:rtl/>
        </w:rPr>
        <w:t>ما</w:t>
      </w:r>
      <w:r w:rsidR="000D3E94" w:rsidRPr="008A5173">
        <w:rPr>
          <w:spacing w:val="4"/>
          <w:rtl/>
        </w:rPr>
        <w:t xml:space="preserve"> </w:t>
      </w:r>
      <w:r w:rsidRPr="008A5173">
        <w:rPr>
          <w:spacing w:val="4"/>
          <w:rtl/>
        </w:rPr>
        <w:t>بين</w:t>
      </w:r>
      <w:r w:rsidR="000D3E94" w:rsidRPr="008A5173">
        <w:rPr>
          <w:spacing w:val="4"/>
          <w:rtl/>
        </w:rPr>
        <w:t xml:space="preserve"> </w:t>
      </w:r>
      <w:r w:rsidRPr="008A5173">
        <w:rPr>
          <w:spacing w:val="4"/>
          <w:rtl/>
        </w:rPr>
        <w:t>1</w:t>
      </w:r>
      <w:r w:rsidR="000D3E94" w:rsidRPr="008A5173">
        <w:rPr>
          <w:spacing w:val="4"/>
          <w:rtl/>
        </w:rPr>
        <w:t xml:space="preserve"> </w:t>
      </w:r>
      <w:r w:rsidRPr="008A5173">
        <w:rPr>
          <w:spacing w:val="4"/>
          <w:rtl/>
        </w:rPr>
        <w:t>كانون</w:t>
      </w:r>
      <w:r w:rsidR="000D3E94" w:rsidRPr="008A5173">
        <w:rPr>
          <w:spacing w:val="4"/>
          <w:rtl/>
        </w:rPr>
        <w:t xml:space="preserve"> </w:t>
      </w:r>
      <w:r w:rsidRPr="008A5173">
        <w:rPr>
          <w:spacing w:val="4"/>
          <w:rtl/>
        </w:rPr>
        <w:t>الثاني/يناير</w:t>
      </w:r>
      <w:r w:rsidR="000D3E94" w:rsidRPr="008A5173">
        <w:rPr>
          <w:spacing w:val="4"/>
          <w:rtl/>
        </w:rPr>
        <w:t xml:space="preserve"> </w:t>
      </w:r>
      <w:r w:rsidRPr="008A5173">
        <w:rPr>
          <w:spacing w:val="4"/>
          <w:rtl/>
        </w:rPr>
        <w:t>و1</w:t>
      </w:r>
      <w:r w:rsidR="000D3E94" w:rsidRPr="008A5173">
        <w:rPr>
          <w:spacing w:val="4"/>
          <w:rtl/>
        </w:rPr>
        <w:t xml:space="preserve"> </w:t>
      </w:r>
      <w:r w:rsidRPr="008A5173">
        <w:rPr>
          <w:spacing w:val="4"/>
          <w:rtl/>
        </w:rPr>
        <w:t>تشرين</w:t>
      </w:r>
      <w:r w:rsidR="000D3E94" w:rsidRPr="008A5173">
        <w:rPr>
          <w:spacing w:val="4"/>
          <w:rtl/>
        </w:rPr>
        <w:t xml:space="preserve"> </w:t>
      </w:r>
      <w:r w:rsidRPr="008A5173">
        <w:rPr>
          <w:spacing w:val="4"/>
          <w:rtl/>
        </w:rPr>
        <w:t>الأول/أكتوبر</w:t>
      </w:r>
      <w:r w:rsidR="000D3E94" w:rsidRPr="008A5173">
        <w:rPr>
          <w:spacing w:val="4"/>
          <w:rtl/>
        </w:rPr>
        <w:t xml:space="preserve"> </w:t>
      </w:r>
      <w:r w:rsidRPr="008A5173">
        <w:rPr>
          <w:spacing w:val="4"/>
          <w:rtl/>
        </w:rPr>
        <w:t>2023،</w:t>
      </w:r>
      <w:r w:rsidR="000D3E94" w:rsidRPr="008A5173">
        <w:rPr>
          <w:spacing w:val="4"/>
          <w:rtl/>
        </w:rPr>
        <w:t xml:space="preserve"> </w:t>
      </w:r>
      <w:r w:rsidRPr="008A5173">
        <w:rPr>
          <w:spacing w:val="4"/>
          <w:rtl/>
        </w:rPr>
        <w:t>أرسلت</w:t>
      </w:r>
      <w:r w:rsidR="000D3E94" w:rsidRPr="008A5173">
        <w:rPr>
          <w:spacing w:val="4"/>
          <w:rtl/>
        </w:rPr>
        <w:t xml:space="preserve"> </w:t>
      </w:r>
      <w:r w:rsidRPr="008A5173">
        <w:rPr>
          <w:spacing w:val="4"/>
          <w:rtl/>
        </w:rPr>
        <w:t>اللجنة</w:t>
      </w:r>
      <w:r w:rsidR="000D3E94" w:rsidRPr="008A5173">
        <w:rPr>
          <w:spacing w:val="4"/>
          <w:rtl/>
        </w:rPr>
        <w:t xml:space="preserve"> </w:t>
      </w:r>
      <w:r w:rsidRPr="008A5173">
        <w:rPr>
          <w:spacing w:val="4"/>
          <w:rtl/>
        </w:rPr>
        <w:t>35</w:t>
      </w:r>
      <w:r w:rsidR="000D3E94" w:rsidRPr="008A5173">
        <w:rPr>
          <w:spacing w:val="4"/>
          <w:rtl/>
        </w:rPr>
        <w:t xml:space="preserve"> </w:t>
      </w:r>
      <w:r w:rsidRPr="008A5173">
        <w:rPr>
          <w:spacing w:val="4"/>
          <w:rtl/>
        </w:rPr>
        <w:t>مذكرة</w:t>
      </w:r>
      <w:r w:rsidR="000D3E94" w:rsidRPr="008A5173">
        <w:rPr>
          <w:spacing w:val="4"/>
          <w:rtl/>
        </w:rPr>
        <w:t xml:space="preserve"> </w:t>
      </w:r>
      <w:r w:rsidRPr="008A5173">
        <w:rPr>
          <w:spacing w:val="4"/>
          <w:rtl/>
        </w:rPr>
        <w:t>تتعلق</w:t>
      </w:r>
      <w:r w:rsidR="000D3E94" w:rsidRPr="008A5173">
        <w:rPr>
          <w:spacing w:val="4"/>
          <w:rtl/>
        </w:rPr>
        <w:t xml:space="preserve"> </w:t>
      </w:r>
      <w:r w:rsidRPr="008A5173">
        <w:rPr>
          <w:spacing w:val="4"/>
          <w:rtl/>
        </w:rPr>
        <w:t>بطلبات</w:t>
      </w:r>
      <w:r w:rsidR="000D3E94" w:rsidRPr="008A5173">
        <w:rPr>
          <w:spacing w:val="4"/>
          <w:rtl/>
        </w:rPr>
        <w:t xml:space="preserve"> </w:t>
      </w:r>
      <w:r w:rsidRPr="008A5173">
        <w:rPr>
          <w:spacing w:val="4"/>
          <w:rtl/>
        </w:rPr>
        <w:t>مسجلة</w:t>
      </w:r>
      <w:r w:rsidR="000D3E94" w:rsidRPr="008A5173">
        <w:rPr>
          <w:spacing w:val="4"/>
          <w:rtl/>
        </w:rPr>
        <w:t xml:space="preserve"> </w:t>
      </w:r>
      <w:r w:rsidRPr="008A5173">
        <w:rPr>
          <w:spacing w:val="4"/>
          <w:rtl/>
        </w:rPr>
        <w:t>لاتخاذ</w:t>
      </w:r>
      <w:r w:rsidR="000D3E94" w:rsidRPr="008A5173">
        <w:rPr>
          <w:spacing w:val="4"/>
          <w:rtl/>
        </w:rPr>
        <w:t xml:space="preserve"> </w:t>
      </w:r>
      <w:r w:rsidRPr="008A5173">
        <w:rPr>
          <w:spacing w:val="4"/>
          <w:rtl/>
        </w:rPr>
        <w:t>إجراءات</w:t>
      </w:r>
      <w:r w:rsidR="000D3E94" w:rsidRPr="008A5173">
        <w:rPr>
          <w:spacing w:val="4"/>
          <w:rtl/>
        </w:rPr>
        <w:t xml:space="preserve"> </w:t>
      </w:r>
      <w:r w:rsidRPr="008A5173">
        <w:rPr>
          <w:spacing w:val="4"/>
          <w:rtl/>
        </w:rPr>
        <w:t>عاجلة،</w:t>
      </w:r>
      <w:r w:rsidR="000D3E94" w:rsidRPr="008A5173">
        <w:rPr>
          <w:spacing w:val="4"/>
          <w:rtl/>
        </w:rPr>
        <w:t xml:space="preserve"> </w:t>
      </w:r>
      <w:r w:rsidRPr="008A5173">
        <w:rPr>
          <w:spacing w:val="4"/>
          <w:rtl/>
        </w:rPr>
        <w:t>وذلك</w:t>
      </w:r>
      <w:r w:rsidR="000D3E94" w:rsidRPr="008A5173">
        <w:rPr>
          <w:spacing w:val="4"/>
          <w:rtl/>
        </w:rPr>
        <w:t xml:space="preserve"> </w:t>
      </w:r>
      <w:r w:rsidRPr="008A5173">
        <w:rPr>
          <w:spacing w:val="4"/>
          <w:rtl/>
        </w:rPr>
        <w:t>لمتابعة</w:t>
      </w:r>
      <w:r w:rsidR="000D3E94" w:rsidRPr="008A5173">
        <w:rPr>
          <w:spacing w:val="4"/>
          <w:rtl/>
        </w:rPr>
        <w:t xml:space="preserve"> </w:t>
      </w:r>
      <w:r w:rsidRPr="008A5173">
        <w:rPr>
          <w:spacing w:val="4"/>
          <w:rtl/>
        </w:rPr>
        <w:t>تنفيذ</w:t>
      </w:r>
      <w:r w:rsidR="000D3E94" w:rsidRPr="008A5173">
        <w:rPr>
          <w:spacing w:val="4"/>
          <w:rtl/>
        </w:rPr>
        <w:t xml:space="preserve"> </w:t>
      </w:r>
      <w:r w:rsidRPr="008A5173">
        <w:rPr>
          <w:spacing w:val="4"/>
          <w:rtl/>
        </w:rPr>
        <w:t>توصياتها</w:t>
      </w:r>
      <w:r w:rsidR="000D3E94" w:rsidRPr="008A5173">
        <w:rPr>
          <w:spacing w:val="4"/>
          <w:rtl/>
        </w:rPr>
        <w:t xml:space="preserve"> </w:t>
      </w:r>
      <w:r w:rsidRPr="008A5173">
        <w:rPr>
          <w:spacing w:val="4"/>
          <w:rtl/>
        </w:rPr>
        <w:t>الداعية</w:t>
      </w:r>
      <w:r w:rsidR="000D3E94" w:rsidRPr="008A5173">
        <w:rPr>
          <w:spacing w:val="4"/>
          <w:rtl/>
        </w:rPr>
        <w:t xml:space="preserve"> </w:t>
      </w:r>
      <w:r w:rsidRPr="008A5173">
        <w:rPr>
          <w:spacing w:val="4"/>
          <w:rtl/>
        </w:rPr>
        <w:t>إلى</w:t>
      </w:r>
      <w:r w:rsidR="000D3E94" w:rsidRPr="008A5173">
        <w:rPr>
          <w:spacing w:val="4"/>
          <w:rtl/>
        </w:rPr>
        <w:t xml:space="preserve"> </w:t>
      </w:r>
      <w:r w:rsidRPr="008A5173">
        <w:rPr>
          <w:spacing w:val="4"/>
          <w:rtl/>
        </w:rPr>
        <w:t>البحث</w:t>
      </w:r>
      <w:r w:rsidR="000D3E94" w:rsidRPr="008A5173">
        <w:rPr>
          <w:spacing w:val="4"/>
          <w:rtl/>
        </w:rPr>
        <w:t xml:space="preserve"> </w:t>
      </w:r>
      <w:r w:rsidRPr="008A5173">
        <w:rPr>
          <w:spacing w:val="4"/>
          <w:rtl/>
        </w:rPr>
        <w:t>عن</w:t>
      </w:r>
      <w:r w:rsidR="000D3E94" w:rsidRPr="008A5173">
        <w:rPr>
          <w:spacing w:val="4"/>
          <w:rtl/>
        </w:rPr>
        <w:t xml:space="preserve"> </w:t>
      </w:r>
      <w:r w:rsidRPr="008A5173">
        <w:rPr>
          <w:spacing w:val="4"/>
          <w:rtl/>
        </w:rPr>
        <w:t>المختفين</w:t>
      </w:r>
      <w:r w:rsidR="000D3E94" w:rsidRPr="008A5173">
        <w:rPr>
          <w:spacing w:val="4"/>
          <w:rtl/>
        </w:rPr>
        <w:t xml:space="preserve"> </w:t>
      </w:r>
      <w:r w:rsidRPr="008A5173">
        <w:rPr>
          <w:spacing w:val="4"/>
          <w:rtl/>
        </w:rPr>
        <w:t>والتحقيق</w:t>
      </w:r>
      <w:r w:rsidR="000D3E94" w:rsidRPr="008A5173">
        <w:rPr>
          <w:spacing w:val="4"/>
          <w:rtl/>
        </w:rPr>
        <w:t xml:space="preserve"> </w:t>
      </w:r>
      <w:r w:rsidRPr="008A5173">
        <w:rPr>
          <w:spacing w:val="4"/>
          <w:rtl/>
        </w:rPr>
        <w:t>بشأن</w:t>
      </w:r>
      <w:r w:rsidR="000D3E94" w:rsidRPr="008A5173">
        <w:rPr>
          <w:spacing w:val="4"/>
          <w:rtl/>
        </w:rPr>
        <w:t xml:space="preserve"> </w:t>
      </w:r>
      <w:r w:rsidRPr="008A5173">
        <w:rPr>
          <w:spacing w:val="4"/>
          <w:rtl/>
        </w:rPr>
        <w:t>حالات</w:t>
      </w:r>
      <w:r w:rsidR="000D3E94" w:rsidRPr="008A5173">
        <w:rPr>
          <w:spacing w:val="4"/>
          <w:rtl/>
        </w:rPr>
        <w:t xml:space="preserve"> </w:t>
      </w:r>
      <w:r w:rsidRPr="008A5173">
        <w:rPr>
          <w:spacing w:val="4"/>
          <w:rtl/>
        </w:rPr>
        <w:t>الاختفاء.</w:t>
      </w:r>
    </w:p>
    <w:p w14:paraId="4A772B83" w14:textId="1CABA2E4" w:rsidR="00E00D06" w:rsidRPr="008A5173" w:rsidRDefault="00E00D06" w:rsidP="008A5173">
      <w:pPr>
        <w:pStyle w:val="SingleTxtGA"/>
        <w:spacing w:before="240" w:after="240"/>
        <w:rPr>
          <w:b/>
          <w:bCs/>
          <w:lang w:val="en-US" w:eastAsia="zh-TW" w:bidi="en-GB"/>
        </w:rPr>
      </w:pPr>
      <w:r w:rsidRPr="008A5173">
        <w:rPr>
          <w:b/>
          <w:bCs/>
          <w:rtl/>
        </w:rPr>
        <w:t>الأشخاص المختفون الذين سجلت بشأنهم طلبات لاتخاذ إجراءات عاجلة، حتى 1 تشرين الأول/</w:t>
      </w:r>
      <w:r w:rsidR="00065E1F" w:rsidRPr="008A5173">
        <w:rPr>
          <w:rFonts w:hint="cs"/>
          <w:b/>
          <w:bCs/>
          <w:rtl/>
        </w:rPr>
        <w:t xml:space="preserve"> </w:t>
      </w:r>
      <w:r w:rsidRPr="008A5173">
        <w:rPr>
          <w:b/>
          <w:bCs/>
          <w:rtl/>
        </w:rPr>
        <w:t>أكتوبر</w:t>
      </w:r>
      <w:r w:rsidR="00065E1F" w:rsidRPr="008A5173">
        <w:rPr>
          <w:rFonts w:hint="cs"/>
          <w:b/>
          <w:bCs/>
          <w:rtl/>
        </w:rPr>
        <w:t> </w:t>
      </w:r>
      <w:r w:rsidRPr="008A5173">
        <w:rPr>
          <w:b/>
          <w:bCs/>
          <w:rtl/>
        </w:rPr>
        <w:t>2023، حسب الدولة الطرف والسنة</w:t>
      </w:r>
    </w:p>
    <w:tbl>
      <w:tblPr>
        <w:bidiVisual/>
        <w:tblW w:w="8362" w:type="dxa"/>
        <w:tblInd w:w="127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9"/>
        <w:gridCol w:w="518"/>
        <w:gridCol w:w="518"/>
        <w:gridCol w:w="517"/>
        <w:gridCol w:w="532"/>
        <w:gridCol w:w="532"/>
        <w:gridCol w:w="525"/>
        <w:gridCol w:w="525"/>
        <w:gridCol w:w="532"/>
        <w:gridCol w:w="532"/>
        <w:gridCol w:w="546"/>
        <w:gridCol w:w="546"/>
        <w:gridCol w:w="630"/>
        <w:gridCol w:w="660"/>
      </w:tblGrid>
      <w:tr w:rsidR="009E38E0" w:rsidRPr="008A5173" w14:paraId="42CC4AAD" w14:textId="77777777" w:rsidTr="00C37E65">
        <w:trPr>
          <w:tblHeader/>
        </w:trPr>
        <w:tc>
          <w:tcPr>
            <w:tcW w:w="1249" w:type="dxa"/>
            <w:tcBorders>
              <w:top w:val="single" w:sz="4" w:space="0" w:color="auto"/>
              <w:bottom w:val="single" w:sz="12" w:space="0" w:color="auto"/>
            </w:tcBorders>
            <w:shd w:val="clear" w:color="auto" w:fill="auto"/>
            <w:vAlign w:val="bottom"/>
            <w:hideMark/>
          </w:tcPr>
          <w:p w14:paraId="58CD219F"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الدولة الطرف</w:t>
            </w:r>
          </w:p>
        </w:tc>
        <w:tc>
          <w:tcPr>
            <w:tcW w:w="518" w:type="dxa"/>
            <w:tcBorders>
              <w:top w:val="single" w:sz="4" w:space="0" w:color="auto"/>
              <w:bottom w:val="single" w:sz="12" w:space="0" w:color="auto"/>
            </w:tcBorders>
            <w:shd w:val="clear" w:color="auto" w:fill="auto"/>
            <w:vAlign w:val="bottom"/>
            <w:hideMark/>
          </w:tcPr>
          <w:p w14:paraId="508FB338"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2012</w:t>
            </w:r>
          </w:p>
        </w:tc>
        <w:tc>
          <w:tcPr>
            <w:tcW w:w="518" w:type="dxa"/>
            <w:tcBorders>
              <w:top w:val="single" w:sz="4" w:space="0" w:color="auto"/>
              <w:bottom w:val="single" w:sz="12" w:space="0" w:color="auto"/>
            </w:tcBorders>
            <w:shd w:val="clear" w:color="auto" w:fill="auto"/>
            <w:vAlign w:val="bottom"/>
            <w:hideMark/>
          </w:tcPr>
          <w:p w14:paraId="33DB38BF"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2013</w:t>
            </w:r>
          </w:p>
        </w:tc>
        <w:tc>
          <w:tcPr>
            <w:tcW w:w="517" w:type="dxa"/>
            <w:tcBorders>
              <w:top w:val="single" w:sz="4" w:space="0" w:color="auto"/>
              <w:bottom w:val="single" w:sz="12" w:space="0" w:color="auto"/>
            </w:tcBorders>
            <w:shd w:val="clear" w:color="auto" w:fill="auto"/>
            <w:vAlign w:val="bottom"/>
            <w:hideMark/>
          </w:tcPr>
          <w:p w14:paraId="7C1CC336"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2014</w:t>
            </w:r>
          </w:p>
        </w:tc>
        <w:tc>
          <w:tcPr>
            <w:tcW w:w="532" w:type="dxa"/>
            <w:tcBorders>
              <w:top w:val="single" w:sz="4" w:space="0" w:color="auto"/>
              <w:bottom w:val="single" w:sz="12" w:space="0" w:color="auto"/>
            </w:tcBorders>
            <w:shd w:val="clear" w:color="auto" w:fill="auto"/>
            <w:vAlign w:val="bottom"/>
            <w:hideMark/>
          </w:tcPr>
          <w:p w14:paraId="7679E7EC"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2015</w:t>
            </w:r>
          </w:p>
        </w:tc>
        <w:tc>
          <w:tcPr>
            <w:tcW w:w="532" w:type="dxa"/>
            <w:tcBorders>
              <w:top w:val="single" w:sz="4" w:space="0" w:color="auto"/>
              <w:bottom w:val="single" w:sz="12" w:space="0" w:color="auto"/>
            </w:tcBorders>
            <w:shd w:val="clear" w:color="auto" w:fill="auto"/>
            <w:vAlign w:val="bottom"/>
            <w:hideMark/>
          </w:tcPr>
          <w:p w14:paraId="3DC34BEF" w14:textId="77777777" w:rsidR="00E00D06" w:rsidRPr="008A5173" w:rsidRDefault="00E00D06" w:rsidP="00716BF4">
            <w:pPr>
              <w:spacing w:after="120" w:line="360" w:lineRule="exact"/>
              <w:ind w:left="57" w:right="57"/>
              <w:textDirection w:val="tbRlV"/>
              <w:rPr>
                <w:i/>
                <w:iCs/>
                <w:szCs w:val="20"/>
                <w:lang w:eastAsia="zh-TW" w:bidi="en-GB"/>
              </w:rPr>
            </w:pPr>
            <w:r w:rsidRPr="008A5173">
              <w:rPr>
                <w:i/>
                <w:iCs/>
                <w:szCs w:val="20"/>
                <w:rtl/>
              </w:rPr>
              <w:t>2016</w:t>
            </w:r>
          </w:p>
        </w:tc>
        <w:tc>
          <w:tcPr>
            <w:tcW w:w="525" w:type="dxa"/>
            <w:tcBorders>
              <w:top w:val="single" w:sz="4" w:space="0" w:color="auto"/>
              <w:bottom w:val="single" w:sz="12" w:space="0" w:color="auto"/>
            </w:tcBorders>
            <w:shd w:val="clear" w:color="auto" w:fill="auto"/>
            <w:vAlign w:val="bottom"/>
            <w:hideMark/>
          </w:tcPr>
          <w:p w14:paraId="0844EBC4"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2017</w:t>
            </w:r>
          </w:p>
        </w:tc>
        <w:tc>
          <w:tcPr>
            <w:tcW w:w="525" w:type="dxa"/>
            <w:tcBorders>
              <w:top w:val="single" w:sz="4" w:space="0" w:color="auto"/>
              <w:bottom w:val="single" w:sz="12" w:space="0" w:color="auto"/>
            </w:tcBorders>
            <w:shd w:val="clear" w:color="auto" w:fill="auto"/>
            <w:vAlign w:val="bottom"/>
            <w:hideMark/>
          </w:tcPr>
          <w:p w14:paraId="57156CCF"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2018</w:t>
            </w:r>
          </w:p>
        </w:tc>
        <w:tc>
          <w:tcPr>
            <w:tcW w:w="532" w:type="dxa"/>
            <w:tcBorders>
              <w:top w:val="single" w:sz="4" w:space="0" w:color="auto"/>
              <w:bottom w:val="single" w:sz="12" w:space="0" w:color="auto"/>
            </w:tcBorders>
            <w:shd w:val="clear" w:color="auto" w:fill="auto"/>
            <w:vAlign w:val="bottom"/>
            <w:hideMark/>
          </w:tcPr>
          <w:p w14:paraId="6BFC1A49"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2019</w:t>
            </w:r>
          </w:p>
        </w:tc>
        <w:tc>
          <w:tcPr>
            <w:tcW w:w="532" w:type="dxa"/>
            <w:tcBorders>
              <w:top w:val="single" w:sz="4" w:space="0" w:color="auto"/>
              <w:bottom w:val="single" w:sz="12" w:space="0" w:color="auto"/>
            </w:tcBorders>
            <w:shd w:val="clear" w:color="auto" w:fill="auto"/>
            <w:vAlign w:val="bottom"/>
            <w:hideMark/>
          </w:tcPr>
          <w:p w14:paraId="41896199" w14:textId="77777777" w:rsidR="00E00D06" w:rsidRPr="008A5173" w:rsidRDefault="00E00D06" w:rsidP="00716BF4">
            <w:pPr>
              <w:spacing w:after="120" w:line="360" w:lineRule="exact"/>
              <w:ind w:left="57" w:right="57"/>
              <w:textDirection w:val="tbRlV"/>
              <w:rPr>
                <w:i/>
                <w:iCs/>
                <w:szCs w:val="20"/>
                <w:lang w:eastAsia="zh-TW" w:bidi="en-GB"/>
              </w:rPr>
            </w:pPr>
            <w:r w:rsidRPr="008A5173">
              <w:rPr>
                <w:i/>
                <w:iCs/>
                <w:szCs w:val="20"/>
                <w:rtl/>
              </w:rPr>
              <w:t>2020</w:t>
            </w:r>
          </w:p>
        </w:tc>
        <w:tc>
          <w:tcPr>
            <w:tcW w:w="546" w:type="dxa"/>
            <w:tcBorders>
              <w:top w:val="single" w:sz="4" w:space="0" w:color="auto"/>
              <w:bottom w:val="single" w:sz="12" w:space="0" w:color="auto"/>
            </w:tcBorders>
            <w:shd w:val="clear" w:color="auto" w:fill="auto"/>
            <w:vAlign w:val="bottom"/>
            <w:hideMark/>
          </w:tcPr>
          <w:p w14:paraId="4E7206D1"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2021</w:t>
            </w:r>
          </w:p>
        </w:tc>
        <w:tc>
          <w:tcPr>
            <w:tcW w:w="546" w:type="dxa"/>
            <w:tcBorders>
              <w:top w:val="single" w:sz="4" w:space="0" w:color="auto"/>
              <w:bottom w:val="single" w:sz="12" w:space="0" w:color="auto"/>
            </w:tcBorders>
            <w:shd w:val="clear" w:color="auto" w:fill="auto"/>
            <w:vAlign w:val="bottom"/>
            <w:hideMark/>
          </w:tcPr>
          <w:p w14:paraId="077C70C6" w14:textId="77777777" w:rsidR="00E00D06" w:rsidRPr="008A5173" w:rsidRDefault="00E00D06" w:rsidP="00716BF4">
            <w:pPr>
              <w:spacing w:after="120" w:line="360" w:lineRule="exact"/>
              <w:ind w:left="57" w:right="57"/>
              <w:textDirection w:val="tbRlV"/>
              <w:rPr>
                <w:i/>
                <w:iCs/>
                <w:szCs w:val="20"/>
                <w:lang w:val="ar-SA" w:eastAsia="zh-TW" w:bidi="en-GB"/>
              </w:rPr>
            </w:pPr>
            <w:r w:rsidRPr="008A5173">
              <w:rPr>
                <w:i/>
                <w:iCs/>
                <w:szCs w:val="20"/>
                <w:rtl/>
              </w:rPr>
              <w:t>2022</w:t>
            </w:r>
          </w:p>
        </w:tc>
        <w:tc>
          <w:tcPr>
            <w:tcW w:w="630" w:type="dxa"/>
            <w:tcBorders>
              <w:top w:val="single" w:sz="4" w:space="0" w:color="auto"/>
              <w:bottom w:val="single" w:sz="12" w:space="0" w:color="auto"/>
            </w:tcBorders>
            <w:shd w:val="clear" w:color="auto" w:fill="auto"/>
            <w:vAlign w:val="bottom"/>
          </w:tcPr>
          <w:p w14:paraId="4BFEFE2C" w14:textId="77777777" w:rsidR="00E00D06" w:rsidRPr="008A5173" w:rsidRDefault="00E00D06" w:rsidP="00716BF4">
            <w:pPr>
              <w:spacing w:after="120" w:line="360" w:lineRule="exact"/>
              <w:ind w:left="57" w:right="57"/>
              <w:textDirection w:val="tbRlV"/>
              <w:rPr>
                <w:i/>
                <w:iCs/>
                <w:szCs w:val="20"/>
                <w:lang w:eastAsia="zh-TW" w:bidi="en-GB"/>
              </w:rPr>
            </w:pPr>
            <w:r w:rsidRPr="008A5173">
              <w:rPr>
                <w:i/>
                <w:iCs/>
                <w:szCs w:val="20"/>
                <w:rtl/>
              </w:rPr>
              <w:t>2023</w:t>
            </w:r>
            <w:r w:rsidRPr="008A5173">
              <w:rPr>
                <w:i/>
                <w:iCs/>
                <w:szCs w:val="20"/>
                <w:vertAlign w:val="superscript"/>
                <w:rtl/>
              </w:rPr>
              <w:t>(أ)</w:t>
            </w:r>
          </w:p>
        </w:tc>
        <w:tc>
          <w:tcPr>
            <w:tcW w:w="660" w:type="dxa"/>
            <w:tcBorders>
              <w:top w:val="single" w:sz="4" w:space="0" w:color="auto"/>
              <w:bottom w:val="single" w:sz="12" w:space="0" w:color="auto"/>
            </w:tcBorders>
            <w:shd w:val="clear" w:color="auto" w:fill="auto"/>
            <w:vAlign w:val="bottom"/>
            <w:hideMark/>
          </w:tcPr>
          <w:p w14:paraId="1069B834" w14:textId="63A11269" w:rsidR="00E00D06" w:rsidRPr="008A5173" w:rsidRDefault="00E00D06" w:rsidP="00716BF4">
            <w:pPr>
              <w:spacing w:after="120" w:line="360" w:lineRule="exact"/>
              <w:ind w:left="57" w:right="57"/>
              <w:textDirection w:val="tbRlV"/>
              <w:rPr>
                <w:b/>
                <w:bCs/>
                <w:i/>
                <w:iCs/>
                <w:szCs w:val="20"/>
                <w:lang w:eastAsia="zh-TW" w:bidi="en-GB"/>
              </w:rPr>
            </w:pPr>
            <w:r w:rsidRPr="008A5173">
              <w:rPr>
                <w:b/>
                <w:bCs/>
                <w:i/>
                <w:iCs/>
                <w:szCs w:val="20"/>
                <w:rtl/>
              </w:rPr>
              <w:t>المجموع</w:t>
            </w:r>
          </w:p>
        </w:tc>
      </w:tr>
      <w:tr w:rsidR="00C0793F" w:rsidRPr="008A5173" w14:paraId="6703DBE3" w14:textId="77777777" w:rsidTr="00C37E65">
        <w:tc>
          <w:tcPr>
            <w:tcW w:w="1249" w:type="dxa"/>
            <w:tcBorders>
              <w:top w:val="single" w:sz="12" w:space="0" w:color="auto"/>
            </w:tcBorders>
            <w:shd w:val="clear" w:color="auto" w:fill="auto"/>
            <w:hideMark/>
          </w:tcPr>
          <w:p w14:paraId="22B2E59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الأرجنتين</w:t>
            </w:r>
          </w:p>
        </w:tc>
        <w:tc>
          <w:tcPr>
            <w:tcW w:w="518" w:type="dxa"/>
            <w:tcBorders>
              <w:top w:val="single" w:sz="12" w:space="0" w:color="auto"/>
            </w:tcBorders>
            <w:shd w:val="clear" w:color="auto" w:fill="auto"/>
            <w:vAlign w:val="bottom"/>
            <w:hideMark/>
          </w:tcPr>
          <w:p w14:paraId="441F62F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tcBorders>
              <w:top w:val="single" w:sz="12" w:space="0" w:color="auto"/>
            </w:tcBorders>
            <w:shd w:val="clear" w:color="auto" w:fill="auto"/>
            <w:vAlign w:val="bottom"/>
            <w:hideMark/>
          </w:tcPr>
          <w:p w14:paraId="0324A10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tcBorders>
              <w:top w:val="single" w:sz="12" w:space="0" w:color="auto"/>
            </w:tcBorders>
            <w:shd w:val="clear" w:color="auto" w:fill="auto"/>
            <w:vAlign w:val="bottom"/>
            <w:hideMark/>
          </w:tcPr>
          <w:p w14:paraId="2F41863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single" w:sz="12" w:space="0" w:color="auto"/>
            </w:tcBorders>
            <w:shd w:val="clear" w:color="auto" w:fill="auto"/>
            <w:vAlign w:val="bottom"/>
            <w:hideMark/>
          </w:tcPr>
          <w:p w14:paraId="7FC5F60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single" w:sz="12" w:space="0" w:color="auto"/>
            </w:tcBorders>
            <w:shd w:val="clear" w:color="auto" w:fill="auto"/>
            <w:vAlign w:val="bottom"/>
            <w:hideMark/>
          </w:tcPr>
          <w:p w14:paraId="687CF89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tcBorders>
              <w:top w:val="single" w:sz="12" w:space="0" w:color="auto"/>
            </w:tcBorders>
            <w:shd w:val="clear" w:color="auto" w:fill="auto"/>
            <w:vAlign w:val="bottom"/>
            <w:hideMark/>
          </w:tcPr>
          <w:p w14:paraId="1D595E3F" w14:textId="77777777" w:rsidR="00C0793F" w:rsidRPr="008A5173" w:rsidRDefault="00C0793F" w:rsidP="00716BF4">
            <w:pPr>
              <w:spacing w:after="120" w:line="360" w:lineRule="exact"/>
              <w:ind w:left="57" w:right="57"/>
              <w:textDirection w:val="tbRlV"/>
              <w:rPr>
                <w:szCs w:val="20"/>
              </w:rPr>
            </w:pPr>
            <w:r w:rsidRPr="008A5173">
              <w:rPr>
                <w:szCs w:val="20"/>
                <w:rtl/>
              </w:rPr>
              <w:t>2</w:t>
            </w:r>
          </w:p>
        </w:tc>
        <w:tc>
          <w:tcPr>
            <w:tcW w:w="525" w:type="dxa"/>
            <w:tcBorders>
              <w:top w:val="single" w:sz="12" w:space="0" w:color="auto"/>
            </w:tcBorders>
            <w:shd w:val="clear" w:color="auto" w:fill="auto"/>
            <w:vAlign w:val="bottom"/>
            <w:hideMark/>
          </w:tcPr>
          <w:p w14:paraId="088162D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single" w:sz="12" w:space="0" w:color="auto"/>
            </w:tcBorders>
            <w:shd w:val="clear" w:color="auto" w:fill="auto"/>
            <w:vAlign w:val="bottom"/>
            <w:hideMark/>
          </w:tcPr>
          <w:p w14:paraId="66BA992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single" w:sz="12" w:space="0" w:color="auto"/>
            </w:tcBorders>
            <w:shd w:val="clear" w:color="auto" w:fill="auto"/>
            <w:vAlign w:val="bottom"/>
            <w:hideMark/>
          </w:tcPr>
          <w:p w14:paraId="1F92DB24"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46" w:type="dxa"/>
            <w:tcBorders>
              <w:top w:val="single" w:sz="12" w:space="0" w:color="auto"/>
            </w:tcBorders>
            <w:shd w:val="clear" w:color="auto" w:fill="auto"/>
            <w:vAlign w:val="bottom"/>
            <w:hideMark/>
          </w:tcPr>
          <w:p w14:paraId="5FEDC9B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top w:val="single" w:sz="12" w:space="0" w:color="auto"/>
            </w:tcBorders>
            <w:shd w:val="clear" w:color="auto" w:fill="auto"/>
            <w:vAlign w:val="bottom"/>
            <w:hideMark/>
          </w:tcPr>
          <w:p w14:paraId="4060894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tcBorders>
              <w:top w:val="single" w:sz="12" w:space="0" w:color="auto"/>
            </w:tcBorders>
            <w:shd w:val="clear" w:color="auto" w:fill="auto"/>
            <w:vAlign w:val="bottom"/>
          </w:tcPr>
          <w:p w14:paraId="527F8F8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tcBorders>
              <w:top w:val="single" w:sz="12" w:space="0" w:color="auto"/>
            </w:tcBorders>
            <w:shd w:val="clear" w:color="auto" w:fill="auto"/>
            <w:vAlign w:val="bottom"/>
            <w:hideMark/>
          </w:tcPr>
          <w:p w14:paraId="02B14DD7" w14:textId="77777777" w:rsidR="00C0793F" w:rsidRPr="008A5173" w:rsidRDefault="00C0793F" w:rsidP="00716BF4">
            <w:pPr>
              <w:spacing w:after="120" w:line="360" w:lineRule="exact"/>
              <w:ind w:left="57" w:right="57"/>
              <w:textDirection w:val="tbRlV"/>
              <w:rPr>
                <w:b/>
                <w:bCs/>
                <w:szCs w:val="20"/>
                <w:rtl/>
              </w:rPr>
            </w:pPr>
            <w:r w:rsidRPr="008A5173">
              <w:rPr>
                <w:b/>
                <w:bCs/>
                <w:szCs w:val="20"/>
                <w:rtl/>
              </w:rPr>
              <w:t>3</w:t>
            </w:r>
          </w:p>
        </w:tc>
      </w:tr>
      <w:tr w:rsidR="00C0793F" w:rsidRPr="008A5173" w14:paraId="61F2AD12" w14:textId="77777777" w:rsidTr="000A10EF">
        <w:tc>
          <w:tcPr>
            <w:tcW w:w="1249" w:type="dxa"/>
            <w:tcBorders>
              <w:bottom w:val="nil"/>
            </w:tcBorders>
            <w:shd w:val="clear" w:color="auto" w:fill="auto"/>
            <w:hideMark/>
          </w:tcPr>
          <w:p w14:paraId="1A1788C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أرمينيا</w:t>
            </w:r>
          </w:p>
        </w:tc>
        <w:tc>
          <w:tcPr>
            <w:tcW w:w="518" w:type="dxa"/>
            <w:tcBorders>
              <w:bottom w:val="nil"/>
            </w:tcBorders>
            <w:shd w:val="clear" w:color="auto" w:fill="auto"/>
            <w:vAlign w:val="bottom"/>
            <w:hideMark/>
          </w:tcPr>
          <w:p w14:paraId="13E8228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tcBorders>
              <w:bottom w:val="nil"/>
            </w:tcBorders>
            <w:shd w:val="clear" w:color="auto" w:fill="auto"/>
            <w:vAlign w:val="bottom"/>
            <w:hideMark/>
          </w:tcPr>
          <w:p w14:paraId="4B823B4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tcBorders>
              <w:bottom w:val="nil"/>
            </w:tcBorders>
            <w:shd w:val="clear" w:color="auto" w:fill="auto"/>
            <w:vAlign w:val="bottom"/>
            <w:hideMark/>
          </w:tcPr>
          <w:p w14:paraId="5E2944F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bottom w:val="nil"/>
            </w:tcBorders>
            <w:shd w:val="clear" w:color="auto" w:fill="auto"/>
            <w:vAlign w:val="bottom"/>
            <w:hideMark/>
          </w:tcPr>
          <w:p w14:paraId="7047DC0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bottom w:val="nil"/>
            </w:tcBorders>
            <w:shd w:val="clear" w:color="auto" w:fill="auto"/>
            <w:vAlign w:val="bottom"/>
            <w:hideMark/>
          </w:tcPr>
          <w:p w14:paraId="0FD19F2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tcBorders>
              <w:bottom w:val="nil"/>
            </w:tcBorders>
            <w:shd w:val="clear" w:color="auto" w:fill="auto"/>
            <w:vAlign w:val="bottom"/>
            <w:hideMark/>
          </w:tcPr>
          <w:p w14:paraId="77D3C9D3"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25" w:type="dxa"/>
            <w:tcBorders>
              <w:bottom w:val="nil"/>
            </w:tcBorders>
            <w:shd w:val="clear" w:color="auto" w:fill="auto"/>
            <w:vAlign w:val="bottom"/>
            <w:hideMark/>
          </w:tcPr>
          <w:p w14:paraId="12F28D0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bottom w:val="nil"/>
            </w:tcBorders>
            <w:shd w:val="clear" w:color="auto" w:fill="auto"/>
            <w:vAlign w:val="bottom"/>
            <w:hideMark/>
          </w:tcPr>
          <w:p w14:paraId="7E1821D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bottom w:val="nil"/>
            </w:tcBorders>
            <w:shd w:val="clear" w:color="auto" w:fill="auto"/>
            <w:vAlign w:val="bottom"/>
            <w:hideMark/>
          </w:tcPr>
          <w:p w14:paraId="7ED679E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bottom w:val="nil"/>
            </w:tcBorders>
            <w:shd w:val="clear" w:color="auto" w:fill="auto"/>
            <w:vAlign w:val="bottom"/>
            <w:hideMark/>
          </w:tcPr>
          <w:p w14:paraId="050FCCF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bottom w:val="nil"/>
            </w:tcBorders>
            <w:shd w:val="clear" w:color="auto" w:fill="auto"/>
            <w:vAlign w:val="bottom"/>
            <w:hideMark/>
          </w:tcPr>
          <w:p w14:paraId="4A36FA2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tcBorders>
              <w:bottom w:val="nil"/>
            </w:tcBorders>
            <w:shd w:val="clear" w:color="auto" w:fill="auto"/>
            <w:vAlign w:val="bottom"/>
          </w:tcPr>
          <w:p w14:paraId="3A2826A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tcBorders>
              <w:bottom w:val="nil"/>
            </w:tcBorders>
            <w:shd w:val="clear" w:color="auto" w:fill="auto"/>
            <w:vAlign w:val="bottom"/>
            <w:hideMark/>
          </w:tcPr>
          <w:p w14:paraId="316099A2"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3AFAC8DA" w14:textId="77777777" w:rsidTr="000A10EF">
        <w:tc>
          <w:tcPr>
            <w:tcW w:w="1249" w:type="dxa"/>
            <w:tcBorders>
              <w:top w:val="nil"/>
              <w:bottom w:val="nil"/>
            </w:tcBorders>
            <w:shd w:val="clear" w:color="auto" w:fill="auto"/>
          </w:tcPr>
          <w:p w14:paraId="35E687D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أوكرانيا</w:t>
            </w:r>
          </w:p>
        </w:tc>
        <w:tc>
          <w:tcPr>
            <w:tcW w:w="518" w:type="dxa"/>
            <w:tcBorders>
              <w:top w:val="nil"/>
              <w:bottom w:val="nil"/>
            </w:tcBorders>
            <w:shd w:val="clear" w:color="auto" w:fill="auto"/>
            <w:vAlign w:val="bottom"/>
          </w:tcPr>
          <w:p w14:paraId="67F6506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tcBorders>
              <w:top w:val="nil"/>
              <w:bottom w:val="nil"/>
            </w:tcBorders>
            <w:shd w:val="clear" w:color="auto" w:fill="auto"/>
            <w:vAlign w:val="bottom"/>
          </w:tcPr>
          <w:p w14:paraId="6F7808B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tcBorders>
              <w:top w:val="nil"/>
              <w:bottom w:val="nil"/>
            </w:tcBorders>
            <w:shd w:val="clear" w:color="auto" w:fill="auto"/>
            <w:vAlign w:val="bottom"/>
          </w:tcPr>
          <w:p w14:paraId="6AF41BC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bottom w:val="nil"/>
            </w:tcBorders>
            <w:shd w:val="clear" w:color="auto" w:fill="auto"/>
            <w:vAlign w:val="bottom"/>
          </w:tcPr>
          <w:p w14:paraId="31DA17A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bottom w:val="nil"/>
            </w:tcBorders>
            <w:shd w:val="clear" w:color="auto" w:fill="auto"/>
            <w:vAlign w:val="bottom"/>
          </w:tcPr>
          <w:p w14:paraId="16C944D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tcBorders>
              <w:top w:val="nil"/>
              <w:bottom w:val="nil"/>
            </w:tcBorders>
            <w:shd w:val="clear" w:color="auto" w:fill="auto"/>
            <w:vAlign w:val="bottom"/>
          </w:tcPr>
          <w:p w14:paraId="4262E5A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tcBorders>
              <w:top w:val="nil"/>
              <w:bottom w:val="nil"/>
            </w:tcBorders>
            <w:shd w:val="clear" w:color="auto" w:fill="auto"/>
            <w:vAlign w:val="bottom"/>
          </w:tcPr>
          <w:p w14:paraId="67108FE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bottom w:val="nil"/>
            </w:tcBorders>
            <w:shd w:val="clear" w:color="auto" w:fill="auto"/>
            <w:vAlign w:val="bottom"/>
          </w:tcPr>
          <w:p w14:paraId="016C99A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bottom w:val="nil"/>
            </w:tcBorders>
            <w:shd w:val="clear" w:color="auto" w:fill="auto"/>
            <w:vAlign w:val="bottom"/>
          </w:tcPr>
          <w:p w14:paraId="3E4EAF1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top w:val="nil"/>
              <w:bottom w:val="nil"/>
            </w:tcBorders>
            <w:shd w:val="clear" w:color="auto" w:fill="auto"/>
            <w:vAlign w:val="bottom"/>
          </w:tcPr>
          <w:p w14:paraId="6BA0245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top w:val="nil"/>
              <w:bottom w:val="nil"/>
            </w:tcBorders>
            <w:shd w:val="clear" w:color="auto" w:fill="auto"/>
            <w:vAlign w:val="bottom"/>
          </w:tcPr>
          <w:p w14:paraId="799F86EE" w14:textId="77777777" w:rsidR="00C0793F" w:rsidRPr="008A5173" w:rsidRDefault="00C0793F" w:rsidP="00716BF4">
            <w:pPr>
              <w:spacing w:after="120" w:line="360" w:lineRule="exact"/>
              <w:ind w:left="57" w:right="57"/>
              <w:textDirection w:val="tbRlV"/>
              <w:rPr>
                <w:szCs w:val="20"/>
              </w:rPr>
            </w:pPr>
            <w:r w:rsidRPr="008A5173">
              <w:rPr>
                <w:szCs w:val="20"/>
                <w:rtl/>
              </w:rPr>
              <w:t>3</w:t>
            </w:r>
          </w:p>
        </w:tc>
        <w:tc>
          <w:tcPr>
            <w:tcW w:w="630" w:type="dxa"/>
            <w:tcBorders>
              <w:top w:val="nil"/>
              <w:bottom w:val="nil"/>
            </w:tcBorders>
            <w:shd w:val="clear" w:color="auto" w:fill="auto"/>
            <w:vAlign w:val="bottom"/>
          </w:tcPr>
          <w:p w14:paraId="78084A9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tcBorders>
              <w:top w:val="nil"/>
              <w:bottom w:val="nil"/>
            </w:tcBorders>
            <w:shd w:val="clear" w:color="auto" w:fill="auto"/>
            <w:vAlign w:val="bottom"/>
          </w:tcPr>
          <w:p w14:paraId="7121DBD1" w14:textId="77777777" w:rsidR="00C0793F" w:rsidRPr="008A5173" w:rsidRDefault="00C0793F" w:rsidP="00716BF4">
            <w:pPr>
              <w:spacing w:after="120" w:line="360" w:lineRule="exact"/>
              <w:ind w:left="57" w:right="57"/>
              <w:textDirection w:val="tbRlV"/>
              <w:rPr>
                <w:b/>
                <w:bCs/>
                <w:szCs w:val="20"/>
              </w:rPr>
            </w:pPr>
            <w:r w:rsidRPr="008A5173">
              <w:rPr>
                <w:b/>
                <w:bCs/>
                <w:szCs w:val="20"/>
                <w:rtl/>
              </w:rPr>
              <w:t>3</w:t>
            </w:r>
          </w:p>
        </w:tc>
      </w:tr>
      <w:tr w:rsidR="00C0793F" w:rsidRPr="008A5173" w14:paraId="13B91776" w14:textId="77777777" w:rsidTr="000A10EF">
        <w:tc>
          <w:tcPr>
            <w:tcW w:w="1249" w:type="dxa"/>
            <w:tcBorders>
              <w:top w:val="nil"/>
            </w:tcBorders>
            <w:shd w:val="clear" w:color="auto" w:fill="auto"/>
            <w:hideMark/>
          </w:tcPr>
          <w:p w14:paraId="41F82AA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باراغواي</w:t>
            </w:r>
          </w:p>
        </w:tc>
        <w:tc>
          <w:tcPr>
            <w:tcW w:w="518" w:type="dxa"/>
            <w:tcBorders>
              <w:top w:val="nil"/>
            </w:tcBorders>
            <w:shd w:val="clear" w:color="auto" w:fill="auto"/>
            <w:vAlign w:val="bottom"/>
            <w:hideMark/>
          </w:tcPr>
          <w:p w14:paraId="6888881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tcBorders>
              <w:top w:val="nil"/>
            </w:tcBorders>
            <w:shd w:val="clear" w:color="auto" w:fill="auto"/>
            <w:vAlign w:val="bottom"/>
            <w:hideMark/>
          </w:tcPr>
          <w:p w14:paraId="58D9517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tcBorders>
              <w:top w:val="nil"/>
            </w:tcBorders>
            <w:shd w:val="clear" w:color="auto" w:fill="auto"/>
            <w:vAlign w:val="bottom"/>
            <w:hideMark/>
          </w:tcPr>
          <w:p w14:paraId="24161E4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tcBorders>
            <w:shd w:val="clear" w:color="auto" w:fill="auto"/>
            <w:vAlign w:val="bottom"/>
            <w:hideMark/>
          </w:tcPr>
          <w:p w14:paraId="7F94C63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tcBorders>
            <w:shd w:val="clear" w:color="auto" w:fill="auto"/>
            <w:vAlign w:val="bottom"/>
            <w:hideMark/>
          </w:tcPr>
          <w:p w14:paraId="0985E556"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tcBorders>
              <w:top w:val="nil"/>
            </w:tcBorders>
            <w:shd w:val="clear" w:color="auto" w:fill="auto"/>
            <w:vAlign w:val="bottom"/>
            <w:hideMark/>
          </w:tcPr>
          <w:p w14:paraId="70BBB95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tcBorders>
              <w:top w:val="nil"/>
            </w:tcBorders>
            <w:shd w:val="clear" w:color="auto" w:fill="auto"/>
            <w:vAlign w:val="bottom"/>
            <w:hideMark/>
          </w:tcPr>
          <w:p w14:paraId="6CC1C85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tcBorders>
            <w:shd w:val="clear" w:color="auto" w:fill="auto"/>
            <w:vAlign w:val="bottom"/>
            <w:hideMark/>
          </w:tcPr>
          <w:p w14:paraId="612FC97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tcBorders>
            <w:shd w:val="clear" w:color="auto" w:fill="auto"/>
            <w:vAlign w:val="bottom"/>
            <w:hideMark/>
          </w:tcPr>
          <w:p w14:paraId="01517B1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top w:val="nil"/>
            </w:tcBorders>
            <w:shd w:val="clear" w:color="auto" w:fill="auto"/>
            <w:vAlign w:val="bottom"/>
            <w:hideMark/>
          </w:tcPr>
          <w:p w14:paraId="2DEB90B9"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46" w:type="dxa"/>
            <w:tcBorders>
              <w:top w:val="nil"/>
            </w:tcBorders>
            <w:shd w:val="clear" w:color="auto" w:fill="auto"/>
            <w:vAlign w:val="bottom"/>
            <w:hideMark/>
          </w:tcPr>
          <w:p w14:paraId="411BD69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tcBorders>
              <w:top w:val="nil"/>
            </w:tcBorders>
            <w:shd w:val="clear" w:color="auto" w:fill="auto"/>
            <w:vAlign w:val="bottom"/>
          </w:tcPr>
          <w:p w14:paraId="6404F60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tcBorders>
              <w:top w:val="nil"/>
            </w:tcBorders>
            <w:shd w:val="clear" w:color="auto" w:fill="auto"/>
            <w:vAlign w:val="bottom"/>
            <w:hideMark/>
          </w:tcPr>
          <w:p w14:paraId="2D5E3F8F"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29C0F6DE" w14:textId="77777777" w:rsidTr="00C37E65">
        <w:tc>
          <w:tcPr>
            <w:tcW w:w="1249" w:type="dxa"/>
            <w:shd w:val="clear" w:color="auto" w:fill="auto"/>
            <w:hideMark/>
          </w:tcPr>
          <w:p w14:paraId="3EC5BA6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البرازيل</w:t>
            </w:r>
          </w:p>
        </w:tc>
        <w:tc>
          <w:tcPr>
            <w:tcW w:w="518" w:type="dxa"/>
            <w:shd w:val="clear" w:color="auto" w:fill="auto"/>
            <w:vAlign w:val="bottom"/>
            <w:hideMark/>
          </w:tcPr>
          <w:p w14:paraId="428D8FA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4BCE0D3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3ADE7669"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32" w:type="dxa"/>
            <w:shd w:val="clear" w:color="auto" w:fill="auto"/>
            <w:vAlign w:val="bottom"/>
            <w:hideMark/>
          </w:tcPr>
          <w:p w14:paraId="03717C28" w14:textId="77777777" w:rsidR="00C0793F" w:rsidRPr="008A5173" w:rsidRDefault="00C0793F" w:rsidP="00716BF4">
            <w:pPr>
              <w:spacing w:after="120" w:line="360" w:lineRule="exact"/>
              <w:ind w:left="57" w:right="57"/>
              <w:textDirection w:val="tbRlV"/>
              <w:rPr>
                <w:szCs w:val="20"/>
                <w:lang w:eastAsia="zh-TW" w:bidi="en-GB"/>
              </w:rPr>
            </w:pPr>
            <w:r w:rsidRPr="008A5173">
              <w:rPr>
                <w:szCs w:val="20"/>
              </w:rPr>
              <w:t>–</w:t>
            </w:r>
          </w:p>
        </w:tc>
        <w:tc>
          <w:tcPr>
            <w:tcW w:w="532" w:type="dxa"/>
            <w:shd w:val="clear" w:color="auto" w:fill="auto"/>
            <w:vAlign w:val="bottom"/>
            <w:hideMark/>
          </w:tcPr>
          <w:p w14:paraId="33B4AE2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3588BFD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5A33859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059A16A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0363E21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29E5ECB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74B615B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086B2DE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12CBA68C"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0461A724" w14:textId="77777777" w:rsidTr="00C37E65">
        <w:tc>
          <w:tcPr>
            <w:tcW w:w="1249" w:type="dxa"/>
            <w:shd w:val="clear" w:color="auto" w:fill="auto"/>
            <w:hideMark/>
          </w:tcPr>
          <w:p w14:paraId="6ACB6A5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بوركينا فاسو</w:t>
            </w:r>
          </w:p>
        </w:tc>
        <w:tc>
          <w:tcPr>
            <w:tcW w:w="518" w:type="dxa"/>
            <w:shd w:val="clear" w:color="auto" w:fill="auto"/>
            <w:vAlign w:val="bottom"/>
            <w:hideMark/>
          </w:tcPr>
          <w:p w14:paraId="18BBF86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7E347A7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3E4B80F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19FA49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147A811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3AB7EF0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3D58DF6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157FCE7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632130E1"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46" w:type="dxa"/>
            <w:shd w:val="clear" w:color="auto" w:fill="auto"/>
            <w:vAlign w:val="bottom"/>
            <w:hideMark/>
          </w:tcPr>
          <w:p w14:paraId="0B5D0CA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0BBBC94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3E2645E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5D544180"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638C5FEA" w14:textId="77777777" w:rsidTr="000A10EF">
        <w:tc>
          <w:tcPr>
            <w:tcW w:w="1249" w:type="dxa"/>
            <w:shd w:val="clear" w:color="auto" w:fill="auto"/>
            <w:hideMark/>
          </w:tcPr>
          <w:p w14:paraId="3155C92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بوليفيا (دولة - المتعددة القوميات)</w:t>
            </w:r>
          </w:p>
        </w:tc>
        <w:tc>
          <w:tcPr>
            <w:tcW w:w="518" w:type="dxa"/>
            <w:shd w:val="clear" w:color="auto" w:fill="auto"/>
            <w:hideMark/>
          </w:tcPr>
          <w:p w14:paraId="4313868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hideMark/>
          </w:tcPr>
          <w:p w14:paraId="5F1DF32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hideMark/>
          </w:tcPr>
          <w:p w14:paraId="1B067C9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hideMark/>
          </w:tcPr>
          <w:p w14:paraId="62E6304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hideMark/>
          </w:tcPr>
          <w:p w14:paraId="33D7E17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hideMark/>
          </w:tcPr>
          <w:p w14:paraId="7BF0CCB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hideMark/>
          </w:tcPr>
          <w:p w14:paraId="5FE9B34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hideMark/>
          </w:tcPr>
          <w:p w14:paraId="238FE3A5"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32" w:type="dxa"/>
            <w:shd w:val="clear" w:color="auto" w:fill="auto"/>
            <w:hideMark/>
          </w:tcPr>
          <w:p w14:paraId="621CE88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hideMark/>
          </w:tcPr>
          <w:p w14:paraId="0A11C76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hideMark/>
          </w:tcPr>
          <w:p w14:paraId="671CA3D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tcPr>
          <w:p w14:paraId="50C784D7" w14:textId="77777777" w:rsidR="00C0793F" w:rsidRPr="008A5173" w:rsidRDefault="00C0793F" w:rsidP="00716BF4">
            <w:pPr>
              <w:spacing w:after="120" w:line="360" w:lineRule="exact"/>
              <w:ind w:left="57" w:right="57"/>
              <w:rPr>
                <w:szCs w:val="20"/>
              </w:rPr>
            </w:pPr>
          </w:p>
        </w:tc>
        <w:tc>
          <w:tcPr>
            <w:tcW w:w="660" w:type="dxa"/>
            <w:shd w:val="clear" w:color="auto" w:fill="auto"/>
            <w:hideMark/>
          </w:tcPr>
          <w:p w14:paraId="11401C5A"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32B3B2DD" w14:textId="77777777" w:rsidTr="00C37E65">
        <w:tc>
          <w:tcPr>
            <w:tcW w:w="1249" w:type="dxa"/>
            <w:shd w:val="clear" w:color="auto" w:fill="auto"/>
            <w:hideMark/>
          </w:tcPr>
          <w:p w14:paraId="1B488F3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بيرو</w:t>
            </w:r>
          </w:p>
        </w:tc>
        <w:tc>
          <w:tcPr>
            <w:tcW w:w="518" w:type="dxa"/>
            <w:shd w:val="clear" w:color="auto" w:fill="auto"/>
            <w:vAlign w:val="bottom"/>
            <w:hideMark/>
          </w:tcPr>
          <w:p w14:paraId="49AA15F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1D19129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65EB531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0FDEAB1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6C55504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1FF5172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1886BE2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043925A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1F6712F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14</w:t>
            </w:r>
          </w:p>
        </w:tc>
        <w:tc>
          <w:tcPr>
            <w:tcW w:w="546" w:type="dxa"/>
            <w:shd w:val="clear" w:color="auto" w:fill="auto"/>
            <w:vAlign w:val="bottom"/>
            <w:hideMark/>
          </w:tcPr>
          <w:p w14:paraId="504FABF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1B8587A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6CB14EA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69245A93" w14:textId="77777777" w:rsidR="00C0793F" w:rsidRPr="008A5173" w:rsidRDefault="00C0793F" w:rsidP="00716BF4">
            <w:pPr>
              <w:spacing w:after="120" w:line="360" w:lineRule="exact"/>
              <w:ind w:left="57" w:right="57"/>
              <w:textDirection w:val="tbRlV"/>
              <w:rPr>
                <w:b/>
                <w:bCs/>
                <w:szCs w:val="20"/>
                <w:lang w:val="ar-SA" w:eastAsia="zh-TW" w:bidi="en-GB"/>
              </w:rPr>
            </w:pPr>
            <w:r w:rsidRPr="008A5173">
              <w:rPr>
                <w:b/>
                <w:bCs/>
                <w:szCs w:val="20"/>
                <w:rtl/>
              </w:rPr>
              <w:t>14</w:t>
            </w:r>
          </w:p>
        </w:tc>
      </w:tr>
      <w:tr w:rsidR="00C0793F" w:rsidRPr="008A5173" w14:paraId="76218B83" w14:textId="77777777" w:rsidTr="00C37E65">
        <w:tc>
          <w:tcPr>
            <w:tcW w:w="1249" w:type="dxa"/>
            <w:shd w:val="clear" w:color="auto" w:fill="auto"/>
            <w:hideMark/>
          </w:tcPr>
          <w:p w14:paraId="32E18C9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توغو</w:t>
            </w:r>
          </w:p>
        </w:tc>
        <w:tc>
          <w:tcPr>
            <w:tcW w:w="518" w:type="dxa"/>
            <w:shd w:val="clear" w:color="auto" w:fill="auto"/>
            <w:vAlign w:val="bottom"/>
            <w:hideMark/>
          </w:tcPr>
          <w:p w14:paraId="11DC7C6B" w14:textId="77777777" w:rsidR="00C0793F" w:rsidRPr="008A5173" w:rsidRDefault="00C0793F" w:rsidP="00716BF4">
            <w:pPr>
              <w:spacing w:after="120" w:line="360" w:lineRule="exact"/>
              <w:ind w:left="57" w:right="57"/>
              <w:textDirection w:val="tbRlV"/>
              <w:rPr>
                <w:szCs w:val="20"/>
                <w:lang w:eastAsia="zh-TW" w:bidi="en-GB"/>
              </w:rPr>
            </w:pPr>
            <w:r w:rsidRPr="008A5173">
              <w:rPr>
                <w:szCs w:val="20"/>
              </w:rPr>
              <w:t>–</w:t>
            </w:r>
          </w:p>
        </w:tc>
        <w:tc>
          <w:tcPr>
            <w:tcW w:w="518" w:type="dxa"/>
            <w:shd w:val="clear" w:color="auto" w:fill="auto"/>
            <w:vAlign w:val="bottom"/>
            <w:hideMark/>
          </w:tcPr>
          <w:p w14:paraId="529DC16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09107C0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587317E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52698A7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35F2710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30E77D1A" w14:textId="77777777" w:rsidR="00C0793F" w:rsidRPr="008A5173" w:rsidRDefault="00C0793F" w:rsidP="00716BF4">
            <w:pPr>
              <w:spacing w:after="120" w:line="360" w:lineRule="exact"/>
              <w:ind w:left="57" w:right="57"/>
              <w:textDirection w:val="tbRlV"/>
              <w:rPr>
                <w:szCs w:val="20"/>
              </w:rPr>
            </w:pPr>
            <w:r w:rsidRPr="008A5173">
              <w:rPr>
                <w:szCs w:val="20"/>
                <w:rtl/>
              </w:rPr>
              <w:t>2</w:t>
            </w:r>
          </w:p>
        </w:tc>
        <w:tc>
          <w:tcPr>
            <w:tcW w:w="532" w:type="dxa"/>
            <w:shd w:val="clear" w:color="auto" w:fill="auto"/>
            <w:vAlign w:val="bottom"/>
            <w:hideMark/>
          </w:tcPr>
          <w:p w14:paraId="3BB71A9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A8341DB"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46" w:type="dxa"/>
            <w:shd w:val="clear" w:color="auto" w:fill="auto"/>
            <w:vAlign w:val="bottom"/>
            <w:hideMark/>
          </w:tcPr>
          <w:p w14:paraId="1882613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5CD7B81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5ABD5C8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2D92DC7E" w14:textId="77777777" w:rsidR="00C0793F" w:rsidRPr="008A5173" w:rsidRDefault="00C0793F" w:rsidP="00716BF4">
            <w:pPr>
              <w:spacing w:after="120" w:line="360" w:lineRule="exact"/>
              <w:ind w:left="57" w:right="57"/>
              <w:textDirection w:val="tbRlV"/>
              <w:rPr>
                <w:b/>
                <w:bCs/>
                <w:szCs w:val="20"/>
              </w:rPr>
            </w:pPr>
            <w:r w:rsidRPr="008A5173">
              <w:rPr>
                <w:b/>
                <w:bCs/>
                <w:szCs w:val="20"/>
                <w:rtl/>
              </w:rPr>
              <w:t>3</w:t>
            </w:r>
          </w:p>
        </w:tc>
      </w:tr>
      <w:tr w:rsidR="00C0793F" w:rsidRPr="008A5173" w14:paraId="341F6AAD" w14:textId="77777777" w:rsidTr="00C37E65">
        <w:tc>
          <w:tcPr>
            <w:tcW w:w="1249" w:type="dxa"/>
            <w:shd w:val="clear" w:color="auto" w:fill="auto"/>
            <w:hideMark/>
          </w:tcPr>
          <w:p w14:paraId="7FF2143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تونس</w:t>
            </w:r>
          </w:p>
        </w:tc>
        <w:tc>
          <w:tcPr>
            <w:tcW w:w="518" w:type="dxa"/>
            <w:shd w:val="clear" w:color="auto" w:fill="auto"/>
            <w:vAlign w:val="bottom"/>
            <w:hideMark/>
          </w:tcPr>
          <w:p w14:paraId="04FDF33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1D688D9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4F0C1F4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1F18258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C64A43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3BFD2C66"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7A9D0B1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5C02B01"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32" w:type="dxa"/>
            <w:shd w:val="clear" w:color="auto" w:fill="auto"/>
            <w:vAlign w:val="bottom"/>
            <w:hideMark/>
          </w:tcPr>
          <w:p w14:paraId="683EACB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4773C85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3FDA44E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3391C60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7A65F2C5"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0AB6D577" w14:textId="77777777" w:rsidTr="00C37E65">
        <w:tc>
          <w:tcPr>
            <w:tcW w:w="1249" w:type="dxa"/>
            <w:shd w:val="clear" w:color="auto" w:fill="auto"/>
            <w:hideMark/>
          </w:tcPr>
          <w:p w14:paraId="344C331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سري لانكا</w:t>
            </w:r>
          </w:p>
        </w:tc>
        <w:tc>
          <w:tcPr>
            <w:tcW w:w="518" w:type="dxa"/>
            <w:shd w:val="clear" w:color="auto" w:fill="auto"/>
            <w:vAlign w:val="bottom"/>
            <w:hideMark/>
          </w:tcPr>
          <w:p w14:paraId="6A517ED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537C6E8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67A9ECA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CE82C1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1F13AE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4E6CF519"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25" w:type="dxa"/>
            <w:shd w:val="clear" w:color="auto" w:fill="auto"/>
            <w:vAlign w:val="bottom"/>
            <w:hideMark/>
          </w:tcPr>
          <w:p w14:paraId="4503A9C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389628F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3AF53F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2836083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3BE5469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65D22CA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4B07F109"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438E9281" w14:textId="77777777" w:rsidTr="00C37E65">
        <w:tc>
          <w:tcPr>
            <w:tcW w:w="1249" w:type="dxa"/>
            <w:shd w:val="clear" w:color="auto" w:fill="auto"/>
            <w:hideMark/>
          </w:tcPr>
          <w:p w14:paraId="2327FEF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سلوفاكيا</w:t>
            </w:r>
          </w:p>
        </w:tc>
        <w:tc>
          <w:tcPr>
            <w:tcW w:w="518" w:type="dxa"/>
            <w:shd w:val="clear" w:color="auto" w:fill="auto"/>
            <w:vAlign w:val="bottom"/>
            <w:hideMark/>
          </w:tcPr>
          <w:p w14:paraId="506DF1B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24DE25F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79622DB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4680DB4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5868771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3AACF6A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187F744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6C9DB60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95D9870"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46" w:type="dxa"/>
            <w:shd w:val="clear" w:color="auto" w:fill="auto"/>
            <w:vAlign w:val="bottom"/>
            <w:hideMark/>
          </w:tcPr>
          <w:p w14:paraId="16ADF5C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2ABB8FB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78853BF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2A596BF0"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56C9890B" w14:textId="77777777" w:rsidTr="00C37E65">
        <w:tc>
          <w:tcPr>
            <w:tcW w:w="1249" w:type="dxa"/>
            <w:shd w:val="clear" w:color="auto" w:fill="auto"/>
            <w:hideMark/>
          </w:tcPr>
          <w:p w14:paraId="4F97412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السودان</w:t>
            </w:r>
          </w:p>
        </w:tc>
        <w:tc>
          <w:tcPr>
            <w:tcW w:w="518" w:type="dxa"/>
            <w:shd w:val="clear" w:color="auto" w:fill="auto"/>
            <w:vAlign w:val="bottom"/>
            <w:hideMark/>
          </w:tcPr>
          <w:p w14:paraId="78ABF47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77CDB3D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29795E2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301ED62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2A0ADFB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7E35AD9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6C50B36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6F0019F6"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1F0E99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423DAC4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r w:rsidRPr="008A5173">
              <w:rPr>
                <w:szCs w:val="20"/>
                <w:rtl/>
              </w:rPr>
              <w:t xml:space="preserve"> </w:t>
            </w:r>
          </w:p>
        </w:tc>
        <w:tc>
          <w:tcPr>
            <w:tcW w:w="546" w:type="dxa"/>
            <w:shd w:val="clear" w:color="auto" w:fill="auto"/>
            <w:vAlign w:val="bottom"/>
            <w:hideMark/>
          </w:tcPr>
          <w:p w14:paraId="53080892"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630" w:type="dxa"/>
            <w:shd w:val="clear" w:color="auto" w:fill="auto"/>
            <w:vAlign w:val="bottom"/>
          </w:tcPr>
          <w:p w14:paraId="763DB9E1"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660" w:type="dxa"/>
            <w:shd w:val="clear" w:color="auto" w:fill="auto"/>
            <w:vAlign w:val="bottom"/>
            <w:hideMark/>
          </w:tcPr>
          <w:p w14:paraId="3910DBB5" w14:textId="77777777" w:rsidR="00C0793F" w:rsidRPr="008A5173" w:rsidRDefault="00C0793F" w:rsidP="00716BF4">
            <w:pPr>
              <w:spacing w:after="120" w:line="360" w:lineRule="exact"/>
              <w:ind w:left="57" w:right="57"/>
              <w:textDirection w:val="tbRlV"/>
              <w:rPr>
                <w:b/>
                <w:bCs/>
                <w:szCs w:val="20"/>
              </w:rPr>
            </w:pPr>
            <w:r w:rsidRPr="008A5173">
              <w:rPr>
                <w:b/>
                <w:bCs/>
                <w:szCs w:val="20"/>
                <w:rtl/>
              </w:rPr>
              <w:t>2</w:t>
            </w:r>
          </w:p>
        </w:tc>
      </w:tr>
      <w:tr w:rsidR="00C0793F" w:rsidRPr="008A5173" w14:paraId="07446DE2" w14:textId="77777777" w:rsidTr="00C37E65">
        <w:tc>
          <w:tcPr>
            <w:tcW w:w="1249" w:type="dxa"/>
            <w:shd w:val="clear" w:color="auto" w:fill="auto"/>
            <w:hideMark/>
          </w:tcPr>
          <w:p w14:paraId="0C9B401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العراق</w:t>
            </w:r>
          </w:p>
        </w:tc>
        <w:tc>
          <w:tcPr>
            <w:tcW w:w="518" w:type="dxa"/>
            <w:shd w:val="clear" w:color="auto" w:fill="auto"/>
            <w:vAlign w:val="bottom"/>
            <w:hideMark/>
          </w:tcPr>
          <w:p w14:paraId="3AF77F9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43E587C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57970701" w14:textId="77777777" w:rsidR="00C0793F" w:rsidRPr="008A5173" w:rsidRDefault="00C0793F" w:rsidP="00716BF4">
            <w:pPr>
              <w:spacing w:after="120" w:line="360" w:lineRule="exact"/>
              <w:ind w:left="57" w:right="57"/>
              <w:textDirection w:val="tbRlV"/>
              <w:rPr>
                <w:szCs w:val="20"/>
              </w:rPr>
            </w:pPr>
            <w:r w:rsidRPr="008A5173">
              <w:rPr>
                <w:szCs w:val="20"/>
                <w:rtl/>
              </w:rPr>
              <w:t>5</w:t>
            </w:r>
          </w:p>
        </w:tc>
        <w:tc>
          <w:tcPr>
            <w:tcW w:w="532" w:type="dxa"/>
            <w:shd w:val="clear" w:color="auto" w:fill="auto"/>
            <w:vAlign w:val="bottom"/>
            <w:hideMark/>
          </w:tcPr>
          <w:p w14:paraId="57F49B2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42</w:t>
            </w:r>
          </w:p>
        </w:tc>
        <w:tc>
          <w:tcPr>
            <w:tcW w:w="532" w:type="dxa"/>
            <w:shd w:val="clear" w:color="auto" w:fill="auto"/>
            <w:vAlign w:val="bottom"/>
            <w:hideMark/>
          </w:tcPr>
          <w:p w14:paraId="5DF1600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22</w:t>
            </w:r>
          </w:p>
        </w:tc>
        <w:tc>
          <w:tcPr>
            <w:tcW w:w="525" w:type="dxa"/>
            <w:shd w:val="clear" w:color="auto" w:fill="auto"/>
            <w:vAlign w:val="bottom"/>
            <w:hideMark/>
          </w:tcPr>
          <w:p w14:paraId="0FFD576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43</w:t>
            </w:r>
          </w:p>
        </w:tc>
        <w:tc>
          <w:tcPr>
            <w:tcW w:w="525" w:type="dxa"/>
            <w:shd w:val="clear" w:color="auto" w:fill="auto"/>
            <w:vAlign w:val="bottom"/>
            <w:hideMark/>
          </w:tcPr>
          <w:p w14:paraId="050F4EC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50</w:t>
            </w:r>
          </w:p>
        </w:tc>
        <w:tc>
          <w:tcPr>
            <w:tcW w:w="532" w:type="dxa"/>
            <w:shd w:val="clear" w:color="auto" w:fill="auto"/>
            <w:vAlign w:val="bottom"/>
            <w:hideMark/>
          </w:tcPr>
          <w:p w14:paraId="374F11B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226</w:t>
            </w:r>
          </w:p>
        </w:tc>
        <w:tc>
          <w:tcPr>
            <w:tcW w:w="532" w:type="dxa"/>
            <w:shd w:val="clear" w:color="auto" w:fill="auto"/>
            <w:vAlign w:val="bottom"/>
            <w:hideMark/>
          </w:tcPr>
          <w:p w14:paraId="6F68AF3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103</w:t>
            </w:r>
          </w:p>
        </w:tc>
        <w:tc>
          <w:tcPr>
            <w:tcW w:w="546" w:type="dxa"/>
            <w:shd w:val="clear" w:color="auto" w:fill="auto"/>
            <w:vAlign w:val="bottom"/>
            <w:hideMark/>
          </w:tcPr>
          <w:p w14:paraId="1E16C13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41</w:t>
            </w:r>
          </w:p>
        </w:tc>
        <w:tc>
          <w:tcPr>
            <w:tcW w:w="546" w:type="dxa"/>
            <w:shd w:val="clear" w:color="auto" w:fill="auto"/>
            <w:vAlign w:val="bottom"/>
            <w:hideMark/>
          </w:tcPr>
          <w:p w14:paraId="69FF857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42</w:t>
            </w:r>
          </w:p>
        </w:tc>
        <w:tc>
          <w:tcPr>
            <w:tcW w:w="630" w:type="dxa"/>
            <w:shd w:val="clear" w:color="auto" w:fill="auto"/>
            <w:vAlign w:val="bottom"/>
          </w:tcPr>
          <w:p w14:paraId="0AAF22CF" w14:textId="77777777" w:rsidR="00C0793F" w:rsidRPr="008A5173" w:rsidRDefault="00C0793F" w:rsidP="00716BF4">
            <w:pPr>
              <w:spacing w:after="120" w:line="360" w:lineRule="exact"/>
              <w:ind w:left="57" w:right="57"/>
              <w:textDirection w:val="tbRlV"/>
              <w:rPr>
                <w:szCs w:val="20"/>
              </w:rPr>
            </w:pPr>
            <w:r w:rsidRPr="008A5173">
              <w:rPr>
                <w:szCs w:val="20"/>
                <w:rtl/>
              </w:rPr>
              <w:t>3</w:t>
            </w:r>
          </w:p>
        </w:tc>
        <w:tc>
          <w:tcPr>
            <w:tcW w:w="660" w:type="dxa"/>
            <w:shd w:val="clear" w:color="auto" w:fill="auto"/>
            <w:vAlign w:val="bottom"/>
            <w:hideMark/>
          </w:tcPr>
          <w:p w14:paraId="7BD7221B" w14:textId="77777777" w:rsidR="00C0793F" w:rsidRPr="008A5173" w:rsidRDefault="00C0793F" w:rsidP="00716BF4">
            <w:pPr>
              <w:spacing w:after="120" w:line="360" w:lineRule="exact"/>
              <w:ind w:left="57" w:right="57"/>
              <w:textDirection w:val="tbRlV"/>
              <w:rPr>
                <w:b/>
                <w:bCs/>
                <w:szCs w:val="20"/>
                <w:lang w:val="ar-SA" w:eastAsia="zh-TW" w:bidi="en-GB"/>
              </w:rPr>
            </w:pPr>
            <w:r w:rsidRPr="008A5173">
              <w:rPr>
                <w:b/>
                <w:bCs/>
                <w:szCs w:val="20"/>
                <w:rtl/>
              </w:rPr>
              <w:t>577</w:t>
            </w:r>
          </w:p>
        </w:tc>
      </w:tr>
      <w:tr w:rsidR="00C0793F" w:rsidRPr="008A5173" w14:paraId="376831EE" w14:textId="77777777" w:rsidTr="00C37E65">
        <w:tc>
          <w:tcPr>
            <w:tcW w:w="1249" w:type="dxa"/>
            <w:shd w:val="clear" w:color="auto" w:fill="auto"/>
            <w:hideMark/>
          </w:tcPr>
          <w:p w14:paraId="6738252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عمان</w:t>
            </w:r>
          </w:p>
        </w:tc>
        <w:tc>
          <w:tcPr>
            <w:tcW w:w="518" w:type="dxa"/>
            <w:shd w:val="clear" w:color="auto" w:fill="auto"/>
            <w:vAlign w:val="bottom"/>
            <w:hideMark/>
          </w:tcPr>
          <w:p w14:paraId="6FF74AB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7CFB76F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560F21F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1D96EAE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41BE888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45881FA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1233DCA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6AA4E45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52D87FC6"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56AAA22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1</w:t>
            </w:r>
            <w:r w:rsidRPr="008A5173">
              <w:rPr>
                <w:szCs w:val="20"/>
                <w:vertAlign w:val="superscript"/>
                <w:rtl/>
              </w:rPr>
              <w:t>(ج)</w:t>
            </w:r>
          </w:p>
        </w:tc>
        <w:tc>
          <w:tcPr>
            <w:tcW w:w="546" w:type="dxa"/>
            <w:shd w:val="clear" w:color="auto" w:fill="auto"/>
            <w:vAlign w:val="bottom"/>
            <w:hideMark/>
          </w:tcPr>
          <w:p w14:paraId="6B1C6A9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3C331A2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0F7FDDAF"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56DAAB5D" w14:textId="77777777" w:rsidTr="00C37E65">
        <w:tc>
          <w:tcPr>
            <w:tcW w:w="1249" w:type="dxa"/>
            <w:shd w:val="clear" w:color="auto" w:fill="auto"/>
            <w:hideMark/>
          </w:tcPr>
          <w:p w14:paraId="3350498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كازاخستان</w:t>
            </w:r>
          </w:p>
        </w:tc>
        <w:tc>
          <w:tcPr>
            <w:tcW w:w="518" w:type="dxa"/>
            <w:shd w:val="clear" w:color="auto" w:fill="auto"/>
            <w:vAlign w:val="bottom"/>
            <w:hideMark/>
          </w:tcPr>
          <w:p w14:paraId="2A20D61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48C236B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5DB9650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2C652B3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4036970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094C78B5" w14:textId="77777777" w:rsidR="00C0793F" w:rsidRPr="008A5173" w:rsidRDefault="00C0793F" w:rsidP="00716BF4">
            <w:pPr>
              <w:spacing w:after="120" w:line="360" w:lineRule="exact"/>
              <w:ind w:left="57" w:right="57"/>
              <w:textDirection w:val="tbRlV"/>
              <w:rPr>
                <w:szCs w:val="20"/>
              </w:rPr>
            </w:pPr>
            <w:r w:rsidRPr="008A5173">
              <w:rPr>
                <w:szCs w:val="20"/>
                <w:rtl/>
              </w:rPr>
              <w:t>2</w:t>
            </w:r>
          </w:p>
        </w:tc>
        <w:tc>
          <w:tcPr>
            <w:tcW w:w="525" w:type="dxa"/>
            <w:shd w:val="clear" w:color="auto" w:fill="auto"/>
            <w:vAlign w:val="bottom"/>
            <w:hideMark/>
          </w:tcPr>
          <w:p w14:paraId="55BF5BB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292E82E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785FADD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099C91C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5691718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24BE54D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34CA7AED" w14:textId="77777777" w:rsidR="00C0793F" w:rsidRPr="008A5173" w:rsidRDefault="00C0793F" w:rsidP="00716BF4">
            <w:pPr>
              <w:spacing w:after="120" w:line="360" w:lineRule="exact"/>
              <w:ind w:left="57" w:right="57"/>
              <w:textDirection w:val="tbRlV"/>
              <w:rPr>
                <w:b/>
                <w:bCs/>
                <w:szCs w:val="20"/>
              </w:rPr>
            </w:pPr>
            <w:r w:rsidRPr="008A5173">
              <w:rPr>
                <w:b/>
                <w:bCs/>
                <w:szCs w:val="20"/>
                <w:rtl/>
              </w:rPr>
              <w:t>2</w:t>
            </w:r>
          </w:p>
        </w:tc>
      </w:tr>
      <w:tr w:rsidR="00C0793F" w:rsidRPr="008A5173" w14:paraId="1C347034" w14:textId="77777777" w:rsidTr="00C37E65">
        <w:tc>
          <w:tcPr>
            <w:tcW w:w="1249" w:type="dxa"/>
            <w:shd w:val="clear" w:color="auto" w:fill="auto"/>
            <w:hideMark/>
          </w:tcPr>
          <w:p w14:paraId="1DED03C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كمبوديا</w:t>
            </w:r>
          </w:p>
        </w:tc>
        <w:tc>
          <w:tcPr>
            <w:tcW w:w="518" w:type="dxa"/>
            <w:shd w:val="clear" w:color="auto" w:fill="auto"/>
            <w:vAlign w:val="bottom"/>
            <w:hideMark/>
          </w:tcPr>
          <w:p w14:paraId="28B5A4F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5B870EE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67543020"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32" w:type="dxa"/>
            <w:shd w:val="clear" w:color="auto" w:fill="auto"/>
            <w:vAlign w:val="bottom"/>
            <w:hideMark/>
          </w:tcPr>
          <w:p w14:paraId="23C724E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29DF6D4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7B6F77C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7E5328B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574D0403" w14:textId="77777777" w:rsidR="00C0793F" w:rsidRPr="008A5173" w:rsidRDefault="00C0793F" w:rsidP="00716BF4">
            <w:pPr>
              <w:spacing w:after="120" w:line="360" w:lineRule="exact"/>
              <w:ind w:left="57" w:right="57"/>
              <w:textDirection w:val="tbRlV"/>
              <w:rPr>
                <w:szCs w:val="20"/>
              </w:rPr>
            </w:pPr>
            <w:r w:rsidRPr="008A5173">
              <w:rPr>
                <w:szCs w:val="20"/>
                <w:rtl/>
              </w:rPr>
              <w:t>2</w:t>
            </w:r>
          </w:p>
        </w:tc>
        <w:tc>
          <w:tcPr>
            <w:tcW w:w="532" w:type="dxa"/>
            <w:shd w:val="clear" w:color="auto" w:fill="auto"/>
            <w:vAlign w:val="bottom"/>
            <w:hideMark/>
          </w:tcPr>
          <w:p w14:paraId="409FCEB7"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46" w:type="dxa"/>
            <w:shd w:val="clear" w:color="auto" w:fill="auto"/>
            <w:vAlign w:val="bottom"/>
            <w:hideMark/>
          </w:tcPr>
          <w:p w14:paraId="4DCA2456"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5EE0D99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7309958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51BB5EE6" w14:textId="77777777" w:rsidR="00C0793F" w:rsidRPr="008A5173" w:rsidRDefault="00C0793F" w:rsidP="00716BF4">
            <w:pPr>
              <w:spacing w:after="120" w:line="360" w:lineRule="exact"/>
              <w:ind w:left="57" w:right="57"/>
              <w:textDirection w:val="tbRlV"/>
              <w:rPr>
                <w:b/>
                <w:bCs/>
                <w:szCs w:val="20"/>
              </w:rPr>
            </w:pPr>
            <w:r w:rsidRPr="008A5173">
              <w:rPr>
                <w:b/>
                <w:bCs/>
                <w:szCs w:val="20"/>
                <w:rtl/>
              </w:rPr>
              <w:t>4</w:t>
            </w:r>
          </w:p>
        </w:tc>
      </w:tr>
      <w:tr w:rsidR="00C0793F" w:rsidRPr="008A5173" w14:paraId="365FF7C2" w14:textId="77777777" w:rsidTr="00C37E65">
        <w:tc>
          <w:tcPr>
            <w:tcW w:w="1249" w:type="dxa"/>
            <w:shd w:val="clear" w:color="auto" w:fill="auto"/>
            <w:hideMark/>
          </w:tcPr>
          <w:p w14:paraId="22C13BC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كوبا</w:t>
            </w:r>
          </w:p>
        </w:tc>
        <w:tc>
          <w:tcPr>
            <w:tcW w:w="518" w:type="dxa"/>
            <w:shd w:val="clear" w:color="auto" w:fill="auto"/>
            <w:vAlign w:val="bottom"/>
            <w:hideMark/>
          </w:tcPr>
          <w:p w14:paraId="6A1F26A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481B651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5E02A7B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26E9927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69A5B24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14B54B1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0A0DE65B"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32" w:type="dxa"/>
            <w:shd w:val="clear" w:color="auto" w:fill="auto"/>
            <w:vAlign w:val="bottom"/>
            <w:hideMark/>
          </w:tcPr>
          <w:p w14:paraId="524AEB5A" w14:textId="77777777" w:rsidR="00C0793F" w:rsidRPr="008A5173" w:rsidRDefault="00C0793F" w:rsidP="00716BF4">
            <w:pPr>
              <w:spacing w:after="120" w:line="360" w:lineRule="exact"/>
              <w:ind w:left="57" w:right="57"/>
              <w:textDirection w:val="tbRlV"/>
              <w:rPr>
                <w:szCs w:val="20"/>
              </w:rPr>
            </w:pPr>
            <w:r w:rsidRPr="008A5173">
              <w:rPr>
                <w:szCs w:val="20"/>
                <w:rtl/>
              </w:rPr>
              <w:t>3</w:t>
            </w:r>
          </w:p>
        </w:tc>
        <w:tc>
          <w:tcPr>
            <w:tcW w:w="532" w:type="dxa"/>
            <w:shd w:val="clear" w:color="auto" w:fill="auto"/>
            <w:vAlign w:val="bottom"/>
            <w:hideMark/>
          </w:tcPr>
          <w:p w14:paraId="1F33C1A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1F99C57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188</w:t>
            </w:r>
          </w:p>
        </w:tc>
        <w:tc>
          <w:tcPr>
            <w:tcW w:w="546" w:type="dxa"/>
            <w:shd w:val="clear" w:color="auto" w:fill="auto"/>
            <w:vAlign w:val="bottom"/>
            <w:hideMark/>
          </w:tcPr>
          <w:p w14:paraId="693A3CB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7A38901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66FDEC52" w14:textId="77777777" w:rsidR="00C0793F" w:rsidRPr="008A5173" w:rsidRDefault="00C0793F" w:rsidP="00716BF4">
            <w:pPr>
              <w:spacing w:after="120" w:line="360" w:lineRule="exact"/>
              <w:ind w:left="57" w:right="57"/>
              <w:textDirection w:val="tbRlV"/>
              <w:rPr>
                <w:b/>
                <w:bCs/>
                <w:szCs w:val="20"/>
                <w:lang w:val="ar-SA" w:eastAsia="zh-TW" w:bidi="en-GB"/>
              </w:rPr>
            </w:pPr>
            <w:r w:rsidRPr="008A5173">
              <w:rPr>
                <w:b/>
                <w:bCs/>
                <w:szCs w:val="20"/>
                <w:rtl/>
              </w:rPr>
              <w:t>192</w:t>
            </w:r>
          </w:p>
        </w:tc>
      </w:tr>
      <w:tr w:rsidR="00C0793F" w:rsidRPr="008A5173" w14:paraId="46E94C36" w14:textId="77777777" w:rsidTr="00C37E65">
        <w:tc>
          <w:tcPr>
            <w:tcW w:w="1249" w:type="dxa"/>
            <w:shd w:val="clear" w:color="auto" w:fill="auto"/>
            <w:hideMark/>
          </w:tcPr>
          <w:p w14:paraId="1AB08B8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كولومبيا</w:t>
            </w:r>
          </w:p>
        </w:tc>
        <w:tc>
          <w:tcPr>
            <w:tcW w:w="518" w:type="dxa"/>
            <w:shd w:val="clear" w:color="auto" w:fill="auto"/>
            <w:vAlign w:val="bottom"/>
            <w:hideMark/>
          </w:tcPr>
          <w:p w14:paraId="01E5301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50724309"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17" w:type="dxa"/>
            <w:shd w:val="clear" w:color="auto" w:fill="auto"/>
            <w:vAlign w:val="bottom"/>
            <w:hideMark/>
          </w:tcPr>
          <w:p w14:paraId="4A828CF5"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32" w:type="dxa"/>
            <w:shd w:val="clear" w:color="auto" w:fill="auto"/>
            <w:vAlign w:val="bottom"/>
            <w:hideMark/>
          </w:tcPr>
          <w:p w14:paraId="0D6677F0" w14:textId="77777777" w:rsidR="00C0793F" w:rsidRPr="008A5173" w:rsidRDefault="00C0793F" w:rsidP="00716BF4">
            <w:pPr>
              <w:spacing w:after="120" w:line="360" w:lineRule="exact"/>
              <w:ind w:left="57" w:right="57"/>
              <w:textDirection w:val="tbRlV"/>
              <w:rPr>
                <w:szCs w:val="20"/>
              </w:rPr>
            </w:pPr>
            <w:r w:rsidRPr="008A5173">
              <w:rPr>
                <w:szCs w:val="20"/>
                <w:rtl/>
              </w:rPr>
              <w:t>3</w:t>
            </w:r>
          </w:p>
        </w:tc>
        <w:tc>
          <w:tcPr>
            <w:tcW w:w="532" w:type="dxa"/>
            <w:shd w:val="clear" w:color="auto" w:fill="auto"/>
            <w:vAlign w:val="bottom"/>
            <w:hideMark/>
          </w:tcPr>
          <w:p w14:paraId="2F13D900" w14:textId="77777777" w:rsidR="00C0793F" w:rsidRPr="008A5173" w:rsidRDefault="00C0793F" w:rsidP="00716BF4">
            <w:pPr>
              <w:spacing w:after="120" w:line="360" w:lineRule="exact"/>
              <w:ind w:left="57" w:right="57"/>
              <w:textDirection w:val="tbRlV"/>
              <w:rPr>
                <w:szCs w:val="20"/>
              </w:rPr>
            </w:pPr>
            <w:r w:rsidRPr="008A5173">
              <w:rPr>
                <w:szCs w:val="20"/>
                <w:rtl/>
              </w:rPr>
              <w:t>4</w:t>
            </w:r>
          </w:p>
        </w:tc>
        <w:tc>
          <w:tcPr>
            <w:tcW w:w="525" w:type="dxa"/>
            <w:shd w:val="clear" w:color="auto" w:fill="auto"/>
            <w:vAlign w:val="bottom"/>
            <w:hideMark/>
          </w:tcPr>
          <w:p w14:paraId="2778B24A" w14:textId="77777777" w:rsidR="00C0793F" w:rsidRPr="008A5173" w:rsidRDefault="00C0793F" w:rsidP="00716BF4">
            <w:pPr>
              <w:spacing w:after="120" w:line="360" w:lineRule="exact"/>
              <w:ind w:left="57" w:right="57"/>
              <w:textDirection w:val="tbRlV"/>
              <w:rPr>
                <w:szCs w:val="20"/>
              </w:rPr>
            </w:pPr>
            <w:r w:rsidRPr="008A5173">
              <w:rPr>
                <w:szCs w:val="20"/>
                <w:rtl/>
              </w:rPr>
              <w:t>3</w:t>
            </w:r>
          </w:p>
        </w:tc>
        <w:tc>
          <w:tcPr>
            <w:tcW w:w="525" w:type="dxa"/>
            <w:shd w:val="clear" w:color="auto" w:fill="auto"/>
            <w:vAlign w:val="bottom"/>
            <w:hideMark/>
          </w:tcPr>
          <w:p w14:paraId="5C5C79D4" w14:textId="77777777" w:rsidR="00C0793F" w:rsidRPr="008A5173" w:rsidRDefault="00C0793F" w:rsidP="00716BF4">
            <w:pPr>
              <w:spacing w:after="120" w:line="360" w:lineRule="exact"/>
              <w:ind w:left="57" w:right="57"/>
              <w:textDirection w:val="tbRlV"/>
              <w:rPr>
                <w:szCs w:val="20"/>
              </w:rPr>
            </w:pPr>
            <w:r w:rsidRPr="008A5173">
              <w:rPr>
                <w:szCs w:val="20"/>
                <w:rtl/>
              </w:rPr>
              <w:t>9</w:t>
            </w:r>
          </w:p>
        </w:tc>
        <w:tc>
          <w:tcPr>
            <w:tcW w:w="532" w:type="dxa"/>
            <w:shd w:val="clear" w:color="auto" w:fill="auto"/>
            <w:vAlign w:val="bottom"/>
            <w:hideMark/>
          </w:tcPr>
          <w:p w14:paraId="62BA95A7" w14:textId="77777777" w:rsidR="00C0793F" w:rsidRPr="008A5173" w:rsidRDefault="00C0793F" w:rsidP="00716BF4">
            <w:pPr>
              <w:spacing w:after="120" w:line="360" w:lineRule="exact"/>
              <w:ind w:left="57" w:right="57"/>
              <w:textDirection w:val="tbRlV"/>
              <w:rPr>
                <w:szCs w:val="20"/>
              </w:rPr>
            </w:pPr>
            <w:r w:rsidRPr="008A5173">
              <w:rPr>
                <w:szCs w:val="20"/>
                <w:rtl/>
              </w:rPr>
              <w:t>3</w:t>
            </w:r>
          </w:p>
        </w:tc>
        <w:tc>
          <w:tcPr>
            <w:tcW w:w="532" w:type="dxa"/>
            <w:shd w:val="clear" w:color="auto" w:fill="auto"/>
            <w:vAlign w:val="bottom"/>
            <w:hideMark/>
          </w:tcPr>
          <w:p w14:paraId="2B0C0721" w14:textId="77777777" w:rsidR="00C0793F" w:rsidRPr="008A5173" w:rsidRDefault="00C0793F" w:rsidP="00716BF4">
            <w:pPr>
              <w:spacing w:after="120" w:line="360" w:lineRule="exact"/>
              <w:ind w:left="57" w:right="57"/>
              <w:textDirection w:val="tbRlV"/>
              <w:rPr>
                <w:szCs w:val="20"/>
              </w:rPr>
            </w:pPr>
            <w:r w:rsidRPr="008A5173">
              <w:rPr>
                <w:szCs w:val="20"/>
                <w:rtl/>
              </w:rPr>
              <w:t>2</w:t>
            </w:r>
          </w:p>
        </w:tc>
        <w:tc>
          <w:tcPr>
            <w:tcW w:w="546" w:type="dxa"/>
            <w:shd w:val="clear" w:color="auto" w:fill="auto"/>
            <w:vAlign w:val="bottom"/>
            <w:hideMark/>
          </w:tcPr>
          <w:p w14:paraId="077A403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153</w:t>
            </w:r>
          </w:p>
        </w:tc>
        <w:tc>
          <w:tcPr>
            <w:tcW w:w="546" w:type="dxa"/>
            <w:shd w:val="clear" w:color="auto" w:fill="auto"/>
            <w:vAlign w:val="bottom"/>
            <w:hideMark/>
          </w:tcPr>
          <w:p w14:paraId="77FDBBB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5C185258" w14:textId="77777777" w:rsidR="00C0793F" w:rsidRPr="008A5173" w:rsidRDefault="00C0793F" w:rsidP="00716BF4">
            <w:pPr>
              <w:spacing w:after="120" w:line="360" w:lineRule="exact"/>
              <w:ind w:left="57" w:right="57"/>
              <w:textDirection w:val="tbRlV"/>
              <w:rPr>
                <w:szCs w:val="20"/>
              </w:rPr>
            </w:pPr>
            <w:r w:rsidRPr="008A5173">
              <w:rPr>
                <w:szCs w:val="20"/>
                <w:rtl/>
              </w:rPr>
              <w:t>3</w:t>
            </w:r>
          </w:p>
        </w:tc>
        <w:tc>
          <w:tcPr>
            <w:tcW w:w="660" w:type="dxa"/>
            <w:shd w:val="clear" w:color="auto" w:fill="auto"/>
            <w:vAlign w:val="bottom"/>
            <w:hideMark/>
          </w:tcPr>
          <w:p w14:paraId="2C1BF095" w14:textId="77777777" w:rsidR="00C0793F" w:rsidRPr="008A5173" w:rsidRDefault="00C0793F" w:rsidP="00716BF4">
            <w:pPr>
              <w:spacing w:after="120" w:line="360" w:lineRule="exact"/>
              <w:ind w:left="57" w:right="57"/>
              <w:textDirection w:val="tbRlV"/>
              <w:rPr>
                <w:b/>
                <w:bCs/>
                <w:szCs w:val="20"/>
                <w:lang w:val="ar-SA" w:eastAsia="zh-TW" w:bidi="en-GB"/>
              </w:rPr>
            </w:pPr>
            <w:r w:rsidRPr="008A5173">
              <w:rPr>
                <w:b/>
                <w:bCs/>
                <w:szCs w:val="20"/>
                <w:rtl/>
              </w:rPr>
              <w:t>182</w:t>
            </w:r>
          </w:p>
        </w:tc>
      </w:tr>
      <w:tr w:rsidR="00C0793F" w:rsidRPr="008A5173" w14:paraId="0FFB9D44" w14:textId="77777777" w:rsidTr="00C37E65">
        <w:tc>
          <w:tcPr>
            <w:tcW w:w="1249" w:type="dxa"/>
            <w:shd w:val="clear" w:color="auto" w:fill="auto"/>
            <w:hideMark/>
          </w:tcPr>
          <w:p w14:paraId="7F1D836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ليتوانيا</w:t>
            </w:r>
          </w:p>
        </w:tc>
        <w:tc>
          <w:tcPr>
            <w:tcW w:w="518" w:type="dxa"/>
            <w:shd w:val="clear" w:color="auto" w:fill="auto"/>
            <w:vAlign w:val="bottom"/>
            <w:hideMark/>
          </w:tcPr>
          <w:p w14:paraId="2A47648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0FE7916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41C16BB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344E22C6"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3498D0D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659153F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134F5F5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67082A18" w14:textId="77777777" w:rsidR="00C0793F" w:rsidRPr="008A5173" w:rsidRDefault="00C0793F" w:rsidP="00716BF4">
            <w:pPr>
              <w:spacing w:after="120" w:line="360" w:lineRule="exact"/>
              <w:ind w:left="57" w:right="57"/>
              <w:textDirection w:val="tbRlV"/>
              <w:rPr>
                <w:szCs w:val="20"/>
              </w:rPr>
            </w:pPr>
            <w:r w:rsidRPr="008A5173">
              <w:rPr>
                <w:szCs w:val="20"/>
                <w:rtl/>
              </w:rPr>
              <w:t>2</w:t>
            </w:r>
          </w:p>
        </w:tc>
        <w:tc>
          <w:tcPr>
            <w:tcW w:w="532" w:type="dxa"/>
            <w:shd w:val="clear" w:color="auto" w:fill="auto"/>
            <w:vAlign w:val="bottom"/>
            <w:hideMark/>
          </w:tcPr>
          <w:p w14:paraId="3F43D71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289FC80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hideMark/>
          </w:tcPr>
          <w:p w14:paraId="14C893C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6DD8E7D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3544158D" w14:textId="77777777" w:rsidR="00C0793F" w:rsidRPr="008A5173" w:rsidRDefault="00C0793F" w:rsidP="00716BF4">
            <w:pPr>
              <w:spacing w:after="120" w:line="360" w:lineRule="exact"/>
              <w:ind w:left="57" w:right="57"/>
              <w:textDirection w:val="tbRlV"/>
              <w:rPr>
                <w:b/>
                <w:bCs/>
                <w:szCs w:val="20"/>
              </w:rPr>
            </w:pPr>
            <w:r w:rsidRPr="008A5173">
              <w:rPr>
                <w:b/>
                <w:bCs/>
                <w:szCs w:val="20"/>
                <w:rtl/>
              </w:rPr>
              <w:t>2</w:t>
            </w:r>
          </w:p>
        </w:tc>
      </w:tr>
      <w:tr w:rsidR="00C0793F" w:rsidRPr="008A5173" w14:paraId="2BC0B0B2" w14:textId="77777777" w:rsidTr="00C37E65">
        <w:tc>
          <w:tcPr>
            <w:tcW w:w="1249" w:type="dxa"/>
            <w:shd w:val="clear" w:color="auto" w:fill="auto"/>
            <w:hideMark/>
          </w:tcPr>
          <w:p w14:paraId="42CCE16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مالي</w:t>
            </w:r>
          </w:p>
        </w:tc>
        <w:tc>
          <w:tcPr>
            <w:tcW w:w="518" w:type="dxa"/>
            <w:shd w:val="clear" w:color="auto" w:fill="auto"/>
            <w:vAlign w:val="bottom"/>
            <w:hideMark/>
          </w:tcPr>
          <w:p w14:paraId="48F083B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4DF8CB2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5C969DA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192B5E5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2FCE484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17B7B97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7E53C74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6F0FD01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4CAF0DA6"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46" w:type="dxa"/>
            <w:shd w:val="clear" w:color="auto" w:fill="auto"/>
            <w:vAlign w:val="bottom"/>
            <w:hideMark/>
          </w:tcPr>
          <w:p w14:paraId="72AB668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11</w:t>
            </w:r>
          </w:p>
        </w:tc>
        <w:tc>
          <w:tcPr>
            <w:tcW w:w="546" w:type="dxa"/>
            <w:shd w:val="clear" w:color="auto" w:fill="auto"/>
            <w:vAlign w:val="bottom"/>
            <w:hideMark/>
          </w:tcPr>
          <w:p w14:paraId="348A39D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35D9C872"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shd w:val="clear" w:color="auto" w:fill="auto"/>
            <w:vAlign w:val="bottom"/>
            <w:hideMark/>
          </w:tcPr>
          <w:p w14:paraId="7EEB80FF" w14:textId="77777777" w:rsidR="00C0793F" w:rsidRPr="008A5173" w:rsidRDefault="00C0793F" w:rsidP="00716BF4">
            <w:pPr>
              <w:spacing w:after="120" w:line="360" w:lineRule="exact"/>
              <w:ind w:left="57" w:right="57"/>
              <w:textDirection w:val="tbRlV"/>
              <w:rPr>
                <w:b/>
                <w:bCs/>
                <w:szCs w:val="20"/>
                <w:lang w:val="ar-SA" w:eastAsia="zh-TW" w:bidi="en-GB"/>
              </w:rPr>
            </w:pPr>
            <w:r w:rsidRPr="008A5173">
              <w:rPr>
                <w:b/>
                <w:bCs/>
                <w:szCs w:val="20"/>
                <w:rtl/>
              </w:rPr>
              <w:t>12</w:t>
            </w:r>
          </w:p>
        </w:tc>
      </w:tr>
      <w:tr w:rsidR="00C0793F" w:rsidRPr="008A5173" w14:paraId="67206D16" w14:textId="77777777" w:rsidTr="000A10EF">
        <w:tc>
          <w:tcPr>
            <w:tcW w:w="1249" w:type="dxa"/>
            <w:tcBorders>
              <w:bottom w:val="nil"/>
            </w:tcBorders>
            <w:shd w:val="clear" w:color="auto" w:fill="auto"/>
            <w:hideMark/>
          </w:tcPr>
          <w:p w14:paraId="1A477276"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المغرب</w:t>
            </w:r>
          </w:p>
        </w:tc>
        <w:tc>
          <w:tcPr>
            <w:tcW w:w="518" w:type="dxa"/>
            <w:tcBorders>
              <w:bottom w:val="nil"/>
            </w:tcBorders>
            <w:shd w:val="clear" w:color="auto" w:fill="auto"/>
            <w:vAlign w:val="bottom"/>
            <w:hideMark/>
          </w:tcPr>
          <w:p w14:paraId="41FECB8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tcBorders>
              <w:bottom w:val="nil"/>
            </w:tcBorders>
            <w:shd w:val="clear" w:color="auto" w:fill="auto"/>
            <w:vAlign w:val="bottom"/>
            <w:hideMark/>
          </w:tcPr>
          <w:p w14:paraId="66D27F1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tcBorders>
              <w:bottom w:val="nil"/>
            </w:tcBorders>
            <w:shd w:val="clear" w:color="auto" w:fill="auto"/>
            <w:vAlign w:val="bottom"/>
            <w:hideMark/>
          </w:tcPr>
          <w:p w14:paraId="3461692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bottom w:val="nil"/>
            </w:tcBorders>
            <w:shd w:val="clear" w:color="auto" w:fill="auto"/>
            <w:vAlign w:val="bottom"/>
            <w:hideMark/>
          </w:tcPr>
          <w:p w14:paraId="180C871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bottom w:val="nil"/>
            </w:tcBorders>
            <w:shd w:val="clear" w:color="auto" w:fill="auto"/>
            <w:vAlign w:val="bottom"/>
            <w:hideMark/>
          </w:tcPr>
          <w:p w14:paraId="33A7497C"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25" w:type="dxa"/>
            <w:tcBorders>
              <w:bottom w:val="nil"/>
            </w:tcBorders>
            <w:shd w:val="clear" w:color="auto" w:fill="auto"/>
            <w:vAlign w:val="bottom"/>
            <w:hideMark/>
          </w:tcPr>
          <w:p w14:paraId="33BAE281" w14:textId="77777777" w:rsidR="00C0793F" w:rsidRPr="008A5173" w:rsidRDefault="00C0793F" w:rsidP="00716BF4">
            <w:pPr>
              <w:spacing w:after="120" w:line="360" w:lineRule="exact"/>
              <w:ind w:left="57" w:right="57"/>
              <w:textDirection w:val="tbRlV"/>
              <w:rPr>
                <w:szCs w:val="20"/>
              </w:rPr>
            </w:pPr>
            <w:r w:rsidRPr="008A5173">
              <w:rPr>
                <w:szCs w:val="20"/>
                <w:rtl/>
              </w:rPr>
              <w:t>2</w:t>
            </w:r>
          </w:p>
        </w:tc>
        <w:tc>
          <w:tcPr>
            <w:tcW w:w="525" w:type="dxa"/>
            <w:tcBorders>
              <w:bottom w:val="nil"/>
            </w:tcBorders>
            <w:shd w:val="clear" w:color="auto" w:fill="auto"/>
            <w:vAlign w:val="bottom"/>
            <w:hideMark/>
          </w:tcPr>
          <w:p w14:paraId="23903B2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bottom w:val="nil"/>
            </w:tcBorders>
            <w:shd w:val="clear" w:color="auto" w:fill="auto"/>
            <w:vAlign w:val="bottom"/>
            <w:hideMark/>
          </w:tcPr>
          <w:p w14:paraId="6F39AA7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bottom w:val="nil"/>
            </w:tcBorders>
            <w:shd w:val="clear" w:color="auto" w:fill="auto"/>
            <w:vAlign w:val="bottom"/>
            <w:hideMark/>
          </w:tcPr>
          <w:p w14:paraId="124DA7F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bottom w:val="nil"/>
            </w:tcBorders>
            <w:shd w:val="clear" w:color="auto" w:fill="auto"/>
            <w:vAlign w:val="bottom"/>
            <w:hideMark/>
          </w:tcPr>
          <w:p w14:paraId="4832926A" w14:textId="77777777" w:rsidR="00C0793F" w:rsidRPr="008A5173" w:rsidRDefault="00C0793F" w:rsidP="00716BF4">
            <w:pPr>
              <w:spacing w:after="120" w:line="360" w:lineRule="exact"/>
              <w:ind w:left="57" w:right="57"/>
              <w:textDirection w:val="tbRlV"/>
              <w:rPr>
                <w:szCs w:val="20"/>
              </w:rPr>
            </w:pPr>
            <w:r w:rsidRPr="008A5173">
              <w:rPr>
                <w:szCs w:val="20"/>
                <w:rtl/>
              </w:rPr>
              <w:t>2</w:t>
            </w:r>
          </w:p>
        </w:tc>
        <w:tc>
          <w:tcPr>
            <w:tcW w:w="546" w:type="dxa"/>
            <w:tcBorders>
              <w:bottom w:val="nil"/>
            </w:tcBorders>
            <w:shd w:val="clear" w:color="auto" w:fill="auto"/>
            <w:vAlign w:val="bottom"/>
            <w:hideMark/>
          </w:tcPr>
          <w:p w14:paraId="5727CFD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2</w:t>
            </w:r>
            <w:r w:rsidRPr="008A5173">
              <w:rPr>
                <w:szCs w:val="20"/>
                <w:vertAlign w:val="superscript"/>
                <w:rtl/>
              </w:rPr>
              <w:t>(ب)</w:t>
            </w:r>
          </w:p>
        </w:tc>
        <w:tc>
          <w:tcPr>
            <w:tcW w:w="630" w:type="dxa"/>
            <w:tcBorders>
              <w:bottom w:val="nil"/>
            </w:tcBorders>
            <w:shd w:val="clear" w:color="auto" w:fill="auto"/>
            <w:vAlign w:val="bottom"/>
          </w:tcPr>
          <w:p w14:paraId="2D5E259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tcBorders>
              <w:bottom w:val="nil"/>
            </w:tcBorders>
            <w:shd w:val="clear" w:color="auto" w:fill="auto"/>
            <w:vAlign w:val="bottom"/>
            <w:hideMark/>
          </w:tcPr>
          <w:p w14:paraId="0FD485DF" w14:textId="77777777" w:rsidR="00C0793F" w:rsidRPr="008A5173" w:rsidRDefault="00C0793F" w:rsidP="00716BF4">
            <w:pPr>
              <w:spacing w:after="120" w:line="360" w:lineRule="exact"/>
              <w:ind w:left="57" w:right="57"/>
              <w:textDirection w:val="tbRlV"/>
              <w:rPr>
                <w:b/>
                <w:bCs/>
                <w:szCs w:val="20"/>
              </w:rPr>
            </w:pPr>
            <w:r w:rsidRPr="008A5173">
              <w:rPr>
                <w:b/>
                <w:bCs/>
                <w:szCs w:val="20"/>
                <w:rtl/>
              </w:rPr>
              <w:t>7</w:t>
            </w:r>
          </w:p>
        </w:tc>
      </w:tr>
      <w:tr w:rsidR="00C0793F" w:rsidRPr="008A5173" w14:paraId="21451042" w14:textId="77777777" w:rsidTr="008A5173">
        <w:tc>
          <w:tcPr>
            <w:tcW w:w="1249" w:type="dxa"/>
            <w:tcBorders>
              <w:top w:val="nil"/>
              <w:bottom w:val="nil"/>
            </w:tcBorders>
            <w:shd w:val="clear" w:color="auto" w:fill="auto"/>
            <w:hideMark/>
          </w:tcPr>
          <w:p w14:paraId="6205E43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المكسيك</w:t>
            </w:r>
          </w:p>
        </w:tc>
        <w:tc>
          <w:tcPr>
            <w:tcW w:w="518" w:type="dxa"/>
            <w:tcBorders>
              <w:top w:val="nil"/>
              <w:bottom w:val="nil"/>
            </w:tcBorders>
            <w:shd w:val="clear" w:color="auto" w:fill="auto"/>
            <w:vAlign w:val="bottom"/>
            <w:hideMark/>
          </w:tcPr>
          <w:p w14:paraId="17112285" w14:textId="77777777" w:rsidR="00C0793F" w:rsidRPr="008A5173" w:rsidRDefault="00C0793F" w:rsidP="00716BF4">
            <w:pPr>
              <w:spacing w:after="120" w:line="360" w:lineRule="exact"/>
              <w:ind w:left="57" w:right="57"/>
              <w:textDirection w:val="tbRlV"/>
              <w:rPr>
                <w:szCs w:val="20"/>
              </w:rPr>
            </w:pPr>
            <w:r w:rsidRPr="008A5173">
              <w:rPr>
                <w:szCs w:val="20"/>
                <w:rtl/>
              </w:rPr>
              <w:t>5</w:t>
            </w:r>
          </w:p>
        </w:tc>
        <w:tc>
          <w:tcPr>
            <w:tcW w:w="518" w:type="dxa"/>
            <w:tcBorders>
              <w:top w:val="nil"/>
              <w:bottom w:val="nil"/>
            </w:tcBorders>
            <w:shd w:val="clear" w:color="auto" w:fill="auto"/>
            <w:vAlign w:val="bottom"/>
            <w:hideMark/>
          </w:tcPr>
          <w:p w14:paraId="07660A8F" w14:textId="77777777" w:rsidR="00C0793F" w:rsidRPr="008A5173" w:rsidRDefault="00C0793F" w:rsidP="00716BF4">
            <w:pPr>
              <w:spacing w:after="120" w:line="360" w:lineRule="exact"/>
              <w:ind w:left="57" w:right="57"/>
              <w:textDirection w:val="tbRlV"/>
              <w:rPr>
                <w:szCs w:val="20"/>
              </w:rPr>
            </w:pPr>
            <w:r w:rsidRPr="008A5173">
              <w:rPr>
                <w:szCs w:val="20"/>
                <w:rtl/>
              </w:rPr>
              <w:t>4</w:t>
            </w:r>
          </w:p>
        </w:tc>
        <w:tc>
          <w:tcPr>
            <w:tcW w:w="517" w:type="dxa"/>
            <w:tcBorders>
              <w:top w:val="nil"/>
              <w:bottom w:val="nil"/>
            </w:tcBorders>
            <w:shd w:val="clear" w:color="auto" w:fill="auto"/>
            <w:vAlign w:val="bottom"/>
            <w:hideMark/>
          </w:tcPr>
          <w:p w14:paraId="70AFB2F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43</w:t>
            </w:r>
          </w:p>
        </w:tc>
        <w:tc>
          <w:tcPr>
            <w:tcW w:w="532" w:type="dxa"/>
            <w:tcBorders>
              <w:top w:val="nil"/>
              <w:bottom w:val="nil"/>
            </w:tcBorders>
            <w:shd w:val="clear" w:color="auto" w:fill="auto"/>
            <w:vAlign w:val="bottom"/>
            <w:hideMark/>
          </w:tcPr>
          <w:p w14:paraId="1F709AB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166</w:t>
            </w:r>
          </w:p>
        </w:tc>
        <w:tc>
          <w:tcPr>
            <w:tcW w:w="532" w:type="dxa"/>
            <w:tcBorders>
              <w:top w:val="nil"/>
              <w:bottom w:val="nil"/>
            </w:tcBorders>
            <w:shd w:val="clear" w:color="auto" w:fill="auto"/>
            <w:vAlign w:val="bottom"/>
            <w:hideMark/>
          </w:tcPr>
          <w:p w14:paraId="3DEC76A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58</w:t>
            </w:r>
          </w:p>
        </w:tc>
        <w:tc>
          <w:tcPr>
            <w:tcW w:w="525" w:type="dxa"/>
            <w:tcBorders>
              <w:top w:val="nil"/>
              <w:bottom w:val="nil"/>
            </w:tcBorders>
            <w:shd w:val="clear" w:color="auto" w:fill="auto"/>
            <w:vAlign w:val="bottom"/>
            <w:hideMark/>
          </w:tcPr>
          <w:p w14:paraId="339107D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31</w:t>
            </w:r>
          </w:p>
        </w:tc>
        <w:tc>
          <w:tcPr>
            <w:tcW w:w="525" w:type="dxa"/>
            <w:tcBorders>
              <w:top w:val="nil"/>
              <w:bottom w:val="nil"/>
            </w:tcBorders>
            <w:shd w:val="clear" w:color="auto" w:fill="auto"/>
            <w:vAlign w:val="bottom"/>
            <w:hideMark/>
          </w:tcPr>
          <w:p w14:paraId="5DE7744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42</w:t>
            </w:r>
          </w:p>
        </w:tc>
        <w:tc>
          <w:tcPr>
            <w:tcW w:w="532" w:type="dxa"/>
            <w:tcBorders>
              <w:top w:val="nil"/>
              <w:bottom w:val="nil"/>
            </w:tcBorders>
            <w:shd w:val="clear" w:color="auto" w:fill="auto"/>
            <w:vAlign w:val="bottom"/>
            <w:hideMark/>
          </w:tcPr>
          <w:p w14:paraId="13650DE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10</w:t>
            </w:r>
          </w:p>
        </w:tc>
        <w:tc>
          <w:tcPr>
            <w:tcW w:w="532" w:type="dxa"/>
            <w:tcBorders>
              <w:top w:val="nil"/>
              <w:bottom w:val="nil"/>
            </w:tcBorders>
            <w:shd w:val="clear" w:color="auto" w:fill="auto"/>
            <w:vAlign w:val="bottom"/>
            <w:hideMark/>
          </w:tcPr>
          <w:p w14:paraId="26D33AA6"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57</w:t>
            </w:r>
          </w:p>
        </w:tc>
        <w:tc>
          <w:tcPr>
            <w:tcW w:w="546" w:type="dxa"/>
            <w:tcBorders>
              <w:top w:val="nil"/>
              <w:bottom w:val="nil"/>
            </w:tcBorders>
            <w:shd w:val="clear" w:color="auto" w:fill="auto"/>
            <w:vAlign w:val="bottom"/>
            <w:hideMark/>
          </w:tcPr>
          <w:p w14:paraId="107DC31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60</w:t>
            </w:r>
          </w:p>
        </w:tc>
        <w:tc>
          <w:tcPr>
            <w:tcW w:w="546" w:type="dxa"/>
            <w:tcBorders>
              <w:top w:val="nil"/>
              <w:bottom w:val="nil"/>
            </w:tcBorders>
            <w:shd w:val="clear" w:color="auto" w:fill="auto"/>
            <w:vAlign w:val="bottom"/>
            <w:hideMark/>
          </w:tcPr>
          <w:p w14:paraId="43B1A8C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52</w:t>
            </w:r>
          </w:p>
        </w:tc>
        <w:tc>
          <w:tcPr>
            <w:tcW w:w="630" w:type="dxa"/>
            <w:tcBorders>
              <w:top w:val="nil"/>
              <w:bottom w:val="nil"/>
            </w:tcBorders>
            <w:shd w:val="clear" w:color="auto" w:fill="auto"/>
            <w:vAlign w:val="bottom"/>
          </w:tcPr>
          <w:p w14:paraId="11A41A2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61</w:t>
            </w:r>
          </w:p>
        </w:tc>
        <w:tc>
          <w:tcPr>
            <w:tcW w:w="660" w:type="dxa"/>
            <w:tcBorders>
              <w:top w:val="nil"/>
              <w:bottom w:val="nil"/>
            </w:tcBorders>
            <w:shd w:val="clear" w:color="auto" w:fill="auto"/>
            <w:vAlign w:val="bottom"/>
            <w:hideMark/>
          </w:tcPr>
          <w:p w14:paraId="5F8C37C9" w14:textId="77777777" w:rsidR="00C0793F" w:rsidRPr="008A5173" w:rsidRDefault="00C0793F" w:rsidP="00716BF4">
            <w:pPr>
              <w:spacing w:after="120" w:line="360" w:lineRule="exact"/>
              <w:ind w:left="57" w:right="57"/>
              <w:textDirection w:val="tbRlV"/>
              <w:rPr>
                <w:b/>
                <w:bCs/>
                <w:szCs w:val="20"/>
                <w:lang w:val="ar-SA" w:eastAsia="zh-TW" w:bidi="en-GB"/>
              </w:rPr>
            </w:pPr>
            <w:r w:rsidRPr="008A5173">
              <w:rPr>
                <w:b/>
                <w:bCs/>
                <w:szCs w:val="20"/>
                <w:rtl/>
              </w:rPr>
              <w:t>589</w:t>
            </w:r>
          </w:p>
        </w:tc>
      </w:tr>
      <w:tr w:rsidR="00C0793F" w:rsidRPr="008A5173" w14:paraId="1750770A" w14:textId="77777777" w:rsidTr="008A5173">
        <w:tc>
          <w:tcPr>
            <w:tcW w:w="1249" w:type="dxa"/>
            <w:tcBorders>
              <w:top w:val="nil"/>
              <w:bottom w:val="nil"/>
            </w:tcBorders>
            <w:shd w:val="clear" w:color="auto" w:fill="auto"/>
            <w:hideMark/>
          </w:tcPr>
          <w:p w14:paraId="718D7F94" w14:textId="77777777" w:rsidR="00C0793F" w:rsidRPr="008A5173" w:rsidRDefault="00C0793F" w:rsidP="00716BF4">
            <w:pPr>
              <w:spacing w:after="120" w:line="360" w:lineRule="exact"/>
              <w:ind w:left="57" w:right="57"/>
              <w:textDirection w:val="tbRlV"/>
              <w:rPr>
                <w:szCs w:val="20"/>
                <w:lang w:val="fr-CH" w:eastAsia="zh-TW" w:bidi="en-GB"/>
              </w:rPr>
            </w:pPr>
            <w:r w:rsidRPr="008A5173">
              <w:rPr>
                <w:szCs w:val="20"/>
                <w:rtl/>
              </w:rPr>
              <w:lastRenderedPageBreak/>
              <w:t>موريتانيا</w:t>
            </w:r>
          </w:p>
        </w:tc>
        <w:tc>
          <w:tcPr>
            <w:tcW w:w="518" w:type="dxa"/>
            <w:tcBorders>
              <w:top w:val="nil"/>
              <w:bottom w:val="nil"/>
            </w:tcBorders>
            <w:shd w:val="clear" w:color="auto" w:fill="auto"/>
            <w:vAlign w:val="bottom"/>
            <w:hideMark/>
          </w:tcPr>
          <w:p w14:paraId="5C64352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tcBorders>
              <w:top w:val="nil"/>
              <w:bottom w:val="nil"/>
            </w:tcBorders>
            <w:shd w:val="clear" w:color="auto" w:fill="auto"/>
            <w:vAlign w:val="bottom"/>
            <w:hideMark/>
          </w:tcPr>
          <w:p w14:paraId="0B589BC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tcBorders>
              <w:top w:val="nil"/>
              <w:bottom w:val="nil"/>
            </w:tcBorders>
            <w:shd w:val="clear" w:color="auto" w:fill="auto"/>
            <w:vAlign w:val="bottom"/>
            <w:hideMark/>
          </w:tcPr>
          <w:p w14:paraId="615BC22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bottom w:val="nil"/>
            </w:tcBorders>
            <w:shd w:val="clear" w:color="auto" w:fill="auto"/>
            <w:vAlign w:val="bottom"/>
            <w:hideMark/>
          </w:tcPr>
          <w:p w14:paraId="1834553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bottom w:val="nil"/>
            </w:tcBorders>
            <w:shd w:val="clear" w:color="auto" w:fill="auto"/>
            <w:vAlign w:val="bottom"/>
            <w:hideMark/>
          </w:tcPr>
          <w:p w14:paraId="2AB6134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tcBorders>
              <w:top w:val="nil"/>
              <w:bottom w:val="nil"/>
            </w:tcBorders>
            <w:shd w:val="clear" w:color="auto" w:fill="auto"/>
            <w:vAlign w:val="bottom"/>
            <w:hideMark/>
          </w:tcPr>
          <w:p w14:paraId="260E1450"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25" w:type="dxa"/>
            <w:tcBorders>
              <w:top w:val="nil"/>
              <w:bottom w:val="nil"/>
            </w:tcBorders>
            <w:shd w:val="clear" w:color="auto" w:fill="auto"/>
            <w:vAlign w:val="bottom"/>
            <w:hideMark/>
          </w:tcPr>
          <w:p w14:paraId="052DF72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bottom w:val="nil"/>
            </w:tcBorders>
            <w:shd w:val="clear" w:color="auto" w:fill="auto"/>
            <w:vAlign w:val="bottom"/>
            <w:hideMark/>
          </w:tcPr>
          <w:p w14:paraId="4F6FBF4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bottom w:val="nil"/>
            </w:tcBorders>
            <w:shd w:val="clear" w:color="auto" w:fill="auto"/>
            <w:vAlign w:val="bottom"/>
            <w:hideMark/>
          </w:tcPr>
          <w:p w14:paraId="0D09E96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top w:val="nil"/>
              <w:bottom w:val="nil"/>
            </w:tcBorders>
            <w:shd w:val="clear" w:color="auto" w:fill="auto"/>
            <w:vAlign w:val="bottom"/>
            <w:hideMark/>
          </w:tcPr>
          <w:p w14:paraId="504BC96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top w:val="nil"/>
              <w:bottom w:val="nil"/>
            </w:tcBorders>
            <w:shd w:val="clear" w:color="auto" w:fill="auto"/>
            <w:vAlign w:val="bottom"/>
            <w:hideMark/>
          </w:tcPr>
          <w:p w14:paraId="0679EB4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tcBorders>
              <w:top w:val="nil"/>
              <w:bottom w:val="nil"/>
            </w:tcBorders>
            <w:shd w:val="clear" w:color="auto" w:fill="auto"/>
            <w:vAlign w:val="bottom"/>
          </w:tcPr>
          <w:p w14:paraId="0E43D67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tcBorders>
              <w:top w:val="nil"/>
              <w:bottom w:val="nil"/>
            </w:tcBorders>
            <w:shd w:val="clear" w:color="auto" w:fill="auto"/>
            <w:vAlign w:val="bottom"/>
            <w:hideMark/>
          </w:tcPr>
          <w:p w14:paraId="5B884F20"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1ECB1E70" w14:textId="77777777" w:rsidTr="008A5173">
        <w:tc>
          <w:tcPr>
            <w:tcW w:w="1249" w:type="dxa"/>
            <w:tcBorders>
              <w:top w:val="nil"/>
            </w:tcBorders>
            <w:shd w:val="clear" w:color="auto" w:fill="auto"/>
            <w:hideMark/>
          </w:tcPr>
          <w:p w14:paraId="04F36A2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النيجر</w:t>
            </w:r>
          </w:p>
        </w:tc>
        <w:tc>
          <w:tcPr>
            <w:tcW w:w="518" w:type="dxa"/>
            <w:tcBorders>
              <w:top w:val="nil"/>
            </w:tcBorders>
            <w:shd w:val="clear" w:color="auto" w:fill="auto"/>
            <w:vAlign w:val="bottom"/>
            <w:hideMark/>
          </w:tcPr>
          <w:p w14:paraId="093BA0B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tcBorders>
              <w:top w:val="nil"/>
            </w:tcBorders>
            <w:shd w:val="clear" w:color="auto" w:fill="auto"/>
            <w:vAlign w:val="bottom"/>
            <w:hideMark/>
          </w:tcPr>
          <w:p w14:paraId="4F90C0A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tcBorders>
              <w:top w:val="nil"/>
            </w:tcBorders>
            <w:shd w:val="clear" w:color="auto" w:fill="auto"/>
            <w:vAlign w:val="bottom"/>
            <w:hideMark/>
          </w:tcPr>
          <w:p w14:paraId="7F3BA766"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tcBorders>
            <w:shd w:val="clear" w:color="auto" w:fill="auto"/>
            <w:vAlign w:val="bottom"/>
            <w:hideMark/>
          </w:tcPr>
          <w:p w14:paraId="2E91E10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tcBorders>
            <w:shd w:val="clear" w:color="auto" w:fill="auto"/>
            <w:vAlign w:val="bottom"/>
            <w:hideMark/>
          </w:tcPr>
          <w:p w14:paraId="2D719B0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tcBorders>
              <w:top w:val="nil"/>
            </w:tcBorders>
            <w:shd w:val="clear" w:color="auto" w:fill="auto"/>
            <w:vAlign w:val="bottom"/>
            <w:hideMark/>
          </w:tcPr>
          <w:p w14:paraId="7A55808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tcBorders>
              <w:top w:val="nil"/>
            </w:tcBorders>
            <w:shd w:val="clear" w:color="auto" w:fill="auto"/>
            <w:vAlign w:val="bottom"/>
            <w:hideMark/>
          </w:tcPr>
          <w:p w14:paraId="3D30E08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tcBorders>
            <w:shd w:val="clear" w:color="auto" w:fill="auto"/>
            <w:vAlign w:val="bottom"/>
            <w:hideMark/>
          </w:tcPr>
          <w:p w14:paraId="1723B13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tcBorders>
              <w:top w:val="nil"/>
            </w:tcBorders>
            <w:shd w:val="clear" w:color="auto" w:fill="auto"/>
            <w:vAlign w:val="bottom"/>
            <w:hideMark/>
          </w:tcPr>
          <w:p w14:paraId="4F52F1C2"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546" w:type="dxa"/>
            <w:tcBorders>
              <w:top w:val="nil"/>
            </w:tcBorders>
            <w:shd w:val="clear" w:color="auto" w:fill="auto"/>
            <w:vAlign w:val="bottom"/>
            <w:hideMark/>
          </w:tcPr>
          <w:p w14:paraId="3C118AB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tcBorders>
              <w:top w:val="nil"/>
            </w:tcBorders>
            <w:shd w:val="clear" w:color="auto" w:fill="auto"/>
            <w:vAlign w:val="bottom"/>
            <w:hideMark/>
          </w:tcPr>
          <w:p w14:paraId="0802CC1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tcBorders>
              <w:top w:val="nil"/>
            </w:tcBorders>
            <w:shd w:val="clear" w:color="auto" w:fill="auto"/>
            <w:vAlign w:val="bottom"/>
          </w:tcPr>
          <w:p w14:paraId="6E5C911A"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60" w:type="dxa"/>
            <w:tcBorders>
              <w:top w:val="nil"/>
            </w:tcBorders>
            <w:shd w:val="clear" w:color="auto" w:fill="auto"/>
            <w:vAlign w:val="bottom"/>
            <w:hideMark/>
          </w:tcPr>
          <w:p w14:paraId="70379139"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C0793F" w:rsidRPr="008A5173" w14:paraId="2046CBDF" w14:textId="77777777" w:rsidTr="00C37E65">
        <w:tc>
          <w:tcPr>
            <w:tcW w:w="1249" w:type="dxa"/>
            <w:shd w:val="clear" w:color="auto" w:fill="auto"/>
            <w:hideMark/>
          </w:tcPr>
          <w:p w14:paraId="715B635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هندوراس</w:t>
            </w:r>
          </w:p>
        </w:tc>
        <w:tc>
          <w:tcPr>
            <w:tcW w:w="518" w:type="dxa"/>
            <w:shd w:val="clear" w:color="auto" w:fill="auto"/>
            <w:vAlign w:val="bottom"/>
            <w:hideMark/>
          </w:tcPr>
          <w:p w14:paraId="59FFB4D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hideMark/>
          </w:tcPr>
          <w:p w14:paraId="41CA4040"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7" w:type="dxa"/>
            <w:shd w:val="clear" w:color="auto" w:fill="auto"/>
            <w:vAlign w:val="bottom"/>
            <w:hideMark/>
          </w:tcPr>
          <w:p w14:paraId="070FB969"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0148A2A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5A957CC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33E16F8F"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hideMark/>
          </w:tcPr>
          <w:p w14:paraId="6A8190E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14</w:t>
            </w:r>
          </w:p>
        </w:tc>
        <w:tc>
          <w:tcPr>
            <w:tcW w:w="532" w:type="dxa"/>
            <w:shd w:val="clear" w:color="auto" w:fill="auto"/>
            <w:vAlign w:val="bottom"/>
            <w:hideMark/>
          </w:tcPr>
          <w:p w14:paraId="07A09A21"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hideMark/>
          </w:tcPr>
          <w:p w14:paraId="37459DE9" w14:textId="77777777" w:rsidR="00C0793F" w:rsidRPr="008A5173" w:rsidRDefault="00C0793F" w:rsidP="00716BF4">
            <w:pPr>
              <w:spacing w:after="120" w:line="360" w:lineRule="exact"/>
              <w:ind w:left="57" w:right="57"/>
              <w:textDirection w:val="tbRlV"/>
              <w:rPr>
                <w:szCs w:val="20"/>
              </w:rPr>
            </w:pPr>
            <w:r w:rsidRPr="008A5173">
              <w:rPr>
                <w:szCs w:val="20"/>
                <w:rtl/>
              </w:rPr>
              <w:t>9</w:t>
            </w:r>
          </w:p>
        </w:tc>
        <w:tc>
          <w:tcPr>
            <w:tcW w:w="546" w:type="dxa"/>
            <w:shd w:val="clear" w:color="auto" w:fill="auto"/>
            <w:vAlign w:val="bottom"/>
            <w:hideMark/>
          </w:tcPr>
          <w:p w14:paraId="04C7B6C9" w14:textId="77777777" w:rsidR="00C0793F" w:rsidRPr="008A5173" w:rsidRDefault="00C0793F" w:rsidP="00716BF4">
            <w:pPr>
              <w:spacing w:after="120" w:line="360" w:lineRule="exact"/>
              <w:ind w:left="57" w:right="57"/>
              <w:textDirection w:val="tbRlV"/>
              <w:rPr>
                <w:szCs w:val="20"/>
              </w:rPr>
            </w:pPr>
            <w:r w:rsidRPr="008A5173">
              <w:rPr>
                <w:szCs w:val="20"/>
                <w:rtl/>
              </w:rPr>
              <w:t>2</w:t>
            </w:r>
          </w:p>
        </w:tc>
        <w:tc>
          <w:tcPr>
            <w:tcW w:w="546" w:type="dxa"/>
            <w:shd w:val="clear" w:color="auto" w:fill="auto"/>
            <w:vAlign w:val="bottom"/>
            <w:hideMark/>
          </w:tcPr>
          <w:p w14:paraId="7CBBE6E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4F961A5D" w14:textId="77777777" w:rsidR="00C0793F" w:rsidRPr="008A5173" w:rsidRDefault="00C0793F" w:rsidP="00716BF4">
            <w:pPr>
              <w:spacing w:after="120" w:line="360" w:lineRule="exact"/>
              <w:ind w:left="57" w:right="57"/>
              <w:textDirection w:val="tbRlV"/>
              <w:rPr>
                <w:szCs w:val="20"/>
              </w:rPr>
            </w:pPr>
            <w:r w:rsidRPr="008A5173">
              <w:rPr>
                <w:szCs w:val="20"/>
                <w:rtl/>
              </w:rPr>
              <w:t>4</w:t>
            </w:r>
          </w:p>
        </w:tc>
        <w:tc>
          <w:tcPr>
            <w:tcW w:w="660" w:type="dxa"/>
            <w:shd w:val="clear" w:color="auto" w:fill="auto"/>
            <w:vAlign w:val="bottom"/>
            <w:hideMark/>
          </w:tcPr>
          <w:p w14:paraId="4C7E31BC" w14:textId="77777777" w:rsidR="00C0793F" w:rsidRPr="008A5173" w:rsidRDefault="00C0793F" w:rsidP="00716BF4">
            <w:pPr>
              <w:spacing w:after="120" w:line="360" w:lineRule="exact"/>
              <w:ind w:left="57" w:right="57"/>
              <w:textDirection w:val="tbRlV"/>
              <w:rPr>
                <w:b/>
                <w:bCs/>
                <w:szCs w:val="20"/>
                <w:lang w:val="ar-SA" w:eastAsia="zh-TW" w:bidi="en-GB"/>
              </w:rPr>
            </w:pPr>
            <w:r w:rsidRPr="008A5173">
              <w:rPr>
                <w:b/>
                <w:bCs/>
                <w:szCs w:val="20"/>
                <w:rtl/>
              </w:rPr>
              <w:t>29</w:t>
            </w:r>
          </w:p>
        </w:tc>
      </w:tr>
      <w:tr w:rsidR="00C0793F" w:rsidRPr="008A5173" w14:paraId="70A46CF9" w14:textId="77777777" w:rsidTr="00C37E65">
        <w:tc>
          <w:tcPr>
            <w:tcW w:w="1249" w:type="dxa"/>
            <w:shd w:val="clear" w:color="auto" w:fill="auto"/>
          </w:tcPr>
          <w:p w14:paraId="5707E3E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tl/>
              </w:rPr>
              <w:t>اليابان</w:t>
            </w:r>
          </w:p>
        </w:tc>
        <w:tc>
          <w:tcPr>
            <w:tcW w:w="518" w:type="dxa"/>
            <w:shd w:val="clear" w:color="auto" w:fill="auto"/>
            <w:vAlign w:val="bottom"/>
          </w:tcPr>
          <w:p w14:paraId="64C00AF5"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18" w:type="dxa"/>
            <w:shd w:val="clear" w:color="auto" w:fill="auto"/>
            <w:vAlign w:val="bottom"/>
          </w:tcPr>
          <w:p w14:paraId="36714F9E" w14:textId="77777777" w:rsidR="00C0793F" w:rsidRPr="008A5173" w:rsidRDefault="00C0793F" w:rsidP="00716BF4">
            <w:pPr>
              <w:spacing w:after="120" w:line="360" w:lineRule="exact"/>
              <w:ind w:left="57" w:right="57"/>
              <w:textDirection w:val="tbRlV"/>
              <w:rPr>
                <w:szCs w:val="20"/>
                <w:lang w:eastAsia="zh-TW" w:bidi="en-GB"/>
              </w:rPr>
            </w:pPr>
            <w:r w:rsidRPr="008A5173">
              <w:rPr>
                <w:szCs w:val="20"/>
              </w:rPr>
              <w:t>–</w:t>
            </w:r>
          </w:p>
        </w:tc>
        <w:tc>
          <w:tcPr>
            <w:tcW w:w="517" w:type="dxa"/>
            <w:shd w:val="clear" w:color="auto" w:fill="auto"/>
            <w:vAlign w:val="bottom"/>
          </w:tcPr>
          <w:p w14:paraId="3408287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tcPr>
          <w:p w14:paraId="3805C67C"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tcPr>
          <w:p w14:paraId="509C47AE"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tcPr>
          <w:p w14:paraId="1676C6BD"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25" w:type="dxa"/>
            <w:shd w:val="clear" w:color="auto" w:fill="auto"/>
            <w:vAlign w:val="bottom"/>
          </w:tcPr>
          <w:p w14:paraId="65B3030B"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tcPr>
          <w:p w14:paraId="1F88BAA7"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32" w:type="dxa"/>
            <w:shd w:val="clear" w:color="auto" w:fill="auto"/>
            <w:vAlign w:val="bottom"/>
          </w:tcPr>
          <w:p w14:paraId="5B6D6398"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tcPr>
          <w:p w14:paraId="0E92B0A3"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546" w:type="dxa"/>
            <w:shd w:val="clear" w:color="auto" w:fill="auto"/>
            <w:vAlign w:val="bottom"/>
          </w:tcPr>
          <w:p w14:paraId="2C8F1EB4" w14:textId="77777777" w:rsidR="00C0793F" w:rsidRPr="008A5173" w:rsidRDefault="00C0793F" w:rsidP="00716BF4">
            <w:pPr>
              <w:spacing w:after="120" w:line="360" w:lineRule="exact"/>
              <w:ind w:left="57" w:right="57"/>
              <w:textDirection w:val="tbRlV"/>
              <w:rPr>
                <w:szCs w:val="20"/>
                <w:lang w:val="ar-SA" w:eastAsia="zh-TW" w:bidi="en-GB"/>
              </w:rPr>
            </w:pPr>
            <w:r w:rsidRPr="008A5173">
              <w:rPr>
                <w:szCs w:val="20"/>
              </w:rPr>
              <w:t>–</w:t>
            </w:r>
          </w:p>
        </w:tc>
        <w:tc>
          <w:tcPr>
            <w:tcW w:w="630" w:type="dxa"/>
            <w:shd w:val="clear" w:color="auto" w:fill="auto"/>
            <w:vAlign w:val="bottom"/>
          </w:tcPr>
          <w:p w14:paraId="0999AFCB" w14:textId="77777777" w:rsidR="00C0793F" w:rsidRPr="008A5173" w:rsidRDefault="00C0793F" w:rsidP="00716BF4">
            <w:pPr>
              <w:spacing w:after="120" w:line="360" w:lineRule="exact"/>
              <w:ind w:left="57" w:right="57"/>
              <w:textDirection w:val="tbRlV"/>
              <w:rPr>
                <w:szCs w:val="20"/>
              </w:rPr>
            </w:pPr>
            <w:r w:rsidRPr="008A5173">
              <w:rPr>
                <w:szCs w:val="20"/>
                <w:rtl/>
              </w:rPr>
              <w:t>1</w:t>
            </w:r>
          </w:p>
        </w:tc>
        <w:tc>
          <w:tcPr>
            <w:tcW w:w="660" w:type="dxa"/>
            <w:shd w:val="clear" w:color="auto" w:fill="auto"/>
            <w:vAlign w:val="bottom"/>
          </w:tcPr>
          <w:p w14:paraId="67F9AE66" w14:textId="77777777" w:rsidR="00C0793F" w:rsidRPr="008A5173" w:rsidRDefault="00C0793F" w:rsidP="00716BF4">
            <w:pPr>
              <w:spacing w:after="120" w:line="360" w:lineRule="exact"/>
              <w:ind w:left="57" w:right="57"/>
              <w:textDirection w:val="tbRlV"/>
              <w:rPr>
                <w:b/>
                <w:bCs/>
                <w:szCs w:val="20"/>
              </w:rPr>
            </w:pPr>
            <w:r w:rsidRPr="008A5173">
              <w:rPr>
                <w:b/>
                <w:bCs/>
                <w:szCs w:val="20"/>
                <w:rtl/>
              </w:rPr>
              <w:t>1</w:t>
            </w:r>
          </w:p>
        </w:tc>
      </w:tr>
      <w:tr w:rsidR="009E38E0" w:rsidRPr="008A5173" w14:paraId="0A105D74" w14:textId="77777777" w:rsidTr="00C37E65">
        <w:tc>
          <w:tcPr>
            <w:tcW w:w="1249" w:type="dxa"/>
            <w:tcBorders>
              <w:top w:val="single" w:sz="4" w:space="0" w:color="auto"/>
              <w:bottom w:val="single" w:sz="12" w:space="0" w:color="auto"/>
            </w:tcBorders>
            <w:shd w:val="clear" w:color="auto" w:fill="auto"/>
            <w:hideMark/>
          </w:tcPr>
          <w:p w14:paraId="415421BF" w14:textId="32C8E8BD" w:rsidR="00E00D06" w:rsidRPr="008A5173" w:rsidRDefault="00024706" w:rsidP="00716BF4">
            <w:pPr>
              <w:spacing w:after="120" w:line="360" w:lineRule="exact"/>
              <w:ind w:left="57" w:right="57"/>
              <w:textDirection w:val="tbRlV"/>
              <w:rPr>
                <w:bCs/>
                <w:szCs w:val="20"/>
                <w:lang w:eastAsia="zh-TW" w:bidi="en-GB"/>
              </w:rPr>
            </w:pPr>
            <w:r w:rsidRPr="008A5173">
              <w:rPr>
                <w:rFonts w:hint="cs"/>
                <w:bCs/>
                <w:szCs w:val="20"/>
                <w:rtl/>
              </w:rPr>
              <w:t xml:space="preserve">   </w:t>
            </w:r>
            <w:r w:rsidR="00E00D06" w:rsidRPr="008A5173">
              <w:rPr>
                <w:bCs/>
                <w:szCs w:val="20"/>
                <w:rtl/>
              </w:rPr>
              <w:t>المجموع</w:t>
            </w:r>
          </w:p>
        </w:tc>
        <w:tc>
          <w:tcPr>
            <w:tcW w:w="518" w:type="dxa"/>
            <w:tcBorders>
              <w:top w:val="single" w:sz="4" w:space="0" w:color="auto"/>
              <w:bottom w:val="single" w:sz="12" w:space="0" w:color="auto"/>
            </w:tcBorders>
            <w:shd w:val="clear" w:color="auto" w:fill="auto"/>
            <w:vAlign w:val="bottom"/>
            <w:hideMark/>
          </w:tcPr>
          <w:p w14:paraId="539F7A7F" w14:textId="77777777" w:rsidR="00E00D06" w:rsidRPr="008A5173" w:rsidRDefault="00E00D06" w:rsidP="00716BF4">
            <w:pPr>
              <w:spacing w:after="120" w:line="360" w:lineRule="exact"/>
              <w:ind w:left="57" w:right="57"/>
              <w:textDirection w:val="tbRlV"/>
              <w:rPr>
                <w:bCs/>
                <w:szCs w:val="20"/>
                <w:rtl/>
              </w:rPr>
            </w:pPr>
            <w:r w:rsidRPr="008A5173">
              <w:rPr>
                <w:bCs/>
                <w:szCs w:val="20"/>
                <w:rtl/>
              </w:rPr>
              <w:t>5</w:t>
            </w:r>
          </w:p>
        </w:tc>
        <w:tc>
          <w:tcPr>
            <w:tcW w:w="518" w:type="dxa"/>
            <w:tcBorders>
              <w:top w:val="single" w:sz="4" w:space="0" w:color="auto"/>
              <w:bottom w:val="single" w:sz="12" w:space="0" w:color="auto"/>
            </w:tcBorders>
            <w:shd w:val="clear" w:color="auto" w:fill="auto"/>
            <w:vAlign w:val="bottom"/>
            <w:hideMark/>
          </w:tcPr>
          <w:p w14:paraId="282B395F" w14:textId="77777777" w:rsidR="00E00D06" w:rsidRPr="008A5173" w:rsidRDefault="00E00D06" w:rsidP="00716BF4">
            <w:pPr>
              <w:spacing w:after="120" w:line="360" w:lineRule="exact"/>
              <w:ind w:left="57" w:right="57"/>
              <w:textDirection w:val="tbRlV"/>
              <w:rPr>
                <w:bCs/>
                <w:szCs w:val="20"/>
              </w:rPr>
            </w:pPr>
            <w:r w:rsidRPr="008A5173">
              <w:rPr>
                <w:bCs/>
                <w:szCs w:val="20"/>
                <w:rtl/>
              </w:rPr>
              <w:t>5</w:t>
            </w:r>
          </w:p>
        </w:tc>
        <w:tc>
          <w:tcPr>
            <w:tcW w:w="517" w:type="dxa"/>
            <w:tcBorders>
              <w:top w:val="single" w:sz="4" w:space="0" w:color="auto"/>
              <w:bottom w:val="single" w:sz="12" w:space="0" w:color="auto"/>
            </w:tcBorders>
            <w:shd w:val="clear" w:color="auto" w:fill="auto"/>
            <w:vAlign w:val="bottom"/>
            <w:hideMark/>
          </w:tcPr>
          <w:p w14:paraId="1D44C62F"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51</w:t>
            </w:r>
          </w:p>
        </w:tc>
        <w:tc>
          <w:tcPr>
            <w:tcW w:w="532" w:type="dxa"/>
            <w:tcBorders>
              <w:top w:val="single" w:sz="4" w:space="0" w:color="auto"/>
              <w:bottom w:val="single" w:sz="12" w:space="0" w:color="auto"/>
            </w:tcBorders>
            <w:shd w:val="clear" w:color="auto" w:fill="auto"/>
            <w:vAlign w:val="bottom"/>
            <w:hideMark/>
          </w:tcPr>
          <w:p w14:paraId="7273B64A"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211</w:t>
            </w:r>
          </w:p>
        </w:tc>
        <w:tc>
          <w:tcPr>
            <w:tcW w:w="532" w:type="dxa"/>
            <w:tcBorders>
              <w:top w:val="single" w:sz="4" w:space="0" w:color="auto"/>
              <w:bottom w:val="single" w:sz="12" w:space="0" w:color="auto"/>
            </w:tcBorders>
            <w:shd w:val="clear" w:color="auto" w:fill="auto"/>
            <w:vAlign w:val="bottom"/>
            <w:hideMark/>
          </w:tcPr>
          <w:p w14:paraId="5C251E15"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85</w:t>
            </w:r>
          </w:p>
        </w:tc>
        <w:tc>
          <w:tcPr>
            <w:tcW w:w="525" w:type="dxa"/>
            <w:tcBorders>
              <w:top w:val="single" w:sz="4" w:space="0" w:color="auto"/>
              <w:bottom w:val="single" w:sz="12" w:space="0" w:color="auto"/>
            </w:tcBorders>
            <w:shd w:val="clear" w:color="auto" w:fill="auto"/>
            <w:vAlign w:val="bottom"/>
            <w:hideMark/>
          </w:tcPr>
          <w:p w14:paraId="16FFE65F"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86</w:t>
            </w:r>
          </w:p>
        </w:tc>
        <w:tc>
          <w:tcPr>
            <w:tcW w:w="525" w:type="dxa"/>
            <w:tcBorders>
              <w:top w:val="single" w:sz="4" w:space="0" w:color="auto"/>
              <w:bottom w:val="single" w:sz="12" w:space="0" w:color="auto"/>
            </w:tcBorders>
            <w:shd w:val="clear" w:color="auto" w:fill="auto"/>
            <w:vAlign w:val="bottom"/>
            <w:hideMark/>
          </w:tcPr>
          <w:p w14:paraId="72357CB6"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118</w:t>
            </w:r>
          </w:p>
        </w:tc>
        <w:tc>
          <w:tcPr>
            <w:tcW w:w="532" w:type="dxa"/>
            <w:tcBorders>
              <w:top w:val="single" w:sz="4" w:space="0" w:color="auto"/>
              <w:bottom w:val="single" w:sz="12" w:space="0" w:color="auto"/>
            </w:tcBorders>
            <w:shd w:val="clear" w:color="auto" w:fill="auto"/>
            <w:vAlign w:val="bottom"/>
            <w:hideMark/>
          </w:tcPr>
          <w:p w14:paraId="08FE46C9"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248</w:t>
            </w:r>
          </w:p>
        </w:tc>
        <w:tc>
          <w:tcPr>
            <w:tcW w:w="532" w:type="dxa"/>
            <w:tcBorders>
              <w:top w:val="single" w:sz="4" w:space="0" w:color="auto"/>
              <w:bottom w:val="single" w:sz="12" w:space="0" w:color="auto"/>
            </w:tcBorders>
            <w:shd w:val="clear" w:color="auto" w:fill="auto"/>
            <w:vAlign w:val="bottom"/>
            <w:hideMark/>
          </w:tcPr>
          <w:p w14:paraId="1DEE3974"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192</w:t>
            </w:r>
          </w:p>
        </w:tc>
        <w:tc>
          <w:tcPr>
            <w:tcW w:w="546" w:type="dxa"/>
            <w:tcBorders>
              <w:top w:val="single" w:sz="4" w:space="0" w:color="auto"/>
              <w:bottom w:val="single" w:sz="12" w:space="0" w:color="auto"/>
            </w:tcBorders>
            <w:shd w:val="clear" w:color="auto" w:fill="auto"/>
            <w:vAlign w:val="bottom"/>
            <w:hideMark/>
          </w:tcPr>
          <w:p w14:paraId="571EE5F7"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459</w:t>
            </w:r>
          </w:p>
        </w:tc>
        <w:tc>
          <w:tcPr>
            <w:tcW w:w="546" w:type="dxa"/>
            <w:tcBorders>
              <w:top w:val="single" w:sz="4" w:space="0" w:color="auto"/>
              <w:bottom w:val="single" w:sz="12" w:space="0" w:color="auto"/>
            </w:tcBorders>
            <w:shd w:val="clear" w:color="auto" w:fill="auto"/>
            <w:vAlign w:val="bottom"/>
            <w:hideMark/>
          </w:tcPr>
          <w:p w14:paraId="576911DD"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100</w:t>
            </w:r>
          </w:p>
        </w:tc>
        <w:tc>
          <w:tcPr>
            <w:tcW w:w="630" w:type="dxa"/>
            <w:tcBorders>
              <w:top w:val="single" w:sz="4" w:space="0" w:color="auto"/>
              <w:bottom w:val="single" w:sz="12" w:space="0" w:color="auto"/>
            </w:tcBorders>
            <w:shd w:val="clear" w:color="auto" w:fill="auto"/>
            <w:vAlign w:val="bottom"/>
          </w:tcPr>
          <w:p w14:paraId="74DF4305" w14:textId="77777777" w:rsidR="00E00D06" w:rsidRPr="008A5173" w:rsidRDefault="00E00D06" w:rsidP="00716BF4">
            <w:pPr>
              <w:spacing w:after="120" w:line="360" w:lineRule="exact"/>
              <w:ind w:left="57" w:right="57"/>
              <w:textDirection w:val="tbRlV"/>
              <w:rPr>
                <w:bCs/>
                <w:szCs w:val="20"/>
                <w:lang w:val="ar-SA" w:eastAsia="zh-TW" w:bidi="en-GB"/>
              </w:rPr>
            </w:pPr>
            <w:r w:rsidRPr="008A5173">
              <w:rPr>
                <w:bCs/>
                <w:szCs w:val="20"/>
                <w:rtl/>
              </w:rPr>
              <w:t>73</w:t>
            </w:r>
          </w:p>
        </w:tc>
        <w:tc>
          <w:tcPr>
            <w:tcW w:w="660" w:type="dxa"/>
            <w:tcBorders>
              <w:top w:val="single" w:sz="4" w:space="0" w:color="auto"/>
              <w:bottom w:val="single" w:sz="12" w:space="0" w:color="auto"/>
            </w:tcBorders>
            <w:shd w:val="clear" w:color="auto" w:fill="auto"/>
            <w:vAlign w:val="bottom"/>
            <w:hideMark/>
          </w:tcPr>
          <w:p w14:paraId="341AFAB2" w14:textId="77777777" w:rsidR="00E00D06" w:rsidRPr="008A5173" w:rsidRDefault="00E00D06" w:rsidP="00716BF4">
            <w:pPr>
              <w:spacing w:after="120" w:line="360" w:lineRule="exact"/>
              <w:ind w:left="57" w:right="57"/>
              <w:textDirection w:val="tbRlV"/>
              <w:rPr>
                <w:b/>
                <w:bCs/>
                <w:szCs w:val="20"/>
                <w:lang w:val="ar-SA" w:eastAsia="zh-TW" w:bidi="en-GB"/>
              </w:rPr>
            </w:pPr>
            <w:r w:rsidRPr="008A5173">
              <w:rPr>
                <w:b/>
                <w:bCs/>
                <w:szCs w:val="20"/>
                <w:rtl/>
              </w:rPr>
              <w:t>633 1</w:t>
            </w:r>
          </w:p>
        </w:tc>
      </w:tr>
    </w:tbl>
    <w:p w14:paraId="027440EF" w14:textId="68535BCB" w:rsidR="00C16F03" w:rsidRPr="008A5173" w:rsidRDefault="00E00D06" w:rsidP="000D3E94">
      <w:pPr>
        <w:pStyle w:val="SingleTxtGA"/>
        <w:tabs>
          <w:tab w:val="clear" w:pos="1928"/>
          <w:tab w:val="left" w:pos="1984"/>
        </w:tabs>
        <w:spacing w:before="120" w:after="60" w:line="280" w:lineRule="exact"/>
        <w:ind w:left="1418"/>
        <w:rPr>
          <w:sz w:val="18"/>
          <w:szCs w:val="18"/>
          <w:lang w:val="ar-SA" w:eastAsia="zh-TW" w:bidi="en-GB"/>
        </w:rPr>
      </w:pPr>
      <w:r w:rsidRPr="008A5173">
        <w:rPr>
          <w:sz w:val="18"/>
          <w:szCs w:val="18"/>
          <w:rtl/>
        </w:rPr>
        <w:t>(أ)</w:t>
      </w:r>
      <w:r w:rsidR="00025342" w:rsidRPr="008A5173">
        <w:rPr>
          <w:sz w:val="18"/>
          <w:szCs w:val="18"/>
          <w:rtl/>
        </w:rPr>
        <w:tab/>
      </w:r>
      <w:r w:rsidRPr="008A5173">
        <w:rPr>
          <w:sz w:val="18"/>
          <w:szCs w:val="18"/>
          <w:rtl/>
        </w:rPr>
        <w:t>حتى 1 تشرين الأول/أكتوبر 202</w:t>
      </w:r>
      <w:r w:rsidR="00C16F03" w:rsidRPr="008A5173">
        <w:rPr>
          <w:sz w:val="18"/>
          <w:szCs w:val="18"/>
          <w:rtl/>
        </w:rPr>
        <w:t>3.</w:t>
      </w:r>
    </w:p>
    <w:p w14:paraId="496793F1" w14:textId="44B40B5D" w:rsidR="00E00D06" w:rsidRPr="008A5173" w:rsidRDefault="00E00D06" w:rsidP="000D3E94">
      <w:pPr>
        <w:pStyle w:val="SingleTxtGA"/>
        <w:tabs>
          <w:tab w:val="clear" w:pos="1928"/>
          <w:tab w:val="left" w:pos="1984"/>
        </w:tabs>
        <w:spacing w:after="60" w:line="280" w:lineRule="exact"/>
        <w:ind w:left="1418"/>
        <w:rPr>
          <w:sz w:val="18"/>
          <w:szCs w:val="18"/>
          <w:lang w:val="ar-SA" w:eastAsia="zh-TW" w:bidi="en-GB"/>
        </w:rPr>
      </w:pPr>
      <w:r w:rsidRPr="008A5173">
        <w:rPr>
          <w:sz w:val="18"/>
          <w:szCs w:val="18"/>
          <w:rtl/>
        </w:rPr>
        <w:t>(ب)</w:t>
      </w:r>
      <w:r w:rsidR="00025342" w:rsidRPr="008A5173">
        <w:rPr>
          <w:sz w:val="18"/>
          <w:szCs w:val="18"/>
          <w:rtl/>
        </w:rPr>
        <w:tab/>
      </w:r>
      <w:r w:rsidRPr="008A5173">
        <w:rPr>
          <w:sz w:val="18"/>
          <w:szCs w:val="18"/>
          <w:rtl/>
        </w:rPr>
        <w:t>أُرسل طلب من هذه الطلبات أيضاً إلى إسبانيا.</w:t>
      </w:r>
    </w:p>
    <w:p w14:paraId="25A36B81" w14:textId="7F45BE66" w:rsidR="00E00D06" w:rsidRPr="008A5173" w:rsidRDefault="00E00D06" w:rsidP="000D3E94">
      <w:pPr>
        <w:pStyle w:val="SingleTxtGA"/>
        <w:tabs>
          <w:tab w:val="clear" w:pos="1928"/>
          <w:tab w:val="left" w:pos="1984"/>
        </w:tabs>
        <w:spacing w:after="60" w:line="280" w:lineRule="exact"/>
        <w:ind w:left="1418"/>
        <w:rPr>
          <w:sz w:val="18"/>
          <w:szCs w:val="18"/>
          <w:lang w:val="ar-SA" w:eastAsia="zh-TW" w:bidi="en-GB"/>
        </w:rPr>
      </w:pPr>
      <w:r w:rsidRPr="008A5173">
        <w:rPr>
          <w:sz w:val="18"/>
          <w:szCs w:val="18"/>
          <w:rtl/>
        </w:rPr>
        <w:t>(ج)</w:t>
      </w:r>
      <w:r w:rsidR="00025342" w:rsidRPr="008A5173">
        <w:rPr>
          <w:sz w:val="18"/>
          <w:szCs w:val="18"/>
          <w:rtl/>
        </w:rPr>
        <w:tab/>
      </w:r>
      <w:r w:rsidRPr="008A5173">
        <w:rPr>
          <w:sz w:val="18"/>
          <w:szCs w:val="18"/>
          <w:rtl/>
        </w:rPr>
        <w:t>أُرسل هذا الطلب أيضاً إلى سري لانكا.</w:t>
      </w:r>
    </w:p>
    <w:p w14:paraId="095FFD5F" w14:textId="77777777" w:rsidR="00E00D06" w:rsidRPr="008A5173" w:rsidRDefault="00E00D06" w:rsidP="00E00D06">
      <w:pPr>
        <w:pStyle w:val="H1GA"/>
        <w:rPr>
          <w:lang w:val="en-US" w:eastAsia="zh-TW" w:bidi="en-GB"/>
        </w:rPr>
      </w:pPr>
      <w:r w:rsidRPr="008A5173">
        <w:rPr>
          <w:rtl/>
        </w:rPr>
        <w:tab/>
        <w:t>جيم-</w:t>
      </w:r>
      <w:r w:rsidRPr="008A5173">
        <w:rPr>
          <w:rtl/>
        </w:rPr>
        <w:tab/>
        <w:t>طلبات الإجراءات العاجلة التي أُوقف النظر فيها أو أُغلقت أو عُلّقت لحماية الأشخاص الذين اتُخذت بشأنهم تدابير مؤقتة</w:t>
      </w:r>
    </w:p>
    <w:p w14:paraId="4287E041" w14:textId="77777777" w:rsidR="00E00D06" w:rsidRPr="008A5173" w:rsidRDefault="00E00D06" w:rsidP="00E00D06">
      <w:pPr>
        <w:pStyle w:val="SingleTxtGA"/>
        <w:rPr>
          <w:lang w:val="ar-SA" w:eastAsia="zh-TW" w:bidi="en-GB"/>
        </w:rPr>
      </w:pPr>
      <w:r w:rsidRPr="008A5173">
        <w:rPr>
          <w:rtl/>
        </w:rPr>
        <w:t>4-</w:t>
      </w:r>
      <w:r w:rsidRPr="008A5173">
        <w:rPr>
          <w:rtl/>
        </w:rPr>
        <w:tab/>
        <w:t>وفقاً للمعايير التي اعتمدتها اللجنة في دورتها الثامنة، ودوراتها العشرين، والثالثة والعشرين، والرابعة والعشرين:</w:t>
      </w:r>
    </w:p>
    <w:p w14:paraId="71B30709" w14:textId="5E01D653" w:rsidR="00E00D06" w:rsidRPr="008A5173" w:rsidRDefault="00E00D06" w:rsidP="00E00D06">
      <w:pPr>
        <w:pStyle w:val="SingleTxtGA"/>
        <w:rPr>
          <w:lang w:val="ar-SA" w:eastAsia="zh-TW" w:bidi="en-GB"/>
        </w:rPr>
      </w:pPr>
      <w:r w:rsidRPr="008A5173">
        <w:rPr>
          <w:rtl/>
        </w:rPr>
        <w:tab/>
        <w:t>(أ)</w:t>
      </w:r>
      <w:r w:rsidRPr="008A5173">
        <w:rPr>
          <w:rtl/>
        </w:rPr>
        <w:tab/>
        <w:t>يُوقَف طلب الإجراء العاجل عندما يُحدَّد مكان الشخص المختفي وهو لا يزال محتجزاً؛ وسبب اتخاذ هذه الخطوة هو أن الشخص المعني يكون عرضةً بوجه خاص للوقوع ضحية اختفاء قسري جديد والخروج من نطاق حماية القانون؛</w:t>
      </w:r>
    </w:p>
    <w:p w14:paraId="7C21D3E9" w14:textId="5F23084A" w:rsidR="00E00D06" w:rsidRPr="008A5173" w:rsidRDefault="00E00D06" w:rsidP="00E00D06">
      <w:pPr>
        <w:pStyle w:val="SingleTxtGA"/>
        <w:rPr>
          <w:lang w:val="ar-SA" w:eastAsia="zh-TW" w:bidi="en-GB"/>
        </w:rPr>
      </w:pPr>
      <w:r w:rsidRPr="008A5173">
        <w:rPr>
          <w:rtl/>
        </w:rPr>
        <w:tab/>
        <w:t>(ب)</w:t>
      </w:r>
      <w:r w:rsidRPr="008A5173">
        <w:rPr>
          <w:rtl/>
        </w:rPr>
        <w:tab/>
        <w:t>يُغلَق طلب الإجراء العاجل متى عُثر على الشخص المختفي حراً طليقاً، أو عُرف مكانه وأُفرج عنه، أو عُثر عليه ميتاً، شريطة ألا يعترض أفراد أسرته و/أو مقدمو الطلب على تلك الوقائع؛</w:t>
      </w:r>
    </w:p>
    <w:p w14:paraId="38CB845C" w14:textId="7F0432EF" w:rsidR="00E00D06" w:rsidRPr="008A5173" w:rsidRDefault="00E00D06" w:rsidP="00E00D06">
      <w:pPr>
        <w:pStyle w:val="SingleTxtGA"/>
        <w:rPr>
          <w:lang w:val="ar-SA" w:eastAsia="zh-TW" w:bidi="en-GB"/>
        </w:rPr>
      </w:pPr>
      <w:r w:rsidRPr="008A5173">
        <w:rPr>
          <w:rtl/>
        </w:rPr>
        <w:tab/>
        <w:t>(ج)</w:t>
      </w:r>
      <w:r w:rsidRPr="008A5173">
        <w:rPr>
          <w:rtl/>
        </w:rPr>
        <w:tab/>
        <w:t>يعلق طلب الإجراء العاجل ومتابعة اللجنة له متى فقد صاحب الطلب الاتصال بأفراد أسرة الشخص المختفي ولم يعد بإمكانه تقديم معلومات متابعة أو عندما لا يستجيب صاحب طلب الإجراء العاجل لطلب اللجنة الحصول على معلومات بعد ثلاث رسائل تذكير. ويجوز إعادة فتح طلب اتخاذ إجراء عاجل معلّق إذا أبلغ صاحب البلاغ اللجنة بأنه استأنف الاتصال بأفراد أسرته، أو عندما يستجيب لطلب اللجنة الحصول على معلومات.</w:t>
      </w:r>
    </w:p>
    <w:p w14:paraId="72A19ADB" w14:textId="77777777" w:rsidR="00E00D06" w:rsidRPr="008A5173" w:rsidRDefault="00E00D06" w:rsidP="00E00D06">
      <w:pPr>
        <w:pStyle w:val="SingleTxtGA"/>
        <w:rPr>
          <w:lang w:val="ar-SA" w:eastAsia="zh-TW" w:bidi="en-GB"/>
        </w:rPr>
      </w:pPr>
      <w:r w:rsidRPr="008A5173">
        <w:rPr>
          <w:rtl/>
        </w:rPr>
        <w:t>5-</w:t>
      </w:r>
      <w:r w:rsidRPr="008A5173">
        <w:rPr>
          <w:rtl/>
        </w:rPr>
        <w:tab/>
        <w:t>وبحلول 1 تشرين الأول/أكتوبر 2023، أغلقت اللجنة طلباتٍ إجراءات عاجلة بشأن 454 شخصاً، وأوقفت النظر في طلبات بشأن 40 شخصاً، وعلَّقت طلبات بشأن 220 شخصاً. وظلَّت الطلبات المتعلقة بـ 919 شخصاً مفتوحة.</w:t>
      </w:r>
    </w:p>
    <w:p w14:paraId="3CBEB0CE" w14:textId="77777777" w:rsidR="00E00D06" w:rsidRPr="008A5173" w:rsidRDefault="00E00D06" w:rsidP="00E00D06">
      <w:pPr>
        <w:pStyle w:val="SingleTxtGA"/>
        <w:rPr>
          <w:lang w:val="ar-SA" w:eastAsia="zh-TW" w:bidi="en-GB"/>
        </w:rPr>
      </w:pPr>
      <w:r w:rsidRPr="008A5173">
        <w:rPr>
          <w:rtl/>
        </w:rPr>
        <w:t>6-</w:t>
      </w:r>
      <w:r w:rsidRPr="008A5173">
        <w:rPr>
          <w:rtl/>
        </w:rPr>
        <w:tab/>
        <w:t>وترحب اللجنة بالنجاح المحقَّق في تحديد مكان 494 من الأشخاص المختفين حتى الآن. وترحب بوجه خاص بحقيقة أن 438 من هؤلاء الأشخاص قد عثر عليهم أحياء. وفي هذا الصدد، تودّ اللجنة أن تسلط الضوء على النتائج الإيجابية التي لوحظت فيما يخص طلبات الإجراءات العاجلة المسجَّلة خلال الفترة المشمولة بالتقرير بشأن حالات في العراق والمكسيك.</w:t>
      </w:r>
      <w:bookmarkStart w:id="0" w:name="_Hlk127358588"/>
      <w:bookmarkEnd w:id="0"/>
    </w:p>
    <w:p w14:paraId="7A91A261" w14:textId="77777777" w:rsidR="00E00D06" w:rsidRPr="008A5173" w:rsidRDefault="00E00D06" w:rsidP="00E00D06">
      <w:pPr>
        <w:pStyle w:val="H1GA"/>
        <w:rPr>
          <w:lang w:val="ar-SA" w:eastAsia="zh-TW" w:bidi="en-GB"/>
        </w:rPr>
      </w:pPr>
      <w:r w:rsidRPr="008A5173">
        <w:rPr>
          <w:rtl/>
        </w:rPr>
        <w:lastRenderedPageBreak/>
        <w:tab/>
        <w:t>دال-</w:t>
      </w:r>
      <w:r w:rsidRPr="008A5173">
        <w:rPr>
          <w:rtl/>
        </w:rPr>
        <w:tab/>
        <w:t xml:space="preserve">التطورات منذ نهاية الدورة الرابعة والعشرين </w:t>
      </w:r>
    </w:p>
    <w:p w14:paraId="400F5162" w14:textId="77777777" w:rsidR="00E00D06" w:rsidRPr="008A5173" w:rsidRDefault="00E00D06" w:rsidP="00E00D06">
      <w:pPr>
        <w:pStyle w:val="SingleTxtGA"/>
        <w:rPr>
          <w:lang w:val="en-US" w:eastAsia="zh-TW" w:bidi="en-GB"/>
        </w:rPr>
      </w:pPr>
      <w:r w:rsidRPr="008A5173">
        <w:rPr>
          <w:rtl/>
        </w:rPr>
        <w:t>7-</w:t>
      </w:r>
      <w:r w:rsidRPr="008A5173">
        <w:rPr>
          <w:rtl/>
        </w:rPr>
        <w:tab/>
        <w:t>تظلّ اللجنة، في جميع مراحل الإجراءات العاجلة، على اتصال متواصل بالدول الأطراف عن طريق بعثاتها الدائمة، وكذلك بأصحاب طلبات الإجراءات العاجلة. وتتعاون اللجنة أيضاً مع مفوضية الأمم المتحدة السامية لحقوق الإنسان والمكاتب الميدانية التابعة للأمم المتحدة، وتقوم هذه المكاتب بنقل المعلومات المتعلقة بالحالات، وتتابع تنفيذ توصيات اللجنة.</w:t>
      </w:r>
    </w:p>
    <w:p w14:paraId="26B1F70B" w14:textId="77777777" w:rsidR="00E00D06" w:rsidRPr="008A5173" w:rsidRDefault="00E00D06" w:rsidP="00E00D06">
      <w:pPr>
        <w:pStyle w:val="SingleTxtGA"/>
        <w:rPr>
          <w:lang w:val="ar-SA" w:eastAsia="zh-TW" w:bidi="en-GB"/>
        </w:rPr>
      </w:pPr>
      <w:r w:rsidRPr="008A5173">
        <w:rPr>
          <w:rtl/>
        </w:rPr>
        <w:t>8-</w:t>
      </w:r>
      <w:r w:rsidRPr="008A5173">
        <w:rPr>
          <w:rtl/>
        </w:rPr>
        <w:tab/>
        <w:t xml:space="preserve">ومع أن الفقرات التالية لا ترمي إلى تقديم تحليل شامل لجميع المعلومات الواردة في إطار عملية الإجراءات العاجلة، فإنها تتضمن وصفاً لما لوحظ في بعض الدول الأطراف خلال الفترة المشمولة بالتقرير من </w:t>
      </w:r>
      <w:proofErr w:type="gramStart"/>
      <w:r w:rsidRPr="008A5173">
        <w:rPr>
          <w:rtl/>
        </w:rPr>
        <w:t>مسائل</w:t>
      </w:r>
      <w:proofErr w:type="gramEnd"/>
      <w:r w:rsidRPr="008A5173">
        <w:rPr>
          <w:rtl/>
        </w:rPr>
        <w:t xml:space="preserve"> واتجاهات وتطورات عامة ومحددة.</w:t>
      </w:r>
    </w:p>
    <w:p w14:paraId="145F1DB1" w14:textId="77777777" w:rsidR="00E00D06" w:rsidRPr="008A5173" w:rsidRDefault="00E00D06" w:rsidP="00E00D06">
      <w:pPr>
        <w:pStyle w:val="H23GA"/>
        <w:rPr>
          <w:lang w:val="ar-SA" w:eastAsia="zh-TW" w:bidi="en-GB"/>
        </w:rPr>
      </w:pPr>
      <w:r w:rsidRPr="008A5173">
        <w:rPr>
          <w:rtl/>
        </w:rPr>
        <w:tab/>
        <w:t>1-</w:t>
      </w:r>
      <w:r w:rsidRPr="008A5173">
        <w:rPr>
          <w:rtl/>
        </w:rPr>
        <w:tab/>
        <w:t>الاتجاهات العامة</w:t>
      </w:r>
    </w:p>
    <w:p w14:paraId="2002C7B9" w14:textId="337D9BED" w:rsidR="00E00D06" w:rsidRPr="008A5173" w:rsidRDefault="00E00D06" w:rsidP="00E00D06">
      <w:pPr>
        <w:pStyle w:val="SingleTxtGA"/>
        <w:rPr>
          <w:lang w:val="ar-SA" w:eastAsia="zh-TW" w:bidi="en-GB"/>
        </w:rPr>
      </w:pPr>
      <w:r w:rsidRPr="008A5173">
        <w:rPr>
          <w:rtl/>
        </w:rPr>
        <w:t>9-</w:t>
      </w:r>
      <w:r w:rsidRPr="008A5173">
        <w:rPr>
          <w:rtl/>
        </w:rPr>
        <w:tab/>
        <w:t>تؤكد المعلومات الواردة في سياق عملية الإجراءات العاجلة الاتجاهات التي سبق تحديدها فيما اعتمدته اللجنة من تقارير في دوراتها الحادية عشرة إلى الرابعة والعشرين</w:t>
      </w:r>
      <w:r w:rsidR="00C16F03" w:rsidRPr="008A5173">
        <w:rPr>
          <w:rStyle w:val="FootnoteReference"/>
          <w:szCs w:val="24"/>
          <w:rtl/>
        </w:rPr>
        <w:t>(</w:t>
      </w:r>
      <w:r w:rsidR="00C16F03" w:rsidRPr="008A5173">
        <w:rPr>
          <w:rStyle w:val="FootnoteReference"/>
          <w:szCs w:val="24"/>
          <w:rtl/>
        </w:rPr>
        <w:footnoteReference w:id="3"/>
      </w:r>
      <w:r w:rsidR="00C16F03" w:rsidRPr="008A5173">
        <w:rPr>
          <w:rStyle w:val="FootnoteReference"/>
          <w:szCs w:val="24"/>
          <w:rtl/>
        </w:rPr>
        <w:t>)</w:t>
      </w:r>
      <w:r w:rsidR="00C16F03" w:rsidRPr="008A5173">
        <w:rPr>
          <w:rtl/>
        </w:rPr>
        <w:t xml:space="preserve">، </w:t>
      </w:r>
      <w:r w:rsidRPr="008A5173">
        <w:rPr>
          <w:rtl/>
        </w:rPr>
        <w:t>وتُبيّن الاتجاهات الجديدة على النحو الموضح أدناه، بما يشمل إشارات إلى حالات محددة توضح تطورات أو اتجاهات ذات صلة.</w:t>
      </w:r>
    </w:p>
    <w:p w14:paraId="25B4D56E" w14:textId="7B266425" w:rsidR="00E00D06" w:rsidRPr="008A5173" w:rsidRDefault="00E00D06" w:rsidP="00E00D06">
      <w:pPr>
        <w:pStyle w:val="H23GA"/>
        <w:rPr>
          <w:lang w:val="ar-SA" w:eastAsia="zh-TW" w:bidi="en-GB"/>
        </w:rPr>
      </w:pPr>
      <w:r w:rsidRPr="008A5173">
        <w:rPr>
          <w:rtl/>
        </w:rPr>
        <w:tab/>
        <w:t>(أ)</w:t>
      </w:r>
      <w:r w:rsidRPr="008A5173">
        <w:rPr>
          <w:rtl/>
        </w:rPr>
        <w:tab/>
        <w:t>عدم التعاون مع اللجنة</w:t>
      </w:r>
    </w:p>
    <w:p w14:paraId="256CB2E8" w14:textId="1C8C8911" w:rsidR="00E00D06" w:rsidRPr="008A5173" w:rsidRDefault="00E00D06" w:rsidP="00E00D06">
      <w:pPr>
        <w:pStyle w:val="SingleTxtGA"/>
        <w:rPr>
          <w:lang w:val="ar-SA" w:eastAsia="zh-TW" w:bidi="en-GB"/>
        </w:rPr>
      </w:pPr>
      <w:r w:rsidRPr="008A5173">
        <w:rPr>
          <w:rtl/>
        </w:rPr>
        <w:t>10-</w:t>
      </w:r>
      <w:r w:rsidRPr="008A5173">
        <w:rPr>
          <w:rtl/>
        </w:rPr>
        <w:tab/>
        <w:t>تُعرب اللجنة عن قلقها إزاء عدم تعاون الدول الأطراف التي لا ترسل ردوداً على طلبات الإجراءات العاجلة أو لا تتناول توصيات اللجنة. وتشير اللجنة إلى أن الدول الأطراف ملزَمة، بموجب الفقرة 3 من المادة 30 من الاتفاقية، بإبلاغ اللجنة في غضون فترة زمنية محددة بالتدابير المتخذة لتحديد مكان وجود الشخص المعني وحمايته وفقاً لأحكام الاتفاقية، وبأنها ملزَمة أيضاً، بموجب الفقرة 9 من المادة 26، بالتعاون مع اللجنة ومساعدة أعضائها على الاضطلاع بولايتهم.</w:t>
      </w:r>
    </w:p>
    <w:p w14:paraId="56182EDE" w14:textId="4A0699EC" w:rsidR="00E00D06" w:rsidRPr="008A5173" w:rsidRDefault="00E00D06" w:rsidP="00E00D06">
      <w:pPr>
        <w:pStyle w:val="SingleTxtGA"/>
        <w:rPr>
          <w:lang w:val="ar-SA" w:eastAsia="zh-TW" w:bidi="en-GB"/>
        </w:rPr>
      </w:pPr>
      <w:r w:rsidRPr="008A5173">
        <w:rPr>
          <w:rtl/>
        </w:rPr>
        <w:t>11-</w:t>
      </w:r>
      <w:r w:rsidRPr="008A5173">
        <w:rPr>
          <w:rtl/>
        </w:rPr>
        <w:tab/>
        <w:t>ولا يزال القلق يساور اللجنة، على وجه الخصوص، إزاء استمرار العراق في عدم الرد على أغلبية طلبات الإجراءات العاجلة المسجَّلة بشأن حالات اختفاء وقعت على أراضيه، وفي عدم تناول توصيات اللجنة المتعلقة بتدابير البحث والتحقيق. وقد أشارت اللجنة، في خمسة تقارير من تقاريرها الحديثة المقدمة إلى الجمعية العامة</w:t>
      </w:r>
      <w:r w:rsidR="00C16F03" w:rsidRPr="008A5173">
        <w:rPr>
          <w:rStyle w:val="FootnoteReference"/>
          <w:szCs w:val="24"/>
          <w:rtl/>
        </w:rPr>
        <w:t>(</w:t>
      </w:r>
      <w:r w:rsidR="00C16F03" w:rsidRPr="008A5173">
        <w:rPr>
          <w:rStyle w:val="FootnoteReference"/>
          <w:szCs w:val="24"/>
          <w:rtl/>
        </w:rPr>
        <w:footnoteReference w:id="4"/>
      </w:r>
      <w:r w:rsidR="00C16F03" w:rsidRPr="008A5173">
        <w:rPr>
          <w:rStyle w:val="FootnoteReference"/>
          <w:szCs w:val="24"/>
          <w:rtl/>
        </w:rPr>
        <w:t>)</w:t>
      </w:r>
      <w:r w:rsidR="00C16F03" w:rsidRPr="008A5173">
        <w:rPr>
          <w:rtl/>
        </w:rPr>
        <w:t xml:space="preserve">، </w:t>
      </w:r>
      <w:r w:rsidRPr="008A5173">
        <w:rPr>
          <w:rtl/>
        </w:rPr>
        <w:t xml:space="preserve">إلى عدم وفاء العراق بالتزاماته بموجب المادة 30 من الاتفاقية. </w:t>
      </w:r>
    </w:p>
    <w:p w14:paraId="78CAEA83" w14:textId="77777777" w:rsidR="00E00D06" w:rsidRPr="008A5173" w:rsidRDefault="00E00D06" w:rsidP="00E00D06">
      <w:pPr>
        <w:pStyle w:val="SingleTxtGA"/>
        <w:rPr>
          <w:lang w:val="ar-SA" w:eastAsia="zh-TW" w:bidi="en-GB"/>
        </w:rPr>
      </w:pPr>
      <w:r w:rsidRPr="008A5173">
        <w:rPr>
          <w:rtl/>
        </w:rPr>
        <w:t>12-</w:t>
      </w:r>
      <w:r w:rsidRPr="008A5173">
        <w:rPr>
          <w:rtl/>
        </w:rPr>
        <w:tab/>
        <w:t xml:space="preserve">وحين لا تقدّم الدول الأطراف المعنيَّة معلومات المتابعة بحلول المواعيد النهائية التي تحددها اللجنة، تُوجِّه اللجنة إليها ما يصل إلى أربع رسائل تذكيرية. وحيثما يلزم توجيه رسالة تذكيرية رابعة وأخيرة، تشير اللجنة إلى أنها قد تقرر التطرق إلى الحالة علناً في تقريرها اللاحق عن طلبات الإجراءات العاجلة في دورتها التالية وفي تقريرها السنوي اللاحق المقدم إلى الجمعية العامة. </w:t>
      </w:r>
    </w:p>
    <w:p w14:paraId="1B93AB10" w14:textId="77777777" w:rsidR="00E00D06" w:rsidRPr="008A5173" w:rsidRDefault="00E00D06" w:rsidP="00E00D06">
      <w:pPr>
        <w:pStyle w:val="SingleTxtGA"/>
        <w:rPr>
          <w:lang w:val="ar-SA" w:eastAsia="zh-TW" w:bidi="en-GB"/>
        </w:rPr>
      </w:pPr>
      <w:r w:rsidRPr="008A5173">
        <w:rPr>
          <w:rtl/>
        </w:rPr>
        <w:t>13-</w:t>
      </w:r>
      <w:r w:rsidRPr="008A5173">
        <w:rPr>
          <w:rtl/>
        </w:rPr>
        <w:tab/>
        <w:t>وبحلول 1 تشرين الأول/أكتوبر 2023، كانت اللجنة قد أرسلت رسائل تذكيرية نهائية ولا تزال تنتظر رداً من الدول الأطراف المعنية بشأن 171 من طلبات الإجراءات العاجلة المتعلقة ب‍ 398 من الأشخاص المختفين</w:t>
      </w:r>
      <w:r w:rsidRPr="008A5173">
        <w:t>:</w:t>
      </w:r>
      <w:r w:rsidRPr="008A5173">
        <w:rPr>
          <w:rtl/>
        </w:rPr>
        <w:t xml:space="preserve"> 157 طلباً بشأن 533 شخصاً في العراق، و13 طلباً بشأن 20 شخصاً في المكسيك، وطلباً واحداً بشأن شخص واحد في مالي. </w:t>
      </w:r>
      <w:bookmarkStart w:id="1" w:name="_Hlk127360819"/>
      <w:bookmarkEnd w:id="1"/>
    </w:p>
    <w:p w14:paraId="0B1647E0" w14:textId="77777777" w:rsidR="00E00D06" w:rsidRPr="008A5173" w:rsidRDefault="00E00D06" w:rsidP="00E00D06">
      <w:pPr>
        <w:pStyle w:val="SingleTxtGA"/>
        <w:rPr>
          <w:lang w:val="ar-SA" w:eastAsia="zh-TW" w:bidi="en-GB"/>
        </w:rPr>
      </w:pPr>
      <w:r w:rsidRPr="008A5173">
        <w:rPr>
          <w:rtl/>
        </w:rPr>
        <w:lastRenderedPageBreak/>
        <w:t>14-</w:t>
      </w:r>
      <w:r w:rsidRPr="008A5173">
        <w:rPr>
          <w:rtl/>
        </w:rPr>
        <w:tab/>
        <w:t>وتُعرب اللجنة أيضاً عن قلقها إزاء عدم ورود رد من أصحاب طلبات الإجراءات العاجلة في بعض الحالات. وحين لا يرسل أصحاب هذه الطلبات ردوداً بعد تقديم الدولة الطرف ملاحظات بشأن تدابير البحث والتحقيق المتخذة وبعد إحالة هذه الملاحظات إلى أصحاب الطلبات للتعليق عليها، تُوجِّه اللجنة ما يصل إلى ثلاث رسائل تذكيرية إلى أصحاب الطلبات. ويحول عدم رد أصحاب طلبات الإجراءات العاجلة دون تمكن اللجنة من متابعة توصياتها، ويؤدي إلى تعليق متابعة الطلب.</w:t>
      </w:r>
    </w:p>
    <w:p w14:paraId="70D025A7" w14:textId="77777777" w:rsidR="00E00D06" w:rsidRPr="008A5173" w:rsidRDefault="00E00D06" w:rsidP="00E00D06">
      <w:pPr>
        <w:pStyle w:val="SingleTxtGA"/>
        <w:rPr>
          <w:lang w:val="ar-SA" w:eastAsia="zh-TW" w:bidi="en-GB"/>
        </w:rPr>
      </w:pPr>
      <w:r w:rsidRPr="008A5173">
        <w:rPr>
          <w:rtl/>
        </w:rPr>
        <w:t>15-</w:t>
      </w:r>
      <w:r w:rsidRPr="008A5173">
        <w:rPr>
          <w:rtl/>
        </w:rPr>
        <w:tab/>
        <w:t>وتشير اللجنة إلى أنه ينبغي للدول الأطراف وأصحاب طلبات الإجراءات العاجلة أن يبلغوا اللجنة فوراً في حال تحديد مكان وجود الشخص المختفي كي يتسنَّى إغلاق ملف الحالة.</w:t>
      </w:r>
    </w:p>
    <w:p w14:paraId="7C416A3B" w14:textId="77777777" w:rsidR="00E00D06" w:rsidRPr="008A5173" w:rsidRDefault="00E00D06" w:rsidP="00E00D06">
      <w:pPr>
        <w:pStyle w:val="H23GA"/>
        <w:rPr>
          <w:lang w:val="ar-SA" w:eastAsia="zh-TW" w:bidi="en-GB"/>
        </w:rPr>
      </w:pPr>
      <w:r w:rsidRPr="008A5173">
        <w:rPr>
          <w:rtl/>
        </w:rPr>
        <w:tab/>
        <w:t>(ب)</w:t>
      </w:r>
      <w:r w:rsidRPr="008A5173">
        <w:rPr>
          <w:rtl/>
        </w:rPr>
        <w:tab/>
        <w:t>عدم وجود استراتيجية مناسبة لكل حالة وعدم التنسيق بين إجراءات البحث والتحقيق</w:t>
      </w:r>
    </w:p>
    <w:p w14:paraId="74954F4B" w14:textId="29DDFA53" w:rsidR="00E00D06" w:rsidRPr="008A5173" w:rsidRDefault="00E00D06" w:rsidP="00E00D06">
      <w:pPr>
        <w:pStyle w:val="SingleTxtGA"/>
        <w:rPr>
          <w:lang w:val="ar-SA" w:eastAsia="zh-TW" w:bidi="en-GB"/>
        </w:rPr>
      </w:pPr>
      <w:r w:rsidRPr="008A5173">
        <w:rPr>
          <w:rtl/>
        </w:rPr>
        <w:t>16-</w:t>
      </w:r>
      <w:r w:rsidRPr="008A5173">
        <w:rPr>
          <w:rtl/>
        </w:rPr>
        <w:tab/>
        <w:t>في سياق متابعة طلبات الإجراءات العاجلة، واصلت اللجنة الإعراب عن مخاوفها بشأن عدم وضع الدول الأطراف استراتيجيةً شاملة للبحث عن الأشخاص المختفين المعنيين والتحقيق في اختفائهم وفقاً للمادتين 12 و24 من الاتفاقية وتنفيذها. ففي قضايا من هذا القبيل، سبق أن طلبت اللجنة من الدول الأطراف المعنية وضع استراتيجية للبحث والتحقيق وتنفيذها، ينبغي أن تتضمن خطة عمل وجدولاً زمنياً، وأن تقيم تقييماً دورياً، وفقاً للمبدأ 8 من المبادئ التوجيهية للبحث عن الأشخاص المختفين</w:t>
      </w:r>
      <w:r w:rsidR="00C16F03" w:rsidRPr="008A5173">
        <w:rPr>
          <w:rStyle w:val="FootnoteReference"/>
          <w:szCs w:val="24"/>
          <w:rtl/>
        </w:rPr>
        <w:t>(</w:t>
      </w:r>
      <w:r w:rsidR="00C16F03" w:rsidRPr="008A5173">
        <w:rPr>
          <w:rStyle w:val="FootnoteReference"/>
          <w:szCs w:val="24"/>
          <w:rtl/>
        </w:rPr>
        <w:footnoteReference w:id="5"/>
      </w:r>
      <w:r w:rsidR="00C16F03" w:rsidRPr="008A5173">
        <w:rPr>
          <w:rStyle w:val="FootnoteReference"/>
          <w:szCs w:val="24"/>
          <w:rtl/>
        </w:rPr>
        <w:t>)</w:t>
      </w:r>
      <w:r w:rsidR="00C16F03" w:rsidRPr="008A5173">
        <w:rPr>
          <w:rtl/>
        </w:rPr>
        <w:t xml:space="preserve">. </w:t>
      </w:r>
      <w:r w:rsidRPr="008A5173">
        <w:rPr>
          <w:rtl/>
        </w:rPr>
        <w:t>لكن الدول الأطراف، في معظم هذه الحالات، واصلت الإبلاغ عن إجراءات متفرقة وغير منسقة للبحث والتحقيق كشفت عن عدم وجود أي استراتيجية من هذا القبيل ومنعت أو عرقلت إحراز أي تقدم مجدٍ في تحديد أماكن الأشخاص المختفين.</w:t>
      </w:r>
    </w:p>
    <w:p w14:paraId="1F0FE5D0" w14:textId="77777777" w:rsidR="00E00D06" w:rsidRPr="008A5173" w:rsidRDefault="00E00D06" w:rsidP="00E00D06">
      <w:pPr>
        <w:pStyle w:val="SingleTxtGA"/>
        <w:rPr>
          <w:lang w:val="ar-SA" w:eastAsia="zh-TW" w:bidi="en-GB"/>
        </w:rPr>
      </w:pPr>
      <w:r w:rsidRPr="008A5173">
        <w:rPr>
          <w:rtl/>
        </w:rPr>
        <w:t>17-</w:t>
      </w:r>
      <w:r w:rsidRPr="008A5173">
        <w:rPr>
          <w:rtl/>
        </w:rPr>
        <w:tab/>
        <w:t>واستناداً إلى المعلومات الواردة من الدول الأطراف، ظلت اللجنة تلاحظ وجود نقص واضح في التنسيق بين إجراءات البحث والتحقيق في غالبية طلبات الإجراءات العاجلة المسجلة. ويعزى نقص التنسيق عادة إلى عدم مشاركة سلطات الدولة المختصة المعلومات والأدلة التي حصلت عليها لدى أداء كل منها ولايتها، الأمر الذي يؤدي في بعض الحالات إلى ازدواجية الأنشطة وفي حالات أخرى إلى ثغرات في المعلومات، ويؤدي مرة أخرى إلى ركود عمليات البحث والتحقيق أو إلى تأخيرات لا داعي لها في تحديد أماكن الأشخاص المختفين وهويات الجناة. وفي هذه الحالات، تُواصِل اللجنة التشديد على أهمية التنسيق بين السلطات المسؤولة عن البحث والسلطات المسؤولة عن التحقيق، كي يتسنى لكل منها استخدام أي معلومات تحصل عليها الأخرى بكفاءة وسرعة، وفقاً للمبدأ 13 من المبادئ التوجيهية للبحث عن الأشخاص المختفين.</w:t>
      </w:r>
    </w:p>
    <w:p w14:paraId="3FF00FE4" w14:textId="77777777" w:rsidR="00E00D06" w:rsidRPr="008A5173" w:rsidRDefault="00E00D06" w:rsidP="00E00D06">
      <w:pPr>
        <w:pStyle w:val="H23GA"/>
        <w:rPr>
          <w:lang w:val="ar-SA" w:eastAsia="zh-TW" w:bidi="en-GB"/>
        </w:rPr>
      </w:pPr>
      <w:r w:rsidRPr="008A5173">
        <w:rPr>
          <w:rtl/>
        </w:rPr>
        <w:tab/>
        <w:t>(ج)</w:t>
      </w:r>
      <w:r w:rsidRPr="008A5173">
        <w:rPr>
          <w:rtl/>
        </w:rPr>
        <w:tab/>
        <w:t>عدم وجود نهج متمايز</w:t>
      </w:r>
    </w:p>
    <w:p w14:paraId="779E618F" w14:textId="77777777" w:rsidR="00E00D06" w:rsidRPr="008A5173" w:rsidRDefault="00E00D06" w:rsidP="00E00D06">
      <w:pPr>
        <w:pStyle w:val="SingleTxtGA"/>
        <w:rPr>
          <w:lang w:val="ar-SA" w:eastAsia="zh-TW" w:bidi="en-GB"/>
        </w:rPr>
      </w:pPr>
      <w:r w:rsidRPr="008A5173">
        <w:rPr>
          <w:rtl/>
        </w:rPr>
        <w:t>18-</w:t>
      </w:r>
      <w:r w:rsidRPr="008A5173">
        <w:rPr>
          <w:rtl/>
        </w:rPr>
        <w:tab/>
        <w:t>لا تزال اللجنة تشعر بالقلق إزاء عدم ورود معلومات من الدول الأطراف المعنية عن كيفية تنفيذها لتوصيات اللجنة بأن تعتمد نهجاً متمايزاً في الحالات المتعلقة بالنساء أو الأطفال أو أفراد المجتمعات الأصلية والمثليات والمثليين ومزدوجي الميل الجنسي ومغايري الهوية الجنسانية وحاملي صفات الجنسين وأحرار الهوية الجنسية وأفراد الفئات الجنسانية الأخرى، وفقاً للمبدأ 4 من المبادئ التوجيهية للبحث عن الأشخاص المختفين.</w:t>
      </w:r>
    </w:p>
    <w:p w14:paraId="1211B2F2" w14:textId="77777777" w:rsidR="00E00D06" w:rsidRPr="008A5173" w:rsidRDefault="00E00D06" w:rsidP="00E00D06">
      <w:pPr>
        <w:pStyle w:val="H23GA"/>
        <w:rPr>
          <w:lang w:val="ar-SA" w:eastAsia="zh-TW" w:bidi="en-GB"/>
        </w:rPr>
      </w:pPr>
      <w:r w:rsidRPr="008A5173">
        <w:rPr>
          <w:rtl/>
        </w:rPr>
        <w:tab/>
        <w:t>(د)</w:t>
      </w:r>
      <w:r w:rsidRPr="008A5173">
        <w:rPr>
          <w:rtl/>
        </w:rPr>
        <w:tab/>
        <w:t>المدافعون عن حقوق الإنسان</w:t>
      </w:r>
    </w:p>
    <w:p w14:paraId="4C0ABB77" w14:textId="77777777" w:rsidR="00E00D06" w:rsidRPr="008A5173" w:rsidRDefault="00E00D06" w:rsidP="00E00D06">
      <w:pPr>
        <w:pStyle w:val="SingleTxtGA"/>
        <w:rPr>
          <w:lang w:val="ar-SA" w:eastAsia="zh-TW" w:bidi="en-GB"/>
        </w:rPr>
      </w:pPr>
      <w:r w:rsidRPr="008A5173">
        <w:rPr>
          <w:rtl/>
        </w:rPr>
        <w:t>19-</w:t>
      </w:r>
      <w:r w:rsidRPr="008A5173">
        <w:rPr>
          <w:rtl/>
        </w:rPr>
        <w:tab/>
        <w:t xml:space="preserve">سجلت اللجنة طلبات جديدة لاتخاذ إجراءات عاجلة بشأن المدافعين عن حقوق الإنسان في كولومبيا والمكسيك، وتابعت الحالات المسجلة المتعلقة بالمدافعين عن حقوق الإنسان. وطلبت اللجنة إلى </w:t>
      </w:r>
      <w:r w:rsidRPr="008A5173">
        <w:rPr>
          <w:rtl/>
        </w:rPr>
        <w:lastRenderedPageBreak/>
        <w:t>الدول الأطراف المعنية أن تأخذ عمل المدافعين عن حقوق الإنسان في الاعتبار بوصفه دافعاً محتملاً وراء اختفائهم من أجل تعزيز فرضيات الادّعاء وأنشطة البحث. وحين يطلب المدافعون عن حقوق الإنسان أو ممثلوهم أو محامو الضحايا اتخاذ تدابير للحماية في هذه الحالات، تطلب اللجنة إلى الدول الأطراف المعنية أن تكفل مراعاة عمل المستفيدين ذي الصلة بالبحث عن الحقيقة وتحقيق العدالة والجبر في إطار تقييم المخاطر وتحديد تدابير الحماية المناسبة.</w:t>
      </w:r>
    </w:p>
    <w:p w14:paraId="52C69DFE" w14:textId="39FAE7B5" w:rsidR="00E00D06" w:rsidRPr="008A5173" w:rsidRDefault="00E00D06" w:rsidP="00E00D06">
      <w:pPr>
        <w:pStyle w:val="H23GA"/>
        <w:rPr>
          <w:lang w:val="ar-SA" w:eastAsia="zh-TW" w:bidi="en-GB"/>
        </w:rPr>
      </w:pPr>
      <w:r w:rsidRPr="008A5173">
        <w:rPr>
          <w:rtl/>
        </w:rPr>
        <w:tab/>
        <w:t>(ه)</w:t>
      </w:r>
      <w:r w:rsidRPr="008A5173">
        <w:rPr>
          <w:rtl/>
        </w:rPr>
        <w:tab/>
        <w:t>الأطفال</w:t>
      </w:r>
    </w:p>
    <w:p w14:paraId="28A80A58" w14:textId="77777777" w:rsidR="00E00D06" w:rsidRPr="008A5173" w:rsidRDefault="00E00D06" w:rsidP="00E00D06">
      <w:pPr>
        <w:pStyle w:val="SingleTxtGA"/>
        <w:rPr>
          <w:lang w:val="ar-SA" w:eastAsia="zh-TW" w:bidi="en-GB"/>
        </w:rPr>
      </w:pPr>
      <w:r w:rsidRPr="008A5173">
        <w:rPr>
          <w:rtl/>
        </w:rPr>
        <w:t>20-</w:t>
      </w:r>
      <w:r w:rsidRPr="008A5173">
        <w:rPr>
          <w:rtl/>
        </w:rPr>
        <w:tab/>
        <w:t>سجلت اللجنة حالة تتعلق بطفل يبلغ من العمر 15 عاماً يدعى أنه أخذ لأغراض الاستغلال في العمل في مكان غير محدد في ولاية ميتشواكان، المكسيك. وفي وقت التسجيل، لم تكن قد اتخذت أي تدابير لإنقاذ الطفل. وتم تحديد مكان الطفل على قيد الحياة بعد أيام من تسجيل طلب الإجراء العاجل.</w:t>
      </w:r>
    </w:p>
    <w:p w14:paraId="51A1891D" w14:textId="77777777" w:rsidR="00E00D06" w:rsidRPr="008A5173" w:rsidRDefault="00E00D06" w:rsidP="00E00D06">
      <w:pPr>
        <w:pStyle w:val="H23GA"/>
        <w:rPr>
          <w:lang w:val="ar-SA" w:eastAsia="zh-TW" w:bidi="en-GB"/>
        </w:rPr>
      </w:pPr>
      <w:r w:rsidRPr="008A5173">
        <w:rPr>
          <w:rtl/>
        </w:rPr>
        <w:tab/>
        <w:t>(و)</w:t>
      </w:r>
      <w:r w:rsidRPr="008A5173">
        <w:rPr>
          <w:rtl/>
        </w:rPr>
        <w:tab/>
        <w:t>الأعمال الانتقامية</w:t>
      </w:r>
    </w:p>
    <w:p w14:paraId="3D1611C0" w14:textId="77777777" w:rsidR="00E00D06" w:rsidRPr="008A5173" w:rsidRDefault="00E00D06" w:rsidP="00E00D06">
      <w:pPr>
        <w:pStyle w:val="SingleTxtGA"/>
        <w:rPr>
          <w:lang w:val="ar-SA" w:eastAsia="zh-TW" w:bidi="en-GB"/>
        </w:rPr>
      </w:pPr>
      <w:r w:rsidRPr="008A5173">
        <w:rPr>
          <w:rtl/>
        </w:rPr>
        <w:t>21-</w:t>
      </w:r>
      <w:r w:rsidRPr="008A5173">
        <w:rPr>
          <w:rtl/>
        </w:rPr>
        <w:tab/>
        <w:t xml:space="preserve">يساور اللجنة القلق إزاء الادعاءات الواردة من أصحاب طلبات الإجراءات العاجلة المتعلقة بأعمال انتقامية تنطوي عادةً على تهديدات وممارسات ثأرية ضد أقارب الأشخاص أو ممثليهم المختفين قصد ثنيهم عن المشاركة في عمليات البحث والتحقيق أو ترويجها. وفي الحالات المفتوحة حالياً المتعلقة بـ 317 من الأشخاص المختفين، أي ما يمثل 31 في </w:t>
      </w:r>
      <w:proofErr w:type="gramStart"/>
      <w:r w:rsidRPr="008A5173">
        <w:rPr>
          <w:rtl/>
        </w:rPr>
        <w:t>المائة</w:t>
      </w:r>
      <w:proofErr w:type="gramEnd"/>
      <w:r w:rsidRPr="008A5173">
        <w:rPr>
          <w:rtl/>
        </w:rPr>
        <w:t xml:space="preserve"> من الأشخاص المشمولين بالحالات المفتوحة، طلبت اللجنة إلى الدول الأطراف المعنية أن تتخذ تدابير حماية للحفاظ على حياة الأفراد المعنيين وسلامتهم والسماح لهم بمواصلة أنشطة البحث دون التعرض للعنف أو الترهيب أو المضايقة، وفقاً لالتزامات الدول الأطراف بموجب المادة 24 من الاتفاقية وفي ضوء المبدأ 14 من المبادئ التوجيهية للبحث عن الأشخاص المختفين. وطلبت أيضاً إلى الدول الأطراف المعنية أن تكفل اتخاذ هذه التدابير بموافقة مسبقة من المحتاجين إلى الحماية وإخضاعها للمراجعة بناء على طلبهم. ومن بين الأشخاص المختفين المعنيين بطلبات الإجراءات العاجلة التي دعت اللجنة إلى اتخاذ تدابير حماية بشأنها، والبالغ عددهم 317 شخصاً، اختفى 268 شخصاً في المكسيك، و20 في العراق، و13 في كولومبيا، و10 في هندوراس، و1 في الأرجنتين، و1 في البرازيل، و1 في بوركينا فاسو، و1 في كمبوديا، و1 في المغرب، و1 في باراغواي.</w:t>
      </w:r>
      <w:bookmarkStart w:id="2" w:name="_Hlk127361252"/>
      <w:bookmarkStart w:id="3" w:name="_Hlk127361855"/>
      <w:bookmarkStart w:id="4" w:name="_Hlk125036548"/>
      <w:bookmarkEnd w:id="2"/>
      <w:bookmarkEnd w:id="3"/>
    </w:p>
    <w:bookmarkEnd w:id="4"/>
    <w:p w14:paraId="12B3C207" w14:textId="77777777" w:rsidR="00E00D06" w:rsidRPr="008A5173" w:rsidRDefault="00E00D06" w:rsidP="00E00D06">
      <w:pPr>
        <w:pStyle w:val="H23GA"/>
        <w:rPr>
          <w:lang w:val="ar-SA" w:eastAsia="zh-TW" w:bidi="en-GB"/>
        </w:rPr>
      </w:pPr>
      <w:r w:rsidRPr="008A5173">
        <w:rPr>
          <w:rtl/>
        </w:rPr>
        <w:tab/>
        <w:t>2-</w:t>
      </w:r>
      <w:r w:rsidRPr="008A5173">
        <w:rPr>
          <w:rtl/>
        </w:rPr>
        <w:tab/>
        <w:t>اتجاهات محددة حسب البلد</w:t>
      </w:r>
    </w:p>
    <w:p w14:paraId="152740C4" w14:textId="77777777" w:rsidR="00E00D06" w:rsidRPr="008A5173" w:rsidRDefault="00E00D06" w:rsidP="00E00D06">
      <w:pPr>
        <w:pStyle w:val="H23GA"/>
        <w:rPr>
          <w:lang w:val="en-US" w:eastAsia="zh-TW" w:bidi="en-GB"/>
        </w:rPr>
      </w:pPr>
      <w:r w:rsidRPr="008A5173">
        <w:rPr>
          <w:rtl/>
        </w:rPr>
        <w:tab/>
        <w:t>(أ)</w:t>
      </w:r>
      <w:r w:rsidRPr="008A5173">
        <w:rPr>
          <w:rtl/>
        </w:rPr>
        <w:tab/>
        <w:t>العراق</w:t>
      </w:r>
    </w:p>
    <w:p w14:paraId="1DEC57DA" w14:textId="77777777" w:rsidR="00E00D06" w:rsidRPr="008A5173" w:rsidRDefault="00E00D06" w:rsidP="00E00D06">
      <w:pPr>
        <w:pStyle w:val="SingleTxtGA"/>
        <w:rPr>
          <w:spacing w:val="2"/>
          <w:lang w:val="en-US" w:eastAsia="zh-TW" w:bidi="en-GB"/>
        </w:rPr>
      </w:pPr>
      <w:r w:rsidRPr="008A5173">
        <w:rPr>
          <w:spacing w:val="2"/>
          <w:rtl/>
        </w:rPr>
        <w:t>22-</w:t>
      </w:r>
      <w:r w:rsidRPr="008A5173">
        <w:rPr>
          <w:spacing w:val="2"/>
          <w:rtl/>
        </w:rPr>
        <w:tab/>
        <w:t xml:space="preserve">سجَّلت اللجنة بحلول 1 تشرين الأول/أكتوبر 2023 طلبات تتعلق بما مجموعه 577 من الأشخاص المختفين في سياق أحداث العراق، أي ما يمثّل 35 في </w:t>
      </w:r>
      <w:proofErr w:type="gramStart"/>
      <w:r w:rsidRPr="008A5173">
        <w:rPr>
          <w:spacing w:val="2"/>
          <w:rtl/>
        </w:rPr>
        <w:t>المائة</w:t>
      </w:r>
      <w:proofErr w:type="gramEnd"/>
      <w:r w:rsidRPr="008A5173">
        <w:rPr>
          <w:spacing w:val="2"/>
          <w:rtl/>
        </w:rPr>
        <w:t xml:space="preserve"> من الأشخاص المختفين المعنيين ضمن جميع طلبات الإجراءات العاجلة المسجلة حتى الآن. ولا يزال يساور اللجنة قلق بالغ إزاء المعلومات الواردة التي تفيد بأنه لم يجرِ تحديد سوى أماكن وجود 44 من هؤلاء الأشخاص المختفين، أي ما يمثل 7 في </w:t>
      </w:r>
      <w:proofErr w:type="gramStart"/>
      <w:r w:rsidRPr="008A5173">
        <w:rPr>
          <w:spacing w:val="2"/>
          <w:rtl/>
        </w:rPr>
        <w:t>المائة</w:t>
      </w:r>
      <w:proofErr w:type="gramEnd"/>
      <w:r w:rsidRPr="008A5173">
        <w:rPr>
          <w:spacing w:val="2"/>
          <w:rtl/>
        </w:rPr>
        <w:t xml:space="preserve"> فقط من الأشخاص المختفين المعنيين ضمن جميع طلبات الإجراءات العاجلة المرتبطة بأحداث العراق.</w:t>
      </w:r>
      <w:bookmarkStart w:id="5" w:name="_Hlk127362078"/>
      <w:bookmarkEnd w:id="5"/>
    </w:p>
    <w:p w14:paraId="0EF305F6" w14:textId="77777777" w:rsidR="00E00D06" w:rsidRPr="008A5173" w:rsidRDefault="00E00D06" w:rsidP="00E00D06">
      <w:pPr>
        <w:pStyle w:val="SingleTxtGA"/>
        <w:rPr>
          <w:lang w:val="ar-SA" w:eastAsia="zh-TW" w:bidi="en-GB"/>
        </w:rPr>
      </w:pPr>
      <w:r w:rsidRPr="008A5173">
        <w:rPr>
          <w:rtl/>
        </w:rPr>
        <w:t>23-</w:t>
      </w:r>
      <w:r w:rsidRPr="008A5173">
        <w:rPr>
          <w:rtl/>
        </w:rPr>
        <w:tab/>
        <w:t>وتلاحظ اللجنة بقلق وجود علاقة مباشرة بين عدم تعاون العراق مع عملية الإجراءات العاجلة بمقتضى المادة 30 من الاتفاقية، على النحو المشار إليه في الفقرة 11 أعلاه، والعدد المتدني المثير للجزع للأشخاص المختفين الذين حُددت أماكن وجودهم في العراق حتى الآن.</w:t>
      </w:r>
    </w:p>
    <w:p w14:paraId="1C3877F3" w14:textId="77777777" w:rsidR="00E00D06" w:rsidRPr="008A5173" w:rsidRDefault="00E00D06" w:rsidP="00E00D06">
      <w:pPr>
        <w:pStyle w:val="SingleTxtGA"/>
        <w:rPr>
          <w:lang w:val="ar-SA" w:eastAsia="zh-TW" w:bidi="en-GB"/>
        </w:rPr>
      </w:pPr>
      <w:r w:rsidRPr="008A5173">
        <w:rPr>
          <w:rtl/>
        </w:rPr>
        <w:lastRenderedPageBreak/>
        <w:t>24-</w:t>
      </w:r>
      <w:r w:rsidRPr="008A5173">
        <w:rPr>
          <w:rtl/>
        </w:rPr>
        <w:tab/>
        <w:t>وحيثما أرسلت الدولة الطرف ردوداً إلى اللجنة، اتخذت هذه الردود عموماً الاتجاه ذاته الذي لاحظته اللجنة في تقاريرها السابقة، أي أن الدولة الطرف لم تقدم أي معلومات عن الإجراءات المتخذة للبحث عن الأشخاص المختفين أو للتحقيق في اختفائهم القسري المزعوم. وفي تلك الحالات، ذكَّرت اللجنة الدولة الطرف بأن عدم اتخاذ إجراءات وعدم تقديم معلومات محددة لا يمتثلان لأحكام المادة 12 من الاتفاقية التي تلزِم الدول الأطراف بأن تبحث الادّعاء بحثاً سريعاً ونزيهاً، وأن تُجري، دون تأخير، تحقيقاً متعمقاً ونزيهاً، وأن تتخذ التدابير اللازمة لمنع الأفعال التي تعوق سير التحقيق وتعاقِب عليها.</w:t>
      </w:r>
    </w:p>
    <w:p w14:paraId="3D5E66FD" w14:textId="77777777" w:rsidR="00E00D06" w:rsidRPr="008A5173" w:rsidRDefault="00E00D06" w:rsidP="00E00D06">
      <w:pPr>
        <w:pStyle w:val="SingleTxtGA"/>
        <w:rPr>
          <w:lang w:val="ar-SA" w:eastAsia="zh-TW" w:bidi="en-GB"/>
        </w:rPr>
      </w:pPr>
      <w:r w:rsidRPr="008A5173">
        <w:rPr>
          <w:rtl/>
        </w:rPr>
        <w:t>25-</w:t>
      </w:r>
      <w:r w:rsidRPr="008A5173">
        <w:rPr>
          <w:rtl/>
        </w:rPr>
        <w:tab/>
        <w:t>وفي الحالات التي ادعت فيها الدولة الطرف أن الشخص المختفي كان مرتبطاً بمنظمة إرهابية، تلاحظ اللجنة أن الدولة الطرف واصلت تقديم نسخ من مذكرات التوقيف ذات الصلة. غير أن اللجنة لا تزال تلاحظ أن مذكرات التوقيف المقدمة صادرة، في بعض تلك الحالات، بعد تاريخ الاختفاء المزعوم، مع أنها ينبغي أن تكون قد صدرت قبل تاريخ الاحتجاز المزعوم للأشخاص المعنيين. وطلبت اللجنة إلى الدولة الطرف أن تفسر هذا التناقض، وهي لا تزال في انتظار ردِّها. وفي بعض الحالات، لم تتضمن مذكرات التوقيف أي معلومات عن التهم الموجهة إلى الشخص المختفي المعني. وفي إحدى الحالات، لم تتضمن مذكرة التوقيف أي معلومات شخصية تتعلق بالشخص المطلوب، كتاريخ ميلاده أو لقب عائلته أو اسم أمه، وبالتالي لم يؤكد أن الشخص المطلوب والشخص المختفي هما نفس الشخص.</w:t>
      </w:r>
    </w:p>
    <w:p w14:paraId="69A1DD36" w14:textId="79FD131F" w:rsidR="00E00D06" w:rsidRPr="008A5173" w:rsidRDefault="00E00D06" w:rsidP="00E00D06">
      <w:pPr>
        <w:pStyle w:val="SingleTxtGA"/>
        <w:rPr>
          <w:spacing w:val="2"/>
          <w:lang w:val="ar-SA" w:eastAsia="zh-TW" w:bidi="en-GB"/>
        </w:rPr>
      </w:pPr>
      <w:r w:rsidRPr="008A5173">
        <w:rPr>
          <w:spacing w:val="2"/>
          <w:rtl/>
        </w:rPr>
        <w:t>26-</w:t>
      </w:r>
      <w:r w:rsidRPr="008A5173">
        <w:rPr>
          <w:spacing w:val="2"/>
          <w:rtl/>
        </w:rPr>
        <w:tab/>
        <w:t>وفي بعض الحالات، ردَّت الدولة الطرف، على نحو ما ذكرته في تقاريرها السابقة، بأن أقارب الأشخاص المختفين لم يقدموا شكاوى إلى السلطات المعنية رغم أنهم قدموا بالفعل شكاوى إلى عدد من السلطات الإدارية والقضائية على الصعيد الوطني. وفي إحدى الحالات، طلبت الدولة الطرف نسخاً مصدَّقة من الشكاوى أو التقارير المقدمة إلى السلطات العراقية. وذكّرت اللجنة في تلك الحالات بالمبدأ</w:t>
      </w:r>
      <w:r w:rsidR="008A5173">
        <w:rPr>
          <w:rFonts w:hint="cs"/>
          <w:spacing w:val="2"/>
          <w:rtl/>
        </w:rPr>
        <w:t> </w:t>
      </w:r>
      <w:r w:rsidRPr="008A5173">
        <w:rPr>
          <w:spacing w:val="2"/>
          <w:rtl/>
        </w:rPr>
        <w:t>6 من المبادئ التوجيهية للبحث عن الأشخاص المختفين، الذي يقضي بالالتزام بالبحث عن شخص وتحديد مكانه حالما يتناهى إلى علم السلطات المختصة، بأي وسيلة كانت، أن شخصاً ما وقع ضحية اختفاء قسري أو تحصل على دلائل تشير إلى ذلك، حيث ينبغي للسلطات المختصة أن تبدأ البحث فوراً وعلى جناح السرعة، من تلقاء نفسها، حتى إن لم تُقدم شكوى رسمية أو يقدَّم طلب رسمي في هذا الصدد، ولا يجوز اتخاذ تعذر الحصول على معلومات من أقارب الشخص المختفي أو من المدّعين ذريعةً لتبرير عدم الشروع فوراً في أنشطة البحث عنه وتحديد مكان وجوده، وينبغي أن يبدأ البحث عن الشخص المختفي فوراً حتى عند الشك في اختفائه غير الطوعي. وأشارت اللجنة كذلك إلى أن الاتفاقية لا تفرض شروطاً محددة بشأن السلطة التي ينبغي أن تتلقى الشكاوى التي يُدَّعى فيها حدوث اختفاء قسري. بل على العكس من ذلك، تُلزِم المادة</w:t>
      </w:r>
      <w:r w:rsidR="00D318A7" w:rsidRPr="008A5173">
        <w:rPr>
          <w:rFonts w:hint="cs"/>
          <w:spacing w:val="2"/>
          <w:rtl/>
        </w:rPr>
        <w:t> </w:t>
      </w:r>
      <w:r w:rsidRPr="008A5173">
        <w:rPr>
          <w:spacing w:val="2"/>
          <w:rtl/>
        </w:rPr>
        <w:t>12 من الاتفاقية السلطات المختصة في الدولة الطرف بإجراء تحقيق، حتى وإن لم تكن هناك شكوى رسمية، حيثما توجد أسباب معقولة تدعو إلى الاعتقاد بأن شخصاً ما قد تعرض للاختفاء القسري.</w:t>
      </w:r>
    </w:p>
    <w:p w14:paraId="01B050A4" w14:textId="77777777" w:rsidR="00E00D06" w:rsidRPr="008A5173" w:rsidRDefault="00E00D06" w:rsidP="00E00D06">
      <w:pPr>
        <w:pStyle w:val="H23GA"/>
        <w:rPr>
          <w:lang w:val="ar-SA" w:eastAsia="zh-TW" w:bidi="en-GB"/>
        </w:rPr>
      </w:pPr>
      <w:r w:rsidRPr="008A5173">
        <w:rPr>
          <w:rtl/>
        </w:rPr>
        <w:tab/>
        <w:t>(ب)</w:t>
      </w:r>
      <w:r w:rsidRPr="008A5173">
        <w:rPr>
          <w:rtl/>
        </w:rPr>
        <w:tab/>
        <w:t>المكسيك</w:t>
      </w:r>
    </w:p>
    <w:p w14:paraId="641245E5" w14:textId="77777777" w:rsidR="00E00D06" w:rsidRPr="008A5173" w:rsidRDefault="00E00D06" w:rsidP="00E00D06">
      <w:pPr>
        <w:pStyle w:val="SingleTxtGA"/>
        <w:rPr>
          <w:lang w:val="ar-SA" w:eastAsia="zh-TW" w:bidi="en-GB"/>
        </w:rPr>
      </w:pPr>
      <w:r w:rsidRPr="008A5173">
        <w:rPr>
          <w:rtl/>
        </w:rPr>
        <w:t>27-</w:t>
      </w:r>
      <w:r w:rsidRPr="008A5173">
        <w:rPr>
          <w:rtl/>
        </w:rPr>
        <w:tab/>
        <w:t xml:space="preserve">سجَّلت اللجنة بحلول 1 تشرين الأول/أكتوبر 2023 طلبات تتعلق بما مجموعه 589 من الأشخاص المختفين في سياق أحداث المكسيك، أي ما يمثّل 36 في </w:t>
      </w:r>
      <w:proofErr w:type="gramStart"/>
      <w:r w:rsidRPr="008A5173">
        <w:rPr>
          <w:rtl/>
        </w:rPr>
        <w:t>المائة</w:t>
      </w:r>
      <w:proofErr w:type="gramEnd"/>
      <w:r w:rsidRPr="008A5173">
        <w:rPr>
          <w:rtl/>
        </w:rPr>
        <w:t xml:space="preserve"> من الأشخاص المختفين المعنيين ضمن جميع طلبات الإجراءات العاجلة المسجلة حتى الآن. ومن بين هؤلاء الأشخاص، البالغ عددهم 589 شخصاً، أُغلقت حالات تتعلق ب‍ 71 شخصاً بعد العثور على الأشخاص المختفين أحراراً أو العثور عليهم وإطلاق سراحهم أو العثور عليهم ميتين، وعُلِّقت حالات تتعلق ب‍ 189 شخصاً لأن أصحاب الطلبات فقدوا الاتصال بأقارب الأشخاص المختفين ولم يعد بإمكانهم تقديم معلومات المتابعة، ولا تزال ملفات حالات تتعلق ب‍ 329 شخصاً مفتوحة. </w:t>
      </w:r>
      <w:bookmarkStart w:id="6" w:name="_Hlk127362440"/>
      <w:bookmarkEnd w:id="6"/>
    </w:p>
    <w:p w14:paraId="2C104361" w14:textId="77777777" w:rsidR="00E00D06" w:rsidRPr="008A5173" w:rsidRDefault="00E00D06" w:rsidP="00E00D06">
      <w:pPr>
        <w:pStyle w:val="SingleTxtGA"/>
        <w:rPr>
          <w:lang w:val="ar-SA" w:eastAsia="zh-TW" w:bidi="en-GB"/>
        </w:rPr>
      </w:pPr>
      <w:r w:rsidRPr="008A5173">
        <w:rPr>
          <w:rtl/>
        </w:rPr>
        <w:lastRenderedPageBreak/>
        <w:t>28-</w:t>
      </w:r>
      <w:r w:rsidRPr="008A5173">
        <w:rPr>
          <w:rtl/>
        </w:rPr>
        <w:tab/>
        <w:t>وترحب اللجنة بتعاون الدولة الطرف في الاستجابة لطلبات اللجنة المتعددة بتزويدها بمعلومات وتوصياتها بشأن الحالات، وفي تقديم معلومات عن عمليات البحث والتحقيق. وترحب اللجنة بوجه خاص بالردود المفصلة المقدمة في بعض الحالات. ومع ذلك، وكما ذكر سابقاً، ظلت اللجنة تلاحظ عدم وجود استراتيجية بحث منسقة وشاملة في بعض الحالات. ولاحظت اللجنة بوجه خاص حالة من انعدام التنسيق بين مختلف السلطات المسؤولة عن البحث والتحقيق، بما في ذلك ما يتعلق بتحديد أدوار كل منها ومسؤولياتها وتبادل المعلومات عن الإجراءات المتخذة والنتائج المحققة، الأمر الذي أدى إلى تكرار الإجراءات في بعض الأحيان. وما فتئت اللجنة تلاحظ أيضاً تأخيرات لا مبرر لها في اعتماد تدابير البحث الرسمية، وهي تأخيرات بلغت أحياناً سنة كاملة بعد فتح ملفات البحث والتحقيق.</w:t>
      </w:r>
    </w:p>
    <w:p w14:paraId="06F59AE9" w14:textId="77777777" w:rsidR="00E00D06" w:rsidRPr="008A5173" w:rsidRDefault="00E00D06" w:rsidP="00F420E5">
      <w:pPr>
        <w:pStyle w:val="SingleTxtGA"/>
        <w:rPr>
          <w:lang w:val="ar-SA" w:eastAsia="zh-TW" w:bidi="en-GB"/>
        </w:rPr>
      </w:pPr>
      <w:r w:rsidRPr="008A5173">
        <w:rPr>
          <w:rtl/>
        </w:rPr>
        <w:t>29-</w:t>
      </w:r>
      <w:r w:rsidRPr="008A5173">
        <w:rPr>
          <w:rtl/>
        </w:rPr>
        <w:tab/>
        <w:t>وخلال الفترة المشمولة بالتقرير، لاحظت اللجنة في بعض الحالات عدم وجود تحليل لسياق الانتهاكات وإدراج هذا السياق في عمليات البحث والتحقيق. ولاحظت اللجنة بوجه خاص عدم إيلاء الاعتبار اللازم للنمط الحالي لانتهاكات حقوق الإنسان في ولايتي ميتشواكان وناياريت، بما في ذلك حالات الاختفاء القسري على يد عناصر الجيش.</w:t>
      </w:r>
    </w:p>
    <w:p w14:paraId="174498BD" w14:textId="77777777" w:rsidR="00E00D06" w:rsidRPr="008A5173" w:rsidRDefault="00E00D06" w:rsidP="00E00D06">
      <w:pPr>
        <w:pStyle w:val="SingleTxtGA"/>
        <w:rPr>
          <w:lang w:val="en-US" w:eastAsia="zh-TW" w:bidi="en-GB"/>
        </w:rPr>
      </w:pPr>
      <w:r w:rsidRPr="008A5173">
        <w:rPr>
          <w:rtl/>
        </w:rPr>
        <w:t>30-</w:t>
      </w:r>
      <w:r w:rsidRPr="008A5173">
        <w:rPr>
          <w:rtl/>
        </w:rPr>
        <w:tab/>
        <w:t xml:space="preserve">وفي حالة اختفاء أخرى في ميتشواكان، زعم أن موظفاً في لجنة البحث الحكومية أبلغ أقارب الشخص المختفي وممثليهم بأن اللجنة لا يمكنها الاطلاع على ملفات التحقيق الموجودة في مكتب المدعي العام للدولة. وعلى الرغم من أن اللجنة صححت تلك المعلومات في وقت لاحق، فإن ذلك الرد يثير الشكوك حول قدرة الموظفين المكلفين بالعمل في اللجنة على أداء مهامهم على نحو ملائم ومهني. </w:t>
      </w:r>
    </w:p>
    <w:p w14:paraId="3DA45810" w14:textId="77777777" w:rsidR="00E00D06" w:rsidRPr="008A5173" w:rsidRDefault="00E00D06" w:rsidP="00E00D06">
      <w:pPr>
        <w:pStyle w:val="SingleTxtGA"/>
        <w:rPr>
          <w:lang w:val="ar-SA" w:eastAsia="zh-TW" w:bidi="en-GB"/>
        </w:rPr>
      </w:pPr>
      <w:r w:rsidRPr="008A5173">
        <w:rPr>
          <w:rtl/>
        </w:rPr>
        <w:t>31-</w:t>
      </w:r>
      <w:r w:rsidRPr="008A5173">
        <w:rPr>
          <w:rtl/>
        </w:rPr>
        <w:tab/>
        <w:t>واستمر أصحاب الطلبات في الإبلاغ عن تورط سلطات الدولة بصورة مباشرة أو غير مباشرة في الأحداث المحيطة بحالات الاختفاء، في بعض الحالات، وعن أن جهود البحث والتحقيق قد توقفت. وفي هذه الحالات، شددت اللجنة على أهمية أن تنشئ الدولة الطرف آليات تكفل مساءلة الموظفين المسؤولين عن البحث والتحقيق، وطلبت إلى الدولة الطرف التحقيق في الادعاءات التي مفادها أن هؤلاء الموظفين عرقلوا سير الإجراءات، وذلك وفقاً لأحكام المادة 12 من الاتفاقية وفي ضوء المبدأ 15 من المبادئ التوجيهية للبحث عن الأشخاص المختفين. وفي بعض الحالات التي زُعِم فيها تورط السلطات التحقيقية المحلية في حالات الاختفاء، أوصت اللجنة بأن تنظر الدولة الطرف في نقل إجراءات البحث والتحقيق إلى السلطات الاتحادية.</w:t>
      </w:r>
    </w:p>
    <w:p w14:paraId="64D329A3" w14:textId="260E34EE" w:rsidR="00E00D06" w:rsidRPr="008A5173" w:rsidRDefault="00E00D06" w:rsidP="00E00D06">
      <w:pPr>
        <w:pStyle w:val="SingleTxtGA"/>
        <w:rPr>
          <w:lang w:val="ar-SA" w:eastAsia="zh-TW" w:bidi="en-GB"/>
        </w:rPr>
      </w:pPr>
      <w:r w:rsidRPr="008A5173">
        <w:rPr>
          <w:rtl/>
        </w:rPr>
        <w:t>32-</w:t>
      </w:r>
      <w:r w:rsidRPr="008A5173">
        <w:rPr>
          <w:rtl/>
        </w:rPr>
        <w:tab/>
        <w:t>ولا تزال اللجنة تشعر بالقلق إزاء المخاطر وأوجه الضعف التي يواجهها</w:t>
      </w:r>
      <w:r w:rsidR="00162535" w:rsidRPr="008A5173">
        <w:rPr>
          <w:rtl/>
        </w:rPr>
        <w:t xml:space="preserve"> </w:t>
      </w:r>
      <w:r w:rsidRPr="008A5173">
        <w:rPr>
          <w:rtl/>
        </w:rPr>
        <w:t xml:space="preserve">المدافعون عن البيئة وغيرهم من المدافعين عن حقوق الإنسان في المكسيك. وفي هذا الصدد، واصلت اللجنة متابعة اختفاء اثنين من المدافعين عن حقوق الشعوب الأصلية في كانون الثاني/يناير 2023، هما ريكاردو أرتورو لاغونيس غاسكا وأنطونيو دياز فالنسيا. وأعربت اللجنة عن قلقها إزاء المعلومات التي تلقتها بشأن عدم التعاون بين السلطات المسؤولة عن البحث والتحقيق في القضية، وأشارت إلى ضرورة ضمان أن تسترشد عملية البحث بالمعلومات التي يتم الحصول عليها أثناء التحقيق. وأعادت اللجنة التأكيد على أنه ينبغي للدولة الطرف أن تكفل، أثناء البحث والتحقيق، إيلاء وزن كافٍ لفرضية أن يكون عمل هذين المدافعين عن حقوق الإنسان المختفيين في مجال حقوق الإنسان، بما في ذلك معارضتهما لتوسيع الصناعات الاستخراجية في المنطقة، دافعاً محتملاً وراء اختفائهما. </w:t>
      </w:r>
      <w:bookmarkStart w:id="7" w:name="_Hlk138670428"/>
      <w:bookmarkEnd w:id="7"/>
    </w:p>
    <w:p w14:paraId="13F14B87" w14:textId="77777777" w:rsidR="00E00D06" w:rsidRPr="008A5173" w:rsidRDefault="00E00D06" w:rsidP="00E00D06">
      <w:pPr>
        <w:pStyle w:val="SingleTxtGA"/>
        <w:rPr>
          <w:lang w:val="ar-SA" w:eastAsia="zh-TW" w:bidi="en-GB"/>
        </w:rPr>
      </w:pPr>
      <w:r w:rsidRPr="008A5173">
        <w:rPr>
          <w:rtl/>
        </w:rPr>
        <w:t>33-</w:t>
      </w:r>
      <w:r w:rsidRPr="008A5173">
        <w:rPr>
          <w:rtl/>
        </w:rPr>
        <w:tab/>
        <w:t xml:space="preserve">ويساور اللجنة القلق أيضاً إزاء اختفاء أشخاص مشاركين في البحث والتحقيق في بعض حالات الاختفاء القسري في الدولة الطرف خلال الفترة المشمولة بالتقرير، بما في ذلك اختفاء إحدى أعضاء أفرقة البحث في ولاية خاليسكو التي يزعم أن مجموعة من الرجال المسلحين يرتدون زياً رسمياً قد اختطفوها بالقوة. وكانت المرأة المختفية قد تلقت في السابق تهديدات تتعلق بأنشطة البحث والتحقيق التي تجريها وكانت مشمولة بتدابير الحماية التي اتخذها مكتب المدعي العام للدولة. وتنطوي حالة أخرى على اختفاء </w:t>
      </w:r>
      <w:r w:rsidRPr="008A5173">
        <w:rPr>
          <w:rtl/>
        </w:rPr>
        <w:lastRenderedPageBreak/>
        <w:t>عالم أنثروبولوجي أخصائي بعلم الأدلة الجنائية في ولاية ناياريت، في سياق حالات اختفاء حديثة لأشخاص شاركوا في البحث عن أشخاص مختفين في تلك الولاية. وطلبت اللجنة أن تأخذ إجراءات البحث والتحقيق أنشطة البحث التي اضطلع بها في عين الاعتبار، كدافع محتمل لاختفائه.</w:t>
      </w:r>
    </w:p>
    <w:p w14:paraId="2AEB3071" w14:textId="77777777" w:rsidR="00E00D06" w:rsidRPr="008A5173" w:rsidRDefault="00E00D06" w:rsidP="00E00D06">
      <w:pPr>
        <w:pStyle w:val="SingleTxtGA"/>
        <w:rPr>
          <w:lang w:val="ar-SA" w:eastAsia="zh-TW" w:bidi="en-GB"/>
        </w:rPr>
      </w:pPr>
      <w:r w:rsidRPr="008A5173">
        <w:rPr>
          <w:rtl/>
        </w:rPr>
        <w:t>34-</w:t>
      </w:r>
      <w:r w:rsidRPr="008A5173">
        <w:rPr>
          <w:rtl/>
        </w:rPr>
        <w:tab/>
        <w:t>ولاحظت اللجنة زيادة في عدد طلبات اتخاذ الإجراءات العاجلة، وهي تتعلق بحالات اختفاء حدثت مؤخراً في سيلايا، غواناخواتو، يدعى أن جماعات الجريمة المنظمة ارتكبتها. وفي حين أن مدى إقرار الدولة الطرف للحالات المحددة غير واضح، فقد أعربت اللجنة عن قلقها إزاء النقص الواضح في تدابير البحث والتحقيق. وذكّرت اللجنة الدولة الطرف بالتزاماتها، بموجب المادة 3 من الاتفاقية، بأن تحقق في حالات الاختفاء التي يرتكبها أشخاص أو مجموعات من الأفراد يتصرفون دون إذن أو دعم أو موافقة من الدولة، ولتقديم المسؤولين إلى المحاكمة.</w:t>
      </w:r>
    </w:p>
    <w:p w14:paraId="1BAE33F2" w14:textId="77777777" w:rsidR="00E00D06" w:rsidRPr="008A5173" w:rsidRDefault="00E00D06" w:rsidP="00E00D06">
      <w:pPr>
        <w:pStyle w:val="H23GA"/>
        <w:rPr>
          <w:lang w:val="ar-SA" w:eastAsia="zh-TW" w:bidi="en-GB"/>
        </w:rPr>
      </w:pPr>
      <w:r w:rsidRPr="008A5173">
        <w:rPr>
          <w:rtl/>
        </w:rPr>
        <w:tab/>
        <w:t>(ج)</w:t>
      </w:r>
      <w:r w:rsidRPr="008A5173">
        <w:rPr>
          <w:rtl/>
        </w:rPr>
        <w:tab/>
        <w:t>حالة اختفاء جديدة في كولومبيا</w:t>
      </w:r>
    </w:p>
    <w:p w14:paraId="050B9D0A" w14:textId="77777777" w:rsidR="00E00D06" w:rsidRPr="008A5173" w:rsidRDefault="00E00D06" w:rsidP="00E00D06">
      <w:pPr>
        <w:pStyle w:val="SingleTxtGA"/>
        <w:rPr>
          <w:lang w:val="ar-SA" w:eastAsia="zh-TW" w:bidi="en-GB"/>
        </w:rPr>
      </w:pPr>
      <w:r w:rsidRPr="008A5173">
        <w:rPr>
          <w:rtl/>
        </w:rPr>
        <w:t>35-</w:t>
      </w:r>
      <w:r w:rsidRPr="008A5173">
        <w:rPr>
          <w:rtl/>
        </w:rPr>
        <w:tab/>
        <w:t>سجلت اللجنة طلباً لاتخاذ إجراء عاجل بشأن ناشط اجتماعي زعم أنه تعرض للتجنيد القسري من جانب جماعة حرب العصابات المنشقة، وهي القوة الشعبية الثورية البديلة في كومون، في سياق نزاعات على السيطرة على الأراضي. وطلبت اللجنة إلى الدولة الطرف أن تعتمد استراتيجية شاملة للبحث والتحقيق تراعي هذا السياق، امتثالاً للمادة 3 من الاتفاقية.</w:t>
      </w:r>
    </w:p>
    <w:p w14:paraId="29943F1B" w14:textId="77777777" w:rsidR="00E00D06" w:rsidRPr="008A5173" w:rsidRDefault="00E00D06" w:rsidP="00E00D06">
      <w:pPr>
        <w:pStyle w:val="H23GA"/>
        <w:rPr>
          <w:lang w:val="ar-SA" w:eastAsia="zh-TW" w:bidi="en-GB"/>
        </w:rPr>
      </w:pPr>
      <w:r w:rsidRPr="008A5173">
        <w:rPr>
          <w:rtl/>
        </w:rPr>
        <w:tab/>
        <w:t>(د)</w:t>
      </w:r>
      <w:r w:rsidRPr="008A5173">
        <w:rPr>
          <w:rtl/>
        </w:rPr>
        <w:tab/>
        <w:t>حالة اختفاء جديدة في هندوراس</w:t>
      </w:r>
    </w:p>
    <w:p w14:paraId="3745CAAC" w14:textId="77777777" w:rsidR="00E00D06" w:rsidRPr="008A5173" w:rsidRDefault="00E00D06" w:rsidP="00E00D06">
      <w:pPr>
        <w:pStyle w:val="SingleTxtGA"/>
        <w:rPr>
          <w:lang w:val="en-US" w:eastAsia="zh-TW" w:bidi="en-GB"/>
        </w:rPr>
      </w:pPr>
      <w:r w:rsidRPr="008A5173">
        <w:rPr>
          <w:rtl/>
        </w:rPr>
        <w:t>36-</w:t>
      </w:r>
      <w:r w:rsidRPr="008A5173">
        <w:rPr>
          <w:rtl/>
        </w:rPr>
        <w:tab/>
        <w:t xml:space="preserve">سجلت اللجنة حالة اختفاء لشخصين داهمت شرطة مكافحة العصابات شقتيهما وفتشتهما قبل بضعة أشهر. وطلبت اللجنة معلومات عن المداهمات، ولا سيما المعلومات التي تحصل عليها من هاتف تمت مصادرته. </w:t>
      </w:r>
    </w:p>
    <w:p w14:paraId="0B7CF67D" w14:textId="0B496BCB" w:rsidR="00E00D06" w:rsidRPr="008A5173" w:rsidRDefault="00E00D06" w:rsidP="00E00D06">
      <w:pPr>
        <w:pStyle w:val="H23GA"/>
        <w:rPr>
          <w:lang w:val="ar-SA" w:eastAsia="zh-TW" w:bidi="en-GB"/>
        </w:rPr>
      </w:pPr>
      <w:r w:rsidRPr="008A5173">
        <w:rPr>
          <w:rtl/>
        </w:rPr>
        <w:tab/>
        <w:t>(ه)</w:t>
      </w:r>
      <w:r w:rsidRPr="008A5173">
        <w:rPr>
          <w:rtl/>
        </w:rPr>
        <w:tab/>
        <w:t>حالة اختفاء جديدة في السودان</w:t>
      </w:r>
    </w:p>
    <w:p w14:paraId="5408D042" w14:textId="77777777" w:rsidR="00E00D06" w:rsidRPr="008A5173" w:rsidRDefault="00E00D06" w:rsidP="00E00D06">
      <w:pPr>
        <w:pStyle w:val="SingleTxtGA"/>
        <w:rPr>
          <w:lang w:val="fr-CH" w:eastAsia="zh-TW" w:bidi="en-GB"/>
        </w:rPr>
      </w:pPr>
      <w:r w:rsidRPr="008A5173">
        <w:rPr>
          <w:rtl/>
        </w:rPr>
        <w:t>37-</w:t>
      </w:r>
      <w:r w:rsidRPr="008A5173">
        <w:rPr>
          <w:rtl/>
        </w:rPr>
        <w:tab/>
        <w:t>سجلت اللجنة الطلب الثاني الوارد عليها لاتخاذ إجراء عاجل بشأن الأحداث التي وقعت في السودان. فقد اختُطف الشخص المختفي من منزله في أيار/مايو 2023 على يد أفراد قوات الدعم السريع، بعد أن داهموا المنزل. وظهر الشخص الضحية في وقت لاحق في تسجيل بالفيديو بثته القوات. ولاحظ أصحاب طلب اتخاذ الإجراء العاجل أنه، في ضوء النزاع الدائر، لا توجد حالياً مؤسسات عاملة لإنفاذ القانون يمكنها التحقيق في حالات الاختفاء، ومن ثم فهم غير قادرين على الإبلاغ عن الحالة المعنية على الصعيد المحلي.</w:t>
      </w:r>
    </w:p>
    <w:p w14:paraId="712A4C50" w14:textId="77777777" w:rsidR="00E00D06" w:rsidRPr="008A5173" w:rsidRDefault="00E00D06" w:rsidP="00E00D06">
      <w:pPr>
        <w:spacing w:after="120" w:line="360" w:lineRule="exact"/>
        <w:jc w:val="center"/>
        <w:rPr>
          <w:sz w:val="22"/>
          <w:szCs w:val="24"/>
          <w:rtl/>
        </w:rPr>
      </w:pPr>
      <w:r w:rsidRPr="008A5173">
        <w:rPr>
          <w:sz w:val="22"/>
          <w:szCs w:val="24"/>
          <w:u w:val="single"/>
        </w:rPr>
        <w:tab/>
      </w:r>
      <w:r w:rsidRPr="008A5173">
        <w:rPr>
          <w:sz w:val="22"/>
          <w:szCs w:val="24"/>
          <w:u w:val="single"/>
        </w:rPr>
        <w:tab/>
      </w:r>
      <w:r w:rsidRPr="008A5173">
        <w:rPr>
          <w:sz w:val="22"/>
          <w:szCs w:val="24"/>
          <w:u w:val="single"/>
        </w:rPr>
        <w:tab/>
      </w:r>
    </w:p>
    <w:sectPr w:rsidR="00E00D06" w:rsidRPr="008A5173" w:rsidSect="005A3E5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6AD61" w14:textId="77777777" w:rsidR="0031037A" w:rsidRPr="002901D9" w:rsidRDefault="0031037A" w:rsidP="00DF5E71">
      <w:pPr>
        <w:spacing w:after="60" w:line="240" w:lineRule="auto"/>
        <w:ind w:left="57"/>
        <w:rPr>
          <w:i/>
          <w:iCs/>
        </w:rPr>
      </w:pPr>
      <w:r>
        <w:rPr>
          <w:rFonts w:hint="cs"/>
          <w:i/>
          <w:iCs/>
          <w:rtl/>
        </w:rPr>
        <w:t>الحواشي</w:t>
      </w:r>
    </w:p>
  </w:endnote>
  <w:endnote w:type="continuationSeparator" w:id="0">
    <w:p w14:paraId="2B61D2E8" w14:textId="77777777" w:rsidR="0031037A" w:rsidRDefault="0031037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C66CF" w14:textId="108F6BF4" w:rsidR="00015047" w:rsidRPr="00015047" w:rsidRDefault="00015047" w:rsidP="00015047">
    <w:pPr>
      <w:pStyle w:val="Footer"/>
      <w:tabs>
        <w:tab w:val="right" w:pos="9638"/>
      </w:tabs>
      <w:rPr>
        <w:b/>
        <w:sz w:val="18"/>
        <w:lang w:val="en-US"/>
      </w:rPr>
    </w:pPr>
    <w:r>
      <w:rPr>
        <w:lang w:val="en-US"/>
      </w:rPr>
      <w:t>GE.23-19163</w:t>
    </w:r>
    <w:r>
      <w:rPr>
        <w:lang w:val="en-US"/>
      </w:rPr>
      <w:tab/>
    </w:r>
    <w:r w:rsidRPr="00015047">
      <w:rPr>
        <w:b/>
        <w:sz w:val="18"/>
        <w:lang w:val="en-US"/>
      </w:rPr>
      <w:fldChar w:fldCharType="begin"/>
    </w:r>
    <w:r w:rsidRPr="00015047">
      <w:rPr>
        <w:b/>
        <w:sz w:val="18"/>
        <w:lang w:val="en-US"/>
      </w:rPr>
      <w:instrText xml:space="preserve"> PAGE  \* MERGEFORMAT </w:instrText>
    </w:r>
    <w:r w:rsidRPr="00015047">
      <w:rPr>
        <w:b/>
        <w:sz w:val="18"/>
        <w:lang w:val="en-US"/>
      </w:rPr>
      <w:fldChar w:fldCharType="separate"/>
    </w:r>
    <w:r w:rsidRPr="00015047">
      <w:rPr>
        <w:b/>
        <w:noProof/>
        <w:sz w:val="18"/>
        <w:lang w:val="en-US"/>
      </w:rPr>
      <w:t>2</w:t>
    </w:r>
    <w:r w:rsidRPr="0001504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9D9E5" w14:textId="770D2627" w:rsidR="006959B0" w:rsidRPr="00015047" w:rsidRDefault="00015047" w:rsidP="0001504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GE.23-19163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B341D" w14:textId="1E0500C9" w:rsidR="00AB4F93" w:rsidRPr="00015047" w:rsidRDefault="00015047" w:rsidP="00015047">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1B7C25BC" wp14:editId="6ADD40C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23-19163 (A)</w:t>
    </w:r>
    <w:r>
      <w:rPr>
        <w:noProof/>
        <w:sz w:val="20"/>
        <w:lang w:val="en-US"/>
      </w:rPr>
      <w:drawing>
        <wp:anchor distT="0" distB="0" distL="114300" distR="114300" simplePos="0" relativeHeight="251660288" behindDoc="0" locked="0" layoutInCell="1" allowOverlap="1" wp14:anchorId="60D9E830" wp14:editId="661D414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B8A3E" w14:textId="77777777" w:rsidR="0031037A" w:rsidRPr="00CB28F9" w:rsidRDefault="0031037A" w:rsidP="00317B22">
      <w:pPr>
        <w:pStyle w:val="Footer"/>
        <w:bidi/>
        <w:spacing w:after="80" w:line="200" w:lineRule="exact"/>
        <w:ind w:left="680"/>
      </w:pPr>
      <w:r>
        <w:rPr>
          <w:rtl/>
        </w:rPr>
        <w:t>__________</w:t>
      </w:r>
    </w:p>
  </w:footnote>
  <w:footnote w:type="continuationSeparator" w:id="0">
    <w:p w14:paraId="167B86AB" w14:textId="77777777" w:rsidR="0031037A" w:rsidRDefault="0031037A" w:rsidP="00656392">
      <w:pPr>
        <w:spacing w:line="240" w:lineRule="auto"/>
      </w:pPr>
      <w:r>
        <w:continuationSeparator/>
      </w:r>
    </w:p>
  </w:footnote>
  <w:footnote w:id="1">
    <w:p w14:paraId="7EBE9F2E" w14:textId="096D050D" w:rsidR="00E00D06" w:rsidRPr="008A5173" w:rsidRDefault="00E00D06" w:rsidP="001C2582">
      <w:pPr>
        <w:pStyle w:val="FootnoteText"/>
        <w:tabs>
          <w:tab w:val="clear" w:pos="1021"/>
        </w:tabs>
        <w:bidi/>
        <w:spacing w:after="60" w:line="280" w:lineRule="exact"/>
        <w:ind w:left="1247" w:right="1247" w:hanging="567"/>
        <w:jc w:val="lowKashida"/>
        <w:textDirection w:val="tbRlV"/>
        <w:rPr>
          <w:szCs w:val="18"/>
        </w:rPr>
      </w:pPr>
      <w:r w:rsidRPr="008A5173">
        <w:rPr>
          <w:szCs w:val="18"/>
          <w:rtl/>
        </w:rPr>
        <w:t>*</w:t>
      </w:r>
      <w:r w:rsidRPr="008A5173">
        <w:rPr>
          <w:szCs w:val="18"/>
          <w:rtl/>
        </w:rPr>
        <w:tab/>
        <w:t>اعتمدته اللجنة في دورتها الخامسة والعشرين (11</w:t>
      </w:r>
      <w:r w:rsidR="000D3E94" w:rsidRPr="008A5173">
        <w:rPr>
          <w:rFonts w:hint="cs"/>
          <w:szCs w:val="18"/>
          <w:rtl/>
        </w:rPr>
        <w:t>-</w:t>
      </w:r>
      <w:r w:rsidRPr="008A5173">
        <w:rPr>
          <w:szCs w:val="18"/>
          <w:rtl/>
        </w:rPr>
        <w:t>29 أيلول/سبتمبر 2023</w:t>
      </w:r>
      <w:r w:rsidR="00C16F03" w:rsidRPr="008A5173">
        <w:rPr>
          <w:szCs w:val="18"/>
          <w:rtl/>
        </w:rPr>
        <w:t xml:space="preserve">). </w:t>
      </w:r>
    </w:p>
  </w:footnote>
  <w:footnote w:id="2">
    <w:p w14:paraId="254083D2" w14:textId="77777777" w:rsidR="00C16F03" w:rsidRPr="008A5173" w:rsidRDefault="00C16F03" w:rsidP="00C16F03">
      <w:pPr>
        <w:pStyle w:val="FootnoteText"/>
        <w:tabs>
          <w:tab w:val="clear" w:pos="1021"/>
        </w:tabs>
        <w:bidi/>
        <w:spacing w:after="60" w:line="280" w:lineRule="exact"/>
        <w:ind w:left="1247" w:right="1247" w:hanging="567"/>
        <w:jc w:val="lowKashida"/>
        <w:textDirection w:val="tbRlV"/>
        <w:rPr>
          <w:szCs w:val="18"/>
        </w:rPr>
      </w:pPr>
      <w:r w:rsidRPr="008A5173">
        <w:rPr>
          <w:szCs w:val="18"/>
          <w:rtl/>
        </w:rPr>
        <w:t>(</w:t>
      </w:r>
      <w:r w:rsidRPr="008A5173">
        <w:rPr>
          <w:szCs w:val="18"/>
          <w:rtl/>
        </w:rPr>
        <w:footnoteRef/>
      </w:r>
      <w:r w:rsidRPr="008A5173">
        <w:rPr>
          <w:szCs w:val="18"/>
          <w:rtl/>
        </w:rPr>
        <w:t>)</w:t>
      </w:r>
      <w:r w:rsidRPr="008A5173">
        <w:rPr>
          <w:szCs w:val="18"/>
          <w:rtl/>
        </w:rPr>
        <w:tab/>
      </w:r>
      <w:hyperlink r:id="rId1" w:history="1">
        <w:r w:rsidRPr="008A5173">
          <w:rPr>
            <w:rStyle w:val="Hyperlink"/>
          </w:rPr>
          <w:t>CED/C/24/3</w:t>
        </w:r>
      </w:hyperlink>
      <w:r w:rsidRPr="008A5173">
        <w:rPr>
          <w:szCs w:val="18"/>
          <w:rtl/>
        </w:rPr>
        <w:t xml:space="preserve">. </w:t>
      </w:r>
    </w:p>
  </w:footnote>
  <w:footnote w:id="3">
    <w:p w14:paraId="74D3ADE6" w14:textId="77777777" w:rsidR="00C16F03" w:rsidRPr="008A5173" w:rsidRDefault="00C16F03" w:rsidP="00C16F03">
      <w:pPr>
        <w:pStyle w:val="FootnoteText"/>
        <w:tabs>
          <w:tab w:val="clear" w:pos="1021"/>
        </w:tabs>
        <w:bidi/>
        <w:spacing w:after="60" w:line="280" w:lineRule="exact"/>
        <w:ind w:left="1247" w:right="1247" w:hanging="567"/>
        <w:jc w:val="lowKashida"/>
        <w:textDirection w:val="tbRlV"/>
        <w:rPr>
          <w:szCs w:val="18"/>
        </w:rPr>
      </w:pPr>
      <w:r w:rsidRPr="008A5173">
        <w:rPr>
          <w:spacing w:val="-4"/>
          <w:szCs w:val="18"/>
          <w:rtl/>
        </w:rPr>
        <w:t>(</w:t>
      </w:r>
      <w:r w:rsidRPr="008A5173">
        <w:rPr>
          <w:spacing w:val="-4"/>
          <w:szCs w:val="18"/>
          <w:rtl/>
        </w:rPr>
        <w:footnoteRef/>
      </w:r>
      <w:r w:rsidRPr="008A5173">
        <w:rPr>
          <w:spacing w:val="-4"/>
          <w:szCs w:val="18"/>
          <w:rtl/>
        </w:rPr>
        <w:t>)</w:t>
      </w:r>
      <w:r w:rsidRPr="008A5173">
        <w:rPr>
          <w:spacing w:val="-4"/>
          <w:szCs w:val="18"/>
          <w:rtl/>
        </w:rPr>
        <w:tab/>
      </w:r>
      <w:hyperlink r:id="rId2" w:history="1">
        <w:r w:rsidRPr="008A5173">
          <w:rPr>
            <w:rStyle w:val="Hyperlink"/>
            <w:spacing w:val="-4"/>
          </w:rPr>
          <w:t>CED/C/11/3</w:t>
        </w:r>
      </w:hyperlink>
      <w:r w:rsidRPr="008A5173">
        <w:rPr>
          <w:spacing w:val="-4"/>
          <w:szCs w:val="18"/>
          <w:rtl/>
        </w:rPr>
        <w:t>، و</w:t>
      </w:r>
      <w:hyperlink r:id="rId3" w:history="1">
        <w:r w:rsidRPr="008A5173">
          <w:rPr>
            <w:rStyle w:val="Hyperlink"/>
            <w:spacing w:val="-4"/>
          </w:rPr>
          <w:t>CED/C/12/2</w:t>
        </w:r>
      </w:hyperlink>
      <w:r w:rsidRPr="008A5173">
        <w:rPr>
          <w:spacing w:val="-4"/>
          <w:szCs w:val="18"/>
          <w:rtl/>
        </w:rPr>
        <w:t>، و</w:t>
      </w:r>
      <w:hyperlink r:id="rId4" w:history="1">
        <w:r w:rsidRPr="008A5173">
          <w:rPr>
            <w:rStyle w:val="Hyperlink"/>
            <w:spacing w:val="-4"/>
          </w:rPr>
          <w:t>CED/C/13/3</w:t>
        </w:r>
      </w:hyperlink>
      <w:r w:rsidRPr="008A5173">
        <w:rPr>
          <w:spacing w:val="-4"/>
          <w:szCs w:val="18"/>
          <w:rtl/>
        </w:rPr>
        <w:t>، و</w:t>
      </w:r>
      <w:hyperlink r:id="rId5" w:history="1">
        <w:r w:rsidRPr="008A5173">
          <w:rPr>
            <w:rStyle w:val="Hyperlink"/>
            <w:spacing w:val="-4"/>
          </w:rPr>
          <w:t>CED/C/14/2</w:t>
        </w:r>
      </w:hyperlink>
      <w:r w:rsidRPr="008A5173">
        <w:rPr>
          <w:spacing w:val="-4"/>
          <w:szCs w:val="18"/>
          <w:rtl/>
        </w:rPr>
        <w:t>، و</w:t>
      </w:r>
      <w:hyperlink r:id="rId6" w:history="1">
        <w:r w:rsidRPr="008A5173">
          <w:rPr>
            <w:rStyle w:val="Hyperlink"/>
            <w:spacing w:val="-4"/>
          </w:rPr>
          <w:t>CED/C/15/3</w:t>
        </w:r>
      </w:hyperlink>
      <w:r w:rsidRPr="008A5173">
        <w:rPr>
          <w:spacing w:val="-4"/>
          <w:szCs w:val="18"/>
          <w:rtl/>
        </w:rPr>
        <w:t>، و</w:t>
      </w:r>
      <w:hyperlink r:id="rId7" w:history="1">
        <w:r w:rsidRPr="008A5173">
          <w:rPr>
            <w:rStyle w:val="Hyperlink"/>
            <w:spacing w:val="-4"/>
          </w:rPr>
          <w:t>CED/C/16/2</w:t>
        </w:r>
      </w:hyperlink>
      <w:r w:rsidRPr="008A5173">
        <w:rPr>
          <w:spacing w:val="-4"/>
          <w:szCs w:val="18"/>
          <w:rtl/>
        </w:rPr>
        <w:t>، و</w:t>
      </w:r>
      <w:hyperlink r:id="rId8" w:history="1">
        <w:r w:rsidRPr="008A5173">
          <w:rPr>
            <w:rStyle w:val="Hyperlink"/>
            <w:spacing w:val="-4"/>
          </w:rPr>
          <w:t>CED/C/17/2</w:t>
        </w:r>
      </w:hyperlink>
      <w:r w:rsidRPr="008A5173">
        <w:rPr>
          <w:spacing w:val="-4"/>
          <w:szCs w:val="18"/>
          <w:rtl/>
        </w:rPr>
        <w:t xml:space="preserve">، </w:t>
      </w:r>
      <w:r w:rsidRPr="008A5173">
        <w:rPr>
          <w:szCs w:val="18"/>
          <w:rtl/>
        </w:rPr>
        <w:t>و</w:t>
      </w:r>
      <w:hyperlink r:id="rId9" w:history="1">
        <w:r w:rsidRPr="008A5173">
          <w:rPr>
            <w:rStyle w:val="Hyperlink"/>
          </w:rPr>
          <w:t>CED/C/19/2</w:t>
        </w:r>
      </w:hyperlink>
      <w:r w:rsidRPr="008A5173">
        <w:rPr>
          <w:szCs w:val="18"/>
          <w:rtl/>
        </w:rPr>
        <w:t>، و</w:t>
      </w:r>
      <w:hyperlink r:id="rId10" w:history="1">
        <w:r w:rsidRPr="008A5173">
          <w:rPr>
            <w:rStyle w:val="Hyperlink"/>
          </w:rPr>
          <w:t>CED/C/20/2</w:t>
        </w:r>
      </w:hyperlink>
      <w:r w:rsidRPr="008A5173">
        <w:rPr>
          <w:szCs w:val="18"/>
          <w:rtl/>
        </w:rPr>
        <w:t>، و</w:t>
      </w:r>
      <w:hyperlink r:id="rId11" w:history="1">
        <w:r w:rsidRPr="008A5173">
          <w:rPr>
            <w:rStyle w:val="Hyperlink"/>
          </w:rPr>
          <w:t>CED/C/21/2</w:t>
        </w:r>
      </w:hyperlink>
      <w:r w:rsidRPr="008A5173">
        <w:rPr>
          <w:szCs w:val="18"/>
          <w:rtl/>
        </w:rPr>
        <w:t>، و</w:t>
      </w:r>
      <w:hyperlink r:id="rId12" w:history="1">
        <w:r w:rsidRPr="008A5173">
          <w:rPr>
            <w:rStyle w:val="Hyperlink"/>
          </w:rPr>
          <w:t>CED/C/22/2</w:t>
        </w:r>
      </w:hyperlink>
      <w:r w:rsidRPr="008A5173">
        <w:rPr>
          <w:szCs w:val="18"/>
          <w:rtl/>
        </w:rPr>
        <w:t>، و</w:t>
      </w:r>
      <w:hyperlink r:id="rId13" w:history="1">
        <w:r w:rsidRPr="008A5173">
          <w:rPr>
            <w:rStyle w:val="Hyperlink"/>
          </w:rPr>
          <w:t>CED/C/23/2</w:t>
        </w:r>
      </w:hyperlink>
      <w:r w:rsidRPr="008A5173">
        <w:rPr>
          <w:szCs w:val="18"/>
          <w:rtl/>
        </w:rPr>
        <w:t>، و</w:t>
      </w:r>
      <w:hyperlink r:id="rId14" w:history="1">
        <w:r w:rsidRPr="008A5173">
          <w:rPr>
            <w:rStyle w:val="Hyperlink"/>
          </w:rPr>
          <w:t>CED/C/24/3</w:t>
        </w:r>
      </w:hyperlink>
      <w:r w:rsidRPr="008A5173">
        <w:rPr>
          <w:szCs w:val="18"/>
          <w:rtl/>
        </w:rPr>
        <w:t xml:space="preserve">. </w:t>
      </w:r>
    </w:p>
  </w:footnote>
  <w:footnote w:id="4">
    <w:p w14:paraId="7A4BD051" w14:textId="77777777" w:rsidR="00C16F03" w:rsidRPr="008A5173" w:rsidRDefault="00C16F03" w:rsidP="00C16F03">
      <w:pPr>
        <w:pStyle w:val="FootnoteText"/>
        <w:tabs>
          <w:tab w:val="clear" w:pos="1021"/>
        </w:tabs>
        <w:bidi/>
        <w:spacing w:after="60" w:line="280" w:lineRule="exact"/>
        <w:ind w:left="1247" w:right="1247" w:hanging="567"/>
        <w:jc w:val="lowKashida"/>
        <w:textDirection w:val="tbRlV"/>
        <w:rPr>
          <w:szCs w:val="18"/>
        </w:rPr>
      </w:pPr>
      <w:r w:rsidRPr="008A5173">
        <w:rPr>
          <w:szCs w:val="18"/>
          <w:rtl/>
        </w:rPr>
        <w:t>(</w:t>
      </w:r>
      <w:r w:rsidRPr="008A5173">
        <w:rPr>
          <w:szCs w:val="18"/>
          <w:rtl/>
        </w:rPr>
        <w:footnoteRef/>
      </w:r>
      <w:r w:rsidRPr="008A5173">
        <w:rPr>
          <w:szCs w:val="18"/>
          <w:rtl/>
        </w:rPr>
        <w:t>)</w:t>
      </w:r>
      <w:r w:rsidRPr="008A5173">
        <w:rPr>
          <w:szCs w:val="18"/>
          <w:rtl/>
        </w:rPr>
        <w:tab/>
      </w:r>
      <w:hyperlink r:id="rId15" w:history="1">
        <w:r w:rsidRPr="008A5173">
          <w:rPr>
            <w:rStyle w:val="Hyperlink"/>
          </w:rPr>
          <w:t>A/73/56</w:t>
        </w:r>
      </w:hyperlink>
      <w:r w:rsidRPr="008A5173">
        <w:rPr>
          <w:szCs w:val="18"/>
          <w:rtl/>
        </w:rPr>
        <w:t>، و</w:t>
      </w:r>
      <w:hyperlink r:id="rId16" w:history="1">
        <w:r w:rsidRPr="008A5173">
          <w:rPr>
            <w:rStyle w:val="Hyperlink"/>
          </w:rPr>
          <w:t>A/74/56</w:t>
        </w:r>
      </w:hyperlink>
      <w:r w:rsidRPr="008A5173">
        <w:rPr>
          <w:szCs w:val="18"/>
          <w:rtl/>
        </w:rPr>
        <w:t>، و</w:t>
      </w:r>
      <w:hyperlink r:id="rId17" w:history="1">
        <w:r w:rsidRPr="008A5173">
          <w:rPr>
            <w:rStyle w:val="Hyperlink"/>
          </w:rPr>
          <w:t>A/75/56</w:t>
        </w:r>
      </w:hyperlink>
      <w:r w:rsidRPr="008A5173">
        <w:rPr>
          <w:szCs w:val="18"/>
          <w:rtl/>
        </w:rPr>
        <w:t>، و</w:t>
      </w:r>
      <w:hyperlink r:id="rId18" w:history="1">
        <w:r w:rsidRPr="008A5173">
          <w:rPr>
            <w:rStyle w:val="Hyperlink"/>
          </w:rPr>
          <w:t>A/76/56</w:t>
        </w:r>
      </w:hyperlink>
      <w:r w:rsidRPr="008A5173">
        <w:rPr>
          <w:szCs w:val="18"/>
          <w:rtl/>
        </w:rPr>
        <w:t>، و</w:t>
      </w:r>
      <w:hyperlink r:id="rId19" w:history="1">
        <w:r w:rsidRPr="008A5173">
          <w:rPr>
            <w:rStyle w:val="Hyperlink"/>
          </w:rPr>
          <w:t>A/77/56</w:t>
        </w:r>
      </w:hyperlink>
      <w:r w:rsidRPr="008A5173">
        <w:rPr>
          <w:szCs w:val="18"/>
          <w:rtl/>
        </w:rPr>
        <w:t xml:space="preserve">. </w:t>
      </w:r>
    </w:p>
  </w:footnote>
  <w:footnote w:id="5">
    <w:p w14:paraId="43D9189F" w14:textId="77777777" w:rsidR="00C16F03" w:rsidRPr="004924BB" w:rsidRDefault="00C16F03" w:rsidP="00C16F03">
      <w:pPr>
        <w:pStyle w:val="FootnoteText"/>
        <w:tabs>
          <w:tab w:val="clear" w:pos="1021"/>
        </w:tabs>
        <w:bidi/>
        <w:spacing w:after="60" w:line="280" w:lineRule="exact"/>
        <w:ind w:left="1247" w:right="1247" w:hanging="567"/>
        <w:jc w:val="lowKashida"/>
        <w:textDirection w:val="tbRlV"/>
        <w:rPr>
          <w:szCs w:val="18"/>
        </w:rPr>
      </w:pPr>
      <w:r w:rsidRPr="008A5173">
        <w:rPr>
          <w:szCs w:val="18"/>
          <w:rtl/>
        </w:rPr>
        <w:t>(</w:t>
      </w:r>
      <w:r w:rsidRPr="008A5173">
        <w:rPr>
          <w:szCs w:val="18"/>
          <w:rtl/>
        </w:rPr>
        <w:footnoteRef/>
      </w:r>
      <w:r w:rsidRPr="008A5173">
        <w:rPr>
          <w:szCs w:val="18"/>
          <w:rtl/>
        </w:rPr>
        <w:t>)</w:t>
      </w:r>
      <w:r w:rsidRPr="008A5173">
        <w:rPr>
          <w:szCs w:val="18"/>
          <w:rtl/>
        </w:rPr>
        <w:tab/>
      </w:r>
      <w:hyperlink r:id="rId20" w:history="1">
        <w:r w:rsidRPr="008A5173">
          <w:rPr>
            <w:rStyle w:val="Hyperlink"/>
          </w:rPr>
          <w:t>CED/C/7</w:t>
        </w:r>
      </w:hyperlink>
      <w:r w:rsidRPr="008A5173">
        <w:rPr>
          <w:szCs w:val="18"/>
          <w:rtl/>
        </w:rPr>
        <w:t>، المرفق.</w:t>
      </w:r>
      <w:r>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3B794" w14:textId="4DBBE92B" w:rsidR="00015047" w:rsidRPr="00015047" w:rsidRDefault="00015047" w:rsidP="00015047">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005C5">
      <w:t>CED/C/25/2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13381" w14:textId="6A3060C2" w:rsidR="00015047" w:rsidRPr="00015047" w:rsidRDefault="00015047" w:rsidP="00015047">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005C5">
      <w:t>CED/C/25/2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03261109">
    <w:abstractNumId w:val="15"/>
  </w:num>
  <w:num w:numId="2" w16cid:durableId="1265922953">
    <w:abstractNumId w:val="12"/>
  </w:num>
  <w:num w:numId="3" w16cid:durableId="354965582">
    <w:abstractNumId w:val="2"/>
  </w:num>
  <w:num w:numId="4" w16cid:durableId="1911882916">
    <w:abstractNumId w:val="11"/>
  </w:num>
  <w:num w:numId="5" w16cid:durableId="440494600">
    <w:abstractNumId w:val="8"/>
  </w:num>
  <w:num w:numId="6" w16cid:durableId="1369258431">
    <w:abstractNumId w:val="5"/>
  </w:num>
  <w:num w:numId="7" w16cid:durableId="1360662071">
    <w:abstractNumId w:val="17"/>
  </w:num>
  <w:num w:numId="8" w16cid:durableId="653338407">
    <w:abstractNumId w:val="2"/>
  </w:num>
  <w:num w:numId="9" w16cid:durableId="846097507">
    <w:abstractNumId w:val="11"/>
  </w:num>
  <w:num w:numId="10" w16cid:durableId="1343818113">
    <w:abstractNumId w:val="5"/>
  </w:num>
  <w:num w:numId="11" w16cid:durableId="1933657902">
    <w:abstractNumId w:val="17"/>
  </w:num>
  <w:num w:numId="12" w16cid:durableId="1193760145">
    <w:abstractNumId w:val="4"/>
  </w:num>
  <w:num w:numId="13" w16cid:durableId="1458600177">
    <w:abstractNumId w:val="3"/>
  </w:num>
  <w:num w:numId="14" w16cid:durableId="1711877505">
    <w:abstractNumId w:val="16"/>
  </w:num>
  <w:num w:numId="15" w16cid:durableId="292909563">
    <w:abstractNumId w:val="13"/>
  </w:num>
  <w:num w:numId="16" w16cid:durableId="1626500917">
    <w:abstractNumId w:val="1"/>
  </w:num>
  <w:num w:numId="17" w16cid:durableId="1802115357">
    <w:abstractNumId w:val="14"/>
  </w:num>
  <w:num w:numId="18" w16cid:durableId="69276369">
    <w:abstractNumId w:val="0"/>
  </w:num>
  <w:num w:numId="19" w16cid:durableId="451674902">
    <w:abstractNumId w:val="9"/>
  </w:num>
  <w:num w:numId="20" w16cid:durableId="114303650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5712789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4164444">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4931726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46861970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696389672">
    <w:abstractNumId w:val="7"/>
  </w:num>
  <w:num w:numId="26" w16cid:durableId="91633044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931834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37A"/>
    <w:rsid w:val="00001E1B"/>
    <w:rsid w:val="000076D5"/>
    <w:rsid w:val="00015047"/>
    <w:rsid w:val="00024706"/>
    <w:rsid w:val="00025342"/>
    <w:rsid w:val="00027F2D"/>
    <w:rsid w:val="00043663"/>
    <w:rsid w:val="000505CF"/>
    <w:rsid w:val="00065E1F"/>
    <w:rsid w:val="00090E66"/>
    <w:rsid w:val="000A10EF"/>
    <w:rsid w:val="000A1B1A"/>
    <w:rsid w:val="000B0E9B"/>
    <w:rsid w:val="000D3E94"/>
    <w:rsid w:val="000D701C"/>
    <w:rsid w:val="000E2A71"/>
    <w:rsid w:val="000F4E15"/>
    <w:rsid w:val="0010772C"/>
    <w:rsid w:val="00160263"/>
    <w:rsid w:val="00162535"/>
    <w:rsid w:val="00176DB4"/>
    <w:rsid w:val="00181F96"/>
    <w:rsid w:val="001A1371"/>
    <w:rsid w:val="001A5338"/>
    <w:rsid w:val="001B346A"/>
    <w:rsid w:val="001C2582"/>
    <w:rsid w:val="001D7934"/>
    <w:rsid w:val="001E1CAD"/>
    <w:rsid w:val="001E290D"/>
    <w:rsid w:val="002144FA"/>
    <w:rsid w:val="0021768C"/>
    <w:rsid w:val="0023469A"/>
    <w:rsid w:val="00243C8A"/>
    <w:rsid w:val="002456E8"/>
    <w:rsid w:val="00246D6D"/>
    <w:rsid w:val="00267A0E"/>
    <w:rsid w:val="002901D9"/>
    <w:rsid w:val="002976C2"/>
    <w:rsid w:val="002B3E7B"/>
    <w:rsid w:val="002C11AF"/>
    <w:rsid w:val="002E7B9B"/>
    <w:rsid w:val="002F4740"/>
    <w:rsid w:val="0031037A"/>
    <w:rsid w:val="00313B89"/>
    <w:rsid w:val="00317B22"/>
    <w:rsid w:val="003260FF"/>
    <w:rsid w:val="00343D95"/>
    <w:rsid w:val="00374341"/>
    <w:rsid w:val="003D1062"/>
    <w:rsid w:val="00420D7B"/>
    <w:rsid w:val="00424462"/>
    <w:rsid w:val="00433F31"/>
    <w:rsid w:val="00450B21"/>
    <w:rsid w:val="00453B63"/>
    <w:rsid w:val="00455780"/>
    <w:rsid w:val="004924BB"/>
    <w:rsid w:val="00494331"/>
    <w:rsid w:val="004B0A1C"/>
    <w:rsid w:val="004D298E"/>
    <w:rsid w:val="004E1586"/>
    <w:rsid w:val="005005C5"/>
    <w:rsid w:val="00534020"/>
    <w:rsid w:val="0054472E"/>
    <w:rsid w:val="005521EF"/>
    <w:rsid w:val="005662A9"/>
    <w:rsid w:val="005827D4"/>
    <w:rsid w:val="0059622A"/>
    <w:rsid w:val="005A3E5B"/>
    <w:rsid w:val="005C5878"/>
    <w:rsid w:val="005C7CEA"/>
    <w:rsid w:val="005D3C0B"/>
    <w:rsid w:val="005E5217"/>
    <w:rsid w:val="005E67F5"/>
    <w:rsid w:val="005F0FA4"/>
    <w:rsid w:val="005F2681"/>
    <w:rsid w:val="005F30EE"/>
    <w:rsid w:val="0060473A"/>
    <w:rsid w:val="00656392"/>
    <w:rsid w:val="0068781D"/>
    <w:rsid w:val="006959B0"/>
    <w:rsid w:val="006A69CA"/>
    <w:rsid w:val="006B3E27"/>
    <w:rsid w:val="006B6507"/>
    <w:rsid w:val="006C104C"/>
    <w:rsid w:val="006C5F1F"/>
    <w:rsid w:val="006D39EA"/>
    <w:rsid w:val="006D698E"/>
    <w:rsid w:val="00716BF4"/>
    <w:rsid w:val="00733704"/>
    <w:rsid w:val="00774AF4"/>
    <w:rsid w:val="0078071A"/>
    <w:rsid w:val="007F55ED"/>
    <w:rsid w:val="00807312"/>
    <w:rsid w:val="008313E3"/>
    <w:rsid w:val="00852A9A"/>
    <w:rsid w:val="00877697"/>
    <w:rsid w:val="008A5173"/>
    <w:rsid w:val="008C2897"/>
    <w:rsid w:val="008C6E7E"/>
    <w:rsid w:val="008D6989"/>
    <w:rsid w:val="008E7A92"/>
    <w:rsid w:val="008F49E1"/>
    <w:rsid w:val="008F729B"/>
    <w:rsid w:val="0090370F"/>
    <w:rsid w:val="009269D2"/>
    <w:rsid w:val="009305F0"/>
    <w:rsid w:val="00942135"/>
    <w:rsid w:val="009521B0"/>
    <w:rsid w:val="00971B44"/>
    <w:rsid w:val="00980103"/>
    <w:rsid w:val="00987935"/>
    <w:rsid w:val="00994130"/>
    <w:rsid w:val="009A7E9F"/>
    <w:rsid w:val="009E38E0"/>
    <w:rsid w:val="009E5018"/>
    <w:rsid w:val="009F515B"/>
    <w:rsid w:val="00A0019F"/>
    <w:rsid w:val="00A12B37"/>
    <w:rsid w:val="00A20FF4"/>
    <w:rsid w:val="00A4027E"/>
    <w:rsid w:val="00A50DE3"/>
    <w:rsid w:val="00A52BED"/>
    <w:rsid w:val="00A73182"/>
    <w:rsid w:val="00AB4F93"/>
    <w:rsid w:val="00AB6758"/>
    <w:rsid w:val="00B13614"/>
    <w:rsid w:val="00B13763"/>
    <w:rsid w:val="00B27391"/>
    <w:rsid w:val="00B33568"/>
    <w:rsid w:val="00B40C02"/>
    <w:rsid w:val="00B477A4"/>
    <w:rsid w:val="00B54045"/>
    <w:rsid w:val="00B62784"/>
    <w:rsid w:val="00B65387"/>
    <w:rsid w:val="00BB449E"/>
    <w:rsid w:val="00BD2E35"/>
    <w:rsid w:val="00C05EA5"/>
    <w:rsid w:val="00C0793F"/>
    <w:rsid w:val="00C16F03"/>
    <w:rsid w:val="00C17484"/>
    <w:rsid w:val="00C249FE"/>
    <w:rsid w:val="00C37E65"/>
    <w:rsid w:val="00C438D7"/>
    <w:rsid w:val="00C81B50"/>
    <w:rsid w:val="00C90B45"/>
    <w:rsid w:val="00C92253"/>
    <w:rsid w:val="00CB28F9"/>
    <w:rsid w:val="00CC276B"/>
    <w:rsid w:val="00CD1801"/>
    <w:rsid w:val="00CD5ADA"/>
    <w:rsid w:val="00CF7E4E"/>
    <w:rsid w:val="00D10EF1"/>
    <w:rsid w:val="00D318A7"/>
    <w:rsid w:val="00D42810"/>
    <w:rsid w:val="00D914A7"/>
    <w:rsid w:val="00D927EB"/>
    <w:rsid w:val="00DD13C3"/>
    <w:rsid w:val="00DD596E"/>
    <w:rsid w:val="00DD621E"/>
    <w:rsid w:val="00DF0575"/>
    <w:rsid w:val="00DF5E71"/>
    <w:rsid w:val="00E00D06"/>
    <w:rsid w:val="00E70E04"/>
    <w:rsid w:val="00E76499"/>
    <w:rsid w:val="00E866BF"/>
    <w:rsid w:val="00EB6F59"/>
    <w:rsid w:val="00EC05A7"/>
    <w:rsid w:val="00EC4B6B"/>
    <w:rsid w:val="00EE2A27"/>
    <w:rsid w:val="00EF1EE5"/>
    <w:rsid w:val="00F156CA"/>
    <w:rsid w:val="00F420E5"/>
    <w:rsid w:val="00F52C23"/>
    <w:rsid w:val="00F6781A"/>
    <w:rsid w:val="00F763B4"/>
    <w:rsid w:val="00F900C3"/>
    <w:rsid w:val="00F978B8"/>
    <w:rsid w:val="00FD3946"/>
    <w:rsid w:val="00FF2AB2"/>
    <w:rsid w:val="00FF4EA6"/>
    <w:rsid w:val="00FF6ECD"/>
    <w:rsid w:val="00FF77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6976A2"/>
  <w15:docId w15:val="{000DCEB4-7976-4AE0-B1EA-0DCC30A96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A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C11AF"/>
    <w:pPr>
      <w:bidi w:val="0"/>
      <w:outlineLvl w:val="0"/>
    </w:pPr>
  </w:style>
  <w:style w:type="paragraph" w:styleId="Heading2">
    <w:name w:val="heading 2"/>
    <w:basedOn w:val="Normal"/>
    <w:next w:val="Normal"/>
    <w:link w:val="Heading2Char"/>
    <w:uiPriority w:val="9"/>
    <w:unhideWhenUsed/>
    <w:rsid w:val="002C11A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C11A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C11A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C11AF"/>
    <w:pPr>
      <w:keepNext/>
      <w:keepLines/>
      <w:spacing w:before="200"/>
      <w:outlineLvl w:val="4"/>
    </w:pPr>
    <w:rPr>
      <w:color w:val="243F60"/>
    </w:rPr>
  </w:style>
  <w:style w:type="paragraph" w:styleId="Heading6">
    <w:name w:val="heading 6"/>
    <w:basedOn w:val="Normal"/>
    <w:next w:val="Normal"/>
    <w:link w:val="Heading6Char"/>
    <w:uiPriority w:val="9"/>
    <w:unhideWhenUsed/>
    <w:rsid w:val="002C11A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C11A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C11A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C11A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C11A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C11A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2C11AF"/>
    <w:rPr>
      <w:szCs w:val="18"/>
      <w:vertAlign w:val="superscript"/>
    </w:rPr>
  </w:style>
  <w:style w:type="paragraph" w:customStyle="1" w:styleId="HMGA">
    <w:name w:val="_ H __M_GA"/>
    <w:basedOn w:val="Normal"/>
    <w:next w:val="SingleTxtGA"/>
    <w:qFormat/>
    <w:rsid w:val="002C11A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C11A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C11A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C11A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C11A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C11A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C11A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C11A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C11A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C11A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C11A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C11A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C11A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C11AF"/>
    <w:pPr>
      <w:numPr>
        <w:numId w:val="5"/>
      </w:numPr>
      <w:bidi w:val="0"/>
    </w:pPr>
    <w:rPr>
      <w:lang w:val="en-US"/>
    </w:rPr>
  </w:style>
  <w:style w:type="paragraph" w:customStyle="1" w:styleId="Roman1GA">
    <w:name w:val="_Roman 1_GA"/>
    <w:basedOn w:val="Bullet1GA"/>
    <w:qFormat/>
    <w:rsid w:val="002C11AF"/>
    <w:pPr>
      <w:numPr>
        <w:numId w:val="6"/>
      </w:numPr>
      <w:tabs>
        <w:tab w:val="clear" w:pos="2310"/>
        <w:tab w:val="left" w:pos="2486"/>
      </w:tabs>
      <w:ind w:left="2486" w:hanging="378"/>
    </w:pPr>
  </w:style>
  <w:style w:type="paragraph" w:customStyle="1" w:styleId="Roman2GA">
    <w:name w:val="_Roman 2_GA"/>
    <w:basedOn w:val="Bullet2GA"/>
    <w:qFormat/>
    <w:rsid w:val="002C11A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C11A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C11A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C11A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C11AF"/>
    <w:pPr>
      <w:suppressAutoHyphens/>
      <w:bidi w:val="0"/>
      <w:spacing w:line="240" w:lineRule="auto"/>
    </w:pPr>
    <w:rPr>
      <w:sz w:val="16"/>
      <w:lang w:val="en-GB"/>
    </w:rPr>
  </w:style>
  <w:style w:type="character" w:customStyle="1" w:styleId="FooterChar">
    <w:name w:val="Footer Char"/>
    <w:aliases w:val="3_GA Char,3_G Char"/>
    <w:link w:val="Footer"/>
    <w:rsid w:val="002C11AF"/>
    <w:rPr>
      <w:rFonts w:ascii="Times New Roman" w:eastAsia="PMingLiU" w:hAnsi="Times New Roman" w:cs="Simplified Arabic"/>
      <w:sz w:val="16"/>
      <w:lang w:val="en-GB"/>
    </w:rPr>
  </w:style>
  <w:style w:type="paragraph" w:customStyle="1" w:styleId="FootnoteText1">
    <w:name w:val="Footnote Text1"/>
    <w:aliases w:val="5_GA"/>
    <w:basedOn w:val="Normal"/>
    <w:qFormat/>
    <w:rsid w:val="002C11A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C11A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2C11A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C11AF"/>
    <w:rPr>
      <w:rFonts w:ascii="Times New Roman" w:eastAsia="PMingLiU" w:hAnsi="Times New Roman" w:cs="Simplified Arabic"/>
      <w:lang w:val="en-GB"/>
    </w:rPr>
  </w:style>
  <w:style w:type="character" w:styleId="PageNumber">
    <w:name w:val="page number"/>
    <w:aliases w:val="7_GA,7_G"/>
    <w:qFormat/>
    <w:rsid w:val="002C11AF"/>
    <w:rPr>
      <w:rFonts w:ascii="Times New Roman Bold" w:hAnsi="Times New Roman Bold"/>
      <w:b/>
      <w:i w:val="0"/>
      <w:sz w:val="18"/>
      <w:szCs w:val="18"/>
    </w:rPr>
  </w:style>
  <w:style w:type="paragraph" w:customStyle="1" w:styleId="XXLargeGA">
    <w:name w:val="XXLarge_GA"/>
    <w:basedOn w:val="Normal"/>
    <w:next w:val="SingleTxtGA"/>
    <w:qFormat/>
    <w:rsid w:val="002C11AF"/>
    <w:pPr>
      <w:suppressAutoHyphens/>
      <w:spacing w:line="820" w:lineRule="exact"/>
    </w:pPr>
    <w:rPr>
      <w:spacing w:val="-8"/>
      <w:w w:val="96"/>
      <w:sz w:val="57"/>
      <w:szCs w:val="86"/>
      <w:lang w:val="en-GB"/>
    </w:rPr>
  </w:style>
  <w:style w:type="character" w:customStyle="1" w:styleId="Heading2Char">
    <w:name w:val="Heading 2 Char"/>
    <w:link w:val="Heading2"/>
    <w:uiPriority w:val="9"/>
    <w:rsid w:val="002C11AF"/>
    <w:rPr>
      <w:rFonts w:ascii="Times New Roman" w:eastAsia="PMingLiU" w:hAnsi="Times New Roman" w:cs="Simplified Arabic"/>
      <w:b/>
      <w:bCs/>
      <w:color w:val="4F81BD"/>
      <w:sz w:val="26"/>
      <w:szCs w:val="26"/>
    </w:rPr>
  </w:style>
  <w:style w:type="character" w:styleId="BookTitle">
    <w:name w:val="Book Title"/>
    <w:uiPriority w:val="33"/>
    <w:rsid w:val="002C11AF"/>
    <w:rPr>
      <w:b/>
      <w:bCs/>
      <w:smallCaps/>
      <w:spacing w:val="5"/>
    </w:rPr>
  </w:style>
  <w:style w:type="character" w:customStyle="1" w:styleId="Heading3Char">
    <w:name w:val="Heading 3 Char"/>
    <w:link w:val="Heading3"/>
    <w:uiPriority w:val="9"/>
    <w:rsid w:val="002C11AF"/>
    <w:rPr>
      <w:rFonts w:ascii="Times New Roman" w:eastAsia="PMingLiU" w:hAnsi="Times New Roman" w:cs="Simplified Arabic"/>
      <w:b/>
      <w:bCs/>
      <w:color w:val="4F81BD"/>
      <w:sz w:val="20"/>
    </w:rPr>
  </w:style>
  <w:style w:type="character" w:customStyle="1" w:styleId="Heading4Char">
    <w:name w:val="Heading 4 Char"/>
    <w:link w:val="Heading4"/>
    <w:uiPriority w:val="9"/>
    <w:rsid w:val="002C11A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C11AF"/>
    <w:rPr>
      <w:rFonts w:ascii="Times New Roman" w:eastAsia="PMingLiU" w:hAnsi="Times New Roman" w:cs="Simplified Arabic"/>
      <w:color w:val="243F60"/>
      <w:sz w:val="20"/>
    </w:rPr>
  </w:style>
  <w:style w:type="character" w:customStyle="1" w:styleId="Heading6Char">
    <w:name w:val="Heading 6 Char"/>
    <w:link w:val="Heading6"/>
    <w:uiPriority w:val="9"/>
    <w:rsid w:val="002C11AF"/>
    <w:rPr>
      <w:rFonts w:ascii="Times New Roman" w:eastAsia="PMingLiU" w:hAnsi="Times New Roman" w:cs="Simplified Arabic"/>
      <w:i/>
      <w:iCs/>
      <w:color w:val="243F60"/>
      <w:sz w:val="20"/>
    </w:rPr>
  </w:style>
  <w:style w:type="character" w:customStyle="1" w:styleId="Heading7Char">
    <w:name w:val="Heading 7 Char"/>
    <w:link w:val="Heading7"/>
    <w:uiPriority w:val="9"/>
    <w:rsid w:val="002C11AF"/>
    <w:rPr>
      <w:rFonts w:ascii="Times New Roman" w:eastAsia="PMingLiU" w:hAnsi="Times New Roman" w:cs="Simplified Arabic"/>
      <w:i/>
      <w:iCs/>
      <w:color w:val="404040"/>
      <w:sz w:val="20"/>
    </w:rPr>
  </w:style>
  <w:style w:type="character" w:customStyle="1" w:styleId="Heading8Char">
    <w:name w:val="Heading 8 Char"/>
    <w:link w:val="Heading8"/>
    <w:uiPriority w:val="9"/>
    <w:rsid w:val="002C11A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C11A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C11A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C11A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C11AF"/>
    <w:pPr>
      <w:numPr>
        <w:ilvl w:val="1"/>
      </w:numPr>
    </w:pPr>
    <w:rPr>
      <w:i/>
      <w:iCs/>
      <w:color w:val="4F81BD"/>
      <w:spacing w:val="15"/>
      <w:sz w:val="24"/>
      <w:szCs w:val="24"/>
    </w:rPr>
  </w:style>
  <w:style w:type="character" w:customStyle="1" w:styleId="SubtitleChar">
    <w:name w:val="Subtitle Char"/>
    <w:link w:val="Subtitle"/>
    <w:uiPriority w:val="11"/>
    <w:rsid w:val="002C11AF"/>
    <w:rPr>
      <w:rFonts w:ascii="Times New Roman" w:eastAsia="PMingLiU" w:hAnsi="Times New Roman" w:cs="Simplified Arabic"/>
      <w:i/>
      <w:iCs/>
      <w:color w:val="4F81BD"/>
      <w:spacing w:val="15"/>
      <w:sz w:val="24"/>
      <w:szCs w:val="24"/>
    </w:rPr>
  </w:style>
  <w:style w:type="character" w:styleId="SubtleEmphasis">
    <w:name w:val="Subtle Emphasis"/>
    <w:uiPriority w:val="19"/>
    <w:rsid w:val="002C11AF"/>
    <w:rPr>
      <w:i/>
      <w:iCs/>
      <w:color w:val="808080"/>
    </w:rPr>
  </w:style>
  <w:style w:type="table" w:styleId="ColorfulGrid-Accent6">
    <w:name w:val="Colorful Grid Accent 6"/>
    <w:basedOn w:val="TableNormal"/>
    <w:uiPriority w:val="73"/>
    <w:rsid w:val="002C11A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C11AF"/>
    <w:rPr>
      <w:i/>
      <w:iCs/>
    </w:rPr>
  </w:style>
  <w:style w:type="character" w:styleId="IntenseEmphasis">
    <w:name w:val="Intense Emphasis"/>
    <w:uiPriority w:val="21"/>
    <w:rsid w:val="002C11AF"/>
    <w:rPr>
      <w:b/>
      <w:bCs/>
      <w:i/>
      <w:iCs/>
      <w:color w:val="4F81BD"/>
    </w:rPr>
  </w:style>
  <w:style w:type="character" w:styleId="Strong">
    <w:name w:val="Strong"/>
    <w:uiPriority w:val="22"/>
    <w:rsid w:val="002C11AF"/>
    <w:rPr>
      <w:b/>
      <w:bCs/>
    </w:rPr>
  </w:style>
  <w:style w:type="paragraph" w:styleId="Quote">
    <w:name w:val="Quote"/>
    <w:basedOn w:val="Normal"/>
    <w:next w:val="Normal"/>
    <w:link w:val="QuoteChar"/>
    <w:uiPriority w:val="29"/>
    <w:rsid w:val="002C11AF"/>
    <w:rPr>
      <w:i/>
      <w:iCs/>
      <w:color w:val="000000"/>
    </w:rPr>
  </w:style>
  <w:style w:type="character" w:customStyle="1" w:styleId="QuoteChar">
    <w:name w:val="Quote Char"/>
    <w:link w:val="Quote"/>
    <w:uiPriority w:val="29"/>
    <w:rsid w:val="002C11A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C11A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C11AF"/>
    <w:rPr>
      <w:rFonts w:ascii="Times New Roman" w:eastAsia="PMingLiU" w:hAnsi="Times New Roman" w:cs="Simplified Arabic"/>
      <w:b/>
      <w:bCs/>
      <w:i/>
      <w:iCs/>
      <w:color w:val="4F81BD"/>
      <w:sz w:val="20"/>
    </w:rPr>
  </w:style>
  <w:style w:type="character" w:styleId="SubtleReference">
    <w:name w:val="Subtle Reference"/>
    <w:uiPriority w:val="31"/>
    <w:rsid w:val="002C11AF"/>
    <w:rPr>
      <w:smallCaps/>
      <w:color w:val="C0504D"/>
      <w:u w:val="single"/>
    </w:rPr>
  </w:style>
  <w:style w:type="character" w:styleId="IntenseReference">
    <w:name w:val="Intense Reference"/>
    <w:uiPriority w:val="32"/>
    <w:rsid w:val="002C11AF"/>
    <w:rPr>
      <w:b/>
      <w:bCs/>
      <w:smallCaps/>
      <w:color w:val="C0504D"/>
      <w:spacing w:val="5"/>
      <w:u w:val="single"/>
    </w:rPr>
  </w:style>
  <w:style w:type="paragraph" w:styleId="ListParagraph">
    <w:name w:val="List Paragraph"/>
    <w:basedOn w:val="Normal"/>
    <w:uiPriority w:val="34"/>
    <w:rsid w:val="002C11AF"/>
    <w:pPr>
      <w:ind w:left="720"/>
      <w:contextualSpacing/>
    </w:pPr>
  </w:style>
  <w:style w:type="table" w:styleId="MediumShading1-Accent4">
    <w:name w:val="Medium Shading 1 Accent 4"/>
    <w:basedOn w:val="TableNormal"/>
    <w:uiPriority w:val="63"/>
    <w:rsid w:val="002C11A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C11AF"/>
    <w:rPr>
      <w:rFonts w:eastAsia="MS Mincho"/>
      <w:sz w:val="18"/>
      <w:vertAlign w:val="superscript"/>
    </w:rPr>
  </w:style>
  <w:style w:type="table" w:styleId="TableGrid">
    <w:name w:val="Table Grid"/>
    <w:basedOn w:val="TableNormal"/>
    <w:rsid w:val="002C11A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1AF"/>
    <w:pPr>
      <w:spacing w:line="240" w:lineRule="auto"/>
    </w:pPr>
    <w:rPr>
      <w:sz w:val="16"/>
      <w:szCs w:val="16"/>
    </w:rPr>
  </w:style>
  <w:style w:type="character" w:customStyle="1" w:styleId="BalloonTextChar">
    <w:name w:val="Balloon Text Char"/>
    <w:link w:val="BalloonText"/>
    <w:uiPriority w:val="99"/>
    <w:semiHidden/>
    <w:rsid w:val="002C11AF"/>
    <w:rPr>
      <w:rFonts w:ascii="Times New Roman" w:eastAsia="PMingLiU" w:hAnsi="Times New Roman" w:cs="Simplified Arabic"/>
      <w:sz w:val="16"/>
      <w:szCs w:val="16"/>
    </w:rPr>
  </w:style>
  <w:style w:type="character" w:styleId="Hyperlink">
    <w:name w:val="Hyperlink"/>
    <w:uiPriority w:val="99"/>
    <w:unhideWhenUsed/>
    <w:rsid w:val="002C11AF"/>
    <w:rPr>
      <w:color w:val="0000FF"/>
      <w:u w:val="none"/>
    </w:rPr>
  </w:style>
  <w:style w:type="paragraph" w:styleId="TOC1">
    <w:name w:val="toc 1"/>
    <w:basedOn w:val="Normal"/>
    <w:link w:val="TOC1Char"/>
    <w:autoRedefine/>
    <w:uiPriority w:val="39"/>
    <w:unhideWhenUsed/>
    <w:rsid w:val="002C11A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C11A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C11A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C11AF"/>
    <w:rPr>
      <w:rFonts w:eastAsia="DengXian"/>
      <w:color w:val="auto"/>
      <w:sz w:val="20"/>
      <w:szCs w:val="20"/>
      <w:u w:val="none"/>
      <w:lang w:eastAsia="zh-CN" w:bidi="ar-EG"/>
    </w:rPr>
  </w:style>
  <w:style w:type="paragraph" w:styleId="TOC4">
    <w:name w:val="toc 4"/>
    <w:basedOn w:val="Normal"/>
    <w:link w:val="TOC4Char"/>
    <w:autoRedefine/>
    <w:uiPriority w:val="39"/>
    <w:unhideWhenUsed/>
    <w:rsid w:val="002C11A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C11A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C11A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C11A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C11A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C11A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C11AF"/>
    <w:rPr>
      <w:color w:val="605E5C"/>
      <w:shd w:val="clear" w:color="auto" w:fill="E1DFDD"/>
    </w:rPr>
  </w:style>
  <w:style w:type="character" w:customStyle="1" w:styleId="TOC1Char">
    <w:name w:val="TOC 1 Char"/>
    <w:basedOn w:val="DefaultParagraphFont"/>
    <w:link w:val="TOC1"/>
    <w:uiPriority w:val="39"/>
    <w:rsid w:val="002C11A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C11A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C11A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C11A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C11A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C11AF"/>
    <w:rPr>
      <w:rFonts w:ascii="Times New Roman" w:eastAsia="PMingLiU" w:hAnsi="Times New Roman" w:cs="Simplified Arabic"/>
      <w:sz w:val="20"/>
      <w:szCs w:val="20"/>
      <w:lang w:val="en-GB"/>
    </w:rPr>
  </w:style>
  <w:style w:type="paragraph" w:customStyle="1" w:styleId="SessionDate">
    <w:name w:val="Session_Date"/>
    <w:basedOn w:val="Normal"/>
    <w:qFormat/>
    <w:rsid w:val="002C11AF"/>
    <w:pPr>
      <w:spacing w:before="240" w:after="240" w:line="460" w:lineRule="exact"/>
      <w:ind w:left="1247"/>
    </w:pPr>
    <w:rPr>
      <w:b/>
      <w:bCs/>
      <w:sz w:val="32"/>
      <w:szCs w:val="44"/>
    </w:rPr>
  </w:style>
  <w:style w:type="paragraph" w:customStyle="1" w:styleId="SessionNumber">
    <w:name w:val="Session_Number"/>
    <w:basedOn w:val="Normal"/>
    <w:qFormat/>
    <w:rsid w:val="002C11AF"/>
    <w:pPr>
      <w:spacing w:line="480" w:lineRule="exact"/>
      <w:ind w:left="1247"/>
    </w:pPr>
    <w:rPr>
      <w:b/>
      <w:bCs/>
      <w:sz w:val="28"/>
      <w:szCs w:val="38"/>
    </w:rPr>
  </w:style>
  <w:style w:type="paragraph" w:customStyle="1" w:styleId="CityandYear">
    <w:name w:val="City and Year"/>
    <w:basedOn w:val="SingleTxtGA"/>
    <w:qFormat/>
    <w:rsid w:val="002C11AF"/>
    <w:pPr>
      <w:spacing w:line="480" w:lineRule="exact"/>
    </w:pPr>
    <w:rPr>
      <w:b/>
      <w:bCs/>
      <w:sz w:val="30"/>
      <w:szCs w:val="38"/>
      <w:lang w:eastAsia="ar-SA"/>
    </w:rPr>
  </w:style>
  <w:style w:type="paragraph" w:customStyle="1" w:styleId="NormalA">
    <w:name w:val="Normal_A"/>
    <w:basedOn w:val="Normal"/>
    <w:qFormat/>
    <w:rsid w:val="002C11AF"/>
  </w:style>
  <w:style w:type="paragraph" w:customStyle="1" w:styleId="H1G">
    <w:name w:val="_ H_1_G"/>
    <w:basedOn w:val="Normal"/>
    <w:next w:val="Normal"/>
    <w:qFormat/>
    <w:rsid w:val="002C11A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2C11AF"/>
    <w:pPr>
      <w:suppressAutoHyphens/>
      <w:bidi w:val="0"/>
      <w:spacing w:after="120"/>
      <w:ind w:left="1134" w:right="1134"/>
      <w:jc w:val="both"/>
    </w:pPr>
    <w:rPr>
      <w:szCs w:val="20"/>
      <w:lang w:val="en-GB"/>
    </w:rPr>
  </w:style>
  <w:style w:type="paragraph" w:customStyle="1" w:styleId="HChG">
    <w:name w:val="_ H _Ch_G"/>
    <w:basedOn w:val="Normal"/>
    <w:next w:val="Normal"/>
    <w:qFormat/>
    <w:rsid w:val="002C11A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2C11A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C11A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C11A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C11AF"/>
    <w:rPr>
      <w:sz w:val="44"/>
      <w:szCs w:val="44"/>
      <w:lang w:val="en-US" w:bidi="ar-DZ"/>
    </w:rPr>
  </w:style>
  <w:style w:type="paragraph" w:customStyle="1" w:styleId="FootnoteGA0">
    <w:name w:val="Footnote_GA"/>
    <w:basedOn w:val="Normal"/>
    <w:qFormat/>
    <w:rsid w:val="002C11A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C11A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C11AF"/>
    <w:pPr>
      <w:spacing w:line="440" w:lineRule="exact"/>
    </w:pPr>
    <w:rPr>
      <w:spacing w:val="-2"/>
      <w:sz w:val="28"/>
      <w:szCs w:val="36"/>
    </w:rPr>
  </w:style>
  <w:style w:type="character" w:styleId="CommentReference">
    <w:name w:val="annotation reference"/>
    <w:uiPriority w:val="99"/>
    <w:semiHidden/>
    <w:rsid w:val="002C11AF"/>
    <w:rPr>
      <w:sz w:val="6"/>
      <w:szCs w:val="9"/>
    </w:rPr>
  </w:style>
  <w:style w:type="paragraph" w:customStyle="1" w:styleId="HM">
    <w:name w:val="_ H __M"/>
    <w:basedOn w:val="HCh"/>
    <w:next w:val="Normal"/>
    <w:qFormat/>
    <w:rsid w:val="002C11AF"/>
    <w:pPr>
      <w:suppressAutoHyphens/>
      <w:spacing w:line="520" w:lineRule="exact"/>
    </w:pPr>
    <w:rPr>
      <w:spacing w:val="-3"/>
      <w:sz w:val="34"/>
      <w:szCs w:val="48"/>
    </w:rPr>
  </w:style>
  <w:style w:type="paragraph" w:customStyle="1" w:styleId="SingleTxt">
    <w:name w:val="__Single Txt"/>
    <w:basedOn w:val="Normal"/>
    <w:qFormat/>
    <w:rsid w:val="002C11A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C11AF"/>
    <w:pPr>
      <w:suppressAutoHyphens/>
      <w:spacing w:line="360" w:lineRule="exact"/>
      <w:outlineLvl w:val="1"/>
    </w:pPr>
    <w:rPr>
      <w:spacing w:val="2"/>
      <w:sz w:val="20"/>
      <w:szCs w:val="28"/>
    </w:rPr>
  </w:style>
  <w:style w:type="paragraph" w:customStyle="1" w:styleId="H4">
    <w:name w:val="_ H_4"/>
    <w:basedOn w:val="Normal"/>
    <w:next w:val="Normal"/>
    <w:qFormat/>
    <w:rsid w:val="002C11AF"/>
    <w:pPr>
      <w:keepNext/>
      <w:keepLines/>
      <w:spacing w:after="120" w:line="360" w:lineRule="exact"/>
      <w:outlineLvl w:val="3"/>
    </w:pPr>
    <w:rPr>
      <w:i/>
      <w:iCs/>
      <w:kern w:val="14"/>
      <w:szCs w:val="28"/>
    </w:rPr>
  </w:style>
  <w:style w:type="paragraph" w:customStyle="1" w:styleId="H56">
    <w:name w:val="_ H_5/6"/>
    <w:basedOn w:val="Normal"/>
    <w:next w:val="Normal"/>
    <w:qFormat/>
    <w:rsid w:val="002C11AF"/>
    <w:pPr>
      <w:keepNext/>
      <w:keepLines/>
      <w:spacing w:after="120" w:line="360" w:lineRule="exact"/>
      <w:outlineLvl w:val="4"/>
    </w:pPr>
    <w:rPr>
      <w:kern w:val="14"/>
      <w:szCs w:val="28"/>
    </w:rPr>
  </w:style>
  <w:style w:type="paragraph" w:customStyle="1" w:styleId="DualTxt">
    <w:name w:val="__Dual Txt"/>
    <w:basedOn w:val="Normal"/>
    <w:qFormat/>
    <w:rsid w:val="002C11A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C11A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C11A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C11AF"/>
    <w:pPr>
      <w:spacing w:after="120" w:line="440" w:lineRule="exact"/>
      <w:jc w:val="center"/>
    </w:pPr>
    <w:rPr>
      <w:b/>
      <w:bCs/>
      <w:sz w:val="25"/>
      <w:szCs w:val="38"/>
    </w:rPr>
  </w:style>
  <w:style w:type="paragraph" w:customStyle="1" w:styleId="JH1">
    <w:name w:val="J_H_1"/>
    <w:basedOn w:val="JCH"/>
    <w:qFormat/>
    <w:rsid w:val="002C11AF"/>
    <w:pPr>
      <w:spacing w:line="420" w:lineRule="exact"/>
    </w:pPr>
    <w:rPr>
      <w:sz w:val="23"/>
      <w:szCs w:val="34"/>
    </w:rPr>
  </w:style>
  <w:style w:type="paragraph" w:customStyle="1" w:styleId="JH2">
    <w:name w:val="J_H_2"/>
    <w:basedOn w:val="JH1"/>
    <w:qFormat/>
    <w:rsid w:val="002C11AF"/>
    <w:pPr>
      <w:spacing w:line="400" w:lineRule="exact"/>
    </w:pPr>
    <w:rPr>
      <w:sz w:val="20"/>
      <w:szCs w:val="30"/>
    </w:rPr>
  </w:style>
  <w:style w:type="paragraph" w:customStyle="1" w:styleId="JSmall">
    <w:name w:val="J_Small"/>
    <w:basedOn w:val="JSingleTxt"/>
    <w:next w:val="JSingleTxt"/>
    <w:qFormat/>
    <w:rsid w:val="002C11A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C11AF"/>
    <w:pPr>
      <w:tabs>
        <w:tab w:val="right" w:leader="dot" w:pos="360"/>
      </w:tabs>
      <w:spacing w:line="310" w:lineRule="exact"/>
      <w:jc w:val="right"/>
    </w:pPr>
    <w:rPr>
      <w:spacing w:val="5"/>
      <w:w w:val="104"/>
      <w:kern w:val="14"/>
      <w:sz w:val="17"/>
      <w:szCs w:val="25"/>
    </w:rPr>
  </w:style>
  <w:style w:type="character" w:styleId="LineNumber">
    <w:name w:val="line number"/>
    <w:qFormat/>
    <w:rsid w:val="002C11AF"/>
    <w:rPr>
      <w:sz w:val="14"/>
      <w:szCs w:val="16"/>
    </w:rPr>
  </w:style>
  <w:style w:type="paragraph" w:customStyle="1" w:styleId="SmallX">
    <w:name w:val="SmallX"/>
    <w:basedOn w:val="Small"/>
    <w:next w:val="Normal"/>
    <w:qFormat/>
    <w:rsid w:val="002C11AF"/>
    <w:pPr>
      <w:spacing w:line="240" w:lineRule="exact"/>
    </w:pPr>
    <w:rPr>
      <w:spacing w:val="6"/>
      <w:w w:val="106"/>
      <w:sz w:val="14"/>
      <w:szCs w:val="21"/>
    </w:rPr>
  </w:style>
  <w:style w:type="paragraph" w:customStyle="1" w:styleId="XLarge">
    <w:name w:val="XLarge"/>
    <w:basedOn w:val="HM"/>
    <w:qFormat/>
    <w:rsid w:val="002C11A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C11AF"/>
    <w:pPr>
      <w:spacing w:line="820" w:lineRule="exact"/>
    </w:pPr>
    <w:rPr>
      <w:spacing w:val="-8"/>
      <w:w w:val="96"/>
      <w:sz w:val="57"/>
      <w:szCs w:val="86"/>
    </w:rPr>
  </w:style>
  <w:style w:type="paragraph" w:customStyle="1" w:styleId="Distribution">
    <w:name w:val="Distribu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C11A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C11AF"/>
    <w:pPr>
      <w:tabs>
        <w:tab w:val="left" w:pos="662"/>
        <w:tab w:val="left" w:pos="1267"/>
        <w:tab w:val="left" w:pos="1987"/>
        <w:tab w:val="left" w:pos="2650"/>
      </w:tabs>
      <w:spacing w:after="0"/>
      <w:ind w:left="662" w:hanging="662"/>
    </w:pPr>
  </w:style>
  <w:style w:type="paragraph" w:customStyle="1" w:styleId="Committee">
    <w:name w:val="Committee"/>
    <w:basedOn w:val="H1"/>
    <w:qFormat/>
    <w:rsid w:val="002C11AF"/>
    <w:pPr>
      <w:tabs>
        <w:tab w:val="left" w:pos="662"/>
        <w:tab w:val="left" w:pos="1267"/>
        <w:tab w:val="left" w:pos="1987"/>
        <w:tab w:val="left" w:pos="2650"/>
      </w:tabs>
      <w:ind w:right="1264"/>
    </w:pPr>
  </w:style>
  <w:style w:type="paragraph" w:customStyle="1" w:styleId="AgendaItemNormal">
    <w:name w:val="Agenda_Item_Normal"/>
    <w:next w:val="Normal"/>
    <w:qFormat/>
    <w:rsid w:val="002C11A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C11A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C11A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C11A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C11A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C11AF"/>
    <w:rPr>
      <w:i w:val="0"/>
      <w:color w:val="0000FF"/>
      <w:u w:val="none"/>
    </w:rPr>
  </w:style>
  <w:style w:type="paragraph" w:customStyle="1" w:styleId="Bullet1">
    <w:name w:val="Bullet 1"/>
    <w:basedOn w:val="Normal"/>
    <w:qFormat/>
    <w:rsid w:val="002C11A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C11AF"/>
    <w:pPr>
      <w:numPr>
        <w:numId w:val="14"/>
      </w:numPr>
      <w:spacing w:after="120" w:line="360" w:lineRule="exact"/>
      <w:ind w:right="1264"/>
    </w:pPr>
    <w:rPr>
      <w:kern w:val="14"/>
      <w:szCs w:val="28"/>
    </w:rPr>
  </w:style>
  <w:style w:type="paragraph" w:customStyle="1" w:styleId="Bullet3">
    <w:name w:val="Bullet 3"/>
    <w:basedOn w:val="SingleTxt"/>
    <w:qFormat/>
    <w:rsid w:val="002C11A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C11AF"/>
    <w:pPr>
      <w:ind w:right="5760"/>
      <w:outlineLvl w:val="1"/>
    </w:pPr>
    <w:rPr>
      <w:spacing w:val="2"/>
      <w:sz w:val="20"/>
      <w:szCs w:val="28"/>
    </w:rPr>
  </w:style>
  <w:style w:type="paragraph" w:customStyle="1" w:styleId="STitleM">
    <w:name w:val="S_Title_M"/>
    <w:basedOn w:val="Normal"/>
    <w:next w:val="Normal"/>
    <w:qFormat/>
    <w:rsid w:val="002C11A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C11AF"/>
    <w:pPr>
      <w:spacing w:line="600" w:lineRule="exact"/>
      <w:ind w:left="1267" w:right="1267"/>
    </w:pPr>
    <w:rPr>
      <w:w w:val="103"/>
      <w:sz w:val="60"/>
      <w:szCs w:val="60"/>
    </w:rPr>
  </w:style>
  <w:style w:type="paragraph" w:customStyle="1" w:styleId="STitleL">
    <w:name w:val="S_Title_L"/>
    <w:basedOn w:val="XLarge"/>
    <w:next w:val="Normal"/>
    <w:qFormat/>
    <w:rsid w:val="002C11AF"/>
    <w:rPr>
      <w:spacing w:val="-8"/>
      <w:w w:val="96"/>
      <w:sz w:val="57"/>
    </w:rPr>
  </w:style>
  <w:style w:type="paragraph" w:styleId="CommentText">
    <w:name w:val="annotation text"/>
    <w:basedOn w:val="Normal"/>
    <w:link w:val="CommentTextChar"/>
    <w:uiPriority w:val="99"/>
    <w:semiHidden/>
    <w:unhideWhenUsed/>
    <w:rsid w:val="002C11AF"/>
    <w:pPr>
      <w:spacing w:line="240" w:lineRule="auto"/>
    </w:pPr>
    <w:rPr>
      <w:kern w:val="14"/>
    </w:rPr>
  </w:style>
  <w:style w:type="character" w:customStyle="1" w:styleId="CommentTextChar">
    <w:name w:val="Comment Text Char"/>
    <w:basedOn w:val="DefaultParagraphFont"/>
    <w:link w:val="CommentText"/>
    <w:uiPriority w:val="99"/>
    <w:semiHidden/>
    <w:rsid w:val="002C11A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C11AF"/>
    <w:rPr>
      <w:b/>
      <w:bCs/>
    </w:rPr>
  </w:style>
  <w:style w:type="character" w:customStyle="1" w:styleId="CommentSubjectChar">
    <w:name w:val="Comment Subject Char"/>
    <w:basedOn w:val="CommentTextChar"/>
    <w:link w:val="CommentSubject"/>
    <w:uiPriority w:val="99"/>
    <w:semiHidden/>
    <w:rsid w:val="002C11AF"/>
    <w:rPr>
      <w:rFonts w:ascii="Times New Roman" w:eastAsia="PMingLiU" w:hAnsi="Times New Roman" w:cs="Simplified Arabic"/>
      <w:b/>
      <w:bCs/>
      <w:kern w:val="14"/>
      <w:sz w:val="20"/>
    </w:rPr>
  </w:style>
  <w:style w:type="paragraph" w:customStyle="1" w:styleId="Bullet1G">
    <w:name w:val="_Bullet 1_G"/>
    <w:basedOn w:val="Normal"/>
    <w:qFormat/>
    <w:rsid w:val="002C11AF"/>
    <w:pPr>
      <w:numPr>
        <w:numId w:val="16"/>
      </w:numPr>
      <w:bidi w:val="0"/>
      <w:spacing w:after="120"/>
      <w:ind w:right="1134"/>
      <w:jc w:val="both"/>
    </w:pPr>
    <w:rPr>
      <w:sz w:val="22"/>
    </w:rPr>
  </w:style>
  <w:style w:type="character" w:customStyle="1" w:styleId="SingleTxtGChar">
    <w:name w:val="_ Single Txt_G Char"/>
    <w:link w:val="SingleTxtG"/>
    <w:rsid w:val="002C11AF"/>
    <w:rPr>
      <w:rFonts w:ascii="Times New Roman" w:eastAsia="PMingLiU" w:hAnsi="Times New Roman" w:cs="Simplified Arabic"/>
      <w:sz w:val="20"/>
      <w:szCs w:val="20"/>
      <w:lang w:val="en-GB"/>
    </w:rPr>
  </w:style>
  <w:style w:type="paragraph" w:customStyle="1" w:styleId="Preparedby">
    <w:name w:val="Prepared by:"/>
    <w:basedOn w:val="H23GA"/>
    <w:qFormat/>
    <w:rsid w:val="002C11AF"/>
    <w:rPr>
      <w:sz w:val="32"/>
      <w:szCs w:val="32"/>
    </w:rPr>
  </w:style>
  <w:style w:type="paragraph" w:customStyle="1" w:styleId="ParaNoG">
    <w:name w:val="_ParaNo._G"/>
    <w:basedOn w:val="SingleTxtG"/>
    <w:rsid w:val="002C11AF"/>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C11A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C11A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C11A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C11AF"/>
    <w:pPr>
      <w:spacing w:after="0" w:line="240" w:lineRule="auto"/>
    </w:pPr>
    <w:rPr>
      <w:rFonts w:eastAsiaTheme="minorEastAsia"/>
      <w:sz w:val="24"/>
      <w:szCs w:val="24"/>
      <w:lang w:val="fr-FR" w:eastAsia="fr-FR"/>
    </w:rPr>
  </w:style>
  <w:style w:type="paragraph" w:customStyle="1" w:styleId="Default">
    <w:name w:val="Default"/>
    <w:semiHidden/>
    <w:rsid w:val="002C11A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C11AF"/>
  </w:style>
  <w:style w:type="character" w:customStyle="1" w:styleId="preferred">
    <w:name w:val="preferred"/>
    <w:basedOn w:val="DefaultParagraphFont"/>
    <w:rsid w:val="002C11AF"/>
  </w:style>
  <w:style w:type="character" w:customStyle="1" w:styleId="admitted">
    <w:name w:val="admitted"/>
    <w:basedOn w:val="DefaultParagraphFont"/>
    <w:rsid w:val="002C1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17/2" TargetMode="External"/><Relationship Id="rId13" Type="http://schemas.openxmlformats.org/officeDocument/2006/relationships/hyperlink" Target="https://undocs.org/ar/CED/C/23/2" TargetMode="External"/><Relationship Id="rId18" Type="http://schemas.openxmlformats.org/officeDocument/2006/relationships/hyperlink" Target="https://undocs.org/ar/A/76/56" TargetMode="External"/><Relationship Id="rId3" Type="http://schemas.openxmlformats.org/officeDocument/2006/relationships/hyperlink" Target="https://undocs.org/ar/CED/C/12/2" TargetMode="External"/><Relationship Id="rId7" Type="http://schemas.openxmlformats.org/officeDocument/2006/relationships/hyperlink" Target="https://undocs.org/ar/CED/C/16/2" TargetMode="External"/><Relationship Id="rId12" Type="http://schemas.openxmlformats.org/officeDocument/2006/relationships/hyperlink" Target="https://undocs.org/ar/CED/C/22/2" TargetMode="External"/><Relationship Id="rId17" Type="http://schemas.openxmlformats.org/officeDocument/2006/relationships/hyperlink" Target="https://undocs.org/ar/A/75/56" TargetMode="External"/><Relationship Id="rId2" Type="http://schemas.openxmlformats.org/officeDocument/2006/relationships/hyperlink" Target="https://undocs.org/ar/CED/C/11/3" TargetMode="External"/><Relationship Id="rId16" Type="http://schemas.openxmlformats.org/officeDocument/2006/relationships/hyperlink" Target="https://undocs.org/ar/A/74/56" TargetMode="External"/><Relationship Id="rId20" Type="http://schemas.openxmlformats.org/officeDocument/2006/relationships/hyperlink" Target="https://undocs.org/ar/CED/C/7" TargetMode="External"/><Relationship Id="rId1" Type="http://schemas.openxmlformats.org/officeDocument/2006/relationships/hyperlink" Target="https://undocs.org/ar/CED/C/24/3" TargetMode="External"/><Relationship Id="rId6" Type="http://schemas.openxmlformats.org/officeDocument/2006/relationships/hyperlink" Target="https://undocs.org/ar/CED/C/15/3" TargetMode="External"/><Relationship Id="rId11" Type="http://schemas.openxmlformats.org/officeDocument/2006/relationships/hyperlink" Target="https://undocs.org/ar/CED/C/21/2" TargetMode="External"/><Relationship Id="rId5" Type="http://schemas.openxmlformats.org/officeDocument/2006/relationships/hyperlink" Target="https://undocs.org/ar/CED/C/14/2" TargetMode="External"/><Relationship Id="rId15" Type="http://schemas.openxmlformats.org/officeDocument/2006/relationships/hyperlink" Target="https://undocs.org/ar/A/73/56" TargetMode="External"/><Relationship Id="rId10" Type="http://schemas.openxmlformats.org/officeDocument/2006/relationships/hyperlink" Target="https://undocs.org/ar/CED/C/20/2" TargetMode="External"/><Relationship Id="rId19" Type="http://schemas.openxmlformats.org/officeDocument/2006/relationships/hyperlink" Target="https://undocs.org/ar/A/77/56" TargetMode="External"/><Relationship Id="rId4" Type="http://schemas.openxmlformats.org/officeDocument/2006/relationships/hyperlink" Target="https://undocs.org/ar/CED/C/13/3" TargetMode="External"/><Relationship Id="rId9" Type="http://schemas.openxmlformats.org/officeDocument/2006/relationships/hyperlink" Target="https://undocs.org/ar/CED/C/19/2" TargetMode="External"/><Relationship Id="rId14" Type="http://schemas.openxmlformats.org/officeDocument/2006/relationships/hyperlink" Target="https://undocs.org/ar/CED/C/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2900</Words>
  <Characters>18212</Characters>
  <Application>Microsoft Office Word</Application>
  <DocSecurity>0</DocSecurity>
  <Lines>1300</Lines>
  <Paragraphs>917</Paragraphs>
  <ScaleCrop>false</ScaleCrop>
  <HeadingPairs>
    <vt:vector size="2" baseType="variant">
      <vt:variant>
        <vt:lpstr>Title</vt:lpstr>
      </vt:variant>
      <vt:variant>
        <vt:i4>1</vt:i4>
      </vt:variant>
    </vt:vector>
  </HeadingPairs>
  <TitlesOfParts>
    <vt:vector size="1" baseType="lpstr">
      <vt:lpstr>CED/C/25/2</vt:lpstr>
    </vt:vector>
  </TitlesOfParts>
  <Company>DCM</Company>
  <LinksUpToDate>false</LinksUpToDate>
  <CharactersWithSpaces>20195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CED/C/25/2</dc:title>
  <dc:subject>GE.2319163(A)</dc:subject>
  <dc:creator>Ihab RIZ - </dc:creator>
  <cp:keywords>GE.(A)</cp:keywords>
  <dc:description>General_x000d_
_x000d_
Arabic_x000d_
English</dc:description>
  <cp:lastModifiedBy>Jamila Chedad</cp:lastModifiedBy>
  <cp:revision>3</cp:revision>
  <cp:lastPrinted>2023-12-19T13:48:00Z</cp:lastPrinted>
  <dcterms:created xsi:type="dcterms:W3CDTF">2023-12-19T13:48:00Z</dcterms:created>
  <dcterms:modified xsi:type="dcterms:W3CDTF">2023-12-19T13:49:00Z</dcterms:modified>
</cp:coreProperties>
</file>