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328E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3328E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</w:instrText>
                  </w:r>
                  <w:r>
                    <w:rPr>
                      <w:lang w:val="en-US"/>
                    </w:rPr>
                    <w:instrText xml:space="preserve">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42658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051007    081007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3328E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3328E3">
            <w:pPr>
              <w:pStyle w:val="Heading7"/>
            </w:pPr>
            <w:r>
              <w:t>CAT</w:t>
            </w:r>
          </w:p>
        </w:tc>
      </w:tr>
    </w:tbl>
    <w:p w:rsidR="00000000" w:rsidRDefault="003328E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741275" r:id="rId8"/>
              </w:object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</w:instrText>
            </w:r>
            <w:r>
              <w:rPr>
                <w:sz w:val="22"/>
              </w:rPr>
              <w:instrText>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CHN</w:t>
            </w:r>
            <w:proofErr w:type="spellEnd"/>
            <w:r>
              <w:rPr>
                <w:sz w:val="22"/>
                <w:lang w:val="en-US"/>
              </w:rPr>
              <w:t>/4</w:t>
            </w:r>
            <w:r>
              <w:rPr>
                <w:sz w:val="22"/>
              </w:rPr>
              <w:fldChar w:fldCharType="end"/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3328E3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3328E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3328E3">
      <w:pPr>
        <w:tabs>
          <w:tab w:val="left" w:pos="0"/>
          <w:tab w:val="left" w:pos="7086"/>
        </w:tabs>
        <w:suppressAutoHyphens/>
      </w:pPr>
    </w:p>
    <w:p w:rsidR="00000000" w:rsidRDefault="003328E3">
      <w:r>
        <w:t>КОМИТЕТ ПРОТИВ ПЫТОК</w:t>
      </w:r>
    </w:p>
    <w:p w:rsidR="00000000" w:rsidRDefault="003328E3">
      <w:pPr>
        <w:spacing w:line="216" w:lineRule="auto"/>
      </w:pPr>
    </w:p>
    <w:p w:rsidR="00000000" w:rsidRDefault="003328E3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</w:t>
      </w:r>
      <w:r>
        <w:rPr>
          <w:b/>
          <w:bCs/>
        </w:rPr>
        <w:t>ЦИИ</w:t>
      </w:r>
    </w:p>
    <w:p w:rsidR="00000000" w:rsidRDefault="003328E3">
      <w:pPr>
        <w:spacing w:line="240" w:lineRule="auto"/>
        <w:jc w:val="center"/>
        <w:rPr>
          <w:b/>
          <w:bCs/>
        </w:rPr>
      </w:pPr>
    </w:p>
    <w:p w:rsidR="00000000" w:rsidRDefault="003328E3">
      <w:pPr>
        <w:jc w:val="center"/>
        <w:rPr>
          <w:b/>
          <w:bCs/>
        </w:rPr>
      </w:pPr>
      <w:r>
        <w:rPr>
          <w:b/>
          <w:bCs/>
        </w:rPr>
        <w:t>Четвертые периодические доклады государств-участников,</w:t>
      </w:r>
      <w:r>
        <w:rPr>
          <w:b/>
          <w:bCs/>
        </w:rPr>
        <w:br/>
        <w:t>подлежавшие представлению в 2004 году</w:t>
      </w:r>
    </w:p>
    <w:p w:rsidR="00000000" w:rsidRDefault="003328E3">
      <w:pPr>
        <w:spacing w:line="240" w:lineRule="auto"/>
        <w:jc w:val="center"/>
        <w:rPr>
          <w:b/>
          <w:bCs/>
        </w:rPr>
      </w:pPr>
    </w:p>
    <w:p w:rsidR="00000000" w:rsidRDefault="003328E3">
      <w:pPr>
        <w:jc w:val="center"/>
        <w:rPr>
          <w:b/>
          <w:bCs/>
        </w:rPr>
      </w:pPr>
      <w:r>
        <w:rPr>
          <w:b/>
          <w:bCs/>
        </w:rPr>
        <w:t>Добавление</w:t>
      </w:r>
      <w:r>
        <w:rPr>
          <w:rStyle w:val="FootnoteReference"/>
        </w:rPr>
        <w:footnoteReference w:customMarkFollows="1" w:id="1"/>
        <w:sym w:font="Symbol" w:char="F02A"/>
      </w:r>
      <w:r>
        <w:t xml:space="preserve"> </w:t>
      </w:r>
      <w:r>
        <w:rPr>
          <w:rStyle w:val="FootnoteReference"/>
          <w:bCs/>
        </w:rPr>
        <w:footnoteReference w:customMarkFollows="1" w:id="2"/>
        <w:sym w:font="Symbol" w:char="F02A"/>
      </w:r>
      <w:r>
        <w:rPr>
          <w:rStyle w:val="FootnoteReference"/>
          <w:bCs/>
        </w:rPr>
        <w:sym w:font="Symbol" w:char="F02A"/>
      </w:r>
    </w:p>
    <w:p w:rsidR="00000000" w:rsidRDefault="003328E3">
      <w:pPr>
        <w:spacing w:line="240" w:lineRule="auto"/>
        <w:jc w:val="center"/>
        <w:rPr>
          <w:b/>
          <w:bCs/>
        </w:rPr>
      </w:pPr>
    </w:p>
    <w:p w:rsidR="00000000" w:rsidRDefault="003328E3">
      <w:pPr>
        <w:jc w:val="center"/>
      </w:pPr>
      <w:r>
        <w:rPr>
          <w:b/>
          <w:bCs/>
        </w:rPr>
        <w:t>КИТАЙ</w:t>
      </w:r>
    </w:p>
    <w:p w:rsidR="00000000" w:rsidRDefault="003328E3">
      <w:pPr>
        <w:spacing w:line="240" w:lineRule="auto"/>
      </w:pPr>
    </w:p>
    <w:p w:rsidR="00000000" w:rsidRDefault="003328E3">
      <w:pPr>
        <w:jc w:val="right"/>
      </w:pPr>
      <w:r>
        <w:t>[Оригинал:  на китайском языке]</w:t>
      </w:r>
    </w:p>
    <w:p w:rsidR="00000000" w:rsidRDefault="003328E3">
      <w:pPr>
        <w:spacing w:line="240" w:lineRule="auto"/>
        <w:jc w:val="right"/>
      </w:pPr>
    </w:p>
    <w:p w:rsidR="00000000" w:rsidRDefault="003328E3">
      <w:pPr>
        <w:jc w:val="right"/>
      </w:pPr>
      <w:r>
        <w:tab/>
        <w:t>[14 февраля 2006 года]</w:t>
      </w:r>
    </w:p>
    <w:p w:rsidR="00000000" w:rsidRDefault="003328E3">
      <w:pPr>
        <w:spacing w:line="240" w:lineRule="auto"/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3328E3">
      <w:pPr>
        <w:spacing w:line="240" w:lineRule="auto"/>
        <w:jc w:val="center"/>
        <w:rPr>
          <w:b/>
          <w:bCs/>
        </w:rPr>
      </w:pPr>
    </w:p>
    <w:p w:rsidR="00000000" w:rsidRDefault="003328E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222"/>
          <w:tab w:val="center" w:pos="9122"/>
        </w:tabs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Пункты</w:t>
      </w:r>
      <w:r>
        <w:tab/>
      </w:r>
      <w:r>
        <w:rPr>
          <w:u w:val="single"/>
        </w:rPr>
        <w:t>Стр</w:t>
      </w:r>
      <w:r>
        <w:t>.</w:t>
      </w:r>
    </w:p>
    <w:p w:rsidR="00000000" w:rsidRDefault="003328E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240" w:lineRule="auto"/>
      </w:pP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  <w:r>
        <w:t>Предисловие</w:t>
      </w: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  <w:r>
        <w:t xml:space="preserve">Часть </w:t>
      </w:r>
      <w:r>
        <w:rPr>
          <w:lang w:val="en-US"/>
        </w:rPr>
        <w:t>I</w:t>
      </w:r>
      <w:r>
        <w:t>:</w:t>
      </w: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  <w:r>
        <w:t>1.</w:t>
      </w:r>
      <w:r>
        <w:tab/>
        <w:t>Новые меры и прогрес</w:t>
      </w:r>
      <w:r>
        <w:t xml:space="preserve">с в деле осуществления Конвенции </w:t>
      </w:r>
      <w:r>
        <w:tab/>
      </w:r>
      <w:r>
        <w:tab/>
        <w:t>4</w:t>
      </w: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2 </w:t>
      </w:r>
      <w:r>
        <w:tab/>
      </w:r>
      <w:r>
        <w:tab/>
        <w:t>5 - 43</w:t>
      </w:r>
      <w:r>
        <w:tab/>
        <w:t>4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3 </w:t>
      </w:r>
      <w:r>
        <w:tab/>
      </w:r>
      <w:r>
        <w:tab/>
        <w:t>44 - 58</w:t>
      </w:r>
      <w:r>
        <w:tab/>
        <w:t>19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  <w:r>
        <w:t xml:space="preserve">Статья 4 </w:t>
      </w:r>
      <w:r>
        <w:tab/>
      </w:r>
      <w:r>
        <w:tab/>
        <w:t>59 - 66</w:t>
      </w:r>
      <w:r>
        <w:tab/>
        <w:t>25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5 </w:t>
      </w:r>
      <w:r>
        <w:tab/>
      </w:r>
      <w:r>
        <w:tab/>
        <w:t>67</w:t>
      </w:r>
      <w:r>
        <w:tab/>
        <w:t>27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6 </w:t>
      </w:r>
      <w:r>
        <w:tab/>
      </w:r>
      <w:r>
        <w:tab/>
        <w:t>68</w:t>
      </w:r>
      <w:r>
        <w:tab/>
        <w:t>27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7 </w:t>
      </w:r>
      <w:r>
        <w:tab/>
      </w:r>
      <w:r>
        <w:tab/>
        <w:t>69 - 70</w:t>
      </w:r>
      <w:r>
        <w:tab/>
        <w:t>27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8 </w:t>
      </w:r>
      <w:r>
        <w:tab/>
      </w:r>
      <w:r>
        <w:tab/>
        <w:t>71 - 72</w:t>
      </w:r>
      <w:r>
        <w:tab/>
        <w:t>28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9 </w:t>
      </w:r>
      <w:r>
        <w:tab/>
      </w:r>
      <w:r>
        <w:tab/>
        <w:t>73 - 74</w:t>
      </w:r>
      <w:r>
        <w:tab/>
        <w:t>29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10 </w:t>
      </w:r>
      <w:r>
        <w:tab/>
      </w:r>
      <w:r>
        <w:tab/>
        <w:t>75 - 93</w:t>
      </w:r>
      <w:r>
        <w:tab/>
        <w:t>31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11 </w:t>
      </w:r>
      <w:r>
        <w:tab/>
      </w:r>
      <w:r>
        <w:tab/>
        <w:t>75 - 93</w:t>
      </w:r>
      <w:r>
        <w:tab/>
        <w:t>31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12 </w:t>
      </w:r>
      <w:r>
        <w:tab/>
      </w:r>
      <w:r>
        <w:tab/>
        <w:t>94 - 109</w:t>
      </w:r>
      <w:r>
        <w:tab/>
        <w:t>37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  <w:r>
        <w:t xml:space="preserve">Статья 13 </w:t>
      </w:r>
      <w:r>
        <w:tab/>
      </w:r>
      <w:r>
        <w:tab/>
        <w:t>110 - 117</w:t>
      </w:r>
      <w:r>
        <w:tab/>
        <w:t>41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080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  <w:r>
        <w:t xml:space="preserve">Статья 14 </w:t>
      </w:r>
      <w:r>
        <w:tab/>
      </w:r>
      <w:r>
        <w:tab/>
        <w:t>118 - 120</w:t>
      </w:r>
      <w:r>
        <w:tab/>
        <w:t>44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  <w:r>
        <w:t xml:space="preserve">Статья 15 </w:t>
      </w:r>
      <w:r>
        <w:tab/>
      </w:r>
      <w:r>
        <w:tab/>
        <w:t>121 - 124</w:t>
      </w:r>
      <w:r>
        <w:tab/>
        <w:t>44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  <w:r>
        <w:t xml:space="preserve">Статья 16 </w:t>
      </w:r>
      <w:r>
        <w:tab/>
      </w:r>
      <w:r>
        <w:tab/>
        <w:t>125 - 132</w:t>
      </w:r>
      <w:r>
        <w:tab/>
        <w:t>46</w:t>
      </w:r>
    </w:p>
    <w:p w:rsidR="00000000" w:rsidRDefault="003328E3">
      <w:pPr>
        <w:tabs>
          <w:tab w:val="clear" w:pos="567"/>
          <w:tab w:val="clear" w:pos="1701"/>
          <w:tab w:val="clear" w:pos="2268"/>
          <w:tab w:val="clear" w:pos="6237"/>
          <w:tab w:val="left" w:pos="1134"/>
          <w:tab w:val="right" w:leader="dot" w:pos="7655"/>
          <w:tab w:val="center" w:pos="8222"/>
          <w:tab w:val="center" w:pos="9122"/>
        </w:tabs>
        <w:spacing w:line="240" w:lineRule="auto"/>
        <w:ind w:left="1134"/>
      </w:pP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  <w:r>
        <w:t>2.</w:t>
      </w:r>
      <w:r>
        <w:tab/>
        <w:t xml:space="preserve">Дополнительная информация, запрошенная Комитетом </w:t>
      </w:r>
      <w:r>
        <w:tab/>
      </w:r>
      <w:r>
        <w:tab/>
        <w:t>48</w:t>
      </w: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  <w:spacing w:line="240" w:lineRule="auto"/>
      </w:pPr>
    </w:p>
    <w:p w:rsidR="00000000" w:rsidRDefault="003328E3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505"/>
          <w:tab w:val="center" w:pos="9122"/>
        </w:tabs>
      </w:pPr>
      <w:r>
        <w:t xml:space="preserve">Добавления </w:t>
      </w:r>
      <w:r>
        <w:tab/>
      </w:r>
      <w:r>
        <w:tab/>
        <w:t>54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br w:type="page"/>
        <w:t>Предисловие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1.</w:t>
      </w:r>
      <w:r>
        <w:tab/>
        <w:t>Настоящий доклад включает четверты</w:t>
      </w:r>
      <w:r>
        <w:t>й и пятый периодические доклады Китайской Народной Республики, представляемые в соответствии со статьей 19 Конвенции против пыток и других жестоких, бесчеловечных или унижающих достоинство видов обращения и наказания (далее "Конвенция").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2.</w:t>
      </w:r>
      <w:r>
        <w:tab/>
        <w:t>В декабре 1989</w:t>
      </w:r>
      <w:r>
        <w:t xml:space="preserve"> года Китай представил свой первоначальный доклад (</w:t>
      </w:r>
      <w:proofErr w:type="spellStart"/>
      <w:r>
        <w:rPr>
          <w:rFonts w:eastAsia="FangSong_GB2312" w:hint="eastAsia"/>
          <w:bCs/>
        </w:rPr>
        <w:t>CAT</w:t>
      </w:r>
      <w:proofErr w:type="spellEnd"/>
      <w:r>
        <w:rPr>
          <w:rFonts w:eastAsia="FangSong_GB2312" w:hint="eastAsia"/>
          <w:bCs/>
        </w:rPr>
        <w:t>/</w:t>
      </w:r>
      <w:proofErr w:type="spellStart"/>
      <w:r>
        <w:rPr>
          <w:rFonts w:eastAsia="FangSong_GB2312" w:hint="eastAsia"/>
          <w:bCs/>
        </w:rPr>
        <w:t>C</w:t>
      </w:r>
      <w:proofErr w:type="spellEnd"/>
      <w:r>
        <w:rPr>
          <w:rFonts w:eastAsia="FangSong_GB2312" w:hint="eastAsia"/>
          <w:bCs/>
        </w:rPr>
        <w:t>/7/</w:t>
      </w:r>
      <w:proofErr w:type="spellStart"/>
      <w:r>
        <w:rPr>
          <w:rFonts w:eastAsia="FangSong_GB2312" w:hint="eastAsia"/>
          <w:bCs/>
        </w:rPr>
        <w:t>Add.5</w:t>
      </w:r>
      <w:proofErr w:type="spellEnd"/>
      <w:r>
        <w:t>) об осуществлении Конвенции, а в октябре 1992 года - дополнительный доклад (</w:t>
      </w:r>
      <w:proofErr w:type="spellStart"/>
      <w:r>
        <w:rPr>
          <w:rFonts w:eastAsia="FangSong_GB2312" w:hint="eastAsia"/>
          <w:bCs/>
        </w:rPr>
        <w:t>CAT</w:t>
      </w:r>
      <w:proofErr w:type="spellEnd"/>
      <w:r>
        <w:rPr>
          <w:rFonts w:eastAsia="FangSong_GB2312" w:hint="eastAsia"/>
          <w:bCs/>
        </w:rPr>
        <w:t>/</w:t>
      </w:r>
      <w:proofErr w:type="spellStart"/>
      <w:r>
        <w:rPr>
          <w:rFonts w:eastAsia="FangSong_GB2312" w:hint="eastAsia"/>
          <w:bCs/>
        </w:rPr>
        <w:t>C</w:t>
      </w:r>
      <w:proofErr w:type="spellEnd"/>
      <w:r>
        <w:rPr>
          <w:rFonts w:eastAsia="FangSong_GB2312" w:hint="eastAsia"/>
          <w:bCs/>
        </w:rPr>
        <w:t>/7/</w:t>
      </w:r>
      <w:proofErr w:type="spellStart"/>
      <w:r>
        <w:rPr>
          <w:rFonts w:eastAsia="FangSong_GB2312" w:hint="eastAsia"/>
          <w:bCs/>
        </w:rPr>
        <w:t>Add.14</w:t>
      </w:r>
      <w:proofErr w:type="spellEnd"/>
      <w:r>
        <w:t>) (далее "дополнительный доклад").  Третий доклад (</w:t>
      </w:r>
      <w:proofErr w:type="spellStart"/>
      <w:r>
        <w:rPr>
          <w:rFonts w:eastAsia="FangSong_GB2312" w:hint="eastAsia"/>
          <w:bCs/>
        </w:rPr>
        <w:t>CAT</w:t>
      </w:r>
      <w:proofErr w:type="spellEnd"/>
      <w:r>
        <w:rPr>
          <w:rFonts w:eastAsia="FangSong_GB2312" w:hint="eastAsia"/>
          <w:bCs/>
        </w:rPr>
        <w:t>/</w:t>
      </w:r>
      <w:proofErr w:type="spellStart"/>
      <w:r>
        <w:rPr>
          <w:rFonts w:eastAsia="FangSong_GB2312" w:hint="eastAsia"/>
          <w:bCs/>
        </w:rPr>
        <w:t>C</w:t>
      </w:r>
      <w:proofErr w:type="spellEnd"/>
      <w:r>
        <w:rPr>
          <w:rFonts w:eastAsia="FangSong_GB2312" w:hint="eastAsia"/>
          <w:bCs/>
        </w:rPr>
        <w:t>/3/9/</w:t>
      </w:r>
      <w:proofErr w:type="spellStart"/>
      <w:r>
        <w:rPr>
          <w:rFonts w:eastAsia="FangSong_GB2312" w:hint="eastAsia"/>
          <w:bCs/>
        </w:rPr>
        <w:t>Add.2</w:t>
      </w:r>
      <w:proofErr w:type="spellEnd"/>
      <w:r>
        <w:t xml:space="preserve">), представленный в 1999 году, был </w:t>
      </w:r>
      <w:r>
        <w:t>принят Комитетом против пыток Организации Объединенных Наций (далее "Комитет") к рассмотрению в 2000 году.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3.</w:t>
      </w:r>
      <w:r>
        <w:tab/>
        <w:t>В первоначальном, дополнительном, втором и третьем докладах Китая подробно разъясняется государственное устройство Китая, дается развернутая инфо</w:t>
      </w:r>
      <w:r>
        <w:t>рмация об организации административных, законодательных и судебных органов, о правовой структуре страны, а также приводятся конкретные правовые положения, касающиеся предупреждения пыток, включая осуществление соответствующих мер.  В настоящем докладе нахо</w:t>
      </w:r>
      <w:r>
        <w:t xml:space="preserve">дят отражение принятые меры, освещаются успехи, достигнутые в деле осуществления части </w:t>
      </w:r>
      <w:r>
        <w:rPr>
          <w:lang w:val="en-US"/>
        </w:rPr>
        <w:t>I</w:t>
      </w:r>
      <w:r>
        <w:t xml:space="preserve"> Конвенции со времени представления в 1999 году третьего доклада, и подробно оговариваются связанные с осуществлением Китаем положений Конвенции аспекты, касающиеся </w:t>
      </w:r>
      <w:proofErr w:type="spellStart"/>
      <w:r>
        <w:t>оза</w:t>
      </w:r>
      <w:r>
        <w:t>боченностей</w:t>
      </w:r>
      <w:proofErr w:type="spellEnd"/>
      <w:r>
        <w:t>, которые были высказаны Комитетом при рассмотрении им предыдущего доклада, а также в своих "Выводах и рекомендациях".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4.</w:t>
      </w:r>
      <w:r>
        <w:tab/>
        <w:t>Часть 2 настоящего доклада посвящена осуществлению Конвенции в Специальном административном районе Сянган (Гонконг), а час</w:t>
      </w:r>
      <w:r>
        <w:t>ть 3 - в Специальном административном районе Аомынь (Макао).  Эти части были подготовлены с использованием материалов, представленных соответственно администрациями Специального административного района Сянган (Гонконг) и Специального административного рай</w:t>
      </w:r>
      <w:r>
        <w:t>она Аомынь (Макао).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br w:type="page"/>
      </w:r>
      <w:r>
        <w:rPr>
          <w:b/>
          <w:bCs/>
        </w:rPr>
        <w:t xml:space="preserve">ЧАСТЬ </w:t>
      </w:r>
      <w:r>
        <w:rPr>
          <w:b/>
          <w:bCs/>
          <w:lang w:val="en-US"/>
        </w:rPr>
        <w:t>I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Новые меры и прогресс в деле осуществления Конвенции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</w:p>
    <w:p w:rsidR="00000000" w:rsidRDefault="003328E3">
      <w:pPr>
        <w:tabs>
          <w:tab w:val="clear" w:pos="6237"/>
        </w:tabs>
        <w:jc w:val="center"/>
      </w:pPr>
      <w:r>
        <w:rPr>
          <w:b/>
          <w:bCs/>
        </w:rPr>
        <w:t>Статья 2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5.</w:t>
      </w:r>
      <w:r>
        <w:tab/>
        <w:t xml:space="preserve">Пункты 64-71 дополнительного доклада Китая, пункты 6-7 и 85 второго доклада, а также пункты 6-10 третьего доклада остаются в силе.  Со времени представления в </w:t>
      </w:r>
      <w:r>
        <w:t>1991 году третьего доклада Китаем были предприняты дальнейшие эффективные законодательные, административные и судебные меры для предупреждения актов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6.</w:t>
      </w:r>
      <w:r>
        <w:tab/>
      </w:r>
      <w:r>
        <w:rPr>
          <w:rFonts w:eastAsia="FangSong_GB2312"/>
          <w:bCs/>
        </w:rPr>
        <w:t>14 марта 2004 года на второй сессии Всекитайского собрания народных представителей десятого созы</w:t>
      </w:r>
      <w:r>
        <w:rPr>
          <w:rFonts w:eastAsia="FangSong_GB2312"/>
          <w:bCs/>
        </w:rPr>
        <w:t>ва была принята поправка к Конституции Китайской Народной Республики (далее "Конституция"), в которой однозначно провозглашается, что "государство уважает и защищает права человека" (статья 33).  Конституция определяет принципы уважения и защиты прав челов</w:t>
      </w:r>
      <w:r>
        <w:rPr>
          <w:rFonts w:eastAsia="FangSong_GB2312"/>
          <w:bCs/>
        </w:rPr>
        <w:t>ека и закрепляет четкую позицию в отношении защиты прав человека в юридической системе Китая и в его стратегии национального развития.  Таким образом, это открывает широкие перспективы для полного развития прав человека в Китае и благоприятствует их поощре</w:t>
      </w:r>
      <w:r>
        <w:rPr>
          <w:rFonts w:eastAsia="FangSong_GB2312"/>
          <w:bCs/>
        </w:rPr>
        <w:t>нию.  С точки зрения перспективы предотвращения пыток, включение прав человека в Конституцию будет и далее способствовать разработке концепций, систем и стратегий, касающихся защиты законных прав и интересов подозреваемых, подсудимых и преступников.  Тем с</w:t>
      </w:r>
      <w:r>
        <w:rPr>
          <w:rFonts w:eastAsia="FangSong_GB2312"/>
          <w:bCs/>
        </w:rPr>
        <w:t>амым оно благоприятствует принятию дальнейших мер по осуществлению различных требований Конвенции.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  <w:r>
        <w:t>7.</w:t>
      </w:r>
      <w:r>
        <w:tab/>
      </w:r>
      <w:r>
        <w:rPr>
          <w:rFonts w:eastAsia="FangSong_GB2312"/>
          <w:bCs/>
        </w:rPr>
        <w:t>В целях охраны общественного порядка, гарантирования общественной безопасности, защиты законных прав и интересов граждан, юридических лиц и прочих органи</w:t>
      </w:r>
      <w:r>
        <w:rPr>
          <w:rFonts w:eastAsia="FangSong_GB2312"/>
          <w:bCs/>
        </w:rPr>
        <w:t>заций, упорядочения и обеспечения того, чтобы органы общественной безопасности и народная полици</w:t>
      </w:r>
      <w:r>
        <w:rPr>
          <w:rFonts w:eastAsia="FangSong_GB2312"/>
        </w:rPr>
        <w:t>я</w:t>
      </w:r>
      <w:r>
        <w:rPr>
          <w:rFonts w:eastAsia="FangSong_GB2312"/>
          <w:bCs/>
        </w:rPr>
        <w:t xml:space="preserve"> осуществляли свои охранно-административные обязанности в соответствии с законом 28 августа 2005 года на семнадцатом заседании Постоянного комитета Всекитайско</w:t>
      </w:r>
      <w:r>
        <w:rPr>
          <w:rFonts w:eastAsia="FangSong_GB2312"/>
          <w:bCs/>
        </w:rPr>
        <w:t>го собрания народных представителей десятого созыва был принят Закон Китайской Народной Республики об административных наказаниях за нарушение общественной безопасности.  Данный Закон наделяет органы общественной безопасности и народную полицию необходимым</w:t>
      </w:r>
      <w:r>
        <w:rPr>
          <w:rFonts w:eastAsia="FangSong_GB2312"/>
          <w:bCs/>
        </w:rPr>
        <w:t>и полномочиями для осуществления их охранно-административных обязанностей и в то же время налагает более строгие ограничения на использование таких полномочий.  Кроме того, Закон устанавливает особый регламент, предусматривающий контроль за деятельностью п</w:t>
      </w:r>
      <w:r>
        <w:rPr>
          <w:rFonts w:eastAsia="FangSong_GB2312"/>
          <w:bCs/>
        </w:rPr>
        <w:t xml:space="preserve">равоохранительных органов, укрепляет стандарты и надзор в отношении действий народной полиции при исполнении закона и перечисляет положения, которых следует придерживаться, а также действия, которые запрещены при обстоятельствах, когда органы общественной </w:t>
      </w:r>
      <w:r>
        <w:rPr>
          <w:rFonts w:eastAsia="FangSong_GB2312"/>
          <w:bCs/>
        </w:rPr>
        <w:t>безопасности и народная полиция имеют дело со случаями, касающимися общественного порядка.  Закон также четко определяет юридическую ответственность в тех случаях, когда данные положения были нарушены, с тем чтобы предотвратить ущемление законных прав и ин</w:t>
      </w:r>
      <w:r>
        <w:rPr>
          <w:rFonts w:eastAsia="FangSong_GB2312"/>
          <w:bCs/>
        </w:rPr>
        <w:t xml:space="preserve">тересов граждан в результате ненадлежащего использования указанных полномочий или даже явного злоупотребления ими.  Например, статья 21 упомянутого Закона гласит:  "Лица, которые совершили деяния, посягающие на поддержание общественного порядка, и которые </w:t>
      </w:r>
      <w:r>
        <w:rPr>
          <w:rFonts w:eastAsia="FangSong_GB2312"/>
          <w:bCs/>
        </w:rPr>
        <w:t>должны быть подвергнуты административному задержанию в соответствии с настоящим Законом, не подлежат наказанию при наличии одного из следующих условий:</w:t>
      </w: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  <w:r>
        <w:rPr>
          <w:rFonts w:eastAsia="FangSong_GB2312"/>
          <w:bCs/>
        </w:rPr>
        <w:tab/>
      </w:r>
      <w:r>
        <w:rPr>
          <w:rFonts w:eastAsia="FangSong_GB2312"/>
          <w:bCs/>
          <w:lang w:val="en-US"/>
        </w:rPr>
        <w:t>a</w:t>
      </w:r>
      <w:r>
        <w:rPr>
          <w:rFonts w:eastAsia="FangSong_GB2312"/>
          <w:bCs/>
        </w:rPr>
        <w:t>)</w:t>
      </w:r>
      <w:r>
        <w:rPr>
          <w:rFonts w:eastAsia="FangSong_GB2312"/>
          <w:bCs/>
        </w:rPr>
        <w:tab/>
        <w:t>если они достигли 14-летнего возраста, но им еще не исполнилось 16 лет;</w:t>
      </w: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  <w:r>
        <w:rPr>
          <w:rFonts w:eastAsia="FangSong_GB2312"/>
          <w:bCs/>
        </w:rPr>
        <w:tab/>
      </w:r>
      <w:r>
        <w:rPr>
          <w:rFonts w:eastAsia="FangSong_GB2312"/>
          <w:bCs/>
          <w:lang w:val="en-US"/>
        </w:rPr>
        <w:t>b</w:t>
      </w:r>
      <w:r>
        <w:rPr>
          <w:rFonts w:eastAsia="FangSong_GB2312"/>
          <w:bCs/>
        </w:rPr>
        <w:t>)</w:t>
      </w:r>
      <w:r>
        <w:rPr>
          <w:rFonts w:eastAsia="FangSong_GB2312"/>
          <w:bCs/>
        </w:rPr>
        <w:tab/>
        <w:t xml:space="preserve">если они уже достигли </w:t>
      </w:r>
      <w:r>
        <w:rPr>
          <w:rFonts w:eastAsia="FangSong_GB2312"/>
          <w:bCs/>
        </w:rPr>
        <w:t>16-летнего возраста, но им не исполнилось 18 лет и данное нарушение является для них первым нарушением общественного порядка;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  <w:bCs/>
        </w:rPr>
      </w:pP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  <w:r>
        <w:rPr>
          <w:rFonts w:eastAsia="FangSong_GB2312"/>
          <w:bCs/>
        </w:rPr>
        <w:tab/>
      </w:r>
      <w:r>
        <w:rPr>
          <w:rFonts w:eastAsia="FangSong_GB2312"/>
          <w:bCs/>
          <w:lang w:val="en-US"/>
        </w:rPr>
        <w:t>c</w:t>
      </w:r>
      <w:r>
        <w:rPr>
          <w:rFonts w:eastAsia="FangSong_GB2312"/>
          <w:bCs/>
        </w:rPr>
        <w:t>)</w:t>
      </w:r>
      <w:r>
        <w:rPr>
          <w:rFonts w:eastAsia="FangSong_GB2312"/>
          <w:bCs/>
        </w:rPr>
        <w:tab/>
        <w:t>если им уже исполнилось 70 лет или более;</w:t>
      </w:r>
    </w:p>
    <w:p w:rsidR="00000000" w:rsidRDefault="003328E3">
      <w:pPr>
        <w:tabs>
          <w:tab w:val="clear" w:pos="6237"/>
        </w:tabs>
        <w:rPr>
          <w:rFonts w:eastAsia="FangSong_GB2312"/>
          <w:bCs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  <w:bCs/>
        </w:rPr>
        <w:tab/>
      </w:r>
      <w:r>
        <w:rPr>
          <w:rFonts w:eastAsia="FangSong_GB2312"/>
          <w:bCs/>
          <w:lang w:val="en-US"/>
        </w:rPr>
        <w:t>d</w:t>
      </w:r>
      <w:r>
        <w:rPr>
          <w:rFonts w:eastAsia="FangSong_GB2312"/>
          <w:bCs/>
        </w:rPr>
        <w:t>)</w:t>
      </w:r>
      <w:r>
        <w:rPr>
          <w:rFonts w:eastAsia="FangSong_GB2312"/>
          <w:bCs/>
        </w:rPr>
        <w:tab/>
        <w:t>если они беременны или являются кормящими матерями детей в возрасте менее одно</w:t>
      </w:r>
      <w:r>
        <w:rPr>
          <w:rFonts w:eastAsia="FangSong_GB2312"/>
          <w:bCs/>
        </w:rPr>
        <w:t>го года".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8.</w:t>
      </w:r>
      <w:r>
        <w:tab/>
      </w:r>
      <w:r>
        <w:rPr>
          <w:rFonts w:eastAsia="FangSong_GB2312"/>
          <w:bCs/>
        </w:rPr>
        <w:t>Статья 79 гласит:  "Органы общественной безопасности и народная полиция проводят расследования случаев нарушения общественного порядка в соответствии с законом.  Строго запрещается добиваться получения признаний под пытками и осуществлять сбо</w:t>
      </w:r>
      <w:r>
        <w:rPr>
          <w:rFonts w:eastAsia="FangSong_GB2312"/>
          <w:bCs/>
        </w:rPr>
        <w:t>р доказательств посредством таких методов, как угрозы, обещание льгот или обман.  Доказательства, полученные незаконными способами, не должны использоваться в качестве основания для наказания".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9.</w:t>
      </w:r>
      <w:r>
        <w:tab/>
      </w:r>
      <w:r>
        <w:rPr>
          <w:rFonts w:eastAsia="FangSong_GB2312"/>
        </w:rPr>
        <w:t>Статья 112 гласит:  "Органы общественной безопасности и на</w:t>
      </w:r>
      <w:r>
        <w:rPr>
          <w:rFonts w:eastAsia="FangSong_GB2312"/>
        </w:rPr>
        <w:t>родная полиция рассматривают случаи нарушения общественного порядка на основании закона, справедливо, строго и эффективно;  при применении закона они действуют ответственным образом и не практикуют фаворитизм или участие в неправомерных действиях".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10.</w:t>
      </w:r>
      <w:r>
        <w:tab/>
      </w:r>
      <w:r>
        <w:rPr>
          <w:rFonts w:eastAsia="FangSong_GB2312"/>
        </w:rPr>
        <w:t>Ст</w:t>
      </w:r>
      <w:r>
        <w:rPr>
          <w:rFonts w:eastAsia="FangSong_GB2312"/>
        </w:rPr>
        <w:t>атья 113 гласит:  "Когда органы общественной безопасности и народная полиция имеют дело со случаями нарушения общественного порядка, им запрещается прибегать к избиению, грубому обращению или оскорблению лица, покусившегося на поддержание общественного пор</w:t>
      </w:r>
      <w:r>
        <w:rPr>
          <w:rFonts w:eastAsia="FangSong_GB2312"/>
        </w:rPr>
        <w:t>ядка".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11.</w:t>
      </w:r>
      <w:r>
        <w:tab/>
      </w:r>
      <w:r>
        <w:rPr>
          <w:rFonts w:eastAsia="FangSong_GB2312"/>
        </w:rPr>
        <w:t>Статья 114 гласит:  "Когда органы общественной безопасности и народная полиция имеют дело со случаями нарушения общественного порядка, им следует осознанно подходить к учету интересов общества и его граждан.  Если органы общественной безопаснос</w:t>
      </w:r>
      <w:r>
        <w:rPr>
          <w:rFonts w:eastAsia="FangSong_GB2312"/>
        </w:rPr>
        <w:t>ти и народная полиция имеют дело со случаями нарушения общественного порядка, когда не обеспечивается строгое применение или когда имеются нарушения закона или нарушения дисциплины, любое подразделение или частное лицо имеет право сообщить о подобном случа</w:t>
      </w:r>
      <w:r>
        <w:rPr>
          <w:rFonts w:eastAsia="FangSong_GB2312"/>
        </w:rPr>
        <w:t>е в органы общественной безопасности или в народную прокуратуру либо в административный надзорный орган и представить обвинения;  орган же, получивший жалобу или обвинение, должен своевременно рассмотреть полученное сообщение согласно своим обязанностям".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12.</w:t>
      </w:r>
      <w:r>
        <w:tab/>
      </w:r>
      <w:r>
        <w:rPr>
          <w:rFonts w:eastAsia="FangSong_GB2312"/>
        </w:rPr>
        <w:t>28 декабря 2000 года на девятнадцатом заседании Постоянного комитета Всекитайского собрания народных представителей девятого созыва был принят Закон Китайской Народной Республики об экстрадиции (далее "Закон об экстрадиции").  Согласно статье 8 Закона</w:t>
      </w:r>
      <w:r>
        <w:rPr>
          <w:rFonts w:eastAsia="FangSong_GB2312"/>
        </w:rPr>
        <w:t xml:space="preserve"> об экстрадиции, когда иностранное государство направляет Китайской Народной Республике запрос об экстрадиции, в экстрадиции будет отказано, если существует вероятность того, что указанное лицо будет привлечено к уголовной ответственности или наказанию по </w:t>
      </w:r>
      <w:r>
        <w:rPr>
          <w:rFonts w:eastAsia="FangSong_GB2312"/>
        </w:rPr>
        <w:t xml:space="preserve">причинам расовой принадлежности, вероисповедания, национальности, </w:t>
      </w:r>
      <w:proofErr w:type="spellStart"/>
      <w:r>
        <w:rPr>
          <w:rFonts w:eastAsia="FangSong_GB2312"/>
        </w:rPr>
        <w:t>гендерного</w:t>
      </w:r>
      <w:proofErr w:type="spellEnd"/>
      <w:r>
        <w:rPr>
          <w:rFonts w:eastAsia="FangSong_GB2312"/>
        </w:rPr>
        <w:t xml:space="preserve"> признака, политических взглядов или политического статуса, или если данное лицо во время следствия может стать объектом неправомерного обращения по вышеупомянутым причинам, либо е</w:t>
      </w:r>
      <w:r>
        <w:rPr>
          <w:rFonts w:eastAsia="FangSong_GB2312"/>
        </w:rPr>
        <w:t>сли указанное лицо ранее уже подвергалось пыткам в запрашивающей экстрадицию стране или же может оказаться подвергнутым там пыткам или иному жестокому, бесчеловечному или унижающему достоинство обращению или наказанию.  Вышеизложенные положения по сути при</w:t>
      </w:r>
      <w:r>
        <w:rPr>
          <w:rFonts w:eastAsia="FangSong_GB2312"/>
        </w:rPr>
        <w:t>дают положениям статьи 3 Конвенции статус национальных юридических требований и имеют важное значение в плане предотвращения того, чтобы субъекты запрашиваемой экстрадиции подвергались пыткам в той или иной стране.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13.</w:t>
      </w:r>
      <w:r>
        <w:tab/>
      </w:r>
      <w:r>
        <w:rPr>
          <w:rFonts w:eastAsia="FangSong_GB2312"/>
        </w:rPr>
        <w:t>28 июня 1999 года на десятом заседан</w:t>
      </w:r>
      <w:r>
        <w:rPr>
          <w:rFonts w:eastAsia="FangSong_GB2312"/>
        </w:rPr>
        <w:t xml:space="preserve">ии Постоянного комитета Всекитайского собрания народных представителей девятого созыва был принят </w:t>
      </w:r>
      <w:r>
        <w:t xml:space="preserve">Закон </w:t>
      </w:r>
      <w:r>
        <w:rPr>
          <w:rFonts w:eastAsia="FangSong_GB2312"/>
        </w:rPr>
        <w:t>Китайской Народной Республики</w:t>
      </w:r>
      <w:r>
        <w:t xml:space="preserve"> о профилактике преступности среди несовершеннолетних</w:t>
      </w:r>
      <w:r>
        <w:rPr>
          <w:rFonts w:eastAsia="FangSong_GB2312"/>
        </w:rPr>
        <w:t xml:space="preserve"> (далее "</w:t>
      </w:r>
      <w:r>
        <w:t>Закон о профилактике преступности среди несовершеннолетних").</w:t>
      </w:r>
      <w:r>
        <w:t xml:space="preserve">  Положения данного Закона охватывают такие аспекты, как образовательная деятельность в целях предотвращения преступности среди несовершеннолетних, профилактика неправомерного поведения среди молодежи, исправление и перевоспитание при серьезных проступках </w:t>
      </w:r>
      <w:r>
        <w:t>со стороны несовершеннолетних, самозащита несовершеннолетних от преступлений, предупреждение случаев повторного совершения несовершеннолетними преступных действий и соответствующие юридические обязанности.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14.</w:t>
      </w:r>
      <w:r>
        <w:tab/>
      </w:r>
      <w:r>
        <w:rPr>
          <w:bCs/>
        </w:rPr>
        <w:t>В соответствии со статьей 44 Закона о профила</w:t>
      </w:r>
      <w:r>
        <w:rPr>
          <w:bCs/>
        </w:rPr>
        <w:t>ктике преступности среди несовершеннолетних при расследовании уголовной ответственности несовершеннолетних правонарушителей в первую очередь следует прибегать к просвещению, убеждению и перевоспитанию, причем доминирующим фактором является просвещение, а н</w:t>
      </w:r>
      <w:r>
        <w:rPr>
          <w:bCs/>
        </w:rPr>
        <w:t>аказание следует применять только в качестве вспомогательной меры.  При рассмотрении случаев преступности среди несовершеннолетних судебные органы гарантируют, чтобы несовершеннолетние могли реализовать свои судебные права и получать правовую помощь, а так</w:t>
      </w:r>
      <w:r>
        <w:rPr>
          <w:bCs/>
        </w:rPr>
        <w:t>же информируют их о правовой системе в соответствии с физиологическими и психологическими особенностями несовершеннолетних и обстоятельствами, при которых они совершили уголовные преступления.  Судебное разбирательство уголовных дел, касающихся преступност</w:t>
      </w:r>
      <w:r>
        <w:rPr>
          <w:bCs/>
        </w:rPr>
        <w:t>и среди несовершеннолетних, в народных судах должно вестись судом по делам несовершеннолетних, сформированным - в соответствии с законом - из судей, которым известны физические и умственные особенности несовершеннолетних, или из подобных судей и народных з</w:t>
      </w:r>
      <w:r>
        <w:rPr>
          <w:bCs/>
        </w:rPr>
        <w:t>аседателей.  Ни одно из дел в отношении преступных деяний несовершеннолетних, которым исполнилось 14 лет, но которые не достигли 16-летнего возраста, не рассматривается в публичном слушании.  Как правило, ни одно из дел в отношении преступных деяний несове</w:t>
      </w:r>
      <w:r>
        <w:rPr>
          <w:bCs/>
        </w:rPr>
        <w:t xml:space="preserve">ршеннолетних, которым исполнилось 16 лет, но которые не достигли 18-летнего возраста, также не рассматривается в публичном слушании.  При рассмотрении уголовных дел несовершеннолетних перед прессой не разглашаются фамилии, местожительство, фотографии либо </w:t>
      </w:r>
      <w:r>
        <w:rPr>
          <w:bCs/>
        </w:rPr>
        <w:t>иные материалы, из которых общественность могла бы опознать правонарушителя в новостях, репортажах, телевизионных программах или публикациях (статья 45).  Несовершеннолетние, которые арестованы или задержаны или которые отбывают свой срок наказания, должны</w:t>
      </w:r>
      <w:r>
        <w:rPr>
          <w:bCs/>
        </w:rPr>
        <w:t xml:space="preserve"> содержаться, размещаться и обучаться отдельно от взрослых.  В течение периода, пока несовершеннолетние правонарушители отбывают свой срок наказания, исполнительный орган должен вести среди них правовое образование и обеспечивать их профессионально-техниче</w:t>
      </w:r>
      <w:r>
        <w:rPr>
          <w:bCs/>
        </w:rPr>
        <w:t>ское обучение.  В случае несовершеннолетних правонарушителей, не завершивших обязательное образование, исполнительный орган должен обеспечить, чтобы они продолжали получать такое образование (статья 46).  Указанные положения способствуют предотвращению при</w:t>
      </w:r>
      <w:r>
        <w:rPr>
          <w:bCs/>
        </w:rPr>
        <w:t>менения пыток и других жестоких, бесчеловечных или унижающих достоинство видов обращения с несовершеннолетними.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bCs/>
        </w:rPr>
      </w:pPr>
      <w:r>
        <w:t>15.</w:t>
      </w:r>
      <w:r>
        <w:tab/>
      </w:r>
      <w:bookmarkStart w:id="3" w:name="44"/>
      <w:r>
        <w:rPr>
          <w:bCs/>
        </w:rPr>
        <w:t>16 июля 2003 года на пятнадцатой сессии Постоянного комитета Государственного совета были приняты Положения о правовой помощи (далее "Полож</w:t>
      </w:r>
      <w:r>
        <w:rPr>
          <w:bCs/>
        </w:rPr>
        <w:t>ения").  В Положениях четко обозначены объем, критерии и порядок оказания правовой помощи, а также оговорены права и обязанности различных сторон-участников правовой помощи и их правовая ответственность.  Таким образом, создана важная правовая база для ста</w:t>
      </w:r>
      <w:r>
        <w:rPr>
          <w:bCs/>
        </w:rPr>
        <w:t>ндартизации деятельности по оказанию правовой помощи.  В плане осуществления соответствующих положений Конвенции особое значение имеют статьи 11 и 12 Положений.  Согласно статье 11 Положений, гражданин, вовлеченный в уголовный судебный процесс, может обрат</w:t>
      </w:r>
      <w:r>
        <w:rPr>
          <w:bCs/>
        </w:rPr>
        <w:t>иться в орган правовой помощи на предмет оказания ему правовой помощи по причине экономических затруднений</w:t>
      </w:r>
      <w:bookmarkEnd w:id="3"/>
      <w:r>
        <w:rPr>
          <w:bCs/>
        </w:rPr>
        <w:t xml:space="preserve"> в следующих случаях:</w:t>
      </w:r>
    </w:p>
    <w:p w:rsidR="00000000" w:rsidRDefault="003328E3">
      <w:pPr>
        <w:tabs>
          <w:tab w:val="clear" w:pos="6237"/>
        </w:tabs>
        <w:rPr>
          <w:bCs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>)</w:t>
      </w:r>
      <w:r>
        <w:rPr>
          <w:rFonts w:eastAsia="FangSong_GB2312"/>
        </w:rPr>
        <w:tab/>
        <w:t>если уголовно подозреваемый, в силу экономических затруднений, не нанял адвоката после первого допроса в следственном орган</w:t>
      </w:r>
      <w:r>
        <w:rPr>
          <w:rFonts w:eastAsia="FangSong_GB2312"/>
        </w:rPr>
        <w:t>е или после первого дня, когда были предприняты принудительные меры;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>)</w:t>
      </w:r>
      <w:r>
        <w:rPr>
          <w:rFonts w:eastAsia="FangSong_GB2312"/>
        </w:rPr>
        <w:tab/>
        <w:t>если жертва и ее юридический представитель или близкий родственник в случае дел, возбужденных прокуратурой, по мотивам, обусловленным экономическими затруднениями, не назначили своег</w:t>
      </w:r>
      <w:r>
        <w:rPr>
          <w:rFonts w:eastAsia="FangSong_GB2312"/>
        </w:rPr>
        <w:t>о поверенного с того дня, когда дело было передано на рассмотрение и в производство;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  <w:t>с)</w:t>
      </w:r>
      <w:r>
        <w:rPr>
          <w:rFonts w:eastAsia="FangSong_GB2312"/>
        </w:rPr>
        <w:tab/>
        <w:t>когда частные обвинители или их законные представители при частном судебном преследовании, по причине экономических затруднений, не назначили своего поверенного с тог</w:t>
      </w:r>
      <w:r>
        <w:rPr>
          <w:rFonts w:eastAsia="FangSong_GB2312"/>
        </w:rPr>
        <w:t xml:space="preserve">о дня, когда дело было принято к слушанию в народном суде.  Однако при </w:t>
      </w:r>
      <w:r>
        <w:t>следующих</w:t>
      </w:r>
      <w:r>
        <w:rPr>
          <w:rFonts w:eastAsia="FangSong_GB2312"/>
        </w:rPr>
        <w:t xml:space="preserve"> обстоятельствах, когда народный суд назначает защитника для обвиняемого, орган правовой помощи предоставляет такую помощь и не нуждается в расследовании экономических обстояте</w:t>
      </w:r>
      <w:r>
        <w:rPr>
          <w:rFonts w:eastAsia="FangSong_GB2312"/>
        </w:rPr>
        <w:t>льств обвиняемого:  когда государственный обвинитель присутствует в суде при рассмотрении дела, возбужденного прокуратурой, а подзащитный не назначил защитника;  когда подзащитный является слепым, глухим, немым или несовершеннолетним и не назначил защитник</w:t>
      </w:r>
      <w:r>
        <w:rPr>
          <w:rFonts w:eastAsia="FangSong_GB2312"/>
        </w:rPr>
        <w:t>а;  или когда существует вероятность того, что подсудимый может быть приговорен к смертной казни, но не назначил при этом защитника (статья 12).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16.</w:t>
      </w:r>
      <w:r>
        <w:tab/>
      </w:r>
      <w:r>
        <w:rPr>
          <w:rFonts w:eastAsia="FangSong_GB2312"/>
        </w:rPr>
        <w:t xml:space="preserve">18 июня 2003 года на двенадцатой сессии Постоянного комитета </w:t>
      </w:r>
      <w:r>
        <w:rPr>
          <w:bCs/>
        </w:rPr>
        <w:t>Государственного совета был принят документ "</w:t>
      </w:r>
      <w:r>
        <w:rPr>
          <w:bCs/>
        </w:rPr>
        <w:t>О мерах по защите прав бродяг и попрошаек без постоянного источника дохода в городах (далее "Административные меры";  введены в действие 1 августа 2003 года), который отменяет систему задержания и репатриации.  Пункт 6 статьи 14 Административных мер ясно г</w:t>
      </w:r>
      <w:r>
        <w:rPr>
          <w:bCs/>
        </w:rPr>
        <w:t>ласит:  "Работники станций оказания помощи должны сознательно соблюдать соответствующие правила и положения законов, нормативные акты и директивные установки государства;  им не разрешается задерживать или тайно удерживать лиц, получающих помощь;  им не ра</w:t>
      </w:r>
      <w:r>
        <w:rPr>
          <w:bCs/>
        </w:rPr>
        <w:t>зрешается избивать, телесно наказывать или грубо обращаться с лицами, получающими помощь, или подстрекать других к совершению подобных действий;  им не разрешается обманывать, шантажировать или завладевать личными вещами лиц, получающих помощь;  им не разр</w:t>
      </w:r>
      <w:r>
        <w:rPr>
          <w:bCs/>
        </w:rPr>
        <w:t>ешается изымать предметы первой необходимости, предоставленные лицам, получающим помощь;  им не разрешается изымать удостоверения личности или судебные и апелляционные документы у лиц, получающих помощь;  им не разрешается назначать лиц, получающих помощь,</w:t>
      </w:r>
      <w:r>
        <w:rPr>
          <w:bCs/>
        </w:rPr>
        <w:t xml:space="preserve"> на выполнение административных работ;  им не разрешается использовать лицо, получающее помощь, для выполнения частных работ для персонала;  им не разрешается допускать фривольного обращения с женщинами", а те, "кто нарушает вышеизложенные положения, что я</w:t>
      </w:r>
      <w:r>
        <w:rPr>
          <w:bCs/>
        </w:rPr>
        <w:t>вляет собою преступление, подлежат уголовной ответственности согласно закону;  в тех же случаях, когда подобного рода нарушения не могут квалифицироваться в качестве преступления, нарушители подлежат дисциплинарному наказанию в соответствии с законом".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17</w:t>
      </w:r>
      <w:r>
        <w:t>.</w:t>
      </w:r>
      <w:r>
        <w:tab/>
      </w:r>
      <w:r>
        <w:rPr>
          <w:rFonts w:eastAsia="FangSong_GB2312"/>
        </w:rPr>
        <w:t>После обнародования Административных мер министерство гражданской администрации Китая 21 июля 2003 года сформулировало и утвердило Правила осуществления мер по защите прав бродяг и попрошаек без постоянного источника дохода в городах (введенные с 1 авгус</w:t>
      </w:r>
      <w:r>
        <w:rPr>
          <w:rFonts w:eastAsia="FangSong_GB2312"/>
        </w:rPr>
        <w:t>та 2003 года), которые призваны обеспечить дальнейшие уточнения в отношении трактовки и применения отдельных положений Административных мер.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18.</w:t>
      </w:r>
      <w:r>
        <w:tab/>
      </w:r>
      <w:r>
        <w:rPr>
          <w:rFonts w:eastAsia="FangSong_GB2312"/>
        </w:rPr>
        <w:t>Министерство общественной безопасности Китая разработало и приняло целый ряд нормативных документов для обеспе</w:t>
      </w:r>
      <w:r>
        <w:rPr>
          <w:rFonts w:eastAsia="FangSong_GB2312"/>
        </w:rPr>
        <w:t>чения того, чтобы в своей правоохранительной деятельности органы общественной безопасности руководствовались более четкими процедурами и стандартами.  К числу соответствующих документов относятся следующие:  Положения о процедурах рассмотрении уголовных де</w:t>
      </w:r>
      <w:r>
        <w:rPr>
          <w:rFonts w:eastAsia="FangSong_GB2312"/>
        </w:rPr>
        <w:t>л органами общественной безопасности (14 мая 1998 года), Положения о процедурах рассмотрении административных дел органами общественной безопасности (26 августа 2003 года), Положения о процедурах повторного рассмотрения административных дел органами общест</w:t>
      </w:r>
      <w:r>
        <w:rPr>
          <w:rFonts w:eastAsia="FangSong_GB2312"/>
        </w:rPr>
        <w:t xml:space="preserve">венной безопасности (2 ноября 2002 года), Положения о применении дальнейших допросов органами общественной безопасности (12 июля 2004 года) и Меры по обеспечению функционирования центров принудительного лечения </w:t>
      </w:r>
      <w:proofErr w:type="spellStart"/>
      <w:r>
        <w:rPr>
          <w:rFonts w:eastAsia="FangSong_GB2312"/>
        </w:rPr>
        <w:t>наркозависимых</w:t>
      </w:r>
      <w:proofErr w:type="spellEnd"/>
      <w:r>
        <w:rPr>
          <w:rFonts w:eastAsia="FangSong_GB2312"/>
        </w:rPr>
        <w:t xml:space="preserve"> лиц (30 марта 2000 года).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19.</w:t>
      </w:r>
      <w:r>
        <w:tab/>
      </w:r>
      <w:r>
        <w:rPr>
          <w:rFonts w:eastAsia="FangSong_GB2312"/>
        </w:rPr>
        <w:t>В порядке запрещения применения пыток с целью добиться признаний Верховная народная прокуратура 2 января 2001 года специально опубликовала Уведомление о строгом запрещении использования признаний, полученных под пыткой от уголовно преследуемых лиц, при ра</w:t>
      </w:r>
      <w:r>
        <w:rPr>
          <w:rFonts w:eastAsia="FangSong_GB2312"/>
        </w:rPr>
        <w:t xml:space="preserve">ссмотрении дел и настоятельно рекомендовала народным </w:t>
      </w:r>
      <w:proofErr w:type="spellStart"/>
      <w:r>
        <w:rPr>
          <w:rFonts w:eastAsia="FangSong_GB2312"/>
        </w:rPr>
        <w:t>прокуратурам</w:t>
      </w:r>
      <w:proofErr w:type="spellEnd"/>
      <w:r>
        <w:rPr>
          <w:rFonts w:eastAsia="FangSong_GB2312"/>
        </w:rPr>
        <w:t xml:space="preserve"> любого уровня строго следовать культуре справедливого и цивилизованного применения закона и решительно пресекать применение пыток для получения признаний.  Они должны неукоснительно исполнят</w:t>
      </w:r>
      <w:r>
        <w:rPr>
          <w:rFonts w:eastAsia="FangSong_GB2312"/>
        </w:rPr>
        <w:t>ь соответствующие правовые положения, касающиеся строгого запрещения применения пыток для получения признаний, и исключать любое свидетельство, которое могло быть получено под пыткой.  Народные прокуратуры всех уровней должны в значительной степени активиз</w:t>
      </w:r>
      <w:r>
        <w:rPr>
          <w:rFonts w:eastAsia="FangSong_GB2312"/>
        </w:rPr>
        <w:t>ировать свои усилия по борьбе с таким преступлением, как получение признания посредством применения пыток, и решительно расследовать случаи преступной ответственности замеченного в подобных деяниях персонала в соответствии с законом.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20.</w:t>
      </w:r>
      <w:r>
        <w:tab/>
      </w:r>
      <w:r>
        <w:rPr>
          <w:rFonts w:eastAsia="FangSong_GB2312"/>
        </w:rPr>
        <w:t>6 августа 1999 го</w:t>
      </w:r>
      <w:r>
        <w:rPr>
          <w:rFonts w:eastAsia="FangSong_GB2312"/>
        </w:rPr>
        <w:t xml:space="preserve">да Верховная народная прокуратура приняла Положения о критериях заведения дел, непосредственно принятых, оформленных и расследуемых народными </w:t>
      </w:r>
      <w:proofErr w:type="spellStart"/>
      <w:r>
        <w:rPr>
          <w:rFonts w:eastAsia="FangSong_GB2312"/>
        </w:rPr>
        <w:t>прокуратурами</w:t>
      </w:r>
      <w:proofErr w:type="spellEnd"/>
      <w:r>
        <w:rPr>
          <w:rFonts w:eastAsia="FangSong_GB2312"/>
        </w:rPr>
        <w:t xml:space="preserve"> (судебный процесс) (далее "Критерии по заведению дел").  20 июля 2001 года Верховная народная прокур</w:t>
      </w:r>
      <w:r>
        <w:rPr>
          <w:rFonts w:eastAsia="FangSong_GB2312"/>
        </w:rPr>
        <w:t xml:space="preserve">атура приняла Критерии в отношении серьезных и особо серьезных дел, связанных с нарушением обязанностей и нарушением прав, которые были непосредственно приняты, оформлены и расследованы народными </w:t>
      </w:r>
      <w:proofErr w:type="spellStart"/>
      <w:r>
        <w:rPr>
          <w:rFonts w:eastAsia="FangSong_GB2312"/>
        </w:rPr>
        <w:t>прокуратурами</w:t>
      </w:r>
      <w:proofErr w:type="spellEnd"/>
      <w:r>
        <w:rPr>
          <w:rFonts w:eastAsia="FangSong_GB2312"/>
        </w:rPr>
        <w:t xml:space="preserve"> (судебный процесс) (далее "Критерии по серьезн</w:t>
      </w:r>
      <w:r>
        <w:rPr>
          <w:rFonts w:eastAsia="FangSong_GB2312"/>
        </w:rPr>
        <w:t>ым и особо серьезным делам ").  В двух вышеупомянутых юридических документах разъясняются критерии для заведения дел по преступлениям, связанным с получением признаний под пыткой, применением насилия для получения свидетельских показаний и грубым обращение</w:t>
      </w:r>
      <w:r>
        <w:rPr>
          <w:rFonts w:eastAsia="FangSong_GB2312"/>
        </w:rPr>
        <w:t>м с подследственным, которые изложены в Положениях, равно как и критерии для определения серьезных и особо серьезных случаев, что, таким образом, создает правовую базу для расследования и рассмотрения случаев применения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21.</w:t>
      </w:r>
      <w:r>
        <w:tab/>
      </w:r>
      <w:r>
        <w:rPr>
          <w:rFonts w:eastAsia="FangSong_GB2312"/>
        </w:rPr>
        <w:t>30 декабря 2003 года Вер</w:t>
      </w:r>
      <w:r>
        <w:rPr>
          <w:rFonts w:eastAsia="FangSong_GB2312"/>
        </w:rPr>
        <w:t xml:space="preserve">ховная народная прокуратура приняла Положения о деятельности народных </w:t>
      </w:r>
      <w:proofErr w:type="spellStart"/>
      <w:r>
        <w:rPr>
          <w:rFonts w:eastAsia="FangSong_GB2312"/>
        </w:rPr>
        <w:t>прокуратур</w:t>
      </w:r>
      <w:proofErr w:type="spellEnd"/>
      <w:r>
        <w:rPr>
          <w:rFonts w:eastAsia="FangSong_GB2312"/>
        </w:rPr>
        <w:t xml:space="preserve"> по обеспечению законной практики адвокатов при ведении уголовных дел.  Данные положения направлены на укрепление роли адвокатов в уголовных разбирательствах в отношении защиты</w:t>
      </w:r>
      <w:r>
        <w:rPr>
          <w:rFonts w:eastAsia="FangSong_GB2312"/>
        </w:rPr>
        <w:t xml:space="preserve"> законных прав и интересов подозреваемых (включая неприменение к ним пыток), и в них более подробно излагается порядок применения соответствующих клаузул Уголовно-процессуального кодекса Китайской Народной Республики (далее "Уголовно-процессуальный кодекс"</w:t>
      </w:r>
      <w:r>
        <w:rPr>
          <w:rFonts w:eastAsia="FangSong_GB2312"/>
        </w:rPr>
        <w:t>), делая его, таким образом, более ясным и конкретным.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22.</w:t>
      </w:r>
      <w:r>
        <w:tab/>
      </w:r>
      <w:r>
        <w:rPr>
          <w:rFonts w:eastAsia="FangSong_GB2312"/>
        </w:rPr>
        <w:t>Что касается различных проблем и сопутствующих моментов, которые легко могут возникнуть при уголовном разбирательстве, то Верховная народная прокуратура, Верховный народный суд, министерство общес</w:t>
      </w:r>
      <w:r>
        <w:rPr>
          <w:rFonts w:eastAsia="FangSong_GB2312"/>
        </w:rPr>
        <w:t>твенной безопасности и министерство государственной безопасности совместно опубликовали следующие стандартизированные документы:  Положения по определенным вопросам применения Уголовно-процессуального кодекса (19 января 1998 года), Положения по определенны</w:t>
      </w:r>
      <w:r>
        <w:rPr>
          <w:rFonts w:eastAsia="FangSong_GB2312"/>
        </w:rPr>
        <w:t>м вопросам освобождения под поручительство до вызова в суд (4 августа 1999 года), Положения по вопросам, касающимся законного применения ареста (6 августа 2001 года), и Положения по вопросам, связанным с применением принудительных уголовных мер (28 августа</w:t>
      </w:r>
      <w:r>
        <w:rPr>
          <w:rFonts w:eastAsia="FangSong_GB2312"/>
        </w:rPr>
        <w:t xml:space="preserve"> 2000 года).  Разработка и практическое осуществление указанных стандартизированных документов имеют крайне важное значение для запрещения и предотвращения злоупотреблений или незаконного применения принудительных уголовных мер, равно как применения на дан</w:t>
      </w:r>
      <w:r>
        <w:rPr>
          <w:rFonts w:eastAsia="FangSong_GB2312"/>
        </w:rPr>
        <w:t>ном этапе пыток в отношении соответствующей стороны.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23.</w:t>
      </w:r>
      <w:r>
        <w:tab/>
        <w:t xml:space="preserve">В целях </w:t>
      </w:r>
      <w:r>
        <w:rPr>
          <w:rFonts w:eastAsia="FangSong_GB2312"/>
        </w:rPr>
        <w:t>предотвращения и недопущения случаев применения пыток и других жестоких, бесчеловечных или унижающих достоинство видов обращения в ходе судебного разбирательства судебными органами Китая был</w:t>
      </w:r>
      <w:r>
        <w:rPr>
          <w:rFonts w:eastAsia="FangSong_GB2312"/>
        </w:rPr>
        <w:t xml:space="preserve"> принят целый ряд других мер.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24.</w:t>
      </w:r>
      <w:r>
        <w:tab/>
      </w:r>
      <w:r>
        <w:rPr>
          <w:rFonts w:eastAsia="FangSong_GB2312"/>
        </w:rPr>
        <w:t>Совершенствование надзорных механизмов и обеспечение исполнения обязанностей в соответствии с законом.  Министерство общественной безопасности издало ряд законоположений о внутреннем надзоре:  Положения о работе по внутре</w:t>
      </w:r>
      <w:r>
        <w:rPr>
          <w:rFonts w:eastAsia="FangSong_GB2312"/>
        </w:rPr>
        <w:t>ннему надзору за правоприменительной практикой в органах общественной безопасности (11 июня 1999 года), Положения о расследовании ответственности за случаи ошибок в правоприменительной практике, совершенных народной полицией и органами общественной безопас</w:t>
      </w:r>
      <w:r>
        <w:rPr>
          <w:rFonts w:eastAsia="FangSong_GB2312"/>
        </w:rPr>
        <w:t>ности (11 июня 1999 года), Меры по осуществлению Положений о надзоре за организациями общественной безопасности (2 января 2001 года) и Правила по рассмотрению и оценке качества поддержания правопорядка органами общественной безопасности (10 октября 2001 го</w:t>
      </w:r>
      <w:r>
        <w:rPr>
          <w:rFonts w:eastAsia="FangSong_GB2312"/>
        </w:rPr>
        <w:t>да).  В совокупности вышеуказанные документы формируют относительно согласованную и всеобъемлющую систему надзора за правоприменительной практикой с вытекающей ответственностью за допущенные ошибки.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25.</w:t>
      </w:r>
      <w:r>
        <w:tab/>
        <w:t>15 августа 2003 года министерство общественной безоп</w:t>
      </w:r>
      <w:r>
        <w:t>асности и инициировало и организовало проведение специальной широкомасштабной общенациональной акции по выявлению практики чрезмерно длительного содержания под стражей в органах общественной безопасности.  Акция была завершена 31 декабря 2003 года.  По дан</w:t>
      </w:r>
      <w:r>
        <w:t>ным на 31 октября 2005 года, в органах общественной безопасности не имелось ни одного лица, содержащегося под стражей в течение чрезмерно длительного срока.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26.</w:t>
      </w:r>
      <w:r>
        <w:tab/>
        <w:t>В мае 2003 года Верховная народная прокуратура решила приступить к реализации специальной обще</w:t>
      </w:r>
      <w:r>
        <w:t>национальной инициативы по выявлению и исправлению проблемы чрезмерно длительного задержания.  Органы прокуратуры решительно намеревались начать с себя и, в первую очередь, решить вопрос с чрезмерно длительным задержанием по линии различных прокурорских ст</w:t>
      </w:r>
      <w:r>
        <w:t xml:space="preserve">руктур.  По итогам проведенной в июле указанного года проверки было установлено, что прокурорские структуры не замечены в причастности к случаям чрезмерно длительного задержания.  Органы прокуратуры добросовестно исполнили свои обязанности по юридическому </w:t>
      </w:r>
      <w:r>
        <w:t>надзору и настоятельно призвали другие правительственные и судебные органы принять аналогичные меры по выяснению, 274</w:t>
      </w:r>
      <w:r>
        <w:rPr>
          <w:lang w:val="en-US"/>
        </w:rPr>
        <w:t> </w:t>
      </w:r>
      <w:r>
        <w:t>219 раз высказав свои мнения по итогам прокурорской проверки и потребовав исправления в отношении 25</w:t>
      </w:r>
      <w:r>
        <w:rPr>
          <w:lang w:val="en-US"/>
        </w:rPr>
        <w:t> </w:t>
      </w:r>
      <w:r>
        <w:t>736 человек.  Одновременно они укрепи</w:t>
      </w:r>
      <w:r>
        <w:t>ли структуру соответствующих механизмов и 24 ноября издали Некоторые положения, касающиеся предотвращения случаев чрезмерно длительного задержания, их исключения из прокурорской практики и исправления допущенных нарушений (далее "Некоторые положения"), уст</w:t>
      </w:r>
      <w:r>
        <w:t>ановив такие критерии, как уведомление о предельном сроке задержания, сообщение об условиях задержания с указанием окончания срока задержания, регулярное представление инспекционных докладов, соблюдение процедур обжалования и исправления применительно к сл</w:t>
      </w:r>
      <w:r>
        <w:t xml:space="preserve">учаям чрезмерно длительного задержания и расследование ответственности за чрезмерно длительное задержание.  "Определенные положения" однозначно гласят, что при злоупотреблении должностными полномочиями либо грубом пренебрежении обязанностями, приведшими к </w:t>
      </w:r>
      <w:r>
        <w:t>чрезмерно длительному задержанию уголовно подозреваемых или подзащитных, следует проводить служебное расследование о дисциплинарной ответственности должностного лица или лиц, непосредственно отвечающих за содеянное;  если указанные действия являются престу</w:t>
      </w:r>
      <w:r>
        <w:t>плением и подлежат уголовной ответственности, они расследуются в соответствии с положениями, касающимися злоупотребления должностными полномочиями и халатного исполнения обязанностей, как изложено в статье 397 Уголовного кодекса Китайской Народной Республи</w:t>
      </w:r>
      <w:r>
        <w:t>ки.  Верховная народная прокуратура также создала специальную "горячую линию" и адрес электронной почты для получения сообщений о случаях чрезмерно длительного задержания со стороны прокурорских органов, с тем чтобы осознанно обеспечить мониторинг со сторо</w:t>
      </w:r>
      <w:r>
        <w:t>ны общественности.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27.</w:t>
      </w:r>
      <w:r>
        <w:tab/>
      </w:r>
      <w:r>
        <w:rPr>
          <w:rFonts w:eastAsia="FangSong_GB2312"/>
        </w:rPr>
        <w:t>24 августа 2005 года Верховная народная прокуратура опубликовала Заключение о трехгодичном осуществлении последующих реформ в органах прокуратуры, где излагается суть самой реформы, а в качестве главных задач на предстоящие три года</w:t>
      </w:r>
      <w:r>
        <w:rPr>
          <w:rFonts w:eastAsia="FangSong_GB2312"/>
        </w:rPr>
        <w:t xml:space="preserve"> ее проведения намечаются совершенствование системы юридического надзора при судебном рассмотрении, практическое гарантирование беспристрастности суда и защита прав человека.  Указанный документ четко нацелен на "совершенствование механизмов по надзору, ра</w:t>
      </w:r>
      <w:r>
        <w:rPr>
          <w:rFonts w:eastAsia="FangSong_GB2312"/>
        </w:rPr>
        <w:t xml:space="preserve">сследованию и рассмотрению такой незаконной практики, как получение признаний посредством применения пыток в ходе следственных мероприятий;  и совершенствование, в соответствии с законом, норм, касающихся исключения незаконного получения доказательств при </w:t>
      </w:r>
      <w:r>
        <w:rPr>
          <w:rFonts w:eastAsia="FangSong_GB2312"/>
        </w:rPr>
        <w:t>арестах и предъявлении обвинений.  Верховная народная прокуратура формулирует нормативные правила по исключению неправомерного получения доказательств при арестах и в процессе уголовного преследования и предусматривает механизмы рассмотрения таких преступн</w:t>
      </w:r>
      <w:r>
        <w:rPr>
          <w:rFonts w:eastAsia="FangSong_GB2312"/>
        </w:rPr>
        <w:t>ых актов, как получение свидетельских показаний под пыткой".  "Создание и совершенствование надежных и эффективных механизмов для предотвращения случаев чрезмерно длительного задержания</w:t>
      </w:r>
      <w:r>
        <w:t xml:space="preserve"> и исправления допущенных нарушений</w:t>
      </w:r>
      <w:r>
        <w:rPr>
          <w:rFonts w:eastAsia="FangSong_GB2312"/>
        </w:rPr>
        <w:t>".   "Изучение вопроса о создании си</w:t>
      </w:r>
      <w:r>
        <w:rPr>
          <w:rFonts w:eastAsia="FangSong_GB2312"/>
        </w:rPr>
        <w:t>стемы, благодаря которой можно было бы рекомендовать, чтобы соответствующие департаменты заменяли лиц, ведущих дело, когда - как устанавливает орган прокуратуры - судебный персонал проявляет халатное отношение к своим обязанностям или совершает иные против</w:t>
      </w:r>
      <w:r>
        <w:rPr>
          <w:rFonts w:eastAsia="FangSong_GB2312"/>
        </w:rPr>
        <w:t>оправные действия, влияющие на беспристрастность в ходе возбуждения, расследования, ведения, судебного разбирательства и завершения дела".  "Совершенствование механизма рассмотрения и передачи дел о халатном отношении к своим обязанностям со стороны судебн</w:t>
      </w:r>
      <w:r>
        <w:rPr>
          <w:rFonts w:eastAsia="FangSong_GB2312"/>
        </w:rPr>
        <w:t>ого персонала.  Создание механизмов обмена информацией между теми профессиональными департаментами, которые участвуют в расследовании и надзоре, общественном обвинении, деятельности по борьбе с коррупцией и взяточничеством, борьбе против халатности и проти</w:t>
      </w:r>
      <w:r>
        <w:rPr>
          <w:rFonts w:eastAsia="FangSong_GB2312"/>
        </w:rPr>
        <w:t>возаконных действий, рассмотрении обвинений и апелляций и в гражданско-административной профилактической работе;  расширение каналов для изобличения незаконных и преступных деяний со стороны судейского персонала;  а также создание и улучшение взаимосвязанн</w:t>
      </w:r>
      <w:r>
        <w:rPr>
          <w:rFonts w:eastAsia="FangSong_GB2312"/>
        </w:rPr>
        <w:t xml:space="preserve">ых и </w:t>
      </w:r>
      <w:proofErr w:type="spellStart"/>
      <w:r>
        <w:rPr>
          <w:rFonts w:eastAsia="FangSong_GB2312"/>
        </w:rPr>
        <w:t>взаимоподкрепляющих</w:t>
      </w:r>
      <w:proofErr w:type="spellEnd"/>
      <w:r>
        <w:rPr>
          <w:rFonts w:eastAsia="FangSong_GB2312"/>
        </w:rPr>
        <w:t xml:space="preserve"> систем для рассмотрения, изучения, анализа, передачи и применения конкретных улик".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28.</w:t>
      </w:r>
      <w:r>
        <w:tab/>
      </w:r>
      <w:r>
        <w:rPr>
          <w:rFonts w:eastAsia="FangSong_GB2312"/>
        </w:rPr>
        <w:t>В 2003 году народные суды приступили к всеобъемлющему пересмотру случаев чрезмерно длительного задержания в целях исправления допущенных наруш</w:t>
      </w:r>
      <w:r>
        <w:rPr>
          <w:rFonts w:eastAsia="FangSong_GB2312"/>
        </w:rPr>
        <w:t>ений, и в этой связи ими был принят целый ряд серьезных мер.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29.</w:t>
      </w:r>
      <w:r>
        <w:tab/>
      </w:r>
      <w:r>
        <w:rPr>
          <w:rFonts w:eastAsia="FangSong_GB2312"/>
        </w:rPr>
        <w:t>29 июля 2003 года Верховный народный суд опубликовал Уведомление Верховного народного суда о соответствующих вопросах, касающихся выяснения случаев чрезмерно длительного задержания, потребов</w:t>
      </w:r>
      <w:r>
        <w:rPr>
          <w:rFonts w:eastAsia="FangSong_GB2312"/>
        </w:rPr>
        <w:t>ав от судов всех уровней глубже уяснять суть проблемы чрезмерно длительного задержания, отдавать ей наивысший приоритет, активно применять эффективные меры и прилагать максимум усилий по выяснению обстоятельств случаев чрезмерно длительного задержания.  Кр</w:t>
      </w:r>
      <w:r>
        <w:rPr>
          <w:rFonts w:eastAsia="FangSong_GB2312"/>
        </w:rPr>
        <w:t>оме того, указанное Уведомление налагает особые требования в отношении мер, подлежащих принятию для установления предельных сроков применительно к случаям чрезмерно длительного задержания, а также в отношении вопроса о путях укрепления прокурорского надзор</w:t>
      </w:r>
      <w:r>
        <w:rPr>
          <w:rFonts w:eastAsia="FangSong_GB2312"/>
        </w:rPr>
        <w:t>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30.</w:t>
      </w:r>
      <w:r>
        <w:tab/>
      </w:r>
      <w:r>
        <w:rPr>
          <w:rFonts w:eastAsia="FangSong_GB2312"/>
        </w:rPr>
        <w:t>24 августа 2003 года Верховный народный суд приступил к осуществлению задачи прояснения случаев чрезмерно длительного задержания, потребовав от судов всех уровней уделять самое первоочередное внимание выяснению случаев превышения юридически установ</w:t>
      </w:r>
      <w:r>
        <w:rPr>
          <w:rFonts w:eastAsia="FangSong_GB2312"/>
        </w:rPr>
        <w:t>ленного предельного срока (включая уголовные дела, подразумевающие длительное заключение, и гражданские и административные дела, связанные с превышением юридически обоснованного срока).  Суд потребовал, чтобы было проведено всеобъемлющее выяснение подобных</w:t>
      </w:r>
      <w:r>
        <w:rPr>
          <w:rFonts w:eastAsia="FangSong_GB2312"/>
        </w:rPr>
        <w:t xml:space="preserve"> случаев, включая расследование и раскрытие причин случаев превышения предельного срока задержания, наряду с принятием соответствующих мер;  к ноябрю 2003 года уголовные дела, связанные с чрезмерно длительным задержанием, были полностью закрыты.  Была введ</w:t>
      </w:r>
      <w:r>
        <w:rPr>
          <w:rFonts w:eastAsia="FangSong_GB2312"/>
        </w:rPr>
        <w:t>ена система еженедельной отчетности по случаям превышения предельно допустимого срока, согласно которой каждый суд высшей инстанции должен еженедельно в письменной форме сообщать Верховному суду о ситуации в отношении подобных случаев в судах под их юрисди</w:t>
      </w:r>
      <w:r>
        <w:rPr>
          <w:rFonts w:eastAsia="FangSong_GB2312"/>
        </w:rPr>
        <w:t>кцией, а Верховный суд, в свою очередь, регулярно подготавливает доклад о ситуации в целом.  В случаях же, когда факты окончательно не выяснены, когда доказательств не достаточно и когда невозможно определить виновность подозреваемого, окончательно выносит</w:t>
      </w:r>
      <w:r>
        <w:rPr>
          <w:rFonts w:eastAsia="FangSong_GB2312"/>
        </w:rPr>
        <w:t xml:space="preserve">ся вердикт о невиновности в соответствии с законом, причем безотлагательно и решительно.  О мерах, </w:t>
      </w:r>
      <w:r>
        <w:rPr>
          <w:rFonts w:eastAsia="FangSong_GB2312"/>
          <w:color w:val="000000"/>
        </w:rPr>
        <w:t>принятых Верховным судом, различные средства массовой информации сообщали под заголовком "Если виновен - получай срок, если невиновен - выходи на свободу", ч</w:t>
      </w:r>
      <w:r>
        <w:rPr>
          <w:rFonts w:eastAsia="FangSong_GB2312"/>
          <w:color w:val="000000"/>
        </w:rPr>
        <w:t>то встретило самую живую реакцию со стороны всех слоев общества.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31.</w:t>
      </w:r>
      <w:r>
        <w:tab/>
      </w:r>
      <w:r>
        <w:rPr>
          <w:rFonts w:eastAsia="FangSong_GB2312"/>
          <w:color w:val="000000"/>
        </w:rPr>
        <w:t>10 октября 2003 года Верховный народный суд провел общенациональную видеоконференцию судов по вопросу дальнейшего прояснения случаев превышения юридически установленного предельного срок</w:t>
      </w:r>
      <w:r>
        <w:rPr>
          <w:rFonts w:eastAsia="FangSong_GB2312"/>
          <w:color w:val="000000"/>
        </w:rPr>
        <w:t>а.  Был проведен обзор предыдущего процесса выяснения с подтверждением уже достигнутых результат</w:t>
      </w:r>
      <w:r>
        <w:rPr>
          <w:rFonts w:eastAsia="FangSong_GB2312"/>
        </w:rPr>
        <w:t xml:space="preserve">ов, и в то же время были уточнены задачи, намечаемые к осуществлению в рамках следующего мероприятия.  Работа по искоренению преступных случаев превышения </w:t>
      </w:r>
      <w:r>
        <w:rPr>
          <w:rFonts w:eastAsia="FangSong_GB2312"/>
          <w:color w:val="000000"/>
        </w:rPr>
        <w:t>юриди</w:t>
      </w:r>
      <w:r>
        <w:rPr>
          <w:rFonts w:eastAsia="FangSong_GB2312"/>
          <w:color w:val="000000"/>
        </w:rPr>
        <w:t>чески установленного предельного</w:t>
      </w:r>
      <w:r>
        <w:rPr>
          <w:rFonts w:eastAsia="FangSong_GB2312"/>
        </w:rPr>
        <w:t xml:space="preserve"> срока должна проходить при строгом соблюдении принципов и требований "наказания преступлений в соответствии с законом и гарантирования прав человека в соответствии с законом".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32.</w:t>
      </w:r>
      <w:r>
        <w:tab/>
      </w:r>
      <w:r>
        <w:rPr>
          <w:rFonts w:eastAsia="FangSong_GB2312"/>
        </w:rPr>
        <w:t>В целях усиления координации между органам</w:t>
      </w:r>
      <w:r>
        <w:rPr>
          <w:rFonts w:eastAsia="FangSong_GB2312"/>
        </w:rPr>
        <w:t>и общественной безопасности, прокуратуры и судами и наращивания усилий по решению проблемы чрезмерно длительного задержания 12 ноября 2003 года Верховный народный суд совместно с Верховной народной прокуратурой и министерством общественной безопасности изд</w:t>
      </w:r>
      <w:r>
        <w:rPr>
          <w:rFonts w:eastAsia="FangSong_GB2312"/>
        </w:rPr>
        <w:t>али Циркуляр Верховного народного суда, Верховной народной прокуратуры и министерства общественной безопасности о строгом соблюдении Уголовно-процессуального кодекса и справедливом рассмотрении и предотвращении случаев чрезмерно длительного задержания, пот</w:t>
      </w:r>
      <w:r>
        <w:rPr>
          <w:rFonts w:eastAsia="FangSong_GB2312"/>
        </w:rPr>
        <w:t>ребовав неукоснительного применения положений Уголовно-процессуального кодекса, с тем чтобы виновные несли ответственность по закону, а невиновные подлежали немедленному освобождению, предпринимая тем самым реальные исправительные и профилактические меры в</w:t>
      </w:r>
      <w:r>
        <w:rPr>
          <w:rFonts w:eastAsia="FangSong_GB2312"/>
        </w:rPr>
        <w:t xml:space="preserve"> отношении такого явления, как чрезмерно длительное задержание.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33.</w:t>
      </w:r>
      <w:r>
        <w:tab/>
      </w:r>
      <w:r>
        <w:rPr>
          <w:rFonts w:eastAsia="FangSong_GB2312"/>
        </w:rPr>
        <w:t xml:space="preserve">1 декабря 2003 года Верховный народный суд опубликовал Уведомление Верховного народного суда о введении Десяти мер по практической профилактике новых случаев чрезмерно длительных </w:t>
      </w:r>
      <w:proofErr w:type="spellStart"/>
      <w:r>
        <w:rPr>
          <w:rFonts w:eastAsia="FangSong_GB2312"/>
        </w:rPr>
        <w:t>задержан</w:t>
      </w:r>
      <w:r>
        <w:rPr>
          <w:rFonts w:eastAsia="FangSong_GB2312"/>
        </w:rPr>
        <w:t>ий</w:t>
      </w:r>
      <w:proofErr w:type="spellEnd"/>
      <w:r>
        <w:rPr>
          <w:rFonts w:eastAsia="FangSong_GB2312"/>
        </w:rPr>
        <w:t xml:space="preserve"> в целях предотвращения на практике случаев длительного задержания посредством таких мер, как создание механизма раннего оповещения о чрезмерно длительном задержании.</w:t>
      </w:r>
    </w:p>
    <w:p w:rsidR="00000000" w:rsidRDefault="003328E3">
      <w:pPr>
        <w:tabs>
          <w:tab w:val="clear" w:pos="6237"/>
        </w:tabs>
      </w:pPr>
      <w:r>
        <w:t>34.</w:t>
      </w:r>
      <w:r>
        <w:tab/>
      </w:r>
      <w:r>
        <w:rPr>
          <w:rFonts w:eastAsia="FangSong_GB2312"/>
        </w:rPr>
        <w:t>Кроме того, Верховный народный суд проинформировал все слои общества о создании "го</w:t>
      </w:r>
      <w:r>
        <w:rPr>
          <w:rFonts w:eastAsia="FangSong_GB2312"/>
        </w:rPr>
        <w:t xml:space="preserve">рячей линии" для сообщения о случаях длительного задержания, приветствуя тем самым надзор со стороны широкой общественности.  В результате кропотливой и напряженной работы к 31 декабря 2003 года судами по всей стране были прояснены в общей сложности 4 100 </w:t>
      </w:r>
      <w:r>
        <w:rPr>
          <w:rFonts w:eastAsia="FangSong_GB2312"/>
        </w:rPr>
        <w:t>случаев чрезмерно длительного задержания, и были приняты решения по 7 658 обвиняемым, находящимся под стражей чрезмерно длительное время.  Все случаи чрезмерно длительного задержания были успешно рассмотрены и урегулированы судами по всей стране в запланир</w:t>
      </w:r>
      <w:r>
        <w:rPr>
          <w:rFonts w:eastAsia="FangSong_GB2312"/>
        </w:rPr>
        <w:t>ованный срок.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35.</w:t>
      </w:r>
      <w:r>
        <w:tab/>
      </w:r>
      <w:r>
        <w:rPr>
          <w:rFonts w:eastAsia="FangSong_GB2312"/>
        </w:rPr>
        <w:t>Усиление внешнего надзора в целях предотвращения и ликвидации проблемы незаконной правоприменительной практики.  27 апреля 2003 года министерство общественной безопасности опубликовало Положения о работе специально приглашаемых инспектор</w:t>
      </w:r>
      <w:r>
        <w:rPr>
          <w:rFonts w:eastAsia="FangSong_GB2312"/>
        </w:rPr>
        <w:t>ов и учредило систему специально приглашаемых инспекторов.  В рамках указанной системы специально приглашаемые инспекторы имеют возможность осуществлять надзор над тем, как органы общественной безопасности и народная полиция исполняют свои обязанности, обе</w:t>
      </w:r>
      <w:r>
        <w:rPr>
          <w:rFonts w:eastAsia="FangSong_GB2312"/>
        </w:rPr>
        <w:t xml:space="preserve">спечивают </w:t>
      </w:r>
      <w:proofErr w:type="spellStart"/>
      <w:r>
        <w:rPr>
          <w:rFonts w:eastAsia="FangSong_GB2312"/>
        </w:rPr>
        <w:t>правоприменение</w:t>
      </w:r>
      <w:proofErr w:type="spellEnd"/>
      <w:r>
        <w:rPr>
          <w:rFonts w:eastAsia="FangSong_GB2312"/>
        </w:rPr>
        <w:t>, соблюдают дисциплину и закон, а также могут сообщать о незаконном или неправомерном поведении сотрудников органов общественной безопасности и народной полиции на основании заявлений и обвинений от рядовых граждан.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36.</w:t>
      </w:r>
      <w:r>
        <w:tab/>
      </w:r>
      <w:r>
        <w:rPr>
          <w:rFonts w:eastAsia="FangSong_GB2312"/>
        </w:rPr>
        <w:t>В сентябре</w:t>
      </w:r>
      <w:r>
        <w:rPr>
          <w:rFonts w:eastAsia="FangSong_GB2312"/>
        </w:rPr>
        <w:t xml:space="preserve"> 2003 года Верховная народная прокуратура разработала Положения о введении системы народных инспекторов применительно к делам, непосредственно принятым и расследуемым народными </w:t>
      </w:r>
      <w:proofErr w:type="spellStart"/>
      <w:r>
        <w:rPr>
          <w:rFonts w:eastAsia="FangSong_GB2312"/>
        </w:rPr>
        <w:t>прокуратурами</w:t>
      </w:r>
      <w:proofErr w:type="spellEnd"/>
      <w:r>
        <w:rPr>
          <w:rFonts w:eastAsia="FangSong_GB2312"/>
        </w:rPr>
        <w:t>, а 5 июля 2004 года данный документ был пересмотрен и опубликован</w:t>
      </w:r>
      <w:r>
        <w:rPr>
          <w:rFonts w:eastAsia="FangSong_GB2312"/>
        </w:rPr>
        <w:t xml:space="preserve"> как Положения о введении системы народных инспекторов (судебный процесс).  В обязанность народных инспекторов входит осуществление надзора за делами, связанными с должностным преступлением, которые расследуются народной прокуратурой, но в которых прослежи</w:t>
      </w:r>
      <w:r>
        <w:rPr>
          <w:rFonts w:eastAsia="FangSong_GB2312"/>
        </w:rPr>
        <w:t>вается намерение закрыть дело либо не доводить его до предъявления обвинений, или когда уголовно подозреваемый протестует против ареста.  Народные инспекторы могут заявлять возражения, если, по их мнению, в рассматриваемых народной прокуратурой делах о дол</w:t>
      </w:r>
      <w:r>
        <w:rPr>
          <w:rFonts w:eastAsia="FangSong_GB2312"/>
        </w:rPr>
        <w:t>жностном преступлении присутствует одно из следующих обстоятельств: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 xml:space="preserve">дело должно было быть заведено, но этого не произошло, либо дело заведено, тогда как делать этого не следовало; 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чрезмерно длительное задержание;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c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незаконные обыски, удерж</w:t>
      </w:r>
      <w:r>
        <w:rPr>
          <w:rFonts w:eastAsia="FangSong_GB2312"/>
        </w:rPr>
        <w:t xml:space="preserve">ание имущества и наложение ареста на имущество; 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d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если компенсация при уголовном нарушении подлежала назначению, но не была облечена в законную форму, или если не было принято решения по компенсации при уголовном нарушении;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e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если в процессе рассм</w:t>
      </w:r>
      <w:r>
        <w:rPr>
          <w:rFonts w:eastAsia="FangSong_GB2312"/>
        </w:rPr>
        <w:t>отрения дела прокурор занимается мошенничеством в целях извлечения личной выгоды, практикует взяточничество и превратное толкование закона, добивается признаний посредством пыток, получает свидетельские показания путем применения насилия или прибегает к др</w:t>
      </w:r>
      <w:r>
        <w:rPr>
          <w:rFonts w:eastAsia="FangSong_GB2312"/>
        </w:rPr>
        <w:t>угим подобным незаконным или несанкционированным методам.  Кроме того, в целях обеспечения успешной деятельности народных инспекторов в Положениях конкретно оговорен порядок осуществления их надзорных функций.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37.</w:t>
      </w:r>
      <w:r>
        <w:tab/>
      </w:r>
      <w:r>
        <w:rPr>
          <w:rFonts w:eastAsia="FangSong_GB2312"/>
          <w:iCs/>
        </w:rPr>
        <w:t>Тщательное расследование уголовной ответс</w:t>
      </w:r>
      <w:r>
        <w:rPr>
          <w:rFonts w:eastAsia="FangSong_GB2312"/>
          <w:iCs/>
        </w:rPr>
        <w:t>твенности, с тем чтобы сократить число случаев применения пыток и положить конец подобной практике.</w:t>
      </w:r>
      <w:r>
        <w:rPr>
          <w:rFonts w:eastAsia="FangSong_GB2312"/>
        </w:rPr>
        <w:t xml:space="preserve">  Министерство общественной безопасности неизменно придает важное значение решению проблемы получения свидетельских показаний путем применения пыток и неодно</w:t>
      </w:r>
      <w:r>
        <w:rPr>
          <w:rFonts w:eastAsia="FangSong_GB2312"/>
        </w:rPr>
        <w:t>кратно проводило конференции по данному вопросу, а также издавало соответствующие конкретные документы.  Министерство особо подчеркивает, что при расследовании дел все органы общественной безопасности должны осуществлять сбор всех доказательств при строгом</w:t>
      </w:r>
      <w:r>
        <w:rPr>
          <w:rFonts w:eastAsia="FangSong_GB2312"/>
        </w:rPr>
        <w:t xml:space="preserve"> соблюдении юридических процедур и что применение пыток с целью добиться признаний категорически запрещается.  Министерство далее требует, чтобы в случаях, связанных с серьезным нарушением закона либо нарушением дисциплины со стороны сотрудника народной по</w:t>
      </w:r>
      <w:r>
        <w:rPr>
          <w:rFonts w:eastAsia="FangSong_GB2312"/>
        </w:rPr>
        <w:t>лиции (включая случаи, когда применение пыток с целью добиться признаний привело к смерти), ответственность непосредственного инспектора определялась согласно обстоятельствам;  при необходимости следует определять ответственность дежурного инспектора или г</w:t>
      </w:r>
      <w:r>
        <w:rPr>
          <w:rFonts w:eastAsia="FangSong_GB2312"/>
        </w:rPr>
        <w:t>лавного инспектора.  От органов общественной безопасности на всех уровнях требуется постоянно делать упор на предотвращение и пресечение случаев, связанных с получением признания под пыткой, в качестве средства решения проблемы должностных нарушений закона</w:t>
      </w:r>
      <w:r>
        <w:rPr>
          <w:rFonts w:eastAsia="FangSong_GB2312"/>
        </w:rPr>
        <w:t>.  Они должны принимать эффективные меры и непрерывно наращивать свои усилия по надзору за ходом рассмотрения дел.  Случаи получения признания под пыткой год от года сокращаются.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38.</w:t>
      </w:r>
      <w:r>
        <w:tab/>
      </w:r>
      <w:r>
        <w:rPr>
          <w:rFonts w:eastAsia="FangSong_GB2312"/>
        </w:rPr>
        <w:t>В 1999 году органы общественной безопасности на всех уровнях инициировал</w:t>
      </w:r>
      <w:r>
        <w:rPr>
          <w:rFonts w:eastAsia="FangSong_GB2312"/>
        </w:rPr>
        <w:t>и и организовали различные формы инспекции правоприменительной практики, объединив свои усилия в деле устранения нарушений как части тщательного осуществления Положений о деятельности по внутреннему надзору за правоприменительной практикой в органах общест</w:t>
      </w:r>
      <w:r>
        <w:rPr>
          <w:rFonts w:eastAsia="FangSong_GB2312"/>
        </w:rPr>
        <w:t>венной безопасности и Положений о расследовании ответственности за ошибки в правоприменительной практике, совершенные народной полицией в органах общественной безопасности.</w:t>
      </w:r>
    </w:p>
    <w:p w:rsidR="00000000" w:rsidRDefault="003328E3">
      <w:pPr>
        <w:tabs>
          <w:tab w:val="clear" w:pos="6237"/>
        </w:tabs>
      </w:pPr>
      <w:r>
        <w:t>39.</w:t>
      </w:r>
      <w:r>
        <w:tab/>
      </w:r>
      <w:r>
        <w:rPr>
          <w:rFonts w:eastAsia="FangSong_GB2312"/>
        </w:rPr>
        <w:t>В 2000 году органы общественной безопасности страны и Постоянный комитет Всекит</w:t>
      </w:r>
      <w:r>
        <w:rPr>
          <w:rFonts w:eastAsia="FangSong_GB2312"/>
        </w:rPr>
        <w:t>айского собрания народных представителей инициировали широкомасштабную инспекционную проверку тщательного применения положений Уголовно-процессуального кодекса, настоятельно обязав все подразделения продолжать работу по устранению проблемы получения свидет</w:t>
      </w:r>
      <w:r>
        <w:rPr>
          <w:rFonts w:eastAsia="FangSong_GB2312"/>
        </w:rPr>
        <w:t>ельских показаний под пыткой.  12 марта 2001 года министерство общественной безопасности провело видеоконференцию по вопросу об устранении случаев применения пыток с целью добиться признаний, злоупотребления огнестрельным оружием или иными полицейскими сре</w:t>
      </w:r>
      <w:r>
        <w:rPr>
          <w:rFonts w:eastAsia="FangSong_GB2312"/>
        </w:rPr>
        <w:t>дствами и злоупотребления принудительными мерами.  Ко всем органам общественной безопасности было обращено требование и далее консолидировать свои усилия в деле устранения и пресечения случаев применения пыток для получения признаний, добиваться существенн</w:t>
      </w:r>
      <w:r>
        <w:rPr>
          <w:rFonts w:eastAsia="FangSong_GB2312"/>
        </w:rPr>
        <w:t>ого снижения числа случаев трех упомянутых типов и стремиться к обеспечению того, чтобы случаи со смертельным исходом не имели места.  Случаи же, относящиеся к трем вышеуказанным типам, подлежат незамедлительному расследованию по закону;  если же результат</w:t>
      </w:r>
      <w:r>
        <w:rPr>
          <w:rFonts w:eastAsia="FangSong_GB2312"/>
        </w:rPr>
        <w:t>ом неправомерных действий становится смерть жертвы или нанесение ей телесных повреждений, то надлежит применять суровое наказание в соответствии с законом при возложении ответственности на соответствующего сотрудника органов общественной безопасности, дейс</w:t>
      </w:r>
      <w:r>
        <w:rPr>
          <w:rFonts w:eastAsia="FangSong_GB2312"/>
        </w:rPr>
        <w:t>твия которого следует оценивать строго согласно соответствующим постановлениям.  В соответствии с требованиями министерства общественной безопасности органы общественной безопасности на всех уровнях добросовестно принялись за необходимую работу.  Отдельные</w:t>
      </w:r>
      <w:r>
        <w:rPr>
          <w:rFonts w:eastAsia="FangSong_GB2312"/>
        </w:rPr>
        <w:t xml:space="preserve"> местные органы общественной безопасности также приступили к конкретной работе по исправлению остающихся проблем, и при этом добились весьма неплохих результатов.  Например, в провинции </w:t>
      </w:r>
      <w:proofErr w:type="spellStart"/>
      <w:r>
        <w:rPr>
          <w:rFonts w:eastAsia="FangSong_GB2312"/>
        </w:rPr>
        <w:t>Цинхай</w:t>
      </w:r>
      <w:proofErr w:type="spellEnd"/>
      <w:r>
        <w:rPr>
          <w:rFonts w:eastAsia="FangSong_GB2312"/>
        </w:rPr>
        <w:t xml:space="preserve"> специальные мероприятия по исправлению допущенных нарушений про</w:t>
      </w:r>
      <w:r>
        <w:rPr>
          <w:rFonts w:eastAsia="FangSong_GB2312"/>
        </w:rPr>
        <w:t>водились с 1999 года по конец 2000 года, и во всей провинции по линии системы общественной безопасности не было зарегистрировано ни одного случая получения свидетельских показаний под пыткой.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40.</w:t>
      </w:r>
      <w:r>
        <w:tab/>
      </w:r>
      <w:r>
        <w:rPr>
          <w:rFonts w:eastAsia="FangSong_GB2312"/>
        </w:rPr>
        <w:t>26 февраля 2002 года министерство общественной безопасности</w:t>
      </w:r>
      <w:r>
        <w:rPr>
          <w:rFonts w:eastAsia="FangSong_GB2312"/>
        </w:rPr>
        <w:t xml:space="preserve"> решило предпринять исправительную инициативу по устранению остающихся проблем среди полицейских чинов органов общественной безопасности по всей стране, потребовав неукоснительного соблюдения руководящих принципов строгого исправления полицейских мер в соо</w:t>
      </w:r>
      <w:r>
        <w:rPr>
          <w:rFonts w:eastAsia="FangSong_GB2312"/>
        </w:rPr>
        <w:t>тветствии с законом и акцентирования внимания на решении таких проблем, как получение свидетельских показаний путем применения пыток;  далее было потребовано решительно расследовать и разбирать случаи нарушения полицейскими дисциплины или закона, а также п</w:t>
      </w:r>
      <w:r>
        <w:rPr>
          <w:rFonts w:eastAsia="FangSong_GB2312"/>
        </w:rPr>
        <w:t>роводить серьезное расследование ответственности инспекторов.  Кроме того, министерство потребовало от указанных органов расследовать так называемые "лазейки" в законодательстве, стандартизировать административное управление, разработать надежные и эффекти</w:t>
      </w:r>
      <w:r>
        <w:rPr>
          <w:rFonts w:eastAsia="FangSong_GB2312"/>
        </w:rPr>
        <w:t>вные механизмы для решения проблем и сознательно подходить к надзору за их деятельностью со стороны широкой общественности.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41.</w:t>
      </w:r>
      <w:r>
        <w:tab/>
      </w:r>
      <w:r>
        <w:rPr>
          <w:rFonts w:eastAsia="FangSong_GB2312"/>
        </w:rPr>
        <w:t>В январе 2001 года Верховный народный суд объявил, что руководящим принципом работы народных судов в двадцать первом веке стану</w:t>
      </w:r>
      <w:r>
        <w:rPr>
          <w:rFonts w:eastAsia="FangSong_GB2312"/>
        </w:rPr>
        <w:t>т "беспристрастность и эффективность", особо подчеркнув при этом, что все юридические действия народных судов должны должна ориентироваться на достижение следующих целей:  судопроизводство должно быть открытым, процедуры - законными, продолжительность суде</w:t>
      </w:r>
      <w:r>
        <w:rPr>
          <w:rFonts w:eastAsia="FangSong_GB2312"/>
        </w:rPr>
        <w:t>бного разбирательства - строго выдержанной, приговоры - справедливыми, а их исполнение должно осуществляться в соответствии с законом.  На протяжении последних нескольких лет народные суды в своей работе довольно тесно придерживались указанного руководящег</w:t>
      </w:r>
      <w:r>
        <w:rPr>
          <w:rFonts w:eastAsia="FangSong_GB2312"/>
        </w:rPr>
        <w:t>о принципа.  Стимулирование беспристрастности судебного разбирательства неизбежно требует гарантирования того, чтобы законные права и интересы подозреваемых в совершении уголовных преступлений и подсудимых не нарушались, равно как требует наказания и испра</w:t>
      </w:r>
      <w:r>
        <w:rPr>
          <w:rFonts w:eastAsia="FangSong_GB2312"/>
        </w:rPr>
        <w:t>вления в соответствии с законом за применение пыток с целью добиться признаний, за применение насилия для получения свидетельских показаний либо за совершение иных подобных актов пытки, которые серьезным образом ущемляют права человека лиц, подозреваемых в</w:t>
      </w:r>
      <w:r>
        <w:rPr>
          <w:rFonts w:eastAsia="FangSong_GB2312"/>
        </w:rPr>
        <w:t xml:space="preserve"> совершении уголовных преступлений или обвиняемых и тем самым нарушают юридическую справедливость.  Поощрение высокой судебной эффективности неизбежно требует гарантирования того, что дела подозреваемых и подсудимых рассматриваются оперативно и безотлагате</w:t>
      </w:r>
      <w:r>
        <w:rPr>
          <w:rFonts w:eastAsia="FangSong_GB2312"/>
        </w:rPr>
        <w:t>льно, а также требует запрещения и исключения мер по задержанию с превышением предписываемых законом предельных сроков, что ущемляет законные права и интересы подозреваемых и подзащитных.  Это имеет крайне важное значение для предотвращения актов пыток, на</w:t>
      </w:r>
      <w:r>
        <w:rPr>
          <w:rFonts w:eastAsia="FangSong_GB2312"/>
        </w:rPr>
        <w:t>казания за их применение и исправления допущенных нарушений.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42.</w:t>
      </w:r>
      <w:r>
        <w:tab/>
      </w:r>
      <w:r>
        <w:rPr>
          <w:rFonts w:eastAsia="FangSong_GB2312"/>
        </w:rPr>
        <w:t>На протяжении последних нескольких лет народные суды всех уровней неустанно вводили в практику конкретные требования Пятилетнего плана реформы народных судов (опубликованного 20 октября 1999</w:t>
      </w:r>
      <w:r>
        <w:rPr>
          <w:rFonts w:eastAsia="FangSong_GB2312"/>
        </w:rPr>
        <w:t xml:space="preserve"> года) и занимались реформированием формата судов по уголовным делам на основе осуществления различных положений Уголовного кодекса и Уголовно-процессуального кодекса.  Новый формат судов по уголовным делам способствует повышению открытости судебных процес</w:t>
      </w:r>
      <w:r>
        <w:rPr>
          <w:rFonts w:eastAsia="FangSong_GB2312"/>
        </w:rPr>
        <w:t>сов и ставит во главу угла нейтральность суда, обеспечивая тем самым равенство в статусе и правах обвинения и защиты.  В рамках упомянутого нового формата любые акты пыток, нарушающие законные права и интересы уголовно подозреваемых лиц и подзащитных, могу</w:t>
      </w:r>
      <w:r>
        <w:rPr>
          <w:rFonts w:eastAsia="FangSong_GB2312"/>
        </w:rPr>
        <w:t>т быть гораздо легче раскрыты, проверены и наказаны.  Таким образом, углубление процесса реформирования формата судов по уголовным делам оказало в целом благотворное влияние на предотвращение различных актов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43.</w:t>
      </w:r>
      <w:r>
        <w:tab/>
      </w:r>
      <w:r>
        <w:rPr>
          <w:rFonts w:eastAsia="FangSong_GB2312"/>
        </w:rPr>
        <w:t xml:space="preserve">В июле 2003 года Верховный народный </w:t>
      </w:r>
      <w:r>
        <w:rPr>
          <w:rFonts w:eastAsia="FangSong_GB2312"/>
        </w:rPr>
        <w:t>суд, Верховная народная прокуратура, министерство общественной безопасности и министерство юстиции совместно опубликовали Циркуляр о введении на экспериментальной основе общественных исправительных работ в целях практического изучения опыта общественного и</w:t>
      </w:r>
      <w:r>
        <w:rPr>
          <w:rFonts w:eastAsia="FangSong_GB2312"/>
        </w:rPr>
        <w:t>справления в качестве наказания для преступников, чьи преступления являются малозначительными или были совершены непреднамеренно и которые не представляют серьезную угрозу для общества, а также тех преступников, которые уже выпущены на свободу под поручите</w:t>
      </w:r>
      <w:r>
        <w:rPr>
          <w:rFonts w:eastAsia="FangSong_GB2312"/>
        </w:rPr>
        <w:t xml:space="preserve">льство в соответствии с законом.  В настоящее время в шести провинциях и городах (а именно в Пекине, Шанхае, </w:t>
      </w:r>
      <w:proofErr w:type="spellStart"/>
      <w:r>
        <w:rPr>
          <w:rFonts w:eastAsia="FangSong_GB2312"/>
        </w:rPr>
        <w:t>Тяньцзине</w:t>
      </w:r>
      <w:proofErr w:type="spellEnd"/>
      <w:r>
        <w:rPr>
          <w:rFonts w:eastAsia="FangSong_GB2312"/>
        </w:rPr>
        <w:t xml:space="preserve">, </w:t>
      </w:r>
      <w:proofErr w:type="spellStart"/>
      <w:r>
        <w:rPr>
          <w:rFonts w:eastAsia="FangSong_GB2312"/>
        </w:rPr>
        <w:t>Цзянсу</w:t>
      </w:r>
      <w:proofErr w:type="spellEnd"/>
      <w:r>
        <w:rPr>
          <w:rFonts w:eastAsia="FangSong_GB2312"/>
        </w:rPr>
        <w:t xml:space="preserve">, </w:t>
      </w:r>
      <w:proofErr w:type="spellStart"/>
      <w:r>
        <w:rPr>
          <w:rFonts w:eastAsia="FangSong_GB2312"/>
        </w:rPr>
        <w:t>Чжэцзяне</w:t>
      </w:r>
      <w:proofErr w:type="spellEnd"/>
      <w:r>
        <w:rPr>
          <w:rFonts w:eastAsia="FangSong_GB2312"/>
        </w:rPr>
        <w:t xml:space="preserve"> и </w:t>
      </w:r>
      <w:proofErr w:type="spellStart"/>
      <w:r>
        <w:rPr>
          <w:rFonts w:eastAsia="FangSong_GB2312"/>
        </w:rPr>
        <w:t>Шаньдуне</w:t>
      </w:r>
      <w:proofErr w:type="spellEnd"/>
      <w:r>
        <w:rPr>
          <w:rFonts w:eastAsia="FangSong_GB2312"/>
        </w:rPr>
        <w:t>) под прямым контролем центрального правительства проводится эксперимент, связанный с общественно-исправитель</w:t>
      </w:r>
      <w:r>
        <w:rPr>
          <w:rFonts w:eastAsia="FangSong_GB2312"/>
        </w:rPr>
        <w:t>ными работами.  Общественно-исправительные работы являются формой наказания, альтернативной исправлению посредством заключения под стражу.  Они относятся к форме наказания без лишения свободы, когда преступник, отвечающий условиям для назначения ему общест</w:t>
      </w:r>
      <w:r>
        <w:rPr>
          <w:rFonts w:eastAsia="FangSong_GB2312"/>
        </w:rPr>
        <w:t>венно-исправительных работ, помещается в общину и - под эгидой специализированного государственного ведомства и при содействии со стороны соответствующих общественных групп, неправительственных организаций и добровольных социальных работников - проходит ис</w:t>
      </w:r>
      <w:r>
        <w:rPr>
          <w:rFonts w:eastAsia="FangSong_GB2312"/>
        </w:rPr>
        <w:t xml:space="preserve">правление своего преступного менталитета и дурных поведенческих наклонностей в течение периода времени, определяемого судебным приговором, постановлением или решением, причем данный период также способствует мягкой </w:t>
      </w:r>
      <w:proofErr w:type="spellStart"/>
      <w:r>
        <w:rPr>
          <w:rFonts w:eastAsia="FangSong_GB2312"/>
        </w:rPr>
        <w:t>реинтеграции</w:t>
      </w:r>
      <w:proofErr w:type="spellEnd"/>
      <w:r>
        <w:rPr>
          <w:rFonts w:eastAsia="FangSong_GB2312"/>
        </w:rPr>
        <w:t xml:space="preserve"> преступника в обществе.  Пер</w:t>
      </w:r>
      <w:r>
        <w:rPr>
          <w:rFonts w:eastAsia="FangSong_GB2312"/>
        </w:rPr>
        <w:t xml:space="preserve">вый опыт указанных экспериментальных общественно-исправительных работ показал, что Китай настойчиво и неустанно работает в направлении смягчения условий и </w:t>
      </w:r>
      <w:proofErr w:type="spellStart"/>
      <w:r>
        <w:rPr>
          <w:rFonts w:eastAsia="FangSong_GB2312"/>
        </w:rPr>
        <w:t>гуманизации</w:t>
      </w:r>
      <w:proofErr w:type="spellEnd"/>
      <w:r>
        <w:rPr>
          <w:rFonts w:eastAsia="FangSong_GB2312"/>
        </w:rPr>
        <w:t xml:space="preserve"> наказания и придает важное значение предотвращению того, чтобы преступники не подвергалис</w:t>
      </w:r>
      <w:r>
        <w:rPr>
          <w:rFonts w:eastAsia="FangSong_GB2312"/>
        </w:rPr>
        <w:t>ь тюремному заключению, когда в нем нет такой уж необходимости.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44.</w:t>
      </w:r>
      <w:r>
        <w:tab/>
        <w:t>Пункт 74 дополнительного доклада Китая остается в силу.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45.</w:t>
      </w:r>
      <w:r>
        <w:tab/>
      </w:r>
      <w:r>
        <w:rPr>
          <w:rFonts w:eastAsia="FangSong_GB2312"/>
        </w:rPr>
        <w:t>Закон об экстрадиции, принятый 28 декабря 2000 года, содержит положения в отношении таких вопросов, как условия и пр</w:t>
      </w:r>
      <w:r>
        <w:rPr>
          <w:rFonts w:eastAsia="FangSong_GB2312"/>
        </w:rPr>
        <w:t>оцедуры, касающиеся направленных Китаю запросов об экстрадиции, рассмотрение запросов об экстрадиции, органы, принимающие решение об экстрадиции, и процедуры обжалования решений об экстрадиции.  Закон имеет крайне важное значение для обеспечения того, чтоб</w:t>
      </w:r>
      <w:r>
        <w:rPr>
          <w:rFonts w:eastAsia="FangSong_GB2312"/>
        </w:rPr>
        <w:t xml:space="preserve">ы экстрадиция осуществлялась надлежащим образом, для укрепления международного сотрудничества в деле наказания преступников, для обеспечения того, чтобы </w:t>
      </w:r>
      <w:proofErr w:type="spellStart"/>
      <w:r>
        <w:rPr>
          <w:rFonts w:eastAsia="FangSong_GB2312"/>
        </w:rPr>
        <w:t>экстрадируемое</w:t>
      </w:r>
      <w:proofErr w:type="spellEnd"/>
      <w:r>
        <w:rPr>
          <w:rFonts w:eastAsia="FangSong_GB2312"/>
        </w:rPr>
        <w:t xml:space="preserve"> лицо не подвергалось угрозе применения пыток, а также для защиты законных прав и интерес</w:t>
      </w:r>
      <w:r>
        <w:rPr>
          <w:rFonts w:eastAsia="FangSong_GB2312"/>
        </w:rPr>
        <w:t xml:space="preserve">ов частных лиц и организаций.  Согласно статье 8 Закона об экстрадиции, если соответствующее лицо когда-либо подвергалось пыткам или же может оказаться подвергнутым пыткам либо жестокому, бесчеловечному или унижающему достоинство обращению или наказанию в </w:t>
      </w:r>
      <w:r>
        <w:rPr>
          <w:rFonts w:eastAsia="FangSong_GB2312"/>
        </w:rPr>
        <w:t>запрашивающей стране, то в таком случае Китай отказывает в экстрадиции.  Указанные положения соответствуют требованиям статьи 3 Конвенции, и, следовательно, позволяют предотвратить и исключить опасность того, что искомое лицо может оказаться объектом приме</w:t>
      </w:r>
      <w:r>
        <w:rPr>
          <w:rFonts w:eastAsia="FangSong_GB2312"/>
        </w:rPr>
        <w:t>нения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46.</w:t>
      </w:r>
      <w:r>
        <w:tab/>
      </w:r>
      <w:r>
        <w:rPr>
          <w:rFonts w:eastAsia="FangSong_GB2312"/>
        </w:rPr>
        <w:t>Статья 10 Закона об экстрадиции гласит, что органом, отвечающим за принятие и рассмотрение запросов об экстрадиции, является министерство иностранных дел Китайской Народной Республики и что запрос об экстрадиции от запрашивающего государс</w:t>
      </w:r>
      <w:r>
        <w:rPr>
          <w:rFonts w:eastAsia="FangSong_GB2312"/>
        </w:rPr>
        <w:t>тва должен быть направлен именно в указанное министерство.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47.</w:t>
      </w:r>
      <w:r>
        <w:tab/>
      </w:r>
      <w:r>
        <w:rPr>
          <w:rFonts w:eastAsia="FangSong_GB2312"/>
        </w:rPr>
        <w:t>Когда запрашивающее государство направляет запрос об экстрадиции, ему следует представить запрос в письменной форме с конкретным указанием: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>)</w:t>
      </w:r>
      <w:r>
        <w:rPr>
          <w:rFonts w:eastAsia="FangSong_GB2312"/>
        </w:rPr>
        <w:tab/>
        <w:t>наименования запрашивающего органа власти;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>)</w:t>
      </w:r>
      <w:r>
        <w:rPr>
          <w:rFonts w:eastAsia="FangSong_GB2312"/>
        </w:rPr>
        <w:t xml:space="preserve"> </w:t>
      </w:r>
      <w:r>
        <w:rPr>
          <w:rFonts w:eastAsia="FangSong_GB2312"/>
        </w:rPr>
        <w:tab/>
        <w:t xml:space="preserve">фамилии/имени, пола, возраста, национальности, категории и количества </w:t>
      </w:r>
      <w:proofErr w:type="spellStart"/>
      <w:r>
        <w:rPr>
          <w:rFonts w:eastAsia="FangSong_GB2312"/>
        </w:rPr>
        <w:t>удостоверительных</w:t>
      </w:r>
      <w:proofErr w:type="spellEnd"/>
      <w:r>
        <w:rPr>
          <w:rFonts w:eastAsia="FangSong_GB2312"/>
        </w:rPr>
        <w:t xml:space="preserve"> документов, рода занятий, описания внешности, домашнего адреса и места проживания искомого лица и прочей информации, которая поможет идентификации и розыску данного л</w:t>
      </w:r>
      <w:r>
        <w:rPr>
          <w:rFonts w:eastAsia="FangSong_GB2312"/>
        </w:rPr>
        <w:t>ица;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c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фактов преступного деяния, включая время, место, характер и результат преступления;  и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d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юридических положений по судебному решению, меры наказания и рекомендаций по уголовному преследованию (статья 11).  К письму с запросом об экстрадиции с</w:t>
      </w:r>
      <w:r>
        <w:rPr>
          <w:rFonts w:eastAsia="FangSong_GB2312"/>
        </w:rPr>
        <w:t xml:space="preserve">ледует приложить: 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ind w:left="1701" w:hanging="1701"/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</w:rPr>
        <w:tab/>
      </w:r>
      <w:proofErr w:type="spellStart"/>
      <w:r>
        <w:rPr>
          <w:rFonts w:eastAsia="FangSong_GB2312"/>
          <w:lang w:val="en-US"/>
        </w:rPr>
        <w:t>i</w:t>
      </w:r>
      <w:proofErr w:type="spellEnd"/>
      <w:r>
        <w:rPr>
          <w:rFonts w:eastAsia="FangSong_GB2312"/>
        </w:rPr>
        <w:t>)</w:t>
      </w:r>
      <w:r>
        <w:rPr>
          <w:rFonts w:eastAsia="FangSong_GB2312"/>
        </w:rPr>
        <w:tab/>
        <w:t>если экстрадиция запрашивается в целях возбуждения уголовного дела - копию постановления об аресте или иного аналогичного документа;  если экстрадиция запрашивается в целях исполнения уголовного наказания - копию юридически действи</w:t>
      </w:r>
      <w:r>
        <w:rPr>
          <w:rFonts w:eastAsia="FangSong_GB2312"/>
        </w:rPr>
        <w:t>тельного письменного судебного решения или вердикта;  если же часть наказания уже отбыта - документ, подтверждающий вышеизложенное;  и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ind w:left="1701" w:hanging="1701"/>
      </w:pPr>
      <w:r>
        <w:rPr>
          <w:rFonts w:eastAsia="FangSong_GB2312"/>
        </w:rPr>
        <w:tab/>
      </w:r>
      <w:r>
        <w:rPr>
          <w:rFonts w:eastAsia="FangSong_GB2312"/>
        </w:rPr>
        <w:tab/>
      </w:r>
      <w:r>
        <w:rPr>
          <w:rFonts w:eastAsia="FangSong_GB2312"/>
          <w:lang w:val="en-US"/>
        </w:rPr>
        <w:t>ii</w:t>
      </w:r>
      <w:r>
        <w:rPr>
          <w:rFonts w:eastAsia="FangSong_GB2312"/>
        </w:rPr>
        <w:t>)</w:t>
      </w:r>
      <w:r>
        <w:rPr>
          <w:rFonts w:eastAsia="FangSong_GB2312"/>
        </w:rPr>
        <w:tab/>
        <w:t xml:space="preserve">необходимые доказательства факта правонарушения или свидетельские показания.  Запрашивающему государству надлежит </w:t>
      </w:r>
      <w:r>
        <w:rPr>
          <w:rFonts w:eastAsia="FangSong_GB2312"/>
        </w:rPr>
        <w:t>представить фотографии и отпечатки пальцев соответствующего лица и другие имеющиеся в его распоряжении материалы, которые могут помочь идентифицировать данное лицо (статья 12).  Письменный запрос об экстрадиции и прочие соответствующие документы, представл</w:t>
      </w:r>
      <w:r>
        <w:rPr>
          <w:rFonts w:eastAsia="FangSong_GB2312"/>
        </w:rPr>
        <w:t>яемые запрашивающим государством, должны быть официально подписаны или скреплены печатью полномочного органа власти данного государства, а также переведены на китайский язык или иные языки, одобренные министерством иностранных дел Китайской Народной Респуб</w:t>
      </w:r>
      <w:r>
        <w:rPr>
          <w:rFonts w:eastAsia="FangSong_GB2312"/>
        </w:rPr>
        <w:t>лики (статья 13).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48.</w:t>
      </w:r>
      <w:r>
        <w:tab/>
        <w:t xml:space="preserve">Если об экстрадиции одного и того же лица за одно и то же либо разные деяния запрашивают два или более государств, порядок приоритетности запроса об экстрадиции определяется на основании таких факторов, как время получения Китайской </w:t>
      </w:r>
      <w:r>
        <w:t>Народной Республикой указанных запросов об экстрадиции, и того факта, имеются ли между Китайской Народной Республикой и запрашивающими государствами действующие договоры об экстрадиции (статья 17).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49.</w:t>
      </w:r>
      <w:r>
        <w:tab/>
        <w:t>Что касается рассмотрения запросов об экстрадиции, то</w:t>
      </w:r>
      <w:r>
        <w:t xml:space="preserve"> пункт 1 статьи 16 Закона об экстрадиции гласит:  "По получении запроса об экстрадиции от запрашивающего государства министерство иностранных дел рассматривает запрос об экстрадиции и прилагаемые документы и материалы на предмет их соответствия положениям </w:t>
      </w:r>
      <w:r>
        <w:t xml:space="preserve">раздела 2 главы </w:t>
      </w:r>
      <w:r>
        <w:rPr>
          <w:lang w:val="en-US"/>
        </w:rPr>
        <w:t>II</w:t>
      </w:r>
      <w:r>
        <w:t xml:space="preserve"> настоящего Закона и положениям договоров об экстрадиции".  Статья 18 гласит:  "Если после рассмотрения министерство иностранных дел сочтет, что запрос об экстрадиции от запрашивающего государства не соответствует положениям раздела 2 гла</w:t>
      </w:r>
      <w:r>
        <w:t xml:space="preserve">вы </w:t>
      </w:r>
      <w:r>
        <w:rPr>
          <w:lang w:val="en-US"/>
        </w:rPr>
        <w:t>II</w:t>
      </w:r>
      <w:r>
        <w:t xml:space="preserve"> настоящего Закона либо положениям договоров об экстрадиции, оно может предложить запрашивающему государству представить в течение 30 дней дополнительные материалы.  Указанный срок может быть продлен на 15 дней по просьбе запрашивающего государства.  </w:t>
      </w:r>
      <w:r>
        <w:t xml:space="preserve">Если запрашивающему государству в течение вышеозначенного срока не удается представить дополнительный материал, то министерство иностранных дел закрывает дело об экстрадиции.  Запрашивающее государство может повторно представить запрос об экстрадиции лица </w:t>
      </w:r>
      <w:r>
        <w:t xml:space="preserve">за то же самое преступление".  Статья 19 гласит:  "Если после рассмотрения министерство иностранных дел сочтет, что запрос об экстрадиции от запрашивающего государства соответствует положениям раздела 2 главы </w:t>
      </w:r>
      <w:r>
        <w:rPr>
          <w:lang w:val="en-US"/>
        </w:rPr>
        <w:t>II</w:t>
      </w:r>
      <w:r>
        <w:t xml:space="preserve"> настоящего Закона и положениям договоров об </w:t>
      </w:r>
      <w:r>
        <w:t>экстрадиции, оно передает запрос об экстрадиции и прилагаемые документы и материалы в Верховный народный суд и Верховную народную прокуратуру".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50.</w:t>
      </w:r>
      <w:r>
        <w:tab/>
        <w:t>Что касается письма с запросом об экстрадиции и сопроводительных документов, передаваемых министерством ино</w:t>
      </w:r>
      <w:r>
        <w:t>странных дел, то Верховный народный суд рассматривает их с учетом обстоятельств и в соответствии с положениями статьи 20 Закона об экстрадиции.  Статья 20 гласит:  "Если разыскиваемое лицо задержано для экстрадиции до того, как иностранное государство напр</w:t>
      </w:r>
      <w:r>
        <w:t>авило официальный запрос об экстрадиции, то Верховный народный суд безотлагательно препровождает письмо с запросом об экстрадиции и полученные сопроводительные документы и материалы в соответствующий Высший народный суд для рассмотрения.  Если упомянутое л</w:t>
      </w:r>
      <w:r>
        <w:t>ицо не задержано для экстрадиции до того, когда иностранное государство направило официальный запрос об экстрадиции, то Верховный народный суд, по получении письма с запросом об экстрадиции и сопроводительных документов и материалов, уведомляет министерств</w:t>
      </w:r>
      <w:r>
        <w:t>о общественной безопасности о розыске указанного лица.  После обнаружения разыскиваемого лица орган общественной безопасности, в свете сложившихся обстоятельств, подвергает указанное лицо задержанию или берет с него подписку о невыезде для целей экстрадици</w:t>
      </w:r>
      <w:r>
        <w:t>и, а министерство общественной безопасности уведомляет Верховный народный суд о данном факте.  По получении уведомления от министерства общественной безопасности Верховный народный суд незамедлительно передает письмо с запросом об экстрадиции и сопроводите</w:t>
      </w:r>
      <w:r>
        <w:t>льные документы и материалы соответствующему Высшему народному суду для рассмотрения.  В том случае, когда после проведения розыскных мероприятий орган общественной безопасности удостоверяется в том, что разыскиваемое лицо не находится на территории Китайс</w:t>
      </w:r>
      <w:r>
        <w:t>кой Народной Республики или не может быть найдено, министерство общественной безопасности незамедлительно уведомляет о данном факте Верховный народный суд.  Последний, в свою очередь, незамедлительно уведомляет министерство иностранных дел о результатах ро</w:t>
      </w:r>
      <w:r>
        <w:t>зыска, а министерство иностранных дел уведомляет о том же самом запрашивающее государство".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51.</w:t>
      </w:r>
      <w:r>
        <w:tab/>
      </w:r>
      <w:r>
        <w:rPr>
          <w:rFonts w:eastAsia="FangSong_GB2312"/>
        </w:rPr>
        <w:t>Рассмотрение запроса об экстрадиции со стороны запрашивающей страны осуществляет Высший народный суд.  Статья 22 Закона об экстрадиции гласит:  "Высший народны</w:t>
      </w:r>
      <w:r>
        <w:rPr>
          <w:rFonts w:eastAsia="FangSong_GB2312"/>
        </w:rPr>
        <w:t>й суд в соответствии с надлежащими положениями настоящего Закона и договоров об экстрадиции, касающихся условий экстрадиции, проводит рассмотрение запроса об экстрадиции, направленного запрашивающим государством, коллегией в составе трех судей".  "При расс</w:t>
      </w:r>
      <w:r>
        <w:rPr>
          <w:rFonts w:eastAsia="FangSong_GB2312"/>
        </w:rPr>
        <w:t xml:space="preserve">мотрении дела об экстрадиции Высший народный суд заслушивает заявления разыскиваемого лица и мнения китайских адвокатов, нанятых данным лицом.  В течение 10 дней с даты получения письма с запросом об экстрадиции, препровожденного Верховным народным судом, </w:t>
      </w:r>
      <w:r>
        <w:rPr>
          <w:rFonts w:eastAsia="FangSong_GB2312"/>
        </w:rPr>
        <w:t>Высший народный суд вручает данному лицу копию письма.  Лицо представляет свои мнения в течение 30 дней с даты получения копии" (статья 23).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52.</w:t>
      </w:r>
      <w:r>
        <w:tab/>
      </w:r>
      <w:r>
        <w:rPr>
          <w:rFonts w:eastAsia="FangSong_GB2312"/>
        </w:rPr>
        <w:t>По рассмотрении запроса об экстрадиции Высший народный суд в соответствии со статьей 24 выносит решение.  Стат</w:t>
      </w:r>
      <w:r>
        <w:rPr>
          <w:rFonts w:eastAsia="FangSong_GB2312"/>
        </w:rPr>
        <w:t>ья 24 гласит:  "После рассмотрения запроса Высший народный суд: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если запрос об экстрадиции, направленный запрашивающим государством, признается соответствующим положениям настоящего Закона и договоров об экстрадиции - выносит решение, что запрос отвеч</w:t>
      </w:r>
      <w:r>
        <w:rPr>
          <w:rFonts w:eastAsia="FangSong_GB2312"/>
        </w:rPr>
        <w:t>ает условиям для экстрадиции.  Если лицо, об экстрадиции которого запрашивается, подпадает под категорию для отложения экстрадиции согласно статье 42 настоящего Закона, то суд конкретно указывает это в своем решении;  или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 xml:space="preserve">если запрос об экстрадиции, </w:t>
      </w:r>
      <w:r>
        <w:rPr>
          <w:rFonts w:eastAsia="FangSong_GB2312"/>
        </w:rPr>
        <w:t>направленный запрашивающим государством, признается не соответствующим положениям настоящего Закона и договоров об экстрадиции - выносит решение, что экстрадиция не разрешается.  По запросу запрашивающего государства Высший народный суд может, при условии,</w:t>
      </w:r>
      <w:r>
        <w:rPr>
          <w:rFonts w:eastAsia="FangSong_GB2312"/>
        </w:rPr>
        <w:t xml:space="preserve"> что прочее судебное производство, которое ведется на территории Китайской Народной Республики, не нарушается, а законные права и интересы любой третьей стороны на территории Китайской Народной Республики не ущемляются, принять решение о передаче относящег</w:t>
      </w:r>
      <w:r>
        <w:rPr>
          <w:rFonts w:eastAsia="FangSong_GB2312"/>
        </w:rPr>
        <w:t>ося к делу имущества, вынося в то же время решение, что запрос удовлетворяет условиям для выдачи".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53.</w:t>
      </w:r>
      <w:r>
        <w:tab/>
      </w:r>
      <w:r>
        <w:rPr>
          <w:rFonts w:eastAsia="FangSong_GB2312"/>
        </w:rPr>
        <w:t xml:space="preserve">Что касается решения, вынесенного рассматривающим органом, то разыскиваемое лицо и назначенные им китайские адвокаты могут, в течение десяти дней после </w:t>
      </w:r>
      <w:r>
        <w:rPr>
          <w:rFonts w:eastAsia="FangSong_GB2312"/>
        </w:rPr>
        <w:t>зачтения решения разыскиваемому лицу, обжаловать это решение в Верховном народном суде.  Статья 25 Закона об экстрадиции гласит:  "После вынесения решения о том, что запрос удовлетворяет условиям для экстрадиции, либо решения о том, что никакая экстрадиция</w:t>
      </w:r>
      <w:r>
        <w:rPr>
          <w:rFonts w:eastAsia="FangSong_GB2312"/>
        </w:rPr>
        <w:t xml:space="preserve"> не разрешается, Высший народный суд зачитывает решение соответствующему лицу и в течение семи дней с даты вынесения решения представляет решение и связанный с ним материал в Верховный народный суд на предмет пересмотра.  Если искомое лицо отказывается при</w:t>
      </w:r>
      <w:r>
        <w:rPr>
          <w:rFonts w:eastAsia="FangSong_GB2312"/>
        </w:rPr>
        <w:t>нять вынесенное Высшим народным судом решение о том, что запрос удовлетворяет условиям для экстрадиции, то данное лицо и назначенные им китайские адвокаты могут в течение 10 дней с даты зачтения данному лицу решения народного суда представить свои мнения в</w:t>
      </w:r>
      <w:r>
        <w:rPr>
          <w:rFonts w:eastAsia="FangSong_GB2312"/>
        </w:rPr>
        <w:t xml:space="preserve"> Верховный народный суд".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54.</w:t>
      </w:r>
      <w:r>
        <w:tab/>
      </w:r>
      <w:r>
        <w:rPr>
          <w:rFonts w:eastAsia="FangSong_GB2312"/>
        </w:rPr>
        <w:t>Если Верховный народный суд пересматривает решение, вынесенное Высшим народным судом, ему следует рассматривать вопрос в соответствии с изменившимися обстоятельствами.  Статья 26 гласит:  "Верховный народный суд рассматривает</w:t>
      </w:r>
      <w:r>
        <w:rPr>
          <w:rFonts w:eastAsia="FangSong_GB2312"/>
        </w:rPr>
        <w:t xml:space="preserve"> решение, вынесенное Высшим народным судом, действуя следующим образом: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если он считает, что вынесенное Высшим народным судом решение соответствует положениям настоящего Закона и договоров об экстрадиции, он его утверждает;  или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если он считает</w:t>
      </w:r>
      <w:r>
        <w:rPr>
          <w:rFonts w:eastAsia="FangSong_GB2312"/>
        </w:rPr>
        <w:t>, что вынесенное Высшим народным судом решение не соответствует положениям настоящего Закона и договоров об экстрадиции, он может его отменить и отправить дело на пересмотр в тот народный суд, который первоначально его рассматривал, либо непосредственно из</w:t>
      </w:r>
      <w:r>
        <w:rPr>
          <w:rFonts w:eastAsia="FangSong_GB2312"/>
        </w:rPr>
        <w:t>менить вынесенное решение".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55.</w:t>
      </w:r>
      <w:r>
        <w:tab/>
      </w:r>
      <w:r>
        <w:rPr>
          <w:rFonts w:eastAsia="FangSong_GB2312"/>
        </w:rPr>
        <w:t xml:space="preserve">Например, в июне 2001 года Французская Республика представила запрос об экстрадиции гражданина Французской Республики </w:t>
      </w:r>
      <w:proofErr w:type="spellStart"/>
      <w:r>
        <w:rPr>
          <w:rFonts w:eastAsia="FangSong_GB2312"/>
        </w:rPr>
        <w:t>Мартана</w:t>
      </w:r>
      <w:proofErr w:type="spellEnd"/>
      <w:r>
        <w:rPr>
          <w:rFonts w:eastAsia="FangSong_GB2312"/>
        </w:rPr>
        <w:t xml:space="preserve"> </w:t>
      </w:r>
      <w:proofErr w:type="spellStart"/>
      <w:r>
        <w:rPr>
          <w:rFonts w:eastAsia="FangSong_GB2312"/>
        </w:rPr>
        <w:t>Мишеля</w:t>
      </w:r>
      <w:proofErr w:type="spellEnd"/>
      <w:r>
        <w:rPr>
          <w:rFonts w:eastAsia="FangSong_GB2312"/>
        </w:rPr>
        <w:t>, подозреваемого в изнасиловании.  В соответствии с положениями Закона об экстрадиции Верхо</w:t>
      </w:r>
      <w:r>
        <w:rPr>
          <w:rFonts w:eastAsia="FangSong_GB2312"/>
        </w:rPr>
        <w:t xml:space="preserve">вный народный суд Китая поручил Высшему народному суду провинции </w:t>
      </w:r>
      <w:proofErr w:type="spellStart"/>
      <w:r>
        <w:rPr>
          <w:rFonts w:eastAsia="FangSong_GB2312"/>
        </w:rPr>
        <w:t>Юньнань</w:t>
      </w:r>
      <w:proofErr w:type="spellEnd"/>
      <w:r>
        <w:rPr>
          <w:rFonts w:eastAsia="FangSong_GB2312"/>
        </w:rPr>
        <w:t xml:space="preserve"> рассмотреть запрос об экстрадиции.  После того, как Высший народный суд провинции </w:t>
      </w:r>
      <w:proofErr w:type="spellStart"/>
      <w:r>
        <w:rPr>
          <w:rFonts w:eastAsia="FangSong_GB2312"/>
        </w:rPr>
        <w:t>Юньнань</w:t>
      </w:r>
      <w:proofErr w:type="spellEnd"/>
      <w:r>
        <w:rPr>
          <w:rFonts w:eastAsia="FangSong_GB2312"/>
          <w:color w:val="FF0000"/>
        </w:rPr>
        <w:t xml:space="preserve"> </w:t>
      </w:r>
      <w:r>
        <w:rPr>
          <w:rFonts w:eastAsia="FangSong_GB2312"/>
        </w:rPr>
        <w:t>рассмотрел</w:t>
      </w:r>
      <w:r>
        <w:rPr>
          <w:rFonts w:eastAsia="FangSong_GB2312"/>
          <w:color w:val="FF0000"/>
        </w:rPr>
        <w:t xml:space="preserve"> </w:t>
      </w:r>
      <w:r>
        <w:rPr>
          <w:rFonts w:eastAsia="FangSong_GB2312"/>
        </w:rPr>
        <w:t>дело, судьи вынесли решение, что запрос удовлетворяет положениям Закона об экстрад</w:t>
      </w:r>
      <w:r>
        <w:rPr>
          <w:rFonts w:eastAsia="FangSong_GB2312"/>
        </w:rPr>
        <w:t xml:space="preserve">иции, и затем представили его в Верховный народный суд.  Верховный народный суд, действуя в соответствии с законом, создал коллегию для рассмотрения решения, вынесенного Высшим народным судом провинции </w:t>
      </w:r>
      <w:proofErr w:type="spellStart"/>
      <w:r>
        <w:rPr>
          <w:rFonts w:eastAsia="FangSong_GB2312"/>
        </w:rPr>
        <w:t>Юньнань</w:t>
      </w:r>
      <w:proofErr w:type="spellEnd"/>
      <w:r>
        <w:rPr>
          <w:rFonts w:eastAsia="FangSong_GB2312"/>
        </w:rPr>
        <w:t>.  14 ноября 2002 года члены коллегии утвердили</w:t>
      </w:r>
      <w:r>
        <w:rPr>
          <w:rFonts w:eastAsia="FangSong_GB2312"/>
        </w:rPr>
        <w:t xml:space="preserve"> решение Высшего народного суда провинции </w:t>
      </w:r>
      <w:proofErr w:type="spellStart"/>
      <w:r>
        <w:rPr>
          <w:rFonts w:eastAsia="FangSong_GB2312"/>
        </w:rPr>
        <w:t>Юньнань</w:t>
      </w:r>
      <w:proofErr w:type="spellEnd"/>
      <w:r>
        <w:rPr>
          <w:rFonts w:eastAsia="FangSong_GB2312"/>
          <w:color w:val="FF0000"/>
        </w:rPr>
        <w:t xml:space="preserve"> </w:t>
      </w:r>
      <w:r>
        <w:rPr>
          <w:rFonts w:eastAsia="FangSong_GB2312"/>
        </w:rPr>
        <w:t xml:space="preserve">о том, что запрос Франции об экстрадиции </w:t>
      </w:r>
      <w:proofErr w:type="spellStart"/>
      <w:r>
        <w:rPr>
          <w:rFonts w:eastAsia="FangSong_GB2312"/>
        </w:rPr>
        <w:t>Мартана</w:t>
      </w:r>
      <w:proofErr w:type="spellEnd"/>
      <w:r>
        <w:rPr>
          <w:rFonts w:eastAsia="FangSong_GB2312"/>
        </w:rPr>
        <w:t xml:space="preserve"> </w:t>
      </w:r>
      <w:proofErr w:type="spellStart"/>
      <w:r>
        <w:rPr>
          <w:rFonts w:eastAsia="FangSong_GB2312"/>
        </w:rPr>
        <w:t>Мишеля</w:t>
      </w:r>
      <w:proofErr w:type="spellEnd"/>
      <w:r>
        <w:rPr>
          <w:rFonts w:eastAsia="FangSong_GB2312"/>
        </w:rPr>
        <w:t xml:space="preserve"> удовлетворяет допустимым условиям экстрадиции, изложенным в Законе Китая об экстрадиции.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56.</w:t>
      </w:r>
      <w:r>
        <w:tab/>
      </w:r>
      <w:r>
        <w:rPr>
          <w:rFonts w:eastAsia="FangSong_GB2312"/>
        </w:rPr>
        <w:t>"После вынесения решения об утверждении или изменении Ве</w:t>
      </w:r>
      <w:r>
        <w:rPr>
          <w:rFonts w:eastAsia="FangSong_GB2312"/>
        </w:rPr>
        <w:t>рховный народный суд - в течение семи дней с даты принятия им решения - направляет соответствующее извещение в министерство иностранных дел и одновременно препровождает свое решение искомому лицу.  После утверждения или же принятия решения о том, что экстр</w:t>
      </w:r>
      <w:r>
        <w:rPr>
          <w:rFonts w:eastAsia="FangSong_GB2312"/>
        </w:rPr>
        <w:t>адиции не разрешается, Верховный народный суд уведомляет орган общественной безопасности о прекращении обязательных мер в отношении искомого лица" (статья 28).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57.</w:t>
      </w:r>
      <w:r>
        <w:tab/>
      </w:r>
      <w:r>
        <w:rPr>
          <w:rFonts w:eastAsia="FangSong_GB2312"/>
        </w:rPr>
        <w:t>Решение о том, будет ли осуществлена экстрадиция, принимается Государственным советом Китая</w:t>
      </w:r>
      <w:r>
        <w:rPr>
          <w:rFonts w:eastAsia="FangSong_GB2312"/>
        </w:rPr>
        <w:t>.  Статья 29 гласит:  "После получения вынесенного Верховным народным судом решения о том, что экстрадиция не разрешается, министерство иностранных дел незамедлительно уведомляет об этом запрашивающее государство.  По получении вынесенного Верховным народн</w:t>
      </w:r>
      <w:r>
        <w:rPr>
          <w:rFonts w:eastAsia="FangSong_GB2312"/>
        </w:rPr>
        <w:t>ым судом решения о том, что запрос удовлетворяет условиям для экстрадиции, министерство иностранных дел незамедлительно передает решение в Государственный совет, который принимает решение о разрешении экстрадиции.  Если Государственный совет решает не разр</w:t>
      </w:r>
      <w:r>
        <w:rPr>
          <w:rFonts w:eastAsia="FangSong_GB2312"/>
        </w:rPr>
        <w:t>ешать экстрадицию, то министерство иностранных дел незамедлительно уведомляет об этом запрашивающее государство.  Народный суд немедленно извещает орган общественной безопасности о прекращении обязательных мер в отношении искомого лица".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58.</w:t>
      </w:r>
      <w:r>
        <w:tab/>
      </w:r>
      <w:r>
        <w:rPr>
          <w:rFonts w:eastAsia="FangSong_GB2312"/>
        </w:rPr>
        <w:t>В международн</w:t>
      </w:r>
      <w:r>
        <w:rPr>
          <w:rFonts w:eastAsia="FangSong_GB2312"/>
        </w:rPr>
        <w:t>ых договорах об экстрадиции, участником которых является Китай, пытка во всех случаях рассматривается как деяние, за совершение которого преступник подлежит выдаче.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59.</w:t>
      </w:r>
      <w:r>
        <w:tab/>
        <w:t>См. пункты 74-81 дополнительного доклада и пункты 10-17 второго доклада.  Пу</w:t>
      </w:r>
      <w:r>
        <w:t>нкт 14 третьего доклада остается в силу.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60.</w:t>
      </w:r>
      <w:r>
        <w:tab/>
        <w:t>Согласно законодательству Китая, пытка является уголовным преступлением, и лица, которые применяют пытки, подстрекают к пыткам или по сговору участвуют в применении пыток, подлежат суровому наказанию по закону.</w:t>
      </w:r>
      <w:r>
        <w:t xml:space="preserve">  Уголовный кодекс </w:t>
      </w:r>
      <w:r>
        <w:rPr>
          <w:rFonts w:eastAsia="FangSong_GB2312"/>
        </w:rPr>
        <w:t>Китайской Народной Республики</w:t>
      </w:r>
      <w:r>
        <w:t xml:space="preserve"> с внесенными в него в 1997 году поправками (далее "Уголовный кодекс") содержит совершенно четкие положения на это счет.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61.</w:t>
      </w:r>
      <w:r>
        <w:tab/>
        <w:t xml:space="preserve">Что касается регулирующих положений и наказания, предусматриваемого за применение </w:t>
      </w:r>
      <w:r>
        <w:t xml:space="preserve">пыток с целью добиться признаний от уголовно подозреваемого или обвиняемого либо за принуждение свидетеля к даче показаний, то статья 247 гласит:  "Любое судебное должностное лицо, замеченное в применении пыток с целью добиться признаний от подозреваемого </w:t>
      </w:r>
      <w:r>
        <w:t>или обвиняемого либо в получении свидетельских показаний путем насилия, приговаривается к фиксированному тюремному заключению на срок не более трех лет или к содержанию под стражей.  Если действия сотрудника привели к нанесению телесных повреждений, инвали</w:t>
      </w:r>
      <w:r>
        <w:t>дности или же смерти жертвы, то он подлежит осуждению с назначением более строгого наказания в соответствии с положениями статьи 234 или 232 настоящего Закона".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62.</w:t>
      </w:r>
      <w:r>
        <w:tab/>
        <w:t>Что касается регулирующих положений и наказания, предусматриваемого за избиение заключенно</w:t>
      </w:r>
      <w:r>
        <w:t>го или жестокое обращение с ним в виде применения телесного наказания, то статья 248 гласит:  "Любой полицейский или другой сотрудник исправительного учреждения, будь то тюрьма, арестный дом или следственный изолятор, который избивает заключенного или жест</w:t>
      </w:r>
      <w:r>
        <w:t>око с ним обращается, подвергая его телесному наказанию, если обстоятельства достаточно серьезны, приговаривается к фиксированному тюремному заключению на срок не более трех лет или содержанию под стражей;  если же обстоятельства являются особо серьезными,</w:t>
      </w:r>
      <w:r>
        <w:t xml:space="preserve"> то он приговаривается к фиксированному тюремному заключению на срок не менее трех, но не более десяти лет.  Если действия сотрудника привели к нанесению телесных повреждений, инвалидности или же смерти жертвы, то он подлежит осуждению с назначением более </w:t>
      </w:r>
      <w:r>
        <w:t>строгого наказания в соответствии с положениями статьи 234 или 232 настоящего Закона.  Если какой-либо сотрудник полиции или любое другое должностное лицо подстрекает человека, содержащегося под стражей, к избиению или жестокому обращению с другим человеко</w:t>
      </w:r>
      <w:r>
        <w:t>м, содержащимся под стражей, путем телесного наказания, то данный сотрудник полиции или данное должностное лицо подлежит наказанию в соответствии с положениями предыдущего пункта".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63.</w:t>
      </w:r>
      <w:r>
        <w:tab/>
        <w:t>В отношении умышленных преступлений, совершенных в соучастии, статья 2</w:t>
      </w:r>
      <w:r>
        <w:t>5 гласит:  "Преступление в соучастии относится к умышленным преступлениям, совершенным совместно двумя или более лицами.  Преступление по неосторожности, совместно совершенное двумя или более лицами, не подлежит наказанию как преступление в соучастии;  тем</w:t>
      </w:r>
      <w:r>
        <w:t xml:space="preserve"> не менее, те, кто подлежат уголовной ответственности, наказываются индивидуально в зависимости от совершенных ими преступлений".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64.</w:t>
      </w:r>
      <w:r>
        <w:tab/>
        <w:t>В отношении подстрекательства других к совершению преступления статья 29 гласит:  "Любое лицо, которое подстрекает другое</w:t>
      </w:r>
      <w:r>
        <w:t xml:space="preserve"> лицо к совершению преступления, наказывается в зависимости от его роли в преступлении в соучастии.  Любое лицо, которое подстрекает другое лицо, не достигшее 18 лет, к совершению преступления, несет более суровое наказание.  Если подстрекаемое лицо не сов</w:t>
      </w:r>
      <w:r>
        <w:t>ершило преступления, к которому его подстрекали, подстрекателю может быть назначено менее строгое или более мягкое наказание".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65.</w:t>
      </w:r>
      <w:r>
        <w:tab/>
        <w:t xml:space="preserve">6 августа 1999 года и 20 июля 2001 года Верховная народная прокуратура приняла, соответственно, Критерии по заведению дел и </w:t>
      </w:r>
      <w:r>
        <w:t>Критерии по серьезным и особо серьезным делам (см. пункт 14).  В указанных документах были конкретно и четко изложены критерии в отношении заведения дел и критерии в отношении определения серьезных и особо серьезных дел, связанных с такими предусмотренными</w:t>
      </w:r>
      <w:r>
        <w:t xml:space="preserve"> в Уголовном кодексе преступлениями, как применение пыток с целью добиться признаний, применение насилия для получения свидетельских показаний и грубое обращение с поднадзорными лицами.  В соответствии с положениями Критериев по заведению дел дела следует </w:t>
      </w:r>
      <w:r>
        <w:t>заводить во всех случаях, когда применялись пытки для получения признаний, когда использовались жестокие методы в злоумышленных целях, когда результатом становится самоубийство или психическое расстройство, когда судебные действия были неправомерными или о</w:t>
      </w:r>
      <w:r>
        <w:t>шибочными, когда имел место сфабрикованный судебный процесс, либо когда какое-либо лицо уполномочило, проинструктировало и принудило другое лицо добиваться признания путем пытки.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66.</w:t>
      </w:r>
      <w:r>
        <w:tab/>
        <w:t>Согласно критериям в отношении серьезных и особо серьезных дел, к серьез</w:t>
      </w:r>
      <w:r>
        <w:t>ным и особо серьезным делам с точки зрения применения пыток с целью добиться признаний относятся следующие: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a</w:t>
      </w:r>
      <w:r>
        <w:t xml:space="preserve">) </w:t>
      </w:r>
      <w:r>
        <w:tab/>
        <w:t>связанные со случаями, которые привели к тяжким телесным повреждениям или психическому расстройству;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b</w:t>
      </w:r>
      <w:r>
        <w:t xml:space="preserve">) </w:t>
      </w:r>
      <w:r>
        <w:tab/>
        <w:t>связанные с применением пыток для п</w:t>
      </w:r>
      <w:r>
        <w:t>олучения признания в пяти или более случаях либо в отношении пяти или более человек;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  <w:ind w:left="1134" w:hanging="1134"/>
      </w:pPr>
      <w:r>
        <w:tab/>
      </w:r>
      <w:r>
        <w:rPr>
          <w:lang w:val="en-US"/>
        </w:rPr>
        <w:t>c</w:t>
      </w:r>
      <w:r>
        <w:t xml:space="preserve">) </w:t>
      </w:r>
      <w:r>
        <w:tab/>
        <w:t>являющиеся неправомерными, сфабрикованными или ошибочными.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  <w:ind w:left="1134" w:hanging="1134"/>
      </w:pPr>
      <w:r>
        <w:tab/>
        <w:t>"Особо серьезными делами" считаются те, которые: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</w:pPr>
      <w:r>
        <w:tab/>
      </w: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связаны со случаями, приведшими к смерти;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</w:r>
      <w:r>
        <w:t>связаны с применением пыток для получения признания в семи или более случаях либо в отношении семи или более человек;</w:t>
      </w:r>
    </w:p>
    <w:p w:rsidR="00000000" w:rsidRDefault="003328E3">
      <w:pPr>
        <w:tabs>
          <w:tab w:val="clear" w:pos="6237"/>
        </w:tabs>
        <w:ind w:left="1701" w:hanging="1701"/>
      </w:pPr>
    </w:p>
    <w:p w:rsidR="00000000" w:rsidRDefault="003328E3">
      <w:pPr>
        <w:tabs>
          <w:tab w:val="clear" w:pos="6237"/>
        </w:tabs>
        <w:ind w:left="1701" w:hanging="1701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привели к тому, что невиновный был приговорен к десяти или более годам тюремного заключения, к пожизненному заключению или к смерт</w:t>
      </w:r>
      <w:r>
        <w:t>ной казни.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67.</w:t>
      </w:r>
      <w:r>
        <w:tab/>
        <w:t>Пункты 15-17 третьего доклада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6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68.</w:t>
      </w:r>
      <w:r>
        <w:tab/>
        <w:t>Пункты 85-89 дополнительного доклада Китая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7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69.</w:t>
      </w:r>
      <w:r>
        <w:tab/>
        <w:t>Пункт 90 дополнительного доклада Китая и пункт 19 третьего доклада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70.</w:t>
      </w:r>
      <w:r>
        <w:tab/>
        <w:t>Стат</w:t>
      </w:r>
      <w:r>
        <w:t>ья 16 Уголовно-процессуального кодекса Китая гласит:  "Положения настоящего Закона применяются к иностранным гражданам, совершившим преступления, уголовная ответственность за которые подлежит расследованию".  Законодательство Китая гарантирует, что любое л</w:t>
      </w:r>
      <w:r>
        <w:t>ицо, подозреваемое в совершении преступлений, оговоренных в Конвенции, вправе рассчитывать на справедливое обращение на всех этапах судебного процесса.  В этом отношении пункты 91-98 дополнительного доклада Китая остаются в силе.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8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71.</w:t>
      </w:r>
      <w:r>
        <w:tab/>
        <w:t xml:space="preserve">Закон Китая </w:t>
      </w:r>
      <w:r>
        <w:t>об экстрадиции обеспечивает правовую основу для укрепления международного сотрудничества в деле наказания за преступление и гарантирования нормального процесса экстрадиции.  Пункт 3 статьи 6 Закона об экстрадиции предусматривает, что под договором об экстр</w:t>
      </w:r>
      <w:r>
        <w:t>адиции понимается соответствующий договор</w:t>
      </w:r>
      <w:r>
        <w:rPr>
          <w:i/>
        </w:rPr>
        <w:t>,</w:t>
      </w:r>
      <w:r>
        <w:t xml:space="preserve"> заключенный между Китайской Народной Республикой и иностранным государством или в котором Китайская Народная Республика и иностранное государство являются сторонами, либо любой другой договор, содержащий положения</w:t>
      </w:r>
      <w:r>
        <w:t xml:space="preserve"> об экстрадиции.  Таким образом, все многосторонние международные конвенции, участником которых является Китай, включая Конвенцию против пыток, и соответствующие положения двусторонних договоров об экстрадиции, подписанных Китаем с другими странами, могут </w:t>
      </w:r>
      <w:r>
        <w:t>служить правовой основой для сотрудничества в вопросах экстрадиции.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72.</w:t>
      </w:r>
      <w:r>
        <w:tab/>
        <w:t>По состоянию на 1 декабря 2005 года Китай подписал с 23 странами договоры об экстрадиции, из которых 17 уже вступили в силу.  См. таблицу ниже:</w:t>
      </w:r>
    </w:p>
    <w:p w:rsidR="00000000" w:rsidRDefault="003328E3">
      <w:pPr>
        <w:tabs>
          <w:tab w:val="clear" w:pos="6237"/>
        </w:tabs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000" w:firstRow="0" w:lastRow="0" w:firstColumn="0" w:lastColumn="0" w:noHBand="0" w:noVBand="0"/>
      </w:tblPr>
      <w:tblGrid>
        <w:gridCol w:w="856"/>
        <w:gridCol w:w="2175"/>
        <w:gridCol w:w="2280"/>
        <w:gridCol w:w="2910"/>
      </w:tblGrid>
      <w:tr w:rsidR="00000000">
        <w:trPr>
          <w:trHeight w:val="105"/>
          <w:tblHeader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Название страны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 xml:space="preserve">Дата 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вступления в силу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Таиланд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1993.08.26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1999.03.07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Беларусь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1995.06.22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1998.05.07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1995.06.26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1997.01.10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Болгария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1996.05.20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1997.07.03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Румыния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1996.07.01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1999.01.16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1996.07.05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1998.02.10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Монголия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1997.08.19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1999.01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.10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t>Кыргызстан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1998.04.27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2004.04.27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Украина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1998.12.10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2000.07.13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Кампучия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1999.02.09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2000.12.13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Узбекистан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1999.11.08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2000.09.29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Южная Корея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2000.10.18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2002.04.12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hAnsi="Times New Roman" w:cs="Times New Roman"/>
                <w:sz w:val="24"/>
                <w:szCs w:val="24"/>
              </w:rPr>
              <w:t>Филиппины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2001.10.30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Перу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2001.11.05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2003.04.05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Тунис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2001.11.19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Южная Африка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2001.12.10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2004.11.17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Лаос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2002.02.04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2003.08.13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proofErr w:type="spellStart"/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ОАЭ</w:t>
            </w:r>
            <w:proofErr w:type="spellEnd"/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2002.05.13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 w:rsidP="003328E3">
            <w:pPr>
              <w:ind w:leftChars="-9" w:left="31680" w:hangingChars="5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2004.05.24</w:t>
            </w:r>
          </w:p>
        </w:tc>
      </w:tr>
      <w:tr w:rsidR="00000000">
        <w:trPr>
          <w:trHeight w:val="105"/>
        </w:trPr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Литва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2002.06.17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2003.06.21</w:t>
            </w:r>
          </w:p>
        </w:tc>
      </w:tr>
      <w:tr w:rsidR="00000000">
        <w:trPr>
          <w:trHeight w:val="495"/>
        </w:trPr>
        <w:tc>
          <w:tcPr>
            <w:tcW w:w="856" w:type="dxa"/>
            <w:tcBorders>
              <w:top w:val="single" w:sz="4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Пакистан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2003.11.03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trHeight w:val="675"/>
        </w:trPr>
        <w:tc>
          <w:tcPr>
            <w:tcW w:w="85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21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Лесото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2003.11.06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trHeight w:val="435"/>
        </w:trPr>
        <w:tc>
          <w:tcPr>
            <w:tcW w:w="85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Бразилия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2004.11.12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trHeight w:val="435"/>
        </w:trPr>
        <w:tc>
          <w:tcPr>
            <w:tcW w:w="85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Ис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пания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2005.11.14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3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</w:tbl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9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73.</w:t>
      </w:r>
      <w:r>
        <w:tab/>
        <w:t>Пункт 100 дополнительного доклада Китая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74.</w:t>
      </w:r>
      <w:r>
        <w:tab/>
        <w:t>По состоянию на 1 декабря 2005 года Китай подписал с 36 странами договоры о судебной помощи в расследовании преступлений (гражданских и уголовных), из кото</w:t>
      </w:r>
      <w:r>
        <w:t>рых 26 уже вступили в силу.  Данные договоры обеспечивают правовую базу для сотрудничества между подписавшими государствами в отношении уголовного преследования за преступления, оговоренные в статье 4 Конвенции.  См. таблицу ниже:</w:t>
      </w:r>
    </w:p>
    <w:p w:rsidR="00000000" w:rsidRDefault="003328E3">
      <w:pPr>
        <w:tabs>
          <w:tab w:val="clear" w:pos="6237"/>
        </w:tabs>
      </w:pPr>
    </w:p>
    <w:tbl>
      <w:tblPr>
        <w:tblW w:w="0" w:type="auto"/>
        <w:tblInd w:w="1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000" w:firstRow="0" w:lastRow="0" w:firstColumn="0" w:lastColumn="0" w:noHBand="0" w:noVBand="0"/>
      </w:tblPr>
      <w:tblGrid>
        <w:gridCol w:w="870"/>
        <w:gridCol w:w="2296"/>
        <w:gridCol w:w="2384"/>
        <w:gridCol w:w="2700"/>
      </w:tblGrid>
      <w:tr w:rsidR="00000000">
        <w:trPr>
          <w:cantSplit/>
          <w:trHeight w:val="480"/>
          <w:tblHeader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Название страны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Дата по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дписания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Дата вступления в силу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Польша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1987.06.05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1988.02.13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Монголия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1989.08.31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1990.10.29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Румыния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1991.01.16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1993.01.22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4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1992.06.19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1993.11.14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5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Турция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1992.09.28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1995.10.26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6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Украина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1992.10.31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1994.01.19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7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Куба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1992.11.24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94.03.26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8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Беларусь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1993.01.11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1993.11.29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9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Казахстан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1993.01.14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1995.07.11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10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Египет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1994.04.21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1995.05.31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Канада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1994.07.29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1995.07.01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12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Греция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1994.10.17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1996.06.29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Болгария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1995.04.07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1996.05.27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14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Кипр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1995.04.25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1996.01.11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15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t>К</w:t>
            </w:r>
            <w:r>
              <w:t>ыргызстан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1996.07.04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1997.09.26</w:t>
            </w:r>
          </w:p>
        </w:tc>
      </w:tr>
      <w:tr w:rsidR="00000000">
        <w:trPr>
          <w:cantSplit/>
          <w:trHeight w:val="480"/>
        </w:trPr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16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t>Таджикистан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1996.09.16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1998.09.02</w:t>
            </w:r>
          </w:p>
        </w:tc>
      </w:tr>
      <w:tr w:rsidR="00000000">
        <w:trPr>
          <w:cantSplit/>
          <w:trHeight w:val="63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17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Узбекистан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1997.12.11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1998.08.29</w:t>
            </w:r>
          </w:p>
        </w:tc>
      </w:tr>
      <w:tr w:rsidR="00000000">
        <w:trPr>
          <w:cantSplit/>
          <w:trHeight w:val="60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18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Вьетнам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1998.10.19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1999.12.25</w:t>
            </w:r>
          </w:p>
        </w:tc>
      </w:tr>
      <w:tr w:rsidR="00000000">
        <w:trPr>
          <w:cantSplit/>
          <w:trHeight w:val="585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Южная Корея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1998.11.12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2000.03.24</w:t>
            </w:r>
          </w:p>
        </w:tc>
      </w:tr>
      <w:tr w:rsidR="00000000">
        <w:trPr>
          <w:cantSplit/>
          <w:trHeight w:val="585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Лаос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1999.01.25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2001.12.15</w:t>
            </w:r>
          </w:p>
        </w:tc>
      </w:tr>
      <w:tr w:rsidR="00000000">
        <w:trPr>
          <w:cantSplit/>
          <w:trHeight w:val="465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Колумбия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1999.05.14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2004.05.27</w:t>
            </w:r>
          </w:p>
        </w:tc>
      </w:tr>
      <w:tr w:rsidR="00000000">
        <w:trPr>
          <w:cantSplit/>
          <w:trHeight w:val="45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Тунис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1999.11.30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2000.12.30</w:t>
            </w:r>
          </w:p>
        </w:tc>
      </w:tr>
      <w:tr w:rsidR="00000000">
        <w:trPr>
          <w:cantSplit/>
          <w:trHeight w:val="45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23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Литва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2000.03.20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60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Соединенные Штаты Америки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2000.06.19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2001.03.08</w:t>
            </w:r>
          </w:p>
        </w:tc>
      </w:tr>
      <w:tr w:rsidR="00000000">
        <w:trPr>
          <w:cantSplit/>
          <w:trHeight w:val="60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hAnsi="Times New Roman" w:cs="Times New Roman"/>
                <w:sz w:val="24"/>
                <w:szCs w:val="24"/>
              </w:rPr>
              <w:t>Индонезия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2000.07.24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585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Филиппины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2000.10.16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57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Эстония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2002.06.12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57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Южная Африка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2003.01.20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Fonts w:eastAsia="FangSong_GB2312"/>
              </w:rPr>
              <w:t>2004.11.17</w:t>
            </w:r>
          </w:p>
        </w:tc>
      </w:tr>
      <w:tr w:rsidR="00000000">
        <w:trPr>
          <w:cantSplit/>
          <w:trHeight w:val="72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Таиланд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2003.06.21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2005.02.20</w:t>
            </w:r>
          </w:p>
        </w:tc>
      </w:tr>
      <w:tr w:rsidR="00000000">
        <w:trPr>
          <w:cantSplit/>
          <w:trHeight w:val="72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30</w:t>
            </w: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．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Северная Корея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2003.11.19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60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Латвия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2004.04.15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2005.09.18</w:t>
            </w:r>
          </w:p>
        </w:tc>
      </w:tr>
      <w:tr w:rsidR="00000000">
        <w:trPr>
          <w:cantSplit/>
          <w:trHeight w:val="660"/>
        </w:trPr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Бразилия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2004.05.24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Fonts w:eastAsia="FangSong_GB2312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540"/>
        </w:trPr>
        <w:tc>
          <w:tcPr>
            <w:tcW w:w="87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Мексика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2005.01.24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735"/>
        </w:trPr>
        <w:tc>
          <w:tcPr>
            <w:tcW w:w="87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Перу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2005.01.27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735"/>
        </w:trPr>
        <w:tc>
          <w:tcPr>
            <w:tcW w:w="87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Франция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2005.04.18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  <w:tr w:rsidR="00000000">
        <w:trPr>
          <w:cantSplit/>
          <w:trHeight w:val="465"/>
        </w:trPr>
        <w:tc>
          <w:tcPr>
            <w:tcW w:w="870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Испания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>
            <w:pPr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2005.07.21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328E3" w:rsidP="003328E3">
            <w:pPr>
              <w:ind w:firstLineChars="200" w:firstLine="31680"/>
              <w:jc w:val="center"/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</w:pPr>
            <w:r>
              <w:rPr>
                <w:rStyle w:val="defaultfont1"/>
                <w:rFonts w:ascii="Times New Roman" w:eastAsia="FangSong_GB2312" w:hAnsi="Times New Roman" w:cs="Times New Roman"/>
                <w:sz w:val="24"/>
                <w:szCs w:val="24"/>
              </w:rPr>
              <w:t>-----</w:t>
            </w:r>
          </w:p>
        </w:tc>
      </w:tr>
    </w:tbl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Статьи 10 и 1</w:t>
      </w:r>
      <w:r>
        <w:rPr>
          <w:b/>
          <w:bCs/>
        </w:rPr>
        <w:t>1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75.</w:t>
      </w:r>
      <w:r>
        <w:tab/>
        <w:t>См. пункты 101-102 дополнительного доклада Китая, пункты 27-37 второго доклада и пункты 26-35 третьего доклада.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76.</w:t>
      </w:r>
      <w:r>
        <w:tab/>
      </w:r>
      <w:r>
        <w:rPr>
          <w:rFonts w:eastAsia="FangSong_GB2312"/>
          <w:bCs/>
        </w:rPr>
        <w:t xml:space="preserve">Правительство Китая неизменно стоит на позиции запрещения пыток.  Правительство Китая не только в законодательном порядке запрещает </w:t>
      </w:r>
      <w:r>
        <w:rPr>
          <w:rFonts w:eastAsia="FangSong_GB2312"/>
          <w:bCs/>
        </w:rPr>
        <w:t>пытки, но и неустанно уделяет самое пристальное внимание вопросам распространения знаний и пропаганды запрещения пыток среди государственных служащих, в частности, сотрудников правоохранительных органов, работающих в структурах общественной безопасности, п</w:t>
      </w:r>
      <w:r>
        <w:rPr>
          <w:rFonts w:eastAsia="FangSong_GB2312"/>
          <w:bCs/>
        </w:rPr>
        <w:t>рокуратуры, суда и судебно-исполнительной системы.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77.</w:t>
      </w:r>
      <w:r>
        <w:tab/>
      </w:r>
      <w:r>
        <w:rPr>
          <w:rFonts w:eastAsia="FangSong_GB2312"/>
          <w:bCs/>
        </w:rPr>
        <w:t xml:space="preserve">Со времени представления в 1999 года третьего доклада подразделениями общественной безопасности, прокуратуры, судов и судебно-исполнительной системы был принят ряд мер по пропаганде и распространению </w:t>
      </w:r>
      <w:r>
        <w:rPr>
          <w:rFonts w:eastAsia="FangSong_GB2312"/>
          <w:bCs/>
        </w:rPr>
        <w:t>знаний в отношении запрещения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78.</w:t>
      </w:r>
      <w:r>
        <w:tab/>
      </w:r>
      <w:r>
        <w:rPr>
          <w:rFonts w:eastAsia="FangSong_GB2312"/>
          <w:bCs/>
        </w:rPr>
        <w:t>С 1998 года министерство общественной безопасности проделало весьма значительный объем работы по подготовке сотрудников органов общественной безопасности и народной полиции в области защиты прав человека.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79.</w:t>
      </w:r>
      <w:r>
        <w:tab/>
      </w:r>
      <w:r>
        <w:rPr>
          <w:rFonts w:eastAsia="FangSong_GB2312"/>
          <w:bCs/>
        </w:rPr>
        <w:t>Иниц</w:t>
      </w:r>
      <w:r>
        <w:rPr>
          <w:rFonts w:eastAsia="FangSong_GB2312"/>
          <w:bCs/>
        </w:rPr>
        <w:t>иирование образовательной деятельности и подготовки с упором на руководящие кадры на всех уровнях.  В свете международных стандартов в области прав человека были созданы специальные целевые курсы по изучению Конституции, Уголовного кодекса и Уголовно-проце</w:t>
      </w:r>
      <w:r>
        <w:rPr>
          <w:rFonts w:eastAsia="FangSong_GB2312"/>
          <w:bCs/>
        </w:rPr>
        <w:t>ссуального кодекса, с тем чтобы повысить юридическую компетентность руководящих кадров, а также их способность действовать в соответствии с законом.  В 2003 году министерство общественной безопасности издало Циркуляр о введении ротационного обучения членов</w:t>
      </w:r>
      <w:r>
        <w:rPr>
          <w:rFonts w:eastAsia="FangSong_GB2312"/>
          <w:bCs/>
        </w:rPr>
        <w:t xml:space="preserve"> руководящих групп в департаментах общественной безопасности на общенациональном уровне в целях исправления мнения о правоохранительных органах, приступив тем самым к интенсивной образовательной деятельности по исправлению мнения о правоохранительных орган</w:t>
      </w:r>
      <w:r>
        <w:rPr>
          <w:rFonts w:eastAsia="FangSong_GB2312"/>
          <w:bCs/>
        </w:rPr>
        <w:t>ах, используя реальные ситуации и типичные случаи для обеспечения широкомасштабной подготовки руководящих кадров базового уровня, привития руководящим кадрам понимания минимальных стандартов справедливости в международном правосудии, а также глубокого изуч</w:t>
      </w:r>
      <w:r>
        <w:rPr>
          <w:rFonts w:eastAsia="FangSong_GB2312"/>
          <w:bCs/>
        </w:rPr>
        <w:t>ения соответствующих аспектов защиты прав человека и твердого усвоения знаний о правах человека.  На проходившей 20-22 ноября 2003 года двенадцатой национальной Конференции по общественной безопасности было предложено отдавать приоритет решению таких остры</w:t>
      </w:r>
      <w:r>
        <w:rPr>
          <w:rFonts w:eastAsia="FangSong_GB2312"/>
          <w:bCs/>
        </w:rPr>
        <w:t>х проблем правоохранительной деятельности, как применение пыток с целью добиться признаний, а также охрана законных прав и интересов государства, коллективов, групп лиц и отдельных граждан.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80.</w:t>
      </w:r>
      <w:r>
        <w:tab/>
      </w:r>
      <w:r>
        <w:rPr>
          <w:rFonts w:eastAsia="FangSong_GB2312"/>
          <w:bCs/>
        </w:rPr>
        <w:t>Интеграция международных стандартов в области прав человека в</w:t>
      </w:r>
      <w:r>
        <w:rPr>
          <w:rFonts w:eastAsia="FangSong_GB2312"/>
          <w:bCs/>
        </w:rPr>
        <w:t xml:space="preserve"> правоприменительную практику, организация и введение практического обучения всех сотрудников народной полиции, особенно на низовом уровне и на передней линии, повышение значимости народной полиции при рассмотрении дел.  Для народной полиции была учреждена</w:t>
      </w:r>
      <w:r>
        <w:rPr>
          <w:rFonts w:eastAsia="FangSong_GB2312"/>
          <w:bCs/>
        </w:rPr>
        <w:t xml:space="preserve"> система обязательной подготовки, которая охватывает набор, службу, продвижение по службе и действия на местах, и в 2003 году было организовано обучение свыше 1,13 миллиона народных полицейских.  Среди разнообразных типов обучения обязательным компонентом </w:t>
      </w:r>
      <w:r>
        <w:rPr>
          <w:rFonts w:eastAsia="FangSong_GB2312"/>
          <w:bCs/>
        </w:rPr>
        <w:t xml:space="preserve">является изучение юридической системы наряду с требованием, чтобы курс права занимал по меньшей мере </w:t>
      </w:r>
      <w:proofErr w:type="spellStart"/>
      <w:r>
        <w:rPr>
          <w:rFonts w:eastAsia="FangSong_GB2312"/>
          <w:bCs/>
        </w:rPr>
        <w:t>30%</w:t>
      </w:r>
      <w:proofErr w:type="spellEnd"/>
      <w:r>
        <w:rPr>
          <w:rFonts w:eastAsia="FangSong_GB2312"/>
          <w:bCs/>
        </w:rPr>
        <w:t xml:space="preserve"> общего учебного времени.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81.</w:t>
      </w:r>
      <w:r>
        <w:tab/>
      </w:r>
      <w:r>
        <w:rPr>
          <w:rFonts w:eastAsia="FangSong_GB2312"/>
          <w:bCs/>
        </w:rPr>
        <w:t>Упор на подготовку и сотрудничество в области международных прав человека, с акцентом на защите прав человека, и иницииро</w:t>
      </w:r>
      <w:r>
        <w:rPr>
          <w:rFonts w:eastAsia="FangSong_GB2312"/>
          <w:bCs/>
        </w:rPr>
        <w:t>вание сотрудничества и обменов с соответствующими международными организациями и департаментами полиции других стран.  Например, в июле 2001 года совместно с Управлением Верховного комиссара Организации Объединенных Наций по правам человека был организован</w:t>
      </w:r>
      <w:r>
        <w:rPr>
          <w:rFonts w:eastAsia="FangSong_GB2312"/>
          <w:bCs/>
        </w:rPr>
        <w:t xml:space="preserve"> международный симпозиум на тему "Права человека и полиция", а в ноябре-декабре 2003 года был совместно организован учебный класс для сотрудников полиции старшего звена на тему защиты прав человека.  Кроме того, некоторое количество учебных групп было напр</w:t>
      </w:r>
      <w:r>
        <w:rPr>
          <w:rFonts w:eastAsia="FangSong_GB2312"/>
          <w:bCs/>
        </w:rPr>
        <w:t>авлено в ряд стран, включая Канаду и Францию, для наблюдения и обучения.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82.</w:t>
      </w:r>
      <w:r>
        <w:tab/>
      </w:r>
      <w:r>
        <w:rPr>
          <w:rFonts w:eastAsia="FangSong_GB2312"/>
        </w:rPr>
        <w:t>В целях усиления подготовки прокурорских кадров Верховная народная прокуратура специально разработала План по осуществлению профессиональной подготовки работников прокуратуры и В</w:t>
      </w:r>
      <w:r>
        <w:rPr>
          <w:rFonts w:eastAsia="FangSong_GB2312"/>
        </w:rPr>
        <w:t>ременные положения о подготовке работников прокуратуры, в которых были обозначены содержание и формат прокурорского обучения, например, обучение, связанное со службой, обучение по продвижению по службе, обучение по специальным вопросам и прочее профессиона</w:t>
      </w:r>
      <w:r>
        <w:rPr>
          <w:rFonts w:eastAsia="FangSong_GB2312"/>
        </w:rPr>
        <w:t>льное обучение.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83.</w:t>
      </w:r>
      <w:r>
        <w:tab/>
      </w:r>
      <w:r>
        <w:rPr>
          <w:rFonts w:eastAsia="FangSong_GB2312"/>
        </w:rPr>
        <w:t>Китайский национальный прокурорский колледж и его провинциальные отделения являются специализированными учебными структурами, и ежегодно они приглашают экспертов по правам человека для проведения занятий по предмету "Защита прав челове</w:t>
      </w:r>
      <w:r>
        <w:rPr>
          <w:rFonts w:eastAsia="FangSong_GB2312"/>
        </w:rPr>
        <w:t>ка".  Прокурорские департаменты, отвечающие за расследование и рассмотрение случаев нарушения должностных обязанностей и прав человека, связанных с преступлением пытки, ежегодно организуют специальное обучение, учитывающее потребности рассмотрения соответс</w:t>
      </w:r>
      <w:r>
        <w:rPr>
          <w:rFonts w:eastAsia="FangSong_GB2312"/>
        </w:rPr>
        <w:t>твующих дел.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84.</w:t>
      </w:r>
      <w:r>
        <w:tab/>
      </w:r>
      <w:r>
        <w:rPr>
          <w:rFonts w:eastAsia="FangSong_GB2312"/>
        </w:rPr>
        <w:t>В 1998 году Верховная народная прокуратура издала документ, направленный на серьезный учет проблемы правовых и дисциплинарных нарушений, о которых было подробно доведено до сведения общественности.  В документе четко указывалось следующее</w:t>
      </w:r>
      <w:r>
        <w:rPr>
          <w:rFonts w:eastAsia="FangSong_GB2312"/>
        </w:rPr>
        <w:t>: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</w:r>
      <w:r>
        <w:t>категорически</w:t>
      </w:r>
      <w:r>
        <w:rPr>
          <w:rFonts w:eastAsia="FangSong_GB2312"/>
        </w:rPr>
        <w:t xml:space="preserve"> запрещается преступать границы юрисдикции при рассмотрении дел;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 xml:space="preserve">категорически запрещается прибегать к любым насильственным действиям в отношении </w:t>
      </w:r>
      <w:r>
        <w:t>свидетеля</w:t>
      </w:r>
      <w:r>
        <w:rPr>
          <w:rFonts w:eastAsia="FangSong_GB2312"/>
        </w:rPr>
        <w:t>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c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до заведения дела нельзя прибегать к применению принудительных мер</w:t>
      </w:r>
      <w:r>
        <w:rPr>
          <w:rFonts w:eastAsia="FangSong_GB2312"/>
        </w:rPr>
        <w:t xml:space="preserve"> в отношении уголовно </w:t>
      </w:r>
      <w:r>
        <w:t>подозреваемых</w:t>
      </w:r>
      <w:r>
        <w:rPr>
          <w:rFonts w:eastAsia="FangSong_GB2312"/>
        </w:rPr>
        <w:t>;  4) чрезмерно длительное задержание категорически запрещается;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d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 xml:space="preserve">помещения </w:t>
      </w:r>
      <w:r>
        <w:t>прокуратуры</w:t>
      </w:r>
      <w:r>
        <w:rPr>
          <w:rFonts w:eastAsia="FangSong_GB2312"/>
        </w:rPr>
        <w:t xml:space="preserve"> или комнату для допросов нельзя использовать в качестве камеры;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e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допросы в целом следует проводить в следственном изоляторе</w:t>
      </w:r>
      <w:r>
        <w:rPr>
          <w:rFonts w:eastAsia="FangSong_GB2312"/>
        </w:rPr>
        <w:t xml:space="preserve">, а если они должны быть </w:t>
      </w:r>
      <w:r>
        <w:t>проведены</w:t>
      </w:r>
      <w:r>
        <w:rPr>
          <w:rFonts w:eastAsia="FangSong_GB2312"/>
        </w:rPr>
        <w:t xml:space="preserve"> в комнате для допросов прокуратуры, то нужно строго применять систему возвращения под стражу;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f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все лица, которые при ведении дела применяли пытки с целью добиться признаний, освобождаются от своих обязанностей с посл</w:t>
      </w:r>
      <w:r>
        <w:rPr>
          <w:rFonts w:eastAsia="FangSong_GB2312"/>
        </w:rPr>
        <w:t>едующим привлечением их к ответственности;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g</w:t>
      </w:r>
      <w:r>
        <w:rPr>
          <w:rFonts w:eastAsia="FangSong_GB2312"/>
        </w:rPr>
        <w:t xml:space="preserve">) </w:t>
      </w:r>
      <w:r>
        <w:rPr>
          <w:rFonts w:eastAsia="FangSong_GB2312"/>
        </w:rPr>
        <w:tab/>
        <w:t>в случаях, когда нарушение должностных обязанностей, незаконное задержание или незаконное обращение и т. д. привели к смерти задержанного, помимо расследования в отношении лица, несущего непосредственную отв</w:t>
      </w:r>
      <w:r>
        <w:rPr>
          <w:rFonts w:eastAsia="FangSong_GB2312"/>
        </w:rPr>
        <w:t>етственность в соответствии с законом и дисциплиной, вышестоящий начальник, демонстрирующий грубое нарушение должностных обязанностей, отстраняется от своей должности в соответствии с юридически прописанной процедурой;</w:t>
      </w:r>
    </w:p>
    <w:p w:rsidR="00000000" w:rsidRDefault="003328E3">
      <w:pPr>
        <w:tabs>
          <w:tab w:val="clear" w:pos="6237"/>
        </w:tabs>
        <w:ind w:left="1134" w:hanging="1134"/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h</w:t>
      </w:r>
      <w:r>
        <w:rPr>
          <w:rFonts w:eastAsia="FangSong_GB2312"/>
        </w:rPr>
        <w:t>)</w:t>
      </w:r>
      <w:r>
        <w:rPr>
          <w:rFonts w:eastAsia="FangSong_GB2312" w:hint="eastAsia"/>
        </w:rPr>
        <w:t xml:space="preserve"> </w:t>
      </w:r>
      <w:r>
        <w:rPr>
          <w:rFonts w:eastAsia="FangSong_GB2312"/>
        </w:rPr>
        <w:tab/>
        <w:t xml:space="preserve">категорически </w:t>
      </w:r>
      <w:r>
        <w:t>запрещается</w:t>
      </w:r>
      <w:r>
        <w:rPr>
          <w:rFonts w:eastAsia="FangSong_GB2312"/>
        </w:rPr>
        <w:t xml:space="preserve"> удерж</w:t>
      </w:r>
      <w:r>
        <w:rPr>
          <w:rFonts w:eastAsia="FangSong_GB2312"/>
        </w:rPr>
        <w:t>ивать, присваивать или припрятывать денежные средства для личной наживы.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85.</w:t>
      </w:r>
      <w:r>
        <w:tab/>
      </w:r>
      <w:r>
        <w:rPr>
          <w:rFonts w:eastAsia="FangSong_GB2312"/>
        </w:rPr>
        <w:t>В 2003 году Верховная народная прокуратура приступила к учебному мероприятию среди прокурорских органов по всей стране в целях "укрепления юридического надзора, защиты беспристра</w:t>
      </w:r>
      <w:r>
        <w:rPr>
          <w:rFonts w:eastAsia="FangSong_GB2312"/>
        </w:rPr>
        <w:t>стности и справедливости".  Органы прокуратуры на всех уровнях тесно увязывают данные меры со своей реальной практикой, сознательно в них участвуют и внимательно прислушиваются к мнениям различных слоев общества, в результате чего данное образовательное ме</w:t>
      </w:r>
      <w:r>
        <w:rPr>
          <w:rFonts w:eastAsia="FangSong_GB2312"/>
        </w:rPr>
        <w:t xml:space="preserve">роприятие дало весьма неплохие результаты.  В ходе крупной проверки и специального расследования аннулированных дел, несанкционированных арестов, </w:t>
      </w:r>
      <w:proofErr w:type="spellStart"/>
      <w:r>
        <w:rPr>
          <w:rFonts w:eastAsia="FangSong_GB2312"/>
        </w:rPr>
        <w:t>нерасследованных</w:t>
      </w:r>
      <w:proofErr w:type="spellEnd"/>
      <w:r>
        <w:rPr>
          <w:rFonts w:eastAsia="FangSong_GB2312"/>
        </w:rPr>
        <w:t xml:space="preserve"> дел, дел с признанием невиновности, а также случаев присвоения денежных средств было пересмот</w:t>
      </w:r>
      <w:r>
        <w:rPr>
          <w:rFonts w:eastAsia="FangSong_GB2312"/>
        </w:rPr>
        <w:t xml:space="preserve">рено в общей сложности 410 000 дел, а 6 643 дела, связанные с такими проблемами качества, как недостаточно скрупулезное соблюдение процедур и нестандартное оформление юридических документов, были исправлены.  Была предпринята проверка по делам, касающимся </w:t>
      </w:r>
      <w:r>
        <w:rPr>
          <w:rFonts w:eastAsia="FangSong_GB2312"/>
        </w:rPr>
        <w:t>незаконного присвоения денежных средств, их невозвращения или не внесения вовремя, и указанные денежные средства были должным образом внесены и возвращены в соответствии с законом.  Было проведено строгое расследование в отношении 424 прокурорских работник</w:t>
      </w:r>
      <w:r>
        <w:rPr>
          <w:rFonts w:eastAsia="FangSong_GB2312"/>
        </w:rPr>
        <w:t>ов, замеченных в незаконном или нарушающем дисциплину поведении, из которых 21 человек понес уголовное наказание.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86.</w:t>
      </w:r>
      <w:r>
        <w:tab/>
      </w:r>
      <w:r>
        <w:rPr>
          <w:rFonts w:eastAsia="FangSong_GB2312"/>
        </w:rPr>
        <w:t>19 марта 2004 года Верховная народная прокуратура провела видеоконференцию.  Всем прокурорским работникам страны было настоятельно предло</w:t>
      </w:r>
      <w:r>
        <w:rPr>
          <w:rFonts w:eastAsia="FangSong_GB2312"/>
        </w:rPr>
        <w:t>жено добросовестно изучать поправки к Конституции, твердо вводить ознакомление с Конституцией, честно гарантировать главенствующую роль Конституции, сделать уважение и защиту прав человека центральным принципом, распространяющимся на различные структуры пр</w:t>
      </w:r>
      <w:r>
        <w:rPr>
          <w:rFonts w:eastAsia="FangSong_GB2312"/>
        </w:rPr>
        <w:t>авопорядка и процесс ведения дел, решительно бороться с уголовными преступлениями, оперативно расследовать и вести дела, связанные с преступным использованием персоналом государственных органов своего положения для серьезного ущемления личных и демократиче</w:t>
      </w:r>
      <w:r>
        <w:rPr>
          <w:rFonts w:eastAsia="FangSong_GB2312"/>
        </w:rPr>
        <w:t xml:space="preserve">ских прав граждан, и обеспечивать </w:t>
      </w:r>
      <w:proofErr w:type="spellStart"/>
      <w:r>
        <w:rPr>
          <w:rFonts w:eastAsia="FangSong_GB2312"/>
        </w:rPr>
        <w:t>неущемление</w:t>
      </w:r>
      <w:proofErr w:type="spellEnd"/>
      <w:r>
        <w:rPr>
          <w:rFonts w:eastAsia="FangSong_GB2312"/>
        </w:rPr>
        <w:t xml:space="preserve"> основных прав граждан, предусмотренных Конституцией.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87.</w:t>
      </w:r>
      <w:r>
        <w:tab/>
        <w:t>18 октября 2001 года Верховный народный суд опубликовал Базовый кодекс профессиональной этики для судей Китайской Народной Республики, содержащий требов</w:t>
      </w:r>
      <w:r>
        <w:t>ание о том, что судьи должны обеспечивать судебную беспристрастность, повышать судебную эффективность, следовать незапятнанной, честной и справедливой практики, соблюдать судебный протокол, повышать свой профессионализм и ограничивать свою внесудебную деят</w:t>
      </w:r>
      <w:r>
        <w:t>ельность.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88.</w:t>
      </w:r>
      <w:r>
        <w:tab/>
        <w:t xml:space="preserve">Министерство юстиции Китая требует, чтобы среди всех сотрудников тюремной системы проводилась учебно-воспитательная работа по цивилизованному </w:t>
      </w:r>
      <w:proofErr w:type="spellStart"/>
      <w:r>
        <w:t>правоприменению</w:t>
      </w:r>
      <w:proofErr w:type="spellEnd"/>
      <w:r>
        <w:t xml:space="preserve"> в порядке искоренения случаев совершения таких жестоких деяний, как грубое обращени</w:t>
      </w:r>
      <w:r>
        <w:t>е и телесные наказания.  В соответствии с требованиями министерства юстиции каждая провинция использует подходящие средства, в том числе проведение учебных сессий и организацию учебных групп, чтобы обеспечить для подавляющего большинства сотрудников изучен</w:t>
      </w:r>
      <w:r>
        <w:t>ие пенитенциарного законодательства и конвенций по правам человека.  Министерство юстиции подготовило буклет с компиляцией положений Конвенции против пыток и соответствующих законоположений Китая и вручило по одному экземпляру каждому сотруднику, потребова</w:t>
      </w:r>
      <w:r>
        <w:t>в, чтобы они тщательно изучили и запомнили его содержание, а также вели себя в строгом соответствии с законом.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89.</w:t>
      </w:r>
      <w:r>
        <w:tab/>
        <w:t>В 1999 году министерство юстиции издало Циркуляр о введении базового обучения для улучшения качества действий народной полиции в тюремных уч</w:t>
      </w:r>
      <w:r>
        <w:t>реждениях по всей стране, и через три года кропотливая работа по общенациональной подготовке тюремного персонала народной полиции была завершена.  Обучение в целом включало соответствующее содержание международных договоров по правам человека, как, наприме</w:t>
      </w:r>
      <w:r>
        <w:t>р, правовые стандарты, профессиональные стандарты тюремного персонала и международные стандарты в области прав человека.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90.</w:t>
      </w:r>
      <w:r>
        <w:tab/>
        <w:t xml:space="preserve">В феврале 2000 года министерство юстиции подготовило Записку о неукоснительном </w:t>
      </w:r>
      <w:proofErr w:type="spellStart"/>
      <w:r>
        <w:t>правоприменении</w:t>
      </w:r>
      <w:proofErr w:type="spellEnd"/>
      <w:r>
        <w:t>, которая предназначалась для судебн</w:t>
      </w:r>
      <w:r>
        <w:t>о-административной системы в целом и требовала, чтобы весь правоприменительный персонал досконально ее изучил и тщательно применял.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91.</w:t>
      </w:r>
      <w:r>
        <w:tab/>
        <w:t xml:space="preserve">В порядке соблюдения требований по правоприменительной деятельности в пенитенциарных учреждениях министерство юстиции, </w:t>
      </w:r>
      <w:r>
        <w:t>начиная с 2002 года, обучило по всей стране почти 2 000 тюремных надзирателей в почти 700 пенитенциарных учреждениях.  Для проведения курсов подготовки были назначены лекторы, включая известных экспертов, ученых и глав соответствующих департаментов с матер</w:t>
      </w:r>
      <w:r>
        <w:t>икового Китая, наряду с должностными лицами Департамента исправительных учреждений Специального административного района Сянган (Гонконг).  В ходе обучения тюремные надзиратели получили инструктаж по юридической системе и честному администрированию, а такж</w:t>
      </w:r>
      <w:r>
        <w:t>е соответствующие общие знания;  обучение повысило степень понимания сотрудниками высших эшелонов пенитенциарного сектора значимости и неотложности проведения реформы пенитенциарных учреждений;  оно позволило скорректировать основной подход к работе и укре</w:t>
      </w:r>
      <w:r>
        <w:t>пило концепцию усиления закона и дисциплины.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92.</w:t>
      </w:r>
      <w:r>
        <w:tab/>
        <w:t>В 2002 году Бюро по пенитенциарным учреждениям министерства юстиции, Департамент по вопросам подготовки и занятости министерства труда и Китайский центр сертификации занятости совместно издали документ о по</w:t>
      </w:r>
      <w:r>
        <w:t>дготовке национальных профессионально квалифицированных советников пенитенциарных учреждений.  В обязанности данных советников входит предотвращение и искоренение случаев применения пыток к заключенным, а в условиях тюремного заключения - оказание заключен</w:t>
      </w:r>
      <w:r>
        <w:t>ным помощи по таким ключевым аспектам, как просвещение в области психологического здоровья, консультирование по психологическим барьерам и лечение психологических заболеваний.  На сегодняшний день подготовлена почти 1 000 национальных профессионально квали</w:t>
      </w:r>
      <w:r>
        <w:t>фицированных советников пенитенциарных учреждений, которые обеспечивают кадровую базу для начала работы по психологическому перевоспитанию преступников.  В масштабах страны подобная работа ведется уже почти в девяноста процентах пенитенциарных учреждений.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93.</w:t>
      </w:r>
      <w:r>
        <w:tab/>
        <w:t>В 2004 году министерство юстиции организовало симпозиум в ознаменование десятой годовщины опубликования Закона о пенитенциарных учреждениях, вновь подчеркнув, что данный Закон должен осуществляться максимально полным и тщательным образом и что справед</w:t>
      </w:r>
      <w:r>
        <w:t xml:space="preserve">ливое </w:t>
      </w:r>
      <w:proofErr w:type="spellStart"/>
      <w:r>
        <w:t>правоприменение</w:t>
      </w:r>
      <w:proofErr w:type="spellEnd"/>
      <w:r>
        <w:t>, цивилизованное управление, строгий контроль за действиями полиции, зашита законных прав и интересов преступников, равно как и сознательность, укоренившаяся в сердцах людей, должны стать стандартами, которыми надлежит руководствоватьс</w:t>
      </w:r>
      <w:r>
        <w:t>я всей народной полиции.  С мая 2005 года министерство юстиции приступило к проведению специального мероприятия по реформированию и консолидации деятельности в пенитенциарной системе, которое продолжалось полгода и проходило под лозунгом "Стандартизация пр</w:t>
      </w:r>
      <w:r>
        <w:t xml:space="preserve">авоприменительного поведения, стимулирование справедливого </w:t>
      </w:r>
      <w:proofErr w:type="spellStart"/>
      <w:r>
        <w:t>правоприменения</w:t>
      </w:r>
      <w:proofErr w:type="spellEnd"/>
      <w:r>
        <w:t>".  Данное мероприятие главным образом касалось инициирования работы по четырем ключевым аспектам:  стандартизация правоприменительного поведения, перевод в практическую плоскость "т</w:t>
      </w:r>
      <w:r>
        <w:t>рех компонентов, подлежащих окончательному искоренению" (а именно:  навсегда покончить с проблемами избиений, телесных наказаний, унижения и жестокого обращения;  навсегда покончить с проблемой привлечения преступников к выполнению чрезмерно тяжелой работы</w:t>
      </w:r>
      <w:r>
        <w:t xml:space="preserve"> в сверхурочное время;  и навсегда покончить с проблемой пенитенциарных учреждений, огульно взимающих мзду), укрепление тюремной администрации и поощрение открытости в отношении деятельности пенитенциарных учреждений.  В рамках указанного мероприятия во вс</w:t>
      </w:r>
      <w:r>
        <w:t>ей пенитенциарной системе страны было проведено 2 846 различных учебных программ, предусматривающих ознакомление с соответствующими юридическими правилами и положениями, которые персонал должен досконально понимать и тщательно применять.  В сдаче единого э</w:t>
      </w:r>
      <w:r>
        <w:t>кзамена приняли участие примерно 280 000 сотрудников народной полиции, работающих в пенитенциарной системе по всей стране, включая персонал Бюро по пенитенциарным учреждениям министерства юстиции.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12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94.</w:t>
      </w:r>
      <w:r>
        <w:tab/>
        <w:t>Пункты 113-114 дополнительного доклада оста</w:t>
      </w:r>
      <w:r>
        <w:t>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95.</w:t>
      </w:r>
      <w:r>
        <w:tab/>
        <w:t>Согласно Конституции и соответствующим законам, органы прокуратуры отвечают за то, чтобы расследовать нарушения личных и демократических прав граждан и разбираться с теми сотрудниками государственных органов, которые совершают нарушения д</w:t>
      </w:r>
      <w:r>
        <w:t>олжностных обязанностей или злоупотребляют полномочиями, прибегая к пыткам с целью добиться признаний от подозреваемых или подсудимых, либо используют силу для получения свидетельских показаний (статья 247 Уголовного кодекса), а также физически злоупотребл</w:t>
      </w:r>
      <w:r>
        <w:t xml:space="preserve">яют заключенными под их надзором (статья 248 Уголовного кодекса).  </w:t>
      </w:r>
      <w:proofErr w:type="spellStart"/>
      <w:r>
        <w:t>Прокуратурами</w:t>
      </w:r>
      <w:proofErr w:type="spellEnd"/>
      <w:r>
        <w:t xml:space="preserve"> различных уровней были созданы в масштабах страны свыше 3 000 специальных прокурорских органов, насчитывающих около 13 000 штатных сотрудников, для обеспечения справедливого и</w:t>
      </w:r>
      <w:r>
        <w:t xml:space="preserve"> оперативного расследования актов применения пыток.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96.</w:t>
      </w:r>
      <w:r>
        <w:tab/>
        <w:t>При расследовании и ведении уголовных дел по применению пыток органы прокуратуры Китая придерживаются следующих процедур.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97.</w:t>
      </w:r>
      <w:r>
        <w:tab/>
        <w:t xml:space="preserve">Принятие к рассмотрению:  Согласно статье 120 Правил Верховной народной </w:t>
      </w:r>
      <w:r>
        <w:t xml:space="preserve">прокуратуры для народных </w:t>
      </w:r>
      <w:proofErr w:type="spellStart"/>
      <w:r>
        <w:t>прокуратур</w:t>
      </w:r>
      <w:proofErr w:type="spellEnd"/>
      <w:r>
        <w:t xml:space="preserve"> по осуществлению уголовного процесса, народные прокуратуры непосредственно принимают сообщения, заявления, жалобы и обвинения, равно как признания подозреваемых лиц.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98.</w:t>
      </w:r>
      <w:r>
        <w:tab/>
        <w:t>Предварительное следствие:  Согласно статье 129 П</w:t>
      </w:r>
      <w:r>
        <w:t xml:space="preserve">равил Верховной народной прокуратуры для народных </w:t>
      </w:r>
      <w:proofErr w:type="spellStart"/>
      <w:r>
        <w:t>прокуратур</w:t>
      </w:r>
      <w:proofErr w:type="spellEnd"/>
      <w:r>
        <w:t xml:space="preserve"> по осуществлению уголовного процесса, следственные отделы анализируют сообщенные случаи и проводят предварительные следственные мероприятия.  Они готовят следственный доклад и формулируют рекомен</w:t>
      </w:r>
      <w:r>
        <w:t>дации для их рассмотрения и утверждения начальником прокуратуры.  Применительно к случаям, когда ответственность за преступные деяния оценивается как заслуживающая уголовного наказания, рекомендуется официально принять дело к следствию;  применительно к сл</w:t>
      </w:r>
      <w:r>
        <w:t xml:space="preserve">учаям без улик для возбуждения уголовного дела или при непонятных или неадекватных доказательствах либо случаям, затрагивающим любое из обстоятельств, изложенных в статье 15 Уголовно-процессуального кодекса, рекомендуется прекратить дело;  применительно к </w:t>
      </w:r>
      <w:r>
        <w:t>случаям, связанным с явно мелкими правонарушениями, повлекшими причинение лишь умеренного ущерба, не дающего оснований для уголовного преследования, но когда виновники нарушили законы и дисциплину, рекомендуется, чтобы прокурорский орган информировал о слу</w:t>
      </w:r>
      <w:r>
        <w:t>чившемся руководителя правонарушителя для наложения дисциплинарного наказания.</w:t>
      </w:r>
    </w:p>
    <w:p w:rsidR="00000000" w:rsidRDefault="003328E3">
      <w:pPr>
        <w:tabs>
          <w:tab w:val="clear" w:pos="6237"/>
        </w:tabs>
      </w:pPr>
      <w:r>
        <w:t>99.</w:t>
      </w:r>
      <w:r>
        <w:tab/>
        <w:t>Дела, принятые к следствию:  В случае дел, принятых к следствию, начинается уголовное судопроизводство, имеющее целью провести следственные мероприятия и собрать улики, а пр</w:t>
      </w:r>
      <w:r>
        <w:t>и необходимости и с разрешения компетентных органов задержать или арестовать (органами общественной безопасности) подозреваемого.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100.</w:t>
      </w:r>
      <w:r>
        <w:tab/>
        <w:t>Завершение следствия:  По завершении расследования всех относящихся к делу фактов следственные департаменты передают дел</w:t>
      </w:r>
      <w:r>
        <w:t>о в судебные инстанции для принятия решения о государственном обвинении.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101.</w:t>
      </w:r>
      <w:r>
        <w:tab/>
        <w:t>Государственное обвинение:  Судебные департаменты рассматривают материалы по делу, представленные следственными департаментами.  В случае дел с проверенными следственными резуль</w:t>
      </w:r>
      <w:r>
        <w:t xml:space="preserve">татами по преступным деяниям и адекватными уликами для передачи в суд судебные департаменты возбуждают государственное обвинение в соответствии с законом и поддерживают обвинение в суде.  В случае дел, связанных с мелкими правонарушениями и не подпадающих </w:t>
      </w:r>
      <w:r>
        <w:t>под уголовную ответственность, судебные департаменты могут принять решение не возбуждать преследование.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102.</w:t>
      </w:r>
      <w:r>
        <w:tab/>
        <w:t>Органы прокуратуры осуществляют независимые обвинительные права, предусмотренные законом, и в своих действиях свободны от вмешательства администра</w:t>
      </w:r>
      <w:r>
        <w:t>тивных органов, общественных организаций и частных лиц.  На этапах следствия и разбирательства, ведущихся по линии органов прокуратуры, все уголовно подозреваемые имеют доступ к правовой помощи, предоставляемой адвокатами.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103.</w:t>
      </w:r>
      <w:r>
        <w:tab/>
        <w:t>Согласно Конституции и друг</w:t>
      </w:r>
      <w:r>
        <w:t>им соответствующим законам, народные прокуратуры являются юридическими надзорными органами государства, осуществляющими право надзора за следствием, судебным процессом и исполнением уголовного наказания.  Прокуратуры выполняют свои надзорные функции и подд</w:t>
      </w:r>
      <w:r>
        <w:t>ерживают законность следственных действий органов общественной безопасности следующим образом.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104.</w:t>
      </w:r>
      <w:r>
        <w:tab/>
        <w:t>В случае дел, которые подлежат принятию к следствию, но которые не зарегистрированы полицией, прокуратуры имеют право потребовать от органов общественной б</w:t>
      </w:r>
      <w:r>
        <w:t xml:space="preserve">езопасности объяснения причин </w:t>
      </w:r>
      <w:proofErr w:type="spellStart"/>
      <w:r>
        <w:t>незаведения</w:t>
      </w:r>
      <w:proofErr w:type="spellEnd"/>
      <w:r>
        <w:t xml:space="preserve"> дела.  Если причины считаются неубедительными, </w:t>
      </w:r>
      <w:proofErr w:type="spellStart"/>
      <w:r>
        <w:t>прокуратурам</w:t>
      </w:r>
      <w:proofErr w:type="spellEnd"/>
      <w:r>
        <w:t xml:space="preserve"> следует поручить органам общественной безопасности зарегистрировать такие дела как подлежащие расследованию.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105.</w:t>
      </w:r>
      <w:r>
        <w:tab/>
        <w:t>Прокуратуры осуществляют мониторинг зак</w:t>
      </w:r>
      <w:r>
        <w:t>онности расследований, проводимых органами общественной безопасности в рамках уголовно-процедурного процесса.  К числу подлежащих мониторингу действий относятся специальные следственные операции, как, например, допрос подозреваемых, опрос свидетелей, обыск</w:t>
      </w:r>
      <w:r>
        <w:t>и и т.д., а также такие принудительные меры, как задержания и аресты.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106.</w:t>
      </w:r>
      <w:r>
        <w:tab/>
        <w:t>При незначительных нарушениях закона прокуратуры в процессе следствия могут либо вынести устное предупреждение, либо направить Записку об исправлении незаконных действий, с тем что</w:t>
      </w:r>
      <w:r>
        <w:t>бы надзорные полицейские власти наложили на виновное должностное лицо дисциплинарное взыскание.  Если же правонарушения являются преступлением, то департаменты прокуратуры, отвечающие за случаи нарушения должностных обязанностей и злоупотребления полномочи</w:t>
      </w:r>
      <w:r>
        <w:t>ями, должны оформлять происшествия как дела к следствию и требовать предъявления уголовного обвинения.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107.</w:t>
      </w:r>
      <w:r>
        <w:tab/>
        <w:t xml:space="preserve">Народными </w:t>
      </w:r>
      <w:proofErr w:type="spellStart"/>
      <w:r>
        <w:t>прокуратурами</w:t>
      </w:r>
      <w:proofErr w:type="spellEnd"/>
      <w:r>
        <w:t xml:space="preserve"> всех уровней созданы специальные прокурорские агентства в местах лишения свободы.  В июле 1987 года указанные специальные а</w:t>
      </w:r>
      <w:r>
        <w:t xml:space="preserve">гентства открыли резидентские отделы в тюрьмах под их соответствующей юрисдикцией.  Резиденты-прокуроры осуществляют независимые прокурорские права и подотчетны непосредственно </w:t>
      </w:r>
      <w:proofErr w:type="spellStart"/>
      <w:r>
        <w:t>прокуратурам</w:t>
      </w:r>
      <w:proofErr w:type="spellEnd"/>
      <w:r>
        <w:t xml:space="preserve">.  Они не работают под руководством начальника тюрьмы, и их отделы </w:t>
      </w:r>
      <w:r>
        <w:t>организационно не входят в состав тюрем, где они располагаются.  Они принимают сообщения, заявления, жалобы и обвинения непосредственно от заключенных и проводят расследования случаев телесного наказания, избиения и злоупотребления заключенными по мере воз</w:t>
      </w:r>
      <w:r>
        <w:t>никновения подобных случаев.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108.</w:t>
      </w:r>
      <w:r>
        <w:tab/>
        <w:t xml:space="preserve">Со времени представления в 1999 году третьего доклада Китая по линии </w:t>
      </w:r>
      <w:proofErr w:type="spellStart"/>
      <w:r>
        <w:t>прокуратур</w:t>
      </w:r>
      <w:proofErr w:type="spellEnd"/>
      <w:r>
        <w:t xml:space="preserve"> было расследовано и обработано большое количество уголовных дел, связанных со злоупотреблением персоналом государственных органов своими полн</w:t>
      </w:r>
      <w:r>
        <w:t>омочиями и нарушением гражданских и демократических прав, включая применение пыток для получения признаний, применение насилия с целью добиться свидетельских показаний и жестокое обращение с заключенными.  Общее количество подобных случаев снижается, о чем</w:t>
      </w:r>
      <w:r>
        <w:t xml:space="preserve"> свидетельствует тенденция, подкрепляемая приводимыми ниже статистическими данными: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84"/>
        <w:gridCol w:w="7853"/>
        <w:gridCol w:w="11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a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1999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 xml:space="preserve">Количество предъявленных уголовных обвинений в жестоком обращении </w:t>
            </w:r>
            <w:r>
              <w:t>с заключенными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143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b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2000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жестоком обращении с заключенными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137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c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2001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</w:t>
            </w:r>
            <w:r>
              <w:t>ных уголовных обвинений в применении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жестоком обращении с заключенными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101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d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2002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 xml:space="preserve">Количество предъявленных уголовных обвинений в применении пыток с целью добиться </w:t>
            </w:r>
            <w:r>
              <w:t>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жестоком обращении с заключенными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55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e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2003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жест</w:t>
            </w:r>
            <w:r>
              <w:t>оком обращении с заключенными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насилия с целью добиться свидетельских показаний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52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f</w:t>
            </w:r>
            <w:r>
              <w:t>)</w:t>
            </w:r>
          </w:p>
        </w:tc>
        <w:tc>
          <w:tcPr>
            <w:tcW w:w="7854" w:type="dxa"/>
          </w:tcPr>
          <w:p w:rsidR="00000000" w:rsidRDefault="003328E3">
            <w:pPr>
              <w:tabs>
                <w:tab w:val="clear" w:pos="6237"/>
              </w:tabs>
            </w:pPr>
            <w:r>
              <w:t>2004 год: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</w:t>
            </w:r>
            <w:r>
              <w:t>личество предъявленных уголовных обвинений в жестоком обращении с заключенными</w:t>
            </w:r>
          </w:p>
          <w:p w:rsidR="00000000" w:rsidRDefault="003328E3">
            <w:pPr>
              <w:tabs>
                <w:tab w:val="clear" w:pos="6237"/>
              </w:tabs>
            </w:pPr>
            <w:r>
              <w:t>Количество предъявленных уголовных обвинений в применении насилия с целью добиться свидетельских показаний</w:t>
            </w:r>
          </w:p>
        </w:tc>
        <w:tc>
          <w:tcPr>
            <w:tcW w:w="1133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53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40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4</w:t>
            </w:r>
          </w:p>
        </w:tc>
      </w:tr>
    </w:tbl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109.</w:t>
      </w:r>
      <w:r>
        <w:tab/>
        <w:t>В порядке поддержания конституционного принципа, гл</w:t>
      </w:r>
      <w:r>
        <w:t>асящего, что "государство уважает и защищает права человека", Верховная народная прокуратура 1 мая 2004 года решила начать одногодичную общенациональную кампанию по расследованию и преследованию персонала государственных органов, который злоупотребляет сво</w:t>
      </w:r>
      <w:r>
        <w:t>ими полномочиями и нарушает права человека.  Была мобилизована вся прокурорская система, от которой требовалось действовать оперативно и добиваться повышения уровня осведомленности общественности.  Все слои общества и простые люди позитивно откликнулись на</w:t>
      </w:r>
      <w:r>
        <w:t xml:space="preserve"> данную кампанию, подавая заявления и жалобы на преступные акты нарушения прав человека.  Органы прокуратуры объединили силы и ресурсы в деле выяснения целого ряда случаев, включая уголовно наказуемые случаи применения пыток с целью добиться признаний, при</w:t>
      </w:r>
      <w:r>
        <w:t>менения насилия для получения свидетельских показаний и жестокого обращения с заключенными.  Кампания принесла ощутимые плоды в отведенный ей период времени.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13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110.</w:t>
      </w:r>
      <w:r>
        <w:tab/>
        <w:t>Пункты 42-48 третьего доклада Китая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111.</w:t>
      </w:r>
      <w:r>
        <w:tab/>
        <w:t>Конституция Китая гара</w:t>
      </w:r>
      <w:r>
        <w:t>нтирует право жертв пыток на подачу жалоб в компетентные государственные органы и в то же время защищает их или свидетелей от угроз или мести.  Пункт 2 статьи 41 Конституции гласит:  "Соответствующие государственные органы должны рассматривать жалобы, обви</w:t>
      </w:r>
      <w:r>
        <w:t>нения и заявления граждан путем проверки фактов и несут ответственность за их разрешение.  Никто не может оказывать давление на граждан и мстить им".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112.</w:t>
      </w:r>
      <w:r>
        <w:tab/>
        <w:t>В статье 46 Закона о народной полиции Китайской Народной Республики указывается:  "Любой гражданин и</w:t>
      </w:r>
      <w:r>
        <w:t xml:space="preserve">ли организация имеет право выдвинуть обвинение или подать жалобу в один из органов народной полиции или народной прокуратуры либо в административный надзорный орган в связи с нарушением закона или дисциплины со стороны любого сотрудника народной полиции.  </w:t>
      </w:r>
      <w:r>
        <w:t>Орган, получивший такую жалобу или обвинение, безотлагательно расследует и рассматривает дело и уведомляет представившее жалобу или обвинение лицо или организацию о результатах рассмотрения.  Никто не имеет права оказывать давление на гражданина или органи</w:t>
      </w:r>
      <w:r>
        <w:t>зацию, выдвигающих обвинение или подающих жалобу в соответствии с законом либо принимать против них ответные меры".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113.</w:t>
      </w:r>
      <w:r>
        <w:tab/>
        <w:t>Закон о пенитенциарных учреждениях гласит следующее: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a</w:t>
      </w:r>
      <w:r>
        <w:t xml:space="preserve">) </w:t>
      </w:r>
      <w:r>
        <w:tab/>
        <w:t>Статья 21:  "Если заключенный не удовлетворен вынесенным приговором, он мож</w:t>
      </w:r>
      <w:r>
        <w:t>ет его обжаловать.  Народная прокуратура или народный суд безотлагательно рассматривают ходатайства от заключенных";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b</w:t>
      </w:r>
      <w:r>
        <w:t xml:space="preserve">) </w:t>
      </w:r>
      <w:r>
        <w:tab/>
        <w:t>Статья 22:  "Пенитенциарное учреждение безотлагательно рассматривает жалобы или обвинения заключенных либо передает их в орган общест</w:t>
      </w:r>
      <w:r>
        <w:t>венной безопасности или в народную прокуратуру для принятия мер.  Орган общественной безопасности или народная прокуратура информирует пенитенциарное учреждение о результатах своего рассмотрения";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c</w:t>
      </w:r>
      <w:r>
        <w:t xml:space="preserve">) </w:t>
      </w:r>
      <w:r>
        <w:tab/>
        <w:t>Статья 23:  "Пенитенциарное учреждение безотлагательн</w:t>
      </w:r>
      <w:r>
        <w:t>о препровождает по назначению исходящие от заключенных ходатайства, заявления, жалобы и обвинения и не задерживает эти ходатайства, заявления и жалобы";</w:t>
      </w:r>
    </w:p>
    <w:p w:rsidR="00000000" w:rsidRDefault="003328E3">
      <w:pPr>
        <w:tabs>
          <w:tab w:val="clear" w:pos="6237"/>
        </w:tabs>
        <w:ind w:left="1134" w:hanging="1134"/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d</w:t>
      </w:r>
      <w:r>
        <w:t xml:space="preserve">) </w:t>
      </w:r>
      <w:r>
        <w:tab/>
        <w:t>Статья 46 Правил для следственных изоляторов гласит:  "Следственные изоляторы незамедлительно пер</w:t>
      </w:r>
      <w:r>
        <w:t>едают ходатайства заключенных об апелляции, не препятствуют их представлению и не задерживают эти ходатайства, заявления и жалобы.  Подготовленные заключенными письменные обвинения и материалы, изобличающие незаконные действия судебного персонала, незамедл</w:t>
      </w:r>
      <w:r>
        <w:t>ительно направляются в народные прокуратуры".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114.</w:t>
      </w:r>
      <w:r>
        <w:tab/>
        <w:t>В порядке облегчения процесса предъявления обвинений и подачи апелляций со стороны рядовых граждан, а также улучшения отчетности и повышения эффективности прокурорского персонала Верховная народная прокур</w:t>
      </w:r>
      <w:r>
        <w:t>атура 1 июля 2003 года опубликовала Правила (судебный процесс) народной прокуратуры по введению системы ответственности первого звена.  Согласно этим Правилам, система ответственности первого звена означает, что народные прокуратуры рассматривают обвинения</w:t>
      </w:r>
      <w:r>
        <w:t xml:space="preserve"> и апелляции в рамках своих мандатов, своевременно и при четком внутреннем разграничении работы и сфер ответственности.  Система направлена на то, чтобы обвинения и апелляции, в том числе касающиеся случаев применения пыток с целью добиться признаний и при</w:t>
      </w:r>
      <w:r>
        <w:t>менения насилия для получения свидетельских показаний, рассматривались и решались первой инстанцией, которая их получила.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115.</w:t>
      </w:r>
      <w:r>
        <w:tab/>
        <w:t xml:space="preserve">Критерии в отношении серьезных и особо серьезных дел содержат положения относительно случаев нарушения личных и демократических </w:t>
      </w:r>
      <w:r>
        <w:t>прав граждан персоналом государственных органов, включая случаи применения пыток с целью добиться признаний, применения насилия для получения свидетельских показаний и жестокого обращения с заключенными.  Данные положения составляют одну из основ для рассл</w:t>
      </w:r>
      <w:r>
        <w:t>едования и рассмотрения случаев применения пыток (см. также пункты 14 и 57).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116.</w:t>
      </w:r>
      <w:r>
        <w:tab/>
        <w:t xml:space="preserve">Народные суды оперативно и беспристрастно проводят слушания представленных народными </w:t>
      </w:r>
      <w:proofErr w:type="spellStart"/>
      <w:r>
        <w:t>прокуратурами</w:t>
      </w:r>
      <w:proofErr w:type="spellEnd"/>
      <w:r>
        <w:t xml:space="preserve"> дел по государственному обвинению в пытках.  Весь судебный процесс ориенти</w:t>
      </w:r>
      <w:r>
        <w:t>рован на достижение целей обеспечения открытости судебных разбирательств, соблюдения обязательных по закону процедур и вынесения справедливых приговоров.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117.</w:t>
      </w:r>
      <w:r>
        <w:tab/>
        <w:t xml:space="preserve">Со времени представления в 1999 году третьего доклада Китая по линии </w:t>
      </w:r>
      <w:proofErr w:type="spellStart"/>
      <w:r>
        <w:t>прокуратур</w:t>
      </w:r>
      <w:proofErr w:type="spellEnd"/>
      <w:r>
        <w:t xml:space="preserve"> было расследован</w:t>
      </w:r>
      <w:r>
        <w:t>о и рассмотрено значительное число преступных случаев нарушения прав человека, связанных с пытками со стороны персонала государственных органов.  В целом общее количество подобных случаев снижается, о чем свидетельствует тенденция, подкрепляемая приводимым</w:t>
      </w:r>
      <w:r>
        <w:t>и ниже статистическими данными:</w:t>
      </w:r>
    </w:p>
    <w:p w:rsidR="00000000" w:rsidRDefault="003328E3">
      <w:pPr>
        <w:tabs>
          <w:tab w:val="clear" w:pos="6237"/>
        </w:tabs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584"/>
        <w:gridCol w:w="8041"/>
        <w:gridCol w:w="9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a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1999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приговоренных за применение насилия с целью добиться свидетельских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</w:t>
            </w:r>
            <w:r>
              <w:t>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178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b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2000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приговоренных за применение насилия с целью добиться свидетельских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121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c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2001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приговоренных за применение насилия с целью добиться сви</w:t>
            </w:r>
            <w:r>
              <w:t>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81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d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2002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приговоренных за применение нас</w:t>
            </w:r>
            <w:r>
              <w:t>илия с целью добиться свидетельских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44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e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2003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</w:t>
            </w:r>
            <w:r>
              <w:t>оренных за применение насилия с целью добиться свидетельских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60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4" w:type="dxa"/>
          </w:tcPr>
          <w:p w:rsidR="00000000" w:rsidRDefault="003328E3">
            <w:pPr>
              <w:pageBreakBefore/>
              <w:tabs>
                <w:tab w:val="clear" w:pos="6237"/>
              </w:tabs>
              <w:jc w:val="center"/>
            </w:pPr>
            <w:r>
              <w:rPr>
                <w:lang w:val="en-US"/>
              </w:rPr>
              <w:t>f</w:t>
            </w:r>
            <w:r>
              <w:t>)</w:t>
            </w:r>
          </w:p>
        </w:tc>
        <w:tc>
          <w:tcPr>
            <w:tcW w:w="8041" w:type="dxa"/>
          </w:tcPr>
          <w:p w:rsidR="00000000" w:rsidRDefault="003328E3">
            <w:pPr>
              <w:tabs>
                <w:tab w:val="clear" w:pos="6237"/>
              </w:tabs>
            </w:pPr>
            <w:r>
              <w:t>2004 год: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proofErr w:type="spellStart"/>
            <w:r>
              <w:rPr>
                <w:lang w:val="en-US"/>
              </w:rPr>
              <w:t>i</w:t>
            </w:r>
            <w:proofErr w:type="spellEnd"/>
            <w:r>
              <w:t>)</w:t>
            </w:r>
            <w:r>
              <w:tab/>
              <w:t>Количество людей, приговоренных за применение пыток с целью добиться признаний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</w:t>
            </w:r>
            <w:r>
              <w:t>)</w:t>
            </w:r>
            <w:r>
              <w:tab/>
              <w:t>Количество людей, приговоренных за применение насилия с целью добиться свидетельских показаний</w:t>
            </w:r>
          </w:p>
          <w:p w:rsidR="00000000" w:rsidRDefault="003328E3">
            <w:pPr>
              <w:tabs>
                <w:tab w:val="clear" w:pos="6237"/>
              </w:tabs>
              <w:ind w:left="567" w:hanging="567"/>
            </w:pPr>
            <w:r>
              <w:rPr>
                <w:lang w:val="en-US"/>
              </w:rPr>
              <w:t>iii</w:t>
            </w:r>
            <w:r>
              <w:t>)</w:t>
            </w:r>
            <w:r>
              <w:tab/>
              <w:t>Количество людей, приговоренных за жестокое обращение с заключенными</w:t>
            </w:r>
          </w:p>
        </w:tc>
        <w:tc>
          <w:tcPr>
            <w:tcW w:w="946" w:type="dxa"/>
          </w:tcPr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82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2</w:t>
            </w:r>
          </w:p>
          <w:p w:rsidR="00000000" w:rsidRDefault="003328E3">
            <w:pPr>
              <w:tabs>
                <w:tab w:val="clear" w:pos="6237"/>
              </w:tabs>
            </w:pPr>
          </w:p>
          <w:p w:rsidR="00000000" w:rsidRDefault="003328E3">
            <w:pPr>
              <w:tabs>
                <w:tab w:val="clear" w:pos="6237"/>
              </w:tabs>
            </w:pPr>
            <w:r>
              <w:t>40</w:t>
            </w:r>
          </w:p>
        </w:tc>
      </w:tr>
    </w:tbl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118.</w:t>
      </w:r>
      <w:r>
        <w:tab/>
        <w:t>Пункты 45-53 второго доклада Китая и пункт 50 третьего д</w:t>
      </w:r>
      <w:r>
        <w:t>оклада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119.</w:t>
      </w:r>
      <w:r>
        <w:tab/>
        <w:t xml:space="preserve">После завершения дел о нарушении прав человека граждан со стороны персонала государственных органов (связанные со злоупотреблением ими своими полномочиями) все жертвы, подпадающие под положения </w:t>
      </w:r>
      <w:r>
        <w:rPr>
          <w:rFonts w:eastAsia="FangSong_GB2312"/>
          <w:bCs/>
        </w:rPr>
        <w:t>Государственного закона о компен</w:t>
      </w:r>
      <w:r>
        <w:rPr>
          <w:rFonts w:eastAsia="FangSong_GB2312"/>
          <w:bCs/>
        </w:rPr>
        <w:t>сации, получают от государства компенсацию.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120.</w:t>
      </w:r>
      <w:r>
        <w:tab/>
      </w:r>
      <w:r>
        <w:rPr>
          <w:rFonts w:eastAsia="FangSong_GB2312"/>
          <w:bCs/>
        </w:rPr>
        <w:t xml:space="preserve">Статья 5 Мер по компенсации при административном и уголовном нарушении со стороны судебно-административных органов предусматривает, что компенсация при уголовном нарушении выплачивается в следующих случаях </w:t>
      </w:r>
      <w:r>
        <w:rPr>
          <w:rFonts w:eastAsia="FangSong_GB2312"/>
          <w:bCs/>
        </w:rPr>
        <w:t>нарушения гражданских прав лица со стороны пенитенциарных учреждений и их персонала при исполнении своих обязанностей и использовании полномочий:  применение пытки для получения признания или телесных наказаний, грубое обращение с заключенными, приведшее к</w:t>
      </w:r>
      <w:r>
        <w:rPr>
          <w:rFonts w:eastAsia="FangSong_GB2312"/>
          <w:bCs/>
        </w:rPr>
        <w:t xml:space="preserve"> увечьям или смерти;  избиение или попустительство и подстрекательство других к избиению заключенных, приведшие к тяжелым последствиям;  унижение заключенных, приведшее к серьезным последствиям;  необоснованный отказ освободить заключенных, полностью отбыв</w:t>
      </w:r>
      <w:r>
        <w:rPr>
          <w:rFonts w:eastAsia="FangSong_GB2312"/>
          <w:bCs/>
        </w:rPr>
        <w:t>ших свой срок;  незаконное применение оружия, полицейских орудий и приспособлений, приведшее к нанесению телесных повреждений или смерти граждан;  иные противозаконные деяния, приведшие к увечьям или смерти заключенных.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121.</w:t>
      </w:r>
      <w:r>
        <w:tab/>
        <w:t>Пункты 120-122 допо</w:t>
      </w:r>
      <w:r>
        <w:t>лнительного доклада, пункт 55 второго доклада и пункт 52 третьего доклада Китая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122.</w:t>
      </w:r>
      <w:r>
        <w:tab/>
      </w:r>
      <w:r>
        <w:rPr>
          <w:rFonts w:eastAsia="FangSong_GB2312"/>
          <w:bCs/>
        </w:rPr>
        <w:t>По закону Китая, никакие показания, предположительно полученные путем принуждения, не должны использоваться в судебном процессе.  Никакие доказательства,</w:t>
      </w:r>
      <w:r>
        <w:rPr>
          <w:rFonts w:eastAsia="FangSong_GB2312"/>
          <w:bCs/>
        </w:rPr>
        <w:t xml:space="preserve"> полученные незаконными средствами, не могут служить основанием для осуждения.</w:t>
      </w:r>
      <w:r>
        <w:t xml:space="preserve">  Статья 43 Уголовно-процессуального кодекса гласит:  "Судьи, прокурорские работники и сотрудники органов дознания должны в соответствии с предусмотренными законом процессуальным</w:t>
      </w:r>
      <w:r>
        <w:t>и нормами осуществлять сбор различных элементов доказательства, с тем чтобы установить виновность или невиновность подозреваемого или ответчика по уголовному делу, а также степень тяжести совершенного им правонарушения.  Строго запрещается добиваться получ</w:t>
      </w:r>
      <w:r>
        <w:t>ения признаний под пытками и осуществлять сбор доказательств посредством угроз, обещания льгот, обмана или иными незаконными средствами.  Для всех граждан, проходящих по делу или имеющих информацию об обстоятельствах данного дела, должны гарантироваться ус</w:t>
      </w:r>
      <w:r>
        <w:t>ловия для объективной и полной дачи показаний;  за исключением особых обстоятельств, они могут быть привлечены для оказания помощи при проведении расследования".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123.</w:t>
      </w:r>
      <w:r>
        <w:tab/>
      </w:r>
      <w:r>
        <w:rPr>
          <w:rFonts w:eastAsia="FangSong_GB2312"/>
          <w:bCs/>
        </w:rPr>
        <w:t>Статья 181 Положений о процедурах рассмотрения уголовных дел органами общественной безоп</w:t>
      </w:r>
      <w:r>
        <w:rPr>
          <w:rFonts w:eastAsia="FangSong_GB2312"/>
          <w:bCs/>
        </w:rPr>
        <w:t>асности гласит:  "Во время допросов следует внимательно выслушивать показания и объяснения подозреваемых;  применение пыток для получения признаний либо применение с этой целью угроз, обольщения, обмана или иных незаконных способов категорически запрещаетс</w:t>
      </w:r>
      <w:r>
        <w:rPr>
          <w:rFonts w:eastAsia="FangSong_GB2312"/>
          <w:bCs/>
        </w:rPr>
        <w:t>я".  Статья 26 Положений о процедурах рассмотрения административных дел органами общественной безопасности гласит:  "Органы общественной безопасности должны строго придерживаться законных процедур при сборе доказательств, позволяющих установить, нарушил ли</w:t>
      </w:r>
      <w:r>
        <w:rPr>
          <w:rFonts w:eastAsia="FangSong_GB2312"/>
          <w:bCs/>
        </w:rPr>
        <w:t xml:space="preserve"> подозреваемый закон, а также определить степень тяжести нарушений.  Применение пыток для получения признаний либо применение угроз, обольщения, обмана или иных незаконных способов для получения доказательств категорически запрещается".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124.</w:t>
      </w:r>
      <w:r>
        <w:tab/>
      </w:r>
      <w:r>
        <w:rPr>
          <w:rFonts w:eastAsia="FangSong_GB2312"/>
          <w:bCs/>
        </w:rPr>
        <w:t xml:space="preserve">В статье 265 </w:t>
      </w:r>
      <w:r>
        <w:rPr>
          <w:rFonts w:eastAsia="FangSong_GB2312"/>
          <w:bCs/>
        </w:rPr>
        <w:t xml:space="preserve">Правил уголовного судопроизводства для народных </w:t>
      </w:r>
      <w:proofErr w:type="spellStart"/>
      <w:r>
        <w:rPr>
          <w:rFonts w:eastAsia="FangSong_GB2312"/>
          <w:bCs/>
        </w:rPr>
        <w:t>прокуратур</w:t>
      </w:r>
      <w:proofErr w:type="spellEnd"/>
      <w:r>
        <w:rPr>
          <w:rFonts w:eastAsia="FangSong_GB2312"/>
          <w:bCs/>
        </w:rPr>
        <w:t xml:space="preserve"> четко указывается, что признания подозреваемых, показания жертв и свидетельства, полученные под пыткой или посредством угроз, обещания льгот или обмана или иными незаконными средствами, не могут бы</w:t>
      </w:r>
      <w:r>
        <w:rPr>
          <w:rFonts w:eastAsia="FangSong_GB2312"/>
          <w:bCs/>
        </w:rPr>
        <w:t>ть использованы в качестве основания для обвинений.  2 января 2001 года Верховная народная прокуратура издала Циркуляр о строгом запрещении использования признаний подозреваемых, полученных путем применения пыток, в качестве основания для определения прест</w:t>
      </w:r>
      <w:r>
        <w:rPr>
          <w:rFonts w:eastAsia="FangSong_GB2312"/>
          <w:bCs/>
        </w:rPr>
        <w:t>уплений.  Циркуляр требует, чтобы народные прокуратуры всех уровней неукоснительно следовали правовым положениям о категорическом запрещении применения пыток для получения признаний и выполняли их и устанавливали четкие правила в отношении исключения доказ</w:t>
      </w:r>
      <w:r>
        <w:rPr>
          <w:rFonts w:eastAsia="FangSong_GB2312"/>
          <w:bCs/>
        </w:rPr>
        <w:t xml:space="preserve">ательств, добытых незаконным путем.  Верховная народная прокуратура настоятельно предлагает народным </w:t>
      </w:r>
      <w:proofErr w:type="spellStart"/>
      <w:r>
        <w:rPr>
          <w:rFonts w:eastAsia="FangSong_GB2312"/>
          <w:bCs/>
        </w:rPr>
        <w:t>прокуратурам</w:t>
      </w:r>
      <w:proofErr w:type="spellEnd"/>
      <w:r>
        <w:rPr>
          <w:rFonts w:eastAsia="FangSong_GB2312"/>
          <w:bCs/>
        </w:rPr>
        <w:t xml:space="preserve"> всех уровней строго следовать правовым положениям и решительно отклонять признания подозреваемых и показания жертв и свидетелей, если выясняет</w:t>
      </w:r>
      <w:r>
        <w:rPr>
          <w:rFonts w:eastAsia="FangSong_GB2312"/>
          <w:bCs/>
        </w:rPr>
        <w:t>ся, что они получены незаконными способами.  Никакие отступления не допустимы, когда речь идет о применении пыток с целью добиться признаний и об иных незаконных средствах получения доказательств.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125.</w:t>
      </w:r>
      <w:r>
        <w:tab/>
        <w:t>Пункты 57-62 второго доклада Китая и пункты</w:t>
      </w:r>
      <w:r>
        <w:t xml:space="preserve"> 54-57 третьего доклада остаются в силе.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126.</w:t>
      </w:r>
      <w:r>
        <w:tab/>
      </w:r>
      <w:r>
        <w:rPr>
          <w:rFonts w:eastAsia="FangSong_GB2312"/>
        </w:rPr>
        <w:t>Согласно китайскому законодательству, меры по запрещению пыток в равной степени применимы к защите личного достоинства граждан от посягательства.</w:t>
      </w:r>
      <w:r>
        <w:t xml:space="preserve">  Статья 38 Конституции Китая гласит:  "Честь и достоинство граж</w:t>
      </w:r>
      <w:r>
        <w:t>дан Китайской Народной Республики неприкосновенны.  Запрещается каким бы то ни было способом подвергать граждан оскорблениям, клевете, ложным обвинениям и травле".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127.</w:t>
      </w:r>
      <w:r>
        <w:tab/>
      </w:r>
      <w:r>
        <w:rPr>
          <w:rFonts w:eastAsia="FangSong_GB2312"/>
          <w:bCs/>
        </w:rPr>
        <w:t>В 1998 году министерство общественной безопасности приступило к общенациональному меро</w:t>
      </w:r>
      <w:r>
        <w:rPr>
          <w:rFonts w:eastAsia="FangSong_GB2312"/>
          <w:bCs/>
        </w:rPr>
        <w:t>приятию по созданию следственных изоляторов, в которых "строгое обеспечение законности сочеталось бы с цивилизованным руководством".  Министерство дало обществу обещание, что с уголовно подозреваемыми и подсудимыми будут обращаться цивилизованно, они не бу</w:t>
      </w:r>
      <w:r>
        <w:rPr>
          <w:rFonts w:eastAsia="FangSong_GB2312"/>
          <w:bCs/>
        </w:rPr>
        <w:t xml:space="preserve">дут подвергаться избиениям, к ним не будет применяться сила и телесные наказания, а их личное достоинство не будет унижаться;  гарантируются основные условия содержания подозреваемых и подсудимых, а в случае болезни им будет оперативно оказана необходимая </w:t>
      </w:r>
      <w:r>
        <w:rPr>
          <w:rFonts w:eastAsia="FangSong_GB2312"/>
          <w:bCs/>
        </w:rPr>
        <w:t>помощь.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128.</w:t>
      </w:r>
      <w:r>
        <w:tab/>
      </w:r>
      <w:r>
        <w:rPr>
          <w:rFonts w:eastAsia="FangSong_GB2312"/>
          <w:bCs/>
        </w:rPr>
        <w:t>В 2000 году министерство общественной безопасности провело специальное мероприятие по улучшению условий и порядка содержания в следственных изоляторах по всей стране, значительно улучшив условия содержания под стражей и создав хорошие условия</w:t>
      </w:r>
      <w:r>
        <w:rPr>
          <w:rFonts w:eastAsia="FangSong_GB2312"/>
          <w:bCs/>
        </w:rPr>
        <w:t xml:space="preserve"> для подозреваемых и подсудимых.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129.</w:t>
      </w:r>
      <w:r>
        <w:tab/>
      </w:r>
      <w:r>
        <w:rPr>
          <w:rFonts w:eastAsia="FangSong_GB2312"/>
        </w:rPr>
        <w:t xml:space="preserve">В 2001 году </w:t>
      </w:r>
      <w:r>
        <w:rPr>
          <w:rFonts w:eastAsia="FangSong_GB2312"/>
          <w:bCs/>
        </w:rPr>
        <w:t>министерство общественной безопасности опубликовало Положения о поведении народной полиции в следственных изоляторах, в котором однозначно потребовало, чтобы сотрудники народной полиции не прибегали к пытк</w:t>
      </w:r>
      <w:r>
        <w:rPr>
          <w:rFonts w:eastAsia="FangSong_GB2312"/>
          <w:bCs/>
        </w:rPr>
        <w:t>ам с целью добиться признаний и не применяли к лицам, содержащимся под стражей, телесные наказания либо жестокое или унижающее достоинство обращение;  они также не должны избивать задержанных или подстрекать других к этому.  Они обязаны уважать личное и че</w:t>
      </w:r>
      <w:r>
        <w:rPr>
          <w:rFonts w:eastAsia="FangSong_GB2312"/>
          <w:bCs/>
        </w:rPr>
        <w:t>ловеческое достоинство содержащихся под стражей лиц, а также уважать традиции быта представителей этнических меньшинств и иностранцев-заключенных.  Они не должны обращаться к задержанным, используя клички, унизительные прозвища или иные предосудительные об</w:t>
      </w:r>
      <w:r>
        <w:rPr>
          <w:rFonts w:eastAsia="FangSong_GB2312"/>
          <w:bCs/>
        </w:rPr>
        <w:t>ороты речи.  Те из задержанных, кто страдает заболеванием, должны получать соответствующее и своевременное лечение.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130.</w:t>
      </w:r>
      <w:r>
        <w:tab/>
      </w:r>
      <w:r>
        <w:rPr>
          <w:rFonts w:eastAsia="FangSong_GB2312"/>
        </w:rPr>
        <w:t xml:space="preserve">В 2003 году </w:t>
      </w:r>
      <w:r>
        <w:rPr>
          <w:rFonts w:eastAsia="FangSong_GB2312"/>
          <w:bCs/>
        </w:rPr>
        <w:t>министерство общественной безопасности приступило к серьезному общенациональному расследованию правоприменительной деятель</w:t>
      </w:r>
      <w:r>
        <w:rPr>
          <w:rFonts w:eastAsia="FangSong_GB2312"/>
          <w:bCs/>
        </w:rPr>
        <w:t xml:space="preserve">ности в следственных изоляторах и </w:t>
      </w:r>
      <w:proofErr w:type="spellStart"/>
      <w:r>
        <w:rPr>
          <w:rFonts w:eastAsia="FangSong_GB2312"/>
          <w:bCs/>
        </w:rPr>
        <w:t>уделением</w:t>
      </w:r>
      <w:proofErr w:type="spellEnd"/>
      <w:r>
        <w:rPr>
          <w:rFonts w:eastAsia="FangSong_GB2312"/>
          <w:bCs/>
        </w:rPr>
        <w:t xml:space="preserve"> особого внимания выяснению того, подвергаются ли подозреваемые и подсудимые избиениям, телесным наказаниям или унижающему достоинство обращению, и имели ли место случаи нарушения их законных прав и интересов.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</w:t>
      </w:r>
      <w:r>
        <w:t>1.</w:t>
      </w:r>
      <w:r>
        <w:tab/>
        <w:t>В</w:t>
      </w:r>
      <w:r>
        <w:rPr>
          <w:rFonts w:eastAsia="FangSong_GB2312"/>
        </w:rPr>
        <w:t xml:space="preserve"> марте 2004 года </w:t>
      </w:r>
      <w:r>
        <w:rPr>
          <w:rFonts w:eastAsia="FangSong_GB2312"/>
          <w:bCs/>
        </w:rPr>
        <w:t>министерство общественной безопасности и Верховная народная прокуратура совместно инициировали и организовали проведение в следственных изоляторах и при отделах резидентов-прокуроров общенационального мероприятия, имеющего целью создат</w:t>
      </w:r>
      <w:r>
        <w:rPr>
          <w:rFonts w:eastAsia="FangSong_GB2312"/>
          <w:bCs/>
        </w:rPr>
        <w:t>ь "образцовые подразделения, воплощающие идеалы укрепления надзорных правоохранительных органов и усиления законного надзора, которые гарантируют безукоризненное</w:t>
      </w:r>
      <w:r>
        <w:rPr>
          <w:rFonts w:eastAsia="FangSong_GB2312"/>
          <w:bCs/>
          <w:color w:val="0000FF"/>
        </w:rPr>
        <w:t xml:space="preserve"> </w:t>
      </w:r>
      <w:r>
        <w:rPr>
          <w:rFonts w:eastAsia="FangSong_GB2312"/>
          <w:bCs/>
        </w:rPr>
        <w:t>проведение уголовных расследований при защите законных прав и интересов задержанных".  Они пот</w:t>
      </w:r>
      <w:r>
        <w:rPr>
          <w:rFonts w:eastAsia="FangSong_GB2312"/>
          <w:bCs/>
        </w:rPr>
        <w:t xml:space="preserve">ребовали, чтобы все следственные изоляторы служили проводниками концептуальных подходов к </w:t>
      </w:r>
      <w:proofErr w:type="spellStart"/>
      <w:r>
        <w:rPr>
          <w:rFonts w:eastAsia="FangSong_GB2312"/>
          <w:bCs/>
        </w:rPr>
        <w:t>правоприменению</w:t>
      </w:r>
      <w:proofErr w:type="spellEnd"/>
      <w:r>
        <w:rPr>
          <w:rFonts w:eastAsia="FangSong_GB2312"/>
          <w:bCs/>
        </w:rPr>
        <w:t xml:space="preserve"> и решительно вводили осведомленность о защите законных прав и интересов лиц, содержащихся под стражей, в порядке обеспечения более осознанного уважени</w:t>
      </w:r>
      <w:r>
        <w:rPr>
          <w:rFonts w:eastAsia="FangSong_GB2312"/>
          <w:bCs/>
        </w:rPr>
        <w:t>я и гарантирования таких прав, как личное достоинство и здоровье задержанных, основные условия их содержания, охрана здоровья, право на посещения и переписку, право на критику государственных органов и их сотрудников и на изложение рекомендаций в их адрес,</w:t>
      </w:r>
      <w:r>
        <w:rPr>
          <w:rFonts w:eastAsia="FangSong_GB2312"/>
          <w:bCs/>
        </w:rPr>
        <w:t xml:space="preserve"> а также право обращаться с сообщениями в государственные органы, выдвигать против них обвинения либо обжаловать их решения.  В контексте указанного мероприятия от охватываемых субъектов требуется жестко стандартизовать процедуры и практику </w:t>
      </w:r>
      <w:proofErr w:type="spellStart"/>
      <w:r>
        <w:rPr>
          <w:rFonts w:eastAsia="FangSong_GB2312"/>
          <w:bCs/>
        </w:rPr>
        <w:t>правоприменения</w:t>
      </w:r>
      <w:proofErr w:type="spellEnd"/>
      <w:r>
        <w:rPr>
          <w:rFonts w:eastAsia="FangSong_GB2312"/>
          <w:bCs/>
        </w:rPr>
        <w:t>, решительно исключать из сферы надзорной деятельности подходы, идущие вразрез с гарантированием прав человека, создать и совершенствовать механизм обеспечения законных прав и интересов лиц, содержащихся под стражей, решительно искоренять в следственных из</w:t>
      </w:r>
      <w:r>
        <w:rPr>
          <w:rFonts w:eastAsia="FangSong_GB2312"/>
          <w:bCs/>
        </w:rPr>
        <w:t>оляторах практику получения признаний под пыткой, использовать полицейские инструменты в строгом соответствии с законом и решительно искоренять практику избиений, телесных наказаний или жестокого обращения.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132.</w:t>
      </w:r>
      <w:r>
        <w:tab/>
      </w:r>
      <w:r>
        <w:rPr>
          <w:rFonts w:eastAsia="FangSong_GB2312" w:cs="SimSun"/>
        </w:rPr>
        <w:t xml:space="preserve">15 ноября 2000 года </w:t>
      </w:r>
      <w:r>
        <w:rPr>
          <w:rFonts w:eastAsia="FangSong_GB2312"/>
          <w:bCs/>
        </w:rPr>
        <w:t xml:space="preserve">Верховный народный суд </w:t>
      </w:r>
      <w:r>
        <w:rPr>
          <w:rFonts w:eastAsia="FangSong_GB2312"/>
          <w:bCs/>
        </w:rPr>
        <w:t>дал юридическое толкование Правил Верховного народного суда, касающихся судебного разбирательства уголовных дел несовершеннолетних.  В указанном юридическом толковании четко оговаривается, что при судебном разбирательстве уголовных дел, касающихся несоверш</w:t>
      </w:r>
      <w:r>
        <w:rPr>
          <w:rFonts w:eastAsia="FangSong_GB2312"/>
          <w:bCs/>
        </w:rPr>
        <w:t>еннолетних, следует твердо придерживаться принципа "</w:t>
      </w:r>
      <w:r>
        <w:rPr>
          <w:bCs/>
        </w:rPr>
        <w:t>в первую очередь прибегать к просвещению, убеждению и перевоспитанию, причем доминирующим фактором является просвещение, а наказание следует применять только в качестве вспомогательной меры</w:t>
      </w:r>
      <w:r>
        <w:rPr>
          <w:rFonts w:eastAsia="FangSong_GB2312"/>
          <w:bCs/>
        </w:rPr>
        <w:t>".  При рассмот</w:t>
      </w:r>
      <w:r>
        <w:rPr>
          <w:rFonts w:eastAsia="FangSong_GB2312"/>
          <w:bCs/>
        </w:rPr>
        <w:t>рении уголовных дел, касающихся несовершеннолетних, необходимо придерживаться положений Уголовно-процессуального кодекса, предусматривающих проведение закрытых слушаний.  Следует удостовериться, что несовершеннолетние обвиняемые получают защиту в соответст</w:t>
      </w:r>
      <w:r>
        <w:rPr>
          <w:rFonts w:eastAsia="FangSong_GB2312"/>
          <w:bCs/>
        </w:rPr>
        <w:t>вии с законом, и что при открытии судебных слушаний - если у несовершеннолетних правонарушителей, не достигших 18-летнего возраста, нет защитника - народный суд назначает адвоката для предоставления юридической помощи в качестве защитника.  Перед началом с</w:t>
      </w:r>
      <w:r>
        <w:rPr>
          <w:rFonts w:eastAsia="FangSong_GB2312"/>
          <w:bCs/>
        </w:rPr>
        <w:t>лушаний следует оповестить законно назначенного защитника несовершеннолетнего обвиняемого о явке в суд, а также можно принять меры к тому, чтобы законные представители или другие взрослые, как, например, близкие родственники или учителя, встретились с несо</w:t>
      </w:r>
      <w:r>
        <w:rPr>
          <w:rFonts w:eastAsia="FangSong_GB2312"/>
          <w:bCs/>
        </w:rPr>
        <w:t xml:space="preserve">вершеннолетним подсудимым;  в зале суда запрещается использовать какие-либо полицейские инструменты по отношению к несовершеннолетнему, а несовершеннолетний имеет право сидеть, когда к нему обращаются с вопросами;  несовершеннолетний обязан встать, только </w:t>
      </w:r>
      <w:r>
        <w:rPr>
          <w:rFonts w:eastAsia="FangSong_GB2312"/>
          <w:bCs/>
        </w:rPr>
        <w:t>отвечая на вопросы и заявления судьи.  Если выясняется, что в отношении несовершеннолетнего используются такие методы, как ввод в заблуждение, упреки, насмешки или угрозы, то судья должен немедленно их прекратить.  Если речь идет о несовершеннолетнем прест</w:t>
      </w:r>
      <w:r>
        <w:rPr>
          <w:rFonts w:eastAsia="FangSong_GB2312"/>
          <w:bCs/>
        </w:rPr>
        <w:t>упнике, который уже отбывал срок заключения, то суд по делам подростков может различными способами связаться с исправительной колонией для несовершеннолетних или другими центрами пребывания несовершеннолетних преступников, с тем чтобы уяснить ситуацию в от</w:t>
      </w:r>
      <w:r>
        <w:rPr>
          <w:rFonts w:eastAsia="FangSong_GB2312"/>
          <w:bCs/>
        </w:rPr>
        <w:t>ношении исправления правонарушителя, и может содействовать в плане организации работы по оказанию помощи, образованию и перевоспитанию;  он также может наносить ответные визиты и изучать поведение несовершеннолетних преступников, которые уже отбывают наказ</w:t>
      </w:r>
      <w:r>
        <w:rPr>
          <w:rFonts w:eastAsia="FangSong_GB2312"/>
          <w:bCs/>
        </w:rPr>
        <w:t>ание.  Указанное юридическое толкование возымело хорошее действие в плане эффективного предотвращения применения к несовершеннолетним пыток во время судебного разбирательства и защиты законных прав и интересов несовершеннолетних.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Дополнительная информация</w:t>
      </w:r>
      <w:r>
        <w:rPr>
          <w:b/>
          <w:bCs/>
        </w:rPr>
        <w:t>, представляемая в ответ на "Выводы и рекомендации" Комитета, которые были приняты по итогам</w:t>
      </w:r>
    </w:p>
    <w:p w:rsidR="00000000" w:rsidRDefault="003328E3">
      <w:pPr>
        <w:tabs>
          <w:tab w:val="clear" w:pos="6237"/>
        </w:tabs>
        <w:jc w:val="center"/>
        <w:rPr>
          <w:b/>
          <w:bCs/>
        </w:rPr>
      </w:pPr>
      <w:r>
        <w:rPr>
          <w:b/>
          <w:bCs/>
        </w:rPr>
        <w:t>рассмотрения третьего доклада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rPr>
          <w:b/>
          <w:bCs/>
        </w:rPr>
        <w:t xml:space="preserve">В отношении включения </w:t>
      </w:r>
      <w:r>
        <w:rPr>
          <w:rFonts w:eastAsia="FangSong_GB2312"/>
          <w:b/>
        </w:rPr>
        <w:t>в китайское внутригосударственное законодательство определения пытки, полностью отвечающего определению, содер</w:t>
      </w:r>
      <w:r>
        <w:rPr>
          <w:rFonts w:eastAsia="FangSong_GB2312"/>
          <w:b/>
        </w:rPr>
        <w:t>жащемуся в Конвенции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133.</w:t>
      </w:r>
      <w:r>
        <w:tab/>
        <w:t>Пояснения по данному вопросу уже приводились в пунктах 59-64 третьего доклада Китая.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134.</w:t>
      </w:r>
      <w:r>
        <w:tab/>
      </w:r>
      <w:r>
        <w:rPr>
          <w:rFonts w:eastAsia="FangSong_GB2312"/>
        </w:rPr>
        <w:t>Правительство Китая убеждено, что, опираясь на Уголовный кодекс страны, оно способно применить надлежащее наказание за акты пытки, включая</w:t>
      </w:r>
      <w:r>
        <w:rPr>
          <w:rFonts w:eastAsia="FangSong_GB2312"/>
        </w:rPr>
        <w:t xml:space="preserve"> психологическое насилие, в зависимости от тяжести преступления.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135.</w:t>
      </w:r>
      <w:r>
        <w:tab/>
      </w:r>
      <w:r>
        <w:rPr>
          <w:rFonts w:eastAsia="FangSong_GB2312"/>
        </w:rPr>
        <w:t>Положениями Уголовного Кодекса Китая оговариваются различные аспекты совершения актов пыток.  В частности,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a</w:t>
      </w:r>
      <w:r>
        <w:rPr>
          <w:rFonts w:eastAsia="FangSong_GB2312"/>
        </w:rPr>
        <w:t>)</w:t>
      </w:r>
      <w:r>
        <w:rPr>
          <w:rFonts w:eastAsia="FangSong_GB2312"/>
        </w:rPr>
        <w:tab/>
        <w:t>статьей 247 предусматривается:  "</w:t>
      </w:r>
      <w:r>
        <w:t>Любое судебное должностное лицо, замечен</w:t>
      </w:r>
      <w:r>
        <w:t>ное в применении пыток с целью добиться признаний от уголовно подозреваемого или обвиняемого либо в получении свидетельских показаний путем насилия, приговаривается к фиксированному тюремному заключению на срок не более трех лет или к содержанию под страже</w:t>
      </w:r>
      <w:r>
        <w:t>й.  Если действия сотрудника привели к нанесению телесных повреждений, инвалидности или же смерти жертвы, то он подлежит осуждению с назначением более строгого наказания в соответствии с положениями статьи 234 или 232 настоящего Закона";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</w:rPr>
        <w:tab/>
      </w:r>
      <w:r>
        <w:rPr>
          <w:rFonts w:eastAsia="FangSong_GB2312"/>
          <w:lang w:val="en-US"/>
        </w:rPr>
        <w:t>b</w:t>
      </w:r>
      <w:r>
        <w:rPr>
          <w:rFonts w:eastAsia="FangSong_GB2312"/>
        </w:rPr>
        <w:t>)</w:t>
      </w:r>
      <w:r>
        <w:rPr>
          <w:rFonts w:eastAsia="FangSong_GB2312"/>
        </w:rPr>
        <w:tab/>
        <w:t>статьей 248 п</w:t>
      </w:r>
      <w:r>
        <w:rPr>
          <w:rFonts w:eastAsia="FangSong_GB2312"/>
        </w:rPr>
        <w:t xml:space="preserve">редусматривается:  </w:t>
      </w:r>
      <w:r>
        <w:t>"Любой полицейский или другой сотрудник исправительного учреждения, будь то тюрьма, арестный дом или следственный изолятор, который избивает заключенного или жестоко с ним обращается, подвергая его телесному наказанию, если обстоятельств</w:t>
      </w:r>
      <w:r>
        <w:t>а достаточно серьезны, приговаривается к фиксированному тюремному заключению на срок не более трех лет или содержанию под стражей;  если же обстоятельства являются особо серьезными, то он приговаривается к фиксированному тюремному заключению на срок не мен</w:t>
      </w:r>
      <w:r>
        <w:t xml:space="preserve">ее трех, но не более десяти лет.  Если действия сотрудника привели к нанесению телесных повреждений, инвалидности или смерти жертвы, то он подлежит осуждению с назначением более строгого наказания в соответствии с положениями статьи 234 или 232 настоящего </w:t>
      </w:r>
      <w:r>
        <w:t>Закона.  Если какой-либо сотрудник полиции или любое другое должностное лицо подстрекает человека, содержащегося под стражей, к избиению или жестокому обращению с другим человеком, содержащимся под стражей, путем телесного наказания, то данный сотрудник по</w:t>
      </w:r>
      <w:r>
        <w:t>лиции или данное должностное лицо подлежит наказанию в соответствии с положениями предыдущего пункта".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136.</w:t>
      </w:r>
      <w:r>
        <w:tab/>
      </w:r>
      <w:r>
        <w:rPr>
          <w:rFonts w:eastAsia="FangSong_GB2312"/>
        </w:rPr>
        <w:t>Согласно соответствующим судебным толкованиям, к вышеупомянутым актам относится любое действие, которым жертве умышленно причиняется сильная боль и</w:t>
      </w:r>
      <w:r>
        <w:rPr>
          <w:rFonts w:eastAsia="FangSong_GB2312"/>
        </w:rPr>
        <w:t>ли страдание, физическое или нравственное.  Кроме того, Уголовный кодекс Китая гласит, что в случае таких преступлений, как незаконный обыск, незаконное задержание и унижающее достоинство поведение, к уголовным субъектам относятся не только работники госуд</w:t>
      </w:r>
      <w:r>
        <w:rPr>
          <w:rFonts w:eastAsia="FangSong_GB2312"/>
        </w:rPr>
        <w:t>арственных органов, но и люди, не занятые в них, причем когда речь идет о государственных должностных лицах, то выносится более строгое наказание.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137.</w:t>
      </w:r>
      <w:r>
        <w:tab/>
        <w:t>Как видно из вышесказанного</w:t>
      </w:r>
      <w:r>
        <w:rPr>
          <w:rFonts w:eastAsia="FangSong_GB2312"/>
        </w:rPr>
        <w:t>, законодательство и соответствующие правовые положения Китая всецело покрыв</w:t>
      </w:r>
      <w:r>
        <w:rPr>
          <w:rFonts w:eastAsia="FangSong_GB2312"/>
        </w:rPr>
        <w:t>ают определение пытки, изложенное в Конвенции.  Все акты пыток, предусмотренные в Конвенции, запрещены законом Китая, и ко всем тем, кто совершает подобные акты, по закону применяется самое жесткое наказание.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  <w:b/>
        </w:rPr>
        <w:t>В отношении продолжения процесса реформы, мони</w:t>
      </w:r>
      <w:r>
        <w:rPr>
          <w:rFonts w:eastAsia="FangSong_GB2312"/>
          <w:b/>
        </w:rPr>
        <w:t>торинга единообразного и эффективного осуществления новых законов и внедрения новых видов практики, а также принятия других соответствующих мер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138.</w:t>
      </w:r>
      <w:r>
        <w:tab/>
      </w:r>
      <w:r>
        <w:rPr>
          <w:rFonts w:eastAsia="FangSong_GB2312"/>
        </w:rPr>
        <w:t>Если подходить с точки зрения осуществления Конвенции, то с 1999 года Китай принял ряд законодательных, су</w:t>
      </w:r>
      <w:r>
        <w:rPr>
          <w:rFonts w:eastAsia="FangSong_GB2312"/>
        </w:rPr>
        <w:t xml:space="preserve">дебных и административных мер, призванных обеспечить единообразное и эффективное функционирование правовой системы и избежать проблем проведения судебного разбирательства с нарушением закона и несправедливого </w:t>
      </w:r>
      <w:proofErr w:type="spellStart"/>
      <w:r>
        <w:rPr>
          <w:rFonts w:eastAsia="FangSong_GB2312"/>
        </w:rPr>
        <w:t>правоприменения</w:t>
      </w:r>
      <w:proofErr w:type="spellEnd"/>
      <w:r>
        <w:rPr>
          <w:rFonts w:eastAsia="FangSong_GB2312"/>
        </w:rPr>
        <w:t>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139.</w:t>
      </w:r>
      <w:r>
        <w:tab/>
        <w:t xml:space="preserve">При внесении Китаем </w:t>
      </w:r>
      <w:r>
        <w:rPr>
          <w:rFonts w:eastAsia="FangSong_GB2312"/>
        </w:rPr>
        <w:t>попр</w:t>
      </w:r>
      <w:r>
        <w:rPr>
          <w:rFonts w:eastAsia="FangSong_GB2312"/>
        </w:rPr>
        <w:t>авок в свою Конституцию в нее впервые были включены слова "права человека", недвусмысленно указывающие, что "государство уважает и защищает права человека".  Это является важным событием в деле построения демократического китайского государства и цивилизов</w:t>
      </w:r>
      <w:r>
        <w:rPr>
          <w:rFonts w:eastAsia="FangSong_GB2312"/>
        </w:rPr>
        <w:t>анной политической культуры, и знаменует собой крупную веху в истории развития прав человека в Китае.  Включение прав человека в Конституцию предъявляет к судебным органам требование красной нитью проводить принцип уважения и защиты прав человека через все</w:t>
      </w:r>
      <w:r>
        <w:rPr>
          <w:rFonts w:eastAsia="FangSong_GB2312"/>
        </w:rPr>
        <w:t xml:space="preserve"> звенья судебного процесса, с тем чтобы гарантировать </w:t>
      </w:r>
      <w:proofErr w:type="spellStart"/>
      <w:r>
        <w:rPr>
          <w:rFonts w:eastAsia="FangSong_GB2312"/>
        </w:rPr>
        <w:t>ненарушение</w:t>
      </w:r>
      <w:proofErr w:type="spellEnd"/>
      <w:r>
        <w:rPr>
          <w:rFonts w:eastAsia="FangSong_GB2312"/>
        </w:rPr>
        <w:t xml:space="preserve"> основных прав, предоставляемых гражданам по Конституции.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140.</w:t>
      </w:r>
      <w:r>
        <w:tab/>
      </w:r>
      <w:r>
        <w:rPr>
          <w:rFonts w:eastAsia="FangSong_GB2312"/>
        </w:rPr>
        <w:t xml:space="preserve">В поправках к Уголовному кодексу и Уголовно-процессуальному кодексу Китая четко оговорены такие принципы уголовного права, как </w:t>
      </w:r>
      <w:r>
        <w:rPr>
          <w:rFonts w:eastAsia="FangSong_GB2312"/>
        </w:rPr>
        <w:t>"преступление и наказание определены законом", "перед законом все равны", "наказание должно быть соизмеримо преступлению", и принцип, согласно которому никто не может быть признан виновным, кроме как по приговору суда и в соответствии с законом.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141.</w:t>
      </w:r>
      <w:r>
        <w:tab/>
      </w:r>
      <w:r>
        <w:rPr>
          <w:rFonts w:eastAsia="FangSong_GB2312"/>
        </w:rPr>
        <w:t>Кита</w:t>
      </w:r>
      <w:r>
        <w:rPr>
          <w:rFonts w:eastAsia="FangSong_GB2312"/>
        </w:rPr>
        <w:t>й разработал и принял Закон об экстрадиции, который обеспечивает правовую основу для стандартизации процесса экстрадиции, укрепления международного сотрудничества в деле наказания за преступления и защиты законных прав и интересов отдельных лиц и организац</w:t>
      </w:r>
      <w:r>
        <w:rPr>
          <w:rFonts w:eastAsia="FangSong_GB2312"/>
        </w:rPr>
        <w:t>ий.  Кроме того, Китай также разработал и принял другие соответствующие законодательные акты, например, Положения о правовой помощи, Административные меры по обращению с бродягами и попрошайками без постоянного источника дохода в городах и Закон о профилак</w:t>
      </w:r>
      <w:r>
        <w:rPr>
          <w:rFonts w:eastAsia="FangSong_GB2312"/>
        </w:rPr>
        <w:t>тике преступности среди несовершеннолетних.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142.</w:t>
      </w:r>
      <w:r>
        <w:tab/>
      </w:r>
      <w:r>
        <w:rPr>
          <w:rFonts w:eastAsia="FangSong_GB2312"/>
        </w:rPr>
        <w:t>Посредством ряда ведомственных положений и юридических толкований судебные органы Китая укрепили механизмы внутреннего надзора и повысили строгость наказания для сотрудников, которые нарушают дисциплину или</w:t>
      </w:r>
      <w:r>
        <w:rPr>
          <w:rFonts w:eastAsia="FangSong_GB2312"/>
        </w:rPr>
        <w:t xml:space="preserve"> закон, еще более стандартизировав, таким образом, правоприменительную деятельность.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143.</w:t>
      </w:r>
      <w:r>
        <w:tab/>
      </w:r>
      <w:r>
        <w:rPr>
          <w:rFonts w:eastAsia="FangSong_GB2312"/>
        </w:rPr>
        <w:t>Органы общественной безопасности и прокуратуры Китая также создали собственные механизмы внутреннего надзора, с тем чтобы заручиться надзором со стороны широкой обще</w:t>
      </w:r>
      <w:r>
        <w:rPr>
          <w:rFonts w:eastAsia="FangSong_GB2312"/>
        </w:rPr>
        <w:t xml:space="preserve">ственности и честно предотвращать и исправлять огрехи несправедливого </w:t>
      </w:r>
      <w:proofErr w:type="spellStart"/>
      <w:r>
        <w:rPr>
          <w:rFonts w:eastAsia="FangSong_GB2312"/>
        </w:rPr>
        <w:t>правоприменения</w:t>
      </w:r>
      <w:proofErr w:type="spellEnd"/>
      <w:r>
        <w:rPr>
          <w:rFonts w:eastAsia="FangSong_GB2312"/>
        </w:rPr>
        <w:t>, допускаемого работниками общественной безопасности и прокуратуры.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144.</w:t>
      </w:r>
      <w:r>
        <w:tab/>
      </w:r>
      <w:r>
        <w:rPr>
          <w:rFonts w:eastAsia="FangSong_GB2312"/>
        </w:rPr>
        <w:t xml:space="preserve">"Беспристрастность и эффективность" стали руководящим принципом для народных судов в </w:t>
      </w:r>
      <w:proofErr w:type="spellStart"/>
      <w:r>
        <w:rPr>
          <w:rFonts w:eastAsia="FangSong_GB2312"/>
          <w:lang w:val="en-US"/>
        </w:rPr>
        <w:t>XXI</w:t>
      </w:r>
      <w:proofErr w:type="spellEnd"/>
      <w:r>
        <w:rPr>
          <w:rFonts w:eastAsia="FangSong_GB2312"/>
        </w:rPr>
        <w:t xml:space="preserve"> веке.  В</w:t>
      </w:r>
      <w:r>
        <w:rPr>
          <w:rFonts w:eastAsia="FangSong_GB2312"/>
        </w:rPr>
        <w:t>ся деятельность народных судов должна ориентироваться на достижение следующего:  судопроизводство должно быть открытым, процедуры - законными, продолжительность судебного разбирательства - строго выдержанной, приговоры - справедливыми, а их исполнение долж</w:t>
      </w:r>
      <w:r>
        <w:rPr>
          <w:rFonts w:eastAsia="FangSong_GB2312"/>
        </w:rPr>
        <w:t>но осуществляться в соответствии с законом.  Вот в чем заключается суть "беспристрастности и эффективности".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145.</w:t>
      </w:r>
      <w:r>
        <w:tab/>
      </w:r>
      <w:r>
        <w:rPr>
          <w:rFonts w:eastAsia="FangSong_GB2312"/>
        </w:rPr>
        <w:t>Китай будет и впредь углублять свои реформы, совершенствовать свое законодательство, стандартизировать свою правоприменительную практику и до</w:t>
      </w:r>
      <w:r>
        <w:rPr>
          <w:rFonts w:eastAsia="FangSong_GB2312"/>
        </w:rPr>
        <w:t>бросовестно исполнять обязательства по Конвенции.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  <w:b/>
        </w:rPr>
        <w:t>В отношении отмены требования об обращении за разрешением, прежде чем подозреваемый, содержащийся под стражей, получит доступ к адвокату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146.</w:t>
      </w:r>
      <w:r>
        <w:tab/>
      </w:r>
      <w:r>
        <w:rPr>
          <w:rFonts w:eastAsia="FangSong_GB2312"/>
        </w:rPr>
        <w:t>Согласно соответствующим положениям Уголовно-процессуального к</w:t>
      </w:r>
      <w:r>
        <w:rPr>
          <w:rFonts w:eastAsia="FangSong_GB2312"/>
        </w:rPr>
        <w:t>одекса Китая, за исключением случаев, связанных с государственными секретами, подозреваемые и обвиняемые, содержащиеся под стражей, не нуждаются в обращении за разрешением, с тем чтобы получить помощь адвоката.  Статья 96 Уголовно-процессуального кодекса К</w:t>
      </w:r>
      <w:r>
        <w:rPr>
          <w:rFonts w:eastAsia="FangSong_GB2312"/>
        </w:rPr>
        <w:t>итая гласит:  "Подозреваемый может - после первого допроса, проведенного следственным органом, или со дня применения принудительных мер - нанять адвоката, чтобы тот обеспечивал его/ее юридическим консультированием или выступал от его/ее имени при подаче хо</w:t>
      </w:r>
      <w:r>
        <w:rPr>
          <w:rFonts w:eastAsia="FangSong_GB2312"/>
        </w:rPr>
        <w:t>датайств или жалоб.  Нанятый содержащимся под стражей подозреваемым адвокат может подать заявление об освобождении подозреваемого под залог до вызова в суд".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rPr>
          <w:rFonts w:eastAsia="FangSong_GB2312"/>
        </w:rPr>
      </w:pPr>
      <w:r>
        <w:t>147.</w:t>
      </w:r>
      <w:r>
        <w:tab/>
      </w:r>
      <w:r>
        <w:rPr>
          <w:rFonts w:eastAsia="FangSong_GB2312"/>
        </w:rPr>
        <w:t>В случаях, которые связаны с государственными секретами, найм адвоката подозреваемым проходи</w:t>
      </w:r>
      <w:r>
        <w:rPr>
          <w:rFonts w:eastAsia="FangSong_GB2312"/>
        </w:rPr>
        <w:t>т процедуру утверждения следственным органом.  Это продиктовано главным образом стремлением гарантировать беспрепятственное прохождение уголовного разбирательства при одновременном неразглашении государственных секретов и обеспечении защиты национальной бе</w:t>
      </w:r>
      <w:r>
        <w:rPr>
          <w:rFonts w:eastAsia="FangSong_GB2312"/>
        </w:rPr>
        <w:t>зопасности.  Закон содержит четкие положения в отношении предметного охвата дел, связанных с государственными секретами, который строго контролируется в соответствии с законом.  На практике, таких дел весьма немного, и после прохождения процедуры утвержден</w:t>
      </w:r>
      <w:r>
        <w:rPr>
          <w:rFonts w:eastAsia="FangSong_GB2312"/>
        </w:rPr>
        <w:t>ия подозреваемый сохраняет возможность нанять адвоката, в то время как тот же адвокат может встречаться с подозреваемым, содержащимся под стражей.  Права подозреваемого на получение помощи адвоката не подвергаются, таким образом, никаким существенным огран</w:t>
      </w:r>
      <w:r>
        <w:rPr>
          <w:rFonts w:eastAsia="FangSong_GB2312"/>
        </w:rPr>
        <w:t>ичениям.</w:t>
      </w:r>
    </w:p>
    <w:p w:rsidR="00000000" w:rsidRDefault="003328E3">
      <w:pPr>
        <w:tabs>
          <w:tab w:val="clear" w:pos="6237"/>
        </w:tabs>
        <w:rPr>
          <w:rFonts w:eastAsia="FangSong_GB2312"/>
        </w:rPr>
      </w:pPr>
    </w:p>
    <w:p w:rsidR="00000000" w:rsidRDefault="003328E3">
      <w:pPr>
        <w:tabs>
          <w:tab w:val="clear" w:pos="6237"/>
        </w:tabs>
      </w:pPr>
      <w:r>
        <w:rPr>
          <w:rFonts w:eastAsia="FangSong_GB2312"/>
          <w:b/>
        </w:rPr>
        <w:t>В отношении упразднения всех форм административного задержания согласно соответствующим международным стандартам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148.</w:t>
      </w:r>
      <w:r>
        <w:tab/>
      </w:r>
      <w:r>
        <w:rPr>
          <w:rFonts w:eastAsia="FangSong_GB2312"/>
        </w:rPr>
        <w:t xml:space="preserve">В уголовном праве многих стран имеются положения, касающиеся не только </w:t>
      </w:r>
      <w:proofErr w:type="spellStart"/>
      <w:r>
        <w:rPr>
          <w:rFonts w:eastAsia="FangSong_GB2312"/>
        </w:rPr>
        <w:t>фелоний</w:t>
      </w:r>
      <w:proofErr w:type="spellEnd"/>
      <w:r>
        <w:rPr>
          <w:rFonts w:eastAsia="FangSong_GB2312"/>
        </w:rPr>
        <w:t xml:space="preserve"> и </w:t>
      </w:r>
      <w:proofErr w:type="spellStart"/>
      <w:r>
        <w:rPr>
          <w:rFonts w:eastAsia="FangSong_GB2312"/>
        </w:rPr>
        <w:t>мисдиминоров</w:t>
      </w:r>
      <w:proofErr w:type="spellEnd"/>
      <w:r>
        <w:rPr>
          <w:rFonts w:eastAsia="FangSong_GB2312"/>
        </w:rPr>
        <w:t>, но и охватывающие большое количе</w:t>
      </w:r>
      <w:r>
        <w:rPr>
          <w:rFonts w:eastAsia="FangSong_GB2312"/>
        </w:rPr>
        <w:t>ство полицейских правонарушений.  Однако - ввиду различий в правовой культуре и правовых традициях - в уголовном праве Китая положений о полицейских правонарушениях не содержится.  Нарушения, схожие с полицейскими в иностранном уголовном праве, квалифициру</w:t>
      </w:r>
      <w:r>
        <w:rPr>
          <w:rFonts w:eastAsia="FangSong_GB2312"/>
        </w:rPr>
        <w:t>ются в законодательстве Китая как административные проступки, за которые назначаются административные наказания в форме предупреждений, штрафов или административного задержания.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149.</w:t>
      </w:r>
      <w:r>
        <w:tab/>
        <w:t>Законодательство Китая строго регулирует порядок применения администрати</w:t>
      </w:r>
      <w:r>
        <w:t>вных наказаний.  Согласно статье 8 Закона о законодательной деятельности, стандартизация принудительных мер и наказаний, которые ограничивают личную свободу, допустима лишь в рамках четко сформулированных законов, а не посредством различных правовых положе</w:t>
      </w:r>
      <w:r>
        <w:t xml:space="preserve">ний или правил.  Статья 9 Закона о законодательной деятельности гласит:  "Административные наказания, предполагающие ограничение свободы человека, устанавливаются только законом".  Статья 16 гласит:  "Полномочиями по применению административных наказаний, </w:t>
      </w:r>
      <w:r>
        <w:t>предполагающих ограничение свободы человека, наделяются только органы общественной безопасности".  Статья 30 гласит:  "В случаях, когда граждане, юридические лица или другие организации нарушают административный порядок и подлежат административному наказан</w:t>
      </w:r>
      <w:r>
        <w:t>ию в соответствии с законом, административные органы должны удостовериться в фактах;  если факты о нарушениях не ясны, никакого административного наказания не налагается".  Статья 31 гласит:  "До принятия решения о наложении административного наказания адм</w:t>
      </w:r>
      <w:r>
        <w:t>инистративные органы должны уведомить стороны о фактах, причинах и основаниях, по которым будет вынесено решение об административном наказании, а также уведомить стороны о тех правах, которые они имеют в соответствии с законом".  Статья 32 гласит:  "Сторон</w:t>
      </w:r>
      <w:r>
        <w:t>ы имеют право излагать свою аргументацию и самостоятельно защищать себя.  Административные органы должны полностью учитывать мнения сторон и перепроверить факты, основания и свидетельства, изложенные сторонами;  если изложенные сторонами факты, основания и</w:t>
      </w:r>
      <w:r>
        <w:t xml:space="preserve"> свидетельства установлены, административные органы должны принять их.  Административные органы не могут налагать на стороны более строгое наказание только в силу того, что стороны пытались себя защищать".  Статья 38 гласит:  "После завершения расследовани</w:t>
      </w:r>
      <w:r>
        <w:t>я руководство административного органа изучает результаты расследования и, в зависимости от различных обстоятельств, принимает следующие решения: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a</w:t>
      </w:r>
      <w:r>
        <w:t xml:space="preserve">) </w:t>
      </w:r>
      <w:r>
        <w:tab/>
        <w:t>назначить административное наказание, если проступок, за которое предусмотрено административное наказани</w:t>
      </w:r>
      <w:r>
        <w:t>е, фактически имел место, с учетом серьезности и конкретных обстоятельств дела;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b</w:t>
      </w:r>
      <w:r>
        <w:t xml:space="preserve">) </w:t>
      </w:r>
      <w:r>
        <w:tab/>
        <w:t>не назначать административного наказания, если проступок был незначительным и к административному наказанию можно не прибегать в соответствии с законом;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c</w:t>
      </w:r>
      <w:r>
        <w:t xml:space="preserve">) </w:t>
      </w:r>
      <w:r>
        <w:tab/>
        <w:t>не назначат</w:t>
      </w:r>
      <w:r>
        <w:t>ь административного наказания, если факты о проступок не установлены;  или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ab/>
      </w:r>
      <w:r>
        <w:rPr>
          <w:lang w:val="en-US"/>
        </w:rPr>
        <w:t>d</w:t>
      </w:r>
      <w:r>
        <w:t xml:space="preserve">) </w:t>
      </w:r>
      <w:r>
        <w:tab/>
        <w:t xml:space="preserve">направить дело в судебный орган, где проступок будет квалифицирован как преступление.  До наложения более строгого административного наказания за проступок, который по своему </w:t>
      </w:r>
      <w:r>
        <w:t>характеру является серьезным или тяжким, руководство административного органа выносит коллективное решение посредством обсуждения".  Если решение об административном наказании не утверждено, то может быть выдвинуто административное обвинение.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rPr>
          <w:b/>
          <w:bCs/>
        </w:rPr>
        <w:t xml:space="preserve">В отношении </w:t>
      </w:r>
      <w:r>
        <w:rPr>
          <w:b/>
          <w:bCs/>
        </w:rPr>
        <w:t>обеспечения оперативного, тщательного, эффективного и беспристрастного расследования любых утверждений о применении пыток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150.</w:t>
      </w:r>
      <w:r>
        <w:tab/>
        <w:t>См. пункты 86-101 настоящего доклада о положении дел с осуществлением статьи 12 Конвенции.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rPr>
          <w:b/>
          <w:bCs/>
        </w:rPr>
        <w:t>В отношении продолжения и активизаци</w:t>
      </w:r>
      <w:r>
        <w:rPr>
          <w:b/>
          <w:bCs/>
        </w:rPr>
        <w:t>и усилий по налаживанию курсов подготовки по международным стандартам в области прав человека для сотрудников правоохранительных органов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151.</w:t>
      </w:r>
      <w:r>
        <w:tab/>
        <w:t>См. пункты 86-101 настоящего доклада о положении дел с осуществлением статей 10-11 Конвенции.</w:t>
      </w:r>
    </w:p>
    <w:p w:rsidR="00000000" w:rsidRDefault="003328E3">
      <w:pPr>
        <w:tabs>
          <w:tab w:val="clear" w:pos="6237"/>
        </w:tabs>
      </w:pPr>
      <w:r>
        <w:rPr>
          <w:b/>
          <w:bCs/>
        </w:rPr>
        <w:t>Добавления</w:t>
      </w:r>
      <w:r>
        <w:t>: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  <w:r>
        <w:t>Консти</w:t>
      </w:r>
      <w:r>
        <w:t>туция Китайской Народной Республики, статья 33</w:t>
      </w:r>
    </w:p>
    <w:p w:rsidR="00000000" w:rsidRDefault="003328E3">
      <w:pPr>
        <w:tabs>
          <w:tab w:val="clear" w:pos="6237"/>
        </w:tabs>
      </w:pPr>
      <w:r>
        <w:t>Уголовный кодекс Китайской Народной Республики</w:t>
      </w:r>
    </w:p>
    <w:p w:rsidR="00000000" w:rsidRDefault="003328E3">
      <w:pPr>
        <w:tabs>
          <w:tab w:val="clear" w:pos="6237"/>
        </w:tabs>
      </w:pPr>
      <w:r>
        <w:t>Уголовно-процессуальный кодекс Китайской Народной Республики</w:t>
      </w:r>
    </w:p>
    <w:p w:rsidR="00000000" w:rsidRDefault="003328E3">
      <w:pPr>
        <w:tabs>
          <w:tab w:val="clear" w:pos="6237"/>
        </w:tabs>
      </w:pPr>
      <w:r>
        <w:t>Закон Китайской Народной Республики об экстрадиции</w:t>
      </w: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</w:pPr>
    </w:p>
    <w:p w:rsidR="00000000" w:rsidRDefault="003328E3">
      <w:pPr>
        <w:tabs>
          <w:tab w:val="clear" w:pos="6237"/>
        </w:tabs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28E3">
      <w:pPr>
        <w:spacing w:line="240" w:lineRule="auto"/>
      </w:pPr>
      <w:r>
        <w:separator/>
      </w:r>
    </w:p>
  </w:endnote>
  <w:endnote w:type="continuationSeparator" w:id="0">
    <w:p w:rsidR="00000000" w:rsidRDefault="003328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328E3">
      <w:pPr>
        <w:spacing w:line="240" w:lineRule="auto"/>
      </w:pPr>
      <w:r>
        <w:separator/>
      </w:r>
    </w:p>
  </w:footnote>
  <w:footnote w:type="continuationSeparator" w:id="0">
    <w:p w:rsidR="00000000" w:rsidRDefault="003328E3">
      <w:pPr>
        <w:spacing w:line="240" w:lineRule="auto"/>
      </w:pPr>
      <w:r>
        <w:continuationSeparator/>
      </w:r>
    </w:p>
  </w:footnote>
  <w:footnote w:id="1">
    <w:p w:rsidR="00000000" w:rsidRDefault="003328E3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>Первоначальный доклад Китая см. в докум</w:t>
      </w:r>
      <w:r>
        <w:t xml:space="preserve">енте 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/7/</w:t>
      </w:r>
      <w:r>
        <w:rPr>
          <w:lang w:val="en-GB"/>
        </w:rPr>
        <w:t>Add</w:t>
      </w:r>
      <w:r>
        <w:t xml:space="preserve">.5;  информацию о его рассмотрении см. в документах 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.50;  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.51 и в </w:t>
      </w:r>
      <w:r>
        <w:rPr>
          <w:i/>
          <w:iCs/>
        </w:rPr>
        <w:t>Официальных отчетах Генеральной Ассамблеи, сорок пятая сессия, Дополнение № 44</w:t>
      </w:r>
      <w:r>
        <w:t xml:space="preserve"> (</w:t>
      </w:r>
      <w:r>
        <w:rPr>
          <w:lang w:val="en-GB"/>
        </w:rPr>
        <w:t>A</w:t>
      </w:r>
      <w:r>
        <w:t>/45/44), пункты 471</w:t>
      </w:r>
      <w:r>
        <w:noBreakHyphen/>
        <w:t>502.</w:t>
      </w:r>
    </w:p>
    <w:p w:rsidR="00000000" w:rsidRDefault="003328E3">
      <w:pPr>
        <w:pStyle w:val="FootnoteText"/>
      </w:pPr>
    </w:p>
    <w:p w:rsidR="00000000" w:rsidRDefault="003328E3">
      <w:pPr>
        <w:spacing w:line="240" w:lineRule="auto"/>
      </w:pPr>
      <w:r>
        <w:tab/>
        <w:t xml:space="preserve">Второй периодический доклад см. в документе 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t>20/</w:t>
      </w:r>
      <w:r>
        <w:rPr>
          <w:lang w:val="en-GB"/>
        </w:rPr>
        <w:t>Add</w:t>
      </w:r>
      <w:r>
        <w:t>.5;  информацию о его рассмотрении см. в документах</w:t>
      </w:r>
      <w:r>
        <w:rPr>
          <w:lang w:val="en-GB"/>
        </w:rPr>
        <w:t> 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.251, 252/</w:t>
      </w:r>
      <w:r>
        <w:rPr>
          <w:lang w:val="en-US"/>
        </w:rPr>
        <w:t>Add</w:t>
      </w:r>
      <w:r>
        <w:t xml:space="preserve">.1 и 254 и в </w:t>
      </w:r>
      <w:r>
        <w:rPr>
          <w:i/>
          <w:iCs/>
        </w:rPr>
        <w:t>Официальных отчетах Генеральной Ассамблеи, пятьдесят первая сессия, Дополнение № 44</w:t>
      </w:r>
      <w:r>
        <w:t xml:space="preserve"> (</w:t>
      </w:r>
      <w:r>
        <w:rPr>
          <w:lang w:val="en-GB"/>
        </w:rPr>
        <w:t>A</w:t>
      </w:r>
      <w:r>
        <w:t>/51/44), пункты 138</w:t>
      </w:r>
      <w:r>
        <w:noBreakHyphen/>
        <w:t>150.</w:t>
      </w:r>
    </w:p>
    <w:p w:rsidR="00000000" w:rsidRDefault="003328E3">
      <w:pPr>
        <w:spacing w:line="240" w:lineRule="auto"/>
      </w:pPr>
    </w:p>
    <w:p w:rsidR="00000000" w:rsidRDefault="003328E3">
      <w:pPr>
        <w:pStyle w:val="FootnoteText"/>
      </w:pPr>
      <w:r>
        <w:tab/>
        <w:t xml:space="preserve">Третий периодический доклад см. в документе 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/3</w:t>
      </w:r>
      <w:r>
        <w:t>9/</w:t>
      </w:r>
      <w:r>
        <w:rPr>
          <w:lang w:val="en-GB"/>
        </w:rPr>
        <w:t>Add</w:t>
      </w:r>
      <w:r>
        <w:t>.2;  информацию о его рассмотрении см. в документах</w:t>
      </w:r>
      <w:r>
        <w:rPr>
          <w:lang w:val="en-GB"/>
        </w:rPr>
        <w:t> 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.414, 417 и 421 и в </w:t>
      </w:r>
      <w:r>
        <w:rPr>
          <w:i/>
          <w:iCs/>
        </w:rPr>
        <w:t>Официальных отчетах Генеральной Ассамблеи, пятьдесят пятая сессия, Дополнение № 44</w:t>
      </w:r>
      <w:r>
        <w:t xml:space="preserve"> (</w:t>
      </w:r>
      <w:r>
        <w:rPr>
          <w:lang w:val="en-GB"/>
        </w:rPr>
        <w:t>A</w:t>
      </w:r>
      <w:r>
        <w:t>/55/44), пункты 106</w:t>
      </w:r>
      <w:r>
        <w:noBreakHyphen/>
        <w:t>145.</w:t>
      </w:r>
    </w:p>
    <w:p w:rsidR="00000000" w:rsidRDefault="003328E3">
      <w:pPr>
        <w:pStyle w:val="FootnoteText"/>
      </w:pPr>
    </w:p>
  </w:footnote>
  <w:footnote w:id="2">
    <w:p w:rsidR="00000000" w:rsidRDefault="003328E3">
      <w:pPr>
        <w:pStyle w:val="FootnoteText"/>
      </w:pPr>
      <w:r>
        <w:rPr>
          <w:rStyle w:val="FootnoteReference"/>
        </w:rPr>
        <w:sym w:font="Symbol" w:char="F02A"/>
      </w:r>
      <w:r>
        <w:rPr>
          <w:rStyle w:val="FootnoteReference"/>
        </w:rPr>
        <w:sym w:font="Symbol" w:char="F02A"/>
      </w:r>
      <w:r>
        <w:t xml:space="preserve"> </w:t>
      </w:r>
      <w:r>
        <w:tab/>
      </w:r>
      <w:r>
        <w:rPr>
          <w:color w:val="000000"/>
          <w:szCs w:val="22"/>
          <w:lang w:eastAsia="ru-RU"/>
        </w:rPr>
        <w:t>В соответствии с информацией, направленной государствам-</w:t>
      </w:r>
      <w:r>
        <w:rPr>
          <w:color w:val="000000"/>
          <w:szCs w:val="22"/>
          <w:lang w:eastAsia="ru-RU"/>
        </w:rPr>
        <w:t>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  <w:p w:rsidR="00000000" w:rsidRDefault="003328E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328E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CAT/C/CHN/4</w:t>
    </w:r>
  </w:p>
  <w:p w:rsidR="00000000" w:rsidRDefault="003328E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3328E3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3328E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328E3">
    <w:pPr>
      <w:pStyle w:val="Header"/>
      <w:tabs>
        <w:tab w:val="clear" w:pos="4153"/>
        <w:tab w:val="clear" w:pos="8306"/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CAT/C/CHN/4</w:t>
    </w:r>
  </w:p>
  <w:p w:rsidR="00000000" w:rsidRDefault="003328E3">
    <w:pPr>
      <w:pStyle w:val="Header"/>
      <w:tabs>
        <w:tab w:val="clear" w:pos="4153"/>
        <w:tab w:val="clear" w:pos="8306"/>
        <w:tab w:val="left" w:pos="6521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53</w:t>
    </w:r>
    <w:r>
      <w:rPr>
        <w:rStyle w:val="PageNumber"/>
      </w:rPr>
      <w:fldChar w:fldCharType="end"/>
    </w:r>
  </w:p>
  <w:p w:rsidR="00000000" w:rsidRDefault="003328E3">
    <w:pPr>
      <w:pStyle w:val="Header"/>
      <w:tabs>
        <w:tab w:val="clear" w:pos="4153"/>
        <w:tab w:val="clear" w:pos="8306"/>
        <w:tab w:val="left" w:pos="6521"/>
        <w:tab w:val="left" w:pos="7371"/>
      </w:tabs>
      <w:rPr>
        <w:rStyle w:val="PageNumber"/>
        <w:lang w:val="en-US"/>
      </w:rPr>
    </w:pPr>
  </w:p>
  <w:p w:rsidR="00000000" w:rsidRDefault="003328E3">
    <w:pPr>
      <w:pStyle w:val="Header"/>
      <w:tabs>
        <w:tab w:val="clear" w:pos="4153"/>
        <w:tab w:val="clear" w:pos="8306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8E3"/>
    <w:rsid w:val="0033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aliases w:val="註腳文字 字元 Char,註腳文字 字元 Char Char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customStyle="1" w:styleId="defaultfont1">
    <w:name w:val="defaultfont1"/>
    <w:rPr>
      <w:rFonts w:ascii="Arial" w:hAnsi="Arial" w:cs="Arial" w:hint="default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17732</Words>
  <Characters>101076</Characters>
  <Application>Microsoft Office Word</Application>
  <DocSecurity>4</DocSecurity>
  <Lines>842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0742658</vt:lpstr>
    </vt:vector>
  </TitlesOfParts>
  <Company> </Company>
  <LinksUpToDate>false</LinksUpToDate>
  <CharactersWithSpaces>124128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0742658</dc:title>
  <dc:subject/>
  <dc:creator>CSD</dc:creator>
  <cp:keywords/>
  <dc:description/>
  <cp:lastModifiedBy>CSD</cp:lastModifiedBy>
  <cp:revision>3</cp:revision>
  <cp:lastPrinted>2007-10-08T13:44:00Z</cp:lastPrinted>
  <dcterms:created xsi:type="dcterms:W3CDTF">2007-10-08T13:44:00Z</dcterms:created>
  <dcterms:modified xsi:type="dcterms:W3CDTF">2007-10-08T13:44:00Z</dcterms:modified>
</cp:coreProperties>
</file>