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F32036" w:rsidRDefault="00F32036" w:rsidP="00E82775">
            <w:pPr>
              <w:spacing w:line="240" w:lineRule="atLeast"/>
              <w:jc w:val="right"/>
              <w:rPr>
                <w:sz w:val="20"/>
                <w:szCs w:val="21"/>
              </w:rPr>
            </w:pPr>
            <w:proofErr w:type="spellStart"/>
            <w:r w:rsidRPr="00F32036">
              <w:rPr>
                <w:sz w:val="40"/>
                <w:szCs w:val="21"/>
              </w:rPr>
              <w:t>CRC</w:t>
            </w:r>
            <w:proofErr w:type="spellEnd"/>
            <w:r>
              <w:rPr>
                <w:sz w:val="20"/>
                <w:szCs w:val="21"/>
              </w:rPr>
              <w:t>/C/</w:t>
            </w:r>
            <w:proofErr w:type="spellStart"/>
            <w:r>
              <w:rPr>
                <w:sz w:val="20"/>
                <w:szCs w:val="21"/>
              </w:rPr>
              <w:t>HRV</w:t>
            </w:r>
            <w:proofErr w:type="spellEnd"/>
            <w:r>
              <w:rPr>
                <w:sz w:val="20"/>
                <w:szCs w:val="21"/>
              </w:rPr>
              <w:t>/CO/3-4</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AE60DB" w:rsidP="00F32036">
            <w:pPr>
              <w:spacing w:before="240" w:line="240" w:lineRule="atLeast"/>
              <w:rPr>
                <w:sz w:val="20"/>
              </w:rPr>
            </w:pPr>
            <w:r>
              <w:rPr>
                <w:sz w:val="20"/>
              </w:rPr>
              <w:t xml:space="preserve">Distr.: </w:t>
            </w:r>
            <w:r w:rsidR="00F32036" w:rsidRPr="00F32036">
              <w:rPr>
                <w:sz w:val="20"/>
              </w:rPr>
              <w:t>General</w:t>
            </w:r>
          </w:p>
          <w:p w:rsidR="001D2C3F" w:rsidRPr="00F124C6" w:rsidRDefault="00F32036" w:rsidP="00E82775">
            <w:pPr>
              <w:spacing w:line="240" w:lineRule="atLeast"/>
              <w:rPr>
                <w:sz w:val="20"/>
              </w:rPr>
            </w:pPr>
            <w:r>
              <w:rPr>
                <w:rFonts w:hint="eastAsia"/>
                <w:sz w:val="20"/>
              </w:rPr>
              <w:t xml:space="preserve">13 </w:t>
            </w:r>
            <w:r w:rsidRPr="00F32036">
              <w:rPr>
                <w:sz w:val="20"/>
              </w:rPr>
              <w:t>October</w:t>
            </w:r>
            <w:r w:rsidR="001D2C3F" w:rsidRPr="00F124C6">
              <w:rPr>
                <w:sz w:val="20"/>
              </w:rPr>
              <w:t xml:space="preserve"> 2014</w:t>
            </w:r>
          </w:p>
          <w:p w:rsidR="001D2C3F" w:rsidRPr="00F124C6" w:rsidRDefault="001D2C3F" w:rsidP="00E82775">
            <w:pPr>
              <w:spacing w:line="240" w:lineRule="atLeast"/>
              <w:rPr>
                <w:sz w:val="20"/>
              </w:rPr>
            </w:pPr>
            <w:r w:rsidRPr="00F124C6">
              <w:rPr>
                <w:sz w:val="20"/>
              </w:rPr>
              <w:t xml:space="preserve">Chinese </w:t>
            </w:r>
          </w:p>
          <w:p w:rsidR="001D2C3F" w:rsidRPr="00F124C6" w:rsidRDefault="00AE60DB" w:rsidP="00E82775">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F32036" w:rsidRDefault="001D2C3F" w:rsidP="00F32036">
      <w:pPr>
        <w:pStyle w:val="HChGC"/>
        <w:rPr>
          <w:rFonts w:cs="宋体"/>
        </w:rPr>
      </w:pPr>
      <w:r>
        <w:rPr>
          <w:rFonts w:hint="eastAsia"/>
        </w:rPr>
        <w:tab/>
      </w:r>
      <w:r>
        <w:rPr>
          <w:rFonts w:hint="eastAsia"/>
        </w:rPr>
        <w:tab/>
      </w:r>
      <w:r w:rsidR="00F32036">
        <w:rPr>
          <w:rFonts w:hint="eastAsia"/>
        </w:rPr>
        <w:t>关于克罗地亚第三和</w:t>
      </w:r>
      <w:bookmarkStart w:id="0" w:name="_GoBack"/>
      <w:bookmarkEnd w:id="0"/>
      <w:r w:rsidR="00F32036">
        <w:rPr>
          <w:rFonts w:hint="eastAsia"/>
        </w:rPr>
        <w:t>第四次合并定期报告的结论性意见</w:t>
      </w:r>
      <w:r w:rsidR="00F32036" w:rsidRPr="00F32036">
        <w:rPr>
          <w:rStyle w:val="a7"/>
          <w:rFonts w:ascii="宋体" w:eastAsia="黑体" w:hAnsi="宋体" w:hint="eastAsia"/>
          <w:b/>
          <w:bCs/>
          <w:sz w:val="24"/>
          <w:szCs w:val="24"/>
          <w:vertAlign w:val="baseline"/>
        </w:rPr>
        <w:footnoteReference w:customMarkFollows="1" w:id="2"/>
        <w:t>*</w:t>
      </w:r>
      <w:r w:rsidR="00F32036">
        <w:rPr>
          <w:rFonts w:cs="宋体" w:hint="eastAsia"/>
        </w:rPr>
        <w:t xml:space="preserve"> </w:t>
      </w:r>
    </w:p>
    <w:p w:rsidR="00F32036" w:rsidRDefault="00F32036" w:rsidP="00F32036">
      <w:pPr>
        <w:pStyle w:val="HChGC"/>
      </w:pPr>
      <w:r>
        <w:rPr>
          <w:rFonts w:hint="eastAsia"/>
        </w:rPr>
        <w:tab/>
      </w:r>
      <w:r>
        <w:rPr>
          <w:rFonts w:hint="eastAsia"/>
        </w:rPr>
        <w:t>一</w:t>
      </w:r>
      <w:r>
        <w:rPr>
          <w:rFonts w:hint="eastAsia"/>
        </w:rPr>
        <w:t>.</w:t>
      </w:r>
      <w:r>
        <w:rPr>
          <w:rFonts w:hint="eastAsia"/>
        </w:rPr>
        <w:tab/>
      </w:r>
      <w:r>
        <w:rPr>
          <w:rFonts w:hint="eastAsia"/>
        </w:rPr>
        <w:t>导言</w:t>
      </w:r>
    </w:p>
    <w:p w:rsidR="00F32036" w:rsidRDefault="00F32036" w:rsidP="00F32036">
      <w:pPr>
        <w:pStyle w:val="SingleTxtGC"/>
      </w:pPr>
      <w:r>
        <w:rPr>
          <w:rFonts w:hint="eastAsia"/>
        </w:rPr>
        <w:t xml:space="preserve">1.  </w:t>
      </w:r>
      <w:r>
        <w:t>2014</w:t>
      </w:r>
      <w:r>
        <w:rPr>
          <w:rFonts w:hint="eastAsia"/>
        </w:rPr>
        <w:t>年</w:t>
      </w:r>
      <w:r>
        <w:t>9</w:t>
      </w:r>
      <w:r>
        <w:rPr>
          <w:rFonts w:hint="eastAsia"/>
        </w:rPr>
        <w:t>月</w:t>
      </w:r>
      <w:r>
        <w:t>15</w:t>
      </w:r>
      <w:r>
        <w:rPr>
          <w:rFonts w:hint="eastAsia"/>
        </w:rPr>
        <w:t>日，委员会举行了第</w:t>
      </w:r>
      <w:r>
        <w:t>1920</w:t>
      </w:r>
      <w:r>
        <w:rPr>
          <w:rFonts w:hint="eastAsia"/>
        </w:rPr>
        <w:t>和第</w:t>
      </w:r>
      <w:r>
        <w:t>1921</w:t>
      </w:r>
      <w:r>
        <w:rPr>
          <w:rFonts w:hint="eastAsia"/>
        </w:rPr>
        <w:t>次会议</w:t>
      </w:r>
      <w:r w:rsidR="00AE60DB">
        <w:rPr>
          <w:rFonts w:hint="eastAsia"/>
        </w:rPr>
        <w:t>(</w:t>
      </w:r>
      <w:r>
        <w:rPr>
          <w:rFonts w:hint="eastAsia"/>
        </w:rPr>
        <w:t>见</w:t>
      </w:r>
      <w:proofErr w:type="spellStart"/>
      <w:r>
        <w:t>CRC</w:t>
      </w:r>
      <w:proofErr w:type="spellEnd"/>
      <w:r>
        <w:t>/C/</w:t>
      </w:r>
      <w:proofErr w:type="spellStart"/>
      <w:r>
        <w:t>SR.1920</w:t>
      </w:r>
      <w:proofErr w:type="spellEnd"/>
      <w:r>
        <w:rPr>
          <w:rFonts w:hint="eastAsia"/>
        </w:rPr>
        <w:t>和</w:t>
      </w:r>
      <w:r>
        <w:t>1921</w:t>
      </w:r>
      <w:r w:rsidR="00AE60DB">
        <w:rPr>
          <w:rFonts w:hint="eastAsia"/>
        </w:rPr>
        <w:t>)</w:t>
      </w:r>
      <w:r>
        <w:rPr>
          <w:rFonts w:hint="eastAsia"/>
        </w:rPr>
        <w:t>，审议了克罗地亚提交的第三和第四次合并定期报告</w:t>
      </w:r>
      <w:r>
        <w:t>(</w:t>
      </w:r>
      <w:proofErr w:type="spellStart"/>
      <w:r>
        <w:t>CRC</w:t>
      </w:r>
      <w:proofErr w:type="spellEnd"/>
      <w:r>
        <w:t>/C/</w:t>
      </w:r>
      <w:proofErr w:type="spellStart"/>
      <w:r>
        <w:t>HRV</w:t>
      </w:r>
      <w:proofErr w:type="spellEnd"/>
      <w:r>
        <w:t>/3-4)</w:t>
      </w:r>
      <w:r>
        <w:rPr>
          <w:rFonts w:hint="eastAsia"/>
        </w:rPr>
        <w:t>。</w:t>
      </w:r>
      <w:r>
        <w:t>2014</w:t>
      </w:r>
      <w:r>
        <w:rPr>
          <w:rFonts w:hint="eastAsia"/>
        </w:rPr>
        <w:t>年</w:t>
      </w:r>
      <w:r>
        <w:t>9</w:t>
      </w:r>
      <w:r>
        <w:rPr>
          <w:rFonts w:hint="eastAsia"/>
        </w:rPr>
        <w:t>月</w:t>
      </w:r>
      <w:r>
        <w:t>19</w:t>
      </w:r>
      <w:r>
        <w:rPr>
          <w:rFonts w:hint="eastAsia"/>
        </w:rPr>
        <w:t>日举行了第</w:t>
      </w:r>
      <w:r>
        <w:t>1929</w:t>
      </w:r>
      <w:r>
        <w:rPr>
          <w:rFonts w:hint="eastAsia"/>
        </w:rPr>
        <w:t>次会议，通过了以下结论性意见</w:t>
      </w:r>
      <w:r>
        <w:rPr>
          <w:rFonts w:hint="eastAsia"/>
        </w:rPr>
        <w:tab/>
      </w:r>
      <w:r>
        <w:rPr>
          <w:rFonts w:hint="eastAsia"/>
        </w:rPr>
        <w:t>。</w:t>
      </w:r>
    </w:p>
    <w:p w:rsidR="00F32036" w:rsidRDefault="00F32036" w:rsidP="00F32036">
      <w:pPr>
        <w:pStyle w:val="SingleTxtGC"/>
      </w:pPr>
      <w:r>
        <w:rPr>
          <w:rFonts w:hint="eastAsia"/>
        </w:rPr>
        <w:t xml:space="preserve">2.  </w:t>
      </w:r>
      <w:r>
        <w:rPr>
          <w:rFonts w:hint="eastAsia"/>
        </w:rPr>
        <w:t>委员会欢迎缔约国提交的第三和第四次合并定期报告</w:t>
      </w:r>
      <w:r>
        <w:t>(</w:t>
      </w:r>
      <w:proofErr w:type="spellStart"/>
      <w:r>
        <w:t>CRC</w:t>
      </w:r>
      <w:proofErr w:type="spellEnd"/>
      <w:r>
        <w:t>/C/</w:t>
      </w:r>
      <w:proofErr w:type="spellStart"/>
      <w:r>
        <w:t>HRV</w:t>
      </w:r>
      <w:proofErr w:type="spellEnd"/>
      <w:r>
        <w:t>/3-4)</w:t>
      </w:r>
      <w:r>
        <w:rPr>
          <w:rFonts w:hint="eastAsia"/>
        </w:rPr>
        <w:t>，以及对问题单的书面答复</w:t>
      </w:r>
      <w:r>
        <w:t>(</w:t>
      </w:r>
      <w:proofErr w:type="spellStart"/>
      <w:r>
        <w:t>CRC</w:t>
      </w:r>
      <w:proofErr w:type="spellEnd"/>
      <w:r>
        <w:t>/C/</w:t>
      </w:r>
      <w:proofErr w:type="spellStart"/>
      <w:r>
        <w:t>HRV</w:t>
      </w:r>
      <w:proofErr w:type="spellEnd"/>
      <w:r>
        <w:t>/Q/3-4/</w:t>
      </w:r>
      <w:proofErr w:type="spellStart"/>
      <w:r>
        <w:t>Add.1</w:t>
      </w:r>
      <w:proofErr w:type="spellEnd"/>
      <w:r>
        <w:t>)</w:t>
      </w:r>
      <w:r>
        <w:rPr>
          <w:rFonts w:hint="eastAsia"/>
        </w:rPr>
        <w:t>，这使委员会更好地了解了缔约国的儿童权利情况。委员会对与缔约国的多部门代表团进行的建设性对话表示赞赏。</w:t>
      </w:r>
    </w:p>
    <w:p w:rsidR="00F32036" w:rsidRDefault="00F32036" w:rsidP="00F32036">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F32036" w:rsidRDefault="00F32036" w:rsidP="00F32036">
      <w:pPr>
        <w:pStyle w:val="SingleTxtGC"/>
      </w:pPr>
      <w:r>
        <w:rPr>
          <w:rFonts w:hint="eastAsia"/>
        </w:rPr>
        <w:t xml:space="preserve">3.  </w:t>
      </w:r>
      <w:r>
        <w:rPr>
          <w:rFonts w:hint="eastAsia"/>
        </w:rPr>
        <w:t>委员会欢迎缔约国通过以下立法措施：</w:t>
      </w:r>
    </w:p>
    <w:p w:rsidR="00F32036" w:rsidRDefault="00F32036" w:rsidP="00985D48">
      <w:pPr>
        <w:pStyle w:val="SingleTxtGC"/>
        <w:numPr>
          <w:ilvl w:val="0"/>
          <w:numId w:val="5"/>
        </w:numPr>
      </w:pPr>
      <w:r>
        <w:rPr>
          <w:rFonts w:hint="eastAsia"/>
        </w:rPr>
        <w:t>2014</w:t>
      </w:r>
      <w:r>
        <w:rPr>
          <w:rFonts w:hint="eastAsia"/>
        </w:rPr>
        <w:t>年《家庭法》；</w:t>
      </w:r>
    </w:p>
    <w:p w:rsidR="00F32036" w:rsidRDefault="00F32036" w:rsidP="00985D48">
      <w:pPr>
        <w:pStyle w:val="SingleTxtGC"/>
        <w:numPr>
          <w:ilvl w:val="0"/>
          <w:numId w:val="5"/>
        </w:numPr>
      </w:pPr>
      <w:r>
        <w:rPr>
          <w:rFonts w:hint="eastAsia"/>
        </w:rPr>
        <w:t>2014</w:t>
      </w:r>
      <w:r>
        <w:rPr>
          <w:rFonts w:hint="eastAsia"/>
        </w:rPr>
        <w:t>年《社会福利法》；</w:t>
      </w:r>
    </w:p>
    <w:p w:rsidR="00F32036" w:rsidRDefault="00F32036" w:rsidP="00985D48">
      <w:pPr>
        <w:pStyle w:val="SingleTxtGC"/>
        <w:numPr>
          <w:ilvl w:val="0"/>
          <w:numId w:val="5"/>
        </w:numPr>
      </w:pPr>
      <w:r>
        <w:rPr>
          <w:rFonts w:hint="eastAsia"/>
        </w:rPr>
        <w:t>2013</w:t>
      </w:r>
      <w:r>
        <w:rPr>
          <w:rFonts w:hint="eastAsia"/>
        </w:rPr>
        <w:t>年《外国人法修正案》；</w:t>
      </w:r>
    </w:p>
    <w:p w:rsidR="00F32036" w:rsidRDefault="00F32036" w:rsidP="00985D48">
      <w:pPr>
        <w:pStyle w:val="SingleTxtGC"/>
        <w:numPr>
          <w:ilvl w:val="0"/>
          <w:numId w:val="5"/>
        </w:numPr>
      </w:pPr>
      <w:r>
        <w:rPr>
          <w:rFonts w:hint="eastAsia"/>
        </w:rPr>
        <w:t>2013</w:t>
      </w:r>
      <w:r>
        <w:rPr>
          <w:rFonts w:hint="eastAsia"/>
        </w:rPr>
        <w:t>年《庇护法修正案》；</w:t>
      </w:r>
    </w:p>
    <w:p w:rsidR="00F32036" w:rsidRDefault="00F32036" w:rsidP="00985D48">
      <w:pPr>
        <w:pStyle w:val="SingleTxtGC"/>
        <w:numPr>
          <w:ilvl w:val="0"/>
          <w:numId w:val="5"/>
        </w:numPr>
      </w:pPr>
      <w:r>
        <w:rPr>
          <w:rFonts w:hint="eastAsia"/>
        </w:rPr>
        <w:t>2011</w:t>
      </w:r>
      <w:r>
        <w:rPr>
          <w:rFonts w:hint="eastAsia"/>
        </w:rPr>
        <w:t>年《寄养法》；</w:t>
      </w:r>
    </w:p>
    <w:p w:rsidR="00F32036" w:rsidRDefault="00F32036" w:rsidP="00985D48">
      <w:pPr>
        <w:pStyle w:val="SingleTxtGC"/>
        <w:numPr>
          <w:ilvl w:val="0"/>
          <w:numId w:val="5"/>
        </w:numPr>
      </w:pPr>
      <w:r>
        <w:rPr>
          <w:rFonts w:hint="eastAsia"/>
        </w:rPr>
        <w:lastRenderedPageBreak/>
        <w:t>2009</w:t>
      </w:r>
      <w:r>
        <w:rPr>
          <w:rFonts w:hint="eastAsia"/>
        </w:rPr>
        <w:t>年《防止家庭暴力法》；</w:t>
      </w:r>
    </w:p>
    <w:p w:rsidR="00F32036" w:rsidRDefault="00F32036" w:rsidP="00985D48">
      <w:pPr>
        <w:pStyle w:val="SingleTxtGC"/>
        <w:numPr>
          <w:ilvl w:val="0"/>
          <w:numId w:val="5"/>
        </w:numPr>
      </w:pPr>
      <w:r>
        <w:rPr>
          <w:rFonts w:hint="eastAsia"/>
        </w:rPr>
        <w:t>2009</w:t>
      </w:r>
      <w:r>
        <w:rPr>
          <w:rFonts w:hint="eastAsia"/>
        </w:rPr>
        <w:t>年《免费法律援助法》；</w:t>
      </w:r>
    </w:p>
    <w:p w:rsidR="00F32036" w:rsidRDefault="00F32036" w:rsidP="00985D48">
      <w:pPr>
        <w:pStyle w:val="SingleTxtGC"/>
        <w:numPr>
          <w:ilvl w:val="0"/>
          <w:numId w:val="5"/>
        </w:numPr>
      </w:pPr>
      <w:r>
        <w:rPr>
          <w:rFonts w:hint="eastAsia"/>
        </w:rPr>
        <w:t>2008</w:t>
      </w:r>
      <w:r>
        <w:rPr>
          <w:rFonts w:hint="eastAsia"/>
        </w:rPr>
        <w:t>年《道路安全法》；</w:t>
      </w:r>
    </w:p>
    <w:p w:rsidR="00F32036" w:rsidRDefault="00F32036" w:rsidP="00985D48">
      <w:pPr>
        <w:pStyle w:val="SingleTxtGC"/>
        <w:numPr>
          <w:ilvl w:val="0"/>
          <w:numId w:val="5"/>
        </w:numPr>
      </w:pPr>
      <w:r>
        <w:rPr>
          <w:rFonts w:hint="eastAsia"/>
        </w:rPr>
        <w:t>2008</w:t>
      </w:r>
      <w:r>
        <w:rPr>
          <w:rFonts w:hint="eastAsia"/>
        </w:rPr>
        <w:t>年《中小学教育法》。</w:t>
      </w:r>
    </w:p>
    <w:p w:rsidR="00F32036" w:rsidRDefault="00985D48" w:rsidP="00F32036">
      <w:pPr>
        <w:pStyle w:val="SingleTxtGC"/>
      </w:pPr>
      <w:r>
        <w:rPr>
          <w:rFonts w:hint="eastAsia"/>
        </w:rPr>
        <w:t xml:space="preserve">4.  </w:t>
      </w:r>
      <w:r w:rsidR="00F32036">
        <w:rPr>
          <w:rFonts w:hint="eastAsia"/>
        </w:rPr>
        <w:t>委员会赞赏地注意到：</w:t>
      </w:r>
    </w:p>
    <w:p w:rsidR="00F32036" w:rsidRDefault="00F32036" w:rsidP="00985D48">
      <w:pPr>
        <w:pStyle w:val="SingleTxtGC"/>
        <w:numPr>
          <w:ilvl w:val="0"/>
          <w:numId w:val="6"/>
        </w:numPr>
      </w:pPr>
      <w:r>
        <w:rPr>
          <w:rFonts w:hint="eastAsia"/>
        </w:rPr>
        <w:t>2007</w:t>
      </w:r>
      <w:r>
        <w:rPr>
          <w:rFonts w:hint="eastAsia"/>
        </w:rPr>
        <w:t>年</w:t>
      </w:r>
      <w:r>
        <w:rPr>
          <w:rFonts w:hint="eastAsia"/>
        </w:rPr>
        <w:t>7</w:t>
      </w:r>
      <w:r>
        <w:rPr>
          <w:rFonts w:hint="eastAsia"/>
        </w:rPr>
        <w:t>月批准了《残疾人权利公约》；</w:t>
      </w:r>
    </w:p>
    <w:p w:rsidR="00F32036" w:rsidRDefault="00F32036" w:rsidP="00985D48">
      <w:pPr>
        <w:pStyle w:val="SingleTxtGC"/>
        <w:numPr>
          <w:ilvl w:val="0"/>
          <w:numId w:val="6"/>
        </w:numPr>
      </w:pPr>
      <w:r>
        <w:rPr>
          <w:rFonts w:hint="eastAsia"/>
        </w:rPr>
        <w:t>2007</w:t>
      </w:r>
      <w:r>
        <w:rPr>
          <w:rFonts w:hint="eastAsia"/>
        </w:rPr>
        <w:t>年</w:t>
      </w:r>
      <w:r>
        <w:rPr>
          <w:rFonts w:hint="eastAsia"/>
        </w:rPr>
        <w:t>8</w:t>
      </w:r>
      <w:r>
        <w:rPr>
          <w:rFonts w:hint="eastAsia"/>
        </w:rPr>
        <w:t>月批准了《残疾人权利公约任择议定书》；</w:t>
      </w:r>
    </w:p>
    <w:p w:rsidR="00F32036" w:rsidRDefault="00F32036" w:rsidP="00985D48">
      <w:pPr>
        <w:pStyle w:val="SingleTxtGC"/>
        <w:numPr>
          <w:ilvl w:val="0"/>
          <w:numId w:val="6"/>
        </w:numPr>
      </w:pPr>
      <w:r>
        <w:rPr>
          <w:rFonts w:hint="eastAsia"/>
        </w:rPr>
        <w:t>2005</w:t>
      </w:r>
      <w:r>
        <w:rPr>
          <w:rFonts w:hint="eastAsia"/>
        </w:rPr>
        <w:t>年</w:t>
      </w:r>
      <w:r>
        <w:rPr>
          <w:rFonts w:hint="eastAsia"/>
        </w:rPr>
        <w:t>4</w:t>
      </w:r>
      <w:r>
        <w:rPr>
          <w:rFonts w:hint="eastAsia"/>
        </w:rPr>
        <w:t>月批准了《禁止酷刑和其他残忍、不人道或有辱人格的待遇或处罚公约任择议定书》；</w:t>
      </w:r>
    </w:p>
    <w:p w:rsidR="00F32036" w:rsidRDefault="00F32036" w:rsidP="00985D48">
      <w:pPr>
        <w:pStyle w:val="SingleTxtGC"/>
        <w:numPr>
          <w:ilvl w:val="0"/>
          <w:numId w:val="6"/>
        </w:numPr>
      </w:pPr>
      <w:r>
        <w:rPr>
          <w:rFonts w:hint="eastAsia"/>
        </w:rPr>
        <w:t>2001</w:t>
      </w:r>
      <w:r>
        <w:rPr>
          <w:rFonts w:hint="eastAsia"/>
        </w:rPr>
        <w:t>年</w:t>
      </w:r>
      <w:r>
        <w:rPr>
          <w:rFonts w:hint="eastAsia"/>
        </w:rPr>
        <w:t>9</w:t>
      </w:r>
      <w:r>
        <w:rPr>
          <w:rFonts w:hint="eastAsia"/>
        </w:rPr>
        <w:t>月批准了</w:t>
      </w:r>
      <w:r>
        <w:rPr>
          <w:rFonts w:hint="eastAsia"/>
        </w:rPr>
        <w:t>1961</w:t>
      </w:r>
      <w:r>
        <w:rPr>
          <w:rFonts w:hint="eastAsia"/>
        </w:rPr>
        <w:t>年《减少无国籍状态公约》；</w:t>
      </w:r>
      <w:r>
        <w:rPr>
          <w:rFonts w:hint="eastAsia"/>
        </w:rPr>
        <w:t xml:space="preserve"> </w:t>
      </w:r>
    </w:p>
    <w:p w:rsidR="00F32036" w:rsidRDefault="00F32036" w:rsidP="00985D48">
      <w:pPr>
        <w:pStyle w:val="SingleTxtGC"/>
        <w:numPr>
          <w:ilvl w:val="0"/>
          <w:numId w:val="6"/>
        </w:numPr>
      </w:pPr>
      <w:r>
        <w:rPr>
          <w:rFonts w:hint="eastAsia"/>
        </w:rPr>
        <w:t>2009</w:t>
      </w:r>
      <w:r>
        <w:rPr>
          <w:rFonts w:hint="eastAsia"/>
        </w:rPr>
        <w:t>年</w:t>
      </w:r>
      <w:r>
        <w:rPr>
          <w:rFonts w:hint="eastAsia"/>
        </w:rPr>
        <w:t>9</w:t>
      </w:r>
      <w:r>
        <w:rPr>
          <w:rFonts w:hint="eastAsia"/>
        </w:rPr>
        <w:t>月批准了</w:t>
      </w:r>
      <w:r>
        <w:rPr>
          <w:rFonts w:hint="eastAsia"/>
        </w:rPr>
        <w:t>1996</w:t>
      </w:r>
      <w:r>
        <w:rPr>
          <w:rFonts w:hint="eastAsia"/>
        </w:rPr>
        <w:t>年《关于在父母责任和保护儿童措施方面的管辖权、适用法律、承认、执行和合作的第</w:t>
      </w:r>
      <w:r>
        <w:rPr>
          <w:rFonts w:hint="eastAsia"/>
        </w:rPr>
        <w:t>34</w:t>
      </w:r>
      <w:r>
        <w:rPr>
          <w:rFonts w:hint="eastAsia"/>
        </w:rPr>
        <w:t>号海牙公约》；</w:t>
      </w:r>
    </w:p>
    <w:p w:rsidR="00F32036" w:rsidRDefault="00F32036" w:rsidP="00985D48">
      <w:pPr>
        <w:pStyle w:val="SingleTxtGC"/>
        <w:numPr>
          <w:ilvl w:val="0"/>
          <w:numId w:val="6"/>
        </w:numPr>
      </w:pPr>
      <w:r>
        <w:rPr>
          <w:rFonts w:hint="eastAsia"/>
        </w:rPr>
        <w:t>2011</w:t>
      </w:r>
      <w:r>
        <w:rPr>
          <w:rFonts w:hint="eastAsia"/>
        </w:rPr>
        <w:t>年</w:t>
      </w:r>
      <w:r>
        <w:rPr>
          <w:rFonts w:hint="eastAsia"/>
        </w:rPr>
        <w:t>9</w:t>
      </w:r>
      <w:r>
        <w:rPr>
          <w:rFonts w:hint="eastAsia"/>
        </w:rPr>
        <w:t>月批准了欧洲委员会《保护儿童免遭性剥削和性虐待公约》；</w:t>
      </w:r>
    </w:p>
    <w:p w:rsidR="00F32036" w:rsidRDefault="00F32036" w:rsidP="00985D48">
      <w:pPr>
        <w:pStyle w:val="SingleTxtGC"/>
        <w:numPr>
          <w:ilvl w:val="0"/>
          <w:numId w:val="6"/>
        </w:numPr>
      </w:pPr>
      <w:r>
        <w:rPr>
          <w:rFonts w:hint="eastAsia"/>
        </w:rPr>
        <w:t>2010</w:t>
      </w:r>
      <w:r>
        <w:rPr>
          <w:rFonts w:hint="eastAsia"/>
        </w:rPr>
        <w:t>年</w:t>
      </w:r>
      <w:r>
        <w:rPr>
          <w:rFonts w:hint="eastAsia"/>
        </w:rPr>
        <w:t>4</w:t>
      </w:r>
      <w:r>
        <w:rPr>
          <w:rFonts w:hint="eastAsia"/>
        </w:rPr>
        <w:t>月批准了《欧洲行使儿童权利公约》；</w:t>
      </w:r>
    </w:p>
    <w:p w:rsidR="00F32036" w:rsidRDefault="00F32036" w:rsidP="00985D48">
      <w:pPr>
        <w:pStyle w:val="SingleTxtGC"/>
        <w:numPr>
          <w:ilvl w:val="0"/>
          <w:numId w:val="6"/>
        </w:numPr>
      </w:pPr>
      <w:r>
        <w:rPr>
          <w:rFonts w:hint="eastAsia"/>
        </w:rPr>
        <w:t>2009</w:t>
      </w:r>
      <w:r>
        <w:rPr>
          <w:rFonts w:hint="eastAsia"/>
        </w:rPr>
        <w:t>年</w:t>
      </w:r>
      <w:r>
        <w:rPr>
          <w:rFonts w:hint="eastAsia"/>
        </w:rPr>
        <w:t>2</w:t>
      </w:r>
      <w:r>
        <w:rPr>
          <w:rFonts w:hint="eastAsia"/>
        </w:rPr>
        <w:t>月批准了《欧洲儿童接触公约》。</w:t>
      </w:r>
    </w:p>
    <w:p w:rsidR="00F32036" w:rsidRDefault="00985D48" w:rsidP="00F32036">
      <w:pPr>
        <w:pStyle w:val="SingleTxtGC"/>
      </w:pPr>
      <w:r>
        <w:rPr>
          <w:rFonts w:hint="eastAsia"/>
        </w:rPr>
        <w:t xml:space="preserve">5.  </w:t>
      </w:r>
      <w:r w:rsidR="00F32036">
        <w:rPr>
          <w:rFonts w:hint="eastAsia"/>
        </w:rPr>
        <w:t>委员会欢迎以下体制和政策措施：</w:t>
      </w:r>
    </w:p>
    <w:p w:rsidR="00F32036" w:rsidRDefault="00F32036" w:rsidP="00985D48">
      <w:pPr>
        <w:pStyle w:val="SingleTxtGC"/>
        <w:numPr>
          <w:ilvl w:val="0"/>
          <w:numId w:val="7"/>
        </w:numPr>
      </w:pPr>
      <w:r>
        <w:rPr>
          <w:rFonts w:hint="eastAsia"/>
        </w:rPr>
        <w:t>与父母分离的儿童</w:t>
      </w:r>
      <w:r w:rsidR="00AE60DB">
        <w:rPr>
          <w:rFonts w:hint="eastAsia"/>
        </w:rPr>
        <w:t>(</w:t>
      </w:r>
      <w:r>
        <w:rPr>
          <w:rFonts w:hint="eastAsia"/>
        </w:rPr>
        <w:t>外国人</w:t>
      </w:r>
      <w:r w:rsidR="00AE60DB">
        <w:rPr>
          <w:rFonts w:hint="eastAsia"/>
        </w:rPr>
        <w:t>)</w:t>
      </w:r>
      <w:r>
        <w:rPr>
          <w:rFonts w:hint="eastAsia"/>
        </w:rPr>
        <w:t>待遇有关的《议定书》，</w:t>
      </w:r>
      <w:r>
        <w:rPr>
          <w:rFonts w:hint="eastAsia"/>
        </w:rPr>
        <w:t>2013</w:t>
      </w:r>
      <w:r>
        <w:rPr>
          <w:rFonts w:hint="eastAsia"/>
        </w:rPr>
        <w:t>年</w:t>
      </w:r>
      <w:r>
        <w:rPr>
          <w:rFonts w:hint="eastAsia"/>
        </w:rPr>
        <w:t>7</w:t>
      </w:r>
      <w:r>
        <w:rPr>
          <w:rFonts w:hint="eastAsia"/>
        </w:rPr>
        <w:t>月；</w:t>
      </w:r>
    </w:p>
    <w:p w:rsidR="00F32036" w:rsidRDefault="00F32036" w:rsidP="00985D48">
      <w:pPr>
        <w:pStyle w:val="SingleTxtGC"/>
        <w:numPr>
          <w:ilvl w:val="0"/>
          <w:numId w:val="7"/>
        </w:numPr>
      </w:pPr>
      <w:r>
        <w:rPr>
          <w:rFonts w:hint="eastAsia"/>
        </w:rPr>
        <w:t>“</w:t>
      </w:r>
      <w:r>
        <w:rPr>
          <w:rFonts w:hint="eastAsia"/>
        </w:rPr>
        <w:t>2013-2030</w:t>
      </w:r>
      <w:r>
        <w:rPr>
          <w:rFonts w:hint="eastAsia"/>
        </w:rPr>
        <w:t>年罗姆人融入国家战略”和“</w:t>
      </w:r>
      <w:r>
        <w:rPr>
          <w:rFonts w:hint="eastAsia"/>
        </w:rPr>
        <w:t>2013-2015</w:t>
      </w:r>
      <w:r>
        <w:rPr>
          <w:rFonts w:hint="eastAsia"/>
        </w:rPr>
        <w:t>年战略实施行动计划”；</w:t>
      </w:r>
    </w:p>
    <w:p w:rsidR="00F32036" w:rsidRDefault="00F32036" w:rsidP="00985D48">
      <w:pPr>
        <w:pStyle w:val="SingleTxtGC"/>
        <w:numPr>
          <w:ilvl w:val="0"/>
          <w:numId w:val="7"/>
        </w:numPr>
      </w:pPr>
      <w:r>
        <w:rPr>
          <w:rFonts w:hint="eastAsia"/>
        </w:rPr>
        <w:t>“</w:t>
      </w:r>
      <w:r>
        <w:rPr>
          <w:rFonts w:hint="eastAsia"/>
        </w:rPr>
        <w:t>2012-2015</w:t>
      </w:r>
      <w:r>
        <w:rPr>
          <w:rFonts w:hint="eastAsia"/>
        </w:rPr>
        <w:t>年打击人口贩运国家计划”，</w:t>
      </w:r>
      <w:r>
        <w:rPr>
          <w:rFonts w:hint="eastAsia"/>
        </w:rPr>
        <w:t>2012</w:t>
      </w:r>
      <w:r>
        <w:rPr>
          <w:rFonts w:hint="eastAsia"/>
        </w:rPr>
        <w:t>年</w:t>
      </w:r>
      <w:r>
        <w:rPr>
          <w:rFonts w:hint="eastAsia"/>
        </w:rPr>
        <w:t>2</w:t>
      </w:r>
      <w:r>
        <w:rPr>
          <w:rFonts w:hint="eastAsia"/>
        </w:rPr>
        <w:t>月；</w:t>
      </w:r>
    </w:p>
    <w:p w:rsidR="00F32036" w:rsidRDefault="00F32036" w:rsidP="00985D48">
      <w:pPr>
        <w:pStyle w:val="SingleTxtGC"/>
        <w:numPr>
          <w:ilvl w:val="0"/>
          <w:numId w:val="7"/>
        </w:numPr>
      </w:pPr>
      <w:r>
        <w:rPr>
          <w:rFonts w:hint="eastAsia"/>
        </w:rPr>
        <w:t>“</w:t>
      </w:r>
      <w:r>
        <w:rPr>
          <w:rFonts w:hint="eastAsia"/>
        </w:rPr>
        <w:t>2012-2020</w:t>
      </w:r>
      <w:r>
        <w:rPr>
          <w:rFonts w:hint="eastAsia"/>
        </w:rPr>
        <w:t>年国家保健战略”；</w:t>
      </w:r>
    </w:p>
    <w:p w:rsidR="00F32036" w:rsidRDefault="00F32036" w:rsidP="00985D48">
      <w:pPr>
        <w:pStyle w:val="SingleTxtGC"/>
        <w:numPr>
          <w:ilvl w:val="0"/>
          <w:numId w:val="7"/>
        </w:numPr>
      </w:pPr>
      <w:r>
        <w:rPr>
          <w:rFonts w:hint="eastAsia"/>
        </w:rPr>
        <w:t>“</w:t>
      </w:r>
      <w:r>
        <w:rPr>
          <w:rFonts w:hint="eastAsia"/>
        </w:rPr>
        <w:t>2011-2016</w:t>
      </w:r>
      <w:r>
        <w:rPr>
          <w:rFonts w:hint="eastAsia"/>
        </w:rPr>
        <w:t>年防止家庭暴力国家战略”，</w:t>
      </w:r>
      <w:r>
        <w:rPr>
          <w:rFonts w:hint="eastAsia"/>
        </w:rPr>
        <w:t>2011</w:t>
      </w:r>
      <w:r>
        <w:rPr>
          <w:rFonts w:hint="eastAsia"/>
        </w:rPr>
        <w:t>年</w:t>
      </w:r>
      <w:r>
        <w:rPr>
          <w:rFonts w:hint="eastAsia"/>
        </w:rPr>
        <w:t>2</w:t>
      </w:r>
      <w:r>
        <w:rPr>
          <w:rFonts w:hint="eastAsia"/>
        </w:rPr>
        <w:t>月；</w:t>
      </w:r>
    </w:p>
    <w:p w:rsidR="00F32036" w:rsidRDefault="00F32036" w:rsidP="00B228DA">
      <w:pPr>
        <w:pStyle w:val="SingleTxtGC"/>
        <w:numPr>
          <w:ilvl w:val="0"/>
          <w:numId w:val="7"/>
        </w:numPr>
      </w:pPr>
      <w:r>
        <w:rPr>
          <w:rFonts w:hint="eastAsia"/>
        </w:rPr>
        <w:t>“</w:t>
      </w:r>
      <w:r>
        <w:rPr>
          <w:rFonts w:hint="eastAsia"/>
        </w:rPr>
        <w:t>2011-2018</w:t>
      </w:r>
      <w:r>
        <w:rPr>
          <w:rFonts w:hint="eastAsia"/>
        </w:rPr>
        <w:t>年</w:t>
      </w:r>
      <w:r w:rsidR="00B228DA">
        <w:t>(2018</w:t>
      </w:r>
      <w:r w:rsidR="00B228DA">
        <w:rPr>
          <w:rFonts w:hint="eastAsia"/>
        </w:rPr>
        <w:t>年）</w:t>
      </w:r>
      <w:r>
        <w:rPr>
          <w:rFonts w:hint="eastAsia"/>
        </w:rPr>
        <w:t>克罗地亚共和国去机构化及社会福利机构和从事社会福利活动的其他法律实体的取消和转型计划”；</w:t>
      </w:r>
    </w:p>
    <w:p w:rsidR="00F32036" w:rsidRDefault="00F32036" w:rsidP="00985D48">
      <w:pPr>
        <w:pStyle w:val="SingleTxtGC"/>
        <w:numPr>
          <w:ilvl w:val="0"/>
          <w:numId w:val="7"/>
        </w:numPr>
      </w:pPr>
      <w:r>
        <w:rPr>
          <w:rFonts w:hint="eastAsia"/>
        </w:rPr>
        <w:t>人权和民主公民教育国家委员会，</w:t>
      </w:r>
      <w:r>
        <w:rPr>
          <w:rFonts w:hint="eastAsia"/>
        </w:rPr>
        <w:t>2010</w:t>
      </w:r>
      <w:r>
        <w:rPr>
          <w:rFonts w:hint="eastAsia"/>
        </w:rPr>
        <w:t>年；</w:t>
      </w:r>
    </w:p>
    <w:p w:rsidR="00F32036" w:rsidRDefault="00F32036" w:rsidP="00985D48">
      <w:pPr>
        <w:pStyle w:val="SingleTxtGC"/>
        <w:numPr>
          <w:ilvl w:val="0"/>
          <w:numId w:val="7"/>
        </w:numPr>
      </w:pPr>
      <w:r>
        <w:rPr>
          <w:rFonts w:hint="eastAsia"/>
        </w:rPr>
        <w:t>青年理事会，</w:t>
      </w:r>
      <w:r>
        <w:rPr>
          <w:rFonts w:hint="eastAsia"/>
        </w:rPr>
        <w:t>2007</w:t>
      </w:r>
      <w:r>
        <w:rPr>
          <w:rFonts w:hint="eastAsia"/>
        </w:rPr>
        <w:t>年。</w:t>
      </w:r>
    </w:p>
    <w:p w:rsidR="00F32036" w:rsidRDefault="00D54420" w:rsidP="00D54420">
      <w:pPr>
        <w:pStyle w:val="HChGC"/>
      </w:pPr>
      <w:r>
        <w:rPr>
          <w:rFonts w:hint="eastAsia"/>
        </w:rPr>
        <w:lastRenderedPageBreak/>
        <w:tab/>
      </w:r>
      <w:r w:rsidR="00F32036">
        <w:rPr>
          <w:rFonts w:hint="eastAsia"/>
        </w:rPr>
        <w:t>三</w:t>
      </w:r>
      <w:r w:rsidR="00F32036">
        <w:rPr>
          <w:rFonts w:hint="eastAsia"/>
        </w:rPr>
        <w:t>.</w:t>
      </w:r>
      <w:r w:rsidR="00F32036">
        <w:rPr>
          <w:rFonts w:hint="eastAsia"/>
        </w:rPr>
        <w:tab/>
      </w:r>
      <w:r w:rsidR="00F32036">
        <w:rPr>
          <w:rFonts w:hint="eastAsia"/>
        </w:rPr>
        <w:t>主要关注领域和建议</w:t>
      </w:r>
    </w:p>
    <w:p w:rsidR="00F32036" w:rsidRDefault="00D54420" w:rsidP="00D54420">
      <w:pPr>
        <w:pStyle w:val="H1GC"/>
        <w:rPr>
          <w:b/>
        </w:rPr>
      </w:pPr>
      <w:r>
        <w:rPr>
          <w:rFonts w:hint="eastAsia"/>
        </w:rPr>
        <w:tab/>
      </w:r>
      <w:r w:rsidR="00F32036">
        <w:rPr>
          <w:rFonts w:hint="eastAsia"/>
        </w:rPr>
        <w:t>A.</w:t>
      </w:r>
      <w:r w:rsidR="00F32036">
        <w:rPr>
          <w:rFonts w:hint="eastAsia"/>
        </w:rPr>
        <w:tab/>
      </w:r>
      <w:r w:rsidR="00F32036">
        <w:rPr>
          <w:rFonts w:hint="eastAsia"/>
        </w:rPr>
        <w:t>一般执行措施</w:t>
      </w:r>
      <w:r w:rsidR="00AE60DB">
        <w:rPr>
          <w:rFonts w:hint="eastAsia"/>
        </w:rPr>
        <w:t>(</w:t>
      </w:r>
      <w:r w:rsidR="00F32036">
        <w:rPr>
          <w:rFonts w:hint="eastAsia"/>
        </w:rPr>
        <w:t>《公约》第</w:t>
      </w:r>
      <w:r w:rsidR="00F32036">
        <w:rPr>
          <w:rFonts w:hint="eastAsia"/>
        </w:rPr>
        <w:t>4</w:t>
      </w:r>
      <w:r w:rsidR="00F32036">
        <w:rPr>
          <w:rFonts w:hint="eastAsia"/>
        </w:rPr>
        <w:t>条、第</w:t>
      </w:r>
      <w:r w:rsidR="00F32036">
        <w:rPr>
          <w:rFonts w:hint="eastAsia"/>
        </w:rPr>
        <w:t>42</w:t>
      </w:r>
      <w:r w:rsidR="00F32036">
        <w:rPr>
          <w:rFonts w:hint="eastAsia"/>
        </w:rPr>
        <w:t>条和第</w:t>
      </w:r>
      <w:r w:rsidR="00F32036">
        <w:rPr>
          <w:rFonts w:hint="eastAsia"/>
        </w:rPr>
        <w:t>44</w:t>
      </w:r>
      <w:r w:rsidR="00F32036">
        <w:rPr>
          <w:rFonts w:hint="eastAsia"/>
        </w:rPr>
        <w:t>条第</w:t>
      </w:r>
      <w:r w:rsidR="00F32036">
        <w:rPr>
          <w:rFonts w:hint="eastAsia"/>
        </w:rPr>
        <w:t>6</w:t>
      </w:r>
      <w:r w:rsidR="00F32036">
        <w:rPr>
          <w:rFonts w:hint="eastAsia"/>
        </w:rPr>
        <w:t>款</w:t>
      </w:r>
      <w:r w:rsidR="00AE60DB">
        <w:rPr>
          <w:rFonts w:hint="eastAsia"/>
        </w:rPr>
        <w:t>)</w:t>
      </w:r>
    </w:p>
    <w:p w:rsidR="00F32036" w:rsidRDefault="00F32036" w:rsidP="00D54420">
      <w:pPr>
        <w:pStyle w:val="H23GC"/>
      </w:pPr>
      <w:r>
        <w:rPr>
          <w:rFonts w:hint="eastAsia"/>
        </w:rPr>
        <w:tab/>
      </w:r>
      <w:r>
        <w:rPr>
          <w:rFonts w:hint="eastAsia"/>
        </w:rPr>
        <w:tab/>
      </w:r>
      <w:r>
        <w:rPr>
          <w:rFonts w:hint="eastAsia"/>
        </w:rPr>
        <w:t>立法</w:t>
      </w:r>
    </w:p>
    <w:p w:rsidR="00F32036" w:rsidRDefault="00D54420" w:rsidP="00F32036">
      <w:pPr>
        <w:pStyle w:val="SingleTxtGC"/>
      </w:pPr>
      <w:r>
        <w:rPr>
          <w:rFonts w:hint="eastAsia"/>
        </w:rPr>
        <w:t xml:space="preserve">6.  </w:t>
      </w:r>
      <w:r w:rsidR="00F32036">
        <w:rPr>
          <w:rFonts w:hint="eastAsia"/>
        </w:rPr>
        <w:t>委员会对缔约国在使其立法与《儿童权利公约》相一致方面取得的进展表示欢迎，但仍感关切的是，与《公约》有关的立法未得到有效和全面的执行。委员会感到特别关切的是：</w:t>
      </w:r>
    </w:p>
    <w:p w:rsidR="00F32036" w:rsidRDefault="00F32036" w:rsidP="00D54420">
      <w:pPr>
        <w:pStyle w:val="SingleTxtGC"/>
        <w:numPr>
          <w:ilvl w:val="0"/>
          <w:numId w:val="8"/>
        </w:numPr>
      </w:pPr>
      <w:r>
        <w:rPr>
          <w:rFonts w:hint="eastAsia"/>
        </w:rPr>
        <w:t>法律变更频繁，导致执行上不一致和法律不确定性；</w:t>
      </w:r>
    </w:p>
    <w:p w:rsidR="00F32036" w:rsidRDefault="00F32036" w:rsidP="00D54420">
      <w:pPr>
        <w:pStyle w:val="SingleTxtGC"/>
        <w:numPr>
          <w:ilvl w:val="0"/>
          <w:numId w:val="8"/>
        </w:numPr>
      </w:pPr>
      <w:r>
        <w:rPr>
          <w:rFonts w:hint="eastAsia"/>
        </w:rPr>
        <w:t>在法律通过前，没有提供充足的时间和空间进行公共辩论以及使利益攸关方参与其中；</w:t>
      </w:r>
    </w:p>
    <w:p w:rsidR="00F32036" w:rsidRDefault="00F32036" w:rsidP="00D54420">
      <w:pPr>
        <w:pStyle w:val="SingleTxtGC"/>
        <w:numPr>
          <w:ilvl w:val="0"/>
          <w:numId w:val="8"/>
        </w:numPr>
      </w:pPr>
      <w:r>
        <w:rPr>
          <w:rFonts w:hint="eastAsia"/>
        </w:rPr>
        <w:t>对多数案例法没有公开透露；</w:t>
      </w:r>
    </w:p>
    <w:p w:rsidR="00F32036" w:rsidRDefault="00F32036" w:rsidP="00D54420">
      <w:pPr>
        <w:pStyle w:val="SingleTxtGC"/>
        <w:numPr>
          <w:ilvl w:val="0"/>
          <w:numId w:val="8"/>
        </w:numPr>
      </w:pPr>
      <w:r>
        <w:rPr>
          <w:rFonts w:hint="eastAsia"/>
        </w:rPr>
        <w:t>执行所必需的附属立法的通过常常被拖延；</w:t>
      </w:r>
    </w:p>
    <w:p w:rsidR="00F32036" w:rsidRDefault="00F32036" w:rsidP="00D54420">
      <w:pPr>
        <w:pStyle w:val="SingleTxtGC"/>
        <w:numPr>
          <w:ilvl w:val="0"/>
          <w:numId w:val="8"/>
        </w:numPr>
      </w:pPr>
      <w:r>
        <w:rPr>
          <w:rFonts w:hint="eastAsia"/>
        </w:rPr>
        <w:t>缺少有效的监测、评估和问责机制；</w:t>
      </w:r>
    </w:p>
    <w:p w:rsidR="00F32036" w:rsidRDefault="00F32036" w:rsidP="00D54420">
      <w:pPr>
        <w:pStyle w:val="SingleTxtGC"/>
        <w:numPr>
          <w:ilvl w:val="0"/>
          <w:numId w:val="8"/>
        </w:numPr>
      </w:pPr>
      <w:r>
        <w:rPr>
          <w:rFonts w:hint="eastAsia"/>
        </w:rPr>
        <w:t>执行所需的资金并非总能拨付到位。</w:t>
      </w:r>
    </w:p>
    <w:p w:rsidR="00F32036" w:rsidRDefault="00D54420" w:rsidP="00F32036">
      <w:pPr>
        <w:pStyle w:val="SingleTxtGC"/>
        <w:rPr>
          <w:b/>
        </w:rPr>
      </w:pPr>
      <w:r>
        <w:rPr>
          <w:rFonts w:hint="eastAsia"/>
          <w:b/>
        </w:rPr>
        <w:t xml:space="preserve">7.  </w:t>
      </w:r>
      <w:r w:rsidR="00F32036">
        <w:rPr>
          <w:rFonts w:hint="eastAsia"/>
          <w:b/>
        </w:rPr>
        <w:t>委员会参照其先前建议</w:t>
      </w:r>
      <w:r w:rsidR="00AE60DB">
        <w:rPr>
          <w:rFonts w:hint="eastAsia"/>
          <w:b/>
        </w:rPr>
        <w:t>(</w:t>
      </w:r>
      <w:proofErr w:type="spellStart"/>
      <w:r w:rsidR="00F32036">
        <w:rPr>
          <w:rFonts w:hint="eastAsia"/>
          <w:b/>
        </w:rPr>
        <w:t>CRC</w:t>
      </w:r>
      <w:proofErr w:type="spellEnd"/>
      <w:r w:rsidR="00F32036">
        <w:rPr>
          <w:rFonts w:hint="eastAsia"/>
          <w:b/>
        </w:rPr>
        <w:t>/C/15/</w:t>
      </w:r>
      <w:proofErr w:type="spellStart"/>
      <w:r w:rsidR="00F32036">
        <w:rPr>
          <w:rFonts w:hint="eastAsia"/>
          <w:b/>
        </w:rPr>
        <w:t>Add.24</w:t>
      </w:r>
      <w:r w:rsidR="00AE60DB">
        <w:rPr>
          <w:rFonts w:hint="eastAsia"/>
          <w:b/>
        </w:rPr>
        <w:t>3</w:t>
      </w:r>
      <w:proofErr w:type="spellEnd"/>
      <w:r w:rsidR="00AE60DB">
        <w:rPr>
          <w:rFonts w:hint="eastAsia"/>
          <w:b/>
        </w:rPr>
        <w:t>,</w:t>
      </w:r>
      <w:r w:rsidR="005D30C6">
        <w:rPr>
          <w:rFonts w:hint="eastAsia"/>
          <w:b/>
        </w:rPr>
        <w:t xml:space="preserve"> </w:t>
      </w:r>
      <w:r w:rsidR="00F32036">
        <w:rPr>
          <w:rFonts w:hint="eastAsia"/>
          <w:b/>
        </w:rPr>
        <w:t>第</w:t>
      </w:r>
      <w:r w:rsidR="00F32036">
        <w:rPr>
          <w:rFonts w:hint="eastAsia"/>
          <w:b/>
        </w:rPr>
        <w:t>10</w:t>
      </w:r>
      <w:r w:rsidR="00F32036">
        <w:rPr>
          <w:rFonts w:hint="eastAsia"/>
          <w:b/>
        </w:rPr>
        <w:t>段</w:t>
      </w:r>
      <w:r w:rsidR="00AE60DB">
        <w:rPr>
          <w:rFonts w:hint="eastAsia"/>
          <w:b/>
        </w:rPr>
        <w:t>)</w:t>
      </w:r>
      <w:r w:rsidR="00F32036">
        <w:rPr>
          <w:rFonts w:hint="eastAsia"/>
          <w:b/>
        </w:rPr>
        <w:t>，促请缔约国确保与《公约》有关的所有法律得到全面和有效的执行。此外，委员会建议缔约国：</w:t>
      </w:r>
    </w:p>
    <w:p w:rsidR="00F32036" w:rsidRDefault="00F32036" w:rsidP="00D54420">
      <w:pPr>
        <w:pStyle w:val="SingleTxtGC"/>
        <w:numPr>
          <w:ilvl w:val="0"/>
          <w:numId w:val="9"/>
        </w:numPr>
        <w:rPr>
          <w:b/>
          <w:bCs/>
        </w:rPr>
      </w:pPr>
      <w:r>
        <w:rPr>
          <w:rFonts w:hint="eastAsia"/>
          <w:b/>
          <w:bCs/>
        </w:rPr>
        <w:t>确保国内立法的通过和适用的一致性；</w:t>
      </w:r>
    </w:p>
    <w:p w:rsidR="00F32036" w:rsidRDefault="00F32036" w:rsidP="00D54420">
      <w:pPr>
        <w:pStyle w:val="SingleTxtGC"/>
        <w:numPr>
          <w:ilvl w:val="0"/>
          <w:numId w:val="9"/>
        </w:numPr>
        <w:rPr>
          <w:b/>
          <w:bCs/>
        </w:rPr>
      </w:pPr>
      <w:r>
        <w:rPr>
          <w:rFonts w:hint="eastAsia"/>
          <w:b/>
          <w:bCs/>
        </w:rPr>
        <w:t>在通过法律草案前，推动和协助进行定期的公共辩论以及儿童和公民社会组织的积极参与；</w:t>
      </w:r>
    </w:p>
    <w:p w:rsidR="00F32036" w:rsidRDefault="00F32036" w:rsidP="00D54420">
      <w:pPr>
        <w:pStyle w:val="SingleTxtGC"/>
        <w:numPr>
          <w:ilvl w:val="0"/>
          <w:numId w:val="9"/>
        </w:numPr>
        <w:rPr>
          <w:b/>
          <w:bCs/>
        </w:rPr>
      </w:pPr>
      <w:r>
        <w:rPr>
          <w:rFonts w:hint="eastAsia"/>
          <w:b/>
          <w:bCs/>
        </w:rPr>
        <w:t>确保公众可获得相关案例法；</w:t>
      </w:r>
    </w:p>
    <w:p w:rsidR="00F32036" w:rsidRDefault="00F32036" w:rsidP="00D54420">
      <w:pPr>
        <w:pStyle w:val="SingleTxtGC"/>
        <w:numPr>
          <w:ilvl w:val="0"/>
          <w:numId w:val="9"/>
        </w:numPr>
        <w:rPr>
          <w:b/>
          <w:bCs/>
        </w:rPr>
      </w:pPr>
      <w:r>
        <w:rPr>
          <w:rFonts w:hint="eastAsia"/>
          <w:b/>
          <w:bCs/>
        </w:rPr>
        <w:t>确保及时通过辅助执行立法；</w:t>
      </w:r>
    </w:p>
    <w:p w:rsidR="00F32036" w:rsidRDefault="00F32036" w:rsidP="00D54420">
      <w:pPr>
        <w:pStyle w:val="SingleTxtGC"/>
        <w:numPr>
          <w:ilvl w:val="0"/>
          <w:numId w:val="9"/>
        </w:numPr>
        <w:rPr>
          <w:b/>
          <w:bCs/>
        </w:rPr>
      </w:pPr>
      <w:r>
        <w:rPr>
          <w:rFonts w:hint="eastAsia"/>
          <w:b/>
          <w:bCs/>
        </w:rPr>
        <w:t>建立有效的监测、评估和问责机制并在下一次报告中提供对儿童权利领域的法律和规定执行评估的详细情况；</w:t>
      </w:r>
    </w:p>
    <w:p w:rsidR="00F32036" w:rsidRDefault="00F32036" w:rsidP="00D54420">
      <w:pPr>
        <w:pStyle w:val="SingleTxtGC"/>
        <w:numPr>
          <w:ilvl w:val="0"/>
          <w:numId w:val="9"/>
        </w:numPr>
        <w:rPr>
          <w:b/>
          <w:bCs/>
        </w:rPr>
      </w:pPr>
      <w:r>
        <w:rPr>
          <w:rFonts w:hint="eastAsia"/>
          <w:b/>
          <w:bCs/>
        </w:rPr>
        <w:t>为有效执行与儿童相关的所有法律划拨充足的人力、技术和财政资源。</w:t>
      </w:r>
    </w:p>
    <w:p w:rsidR="00F32036" w:rsidRDefault="00F32036" w:rsidP="00D54420">
      <w:pPr>
        <w:pStyle w:val="H23GC"/>
        <w:rPr>
          <w:b/>
        </w:rPr>
      </w:pPr>
      <w:r>
        <w:rPr>
          <w:rFonts w:hint="eastAsia"/>
        </w:rPr>
        <w:tab/>
      </w:r>
      <w:r>
        <w:rPr>
          <w:rFonts w:hint="eastAsia"/>
        </w:rPr>
        <w:tab/>
      </w:r>
      <w:r>
        <w:rPr>
          <w:rFonts w:hint="eastAsia"/>
        </w:rPr>
        <w:t>全面的政策和战略</w:t>
      </w:r>
    </w:p>
    <w:p w:rsidR="00F32036" w:rsidRDefault="00D54420" w:rsidP="00F32036">
      <w:pPr>
        <w:pStyle w:val="SingleTxtGC"/>
      </w:pPr>
      <w:r>
        <w:rPr>
          <w:rFonts w:hint="eastAsia"/>
        </w:rPr>
        <w:t xml:space="preserve">8.  </w:t>
      </w:r>
      <w:r w:rsidR="00F32036">
        <w:rPr>
          <w:rFonts w:hint="eastAsia"/>
        </w:rPr>
        <w:t>委员会注意到，缔约国通过执行旨在就委员会</w:t>
      </w:r>
      <w:r w:rsidR="00F32036">
        <w:rPr>
          <w:rFonts w:hint="eastAsia"/>
        </w:rPr>
        <w:t>2004</w:t>
      </w:r>
      <w:r w:rsidR="00F32036">
        <w:rPr>
          <w:rFonts w:hint="eastAsia"/>
        </w:rPr>
        <w:t>年通过的结论性意见</w:t>
      </w:r>
      <w:r w:rsidR="00AE60DB">
        <w:rPr>
          <w:rFonts w:hint="eastAsia"/>
        </w:rPr>
        <w:t>(</w:t>
      </w:r>
      <w:proofErr w:type="spellStart"/>
      <w:r w:rsidR="00F32036">
        <w:rPr>
          <w:rFonts w:hint="eastAsia"/>
        </w:rPr>
        <w:t>CRC</w:t>
      </w:r>
      <w:proofErr w:type="spellEnd"/>
      <w:r w:rsidR="00F32036">
        <w:rPr>
          <w:rFonts w:hint="eastAsia"/>
        </w:rPr>
        <w:t>/C/15/</w:t>
      </w:r>
      <w:proofErr w:type="spellStart"/>
      <w:r w:rsidR="00F32036">
        <w:rPr>
          <w:rFonts w:hint="eastAsia"/>
        </w:rPr>
        <w:t>Add.243</w:t>
      </w:r>
      <w:proofErr w:type="spellEnd"/>
      <w:r w:rsidR="00AE60DB">
        <w:rPr>
          <w:rFonts w:hint="eastAsia"/>
        </w:rPr>
        <w:t>)</w:t>
      </w:r>
      <w:r w:rsidR="00F32036">
        <w:rPr>
          <w:rFonts w:hint="eastAsia"/>
        </w:rPr>
        <w:t>开展全面后续行动的“</w:t>
      </w:r>
      <w:r w:rsidR="00F32036">
        <w:rPr>
          <w:rFonts w:hint="eastAsia"/>
        </w:rPr>
        <w:t>2006-2012</w:t>
      </w:r>
      <w:r w:rsidR="00F32036">
        <w:rPr>
          <w:rFonts w:hint="eastAsia"/>
        </w:rPr>
        <w:t>年儿童权利和利益国家活动计划”取得了许多积极成果。然而，委员会感到关切的是：</w:t>
      </w:r>
    </w:p>
    <w:p w:rsidR="00F32036" w:rsidRDefault="00F32036" w:rsidP="00D54420">
      <w:pPr>
        <w:pStyle w:val="SingleTxtGC"/>
        <w:numPr>
          <w:ilvl w:val="0"/>
          <w:numId w:val="10"/>
        </w:numPr>
      </w:pPr>
      <w:r>
        <w:rPr>
          <w:rFonts w:hint="eastAsia"/>
        </w:rPr>
        <w:t>缺少对各种活动对儿童生活所产生影响及活动有效性的系统监测、报告和评估；</w:t>
      </w:r>
    </w:p>
    <w:p w:rsidR="00F32036" w:rsidRDefault="00F32036" w:rsidP="00D54420">
      <w:pPr>
        <w:pStyle w:val="SingleTxtGC"/>
        <w:numPr>
          <w:ilvl w:val="0"/>
          <w:numId w:val="10"/>
        </w:numPr>
      </w:pPr>
      <w:r>
        <w:rPr>
          <w:rFonts w:hint="eastAsia"/>
        </w:rPr>
        <w:lastRenderedPageBreak/>
        <w:t>“国家活动计划”所设想的各项重要政策文件尚未得到通过；</w:t>
      </w:r>
      <w:r>
        <w:rPr>
          <w:rFonts w:hint="eastAsia"/>
        </w:rPr>
        <w:t xml:space="preserve"> </w:t>
      </w:r>
    </w:p>
    <w:p w:rsidR="00F32036" w:rsidRDefault="00F32036" w:rsidP="00D54420">
      <w:pPr>
        <w:pStyle w:val="SingleTxtGC"/>
        <w:numPr>
          <w:ilvl w:val="0"/>
          <w:numId w:val="10"/>
        </w:numPr>
      </w:pPr>
      <w:r>
        <w:rPr>
          <w:rFonts w:hint="eastAsia"/>
        </w:rPr>
        <w:t>“国家活动计划”已于</w:t>
      </w:r>
      <w:r>
        <w:rPr>
          <w:rFonts w:hint="eastAsia"/>
        </w:rPr>
        <w:t>2012</w:t>
      </w:r>
      <w:r>
        <w:rPr>
          <w:rFonts w:hint="eastAsia"/>
        </w:rPr>
        <w:t>年结束，而新的“</w:t>
      </w:r>
      <w:r>
        <w:rPr>
          <w:rFonts w:hint="eastAsia"/>
        </w:rPr>
        <w:t>2014-2020</w:t>
      </w:r>
      <w:r>
        <w:rPr>
          <w:rFonts w:hint="eastAsia"/>
        </w:rPr>
        <w:t>年克罗地亚共和国儿童权利国家战略”尚未通过。</w:t>
      </w:r>
    </w:p>
    <w:p w:rsidR="00F32036" w:rsidRDefault="00D54420" w:rsidP="00D54420">
      <w:pPr>
        <w:pStyle w:val="SingleTxtGC"/>
        <w:rPr>
          <w:b/>
        </w:rPr>
      </w:pPr>
      <w:r>
        <w:rPr>
          <w:rFonts w:hint="eastAsia"/>
          <w:b/>
        </w:rPr>
        <w:t xml:space="preserve">9.  </w:t>
      </w:r>
      <w:r w:rsidR="00F32036">
        <w:rPr>
          <w:rFonts w:hint="eastAsia"/>
          <w:b/>
        </w:rPr>
        <w:t>委员会建议缔约国加快通过新的“</w:t>
      </w:r>
      <w:r w:rsidR="00F32036">
        <w:rPr>
          <w:rFonts w:hint="eastAsia"/>
          <w:b/>
        </w:rPr>
        <w:t>2014-2020</w:t>
      </w:r>
      <w:r w:rsidR="00F32036">
        <w:rPr>
          <w:rFonts w:hint="eastAsia"/>
          <w:b/>
        </w:rPr>
        <w:t>年克罗地亚共和国儿童权利国家战略”并确保其中载有具体的目标和措施并明确说明各级有关机构的作用和责任。委员会还建议缔约国确保有效执行战略，包括通过具体专项法律、提供必需的人力、技术和财政资源、建立监测和评估制度并为所有负责执行的人员提供适当的培训。</w:t>
      </w:r>
    </w:p>
    <w:p w:rsidR="00F32036" w:rsidRDefault="00F32036" w:rsidP="00D54420">
      <w:pPr>
        <w:pStyle w:val="H23GC"/>
      </w:pPr>
      <w:r>
        <w:rPr>
          <w:rFonts w:hint="eastAsia"/>
        </w:rPr>
        <w:tab/>
      </w:r>
      <w:r>
        <w:rPr>
          <w:rFonts w:hint="eastAsia"/>
        </w:rPr>
        <w:tab/>
      </w:r>
      <w:r>
        <w:rPr>
          <w:rFonts w:hint="eastAsia"/>
        </w:rPr>
        <w:t>协调</w:t>
      </w:r>
    </w:p>
    <w:p w:rsidR="00F32036" w:rsidRDefault="00D54420" w:rsidP="00F32036">
      <w:pPr>
        <w:pStyle w:val="SingleTxtGC"/>
      </w:pPr>
      <w:r>
        <w:rPr>
          <w:rFonts w:hint="eastAsia"/>
        </w:rPr>
        <w:t xml:space="preserve">10.  </w:t>
      </w:r>
      <w:r w:rsidR="00F32036">
        <w:rPr>
          <w:rFonts w:hint="eastAsia"/>
        </w:rPr>
        <w:t>委员会注意到，家庭、退伍军人事务和代际团结部是对与儿童有关的政策进行协调的机制，并且，负责协调和执行国家儿童方案的儿童理事会的人员组成已进行了调整。然而，委员会感到关切的是，国家、地区和地方各级负责儿童福利不同政府机构之间的协调仍然不足。此外，委员会感到关切的是，政府有关机构并未充分落实儿童理事会的建议。</w:t>
      </w:r>
    </w:p>
    <w:p w:rsidR="00F32036" w:rsidRDefault="00D54420" w:rsidP="00F32036">
      <w:pPr>
        <w:pStyle w:val="SingleTxtGC"/>
        <w:rPr>
          <w:b/>
        </w:rPr>
      </w:pPr>
      <w:r>
        <w:rPr>
          <w:rFonts w:hint="eastAsia"/>
          <w:b/>
        </w:rPr>
        <w:t xml:space="preserve">11.  </w:t>
      </w:r>
      <w:r w:rsidR="00F32036">
        <w:rPr>
          <w:rFonts w:hint="eastAsia"/>
          <w:b/>
        </w:rPr>
        <w:t>委员会建议缔约国采取一切必要措施加强两个协调机构的能力和权力，以进一步增强各级不同政府机构间的协调，并为其有效运作提供必要的人力、技术和财政资源。委员会还建议缔约国确保就儿童理事会的建议开展有效的后续行动。</w:t>
      </w:r>
    </w:p>
    <w:p w:rsidR="00F32036" w:rsidRDefault="00F32036" w:rsidP="00D54420">
      <w:pPr>
        <w:pStyle w:val="H23GC"/>
        <w:rPr>
          <w:color w:val="000000"/>
        </w:rPr>
      </w:pPr>
      <w:r>
        <w:rPr>
          <w:rFonts w:hint="eastAsia"/>
        </w:rPr>
        <w:tab/>
      </w:r>
      <w:r>
        <w:rPr>
          <w:rFonts w:hint="eastAsia"/>
        </w:rPr>
        <w:tab/>
      </w:r>
      <w:r>
        <w:rPr>
          <w:rFonts w:hint="eastAsia"/>
        </w:rPr>
        <w:t>资源分配</w:t>
      </w:r>
    </w:p>
    <w:p w:rsidR="00F32036" w:rsidRDefault="00D54420" w:rsidP="00F32036">
      <w:pPr>
        <w:pStyle w:val="SingleTxtGC"/>
      </w:pPr>
      <w:r>
        <w:rPr>
          <w:rFonts w:hint="eastAsia"/>
        </w:rPr>
        <w:t xml:space="preserve">12.  </w:t>
      </w:r>
      <w:r w:rsidR="00F32036">
        <w:rPr>
          <w:rFonts w:hint="eastAsia"/>
        </w:rPr>
        <w:t>委员会欢迎缔约国在对话中承诺在财政和预算拮据时努力保持对儿童的社会投入和社会保护，但表示关切的是，紧缩措施对公共支出产生了不利影响，这些措施影响到为有子女家庭</w:t>
      </w:r>
      <w:r w:rsidR="00AE60DB">
        <w:rPr>
          <w:rFonts w:hint="eastAsia"/>
        </w:rPr>
        <w:t>(</w:t>
      </w:r>
      <w:r w:rsidR="00F32036">
        <w:rPr>
          <w:rFonts w:hint="eastAsia"/>
        </w:rPr>
        <w:t>特别是罗姆家庭</w:t>
      </w:r>
      <w:r w:rsidR="00AE60DB">
        <w:rPr>
          <w:rFonts w:hint="eastAsia"/>
        </w:rPr>
        <w:t>)</w:t>
      </w:r>
      <w:r w:rsidR="00F32036">
        <w:rPr>
          <w:rFonts w:hint="eastAsia"/>
        </w:rPr>
        <w:t>提供的福利和服务，并造成了严重腐败。委员会重申对缺少关于国家和地方一级分配给儿童的资源的分类数据感到关切。</w:t>
      </w:r>
    </w:p>
    <w:p w:rsidR="00F32036" w:rsidRDefault="00D54420" w:rsidP="00F32036">
      <w:pPr>
        <w:pStyle w:val="SingleTxtGC"/>
        <w:rPr>
          <w:b/>
        </w:rPr>
      </w:pPr>
      <w:r>
        <w:rPr>
          <w:rFonts w:hint="eastAsia"/>
          <w:b/>
        </w:rPr>
        <w:t xml:space="preserve">13.  </w:t>
      </w:r>
      <w:r w:rsidR="00F32036">
        <w:rPr>
          <w:rFonts w:hint="eastAsia"/>
          <w:b/>
        </w:rPr>
        <w:t>委员会敦促缔约国：</w:t>
      </w:r>
    </w:p>
    <w:p w:rsidR="00F32036" w:rsidRDefault="00F32036" w:rsidP="00D54420">
      <w:pPr>
        <w:pStyle w:val="SingleTxtGC"/>
        <w:numPr>
          <w:ilvl w:val="0"/>
          <w:numId w:val="11"/>
        </w:numPr>
        <w:rPr>
          <w:b/>
        </w:rPr>
      </w:pPr>
      <w:r>
        <w:rPr>
          <w:rFonts w:hint="eastAsia"/>
          <w:b/>
        </w:rPr>
        <w:t>对儿童的预算需要进行全面评估，根据《公约》第</w:t>
      </w:r>
      <w:r>
        <w:rPr>
          <w:rFonts w:hint="eastAsia"/>
          <w:b/>
        </w:rPr>
        <w:t>4</w:t>
      </w:r>
      <w:r>
        <w:rPr>
          <w:rFonts w:hint="eastAsia"/>
          <w:b/>
        </w:rPr>
        <w:t>条为落实儿童权利分配充足预算资源，特别是增加向社会部门分配的预算，并以儿童权利相关指标为依据解决差距问题；</w:t>
      </w:r>
    </w:p>
    <w:p w:rsidR="00F32036" w:rsidRDefault="00F32036" w:rsidP="00D54420">
      <w:pPr>
        <w:pStyle w:val="SingleTxtGC"/>
        <w:numPr>
          <w:ilvl w:val="0"/>
          <w:numId w:val="11"/>
        </w:numPr>
        <w:rPr>
          <w:b/>
        </w:rPr>
      </w:pPr>
      <w:r>
        <w:rPr>
          <w:rFonts w:hint="eastAsia"/>
          <w:b/>
        </w:rPr>
        <w:t>在编制国家预算的过程中采用儿童权利方针，明确规定相关部门和机构用于儿童的拨款，有具体的指标规定和跟踪系统；</w:t>
      </w:r>
      <w:r>
        <w:rPr>
          <w:rFonts w:hint="eastAsia"/>
          <w:b/>
        </w:rPr>
        <w:t xml:space="preserve"> </w:t>
      </w:r>
    </w:p>
    <w:p w:rsidR="00F32036" w:rsidRDefault="00F32036" w:rsidP="00D54420">
      <w:pPr>
        <w:pStyle w:val="SingleTxtGC"/>
        <w:numPr>
          <w:ilvl w:val="0"/>
          <w:numId w:val="11"/>
        </w:numPr>
        <w:rPr>
          <w:b/>
        </w:rPr>
      </w:pPr>
      <w:r>
        <w:rPr>
          <w:rFonts w:hint="eastAsia"/>
          <w:b/>
        </w:rPr>
        <w:t>建立机制，监测和评估为落实《公约》而进行的资源分配的效率、充足程度和公平性；</w:t>
      </w:r>
      <w:r>
        <w:rPr>
          <w:rFonts w:hint="eastAsia"/>
          <w:b/>
        </w:rPr>
        <w:t xml:space="preserve"> </w:t>
      </w:r>
    </w:p>
    <w:p w:rsidR="00F32036" w:rsidRDefault="00F32036" w:rsidP="00D54420">
      <w:pPr>
        <w:pStyle w:val="SingleTxtGC"/>
        <w:numPr>
          <w:ilvl w:val="0"/>
          <w:numId w:val="11"/>
        </w:numPr>
        <w:rPr>
          <w:b/>
        </w:rPr>
      </w:pPr>
      <w:r>
        <w:rPr>
          <w:rFonts w:hint="eastAsia"/>
          <w:b/>
        </w:rPr>
        <w:t>为可能需要社会扶持措施的处境不利或弱势儿童建立战略预算项目，并确保在经济危机、自然灾害或其他紧急状况下这些预算项目仍能得到保障；</w:t>
      </w:r>
    </w:p>
    <w:p w:rsidR="00F32036" w:rsidRDefault="00F32036" w:rsidP="00D54420">
      <w:pPr>
        <w:pStyle w:val="SingleTxtGC"/>
        <w:numPr>
          <w:ilvl w:val="0"/>
          <w:numId w:val="11"/>
        </w:numPr>
        <w:rPr>
          <w:b/>
        </w:rPr>
      </w:pPr>
      <w:r>
        <w:rPr>
          <w:rFonts w:hint="eastAsia"/>
          <w:b/>
        </w:rPr>
        <w:lastRenderedPageBreak/>
        <w:t>评估紧缩措施在与儿童权利直接或间接相关的领域产生的影响；</w:t>
      </w:r>
    </w:p>
    <w:p w:rsidR="00F32036" w:rsidRDefault="00F32036" w:rsidP="00D54420">
      <w:pPr>
        <w:pStyle w:val="SingleTxtGC"/>
        <w:numPr>
          <w:ilvl w:val="0"/>
          <w:numId w:val="11"/>
        </w:numPr>
        <w:rPr>
          <w:b/>
        </w:rPr>
      </w:pPr>
      <w:r>
        <w:rPr>
          <w:rFonts w:hint="eastAsia"/>
          <w:b/>
        </w:rPr>
        <w:t>采取一切必要措施防止并打击腐败；</w:t>
      </w:r>
    </w:p>
    <w:p w:rsidR="00F32036" w:rsidRDefault="00F32036" w:rsidP="00D54420">
      <w:pPr>
        <w:pStyle w:val="SingleTxtGC"/>
        <w:numPr>
          <w:ilvl w:val="0"/>
          <w:numId w:val="11"/>
        </w:numPr>
        <w:rPr>
          <w:b/>
          <w:bCs/>
        </w:rPr>
      </w:pPr>
      <w:r>
        <w:rPr>
          <w:rFonts w:hint="eastAsia"/>
          <w:b/>
        </w:rPr>
        <w:t>提供分列信息，说明用于落实儿童权利的国家预算拨款占国家和地方一级预算的比例。</w:t>
      </w:r>
    </w:p>
    <w:p w:rsidR="00F32036" w:rsidRDefault="00F32036" w:rsidP="00D54420">
      <w:pPr>
        <w:pStyle w:val="H23GC"/>
      </w:pPr>
      <w:r>
        <w:rPr>
          <w:rFonts w:hint="eastAsia"/>
        </w:rPr>
        <w:tab/>
      </w:r>
      <w:r>
        <w:rPr>
          <w:rFonts w:hint="eastAsia"/>
        </w:rPr>
        <w:tab/>
      </w:r>
      <w:r>
        <w:rPr>
          <w:rFonts w:hint="eastAsia"/>
        </w:rPr>
        <w:t>数据收集</w:t>
      </w:r>
    </w:p>
    <w:p w:rsidR="00F32036" w:rsidRDefault="00D54420" w:rsidP="00D54420">
      <w:pPr>
        <w:pStyle w:val="SingleTxtGC"/>
      </w:pPr>
      <w:r>
        <w:rPr>
          <w:rFonts w:hint="eastAsia"/>
        </w:rPr>
        <w:t xml:space="preserve">14.  </w:t>
      </w:r>
      <w:r w:rsidR="00F32036">
        <w:rPr>
          <w:rFonts w:hint="eastAsia"/>
        </w:rPr>
        <w:t>委员会注意到缔约国在统计数据收集方面取得了一些进展，但要重申其关切，即通过官方统计得到的数据并不代表所有儿童的情况，特别是属于不同族裔群体和处于弱势状况的儿童的情况。委员会特别感到关切的是，数据没有进行分类，所列的年龄段并不符合《公约》规定的儿童的定义，或数据以成人为重点；没有系统地登记关于辍学情况的数据等有助于了解缔约国儿童状况的数据；数据一致性和可靠性方面的挑战仍然存在。</w:t>
      </w:r>
    </w:p>
    <w:p w:rsidR="00F32036" w:rsidRDefault="00D54420" w:rsidP="00F32036">
      <w:pPr>
        <w:pStyle w:val="SingleTxtGC"/>
        <w:rPr>
          <w:b/>
        </w:rPr>
      </w:pPr>
      <w:r>
        <w:rPr>
          <w:rFonts w:hint="eastAsia"/>
          <w:b/>
        </w:rPr>
        <w:t xml:space="preserve">15.  </w:t>
      </w:r>
      <w:r w:rsidR="00F32036">
        <w:rPr>
          <w:rFonts w:hint="eastAsia"/>
          <w:b/>
        </w:rPr>
        <w:t>参照关于执行《儿童权利公约》的一般措施的第</w:t>
      </w:r>
      <w:r w:rsidR="00F32036">
        <w:rPr>
          <w:rFonts w:hint="eastAsia"/>
          <w:b/>
        </w:rPr>
        <w:t>5</w:t>
      </w:r>
      <w:r w:rsidR="00F32036">
        <w:rPr>
          <w:rFonts w:hint="eastAsia"/>
          <w:b/>
        </w:rPr>
        <w:t>号一般性意见</w:t>
      </w:r>
      <w:r w:rsidR="00F32036">
        <w:rPr>
          <w:rFonts w:hint="eastAsia"/>
          <w:b/>
        </w:rPr>
        <w:t>(2003</w:t>
      </w:r>
      <w:r w:rsidR="00F32036">
        <w:rPr>
          <w:rFonts w:hint="eastAsia"/>
          <w:b/>
        </w:rPr>
        <w:t>年</w:t>
      </w:r>
      <w:r w:rsidR="00F32036">
        <w:rPr>
          <w:rFonts w:hint="eastAsia"/>
          <w:b/>
        </w:rPr>
        <w:t>)</w:t>
      </w:r>
      <w:r w:rsidR="00F32036">
        <w:rPr>
          <w:rFonts w:hint="eastAsia"/>
          <w:b/>
        </w:rPr>
        <w:t>，委员会敦促缔约国加快完善其数据收集系统。</w:t>
      </w:r>
      <w:r w:rsidR="00F32036">
        <w:rPr>
          <w:rFonts w:hint="eastAsia"/>
          <w:b/>
        </w:rPr>
        <w:t xml:space="preserve"> </w:t>
      </w:r>
      <w:r w:rsidR="00F32036">
        <w:rPr>
          <w:rFonts w:hint="eastAsia"/>
          <w:b/>
        </w:rPr>
        <w:t>数据应涵盖《公约》的所有领域，并应根据年龄、性别、地理位置、族裔或民族出身和社会经济背景进行分类，以便于分析所有儿童、特别是弱势儿童的情况。此外，委员会建议在有关部委之间分享数据和指标，并将数据用于制定、监测和评估旨在有效执行《公约》的政策、方案和项目。</w:t>
      </w:r>
    </w:p>
    <w:p w:rsidR="00F32036" w:rsidRDefault="00F32036" w:rsidP="00D54420">
      <w:pPr>
        <w:pStyle w:val="H23GC"/>
      </w:pPr>
      <w:r>
        <w:rPr>
          <w:rFonts w:hint="eastAsia"/>
        </w:rPr>
        <w:tab/>
      </w:r>
      <w:r>
        <w:rPr>
          <w:rFonts w:hint="eastAsia"/>
        </w:rPr>
        <w:tab/>
      </w:r>
      <w:r>
        <w:rPr>
          <w:rFonts w:hint="eastAsia"/>
        </w:rPr>
        <w:t>独立监测</w:t>
      </w:r>
    </w:p>
    <w:p w:rsidR="00F32036" w:rsidRDefault="00D54420" w:rsidP="00F32036">
      <w:pPr>
        <w:pStyle w:val="SingleTxtGC"/>
      </w:pPr>
      <w:r>
        <w:rPr>
          <w:rFonts w:hint="eastAsia"/>
        </w:rPr>
        <w:t xml:space="preserve">16.  </w:t>
      </w:r>
      <w:r w:rsidR="00F32036">
        <w:rPr>
          <w:rFonts w:hint="eastAsia"/>
        </w:rPr>
        <w:t>委员会注意到缔约国在单独设立独立的儿童监察员方面和加强其任务方面取得的进展，但委员会感到关切的是，并非所有与儿童有关的立法草案都提供给儿童监察员进行审议，而审议这些立法草案是儿童监察员任务的一部分。</w:t>
      </w:r>
      <w:r w:rsidR="00F32036">
        <w:rPr>
          <w:rFonts w:hint="eastAsia"/>
        </w:rPr>
        <w:t xml:space="preserve"> </w:t>
      </w:r>
    </w:p>
    <w:p w:rsidR="00F32036" w:rsidRDefault="00D54420" w:rsidP="00F32036">
      <w:pPr>
        <w:pStyle w:val="SingleTxtGC"/>
        <w:rPr>
          <w:b/>
        </w:rPr>
      </w:pPr>
      <w:r>
        <w:rPr>
          <w:rFonts w:hint="eastAsia"/>
          <w:b/>
        </w:rPr>
        <w:t xml:space="preserve">17.  </w:t>
      </w:r>
      <w:r w:rsidR="00F32036">
        <w:rPr>
          <w:rFonts w:hint="eastAsia"/>
          <w:b/>
        </w:rPr>
        <w:t>参照关于独立的人权机构的作用的第</w:t>
      </w:r>
      <w:r w:rsidR="00F32036">
        <w:rPr>
          <w:rFonts w:hint="eastAsia"/>
          <w:b/>
        </w:rPr>
        <w:t>2</w:t>
      </w:r>
      <w:r w:rsidR="00F32036">
        <w:rPr>
          <w:rFonts w:hint="eastAsia"/>
          <w:b/>
        </w:rPr>
        <w:t>号一般性意见</w:t>
      </w:r>
      <w:r w:rsidR="00AE60DB">
        <w:rPr>
          <w:rFonts w:hint="eastAsia"/>
          <w:b/>
        </w:rPr>
        <w:t>(</w:t>
      </w:r>
      <w:r w:rsidR="00F32036">
        <w:rPr>
          <w:rFonts w:hint="eastAsia"/>
          <w:b/>
        </w:rPr>
        <w:t>2002</w:t>
      </w:r>
      <w:r w:rsidR="00F32036">
        <w:rPr>
          <w:rFonts w:hint="eastAsia"/>
          <w:b/>
        </w:rPr>
        <w:t>年</w:t>
      </w:r>
      <w:r w:rsidR="00AE60DB">
        <w:rPr>
          <w:rFonts w:hint="eastAsia"/>
          <w:b/>
        </w:rPr>
        <w:t>)</w:t>
      </w:r>
      <w:r w:rsidR="00F32036">
        <w:rPr>
          <w:rFonts w:hint="eastAsia"/>
          <w:b/>
        </w:rPr>
        <w:t>，委员会建议缔约国：</w:t>
      </w:r>
    </w:p>
    <w:p w:rsidR="00F32036" w:rsidRDefault="00F32036" w:rsidP="00D54420">
      <w:pPr>
        <w:pStyle w:val="SingleTxtGC"/>
        <w:numPr>
          <w:ilvl w:val="0"/>
          <w:numId w:val="12"/>
        </w:numPr>
        <w:rPr>
          <w:b/>
        </w:rPr>
      </w:pPr>
      <w:r>
        <w:rPr>
          <w:rFonts w:hint="eastAsia"/>
          <w:b/>
        </w:rPr>
        <w:t>确保儿童监察员能有效开展其任务，包括审议与儿童权利有关的法律草案；</w:t>
      </w:r>
    </w:p>
    <w:p w:rsidR="00F32036" w:rsidRDefault="00F32036" w:rsidP="00D54420">
      <w:pPr>
        <w:pStyle w:val="SingleTxtGC"/>
        <w:numPr>
          <w:ilvl w:val="0"/>
          <w:numId w:val="12"/>
        </w:numPr>
        <w:rPr>
          <w:b/>
        </w:rPr>
      </w:pPr>
      <w:r>
        <w:rPr>
          <w:rFonts w:hint="eastAsia"/>
          <w:b/>
        </w:rPr>
        <w:t>继续加强儿童监察员在资金、任务和豁免等方面的独立性，以确保全面遵守《巴黎原则》。</w:t>
      </w:r>
    </w:p>
    <w:p w:rsidR="00F32036" w:rsidRDefault="00F32036" w:rsidP="00D54420">
      <w:pPr>
        <w:pStyle w:val="H23GC"/>
        <w:rPr>
          <w:b/>
        </w:rPr>
      </w:pPr>
      <w:r>
        <w:rPr>
          <w:rFonts w:hint="eastAsia"/>
        </w:rPr>
        <w:tab/>
      </w:r>
      <w:r>
        <w:rPr>
          <w:rFonts w:hint="eastAsia"/>
        </w:rPr>
        <w:tab/>
      </w:r>
      <w:r>
        <w:rPr>
          <w:rFonts w:hint="eastAsia"/>
        </w:rPr>
        <w:t>宣传、提高认识和培训</w:t>
      </w:r>
    </w:p>
    <w:p w:rsidR="00F32036" w:rsidRDefault="00D54420" w:rsidP="00F32036">
      <w:pPr>
        <w:pStyle w:val="SingleTxtGC"/>
      </w:pPr>
      <w:r>
        <w:rPr>
          <w:rFonts w:hint="eastAsia"/>
        </w:rPr>
        <w:t xml:space="preserve">18.  </w:t>
      </w:r>
      <w:r w:rsidR="00F32036">
        <w:rPr>
          <w:rFonts w:hint="eastAsia"/>
        </w:rPr>
        <w:t>委员会注意到缔约国为就《公约》进行宣传、培训和提高认识所作的各种努力。然而，委员会感到关切的是，公众对儿童权利的认识仍然不足，没有在儿童和大众中系统宣传《公约》，而且缔约国未就《公约》开展系统和有针对性的培训活动，特别是为从事儿童工作的专业人员进行的培训。</w:t>
      </w:r>
      <w:r w:rsidR="00F32036">
        <w:rPr>
          <w:rFonts w:hint="eastAsia"/>
        </w:rPr>
        <w:t xml:space="preserve"> </w:t>
      </w:r>
    </w:p>
    <w:p w:rsidR="00D54420" w:rsidRDefault="00D54420" w:rsidP="00F32036">
      <w:pPr>
        <w:pStyle w:val="SingleTxtGC"/>
      </w:pPr>
    </w:p>
    <w:p w:rsidR="00F32036" w:rsidRDefault="00D54420" w:rsidP="00F32036">
      <w:pPr>
        <w:pStyle w:val="SingleTxtGC"/>
        <w:rPr>
          <w:b/>
        </w:rPr>
      </w:pPr>
      <w:r>
        <w:rPr>
          <w:rFonts w:hint="eastAsia"/>
          <w:b/>
        </w:rPr>
        <w:lastRenderedPageBreak/>
        <w:t xml:space="preserve">19.  </w:t>
      </w:r>
      <w:r w:rsidR="00F32036">
        <w:rPr>
          <w:rFonts w:hint="eastAsia"/>
          <w:b/>
        </w:rPr>
        <w:t>委员会建议缔约国：</w:t>
      </w:r>
    </w:p>
    <w:p w:rsidR="00F32036" w:rsidRDefault="00F32036" w:rsidP="00D54420">
      <w:pPr>
        <w:pStyle w:val="SingleTxtGC"/>
        <w:numPr>
          <w:ilvl w:val="0"/>
          <w:numId w:val="13"/>
        </w:numPr>
        <w:rPr>
          <w:b/>
        </w:rPr>
      </w:pPr>
      <w:r>
        <w:rPr>
          <w:rFonts w:hint="eastAsia"/>
          <w:b/>
        </w:rPr>
        <w:t>加大努力宣传《公约》，包括以少数民族语言进行宣传；</w:t>
      </w:r>
    </w:p>
    <w:p w:rsidR="00F32036" w:rsidRDefault="00F32036" w:rsidP="00D54420">
      <w:pPr>
        <w:pStyle w:val="SingleTxtGC"/>
        <w:numPr>
          <w:ilvl w:val="0"/>
          <w:numId w:val="13"/>
        </w:numPr>
        <w:rPr>
          <w:b/>
        </w:rPr>
      </w:pPr>
      <w:r>
        <w:rPr>
          <w:rFonts w:hint="eastAsia"/>
          <w:b/>
        </w:rPr>
        <w:t>提高一般公众，包括儿童对儿童权利的认识</w:t>
      </w:r>
      <w:r w:rsidR="00AE60DB">
        <w:rPr>
          <w:rFonts w:hint="eastAsia"/>
          <w:b/>
        </w:rPr>
        <w:t>；</w:t>
      </w:r>
      <w:r>
        <w:rPr>
          <w:rFonts w:hint="eastAsia"/>
          <w:b/>
        </w:rPr>
        <w:t xml:space="preserve">  </w:t>
      </w:r>
    </w:p>
    <w:p w:rsidR="00F32036" w:rsidRDefault="00F32036" w:rsidP="00D54420">
      <w:pPr>
        <w:pStyle w:val="SingleTxtGC"/>
        <w:numPr>
          <w:ilvl w:val="0"/>
          <w:numId w:val="13"/>
        </w:numPr>
        <w:rPr>
          <w:b/>
        </w:rPr>
      </w:pPr>
      <w:r>
        <w:rPr>
          <w:rFonts w:hint="eastAsia"/>
          <w:b/>
        </w:rPr>
        <w:t>确保对广大公众、儿童和专业人员，特别是司法人员、社会工作者、执法人员、保健人员、以及在各类替代照料机构和媒体工作的人员进行系统、强制性和持续的培训。</w:t>
      </w:r>
    </w:p>
    <w:p w:rsidR="00F32036" w:rsidRDefault="00F32036" w:rsidP="00D54420">
      <w:pPr>
        <w:pStyle w:val="H1GC"/>
        <w:rPr>
          <w:b/>
        </w:rPr>
      </w:pPr>
      <w:r>
        <w:rPr>
          <w:rFonts w:hint="eastAsia"/>
          <w:lang w:eastAsia="ja-JP"/>
        </w:rPr>
        <w:tab/>
        <w:t>B.</w:t>
      </w:r>
      <w:r>
        <w:rPr>
          <w:rFonts w:hint="eastAsia"/>
          <w:lang w:eastAsia="ja-JP"/>
        </w:rPr>
        <w:tab/>
      </w:r>
      <w:r>
        <w:rPr>
          <w:rFonts w:hint="eastAsia"/>
        </w:rPr>
        <w:t>一般原则</w:t>
      </w:r>
      <w:r w:rsidR="00AE60DB">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sidR="00AE60DB">
        <w:rPr>
          <w:rFonts w:hint="eastAsia"/>
        </w:rPr>
        <w:t>)</w:t>
      </w:r>
    </w:p>
    <w:p w:rsidR="00F32036" w:rsidRDefault="00F32036" w:rsidP="00D54420">
      <w:pPr>
        <w:pStyle w:val="H23GC"/>
      </w:pPr>
      <w:r>
        <w:rPr>
          <w:rFonts w:hint="eastAsia"/>
        </w:rPr>
        <w:tab/>
      </w:r>
      <w:r>
        <w:rPr>
          <w:rFonts w:hint="eastAsia"/>
        </w:rPr>
        <w:tab/>
      </w:r>
      <w:r>
        <w:rPr>
          <w:rFonts w:hint="eastAsia"/>
        </w:rPr>
        <w:t>不歧视</w:t>
      </w:r>
    </w:p>
    <w:p w:rsidR="00F32036" w:rsidRDefault="00D54420" w:rsidP="00F32036">
      <w:pPr>
        <w:pStyle w:val="SingleTxtGC"/>
      </w:pPr>
      <w:r>
        <w:rPr>
          <w:rFonts w:hint="eastAsia"/>
        </w:rPr>
        <w:t xml:space="preserve">20.  </w:t>
      </w:r>
      <w:r w:rsidR="00F32036">
        <w:rPr>
          <w:rFonts w:hint="eastAsia"/>
        </w:rPr>
        <w:t>委员会欢迎</w:t>
      </w:r>
      <w:r w:rsidR="00F32036">
        <w:rPr>
          <w:rFonts w:hint="eastAsia"/>
        </w:rPr>
        <w:t>2008</w:t>
      </w:r>
      <w:r w:rsidR="00F32036">
        <w:rPr>
          <w:rFonts w:hint="eastAsia"/>
        </w:rPr>
        <w:t>年通过的《反歧视法》和《两性平等法》以及为消除歧视做出的其他努力，如修订《刑法》列入仇恨罪，但委员会感到关切的是，对被边缘化儿童和弱势儿童的事实上的歧视仍然很普遍，而且儿童监察员收到的与教育领域对儿童，特别是罗姆儿童的歧视的投诉数量有所增加。</w:t>
      </w:r>
      <w:r w:rsidR="00F32036">
        <w:rPr>
          <w:rFonts w:hint="eastAsia"/>
        </w:rPr>
        <w:t xml:space="preserve"> </w:t>
      </w:r>
    </w:p>
    <w:p w:rsidR="00F32036" w:rsidRDefault="00D54420" w:rsidP="00F32036">
      <w:pPr>
        <w:pStyle w:val="SingleTxtGC"/>
        <w:rPr>
          <w:b/>
        </w:rPr>
      </w:pPr>
      <w:r>
        <w:rPr>
          <w:rFonts w:hint="eastAsia"/>
          <w:b/>
        </w:rPr>
        <w:t xml:space="preserve">21.  </w:t>
      </w:r>
      <w:r w:rsidR="00F32036">
        <w:rPr>
          <w:rFonts w:hint="eastAsia"/>
          <w:b/>
        </w:rPr>
        <w:t>参照《公约》第</w:t>
      </w:r>
      <w:r w:rsidR="00F32036">
        <w:rPr>
          <w:rFonts w:hint="eastAsia"/>
          <w:b/>
        </w:rPr>
        <w:t>2</w:t>
      </w:r>
      <w:r w:rsidR="00F32036">
        <w:rPr>
          <w:rFonts w:hint="eastAsia"/>
          <w:b/>
        </w:rPr>
        <w:t>条，委员会建议缔约国确保缔约国所有儿童不受歧视地享有《公约》规定的平等权利。具体而言，委员会建议缔约国：</w:t>
      </w:r>
    </w:p>
    <w:p w:rsidR="00F32036" w:rsidRDefault="00F32036" w:rsidP="00D54420">
      <w:pPr>
        <w:pStyle w:val="SingleTxtGC"/>
        <w:numPr>
          <w:ilvl w:val="0"/>
          <w:numId w:val="14"/>
        </w:numPr>
        <w:rPr>
          <w:b/>
        </w:rPr>
      </w:pPr>
      <w:r>
        <w:rPr>
          <w:rFonts w:hint="eastAsia"/>
          <w:b/>
        </w:rPr>
        <w:t>通过提高认识方案以及文化间和宗教间对话</w:t>
      </w:r>
      <w:r w:rsidR="00AE60DB">
        <w:rPr>
          <w:rFonts w:hint="eastAsia"/>
          <w:b/>
        </w:rPr>
        <w:t>(</w:t>
      </w:r>
      <w:r>
        <w:rPr>
          <w:rFonts w:hint="eastAsia"/>
          <w:b/>
        </w:rPr>
        <w:t>特别是在社区一级和在学校中</w:t>
      </w:r>
      <w:r w:rsidR="00AE60DB">
        <w:rPr>
          <w:rFonts w:hint="eastAsia"/>
          <w:b/>
        </w:rPr>
        <w:t>)</w:t>
      </w:r>
      <w:r>
        <w:rPr>
          <w:rFonts w:hint="eastAsia"/>
          <w:b/>
        </w:rPr>
        <w:t>，加大努力确保有效消除针对儿童的一切形式的歧视。</w:t>
      </w:r>
      <w:r>
        <w:rPr>
          <w:rFonts w:hint="eastAsia"/>
          <w:b/>
        </w:rPr>
        <w:t xml:space="preserve"> </w:t>
      </w:r>
    </w:p>
    <w:p w:rsidR="00F32036" w:rsidRDefault="00F32036" w:rsidP="00D54420">
      <w:pPr>
        <w:pStyle w:val="SingleTxtGC"/>
        <w:numPr>
          <w:ilvl w:val="0"/>
          <w:numId w:val="14"/>
        </w:numPr>
        <w:rPr>
          <w:b/>
        </w:rPr>
      </w:pPr>
      <w:r>
        <w:rPr>
          <w:rFonts w:hint="eastAsia"/>
          <w:b/>
        </w:rPr>
        <w:t>确保其方案处理被边缘化和处境不利儿童</w:t>
      </w:r>
      <w:r w:rsidR="00AE60DB">
        <w:rPr>
          <w:rFonts w:hint="eastAsia"/>
          <w:b/>
        </w:rPr>
        <w:t>(</w:t>
      </w:r>
      <w:r>
        <w:rPr>
          <w:rFonts w:hint="eastAsia"/>
          <w:b/>
        </w:rPr>
        <w:t>包括属于少数族裔和宗教少数群体的儿童、罗姆儿童、贫困儿童、患有恶性或罕见疾病的儿童以及外国儿童</w:t>
      </w:r>
      <w:r w:rsidR="00AE60DB">
        <w:rPr>
          <w:rFonts w:hint="eastAsia"/>
          <w:b/>
        </w:rPr>
        <w:t>)</w:t>
      </w:r>
      <w:r>
        <w:rPr>
          <w:rFonts w:hint="eastAsia"/>
          <w:b/>
        </w:rPr>
        <w:t>遭到歧视的状况。</w:t>
      </w:r>
    </w:p>
    <w:p w:rsidR="00F32036" w:rsidRDefault="00F32036" w:rsidP="00D54420">
      <w:pPr>
        <w:pStyle w:val="H23GC"/>
        <w:rPr>
          <w:b/>
        </w:rPr>
      </w:pPr>
      <w:r>
        <w:rPr>
          <w:rFonts w:hint="eastAsia"/>
        </w:rPr>
        <w:tab/>
      </w:r>
      <w:r>
        <w:rPr>
          <w:rFonts w:hint="eastAsia"/>
        </w:rPr>
        <w:tab/>
      </w:r>
      <w:r>
        <w:rPr>
          <w:rFonts w:hint="eastAsia"/>
        </w:rPr>
        <w:t>儿童的最大利益</w:t>
      </w:r>
    </w:p>
    <w:p w:rsidR="00F32036" w:rsidRDefault="00D54420" w:rsidP="00F32036">
      <w:pPr>
        <w:pStyle w:val="SingleTxtGC"/>
      </w:pPr>
      <w:r>
        <w:rPr>
          <w:rFonts w:hint="eastAsia"/>
        </w:rPr>
        <w:t xml:space="preserve">22.  </w:t>
      </w:r>
      <w:r w:rsidR="00F32036">
        <w:rPr>
          <w:rFonts w:hint="eastAsia"/>
        </w:rPr>
        <w:t>委员会欢迎缔约国在立法和政策文件中纳入儿童的最大利益的原则，也欢迎法官在影响到儿童的裁决中考虑这一原则。然而，委员会仍然感到关切的是，对儿童将其最大利益作为首要考虑的权利没有得到一致适用，有关部门缺少系统性培训和指导。</w:t>
      </w:r>
    </w:p>
    <w:p w:rsidR="00F32036" w:rsidRDefault="00D54420" w:rsidP="00F32036">
      <w:pPr>
        <w:pStyle w:val="SingleTxtGC"/>
        <w:rPr>
          <w:b/>
        </w:rPr>
      </w:pPr>
      <w:r>
        <w:rPr>
          <w:rFonts w:hint="eastAsia"/>
          <w:b/>
        </w:rPr>
        <w:t xml:space="preserve">23.  </w:t>
      </w:r>
      <w:r w:rsidR="00F32036">
        <w:rPr>
          <w:rFonts w:hint="eastAsia"/>
          <w:b/>
        </w:rPr>
        <w:t>委员会参照其关于以儿童本人最大利益为首要考虑的第</w:t>
      </w:r>
      <w:r w:rsidR="00F32036">
        <w:rPr>
          <w:rFonts w:hint="eastAsia"/>
          <w:b/>
        </w:rPr>
        <w:t>14</w:t>
      </w:r>
      <w:r w:rsidR="00F32036">
        <w:rPr>
          <w:rFonts w:hint="eastAsia"/>
          <w:b/>
        </w:rPr>
        <w:t>号一般性意见</w:t>
      </w:r>
      <w:r w:rsidR="00F32036">
        <w:rPr>
          <w:rFonts w:hint="eastAsia"/>
          <w:b/>
        </w:rPr>
        <w:t>(2013</w:t>
      </w:r>
      <w:r w:rsidR="00F32036">
        <w:rPr>
          <w:rFonts w:hint="eastAsia"/>
          <w:b/>
        </w:rPr>
        <w:t>年</w:t>
      </w:r>
      <w:r w:rsidR="00F32036">
        <w:rPr>
          <w:rFonts w:hint="eastAsia"/>
          <w:b/>
        </w:rPr>
        <w:t>)</w:t>
      </w:r>
      <w:r w:rsidR="00F32036">
        <w:rPr>
          <w:rFonts w:hint="eastAsia"/>
          <w:b/>
        </w:rPr>
        <w:t>，建议缔约国加强努力，确保在所有立法、行政和司法程序中以及有关儿童或对儿童有影响的所有政策、方案和项目中适当纳入并一贯适用这一权利。在这方面，委员会鼓励缔约国制订程序和标准，指导所有相关主管人员确定儿童在各领域的最大利益并将这些利益作为首要考虑予以重视。还应向法院、行政主管机构、立法机构、公共和私营社会福利院以及广大公众宣传这些程序和标准。</w:t>
      </w:r>
    </w:p>
    <w:p w:rsidR="00F32036" w:rsidRDefault="00F32036" w:rsidP="00D54420">
      <w:pPr>
        <w:pStyle w:val="H23GC"/>
        <w:rPr>
          <w:b/>
        </w:rPr>
      </w:pPr>
      <w:r>
        <w:rPr>
          <w:rFonts w:hint="eastAsia"/>
        </w:rPr>
        <w:lastRenderedPageBreak/>
        <w:tab/>
      </w:r>
      <w:r>
        <w:rPr>
          <w:rFonts w:hint="eastAsia"/>
        </w:rPr>
        <w:tab/>
      </w:r>
      <w:r>
        <w:rPr>
          <w:rFonts w:hint="eastAsia"/>
        </w:rPr>
        <w:t>尊重儿童的意见</w:t>
      </w:r>
    </w:p>
    <w:p w:rsidR="00F32036" w:rsidRDefault="00D54420" w:rsidP="00F32036">
      <w:pPr>
        <w:pStyle w:val="SingleTxtGC"/>
      </w:pPr>
      <w:r>
        <w:rPr>
          <w:rFonts w:hint="eastAsia"/>
        </w:rPr>
        <w:t xml:space="preserve">24.  </w:t>
      </w:r>
      <w:r w:rsidR="00F32036">
        <w:rPr>
          <w:rFonts w:hint="eastAsia"/>
        </w:rPr>
        <w:t>委员会注意到，《家庭法》等多项法律中已列入了发表意见的权利，并且设立了儿童城镇理事会。然而，委员会感到关切的是：</w:t>
      </w:r>
    </w:p>
    <w:p w:rsidR="00F32036" w:rsidRDefault="00F32036" w:rsidP="00D54420">
      <w:pPr>
        <w:pStyle w:val="SingleTxtGC"/>
        <w:numPr>
          <w:ilvl w:val="0"/>
          <w:numId w:val="15"/>
        </w:numPr>
      </w:pPr>
      <w:r>
        <w:rPr>
          <w:rFonts w:hint="eastAsia"/>
        </w:rPr>
        <w:t>包括司法和行政程序等对儿童有影响的事务中，儿童的意见并未在实践中得到充分考虑；</w:t>
      </w:r>
      <w:r>
        <w:rPr>
          <w:rFonts w:hint="eastAsia"/>
        </w:rPr>
        <w:t xml:space="preserve"> </w:t>
      </w:r>
    </w:p>
    <w:p w:rsidR="00F32036" w:rsidRDefault="00F32036" w:rsidP="00D54420">
      <w:pPr>
        <w:pStyle w:val="SingleTxtGC"/>
        <w:numPr>
          <w:ilvl w:val="0"/>
          <w:numId w:val="15"/>
        </w:numPr>
      </w:pPr>
      <w:r>
        <w:rPr>
          <w:rFonts w:hint="eastAsia"/>
        </w:rPr>
        <w:t>没有对从事儿童工作的专业人员进行充分培训；</w:t>
      </w:r>
      <w:r>
        <w:rPr>
          <w:rFonts w:hint="eastAsia"/>
        </w:rPr>
        <w:t xml:space="preserve"> </w:t>
      </w:r>
    </w:p>
    <w:p w:rsidR="00F32036" w:rsidRDefault="00F32036" w:rsidP="00D54420">
      <w:pPr>
        <w:pStyle w:val="SingleTxtGC"/>
        <w:numPr>
          <w:ilvl w:val="0"/>
          <w:numId w:val="15"/>
        </w:numPr>
      </w:pPr>
      <w:r>
        <w:rPr>
          <w:rFonts w:hint="eastAsia"/>
        </w:rPr>
        <w:t>对儿童的传统社会观念继续妨碍儿童的观点在家庭、学校、其他机构和整个社会得到尊重；</w:t>
      </w:r>
      <w:r>
        <w:rPr>
          <w:rFonts w:hint="eastAsia"/>
        </w:rPr>
        <w:t xml:space="preserve"> </w:t>
      </w:r>
    </w:p>
    <w:p w:rsidR="00F32036" w:rsidRDefault="00F32036" w:rsidP="00D54420">
      <w:pPr>
        <w:pStyle w:val="SingleTxtGC"/>
        <w:numPr>
          <w:ilvl w:val="0"/>
          <w:numId w:val="15"/>
        </w:numPr>
      </w:pPr>
      <w:r>
        <w:rPr>
          <w:rFonts w:hint="eastAsia"/>
        </w:rPr>
        <w:t>现有的全国学校学生理事会和青年理事会未能有效运作；</w:t>
      </w:r>
      <w:r>
        <w:rPr>
          <w:rFonts w:hint="eastAsia"/>
        </w:rPr>
        <w:t xml:space="preserve"> </w:t>
      </w:r>
    </w:p>
    <w:p w:rsidR="00F32036" w:rsidRDefault="00F32036" w:rsidP="00D54420">
      <w:pPr>
        <w:pStyle w:val="SingleTxtGC"/>
        <w:numPr>
          <w:ilvl w:val="0"/>
          <w:numId w:val="15"/>
        </w:numPr>
      </w:pPr>
      <w:r>
        <w:rPr>
          <w:rFonts w:hint="eastAsia"/>
        </w:rPr>
        <w:t>同意</w:t>
      </w:r>
      <w:r>
        <w:rPr>
          <w:rFonts w:hint="eastAsia"/>
        </w:rPr>
        <w:t>18</w:t>
      </w:r>
      <w:r>
        <w:rPr>
          <w:rFonts w:hint="eastAsia"/>
        </w:rPr>
        <w:t>岁以下儿童接受医疗干预的决定只能有儿童代理人作出。</w:t>
      </w:r>
    </w:p>
    <w:p w:rsidR="00F32036" w:rsidRDefault="00D54420" w:rsidP="00F32036">
      <w:pPr>
        <w:pStyle w:val="SingleTxtGC"/>
        <w:rPr>
          <w:b/>
        </w:rPr>
      </w:pPr>
      <w:r>
        <w:rPr>
          <w:rFonts w:hint="eastAsia"/>
          <w:b/>
        </w:rPr>
        <w:t xml:space="preserve">25.  </w:t>
      </w:r>
      <w:r w:rsidR="00F32036">
        <w:rPr>
          <w:rFonts w:hint="eastAsia"/>
          <w:b/>
        </w:rPr>
        <w:t>参照关于儿童表达意见的权利的第</w:t>
      </w:r>
      <w:r w:rsidR="00F32036">
        <w:rPr>
          <w:rFonts w:hint="eastAsia"/>
          <w:b/>
        </w:rPr>
        <w:t>12</w:t>
      </w:r>
      <w:r w:rsidR="00F32036">
        <w:rPr>
          <w:rFonts w:hint="eastAsia"/>
          <w:b/>
        </w:rPr>
        <w:t>号一般性意见</w:t>
      </w:r>
      <w:r w:rsidR="00F32036">
        <w:rPr>
          <w:rFonts w:hint="eastAsia"/>
          <w:b/>
        </w:rPr>
        <w:t>(2009</w:t>
      </w:r>
      <w:r w:rsidR="00F32036">
        <w:rPr>
          <w:rFonts w:hint="eastAsia"/>
          <w:b/>
        </w:rPr>
        <w:t>年</w:t>
      </w:r>
      <w:r w:rsidR="00F32036">
        <w:rPr>
          <w:rFonts w:hint="eastAsia"/>
          <w:b/>
        </w:rPr>
        <w:t>)</w:t>
      </w:r>
      <w:r w:rsidR="00F32036">
        <w:rPr>
          <w:rFonts w:hint="eastAsia"/>
          <w:b/>
        </w:rPr>
        <w:t>，委员会建议缔约国采取措施，根据《公约》第</w:t>
      </w:r>
      <w:r w:rsidR="00F32036">
        <w:rPr>
          <w:rFonts w:hint="eastAsia"/>
          <w:b/>
        </w:rPr>
        <w:t>12</w:t>
      </w:r>
      <w:r w:rsidR="00F32036">
        <w:rPr>
          <w:rFonts w:hint="eastAsia"/>
          <w:b/>
        </w:rPr>
        <w:t>条，加强这一权利的实现。为此，委员会向缔约国建议：</w:t>
      </w:r>
    </w:p>
    <w:p w:rsidR="00F32036" w:rsidRDefault="00F32036" w:rsidP="00D54420">
      <w:pPr>
        <w:pStyle w:val="SingleTxtGC"/>
        <w:numPr>
          <w:ilvl w:val="0"/>
          <w:numId w:val="16"/>
        </w:numPr>
        <w:rPr>
          <w:b/>
          <w:bCs/>
        </w:rPr>
      </w:pPr>
      <w:r>
        <w:rPr>
          <w:rFonts w:hint="eastAsia"/>
          <w:b/>
          <w:bCs/>
        </w:rPr>
        <w:t>考虑建立系统和</w:t>
      </w:r>
      <w:r w:rsidR="00AE60DB">
        <w:rPr>
          <w:rFonts w:hint="eastAsia"/>
          <w:b/>
          <w:bCs/>
        </w:rPr>
        <w:t>(</w:t>
      </w:r>
      <w:r>
        <w:rPr>
          <w:rFonts w:hint="eastAsia"/>
          <w:b/>
          <w:bCs/>
        </w:rPr>
        <w:t>或</w:t>
      </w:r>
      <w:r w:rsidR="00AE60DB">
        <w:rPr>
          <w:rFonts w:hint="eastAsia"/>
          <w:b/>
          <w:bCs/>
        </w:rPr>
        <w:t>)</w:t>
      </w:r>
      <w:r>
        <w:rPr>
          <w:rFonts w:hint="eastAsia"/>
          <w:b/>
          <w:bCs/>
        </w:rPr>
        <w:t>程序，使社会工作者和法院遵守所有儿童表达意见的权利；</w:t>
      </w:r>
    </w:p>
    <w:p w:rsidR="00F32036" w:rsidRDefault="00F32036" w:rsidP="00D54420">
      <w:pPr>
        <w:pStyle w:val="SingleTxtGC"/>
        <w:numPr>
          <w:ilvl w:val="0"/>
          <w:numId w:val="16"/>
        </w:numPr>
        <w:rPr>
          <w:b/>
          <w:bCs/>
        </w:rPr>
      </w:pPr>
      <w:r>
        <w:rPr>
          <w:rFonts w:hint="eastAsia"/>
          <w:b/>
          <w:bCs/>
        </w:rPr>
        <w:t>确保司法、福利和其他涉及儿童的部门的专业人员系统地接受适当的培训；</w:t>
      </w:r>
    </w:p>
    <w:p w:rsidR="00F32036" w:rsidRDefault="00F32036" w:rsidP="00D54420">
      <w:pPr>
        <w:pStyle w:val="SingleTxtGC"/>
        <w:numPr>
          <w:ilvl w:val="0"/>
          <w:numId w:val="16"/>
        </w:numPr>
        <w:rPr>
          <w:b/>
          <w:bCs/>
        </w:rPr>
      </w:pPr>
      <w:r>
        <w:rPr>
          <w:rFonts w:hint="eastAsia"/>
          <w:b/>
          <w:bCs/>
        </w:rPr>
        <w:t>开展提高认识活动，以进一步促进所有儿童有意义地参与家庭、社区和学校，包括学生会，特别关注处于边缘化和弱势地位的儿童，以改变视儿童为成人决定被动接受者的社会观念。</w:t>
      </w:r>
    </w:p>
    <w:p w:rsidR="00F32036" w:rsidRDefault="00F32036" w:rsidP="00D54420">
      <w:pPr>
        <w:pStyle w:val="SingleTxtGC"/>
        <w:numPr>
          <w:ilvl w:val="0"/>
          <w:numId w:val="16"/>
        </w:numPr>
        <w:rPr>
          <w:b/>
          <w:bCs/>
        </w:rPr>
      </w:pPr>
      <w:r>
        <w:rPr>
          <w:rFonts w:hint="eastAsia"/>
          <w:b/>
          <w:bCs/>
        </w:rPr>
        <w:t>为儿童提供培训，说明如何参与社区和学生会；</w:t>
      </w:r>
    </w:p>
    <w:p w:rsidR="00F32036" w:rsidRDefault="00F32036" w:rsidP="00D54420">
      <w:pPr>
        <w:pStyle w:val="SingleTxtGC"/>
        <w:numPr>
          <w:ilvl w:val="0"/>
          <w:numId w:val="16"/>
        </w:numPr>
        <w:rPr>
          <w:b/>
          <w:bCs/>
        </w:rPr>
      </w:pPr>
      <w:r>
        <w:rPr>
          <w:rFonts w:hint="eastAsia"/>
          <w:b/>
          <w:bCs/>
        </w:rPr>
        <w:t>确保在委员会关于儿童享有可达到的最高标准健康的权利问题的第</w:t>
      </w:r>
      <w:r>
        <w:rPr>
          <w:rFonts w:hint="eastAsia"/>
          <w:b/>
          <w:bCs/>
        </w:rPr>
        <w:t>15</w:t>
      </w:r>
      <w:r>
        <w:rPr>
          <w:rFonts w:hint="eastAsia"/>
          <w:b/>
          <w:bCs/>
        </w:rPr>
        <w:t>号一般性意见</w:t>
      </w:r>
      <w:r>
        <w:rPr>
          <w:rFonts w:hint="eastAsia"/>
          <w:b/>
          <w:bCs/>
        </w:rPr>
        <w:t>(2013</w:t>
      </w:r>
      <w:r>
        <w:rPr>
          <w:rFonts w:hint="eastAsia"/>
          <w:b/>
          <w:bCs/>
        </w:rPr>
        <w:t>年</w:t>
      </w:r>
      <w:r>
        <w:rPr>
          <w:rFonts w:hint="eastAsia"/>
          <w:b/>
          <w:bCs/>
        </w:rPr>
        <w:t>)</w:t>
      </w:r>
      <w:r>
        <w:rPr>
          <w:rFonts w:hint="eastAsia"/>
          <w:b/>
          <w:bCs/>
        </w:rPr>
        <w:t>所述的医疗干预情况下考虑儿童的意见。</w:t>
      </w:r>
    </w:p>
    <w:p w:rsidR="00F32036" w:rsidRDefault="00F32036" w:rsidP="00D54420">
      <w:pPr>
        <w:pStyle w:val="H1GC"/>
        <w:rPr>
          <w:b/>
        </w:rPr>
      </w:pPr>
      <w:r>
        <w:rPr>
          <w:rFonts w:hint="eastAsia"/>
        </w:rPr>
        <w:tab/>
        <w:t>C.</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条及第</w:t>
      </w:r>
      <w:r>
        <w:rPr>
          <w:rFonts w:hint="eastAsia"/>
        </w:rPr>
        <w:t>13</w:t>
      </w:r>
      <w:r>
        <w:rPr>
          <w:rFonts w:hint="eastAsia"/>
        </w:rPr>
        <w:t>至第</w:t>
      </w:r>
      <w:r>
        <w:rPr>
          <w:rFonts w:hint="eastAsia"/>
        </w:rPr>
        <w:t>17</w:t>
      </w:r>
      <w:r>
        <w:rPr>
          <w:rFonts w:hint="eastAsia"/>
        </w:rPr>
        <w:t>条</w:t>
      </w:r>
      <w:r>
        <w:rPr>
          <w:rFonts w:hint="eastAsia"/>
        </w:rPr>
        <w:t>)</w:t>
      </w:r>
    </w:p>
    <w:p w:rsidR="00F32036" w:rsidRDefault="00F32036" w:rsidP="00D54420">
      <w:pPr>
        <w:pStyle w:val="H23GC"/>
      </w:pPr>
      <w:r>
        <w:rPr>
          <w:rFonts w:hint="eastAsia"/>
        </w:rPr>
        <w:tab/>
      </w:r>
      <w:r>
        <w:rPr>
          <w:rFonts w:hint="eastAsia"/>
        </w:rPr>
        <w:tab/>
      </w:r>
      <w:r>
        <w:rPr>
          <w:rFonts w:hint="eastAsia"/>
        </w:rPr>
        <w:t>姓名和国籍</w:t>
      </w:r>
    </w:p>
    <w:p w:rsidR="00F32036" w:rsidRDefault="00D54420" w:rsidP="00F32036">
      <w:pPr>
        <w:pStyle w:val="SingleTxtGC"/>
      </w:pPr>
      <w:r>
        <w:rPr>
          <w:rFonts w:hint="eastAsia"/>
        </w:rPr>
        <w:t xml:space="preserve">26.  </w:t>
      </w:r>
      <w:r w:rsidR="00F32036">
        <w:rPr>
          <w:rFonts w:hint="eastAsia"/>
        </w:rPr>
        <w:t>委员会欢迎缔约国加入</w:t>
      </w:r>
      <w:r w:rsidR="00F32036">
        <w:rPr>
          <w:rFonts w:hint="eastAsia"/>
        </w:rPr>
        <w:t>1961</w:t>
      </w:r>
      <w:r w:rsidR="00F32036">
        <w:rPr>
          <w:rFonts w:hint="eastAsia"/>
        </w:rPr>
        <w:t>年《减少无国籍状态公约》，但仍感到关切的是，《克罗地亚公民身份法》并没有确保所有出生在缔约国领土内的儿童拥有公民身份，仍然可能发生的是，</w:t>
      </w:r>
      <w:r w:rsidR="00F32036">
        <w:rPr>
          <w:rFonts w:hint="eastAsia"/>
        </w:rPr>
        <w:t>14</w:t>
      </w:r>
      <w:r w:rsidR="00F32036">
        <w:rPr>
          <w:rFonts w:hint="eastAsia"/>
        </w:rPr>
        <w:t>岁前一直被视为克罗地亚国民的儿童，如果他或她的父母被认定为外国公民，而他或她无法获得他们的国籍，就会变成无国籍人。此外，委员会欢迎缔约国通过了旨在解决罗姆人在缔约国的地位问题的“罗姆人融入国家战略”及相关行动计划，但感到关切的是，《全国战略》并未充分解决罗姆儿童的公民身份问题。</w:t>
      </w:r>
      <w:r w:rsidR="00F32036">
        <w:rPr>
          <w:rFonts w:hint="eastAsia"/>
        </w:rPr>
        <w:t xml:space="preserve"> </w:t>
      </w:r>
    </w:p>
    <w:p w:rsidR="00F32036" w:rsidRDefault="00D54420" w:rsidP="00F32036">
      <w:pPr>
        <w:pStyle w:val="SingleTxtGC"/>
        <w:rPr>
          <w:b/>
        </w:rPr>
      </w:pPr>
      <w:r>
        <w:rPr>
          <w:rFonts w:hint="eastAsia"/>
          <w:b/>
        </w:rPr>
        <w:lastRenderedPageBreak/>
        <w:t xml:space="preserve">27.  </w:t>
      </w:r>
      <w:r w:rsidR="00F32036">
        <w:rPr>
          <w:rFonts w:hint="eastAsia"/>
          <w:b/>
        </w:rPr>
        <w:t>委员会重申其先前的建议</w:t>
      </w:r>
      <w:r w:rsidR="00AE60DB">
        <w:rPr>
          <w:rFonts w:hint="eastAsia"/>
          <w:b/>
        </w:rPr>
        <w:t>(</w:t>
      </w:r>
      <w:proofErr w:type="spellStart"/>
      <w:r w:rsidR="00F32036">
        <w:rPr>
          <w:rFonts w:hint="eastAsia"/>
          <w:b/>
        </w:rPr>
        <w:t>CRC</w:t>
      </w:r>
      <w:proofErr w:type="spellEnd"/>
      <w:r w:rsidR="00F32036">
        <w:rPr>
          <w:rFonts w:hint="eastAsia"/>
          <w:b/>
        </w:rPr>
        <w:t>/C/15/</w:t>
      </w:r>
      <w:proofErr w:type="spellStart"/>
      <w:r w:rsidR="00F32036">
        <w:rPr>
          <w:rFonts w:hint="eastAsia"/>
          <w:b/>
        </w:rPr>
        <w:t>Add.243</w:t>
      </w:r>
      <w:proofErr w:type="spellEnd"/>
      <w:r w:rsidR="00F32036">
        <w:rPr>
          <w:rFonts w:hint="eastAsia"/>
          <w:b/>
        </w:rPr>
        <w:t>第</w:t>
      </w:r>
      <w:r w:rsidR="00F32036">
        <w:rPr>
          <w:rFonts w:hint="eastAsia"/>
          <w:b/>
        </w:rPr>
        <w:t>32</w:t>
      </w:r>
      <w:r w:rsidR="00F32036">
        <w:rPr>
          <w:rFonts w:hint="eastAsia"/>
          <w:b/>
        </w:rPr>
        <w:t>段</w:t>
      </w:r>
      <w:r w:rsidR="00AE60DB">
        <w:rPr>
          <w:rFonts w:hint="eastAsia"/>
          <w:b/>
        </w:rPr>
        <w:t>)</w:t>
      </w:r>
      <w:r w:rsidR="00F32036">
        <w:rPr>
          <w:rFonts w:hint="eastAsia"/>
          <w:b/>
        </w:rPr>
        <w:t>，即缔约国采取措施确保《克罗地亚公民身份法》的所有条款都符合《公约》第</w:t>
      </w:r>
      <w:r w:rsidR="00F32036">
        <w:rPr>
          <w:rFonts w:hint="eastAsia"/>
          <w:b/>
        </w:rPr>
        <w:t>7</w:t>
      </w:r>
      <w:r w:rsidR="00F32036">
        <w:rPr>
          <w:rFonts w:hint="eastAsia"/>
          <w:b/>
        </w:rPr>
        <w:t>条和</w:t>
      </w:r>
      <w:r w:rsidR="00F32036">
        <w:rPr>
          <w:rFonts w:hint="eastAsia"/>
          <w:b/>
        </w:rPr>
        <w:t>1961</w:t>
      </w:r>
      <w:r w:rsidR="00F32036">
        <w:rPr>
          <w:rFonts w:hint="eastAsia"/>
          <w:b/>
        </w:rPr>
        <w:t>年《减少无国籍状态公约》，并且以不歧视的方式执行法律，包括通过减少获得克罗地亚公民身份的行政障碍，这些障碍主要影响到少数群体儿童，特别是罗姆儿童。委员会同时建议缔约国考虑批准</w:t>
      </w:r>
      <w:r w:rsidR="00F32036">
        <w:rPr>
          <w:rFonts w:hint="eastAsia"/>
          <w:b/>
        </w:rPr>
        <w:t>1997</w:t>
      </w:r>
      <w:r w:rsidR="00F32036">
        <w:rPr>
          <w:rFonts w:hint="eastAsia"/>
          <w:b/>
        </w:rPr>
        <w:t>年《欧洲国籍公约》和</w:t>
      </w:r>
      <w:r w:rsidR="00F32036">
        <w:rPr>
          <w:rFonts w:hint="eastAsia"/>
          <w:b/>
        </w:rPr>
        <w:t>2009</w:t>
      </w:r>
      <w:r w:rsidR="00F32036">
        <w:rPr>
          <w:rFonts w:hint="eastAsia"/>
          <w:b/>
        </w:rPr>
        <w:t>年《欧洲委员会关于避免因国家继承而出现无国籍状态的公约》。</w:t>
      </w:r>
      <w:r w:rsidR="00F32036">
        <w:rPr>
          <w:rFonts w:hint="eastAsia"/>
          <w:b/>
        </w:rPr>
        <w:t xml:space="preserve"> </w:t>
      </w:r>
    </w:p>
    <w:p w:rsidR="00F32036" w:rsidRDefault="00F32036" w:rsidP="00876FAE">
      <w:pPr>
        <w:pStyle w:val="H23GC"/>
        <w:rPr>
          <w:b/>
        </w:rPr>
      </w:pPr>
      <w:r>
        <w:rPr>
          <w:rFonts w:hint="eastAsia"/>
        </w:rPr>
        <w:tab/>
      </w:r>
      <w:r>
        <w:rPr>
          <w:rFonts w:hint="eastAsia"/>
        </w:rPr>
        <w:tab/>
      </w:r>
      <w:r>
        <w:rPr>
          <w:rFonts w:hint="eastAsia"/>
        </w:rPr>
        <w:t>隐私权</w:t>
      </w:r>
    </w:p>
    <w:p w:rsidR="00F32036" w:rsidRDefault="00876FAE" w:rsidP="00F32036">
      <w:pPr>
        <w:pStyle w:val="SingleTxtGC"/>
      </w:pPr>
      <w:r>
        <w:rPr>
          <w:rFonts w:hint="eastAsia"/>
        </w:rPr>
        <w:t xml:space="preserve">28.  </w:t>
      </w:r>
      <w:r w:rsidR="00F32036">
        <w:rPr>
          <w:rFonts w:hint="eastAsia"/>
        </w:rPr>
        <w:t>委员会注意到缔约国采取了几项立法和其他措施，以确保保护儿童隐私权不受侵犯，包括通过了《青少年保护规则手册》，但委员会感到关切的是，儿童的隐私并没有得到充分尊重，特别在媒体、保健和社会福利机构，而且在实践中，相关立法也没有得到充分执行。</w:t>
      </w:r>
    </w:p>
    <w:p w:rsidR="00F32036" w:rsidRDefault="00876FAE" w:rsidP="00F32036">
      <w:pPr>
        <w:pStyle w:val="SingleTxtGC"/>
        <w:rPr>
          <w:b/>
        </w:rPr>
      </w:pPr>
      <w:r>
        <w:rPr>
          <w:rFonts w:hint="eastAsia"/>
          <w:b/>
        </w:rPr>
        <w:t xml:space="preserve">29.  </w:t>
      </w:r>
      <w:r w:rsidR="00F32036">
        <w:rPr>
          <w:rFonts w:hint="eastAsia"/>
          <w:b/>
        </w:rPr>
        <w:t>委员会建议缔约国采取一切必要措施，确保儿童生活各个方面的隐私和尊严受到尊重，并为推动将儿童作为享有权利的个人和主体。</w:t>
      </w:r>
    </w:p>
    <w:p w:rsidR="00F32036" w:rsidRDefault="00F32036" w:rsidP="00876FAE">
      <w:pPr>
        <w:pStyle w:val="H23GC"/>
        <w:rPr>
          <w:b/>
        </w:rPr>
      </w:pPr>
      <w:r>
        <w:rPr>
          <w:rFonts w:hint="eastAsia"/>
        </w:rPr>
        <w:tab/>
      </w:r>
      <w:r>
        <w:rPr>
          <w:rFonts w:hint="eastAsia"/>
        </w:rPr>
        <w:tab/>
      </w:r>
      <w:r>
        <w:rPr>
          <w:rFonts w:hint="eastAsia"/>
        </w:rPr>
        <w:t>获取适当信息</w:t>
      </w:r>
    </w:p>
    <w:p w:rsidR="00F32036" w:rsidRDefault="00876FAE" w:rsidP="00F32036">
      <w:pPr>
        <w:pStyle w:val="SingleTxtGC"/>
      </w:pPr>
      <w:r>
        <w:rPr>
          <w:rFonts w:hint="eastAsia"/>
        </w:rPr>
        <w:t xml:space="preserve">30.  </w:t>
      </w:r>
      <w:r w:rsidR="00F32036">
        <w:rPr>
          <w:rFonts w:hint="eastAsia"/>
        </w:rPr>
        <w:t>委员会感到关切的是，偏远地区和较小社区的图书馆配备的儿童读物不足，电视和广播节目不总能满足儿童的需要且质量较低。委员会还感到关切的是，儿童仍能够接触到不适当的媒体内容，如色情和酒类广告，对违犯行为缺乏一贯的监测和适当的制裁。</w:t>
      </w:r>
    </w:p>
    <w:p w:rsidR="00F32036" w:rsidRDefault="00876FAE" w:rsidP="00F32036">
      <w:pPr>
        <w:pStyle w:val="SingleTxtGC"/>
        <w:rPr>
          <w:b/>
        </w:rPr>
      </w:pPr>
      <w:r>
        <w:rPr>
          <w:rFonts w:hint="eastAsia"/>
          <w:b/>
        </w:rPr>
        <w:t xml:space="preserve">31.  </w:t>
      </w:r>
      <w:r w:rsidR="00F32036">
        <w:rPr>
          <w:rFonts w:hint="eastAsia"/>
          <w:b/>
        </w:rPr>
        <w:t>委员会建议缔约国加强努力以确保儿童获得充分且适当的信息，包括通过创新和合适的手段，防止他们免于接触有害和伤害性材料，并确保违犯行为得到适当的调查和处理，包括通过刑事制裁。</w:t>
      </w:r>
      <w:r w:rsidR="00F32036">
        <w:rPr>
          <w:rFonts w:hint="eastAsia"/>
          <w:b/>
        </w:rPr>
        <w:t xml:space="preserve"> </w:t>
      </w:r>
    </w:p>
    <w:p w:rsidR="00F32036" w:rsidRDefault="00F32036" w:rsidP="00876FAE">
      <w:pPr>
        <w:pStyle w:val="H1GC"/>
        <w:rPr>
          <w:b/>
          <w:lang w:val="es-ES"/>
        </w:rPr>
      </w:pPr>
      <w:r>
        <w:rPr>
          <w:rFonts w:hint="eastAsia"/>
        </w:rPr>
        <w:tab/>
        <w:t>D.</w:t>
      </w:r>
      <w:r>
        <w:rPr>
          <w:rFonts w:hint="eastAsia"/>
        </w:rPr>
        <w:tab/>
      </w:r>
      <w:r>
        <w:rPr>
          <w:rFonts w:hint="eastAsia"/>
        </w:rPr>
        <w:t>暴力侵害儿童</w:t>
      </w:r>
      <w:r>
        <w:rPr>
          <w:rFonts w:hint="eastAsia"/>
        </w:rPr>
        <w:t xml:space="preserve"> (</w:t>
      </w:r>
      <w:r>
        <w:rPr>
          <w:rFonts w:hint="eastAsia"/>
        </w:rPr>
        <w:t>《公约》第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sidR="005D30C6">
        <w:rPr>
          <w:rFonts w:hint="eastAsia"/>
        </w:rPr>
        <w:t>项</w:t>
      </w:r>
      <w:r>
        <w:rPr>
          <w:rFonts w:hint="eastAsia"/>
        </w:rPr>
        <w:t>和第</w:t>
      </w:r>
      <w:r>
        <w:rPr>
          <w:rFonts w:hint="eastAsia"/>
        </w:rPr>
        <w:t>39</w:t>
      </w:r>
      <w:r>
        <w:rPr>
          <w:rFonts w:hint="eastAsia"/>
        </w:rPr>
        <w:t>条</w:t>
      </w:r>
      <w:r>
        <w:rPr>
          <w:rFonts w:hint="eastAsia"/>
        </w:rPr>
        <w:t>)</w:t>
      </w:r>
    </w:p>
    <w:p w:rsidR="00F32036" w:rsidRDefault="00F32036" w:rsidP="00876FAE">
      <w:pPr>
        <w:pStyle w:val="H23GC"/>
        <w:rPr>
          <w:lang w:val="es-ES"/>
        </w:rPr>
      </w:pPr>
      <w:r>
        <w:rPr>
          <w:rFonts w:hint="eastAsia"/>
          <w:lang w:val="es-ES"/>
        </w:rPr>
        <w:tab/>
      </w:r>
      <w:r>
        <w:rPr>
          <w:rFonts w:hint="eastAsia"/>
          <w:lang w:val="es-ES"/>
        </w:rPr>
        <w:tab/>
      </w:r>
      <w:r>
        <w:rPr>
          <w:rFonts w:hint="eastAsia"/>
          <w:lang w:val="es-ES"/>
        </w:rPr>
        <w:t>体罚</w:t>
      </w:r>
    </w:p>
    <w:p w:rsidR="00F32036" w:rsidRDefault="00876FAE" w:rsidP="00876FAE">
      <w:pPr>
        <w:pStyle w:val="SingleTxtGC"/>
      </w:pPr>
      <w:r>
        <w:rPr>
          <w:rFonts w:hint="eastAsia"/>
        </w:rPr>
        <w:t xml:space="preserve">32.  </w:t>
      </w:r>
      <w:r w:rsidR="00F32036">
        <w:rPr>
          <w:rFonts w:hint="eastAsia"/>
        </w:rPr>
        <w:t>委员会注意到缔约国禁止体罚儿童，并已有各种措施消除这一做法，如欧洲委员会的反对体罚儿童运动，但委员会感到关切的是，家庭中仍使用体罚作为一种管教方法，社会也广泛接受这种做法。</w:t>
      </w:r>
    </w:p>
    <w:p w:rsidR="00F32036" w:rsidRDefault="00876FAE" w:rsidP="00F32036">
      <w:pPr>
        <w:pStyle w:val="SingleTxtGC"/>
        <w:rPr>
          <w:b/>
        </w:rPr>
      </w:pPr>
      <w:r>
        <w:rPr>
          <w:rFonts w:hint="eastAsia"/>
          <w:b/>
        </w:rPr>
        <w:t xml:space="preserve">33.  </w:t>
      </w:r>
      <w:r w:rsidR="00F32036">
        <w:rPr>
          <w:rFonts w:hint="eastAsia"/>
          <w:b/>
        </w:rPr>
        <w:t>参照关于儿童受保护免遭体罚和其他残忍或不人道形式惩罚的权利的第</w:t>
      </w:r>
      <w:r w:rsidR="00F32036">
        <w:rPr>
          <w:rFonts w:hint="eastAsia"/>
          <w:b/>
        </w:rPr>
        <w:t>8</w:t>
      </w:r>
      <w:r w:rsidR="00F32036">
        <w:rPr>
          <w:rFonts w:hint="eastAsia"/>
          <w:b/>
        </w:rPr>
        <w:t>号一般性意见</w:t>
      </w:r>
      <w:r w:rsidR="00F32036">
        <w:rPr>
          <w:rFonts w:hint="eastAsia"/>
          <w:b/>
        </w:rPr>
        <w:t>(2006</w:t>
      </w:r>
      <w:r w:rsidR="00F32036">
        <w:rPr>
          <w:rFonts w:hint="eastAsia"/>
          <w:b/>
        </w:rPr>
        <w:t>年</w:t>
      </w:r>
      <w:r w:rsidR="00F32036">
        <w:rPr>
          <w:rFonts w:hint="eastAsia"/>
          <w:b/>
        </w:rPr>
        <w:t>)</w:t>
      </w:r>
      <w:r w:rsidR="00F32036">
        <w:rPr>
          <w:rFonts w:hint="eastAsia"/>
          <w:b/>
        </w:rPr>
        <w:t>，委员会建议缔约国加大努力，通过提高认识运动和父母育儿教育课程等方式制止在一切场合，特别是家庭中实施体罚的做法，并提倡以积极、非暴力和参与式的育儿和管教方式作为替代办法。</w:t>
      </w:r>
    </w:p>
    <w:p w:rsidR="00F32036" w:rsidRDefault="00F32036" w:rsidP="00876FAE">
      <w:pPr>
        <w:pStyle w:val="H23GC"/>
      </w:pPr>
      <w:r>
        <w:rPr>
          <w:rFonts w:hint="eastAsia"/>
        </w:rPr>
        <w:lastRenderedPageBreak/>
        <w:tab/>
      </w:r>
      <w:r>
        <w:rPr>
          <w:rFonts w:hint="eastAsia"/>
        </w:rPr>
        <w:tab/>
      </w:r>
      <w:r>
        <w:rPr>
          <w:rFonts w:hint="eastAsia"/>
        </w:rPr>
        <w:t>性剥削和性虐待</w:t>
      </w:r>
    </w:p>
    <w:p w:rsidR="00F32036" w:rsidRDefault="00876FAE" w:rsidP="00F32036">
      <w:pPr>
        <w:pStyle w:val="SingleTxtGC"/>
      </w:pPr>
      <w:r>
        <w:rPr>
          <w:rFonts w:hint="eastAsia"/>
        </w:rPr>
        <w:t xml:space="preserve">34.  </w:t>
      </w:r>
      <w:r w:rsidR="00F32036">
        <w:rPr>
          <w:rFonts w:hint="eastAsia"/>
        </w:rPr>
        <w:t>委员会欢迎缔约国在预防和处理性剥削和性虐待问题上取得的进展，并欢迎缔约国将《欧洲委员会保护儿童免遭性剥削和性虐待公约》纳入新的《刑法》。但委员会感到关切的是，缺少适当的受害者支助系统，发生了儿童再次受到伤害的事件，威慑肇事者的措施不足，并且，由于预防方案未进行系统组织，儿童利用这些方案的途径有限。</w:t>
      </w:r>
    </w:p>
    <w:p w:rsidR="00F32036" w:rsidRDefault="00876FAE" w:rsidP="00F32036">
      <w:pPr>
        <w:pStyle w:val="SingleTxtGC"/>
        <w:rPr>
          <w:b/>
        </w:rPr>
      </w:pPr>
      <w:r>
        <w:rPr>
          <w:rFonts w:hint="eastAsia"/>
          <w:b/>
        </w:rPr>
        <w:t xml:space="preserve">35.  </w:t>
      </w:r>
      <w:r w:rsidR="00F32036">
        <w:rPr>
          <w:rFonts w:hint="eastAsia"/>
          <w:b/>
        </w:rPr>
        <w:t>委员会建议缔约国：</w:t>
      </w:r>
    </w:p>
    <w:p w:rsidR="00F32036" w:rsidRDefault="00F32036" w:rsidP="00876FAE">
      <w:pPr>
        <w:pStyle w:val="SingleTxtGC"/>
        <w:numPr>
          <w:ilvl w:val="0"/>
          <w:numId w:val="17"/>
        </w:numPr>
        <w:rPr>
          <w:b/>
        </w:rPr>
      </w:pPr>
      <w:r>
        <w:rPr>
          <w:rFonts w:hint="eastAsia"/>
          <w:b/>
        </w:rPr>
        <w:t>对警务人员、司法人员和对从事儿童工作的专业人员进行适当培训，以期防止儿童再次受到伤害；</w:t>
      </w:r>
    </w:p>
    <w:p w:rsidR="00F32036" w:rsidRDefault="00F32036" w:rsidP="00876FAE">
      <w:pPr>
        <w:pStyle w:val="SingleTxtGC"/>
        <w:numPr>
          <w:ilvl w:val="0"/>
          <w:numId w:val="17"/>
        </w:numPr>
        <w:rPr>
          <w:b/>
        </w:rPr>
      </w:pPr>
      <w:r>
        <w:rPr>
          <w:rFonts w:hint="eastAsia"/>
          <w:b/>
        </w:rPr>
        <w:t>加强保护系统内所有行为者之间的协调；</w:t>
      </w:r>
    </w:p>
    <w:p w:rsidR="00F32036" w:rsidRDefault="00F32036" w:rsidP="00876FAE">
      <w:pPr>
        <w:pStyle w:val="SingleTxtGC"/>
        <w:numPr>
          <w:ilvl w:val="0"/>
          <w:numId w:val="17"/>
        </w:numPr>
        <w:rPr>
          <w:b/>
        </w:rPr>
      </w:pPr>
      <w:r>
        <w:rPr>
          <w:rFonts w:hint="eastAsia"/>
          <w:b/>
          <w:bCs/>
        </w:rPr>
        <w:t>加强对父母、儿童和社区成员的提高认识和教育方案，包括各种宣传活动，以预防和应对性剥削和性虐待；</w:t>
      </w:r>
      <w:r>
        <w:rPr>
          <w:rFonts w:hint="eastAsia"/>
          <w:b/>
          <w:bCs/>
        </w:rPr>
        <w:t xml:space="preserve"> </w:t>
      </w:r>
    </w:p>
    <w:p w:rsidR="00F32036" w:rsidRDefault="00F32036" w:rsidP="00876FAE">
      <w:pPr>
        <w:pStyle w:val="SingleTxtGC"/>
        <w:numPr>
          <w:ilvl w:val="0"/>
          <w:numId w:val="17"/>
        </w:numPr>
        <w:rPr>
          <w:b/>
        </w:rPr>
      </w:pPr>
      <w:r>
        <w:rPr>
          <w:rFonts w:hint="eastAsia"/>
          <w:b/>
          <w:bCs/>
        </w:rPr>
        <w:t>采取一切必要措施，威慑此类罪行的肇事者；</w:t>
      </w:r>
      <w:r>
        <w:rPr>
          <w:rFonts w:hint="eastAsia"/>
          <w:b/>
          <w:bCs/>
        </w:rPr>
        <w:t xml:space="preserve"> </w:t>
      </w:r>
    </w:p>
    <w:p w:rsidR="00F32036" w:rsidRDefault="00F32036" w:rsidP="00876FAE">
      <w:pPr>
        <w:pStyle w:val="SingleTxtGC"/>
        <w:numPr>
          <w:ilvl w:val="0"/>
          <w:numId w:val="17"/>
        </w:numPr>
        <w:rPr>
          <w:b/>
        </w:rPr>
      </w:pPr>
      <w:r>
        <w:rPr>
          <w:rFonts w:hint="eastAsia"/>
          <w:b/>
        </w:rPr>
        <w:t>根据反对利用儿童从事色情活动世界大会的成果文件，确保制定有关儿童受害者的保护、康复和重新融入社会的方案和政策。</w:t>
      </w:r>
    </w:p>
    <w:p w:rsidR="00F32036" w:rsidRDefault="00F32036" w:rsidP="00876FAE">
      <w:pPr>
        <w:pStyle w:val="H23GC"/>
        <w:rPr>
          <w:b/>
        </w:rPr>
      </w:pPr>
      <w:r>
        <w:rPr>
          <w:rFonts w:hint="eastAsia"/>
        </w:rPr>
        <w:tab/>
      </w:r>
      <w:r>
        <w:rPr>
          <w:rFonts w:hint="eastAsia"/>
        </w:rPr>
        <w:tab/>
      </w:r>
      <w:r>
        <w:rPr>
          <w:rFonts w:hint="eastAsia"/>
        </w:rPr>
        <w:t>儿童免遭一切形式的暴力，包括虐待和忽视</w:t>
      </w:r>
    </w:p>
    <w:p w:rsidR="00F32036" w:rsidRDefault="00876FAE" w:rsidP="00F32036">
      <w:pPr>
        <w:pStyle w:val="SingleTxtGC"/>
      </w:pPr>
      <w:r>
        <w:rPr>
          <w:rFonts w:hint="eastAsia"/>
        </w:rPr>
        <w:t xml:space="preserve">36.  </w:t>
      </w:r>
      <w:r w:rsidR="00F32036">
        <w:rPr>
          <w:rFonts w:hint="eastAsia"/>
        </w:rPr>
        <w:t>委员会欢迎缔约国通过“</w:t>
      </w:r>
      <w:r w:rsidR="00F32036">
        <w:rPr>
          <w:rFonts w:hint="eastAsia"/>
        </w:rPr>
        <w:t>2011-2016</w:t>
      </w:r>
      <w:r w:rsidR="00F32036">
        <w:rPr>
          <w:rFonts w:hint="eastAsia"/>
        </w:rPr>
        <w:t>防止家庭暴力国家战略”，并注意到缔约国执行了各种预防暴力方案。但委员会感到关切的是，实践中，对家庭暴力和暴力侵害儿童行为没有适当的应对办法；预防暴力的办法不具系统性；没有官方统计和公布遭受虐待、忽视和家庭暴力的儿童的准确人数的数据。委员会还感到关切的是，儿童在学校、社会福利和其他机构持续遭受暴力，包括身体暴力、欺凌、社会排斥和感情侵害，并且没有就有效应对暴力事件对执法官员、学校教师和社会福利及其他机构的工作人员进行适当培训。</w:t>
      </w:r>
      <w:r w:rsidR="00F32036">
        <w:rPr>
          <w:rFonts w:hint="eastAsia"/>
        </w:rPr>
        <w:t xml:space="preserve"> </w:t>
      </w:r>
    </w:p>
    <w:p w:rsidR="00F32036" w:rsidRDefault="00876FAE" w:rsidP="00F32036">
      <w:pPr>
        <w:pStyle w:val="SingleTxtGC"/>
        <w:rPr>
          <w:b/>
        </w:rPr>
      </w:pPr>
      <w:r>
        <w:rPr>
          <w:rFonts w:hint="eastAsia"/>
          <w:b/>
        </w:rPr>
        <w:t xml:space="preserve">37.  </w:t>
      </w:r>
      <w:r w:rsidR="00F32036">
        <w:rPr>
          <w:rFonts w:hint="eastAsia"/>
          <w:b/>
        </w:rPr>
        <w:t>委员会回顾</w:t>
      </w:r>
      <w:r w:rsidR="00F32036">
        <w:rPr>
          <w:rFonts w:hint="eastAsia"/>
          <w:b/>
        </w:rPr>
        <w:t>2006</w:t>
      </w:r>
      <w:r w:rsidR="00F32036">
        <w:rPr>
          <w:rFonts w:hint="eastAsia"/>
          <w:b/>
        </w:rPr>
        <w:t>年联合国关于暴力侵害儿童问题的研究报告</w:t>
      </w:r>
      <w:r w:rsidR="00F32036">
        <w:rPr>
          <w:rFonts w:hint="eastAsia"/>
          <w:b/>
        </w:rPr>
        <w:t>(A/61/299)</w:t>
      </w:r>
      <w:r w:rsidR="00F32036">
        <w:rPr>
          <w:rFonts w:hint="eastAsia"/>
          <w:b/>
        </w:rPr>
        <w:t>中提出的建议以及委员会关于儿童免遭一切形式暴力的权利的第</w:t>
      </w:r>
      <w:r w:rsidR="00F32036">
        <w:rPr>
          <w:rFonts w:hint="eastAsia"/>
          <w:b/>
        </w:rPr>
        <w:t>13</w:t>
      </w:r>
      <w:r w:rsidR="00F32036">
        <w:rPr>
          <w:rFonts w:hint="eastAsia"/>
          <w:b/>
        </w:rPr>
        <w:t>号一般性意见</w:t>
      </w:r>
      <w:r w:rsidR="00F32036">
        <w:rPr>
          <w:rFonts w:hint="eastAsia"/>
          <w:b/>
        </w:rPr>
        <w:t>(2011</w:t>
      </w:r>
      <w:r w:rsidR="00F32036">
        <w:rPr>
          <w:rFonts w:hint="eastAsia"/>
          <w:b/>
        </w:rPr>
        <w:t>年</w:t>
      </w:r>
      <w:r w:rsidR="00F32036">
        <w:rPr>
          <w:rFonts w:hint="eastAsia"/>
          <w:b/>
        </w:rPr>
        <w:t>)</w:t>
      </w:r>
      <w:r w:rsidR="00F32036">
        <w:rPr>
          <w:rFonts w:hint="eastAsia"/>
          <w:b/>
        </w:rPr>
        <w:t>，建议缔约国：</w:t>
      </w:r>
    </w:p>
    <w:p w:rsidR="00F32036" w:rsidRDefault="00F32036" w:rsidP="00876FAE">
      <w:pPr>
        <w:pStyle w:val="SingleTxtGC"/>
        <w:numPr>
          <w:ilvl w:val="0"/>
          <w:numId w:val="18"/>
        </w:numPr>
        <w:rPr>
          <w:b/>
        </w:rPr>
      </w:pPr>
      <w:r>
        <w:rPr>
          <w:rFonts w:hint="eastAsia"/>
          <w:b/>
        </w:rPr>
        <w:t>确保有效执行“</w:t>
      </w:r>
      <w:r>
        <w:rPr>
          <w:rFonts w:hint="eastAsia"/>
          <w:b/>
        </w:rPr>
        <w:t>2011-2016</w:t>
      </w:r>
      <w:r>
        <w:rPr>
          <w:rFonts w:hint="eastAsia"/>
          <w:b/>
        </w:rPr>
        <w:t>防止家庭暴力国家战略”并在下一次定期报告中说明取得的成果；</w:t>
      </w:r>
    </w:p>
    <w:p w:rsidR="00F32036" w:rsidRDefault="00F32036" w:rsidP="00876FAE">
      <w:pPr>
        <w:pStyle w:val="SingleTxtGC"/>
        <w:numPr>
          <w:ilvl w:val="0"/>
          <w:numId w:val="18"/>
        </w:numPr>
        <w:rPr>
          <w:b/>
        </w:rPr>
      </w:pPr>
      <w:r>
        <w:rPr>
          <w:rFonts w:hint="eastAsia"/>
          <w:b/>
        </w:rPr>
        <w:t>进一步加强有儿童参与的提高认识和教育方案，以预防和打击一切形式的暴力侵害儿童行为；</w:t>
      </w:r>
    </w:p>
    <w:p w:rsidR="00F32036" w:rsidRDefault="00F32036" w:rsidP="00876FAE">
      <w:pPr>
        <w:pStyle w:val="SingleTxtGC"/>
        <w:numPr>
          <w:ilvl w:val="0"/>
          <w:numId w:val="18"/>
        </w:numPr>
        <w:rPr>
          <w:b/>
        </w:rPr>
      </w:pPr>
      <w:r>
        <w:rPr>
          <w:rFonts w:hint="eastAsia"/>
          <w:b/>
        </w:rPr>
        <w:t>通过一个包括了公民社会组织在内的国家协调框架，以有效处理一切形式的暴力侵害儿童行为；</w:t>
      </w:r>
    </w:p>
    <w:p w:rsidR="00F32036" w:rsidRDefault="00F32036" w:rsidP="00876FAE">
      <w:pPr>
        <w:pStyle w:val="SingleTxtGC"/>
        <w:numPr>
          <w:ilvl w:val="0"/>
          <w:numId w:val="18"/>
        </w:numPr>
        <w:rPr>
          <w:b/>
        </w:rPr>
      </w:pPr>
      <w:r>
        <w:rPr>
          <w:rFonts w:hint="eastAsia"/>
          <w:b/>
        </w:rPr>
        <w:t>建立一个关于所有针对儿童的家庭暴力案件的国家数据库，并对这种暴力行为的范围、原因和性质进行全面的评估；</w:t>
      </w:r>
    </w:p>
    <w:p w:rsidR="00F32036" w:rsidRDefault="00F32036" w:rsidP="00876FAE">
      <w:pPr>
        <w:pStyle w:val="SingleTxtGC"/>
        <w:numPr>
          <w:ilvl w:val="0"/>
          <w:numId w:val="18"/>
        </w:numPr>
        <w:rPr>
          <w:b/>
        </w:rPr>
      </w:pPr>
      <w:r>
        <w:rPr>
          <w:rFonts w:hint="eastAsia"/>
          <w:b/>
        </w:rPr>
        <w:lastRenderedPageBreak/>
        <w:t>为从事儿童工作的专业人员，包括教师和社会工作者，提供培训方案，以帮助他们识别和有效应对暴力事件；</w:t>
      </w:r>
      <w:r>
        <w:rPr>
          <w:rFonts w:hint="eastAsia"/>
          <w:b/>
        </w:rPr>
        <w:t xml:space="preserve"> </w:t>
      </w:r>
    </w:p>
    <w:p w:rsidR="00F32036" w:rsidRDefault="00F32036" w:rsidP="00876FAE">
      <w:pPr>
        <w:pStyle w:val="SingleTxtGC"/>
        <w:numPr>
          <w:ilvl w:val="0"/>
          <w:numId w:val="18"/>
        </w:numPr>
        <w:rPr>
          <w:b/>
        </w:rPr>
      </w:pPr>
      <w:r>
        <w:rPr>
          <w:rFonts w:hint="eastAsia"/>
          <w:b/>
        </w:rPr>
        <w:t>为暴力受害者提供适当的支助，包括心理治疗；</w:t>
      </w:r>
    </w:p>
    <w:p w:rsidR="00F32036" w:rsidRDefault="00F32036" w:rsidP="00876FAE">
      <w:pPr>
        <w:pStyle w:val="SingleTxtGC"/>
        <w:numPr>
          <w:ilvl w:val="0"/>
          <w:numId w:val="18"/>
        </w:numPr>
        <w:rPr>
          <w:b/>
        </w:rPr>
      </w:pPr>
      <w:r>
        <w:rPr>
          <w:rFonts w:hint="eastAsia"/>
          <w:b/>
        </w:rPr>
        <w:t>与负责暴力侵害儿童问题的秘书长特别代表和联合国其他相关机构合作。</w:t>
      </w:r>
    </w:p>
    <w:p w:rsidR="00F32036" w:rsidRDefault="00F32036" w:rsidP="00876FAE">
      <w:pPr>
        <w:pStyle w:val="H1GC"/>
        <w:rPr>
          <w:b/>
        </w:rPr>
      </w:pPr>
      <w:r>
        <w:rPr>
          <w:rFonts w:hint="eastAsia"/>
        </w:rPr>
        <w:tab/>
        <w:t>E.</w:t>
      </w:r>
      <w:r>
        <w:rPr>
          <w:rFonts w:hint="eastAsia"/>
        </w:rPr>
        <w:tab/>
      </w:r>
      <w:r>
        <w:rPr>
          <w:rFonts w:hint="eastAsia"/>
        </w:rPr>
        <w:t>家庭环境和替代照料</w:t>
      </w:r>
      <w:r>
        <w:rPr>
          <w:rFonts w:hint="eastAsia"/>
        </w:rPr>
        <w:t>(</w:t>
      </w:r>
      <w:r>
        <w:rPr>
          <w:rFonts w:hint="eastAsia"/>
        </w:rPr>
        <w:t>第</w:t>
      </w:r>
      <w:r>
        <w:rPr>
          <w:rFonts w:hint="eastAsia"/>
        </w:rPr>
        <w:t>5</w:t>
      </w:r>
      <w:r>
        <w:rPr>
          <w:rFonts w:hint="eastAsia"/>
        </w:rPr>
        <w:t>条、第</w:t>
      </w:r>
      <w:r>
        <w:rPr>
          <w:rFonts w:hint="eastAsia"/>
        </w:rPr>
        <w:t>9</w:t>
      </w:r>
      <w:r>
        <w:rPr>
          <w:rFonts w:hint="eastAsia"/>
        </w:rPr>
        <w:t>至第</w:t>
      </w:r>
      <w:r>
        <w:rPr>
          <w:rFonts w:hint="eastAsia"/>
        </w:rPr>
        <w:t>11</w:t>
      </w:r>
      <w:r>
        <w:rPr>
          <w:rFonts w:hint="eastAsia"/>
        </w:rPr>
        <w:t>条、第</w:t>
      </w:r>
      <w:r>
        <w:rPr>
          <w:rFonts w:hint="eastAsia"/>
        </w:rPr>
        <w:t>18</w:t>
      </w:r>
      <w:r>
        <w:rPr>
          <w:rFonts w:hint="eastAsia"/>
        </w:rPr>
        <w:t>条</w:t>
      </w:r>
      <w:r w:rsidR="00AE60DB">
        <w:rPr>
          <w:rFonts w:hint="eastAsia"/>
        </w:rPr>
        <w:t>(</w:t>
      </w:r>
      <w:r>
        <w:rPr>
          <w:rFonts w:hint="eastAsia"/>
        </w:rPr>
        <w:t>第</w:t>
      </w:r>
      <w:r>
        <w:rPr>
          <w:rFonts w:hint="eastAsia"/>
        </w:rPr>
        <w:t>1</w:t>
      </w:r>
      <w:r>
        <w:rPr>
          <w:rFonts w:hint="eastAsia"/>
        </w:rPr>
        <w:t>和第</w:t>
      </w:r>
      <w:r>
        <w:rPr>
          <w:rFonts w:hint="eastAsia"/>
        </w:rPr>
        <w:t>2</w:t>
      </w:r>
      <w:r>
        <w:rPr>
          <w:rFonts w:hint="eastAsia"/>
        </w:rPr>
        <w:t>款</w:t>
      </w:r>
      <w:r w:rsidR="00AE60DB">
        <w:rPr>
          <w:rFonts w:hint="eastAsia"/>
        </w:rPr>
        <w:t>)</w:t>
      </w:r>
      <w:r>
        <w:rPr>
          <w:rFonts w:hint="eastAsia"/>
        </w:rPr>
        <w:t>、第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w:t>
      </w:r>
      <w:r w:rsidR="00AE60DB">
        <w:rPr>
          <w:rFonts w:hint="eastAsia"/>
        </w:rPr>
        <w:t>(</w:t>
      </w:r>
      <w:r>
        <w:rPr>
          <w:rFonts w:hint="eastAsia"/>
        </w:rPr>
        <w:t>第</w:t>
      </w:r>
      <w:r>
        <w:rPr>
          <w:rFonts w:hint="eastAsia"/>
        </w:rPr>
        <w:t>4</w:t>
      </w:r>
      <w:r>
        <w:rPr>
          <w:rFonts w:hint="eastAsia"/>
        </w:rPr>
        <w:t>款</w:t>
      </w:r>
      <w:r w:rsidR="00AE60DB">
        <w:rPr>
          <w:rFonts w:hint="eastAsia"/>
        </w:rPr>
        <w:t>)</w:t>
      </w:r>
      <w:r>
        <w:rPr>
          <w:rFonts w:hint="eastAsia"/>
        </w:rPr>
        <w:t>)</w:t>
      </w:r>
    </w:p>
    <w:p w:rsidR="00F32036" w:rsidRDefault="00F32036" w:rsidP="00876FAE">
      <w:pPr>
        <w:pStyle w:val="H23GC"/>
      </w:pPr>
      <w:r>
        <w:rPr>
          <w:rFonts w:hint="eastAsia"/>
        </w:rPr>
        <w:tab/>
      </w:r>
      <w:r>
        <w:rPr>
          <w:rFonts w:hint="eastAsia"/>
        </w:rPr>
        <w:tab/>
      </w:r>
      <w:r>
        <w:rPr>
          <w:rFonts w:hint="eastAsia"/>
        </w:rPr>
        <w:t>家庭环境</w:t>
      </w:r>
    </w:p>
    <w:p w:rsidR="00F32036" w:rsidRDefault="00876FAE" w:rsidP="00F32036">
      <w:pPr>
        <w:pStyle w:val="SingleTxtGC"/>
      </w:pPr>
      <w:r>
        <w:rPr>
          <w:rFonts w:hint="eastAsia"/>
        </w:rPr>
        <w:t xml:space="preserve">38.  </w:t>
      </w:r>
      <w:r w:rsidR="00F32036">
        <w:rPr>
          <w:rFonts w:hint="eastAsia"/>
        </w:rPr>
        <w:t>委员会欢迎缔约国为家庭提供包括家庭中心在内的各种社会支助服务并修订</w:t>
      </w:r>
      <w:r w:rsidR="00F32036">
        <w:rPr>
          <w:rFonts w:hint="eastAsia"/>
        </w:rPr>
        <w:t>2014</w:t>
      </w:r>
      <w:r w:rsidR="00F32036">
        <w:rPr>
          <w:rFonts w:hint="eastAsia"/>
        </w:rPr>
        <w:t>年《社会福利法》推行最低福利保障。然而，委员会感到关切的是：</w:t>
      </w:r>
    </w:p>
    <w:p w:rsidR="00F32036" w:rsidRDefault="00F32036" w:rsidP="00876FAE">
      <w:pPr>
        <w:pStyle w:val="SingleTxtGC"/>
        <w:numPr>
          <w:ilvl w:val="0"/>
          <w:numId w:val="19"/>
        </w:numPr>
        <w:rPr>
          <w:lang w:eastAsia="de-DE"/>
        </w:rPr>
      </w:pPr>
      <w:proofErr w:type="spellStart"/>
      <w:r>
        <w:rPr>
          <w:rFonts w:hint="eastAsia"/>
          <w:lang w:val="de-DE" w:eastAsia="de-DE"/>
        </w:rPr>
        <w:t>为家庭提供的履行育儿责任方面的咨询和援助的支助服务不足且质量不高</w:t>
      </w:r>
      <w:proofErr w:type="spellEnd"/>
      <w:r>
        <w:rPr>
          <w:rFonts w:hint="eastAsia"/>
          <w:lang w:val="de-DE" w:eastAsia="de-DE"/>
        </w:rPr>
        <w:t>；</w:t>
      </w:r>
    </w:p>
    <w:p w:rsidR="00F32036" w:rsidRDefault="00F32036" w:rsidP="00876FAE">
      <w:pPr>
        <w:pStyle w:val="SingleTxtGC"/>
        <w:numPr>
          <w:ilvl w:val="0"/>
          <w:numId w:val="19"/>
        </w:numPr>
        <w:rPr>
          <w:lang w:eastAsia="de-DE"/>
        </w:rPr>
      </w:pPr>
      <w:proofErr w:type="spellStart"/>
      <w:r>
        <w:rPr>
          <w:rFonts w:hint="eastAsia"/>
          <w:lang w:val="de-DE" w:eastAsia="de-DE"/>
        </w:rPr>
        <w:t>缺少为父母均工作的家庭提供的支助措施，如非全时工作、弹性工时制，以及其他满足在父母工作期间为子女提供优质照料的需要的措施</w:t>
      </w:r>
      <w:proofErr w:type="spellEnd"/>
      <w:r>
        <w:rPr>
          <w:rFonts w:hint="eastAsia"/>
          <w:lang w:val="de-DE" w:eastAsia="de-DE"/>
        </w:rPr>
        <w:t>；</w:t>
      </w:r>
    </w:p>
    <w:p w:rsidR="00F32036" w:rsidRDefault="00F32036" w:rsidP="00876FAE">
      <w:pPr>
        <w:pStyle w:val="SingleTxtGC"/>
        <w:numPr>
          <w:ilvl w:val="0"/>
          <w:numId w:val="19"/>
        </w:numPr>
      </w:pPr>
      <w:proofErr w:type="spellStart"/>
      <w:r>
        <w:rPr>
          <w:rFonts w:hint="eastAsia"/>
          <w:lang w:val="de-DE" w:eastAsia="de-DE"/>
        </w:rPr>
        <w:t>缺少面向残疾儿童及其家庭、偏僻地区儿童和贫困儿童的优质支助服务</w:t>
      </w:r>
      <w:proofErr w:type="spellEnd"/>
      <w:r>
        <w:rPr>
          <w:rFonts w:hint="eastAsia"/>
          <w:lang w:val="de-DE" w:eastAsia="de-DE"/>
        </w:rPr>
        <w:t>；</w:t>
      </w:r>
    </w:p>
    <w:p w:rsidR="00F32036" w:rsidRDefault="00F32036" w:rsidP="00876FAE">
      <w:pPr>
        <w:pStyle w:val="SingleTxtGC"/>
        <w:numPr>
          <w:ilvl w:val="0"/>
          <w:numId w:val="19"/>
        </w:numPr>
      </w:pPr>
      <w:r>
        <w:rPr>
          <w:rFonts w:hint="eastAsia"/>
        </w:rPr>
        <w:t>对有忽视或虐待迹象的家庭缺乏适当的指导和监督；</w:t>
      </w:r>
      <w:r>
        <w:rPr>
          <w:rFonts w:hint="eastAsia"/>
        </w:rPr>
        <w:t xml:space="preserve"> </w:t>
      </w:r>
    </w:p>
    <w:p w:rsidR="00F32036" w:rsidRDefault="00F32036" w:rsidP="00876FAE">
      <w:pPr>
        <w:pStyle w:val="SingleTxtGC"/>
        <w:numPr>
          <w:ilvl w:val="0"/>
          <w:numId w:val="19"/>
        </w:numPr>
      </w:pPr>
      <w:r>
        <w:rPr>
          <w:rFonts w:hint="eastAsia"/>
        </w:rPr>
        <w:t>宣布对父母照料进行监督的决定缺乏透明度，对监督人员的挑选缺乏明确规定的标准，对监督措施监测和评估不足；</w:t>
      </w:r>
    </w:p>
    <w:p w:rsidR="00F32036" w:rsidRDefault="00F32036" w:rsidP="00876FAE">
      <w:pPr>
        <w:pStyle w:val="SingleTxtGC"/>
        <w:numPr>
          <w:ilvl w:val="0"/>
          <w:numId w:val="19"/>
        </w:numPr>
      </w:pPr>
      <w:proofErr w:type="spellStart"/>
      <w:r>
        <w:rPr>
          <w:rFonts w:hint="eastAsia"/>
          <w:lang w:val="de-DE" w:eastAsia="de-DE"/>
        </w:rPr>
        <w:t>为社会福利和家庭中心的人力、技术和财政提供的资源不足</w:t>
      </w:r>
      <w:proofErr w:type="spellEnd"/>
      <w:r>
        <w:rPr>
          <w:rFonts w:hint="eastAsia"/>
          <w:lang w:val="de-DE" w:eastAsia="de-DE"/>
        </w:rPr>
        <w:t>。</w:t>
      </w:r>
    </w:p>
    <w:p w:rsidR="00F32036" w:rsidRDefault="00876FAE" w:rsidP="00F32036">
      <w:pPr>
        <w:pStyle w:val="SingleTxtGC"/>
        <w:rPr>
          <w:b/>
        </w:rPr>
      </w:pPr>
      <w:r>
        <w:rPr>
          <w:rFonts w:hint="eastAsia"/>
          <w:b/>
        </w:rPr>
        <w:t xml:space="preserve">39.  </w:t>
      </w:r>
      <w:r w:rsidR="00F32036">
        <w:rPr>
          <w:rFonts w:hint="eastAsia"/>
          <w:b/>
        </w:rPr>
        <w:t>委员会建议缔约国加强努力，为家庭提供必要支助，以便其履行对儿童的义务，并确保儿童的健康和发展。具体而言，委员会建议缔约国：</w:t>
      </w:r>
    </w:p>
    <w:p w:rsidR="00F32036" w:rsidRDefault="00F32036" w:rsidP="00876FAE">
      <w:pPr>
        <w:pStyle w:val="SingleTxtGC"/>
        <w:numPr>
          <w:ilvl w:val="0"/>
          <w:numId w:val="20"/>
        </w:numPr>
        <w:rPr>
          <w:b/>
        </w:rPr>
      </w:pPr>
      <w:r>
        <w:rPr>
          <w:rFonts w:hint="eastAsia"/>
          <w:b/>
        </w:rPr>
        <w:t>进一步加强为父母和法律监护人履行育儿责任提供援助和支助服务，并推广为就业父母提供的支助措施，包括考虑与企业部门合作；</w:t>
      </w:r>
    </w:p>
    <w:p w:rsidR="00F32036" w:rsidRDefault="00F32036" w:rsidP="00876FAE">
      <w:pPr>
        <w:pStyle w:val="SingleTxtGC"/>
        <w:numPr>
          <w:ilvl w:val="0"/>
          <w:numId w:val="20"/>
        </w:numPr>
        <w:rPr>
          <w:b/>
        </w:rPr>
      </w:pPr>
      <w:proofErr w:type="spellStart"/>
      <w:r>
        <w:rPr>
          <w:rFonts w:hint="eastAsia"/>
          <w:b/>
          <w:lang w:val="de-DE" w:eastAsia="de-DE"/>
        </w:rPr>
        <w:t>确保满足所有儿童，包括残疾儿童以及生活在偏僻地区和贫困状况中的儿童的需求</w:t>
      </w:r>
      <w:proofErr w:type="spellEnd"/>
      <w:r>
        <w:rPr>
          <w:rFonts w:hint="eastAsia"/>
          <w:b/>
          <w:lang w:val="de-DE" w:eastAsia="de-DE"/>
        </w:rPr>
        <w:t>；</w:t>
      </w:r>
      <w:r>
        <w:rPr>
          <w:rFonts w:hint="eastAsia"/>
          <w:b/>
          <w:lang w:val="de-DE" w:eastAsia="de-DE"/>
        </w:rPr>
        <w:t xml:space="preserve"> </w:t>
      </w:r>
    </w:p>
    <w:p w:rsidR="00F32036" w:rsidRDefault="00F32036" w:rsidP="00876FAE">
      <w:pPr>
        <w:pStyle w:val="SingleTxtGC"/>
        <w:numPr>
          <w:ilvl w:val="0"/>
          <w:numId w:val="20"/>
        </w:numPr>
        <w:rPr>
          <w:b/>
          <w:lang w:eastAsia="de-DE"/>
        </w:rPr>
      </w:pPr>
      <w:proofErr w:type="spellStart"/>
      <w:r>
        <w:rPr>
          <w:rFonts w:hint="eastAsia"/>
          <w:b/>
          <w:lang w:val="de-DE" w:eastAsia="de-DE"/>
        </w:rPr>
        <w:t>为子女可能受到忽视和虐待的家庭提供指导和监督</w:t>
      </w:r>
      <w:proofErr w:type="spellEnd"/>
      <w:r>
        <w:rPr>
          <w:rFonts w:hint="eastAsia"/>
          <w:b/>
          <w:lang w:val="de-DE" w:eastAsia="de-DE"/>
        </w:rPr>
        <w:t>；</w:t>
      </w:r>
    </w:p>
    <w:p w:rsidR="00F32036" w:rsidRDefault="00F32036" w:rsidP="00876FAE">
      <w:pPr>
        <w:pStyle w:val="SingleTxtGC"/>
        <w:numPr>
          <w:ilvl w:val="0"/>
          <w:numId w:val="20"/>
        </w:numPr>
        <w:rPr>
          <w:b/>
        </w:rPr>
      </w:pPr>
      <w:r>
        <w:rPr>
          <w:rFonts w:hint="eastAsia"/>
          <w:b/>
        </w:rPr>
        <w:t>建立明确的监督措施框架，包括控制和评估措施、挑选监督人员的标准以及有效的上诉机制；</w:t>
      </w:r>
      <w:r>
        <w:rPr>
          <w:rFonts w:hint="eastAsia"/>
          <w:b/>
        </w:rPr>
        <w:t xml:space="preserve"> </w:t>
      </w:r>
    </w:p>
    <w:p w:rsidR="00F32036" w:rsidRDefault="00F32036" w:rsidP="00876FAE">
      <w:pPr>
        <w:pStyle w:val="SingleTxtGC"/>
        <w:numPr>
          <w:ilvl w:val="0"/>
          <w:numId w:val="20"/>
        </w:numPr>
        <w:rPr>
          <w:b/>
        </w:rPr>
      </w:pPr>
      <w:r>
        <w:rPr>
          <w:rFonts w:hint="eastAsia"/>
          <w:b/>
          <w:bCs/>
        </w:rPr>
        <w:t>划拨充足的人力、技术和财政资源，确保社会福利和家庭中心的有效运作，并为这些中心就职的专业人员提供持续的培训。</w:t>
      </w:r>
    </w:p>
    <w:p w:rsidR="00F32036" w:rsidRDefault="00F32036" w:rsidP="00876FAE">
      <w:pPr>
        <w:pStyle w:val="H23GC"/>
        <w:rPr>
          <w:b/>
        </w:rPr>
      </w:pPr>
      <w:r>
        <w:rPr>
          <w:rFonts w:hint="eastAsia"/>
        </w:rPr>
        <w:lastRenderedPageBreak/>
        <w:tab/>
      </w:r>
      <w:r>
        <w:rPr>
          <w:rFonts w:hint="eastAsia"/>
        </w:rPr>
        <w:tab/>
      </w:r>
      <w:r>
        <w:rPr>
          <w:rFonts w:hint="eastAsia"/>
        </w:rPr>
        <w:t>被剥夺家庭环境的儿童</w:t>
      </w:r>
    </w:p>
    <w:p w:rsidR="00F32036" w:rsidRDefault="00876FAE" w:rsidP="00F32036">
      <w:pPr>
        <w:pStyle w:val="SingleTxtGC"/>
      </w:pPr>
      <w:r>
        <w:rPr>
          <w:rFonts w:hint="eastAsia"/>
        </w:rPr>
        <w:t xml:space="preserve">40.  </w:t>
      </w:r>
      <w:r w:rsidR="00F32036">
        <w:rPr>
          <w:rFonts w:hint="eastAsia"/>
        </w:rPr>
        <w:t>委员会欢迎“</w:t>
      </w:r>
      <w:r w:rsidR="00F32036">
        <w:rPr>
          <w:rFonts w:hint="eastAsia"/>
        </w:rPr>
        <w:t>2011-2018</w:t>
      </w:r>
      <w:r w:rsidR="00F32036">
        <w:rPr>
          <w:rFonts w:hint="eastAsia"/>
        </w:rPr>
        <w:t>年去机构化及社会福利机构转型总计划”，但感到关切的是：</w:t>
      </w:r>
    </w:p>
    <w:p w:rsidR="00F32036" w:rsidRDefault="00F32036" w:rsidP="00876FAE">
      <w:pPr>
        <w:pStyle w:val="SingleTxtGC"/>
        <w:numPr>
          <w:ilvl w:val="0"/>
          <w:numId w:val="21"/>
        </w:numPr>
      </w:pPr>
      <w:r>
        <w:rPr>
          <w:rFonts w:hint="eastAsia"/>
        </w:rPr>
        <w:t>虽然执行了去机构化计划，儿童福利院的儿童人数并未减少；</w:t>
      </w:r>
    </w:p>
    <w:p w:rsidR="00F32036" w:rsidRDefault="00F32036" w:rsidP="00876FAE">
      <w:pPr>
        <w:pStyle w:val="SingleTxtGC"/>
        <w:numPr>
          <w:ilvl w:val="0"/>
          <w:numId w:val="21"/>
        </w:numPr>
      </w:pPr>
      <w:r>
        <w:rPr>
          <w:rFonts w:hint="eastAsia"/>
        </w:rPr>
        <w:t>机构照料是应对被剥夺家庭环境儿童</w:t>
      </w:r>
      <w:r w:rsidR="00AE60DB">
        <w:rPr>
          <w:rFonts w:hint="eastAsia"/>
        </w:rPr>
        <w:t>(</w:t>
      </w:r>
      <w:r>
        <w:rPr>
          <w:rFonts w:hint="eastAsia"/>
        </w:rPr>
        <w:t>包括非常年幼的儿童</w:t>
      </w:r>
      <w:r w:rsidR="00AE60DB">
        <w:rPr>
          <w:rFonts w:hint="eastAsia"/>
        </w:rPr>
        <w:t>)</w:t>
      </w:r>
      <w:r>
        <w:rPr>
          <w:rFonts w:hint="eastAsia"/>
        </w:rPr>
        <w:t>的需求的主导做法，而不是最后手段，并且福利院中有大量儿童是由于社会经济困难和</w:t>
      </w:r>
      <w:r>
        <w:rPr>
          <w:rFonts w:hint="eastAsia"/>
        </w:rPr>
        <w:t>/</w:t>
      </w:r>
      <w:r>
        <w:rPr>
          <w:rFonts w:hint="eastAsia"/>
        </w:rPr>
        <w:t>或为贫困家庭提供的支助服务不足而被安置在这类机构的；</w:t>
      </w:r>
      <w:r>
        <w:rPr>
          <w:rFonts w:hint="eastAsia"/>
        </w:rPr>
        <w:t xml:space="preserve"> </w:t>
      </w:r>
    </w:p>
    <w:p w:rsidR="00F32036" w:rsidRDefault="00F32036" w:rsidP="00876FAE">
      <w:pPr>
        <w:pStyle w:val="SingleTxtGC"/>
        <w:numPr>
          <w:ilvl w:val="0"/>
          <w:numId w:val="21"/>
        </w:numPr>
      </w:pPr>
      <w:r>
        <w:rPr>
          <w:rFonts w:hint="eastAsia"/>
        </w:rPr>
        <w:t>对机构照料和养父母缺乏充分的监测和监督；</w:t>
      </w:r>
    </w:p>
    <w:p w:rsidR="00F32036" w:rsidRDefault="00F32036" w:rsidP="00876FAE">
      <w:pPr>
        <w:pStyle w:val="SingleTxtGC"/>
        <w:numPr>
          <w:ilvl w:val="0"/>
          <w:numId w:val="21"/>
        </w:numPr>
      </w:pPr>
      <w:r>
        <w:rPr>
          <w:rFonts w:hint="eastAsia"/>
        </w:rPr>
        <w:t>为离开福利院的儿童提供的支助和后续服务不足；</w:t>
      </w:r>
    </w:p>
    <w:p w:rsidR="00F32036" w:rsidRDefault="00F32036" w:rsidP="00876FAE">
      <w:pPr>
        <w:pStyle w:val="SingleTxtGC"/>
        <w:numPr>
          <w:ilvl w:val="0"/>
          <w:numId w:val="21"/>
        </w:numPr>
      </w:pPr>
      <w:r>
        <w:rPr>
          <w:rFonts w:hint="eastAsia"/>
        </w:rPr>
        <w:t>虽然开展了招募活动以及与寄养有关的其他积极进展，但各区域的养父母数量以及为他们提供的育儿培训和支助仍然不足；</w:t>
      </w:r>
    </w:p>
    <w:p w:rsidR="00F32036" w:rsidRDefault="00F32036" w:rsidP="00876FAE">
      <w:pPr>
        <w:pStyle w:val="SingleTxtGC"/>
        <w:numPr>
          <w:ilvl w:val="0"/>
          <w:numId w:val="21"/>
        </w:numPr>
      </w:pPr>
      <w:r>
        <w:rPr>
          <w:rFonts w:hint="eastAsia"/>
        </w:rPr>
        <w:t>除其他外，面向有行为问题的儿童、残疾儿童、感染艾滋病毒</w:t>
      </w:r>
      <w:r>
        <w:rPr>
          <w:rFonts w:hint="eastAsia"/>
        </w:rPr>
        <w:t>/</w:t>
      </w:r>
      <w:r>
        <w:rPr>
          <w:rFonts w:hint="eastAsia"/>
        </w:rPr>
        <w:t>艾滋病的儿童和</w:t>
      </w:r>
      <w:r>
        <w:rPr>
          <w:rFonts w:hint="eastAsia"/>
        </w:rPr>
        <w:t>18</w:t>
      </w:r>
      <w:r>
        <w:rPr>
          <w:rFonts w:hint="eastAsia"/>
        </w:rPr>
        <w:t>岁以下的怀孕少女和母亲的专门寄养模式，在实践中仍未得到使用，并且没有予以作适当的构思和规范。</w:t>
      </w:r>
    </w:p>
    <w:p w:rsidR="00F32036" w:rsidRDefault="00876FAE" w:rsidP="00514995">
      <w:pPr>
        <w:pStyle w:val="SingleTxtGC"/>
        <w:rPr>
          <w:b/>
        </w:rPr>
      </w:pPr>
      <w:r>
        <w:rPr>
          <w:rFonts w:hint="eastAsia"/>
          <w:b/>
        </w:rPr>
        <w:t xml:space="preserve">41.  </w:t>
      </w:r>
      <w:r w:rsidR="00F32036">
        <w:rPr>
          <w:rFonts w:hint="eastAsia"/>
          <w:b/>
        </w:rPr>
        <w:t>委员会提请缔约国注意《联合国关于替代性儿童照料的导则》</w:t>
      </w:r>
      <w:r w:rsidR="00AE60DB">
        <w:rPr>
          <w:rFonts w:hint="eastAsia"/>
          <w:b/>
        </w:rPr>
        <w:t>(</w:t>
      </w:r>
      <w:r w:rsidR="00F32036">
        <w:rPr>
          <w:rFonts w:hint="eastAsia"/>
          <w:b/>
        </w:rPr>
        <w:t>大会第</w:t>
      </w:r>
      <w:r w:rsidR="00F32036">
        <w:rPr>
          <w:rFonts w:hint="eastAsia"/>
          <w:b/>
        </w:rPr>
        <w:t>64/142</w:t>
      </w:r>
      <w:r w:rsidR="00F32036">
        <w:rPr>
          <w:rFonts w:hint="eastAsia"/>
          <w:b/>
        </w:rPr>
        <w:t>号决议，附件</w:t>
      </w:r>
      <w:r w:rsidR="00AE60DB">
        <w:rPr>
          <w:rFonts w:hint="eastAsia"/>
          <w:b/>
        </w:rPr>
        <w:t>)</w:t>
      </w:r>
      <w:r w:rsidR="00F32036">
        <w:rPr>
          <w:rFonts w:hint="eastAsia"/>
          <w:b/>
        </w:rPr>
        <w:t>，强调指出，经济和物质上的贫困</w:t>
      </w:r>
      <w:r w:rsidR="00514995">
        <w:rPr>
          <w:rFonts w:hint="eastAsia"/>
          <w:spacing w:val="-50"/>
        </w:rPr>
        <w:t>―</w:t>
      </w:r>
      <w:r w:rsidR="00514995">
        <w:rPr>
          <w:rFonts w:hint="eastAsia"/>
        </w:rPr>
        <w:t>―</w:t>
      </w:r>
      <w:r w:rsidR="00F32036">
        <w:rPr>
          <w:rFonts w:hint="eastAsia"/>
          <w:b/>
        </w:rPr>
        <w:t>或直接和特别因这一贫困所造成的条件</w:t>
      </w:r>
      <w:r w:rsidR="00514995">
        <w:rPr>
          <w:rFonts w:hint="eastAsia"/>
          <w:spacing w:val="-50"/>
        </w:rPr>
        <w:t>―</w:t>
      </w:r>
      <w:r w:rsidR="00514995">
        <w:rPr>
          <w:rFonts w:hint="eastAsia"/>
        </w:rPr>
        <w:t>―</w:t>
      </w:r>
      <w:r w:rsidR="00F32036">
        <w:rPr>
          <w:rFonts w:hint="eastAsia"/>
          <w:b/>
        </w:rPr>
        <w:t>永远不应成为将儿童带离父母照料、送交替代照料或者防止儿童融入社会的唯一理由。在这方面，委员会建议缔约国：</w:t>
      </w:r>
    </w:p>
    <w:p w:rsidR="00F32036" w:rsidRDefault="00F32036" w:rsidP="00876FAE">
      <w:pPr>
        <w:pStyle w:val="SingleTxtGC"/>
        <w:numPr>
          <w:ilvl w:val="0"/>
          <w:numId w:val="22"/>
        </w:numPr>
        <w:rPr>
          <w:b/>
        </w:rPr>
      </w:pPr>
      <w:r>
        <w:rPr>
          <w:rFonts w:hint="eastAsia"/>
          <w:b/>
        </w:rPr>
        <w:t>确保充分落实“</w:t>
      </w:r>
      <w:r>
        <w:rPr>
          <w:rFonts w:hint="eastAsia"/>
          <w:b/>
        </w:rPr>
        <w:t>2011-2018</w:t>
      </w:r>
      <w:r>
        <w:rPr>
          <w:rFonts w:hint="eastAsia"/>
          <w:b/>
        </w:rPr>
        <w:t>年去机构化及社会福利机构转型总计划”，特别是尽可能加强对家庭和社区式儿童照料的支助，为不能与家人同住的儿童提供寄养，以期减少将儿童送往收养机构的情况；</w:t>
      </w:r>
    </w:p>
    <w:p w:rsidR="00F32036" w:rsidRDefault="00F32036" w:rsidP="00876FAE">
      <w:pPr>
        <w:pStyle w:val="SingleTxtGC"/>
        <w:numPr>
          <w:ilvl w:val="0"/>
          <w:numId w:val="22"/>
        </w:numPr>
        <w:rPr>
          <w:b/>
        </w:rPr>
      </w:pPr>
      <w:r>
        <w:rPr>
          <w:rFonts w:hint="eastAsia"/>
          <w:b/>
        </w:rPr>
        <w:t>在确定应否将儿童安置在替代照料机构时，确保有充分的保障措施和明确标准，以儿童的最大利益为依据，确保儿童的观点得到尊重；</w:t>
      </w:r>
    </w:p>
    <w:p w:rsidR="00F32036" w:rsidRDefault="00F32036" w:rsidP="00876FAE">
      <w:pPr>
        <w:pStyle w:val="SingleTxtGC"/>
        <w:numPr>
          <w:ilvl w:val="0"/>
          <w:numId w:val="22"/>
        </w:numPr>
        <w:rPr>
          <w:b/>
        </w:rPr>
      </w:pPr>
      <w:r>
        <w:rPr>
          <w:rFonts w:hint="eastAsia"/>
          <w:b/>
        </w:rPr>
        <w:t>对儿童安置在寄养家庭或收养机构的情况进行定期审查，监测它们提供的服务质量，包括为儿童所受虐待进行报告、监测和补偿而提供可用的渠道；</w:t>
      </w:r>
    </w:p>
    <w:p w:rsidR="00F32036" w:rsidRDefault="00F32036" w:rsidP="00876FAE">
      <w:pPr>
        <w:pStyle w:val="SingleTxtGC"/>
        <w:numPr>
          <w:ilvl w:val="0"/>
          <w:numId w:val="22"/>
        </w:numPr>
        <w:rPr>
          <w:b/>
        </w:rPr>
      </w:pPr>
      <w:r>
        <w:rPr>
          <w:rFonts w:hint="eastAsia"/>
          <w:b/>
        </w:rPr>
        <w:t>加强对离开替代性照料机构的儿童的支助，确保他们能够独立生活；</w:t>
      </w:r>
    </w:p>
    <w:p w:rsidR="00F32036" w:rsidRDefault="00F32036" w:rsidP="00876FAE">
      <w:pPr>
        <w:pStyle w:val="SingleTxtGC"/>
        <w:numPr>
          <w:ilvl w:val="0"/>
          <w:numId w:val="22"/>
        </w:numPr>
        <w:rPr>
          <w:b/>
        </w:rPr>
      </w:pPr>
      <w:r>
        <w:rPr>
          <w:rFonts w:hint="eastAsia"/>
          <w:b/>
        </w:rPr>
        <w:t>大力增加和招募寄养家庭，以确保区域分配并为寄养家庭育儿提供系统的培训和支助；</w:t>
      </w:r>
    </w:p>
    <w:p w:rsidR="00F32036" w:rsidRDefault="00F32036" w:rsidP="00876FAE">
      <w:pPr>
        <w:pStyle w:val="SingleTxtGC"/>
        <w:numPr>
          <w:ilvl w:val="0"/>
          <w:numId w:val="22"/>
        </w:numPr>
        <w:rPr>
          <w:b/>
        </w:rPr>
      </w:pPr>
      <w:r>
        <w:rPr>
          <w:rFonts w:hint="eastAsia"/>
          <w:b/>
        </w:rPr>
        <w:t>加强面向有行为问题的儿童、残疾儿童、感染艾滋病毒</w:t>
      </w:r>
      <w:r>
        <w:rPr>
          <w:rFonts w:hint="eastAsia"/>
          <w:b/>
        </w:rPr>
        <w:t>/</w:t>
      </w:r>
      <w:r>
        <w:rPr>
          <w:rFonts w:hint="eastAsia"/>
          <w:b/>
        </w:rPr>
        <w:t>艾滋病的儿童和</w:t>
      </w:r>
      <w:r>
        <w:rPr>
          <w:rFonts w:hint="eastAsia"/>
          <w:b/>
        </w:rPr>
        <w:t>18</w:t>
      </w:r>
      <w:r>
        <w:rPr>
          <w:rFonts w:hint="eastAsia"/>
          <w:b/>
        </w:rPr>
        <w:t>岁以下的怀孕少女和母亲的专门寄养制度。</w:t>
      </w:r>
    </w:p>
    <w:p w:rsidR="00F32036" w:rsidRDefault="00F32036" w:rsidP="00876FAE">
      <w:pPr>
        <w:pStyle w:val="H1GC"/>
        <w:rPr>
          <w:b/>
        </w:rPr>
      </w:pPr>
      <w:r>
        <w:rPr>
          <w:rFonts w:hint="eastAsia"/>
        </w:rPr>
        <w:lastRenderedPageBreak/>
        <w:tab/>
        <w:t>F.</w:t>
      </w:r>
      <w:r>
        <w:rPr>
          <w:rFonts w:hint="eastAsia"/>
        </w:rP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1-3</w:t>
      </w:r>
      <w:r>
        <w:rPr>
          <w:rFonts w:hint="eastAsia"/>
        </w:rPr>
        <w:t>款</w:t>
      </w:r>
      <w:r>
        <w:rPr>
          <w:rFonts w:hint="eastAsia"/>
        </w:rPr>
        <w:t>)</w:t>
      </w:r>
      <w:r>
        <w:rPr>
          <w:rFonts w:hint="eastAsia"/>
        </w:rPr>
        <w:t>以及第</w:t>
      </w:r>
      <w:r>
        <w:rPr>
          <w:rFonts w:hint="eastAsia"/>
        </w:rPr>
        <w:t>33</w:t>
      </w:r>
      <w:r>
        <w:rPr>
          <w:rFonts w:hint="eastAsia"/>
        </w:rPr>
        <w:t>条</w:t>
      </w:r>
      <w:r>
        <w:rPr>
          <w:rFonts w:hint="eastAsia"/>
        </w:rPr>
        <w:t>)</w:t>
      </w:r>
    </w:p>
    <w:p w:rsidR="00F32036" w:rsidRDefault="00F32036" w:rsidP="00876FAE">
      <w:pPr>
        <w:pStyle w:val="H23GC"/>
        <w:rPr>
          <w:bCs/>
        </w:rPr>
      </w:pPr>
      <w:r>
        <w:rPr>
          <w:rFonts w:hint="eastAsia"/>
        </w:rPr>
        <w:tab/>
      </w:r>
      <w:r>
        <w:rPr>
          <w:rFonts w:hint="eastAsia"/>
        </w:rPr>
        <w:tab/>
      </w:r>
      <w:r>
        <w:rPr>
          <w:rFonts w:hint="eastAsia"/>
        </w:rPr>
        <w:t>残疾儿童</w:t>
      </w:r>
    </w:p>
    <w:p w:rsidR="00F32036" w:rsidRDefault="00876FAE" w:rsidP="00F32036">
      <w:pPr>
        <w:pStyle w:val="SingleTxtGC"/>
      </w:pPr>
      <w:r>
        <w:rPr>
          <w:rFonts w:hint="eastAsia"/>
        </w:rPr>
        <w:t xml:space="preserve">42.  </w:t>
      </w:r>
      <w:r w:rsidR="00F32036">
        <w:rPr>
          <w:rFonts w:hint="eastAsia"/>
        </w:rPr>
        <w:t>委员会欢迎缔约国采取措施确保为残疾儿童提供包容性教育。然而，委员会感到关切的是：</w:t>
      </w:r>
    </w:p>
    <w:p w:rsidR="00F32036" w:rsidRDefault="00F32036" w:rsidP="00876FAE">
      <w:pPr>
        <w:pStyle w:val="SingleTxtGC"/>
        <w:numPr>
          <w:ilvl w:val="0"/>
          <w:numId w:val="23"/>
        </w:numPr>
      </w:pPr>
      <w:r>
        <w:rPr>
          <w:rFonts w:hint="eastAsia"/>
        </w:rPr>
        <w:t>跨部门协调不足、标准化的发育情况检测方案和工具缺乏，导致儿童早期干预贻误时机；</w:t>
      </w:r>
    </w:p>
    <w:p w:rsidR="00F32036" w:rsidRDefault="00F32036" w:rsidP="00876FAE">
      <w:pPr>
        <w:pStyle w:val="SingleTxtGC"/>
        <w:numPr>
          <w:ilvl w:val="0"/>
          <w:numId w:val="23"/>
        </w:numPr>
      </w:pPr>
      <w:r>
        <w:rPr>
          <w:rFonts w:hint="eastAsia"/>
        </w:rPr>
        <w:t>儿童福利院中的残疾儿童数量有所增加，但他们在这些机构中得不到适当的治疗和照料；</w:t>
      </w:r>
    </w:p>
    <w:p w:rsidR="00F32036" w:rsidRDefault="00F32036" w:rsidP="00876FAE">
      <w:pPr>
        <w:pStyle w:val="SingleTxtGC"/>
        <w:numPr>
          <w:ilvl w:val="0"/>
          <w:numId w:val="23"/>
        </w:numPr>
      </w:pPr>
      <w:r>
        <w:rPr>
          <w:rFonts w:hint="eastAsia"/>
        </w:rPr>
        <w:t>一些医疗机构中发生了虐待残疾儿童的事件；</w:t>
      </w:r>
    </w:p>
    <w:p w:rsidR="00F32036" w:rsidRDefault="00F32036" w:rsidP="00876FAE">
      <w:pPr>
        <w:pStyle w:val="SingleTxtGC"/>
        <w:numPr>
          <w:ilvl w:val="0"/>
          <w:numId w:val="23"/>
        </w:numPr>
      </w:pPr>
      <w:r>
        <w:rPr>
          <w:rFonts w:hint="eastAsia"/>
        </w:rPr>
        <w:t>确保残疾儿童获得包容性教育的支助系统发展得不均衡，特别在农村地区；许多学校没有为提供包容性教育提供必要的条件；雇用助教的资金得不到保证；教师和学校其他工作人员没有得到充分培训；</w:t>
      </w:r>
    </w:p>
    <w:p w:rsidR="00F32036" w:rsidRDefault="00F32036" w:rsidP="00876FAE">
      <w:pPr>
        <w:pStyle w:val="SingleTxtGC"/>
        <w:numPr>
          <w:ilvl w:val="0"/>
          <w:numId w:val="23"/>
        </w:numPr>
      </w:pPr>
      <w:r>
        <w:rPr>
          <w:rFonts w:hint="eastAsia"/>
        </w:rPr>
        <w:t>遭遗弃的残疾儿童主要被安置在医疗机构中，而不是儿童福利院，因而没有被包括在可收养儿童的官方数据中。</w:t>
      </w:r>
    </w:p>
    <w:p w:rsidR="00F32036" w:rsidRDefault="00876FAE" w:rsidP="00F32036">
      <w:pPr>
        <w:pStyle w:val="SingleTxtGC"/>
        <w:rPr>
          <w:b/>
        </w:rPr>
      </w:pPr>
      <w:r>
        <w:rPr>
          <w:rFonts w:hint="eastAsia"/>
          <w:b/>
        </w:rPr>
        <w:t xml:space="preserve">43.  </w:t>
      </w:r>
      <w:r w:rsidR="00F32036">
        <w:rPr>
          <w:rFonts w:hint="eastAsia"/>
          <w:b/>
        </w:rPr>
        <w:t>参照《公约》第</w:t>
      </w:r>
      <w:r w:rsidR="00F32036">
        <w:rPr>
          <w:rFonts w:hint="eastAsia"/>
          <w:b/>
        </w:rPr>
        <w:t>23</w:t>
      </w:r>
      <w:r w:rsidR="00F32036">
        <w:rPr>
          <w:rFonts w:hint="eastAsia"/>
          <w:b/>
        </w:rPr>
        <w:t>条和委员会关于残疾儿童权利的第</w:t>
      </w:r>
      <w:r w:rsidR="00F32036">
        <w:rPr>
          <w:rFonts w:hint="eastAsia"/>
          <w:b/>
        </w:rPr>
        <w:t>9</w:t>
      </w:r>
      <w:r w:rsidR="00F32036">
        <w:rPr>
          <w:rFonts w:hint="eastAsia"/>
          <w:b/>
        </w:rPr>
        <w:t>号一般性意见</w:t>
      </w:r>
      <w:r w:rsidR="00F32036">
        <w:rPr>
          <w:rFonts w:hint="eastAsia"/>
          <w:b/>
        </w:rPr>
        <w:t>(2006</w:t>
      </w:r>
      <w:r w:rsidR="00F32036">
        <w:rPr>
          <w:rFonts w:hint="eastAsia"/>
          <w:b/>
        </w:rPr>
        <w:t>年</w:t>
      </w:r>
      <w:r w:rsidR="00F32036">
        <w:rPr>
          <w:rFonts w:hint="eastAsia"/>
          <w:b/>
        </w:rPr>
        <w:t>)</w:t>
      </w:r>
      <w:r w:rsidR="00F32036">
        <w:rPr>
          <w:rFonts w:hint="eastAsia"/>
          <w:b/>
        </w:rPr>
        <w:t>，委员会敦促缔约国采取立足人权的残疾问题方针，并特别建议缔约国：</w:t>
      </w:r>
    </w:p>
    <w:p w:rsidR="00F32036" w:rsidRDefault="00F32036" w:rsidP="00876FAE">
      <w:pPr>
        <w:pStyle w:val="SingleTxtGC"/>
        <w:numPr>
          <w:ilvl w:val="0"/>
          <w:numId w:val="24"/>
        </w:numPr>
        <w:rPr>
          <w:b/>
        </w:rPr>
      </w:pPr>
      <w:r>
        <w:rPr>
          <w:rFonts w:hint="eastAsia"/>
          <w:b/>
        </w:rPr>
        <w:t>改进和加强卫生和教育部门的早期发现和治疗服务；</w:t>
      </w:r>
    </w:p>
    <w:p w:rsidR="00F32036" w:rsidRDefault="00F32036" w:rsidP="00876FAE">
      <w:pPr>
        <w:pStyle w:val="SingleTxtGC"/>
        <w:numPr>
          <w:ilvl w:val="0"/>
          <w:numId w:val="24"/>
        </w:numPr>
        <w:rPr>
          <w:b/>
        </w:rPr>
      </w:pPr>
      <w:r>
        <w:rPr>
          <w:rFonts w:hint="eastAsia"/>
          <w:b/>
        </w:rPr>
        <w:t>防止将被剥夺家庭环境的残疾儿童安置于儿童福利院，并确保有充足的家庭和社区式的替代照料办法；</w:t>
      </w:r>
      <w:r>
        <w:rPr>
          <w:rFonts w:hint="eastAsia"/>
          <w:b/>
        </w:rPr>
        <w:t xml:space="preserve"> </w:t>
      </w:r>
    </w:p>
    <w:p w:rsidR="00F32036" w:rsidRDefault="00F32036" w:rsidP="00876FAE">
      <w:pPr>
        <w:pStyle w:val="SingleTxtGC"/>
        <w:numPr>
          <w:ilvl w:val="0"/>
          <w:numId w:val="24"/>
        </w:numPr>
        <w:rPr>
          <w:b/>
        </w:rPr>
      </w:pPr>
      <w:r>
        <w:rPr>
          <w:rFonts w:hint="eastAsia"/>
          <w:b/>
        </w:rPr>
        <w:t>确保为医疗机构工作人员提供关于尊重残疾儿童尊严的医疗做法的适当培训，并对提供长期安置的机构进行定期视察；</w:t>
      </w:r>
    </w:p>
    <w:p w:rsidR="00F32036" w:rsidRDefault="00F32036" w:rsidP="00876FAE">
      <w:pPr>
        <w:pStyle w:val="SingleTxtGC"/>
        <w:numPr>
          <w:ilvl w:val="0"/>
          <w:numId w:val="24"/>
        </w:numPr>
        <w:rPr>
          <w:b/>
        </w:rPr>
      </w:pPr>
      <w:r>
        <w:rPr>
          <w:rFonts w:hint="eastAsia"/>
          <w:b/>
          <w:bCs/>
        </w:rPr>
        <w:t>加大力度在全国范围内确立包容性教育，包括通过划拨必要的资源，并确保对教师和学校其他工作人员进行定期培训；</w:t>
      </w:r>
      <w:r>
        <w:rPr>
          <w:rFonts w:hint="eastAsia"/>
          <w:b/>
          <w:bCs/>
        </w:rPr>
        <w:t xml:space="preserve"> </w:t>
      </w:r>
    </w:p>
    <w:p w:rsidR="00F32036" w:rsidRDefault="00F32036" w:rsidP="00876FAE">
      <w:pPr>
        <w:pStyle w:val="SingleTxtGC"/>
        <w:numPr>
          <w:ilvl w:val="0"/>
          <w:numId w:val="24"/>
        </w:numPr>
        <w:rPr>
          <w:b/>
        </w:rPr>
      </w:pPr>
      <w:r>
        <w:rPr>
          <w:rFonts w:hint="eastAsia"/>
          <w:b/>
          <w:bCs/>
        </w:rPr>
        <w:t>确保遭遗弃的残疾儿童被列入可收养儿童的清单里。</w:t>
      </w:r>
    </w:p>
    <w:p w:rsidR="00F32036" w:rsidRDefault="00F32036" w:rsidP="00876FAE">
      <w:pPr>
        <w:pStyle w:val="H23GC"/>
      </w:pPr>
      <w:r>
        <w:rPr>
          <w:rFonts w:hint="eastAsia"/>
        </w:rPr>
        <w:tab/>
      </w:r>
      <w:r>
        <w:rPr>
          <w:rFonts w:hint="eastAsia"/>
        </w:rPr>
        <w:tab/>
      </w:r>
      <w:r>
        <w:rPr>
          <w:rFonts w:hint="eastAsia"/>
        </w:rPr>
        <w:t>健康和保健服务</w:t>
      </w:r>
    </w:p>
    <w:p w:rsidR="00F32036" w:rsidRDefault="00876FAE" w:rsidP="00F32036">
      <w:pPr>
        <w:pStyle w:val="SingleTxtGC"/>
      </w:pPr>
      <w:r>
        <w:rPr>
          <w:rFonts w:hint="eastAsia"/>
        </w:rPr>
        <w:t xml:space="preserve">44.  </w:t>
      </w:r>
      <w:r w:rsidR="00F32036">
        <w:rPr>
          <w:rFonts w:hint="eastAsia"/>
        </w:rPr>
        <w:t>委员会感到关切的是，儿童保健服务的地域覆盖不均衡；缺少保健专业人员；需要精神保健系统的儿童得不到充分支助。委员会还感到关切的是，虽然立法改进使得父母可以陪同子女住院，但住宿设施仍旧有限，对住院儿童的治疗也不总是适当的。</w:t>
      </w:r>
    </w:p>
    <w:p w:rsidR="00F32036" w:rsidRDefault="00876FAE" w:rsidP="00F32036">
      <w:pPr>
        <w:pStyle w:val="SingleTxtGC"/>
        <w:rPr>
          <w:b/>
        </w:rPr>
      </w:pPr>
      <w:r>
        <w:rPr>
          <w:rFonts w:hint="eastAsia"/>
          <w:b/>
        </w:rPr>
        <w:t xml:space="preserve">45.  </w:t>
      </w:r>
      <w:r w:rsidR="00F32036">
        <w:rPr>
          <w:rFonts w:hint="eastAsia"/>
          <w:b/>
        </w:rPr>
        <w:t>委员会提请缔约国注意关于儿童享有可达到的最高标准的健康权利的第</w:t>
      </w:r>
      <w:r w:rsidR="00F32036">
        <w:rPr>
          <w:rFonts w:hint="eastAsia"/>
          <w:b/>
        </w:rPr>
        <w:t>15</w:t>
      </w:r>
      <w:r w:rsidR="00F32036">
        <w:rPr>
          <w:rFonts w:hint="eastAsia"/>
          <w:b/>
        </w:rPr>
        <w:t>号一般性意见</w:t>
      </w:r>
      <w:r w:rsidR="00F32036">
        <w:rPr>
          <w:rFonts w:hint="eastAsia"/>
          <w:b/>
        </w:rPr>
        <w:t>(2013</w:t>
      </w:r>
      <w:r w:rsidR="00F32036">
        <w:rPr>
          <w:rFonts w:hint="eastAsia"/>
          <w:b/>
        </w:rPr>
        <w:t>年</w:t>
      </w:r>
      <w:r w:rsidR="00F32036">
        <w:rPr>
          <w:rFonts w:hint="eastAsia"/>
          <w:b/>
        </w:rPr>
        <w:t>)</w:t>
      </w:r>
      <w:r w:rsidR="00F32036">
        <w:rPr>
          <w:rFonts w:hint="eastAsia"/>
          <w:b/>
        </w:rPr>
        <w:t>，并建议缔约国：</w:t>
      </w:r>
    </w:p>
    <w:p w:rsidR="00F32036" w:rsidRDefault="00F32036" w:rsidP="00876FAE">
      <w:pPr>
        <w:pStyle w:val="SingleTxtGC"/>
        <w:numPr>
          <w:ilvl w:val="0"/>
          <w:numId w:val="25"/>
        </w:numPr>
        <w:rPr>
          <w:b/>
        </w:rPr>
      </w:pPr>
      <w:r>
        <w:rPr>
          <w:rFonts w:hint="eastAsia"/>
          <w:b/>
        </w:rPr>
        <w:lastRenderedPageBreak/>
        <w:t>加大努力以确保所有儿童平等获得保健服务，对农村地区和少数民族群体的儿童给予特别重视；</w:t>
      </w:r>
    </w:p>
    <w:p w:rsidR="00F32036" w:rsidRDefault="00F32036" w:rsidP="00876FAE">
      <w:pPr>
        <w:pStyle w:val="SingleTxtGC"/>
        <w:numPr>
          <w:ilvl w:val="0"/>
          <w:numId w:val="25"/>
        </w:numPr>
        <w:rPr>
          <w:b/>
        </w:rPr>
      </w:pPr>
      <w:r>
        <w:rPr>
          <w:rFonts w:hint="eastAsia"/>
          <w:b/>
        </w:rPr>
        <w:t>划拨充足的人力资源，以维持保健的质量；</w:t>
      </w:r>
    </w:p>
    <w:p w:rsidR="00F32036" w:rsidRDefault="00F32036" w:rsidP="00876FAE">
      <w:pPr>
        <w:pStyle w:val="SingleTxtGC"/>
        <w:numPr>
          <w:ilvl w:val="0"/>
          <w:numId w:val="25"/>
        </w:numPr>
        <w:rPr>
          <w:b/>
        </w:rPr>
      </w:pPr>
      <w:r>
        <w:rPr>
          <w:rFonts w:hint="eastAsia"/>
          <w:b/>
        </w:rPr>
        <w:t>采取一切必要措施，以确保为需要精神保健的儿童提供充分支助；</w:t>
      </w:r>
    </w:p>
    <w:p w:rsidR="00F32036" w:rsidRDefault="00F32036" w:rsidP="00876FAE">
      <w:pPr>
        <w:pStyle w:val="SingleTxtGC"/>
        <w:numPr>
          <w:ilvl w:val="0"/>
          <w:numId w:val="25"/>
        </w:numPr>
        <w:rPr>
          <w:b/>
        </w:rPr>
      </w:pPr>
      <w:r>
        <w:rPr>
          <w:rFonts w:hint="eastAsia"/>
          <w:b/>
        </w:rPr>
        <w:t>加大努力，确保在实践中，儿童住院期间不与父母分离，并且治疗要符合《公约》规定的各项权利，包括隐私权、保密权和发表意见的权利；</w:t>
      </w:r>
      <w:r>
        <w:rPr>
          <w:rFonts w:hint="eastAsia"/>
          <w:b/>
        </w:rPr>
        <w:t xml:space="preserve"> </w:t>
      </w:r>
    </w:p>
    <w:p w:rsidR="00F32036" w:rsidRDefault="00F32036" w:rsidP="00876FAE">
      <w:pPr>
        <w:pStyle w:val="SingleTxtGC"/>
        <w:numPr>
          <w:ilvl w:val="0"/>
          <w:numId w:val="25"/>
        </w:numPr>
        <w:rPr>
          <w:b/>
        </w:rPr>
      </w:pPr>
      <w:r>
        <w:rPr>
          <w:rFonts w:hint="eastAsia"/>
          <w:b/>
        </w:rPr>
        <w:t>在这方面，向联合国儿童基金会</w:t>
      </w:r>
      <w:r w:rsidR="00AE60DB">
        <w:rPr>
          <w:rFonts w:hint="eastAsia"/>
          <w:b/>
        </w:rPr>
        <w:t>(</w:t>
      </w:r>
      <w:r>
        <w:rPr>
          <w:rFonts w:hint="eastAsia"/>
          <w:b/>
        </w:rPr>
        <w:t>儿基会</w:t>
      </w:r>
      <w:r w:rsidR="00AE60DB">
        <w:rPr>
          <w:rFonts w:hint="eastAsia"/>
          <w:b/>
        </w:rPr>
        <w:t>)</w:t>
      </w:r>
      <w:r>
        <w:rPr>
          <w:rFonts w:hint="eastAsia"/>
          <w:b/>
        </w:rPr>
        <w:t>和世界卫生组织</w:t>
      </w:r>
      <w:r w:rsidR="00AE60DB">
        <w:rPr>
          <w:rFonts w:hint="eastAsia"/>
          <w:b/>
        </w:rPr>
        <w:t>(</w:t>
      </w:r>
      <w:r>
        <w:rPr>
          <w:rFonts w:hint="eastAsia"/>
          <w:b/>
        </w:rPr>
        <w:t>世卫组织</w:t>
      </w:r>
      <w:r w:rsidR="00AE60DB">
        <w:rPr>
          <w:rFonts w:hint="eastAsia"/>
          <w:b/>
        </w:rPr>
        <w:t>)</w:t>
      </w:r>
      <w:r>
        <w:rPr>
          <w:rFonts w:hint="eastAsia"/>
          <w:b/>
        </w:rPr>
        <w:t>等组织寻求资金和技术协援助。</w:t>
      </w:r>
    </w:p>
    <w:p w:rsidR="00F32036" w:rsidRDefault="00F32036" w:rsidP="00876FAE">
      <w:pPr>
        <w:pStyle w:val="H23GC"/>
        <w:rPr>
          <w:b/>
        </w:rPr>
      </w:pPr>
      <w:r>
        <w:tab/>
      </w:r>
      <w:r>
        <w:tab/>
      </w:r>
      <w:r>
        <w:rPr>
          <w:rFonts w:hint="eastAsia"/>
        </w:rPr>
        <w:t>青少年健康</w:t>
      </w:r>
    </w:p>
    <w:p w:rsidR="00F32036" w:rsidRDefault="00876FAE" w:rsidP="00F32036">
      <w:pPr>
        <w:pStyle w:val="SingleTxtGC"/>
      </w:pPr>
      <w:r>
        <w:rPr>
          <w:rFonts w:hint="eastAsia"/>
        </w:rPr>
        <w:t xml:space="preserve">46.  </w:t>
      </w:r>
      <w:r w:rsidR="00F32036">
        <w:rPr>
          <w:rFonts w:hint="eastAsia"/>
        </w:rPr>
        <w:t>委员会注意到缔约国为预防和减少青少年饮酒和吸烟所作出的努力。然而，委员会感到关切的是，法律没有得到遵守或执行，导致青少年轻易获得酒类，特别是未经登记的酒类；年轻人，特别是少女饮酒，包括酗酒的情况的有所增加，精神药物使用也有所增加。委员会还感到关切的是，缔约国缺少长期和系统的健康教育，包括性教育、负责任的性行为和性传播感染</w:t>
      </w:r>
      <w:r w:rsidR="00AE60DB">
        <w:rPr>
          <w:rFonts w:hint="eastAsia"/>
        </w:rPr>
        <w:t>(</w:t>
      </w:r>
      <w:r w:rsidR="00F32036">
        <w:rPr>
          <w:rFonts w:hint="eastAsia"/>
        </w:rPr>
        <w:t>包括艾滋病毒</w:t>
      </w:r>
      <w:r w:rsidR="00F32036">
        <w:rPr>
          <w:rFonts w:hint="eastAsia"/>
        </w:rPr>
        <w:t>/</w:t>
      </w:r>
      <w:r w:rsidR="00F32036">
        <w:rPr>
          <w:rFonts w:hint="eastAsia"/>
        </w:rPr>
        <w:t>艾滋病</w:t>
      </w:r>
      <w:r w:rsidR="00AE60DB">
        <w:rPr>
          <w:rFonts w:hint="eastAsia"/>
        </w:rPr>
        <w:t>)</w:t>
      </w:r>
      <w:r w:rsidR="00F32036">
        <w:rPr>
          <w:rFonts w:hint="eastAsia"/>
        </w:rPr>
        <w:t>。</w:t>
      </w:r>
    </w:p>
    <w:p w:rsidR="00F32036" w:rsidRDefault="00876FAE" w:rsidP="00F32036">
      <w:pPr>
        <w:pStyle w:val="SingleTxtGC"/>
        <w:rPr>
          <w:b/>
        </w:rPr>
      </w:pPr>
      <w:r>
        <w:rPr>
          <w:rFonts w:hint="eastAsia"/>
          <w:b/>
        </w:rPr>
        <w:t xml:space="preserve">47.  </w:t>
      </w:r>
      <w:r w:rsidR="00F32036">
        <w:rPr>
          <w:rFonts w:hint="eastAsia"/>
          <w:b/>
        </w:rPr>
        <w:t>参照委员会关于青少年健康问题的第</w:t>
      </w:r>
      <w:r w:rsidR="00F32036">
        <w:rPr>
          <w:rFonts w:hint="eastAsia"/>
          <w:b/>
        </w:rPr>
        <w:t>4</w:t>
      </w:r>
      <w:r w:rsidR="00F32036">
        <w:rPr>
          <w:rFonts w:hint="eastAsia"/>
          <w:b/>
        </w:rPr>
        <w:t>号一般性意见</w:t>
      </w:r>
      <w:r w:rsidR="00AE60DB">
        <w:rPr>
          <w:rFonts w:hint="eastAsia"/>
          <w:b/>
        </w:rPr>
        <w:t>(</w:t>
      </w:r>
      <w:r w:rsidR="00F32036">
        <w:rPr>
          <w:rFonts w:hint="eastAsia"/>
          <w:b/>
        </w:rPr>
        <w:t>2003</w:t>
      </w:r>
      <w:r w:rsidR="00F32036">
        <w:rPr>
          <w:rFonts w:hint="eastAsia"/>
          <w:b/>
        </w:rPr>
        <w:t>年</w:t>
      </w:r>
      <w:r w:rsidR="00AE60DB">
        <w:rPr>
          <w:rFonts w:hint="eastAsia"/>
          <w:b/>
        </w:rPr>
        <w:t>)</w:t>
      </w:r>
      <w:r w:rsidR="00F32036">
        <w:rPr>
          <w:rFonts w:hint="eastAsia"/>
          <w:b/>
        </w:rPr>
        <w:t>和关于艾滋病毒</w:t>
      </w:r>
      <w:r w:rsidR="00F32036">
        <w:rPr>
          <w:rFonts w:hint="eastAsia"/>
          <w:b/>
        </w:rPr>
        <w:t>/</w:t>
      </w:r>
      <w:r w:rsidR="00F32036">
        <w:rPr>
          <w:rFonts w:hint="eastAsia"/>
          <w:b/>
        </w:rPr>
        <w:t>艾滋病与儿童权利的第</w:t>
      </w:r>
      <w:r w:rsidR="00F32036">
        <w:rPr>
          <w:rFonts w:hint="eastAsia"/>
          <w:b/>
        </w:rPr>
        <w:t>3</w:t>
      </w:r>
      <w:r w:rsidR="00F32036">
        <w:rPr>
          <w:rFonts w:hint="eastAsia"/>
          <w:b/>
        </w:rPr>
        <w:t>号一般性意见</w:t>
      </w:r>
      <w:r w:rsidR="00F32036">
        <w:rPr>
          <w:rFonts w:hint="eastAsia"/>
          <w:b/>
        </w:rPr>
        <w:t>(2003</w:t>
      </w:r>
      <w:r w:rsidR="00F32036">
        <w:rPr>
          <w:rFonts w:hint="eastAsia"/>
          <w:b/>
        </w:rPr>
        <w:t>年</w:t>
      </w:r>
      <w:r w:rsidR="00F32036">
        <w:rPr>
          <w:rFonts w:hint="eastAsia"/>
          <w:b/>
        </w:rPr>
        <w:t>)</w:t>
      </w:r>
      <w:r w:rsidR="00F32036">
        <w:rPr>
          <w:rFonts w:hint="eastAsia"/>
          <w:b/>
        </w:rPr>
        <w:t>，委员会建议缔约国加强措施，开展教育方案和运动，提倡健康的生活方式，以处理酒精和药物消费和滥用这一普遍问题，以及儿童和青少年使用酒精问题，确保强制实行关于禁止向儿童销售和宣传酒精和烟草制品的法规。委员会还建议缔约国加强措施，提高对性健康和生殖健康的认识</w:t>
      </w:r>
      <w:r w:rsidR="00AE60DB">
        <w:rPr>
          <w:rFonts w:hint="eastAsia"/>
          <w:b/>
        </w:rPr>
        <w:t>(</w:t>
      </w:r>
      <w:r w:rsidR="00F32036">
        <w:rPr>
          <w:rFonts w:hint="eastAsia"/>
          <w:b/>
        </w:rPr>
        <w:t>以性传播感染为重点</w:t>
      </w:r>
      <w:r w:rsidR="00AE60DB">
        <w:rPr>
          <w:rFonts w:hint="eastAsia"/>
          <w:b/>
        </w:rPr>
        <w:t>)</w:t>
      </w:r>
      <w:r w:rsidR="00F32036">
        <w:rPr>
          <w:rFonts w:hint="eastAsia"/>
          <w:b/>
        </w:rPr>
        <w:t>，并确保系统的健康教育。</w:t>
      </w:r>
    </w:p>
    <w:p w:rsidR="00F32036" w:rsidRDefault="00F32036" w:rsidP="00876FAE">
      <w:pPr>
        <w:pStyle w:val="H23GC"/>
      </w:pPr>
      <w:r>
        <w:rPr>
          <w:rFonts w:hint="eastAsia"/>
        </w:rPr>
        <w:tab/>
      </w:r>
      <w:r>
        <w:rPr>
          <w:rFonts w:hint="eastAsia"/>
        </w:rPr>
        <w:tab/>
      </w:r>
      <w:r>
        <w:rPr>
          <w:rFonts w:hint="eastAsia"/>
        </w:rPr>
        <w:t>母乳喂养</w:t>
      </w:r>
    </w:p>
    <w:p w:rsidR="00F32036" w:rsidRDefault="00876FAE" w:rsidP="00F32036">
      <w:pPr>
        <w:pStyle w:val="SingleTxtGC"/>
      </w:pPr>
      <w:r>
        <w:rPr>
          <w:rFonts w:hint="eastAsia"/>
        </w:rPr>
        <w:t xml:space="preserve">48.  </w:t>
      </w:r>
      <w:r w:rsidR="00F32036">
        <w:rPr>
          <w:rFonts w:hint="eastAsia"/>
        </w:rPr>
        <w:t>委员会注意到，缔约国采取的如“爱婴医院倡议”等措施已提高了母乳喂养率，但委员会感到关切的是：</w:t>
      </w:r>
    </w:p>
    <w:p w:rsidR="00F32036" w:rsidRDefault="00F32036" w:rsidP="00876FAE">
      <w:pPr>
        <w:pStyle w:val="SingleTxtGC"/>
        <w:numPr>
          <w:ilvl w:val="0"/>
          <w:numId w:val="26"/>
        </w:numPr>
      </w:pPr>
      <w:r>
        <w:rPr>
          <w:rFonts w:hint="eastAsia"/>
        </w:rPr>
        <w:t>对完全由母乳喂养的益处和配方奶粉喂养的风险仍认识不足；</w:t>
      </w:r>
    </w:p>
    <w:p w:rsidR="00F32036" w:rsidRDefault="00F32036" w:rsidP="00876FAE">
      <w:pPr>
        <w:pStyle w:val="SingleTxtGC"/>
        <w:numPr>
          <w:ilvl w:val="0"/>
          <w:numId w:val="26"/>
        </w:numPr>
      </w:pPr>
      <w:r>
        <w:rPr>
          <w:rFonts w:hint="eastAsia"/>
        </w:rPr>
        <w:t>“快乐婴儿”套餐产品的分销违反了《国际母乳代用品销售守则》，虽然已禁止销售，但仍通过妇产科室、药店和公司网站进行配销；</w:t>
      </w:r>
    </w:p>
    <w:p w:rsidR="00F32036" w:rsidRDefault="00F32036" w:rsidP="00876FAE">
      <w:pPr>
        <w:pStyle w:val="SingleTxtGC"/>
        <w:numPr>
          <w:ilvl w:val="0"/>
          <w:numId w:val="26"/>
        </w:numPr>
      </w:pPr>
      <w:r>
        <w:rPr>
          <w:rFonts w:hint="eastAsia"/>
        </w:rPr>
        <w:t>未对母乳代用品营销进行系统监测。</w:t>
      </w:r>
    </w:p>
    <w:p w:rsidR="00F32036" w:rsidRDefault="00876FAE" w:rsidP="00F32036">
      <w:pPr>
        <w:pStyle w:val="SingleTxtGC"/>
        <w:rPr>
          <w:b/>
        </w:rPr>
      </w:pPr>
      <w:r>
        <w:rPr>
          <w:rFonts w:hint="eastAsia"/>
          <w:b/>
        </w:rPr>
        <w:t xml:space="preserve">49.  </w:t>
      </w:r>
      <w:r w:rsidR="00F32036">
        <w:rPr>
          <w:rFonts w:hint="eastAsia"/>
          <w:b/>
        </w:rPr>
        <w:t>委员会建议缔约国采取行动，开展提高认识措施，为相关官员，特别是产科工作人员和父母提供资料和培训，以改善完全由母乳喂养的做法。委员会还建议缔约国采取一切必要的立法和结构措施，包括监测，以管控母乳代用品营销。</w:t>
      </w:r>
    </w:p>
    <w:p w:rsidR="00F32036" w:rsidRDefault="00F32036" w:rsidP="00876FAE">
      <w:pPr>
        <w:pStyle w:val="H1GC"/>
        <w:rPr>
          <w:b/>
        </w:rPr>
      </w:pPr>
      <w:r>
        <w:rPr>
          <w:rFonts w:hint="eastAsia"/>
        </w:rPr>
        <w:lastRenderedPageBreak/>
        <w:tab/>
        <w:t>G.</w:t>
      </w:r>
      <w:r>
        <w:rPr>
          <w:rFonts w:hint="eastAsia"/>
        </w:rPr>
        <w:tab/>
      </w:r>
      <w:r>
        <w:rPr>
          <w:rFonts w:hint="eastAsia"/>
        </w:rPr>
        <w:t>教育、休闲和文化活动</w:t>
      </w:r>
      <w:r w:rsidR="00AE60DB">
        <w:rPr>
          <w:rFonts w:hint="eastAsia"/>
        </w:rPr>
        <w:t>(</w:t>
      </w:r>
      <w:r>
        <w:rPr>
          <w:rFonts w:hint="eastAsia"/>
        </w:rPr>
        <w:t>第</w:t>
      </w:r>
      <w:r>
        <w:rPr>
          <w:rFonts w:hint="eastAsia"/>
        </w:rPr>
        <w:t>28</w:t>
      </w:r>
      <w:r>
        <w:rPr>
          <w:rFonts w:hint="eastAsia"/>
        </w:rPr>
        <w:t>至第</w:t>
      </w:r>
      <w:r>
        <w:rPr>
          <w:rFonts w:hint="eastAsia"/>
        </w:rPr>
        <w:t>31</w:t>
      </w:r>
      <w:r>
        <w:rPr>
          <w:rFonts w:hint="eastAsia"/>
        </w:rPr>
        <w:t>条</w:t>
      </w:r>
      <w:r w:rsidR="00AE60DB">
        <w:rPr>
          <w:rFonts w:hint="eastAsia"/>
        </w:rPr>
        <w:t>)</w:t>
      </w:r>
    </w:p>
    <w:p w:rsidR="00F32036" w:rsidRDefault="00F32036" w:rsidP="00876FAE">
      <w:pPr>
        <w:pStyle w:val="H23GC"/>
      </w:pPr>
      <w:r>
        <w:rPr>
          <w:rFonts w:hint="eastAsia"/>
        </w:rPr>
        <w:tab/>
      </w:r>
      <w:r>
        <w:rPr>
          <w:rFonts w:hint="eastAsia"/>
        </w:rPr>
        <w:tab/>
      </w:r>
      <w:r>
        <w:rPr>
          <w:rFonts w:hint="eastAsia"/>
        </w:rPr>
        <w:t>教育，包括职业培训和指导</w:t>
      </w:r>
    </w:p>
    <w:p w:rsidR="00F32036" w:rsidRDefault="00876FAE" w:rsidP="00F32036">
      <w:pPr>
        <w:pStyle w:val="SingleTxtGC"/>
      </w:pPr>
      <w:r>
        <w:rPr>
          <w:rFonts w:hint="eastAsia"/>
        </w:rPr>
        <w:t xml:space="preserve">50.  </w:t>
      </w:r>
      <w:r w:rsidR="00F32036">
        <w:rPr>
          <w:rFonts w:hint="eastAsia"/>
        </w:rPr>
        <w:t>委员会注意到缔约国努力改善包容性教育。然而，委员会仍感到关切的是，许多处于弱势和处境不利的儿童，包括罗姆儿童、残疾儿童、贫困儿童、生活在偏僻地区的儿童和外国儿童，得不到平等获得教育的渠道。此外，委员会感到关切的是：</w:t>
      </w:r>
    </w:p>
    <w:p w:rsidR="00F32036" w:rsidRDefault="00F32036" w:rsidP="00876FAE">
      <w:pPr>
        <w:pStyle w:val="SingleTxtGC"/>
        <w:numPr>
          <w:ilvl w:val="0"/>
          <w:numId w:val="27"/>
        </w:numPr>
      </w:pPr>
      <w:r>
        <w:rPr>
          <w:rFonts w:hint="eastAsia"/>
        </w:rPr>
        <w:t>罗姆儿童在学校中继续被隔离；</w:t>
      </w:r>
    </w:p>
    <w:p w:rsidR="00F32036" w:rsidRDefault="00F32036" w:rsidP="00876FAE">
      <w:pPr>
        <w:pStyle w:val="SingleTxtGC"/>
        <w:numPr>
          <w:ilvl w:val="0"/>
          <w:numId w:val="27"/>
        </w:numPr>
      </w:pPr>
      <w:r>
        <w:rPr>
          <w:rFonts w:hint="eastAsia"/>
        </w:rPr>
        <w:t>教育系统继续由中央控制，课程仍统一进行设计；</w:t>
      </w:r>
    </w:p>
    <w:p w:rsidR="00F32036" w:rsidRDefault="00F32036" w:rsidP="00876FAE">
      <w:pPr>
        <w:pStyle w:val="SingleTxtGC"/>
        <w:numPr>
          <w:ilvl w:val="0"/>
          <w:numId w:val="27"/>
        </w:numPr>
      </w:pPr>
      <w:r>
        <w:rPr>
          <w:rFonts w:hint="eastAsia"/>
        </w:rPr>
        <w:t>缺少系统的人权教育课程；</w:t>
      </w:r>
    </w:p>
    <w:p w:rsidR="00F32036" w:rsidRDefault="00F32036" w:rsidP="00876FAE">
      <w:pPr>
        <w:pStyle w:val="SingleTxtGC"/>
        <w:numPr>
          <w:ilvl w:val="0"/>
          <w:numId w:val="27"/>
        </w:numPr>
      </w:pPr>
      <w:r>
        <w:rPr>
          <w:rFonts w:hint="eastAsia"/>
        </w:rPr>
        <w:t>对教育和职业培训系统之外的儿童而言，支助机制不足且缺少监测。</w:t>
      </w:r>
    </w:p>
    <w:p w:rsidR="00F32036" w:rsidRDefault="00C10C59" w:rsidP="00F32036">
      <w:pPr>
        <w:pStyle w:val="SingleTxtGC"/>
        <w:rPr>
          <w:b/>
        </w:rPr>
      </w:pPr>
      <w:r>
        <w:rPr>
          <w:rFonts w:hint="eastAsia"/>
          <w:b/>
        </w:rPr>
        <w:t xml:space="preserve">51.  </w:t>
      </w:r>
      <w:r w:rsidR="00F32036">
        <w:rPr>
          <w:rFonts w:hint="eastAsia"/>
          <w:b/>
        </w:rPr>
        <w:t>委员会参照关于教育目标的第</w:t>
      </w:r>
      <w:r w:rsidR="00F32036">
        <w:rPr>
          <w:rFonts w:hint="eastAsia"/>
          <w:b/>
        </w:rPr>
        <w:t>1</w:t>
      </w:r>
      <w:r w:rsidR="00F32036">
        <w:rPr>
          <w:rFonts w:hint="eastAsia"/>
          <w:b/>
        </w:rPr>
        <w:t>号一般性意见</w:t>
      </w:r>
      <w:r w:rsidR="00F32036">
        <w:rPr>
          <w:rFonts w:hint="eastAsia"/>
          <w:b/>
        </w:rPr>
        <w:t>(2001</w:t>
      </w:r>
      <w:r w:rsidR="00F32036">
        <w:rPr>
          <w:rFonts w:hint="eastAsia"/>
          <w:b/>
        </w:rPr>
        <w:t>年</w:t>
      </w:r>
      <w:r w:rsidR="00F32036">
        <w:rPr>
          <w:rFonts w:hint="eastAsia"/>
          <w:b/>
        </w:rPr>
        <w:t>)</w:t>
      </w:r>
      <w:r w:rsidR="00F32036">
        <w:rPr>
          <w:rFonts w:hint="eastAsia"/>
          <w:b/>
        </w:rPr>
        <w:t>，建议缔约国：</w:t>
      </w:r>
    </w:p>
    <w:p w:rsidR="00F32036" w:rsidRDefault="00F32036" w:rsidP="00C10C59">
      <w:pPr>
        <w:pStyle w:val="SingleTxtGC"/>
        <w:numPr>
          <w:ilvl w:val="0"/>
          <w:numId w:val="28"/>
        </w:numPr>
        <w:rPr>
          <w:b/>
        </w:rPr>
      </w:pPr>
      <w:r>
        <w:rPr>
          <w:rFonts w:hint="eastAsia"/>
          <w:b/>
        </w:rPr>
        <w:t>确保所有儿童，特别是弱势和处境不利的儿童能够平等地获得教育；</w:t>
      </w:r>
    </w:p>
    <w:p w:rsidR="00F32036" w:rsidRDefault="00F32036" w:rsidP="00C10C59">
      <w:pPr>
        <w:pStyle w:val="SingleTxtGC"/>
        <w:numPr>
          <w:ilvl w:val="0"/>
          <w:numId w:val="28"/>
        </w:numPr>
        <w:rPr>
          <w:b/>
        </w:rPr>
      </w:pPr>
      <w:r>
        <w:rPr>
          <w:rFonts w:hint="eastAsia"/>
          <w:b/>
        </w:rPr>
        <w:t>停止对罗姆儿童的隔离，并确保他们全面融入主流教育；</w:t>
      </w:r>
    </w:p>
    <w:p w:rsidR="00F32036" w:rsidRDefault="00F32036" w:rsidP="00C10C59">
      <w:pPr>
        <w:pStyle w:val="SingleTxtGC"/>
        <w:numPr>
          <w:ilvl w:val="0"/>
          <w:numId w:val="28"/>
        </w:numPr>
        <w:rPr>
          <w:b/>
        </w:rPr>
      </w:pPr>
      <w:r>
        <w:rPr>
          <w:rFonts w:hint="eastAsia"/>
          <w:b/>
        </w:rPr>
        <w:t>加强措施，在教育方案设计方面权力下放并实现多样性，以期鼓励以儿童为中心的学习，以及儿童的积极参与；</w:t>
      </w:r>
    </w:p>
    <w:p w:rsidR="00F32036" w:rsidRDefault="00F32036" w:rsidP="00C10C59">
      <w:pPr>
        <w:pStyle w:val="SingleTxtGC"/>
        <w:numPr>
          <w:ilvl w:val="0"/>
          <w:numId w:val="28"/>
        </w:numPr>
        <w:rPr>
          <w:b/>
        </w:rPr>
      </w:pPr>
      <w:r>
        <w:rPr>
          <w:rFonts w:hint="eastAsia"/>
          <w:b/>
        </w:rPr>
        <w:t>依照大会第</w:t>
      </w:r>
      <w:r>
        <w:rPr>
          <w:rFonts w:hint="eastAsia"/>
          <w:b/>
        </w:rPr>
        <w:t>59/113</w:t>
      </w:r>
      <w:r>
        <w:rPr>
          <w:rFonts w:hint="eastAsia"/>
          <w:b/>
        </w:rPr>
        <w:t>号决议宣布的《世界人权教育方案》框架的建议，加强人权教育国家行动计划；</w:t>
      </w:r>
    </w:p>
    <w:p w:rsidR="00F32036" w:rsidRDefault="00F32036" w:rsidP="00C10C59">
      <w:pPr>
        <w:pStyle w:val="SingleTxtGC"/>
        <w:numPr>
          <w:ilvl w:val="0"/>
          <w:numId w:val="28"/>
        </w:numPr>
        <w:rPr>
          <w:b/>
        </w:rPr>
      </w:pPr>
      <w:r>
        <w:rPr>
          <w:rFonts w:hint="eastAsia"/>
          <w:b/>
        </w:rPr>
        <w:t>扩大对离开学校的儿童的支助以及职业教育和培训，使他们获得各项能力和技能以增加就业机会。</w:t>
      </w:r>
    </w:p>
    <w:p w:rsidR="00F32036" w:rsidRDefault="00F32036" w:rsidP="00C10C59">
      <w:pPr>
        <w:pStyle w:val="H23GC"/>
        <w:rPr>
          <w:b/>
        </w:rPr>
      </w:pPr>
      <w:r>
        <w:rPr>
          <w:rFonts w:hint="eastAsia"/>
        </w:rPr>
        <w:tab/>
      </w:r>
      <w:r>
        <w:rPr>
          <w:rFonts w:hint="eastAsia"/>
        </w:rPr>
        <w:tab/>
      </w:r>
      <w:r>
        <w:rPr>
          <w:rFonts w:hint="eastAsia"/>
        </w:rPr>
        <w:t>幼儿教育和保育</w:t>
      </w:r>
    </w:p>
    <w:p w:rsidR="00F32036" w:rsidRDefault="00C10C59" w:rsidP="00F32036">
      <w:pPr>
        <w:pStyle w:val="SingleTxtGC"/>
      </w:pPr>
      <w:r>
        <w:rPr>
          <w:rFonts w:cs="宋体" w:hint="eastAsia"/>
        </w:rPr>
        <w:t xml:space="preserve">52.  </w:t>
      </w:r>
      <w:r w:rsidR="00F32036">
        <w:rPr>
          <w:rFonts w:cs="宋体" w:hint="eastAsia"/>
        </w:rPr>
        <w:t>委员会感到关切的是</w:t>
      </w:r>
      <w:r w:rsidR="00F32036">
        <w:rPr>
          <w:rFonts w:cs="Malgun Gothic" w:hint="eastAsia"/>
        </w:rPr>
        <w:t>，</w:t>
      </w:r>
      <w:r w:rsidR="00F32036">
        <w:rPr>
          <w:rFonts w:cs="宋体" w:hint="eastAsia"/>
        </w:rPr>
        <w:t>负担得起的和高质量的幼儿保育和教育以及其他以社区为基础的家庭服务很有限</w:t>
      </w:r>
      <w:r w:rsidR="00F32036">
        <w:rPr>
          <w:rFonts w:cs="Malgun Gothic" w:hint="eastAsia"/>
        </w:rPr>
        <w:t>，</w:t>
      </w:r>
      <w:r w:rsidR="00F32036">
        <w:rPr>
          <w:rFonts w:cs="宋体" w:hint="eastAsia"/>
        </w:rPr>
        <w:t>对于偏远或欠发达地区的家庭和贫穷家庭尤为如此</w:t>
      </w:r>
      <w:r w:rsidR="00F32036">
        <w:rPr>
          <w:rFonts w:cs="Malgun Gothic" w:hint="eastAsia"/>
        </w:rPr>
        <w:t>。</w:t>
      </w:r>
    </w:p>
    <w:p w:rsidR="00F32036" w:rsidRDefault="00C10C59" w:rsidP="00F32036">
      <w:pPr>
        <w:pStyle w:val="SingleTxtGC"/>
        <w:rPr>
          <w:b/>
        </w:rPr>
      </w:pPr>
      <w:r>
        <w:rPr>
          <w:rFonts w:cs="宋体" w:hint="eastAsia"/>
          <w:b/>
        </w:rPr>
        <w:t xml:space="preserve">53.  </w:t>
      </w:r>
      <w:r w:rsidR="00F32036">
        <w:rPr>
          <w:rFonts w:cs="宋体" w:hint="eastAsia"/>
          <w:b/>
        </w:rPr>
        <w:t>委员会建议缔约国划拨充足资金</w:t>
      </w:r>
      <w:r w:rsidR="00F32036">
        <w:rPr>
          <w:rFonts w:cs="Malgun Gothic" w:hint="eastAsia"/>
          <w:b/>
        </w:rPr>
        <w:t>，</w:t>
      </w:r>
      <w:r w:rsidR="00F32036">
        <w:rPr>
          <w:rFonts w:cs="宋体" w:hint="eastAsia"/>
          <w:b/>
        </w:rPr>
        <w:t>一方面用于发展和扩大早期幼儿教育</w:t>
      </w:r>
      <w:r w:rsidR="00F32036">
        <w:rPr>
          <w:rFonts w:cs="Malgun Gothic" w:hint="eastAsia"/>
          <w:b/>
        </w:rPr>
        <w:t>，</w:t>
      </w:r>
      <w:r w:rsidR="00F32036">
        <w:rPr>
          <w:rFonts w:cs="宋体" w:hint="eastAsia"/>
          <w:b/>
        </w:rPr>
        <w:t>包括根据全面和综合的幼儿保育和教育政策</w:t>
      </w:r>
      <w:r w:rsidR="00F32036">
        <w:rPr>
          <w:rFonts w:cs="Malgun Gothic" w:hint="eastAsia"/>
          <w:b/>
        </w:rPr>
        <w:t>，</w:t>
      </w:r>
      <w:r w:rsidR="00F32036">
        <w:rPr>
          <w:rFonts w:cs="宋体" w:hint="eastAsia"/>
          <w:b/>
        </w:rPr>
        <w:t>确保有足够数量的幼儿园</w:t>
      </w:r>
      <w:r w:rsidR="00F32036">
        <w:rPr>
          <w:rFonts w:cs="Malgun Gothic" w:hint="eastAsia"/>
          <w:b/>
        </w:rPr>
        <w:t>，</w:t>
      </w:r>
      <w:r w:rsidR="00F32036">
        <w:rPr>
          <w:rFonts w:cs="宋体" w:hint="eastAsia"/>
          <w:b/>
        </w:rPr>
        <w:t>一方面用于为所有家庭提供其他社区服务</w:t>
      </w:r>
      <w:r w:rsidR="00F32036">
        <w:rPr>
          <w:rFonts w:cs="Malgun Gothic" w:hint="eastAsia"/>
          <w:b/>
        </w:rPr>
        <w:t>。</w:t>
      </w:r>
    </w:p>
    <w:p w:rsidR="00F32036" w:rsidRDefault="00F32036" w:rsidP="00C10C59">
      <w:pPr>
        <w:pStyle w:val="H23GC"/>
        <w:rPr>
          <w:b/>
        </w:rPr>
      </w:pPr>
      <w:r>
        <w:rPr>
          <w:rFonts w:hint="eastAsia"/>
        </w:rPr>
        <w:tab/>
      </w:r>
      <w:r>
        <w:rPr>
          <w:rFonts w:hint="eastAsia"/>
        </w:rPr>
        <w:tab/>
      </w:r>
      <w:r>
        <w:rPr>
          <w:rFonts w:hint="eastAsia"/>
        </w:rPr>
        <w:t>休息、休闲、娱乐和文化艺术活动</w:t>
      </w:r>
    </w:p>
    <w:p w:rsidR="00F32036" w:rsidRDefault="00C10C59" w:rsidP="00F32036">
      <w:pPr>
        <w:pStyle w:val="SingleTxtGC"/>
      </w:pPr>
      <w:r>
        <w:rPr>
          <w:rFonts w:cs="宋体" w:hint="eastAsia"/>
        </w:rPr>
        <w:t xml:space="preserve">54.  </w:t>
      </w:r>
      <w:r w:rsidR="00F32036">
        <w:rPr>
          <w:rFonts w:cs="宋体" w:hint="eastAsia"/>
        </w:rPr>
        <w:t>委会注意到缔约国提供的关于各种活动的资料</w:t>
      </w:r>
      <w:r w:rsidR="00F32036">
        <w:rPr>
          <w:rFonts w:cs="Malgun Gothic" w:hint="eastAsia"/>
        </w:rPr>
        <w:t>，</w:t>
      </w:r>
      <w:r w:rsidR="00F32036">
        <w:rPr>
          <w:rFonts w:cs="宋体" w:hint="eastAsia"/>
        </w:rPr>
        <w:t>这些活动旨在实现儿童享有休息和休闲以及从事游戏和娱乐活动的权利</w:t>
      </w:r>
      <w:r w:rsidR="00F32036">
        <w:rPr>
          <w:rFonts w:cs="Malgun Gothic" w:hint="eastAsia"/>
        </w:rPr>
        <w:t>，</w:t>
      </w:r>
      <w:r w:rsidR="00F32036">
        <w:rPr>
          <w:rFonts w:cs="宋体" w:hint="eastAsia"/>
        </w:rPr>
        <w:t>但委员会感到关切的是</w:t>
      </w:r>
      <w:r w:rsidR="00F32036">
        <w:rPr>
          <w:rFonts w:cs="Malgun Gothic" w:hint="eastAsia"/>
        </w:rPr>
        <w:t>，</w:t>
      </w:r>
      <w:r w:rsidR="00F32036">
        <w:rPr>
          <w:rFonts w:cs="宋体" w:hint="eastAsia"/>
        </w:rPr>
        <w:t>许多社区缺少足够的游戏空间和设施</w:t>
      </w:r>
      <w:r w:rsidR="00F32036">
        <w:rPr>
          <w:rFonts w:cs="Malgun Gothic" w:hint="eastAsia"/>
        </w:rPr>
        <w:t>，</w:t>
      </w:r>
      <w:r w:rsidR="00F32036">
        <w:rPr>
          <w:rFonts w:cs="宋体" w:hint="eastAsia"/>
        </w:rPr>
        <w:t>没有得到适当监管</w:t>
      </w:r>
      <w:r w:rsidR="00F32036">
        <w:rPr>
          <w:rFonts w:cs="Malgun Gothic" w:hint="eastAsia"/>
        </w:rPr>
        <w:t>，</w:t>
      </w:r>
      <w:r w:rsidR="00F32036">
        <w:rPr>
          <w:rFonts w:cs="宋体" w:hint="eastAsia"/>
        </w:rPr>
        <w:t>儿童不得不为休闲活动付费的现象越来越多</w:t>
      </w:r>
      <w:r w:rsidR="00F32036">
        <w:rPr>
          <w:rFonts w:cs="Malgun Gothic" w:hint="eastAsia"/>
        </w:rPr>
        <w:t>。</w:t>
      </w:r>
    </w:p>
    <w:p w:rsidR="00F32036" w:rsidRDefault="00C10C59" w:rsidP="00F32036">
      <w:pPr>
        <w:pStyle w:val="SingleTxtGC"/>
        <w:rPr>
          <w:b/>
        </w:rPr>
      </w:pPr>
      <w:r>
        <w:rPr>
          <w:rFonts w:cs="宋体" w:hint="eastAsia"/>
          <w:b/>
        </w:rPr>
        <w:lastRenderedPageBreak/>
        <w:t xml:space="preserve">55.  </w:t>
      </w:r>
      <w:r w:rsidR="00F32036">
        <w:rPr>
          <w:rFonts w:cs="宋体" w:hint="eastAsia"/>
          <w:b/>
        </w:rPr>
        <w:t>委员会提请缔约国注意其关于儿童享有休息和闲暇</w:t>
      </w:r>
      <w:r w:rsidR="00F32036">
        <w:rPr>
          <w:rFonts w:cs="Malgun Gothic" w:hint="eastAsia"/>
          <w:b/>
        </w:rPr>
        <w:t>、</w:t>
      </w:r>
      <w:r w:rsidR="00F32036">
        <w:rPr>
          <w:rFonts w:cs="宋体" w:hint="eastAsia"/>
          <w:b/>
        </w:rPr>
        <w:t>从事游戏和娱乐活动</w:t>
      </w:r>
      <w:r w:rsidR="00F32036">
        <w:rPr>
          <w:rFonts w:cs="Malgun Gothic" w:hint="eastAsia"/>
          <w:b/>
        </w:rPr>
        <w:t>、</w:t>
      </w:r>
      <w:r w:rsidR="00F32036">
        <w:rPr>
          <w:rFonts w:cs="宋体" w:hint="eastAsia"/>
          <w:b/>
        </w:rPr>
        <w:t>参加文化生活和艺术活动的权利的第</w:t>
      </w:r>
      <w:r w:rsidR="00F32036">
        <w:rPr>
          <w:rFonts w:hint="eastAsia"/>
          <w:b/>
        </w:rPr>
        <w:t>17</w:t>
      </w:r>
      <w:r w:rsidR="00F32036">
        <w:rPr>
          <w:rFonts w:cs="宋体" w:hint="eastAsia"/>
          <w:b/>
        </w:rPr>
        <w:t>号一般性意见</w:t>
      </w:r>
      <w:r w:rsidR="00F32036">
        <w:rPr>
          <w:rFonts w:hint="eastAsia"/>
          <w:b/>
        </w:rPr>
        <w:t>(2013</w:t>
      </w:r>
      <w:r w:rsidR="00F32036">
        <w:rPr>
          <w:rFonts w:cs="宋体" w:hint="eastAsia"/>
          <w:b/>
        </w:rPr>
        <w:t>年</w:t>
      </w:r>
      <w:r w:rsidR="00F32036">
        <w:rPr>
          <w:rFonts w:hint="eastAsia"/>
          <w:b/>
        </w:rPr>
        <w:t>)</w:t>
      </w:r>
      <w:r w:rsidR="00F32036">
        <w:rPr>
          <w:rFonts w:hint="eastAsia"/>
          <w:b/>
        </w:rPr>
        <w:t>，</w:t>
      </w:r>
      <w:r w:rsidR="00F32036">
        <w:rPr>
          <w:rFonts w:cs="宋体" w:hint="eastAsia"/>
          <w:b/>
        </w:rPr>
        <w:t>并建议缔约国采取措施</w:t>
      </w:r>
      <w:r w:rsidR="00F32036">
        <w:rPr>
          <w:rFonts w:cs="Malgun Gothic" w:hint="eastAsia"/>
          <w:b/>
        </w:rPr>
        <w:t>，</w:t>
      </w:r>
      <w:r w:rsidR="00F32036">
        <w:rPr>
          <w:rFonts w:cs="宋体" w:hint="eastAsia"/>
          <w:b/>
        </w:rPr>
        <w:t>为儿童提供更多免费的游戏和体育设施</w:t>
      </w:r>
      <w:r w:rsidR="00F32036">
        <w:rPr>
          <w:rFonts w:cs="Malgun Gothic" w:hint="eastAsia"/>
          <w:b/>
        </w:rPr>
        <w:t>、</w:t>
      </w:r>
      <w:r w:rsidR="00F32036">
        <w:rPr>
          <w:rFonts w:cs="宋体" w:hint="eastAsia"/>
          <w:b/>
        </w:rPr>
        <w:t>文化</w:t>
      </w:r>
      <w:r w:rsidR="00F32036">
        <w:rPr>
          <w:rFonts w:cs="Malgun Gothic" w:hint="eastAsia"/>
          <w:b/>
        </w:rPr>
        <w:t>、</w:t>
      </w:r>
      <w:r w:rsidR="00F32036">
        <w:rPr>
          <w:rFonts w:cs="宋体" w:hint="eastAsia"/>
          <w:b/>
        </w:rPr>
        <w:t>休闲以及其他教育和娱乐活动</w:t>
      </w:r>
      <w:r w:rsidR="00F32036">
        <w:rPr>
          <w:rFonts w:cs="Malgun Gothic" w:hint="eastAsia"/>
          <w:b/>
        </w:rPr>
        <w:t>，</w:t>
      </w:r>
      <w:r w:rsidR="00F32036">
        <w:rPr>
          <w:rFonts w:cs="宋体" w:hint="eastAsia"/>
          <w:b/>
        </w:rPr>
        <w:t>包括在机构中</w:t>
      </w:r>
      <w:r w:rsidR="00F32036">
        <w:rPr>
          <w:rFonts w:cs="Malgun Gothic" w:hint="eastAsia"/>
          <w:b/>
        </w:rPr>
        <w:t>；</w:t>
      </w:r>
      <w:r w:rsidR="00F32036">
        <w:rPr>
          <w:rFonts w:cs="宋体" w:hint="eastAsia"/>
          <w:b/>
        </w:rPr>
        <w:t>确保这些活动得到充足的资金支持</w:t>
      </w:r>
      <w:r w:rsidR="00F32036">
        <w:rPr>
          <w:rFonts w:cs="Malgun Gothic" w:hint="eastAsia"/>
          <w:b/>
        </w:rPr>
        <w:t>；</w:t>
      </w:r>
      <w:r w:rsidR="00F32036">
        <w:rPr>
          <w:rFonts w:cs="宋体" w:hint="eastAsia"/>
          <w:b/>
        </w:rPr>
        <w:t>并监管和提高相关设施和活动的质量</w:t>
      </w:r>
      <w:r w:rsidR="00F32036">
        <w:rPr>
          <w:rFonts w:cs="Malgun Gothic" w:hint="eastAsia"/>
          <w:b/>
        </w:rPr>
        <w:t>。</w:t>
      </w:r>
    </w:p>
    <w:p w:rsidR="00F32036" w:rsidRDefault="00F32036" w:rsidP="00C10C59">
      <w:pPr>
        <w:pStyle w:val="H1GC"/>
        <w:rPr>
          <w:b/>
        </w:rPr>
      </w:pPr>
      <w:r>
        <w:rPr>
          <w:rFonts w:hint="eastAsia"/>
        </w:rPr>
        <w:tab/>
        <w:t>H.</w:t>
      </w:r>
      <w:r>
        <w:rPr>
          <w:rFonts w:hint="eastAsia"/>
        </w:rPr>
        <w:tab/>
      </w:r>
      <w:r>
        <w:rPr>
          <w:rFonts w:hint="eastAsia"/>
        </w:rPr>
        <w:t>特别保护措施</w:t>
      </w:r>
      <w:r>
        <w:rPr>
          <w:rFonts w:hint="eastAsia"/>
        </w:rPr>
        <w:t xml:space="preserve"> (</w:t>
      </w:r>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条、第</w:t>
      </w:r>
      <w:r>
        <w:rPr>
          <w:rFonts w:hint="eastAsia"/>
        </w:rPr>
        <w:t>35</w:t>
      </w:r>
      <w:r>
        <w:rPr>
          <w:rFonts w:hint="eastAsia"/>
        </w:rPr>
        <w:t>条、第</w:t>
      </w:r>
      <w:r>
        <w:rPr>
          <w:rFonts w:hint="eastAsia"/>
        </w:rPr>
        <w:t>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w:t>
      </w:r>
      <w:r>
        <w:rPr>
          <w:rFonts w:hint="eastAsia"/>
        </w:rPr>
        <w:t>)</w:t>
      </w:r>
      <w:r>
        <w:rPr>
          <w:rFonts w:hint="eastAsia"/>
        </w:rPr>
        <w:t>及第</w:t>
      </w:r>
      <w:r>
        <w:rPr>
          <w:rFonts w:hint="eastAsia"/>
        </w:rPr>
        <w:t>38</w:t>
      </w:r>
      <w:r>
        <w:rPr>
          <w:rFonts w:hint="eastAsia"/>
        </w:rPr>
        <w:t>至第</w:t>
      </w:r>
      <w:r>
        <w:rPr>
          <w:rFonts w:hint="eastAsia"/>
        </w:rPr>
        <w:t>40</w:t>
      </w:r>
      <w:r>
        <w:rPr>
          <w:rFonts w:hint="eastAsia"/>
        </w:rPr>
        <w:t>条</w:t>
      </w:r>
      <w:r>
        <w:rPr>
          <w:rFonts w:hint="eastAsia"/>
        </w:rPr>
        <w:t>)</w:t>
      </w:r>
    </w:p>
    <w:p w:rsidR="00F32036" w:rsidRDefault="00F32036" w:rsidP="00C10C59">
      <w:pPr>
        <w:pStyle w:val="H23GC"/>
      </w:pPr>
      <w:r>
        <w:rPr>
          <w:rFonts w:hint="eastAsia"/>
        </w:rPr>
        <w:tab/>
      </w:r>
      <w:r>
        <w:rPr>
          <w:rFonts w:hint="eastAsia"/>
        </w:rPr>
        <w:tab/>
      </w:r>
      <w:r>
        <w:rPr>
          <w:rFonts w:hint="eastAsia"/>
        </w:rPr>
        <w:t>寻求庇护儿童和难民儿童</w:t>
      </w:r>
    </w:p>
    <w:p w:rsidR="00F32036" w:rsidRDefault="00C10C59" w:rsidP="00F32036">
      <w:pPr>
        <w:pStyle w:val="SingleTxtGC"/>
        <w:rPr>
          <w:rFonts w:cs="宋体"/>
        </w:rPr>
      </w:pPr>
      <w:r>
        <w:rPr>
          <w:rFonts w:cs="宋体" w:hint="eastAsia"/>
        </w:rPr>
        <w:t xml:space="preserve">56.  </w:t>
      </w:r>
      <w:r w:rsidR="00F32036">
        <w:rPr>
          <w:rFonts w:cs="宋体" w:hint="eastAsia"/>
        </w:rPr>
        <w:t>委员会欢迎该缔约国努力改革和加强庇护制度</w:t>
      </w:r>
      <w:r w:rsidR="00F32036">
        <w:rPr>
          <w:rFonts w:cs="Malgun Gothic" w:hint="eastAsia"/>
        </w:rPr>
        <w:t>，</w:t>
      </w:r>
      <w:r w:rsidR="00F32036">
        <w:rPr>
          <w:rFonts w:cs="宋体" w:hint="eastAsia"/>
        </w:rPr>
        <w:t>包括在</w:t>
      </w:r>
      <w:r w:rsidR="00F32036">
        <w:rPr>
          <w:rFonts w:hint="eastAsia"/>
        </w:rPr>
        <w:t xml:space="preserve"> 2013 </w:t>
      </w:r>
      <w:r w:rsidR="00F32036">
        <w:rPr>
          <w:rFonts w:cs="宋体" w:hint="eastAsia"/>
        </w:rPr>
        <w:t>年通过了关于与父母分离的儿童的议定书</w:t>
      </w:r>
      <w:r w:rsidR="00F32036">
        <w:rPr>
          <w:rFonts w:cs="Malgun Gothic" w:hint="eastAsia"/>
        </w:rPr>
        <w:t>，</w:t>
      </w:r>
      <w:r w:rsidR="00F32036">
        <w:rPr>
          <w:rFonts w:cs="宋体" w:hint="eastAsia"/>
        </w:rPr>
        <w:t>但委员会感到关切的是</w:t>
      </w:r>
      <w:r w:rsidR="00F32036">
        <w:rPr>
          <w:rFonts w:cs="Malgun Gothic" w:hint="eastAsia"/>
        </w:rPr>
        <w:t>，</w:t>
      </w:r>
      <w:r w:rsidR="00F32036">
        <w:rPr>
          <w:rFonts w:cs="宋体" w:hint="eastAsia"/>
        </w:rPr>
        <w:t>对孤身和失散儿童的保护仍然存在某些不足。具体而言，委员会感到关切的是：</w:t>
      </w:r>
    </w:p>
    <w:p w:rsidR="00F32036" w:rsidRDefault="00F32036" w:rsidP="00C10C59">
      <w:pPr>
        <w:pStyle w:val="SingleTxtGC"/>
        <w:numPr>
          <w:ilvl w:val="0"/>
          <w:numId w:val="29"/>
        </w:numPr>
      </w:pPr>
      <w:r>
        <w:rPr>
          <w:rFonts w:hint="eastAsia"/>
        </w:rPr>
        <w:t>缔约国为孤身和失散儿童建立了一种监护制度，但却无法确保这些儿童得到充分保护，因为监护人不是选自负担过重的社会工作者，就是选自同儿童行走在一起的群体；</w:t>
      </w:r>
    </w:p>
    <w:p w:rsidR="00F32036" w:rsidRDefault="00F32036" w:rsidP="00C10C59">
      <w:pPr>
        <w:pStyle w:val="SingleTxtGC"/>
        <w:numPr>
          <w:ilvl w:val="0"/>
          <w:numId w:val="29"/>
        </w:numPr>
      </w:pPr>
      <w:r>
        <w:rPr>
          <w:rFonts w:hint="eastAsia"/>
        </w:rPr>
        <w:t>尚未根据</w:t>
      </w:r>
      <w:r>
        <w:rPr>
          <w:rFonts w:hint="eastAsia"/>
        </w:rPr>
        <w:t>2013</w:t>
      </w:r>
      <w:r>
        <w:rPr>
          <w:rFonts w:hint="eastAsia"/>
        </w:rPr>
        <w:t>年</w:t>
      </w:r>
      <w:r>
        <w:rPr>
          <w:rFonts w:hint="eastAsia"/>
        </w:rPr>
        <w:t>2</w:t>
      </w:r>
      <w:r>
        <w:rPr>
          <w:rFonts w:hint="eastAsia"/>
        </w:rPr>
        <w:t>月</w:t>
      </w:r>
      <w:r>
        <w:rPr>
          <w:rFonts w:hint="eastAsia"/>
        </w:rPr>
        <w:t>22</w:t>
      </w:r>
      <w:r>
        <w:rPr>
          <w:rFonts w:hint="eastAsia"/>
        </w:rPr>
        <w:t>日通过的移徙政策所设想的那样对库蒂纳的寻求庇护者接待中心进行改造，以为寻求庇护者中的弱势群体提供住所；</w:t>
      </w:r>
    </w:p>
    <w:p w:rsidR="00F32036" w:rsidRDefault="00F32036" w:rsidP="00C10C59">
      <w:pPr>
        <w:pStyle w:val="SingleTxtGC"/>
        <w:numPr>
          <w:ilvl w:val="0"/>
          <w:numId w:val="29"/>
        </w:numPr>
      </w:pPr>
      <w:r>
        <w:rPr>
          <w:rFonts w:hint="eastAsia"/>
        </w:rPr>
        <w:t>为孤身和失散儿童提供的接待条件不足；</w:t>
      </w:r>
    </w:p>
    <w:p w:rsidR="00F32036" w:rsidRDefault="00F32036" w:rsidP="00C10C59">
      <w:pPr>
        <w:pStyle w:val="SingleTxtGC"/>
        <w:numPr>
          <w:ilvl w:val="0"/>
          <w:numId w:val="29"/>
        </w:numPr>
      </w:pPr>
      <w:r>
        <w:rPr>
          <w:rFonts w:hint="eastAsia"/>
        </w:rPr>
        <w:t>并未在这一程序的各个阶段为寻求庇护儿童提供免费法律援助或其他适当形式的协助；</w:t>
      </w:r>
    </w:p>
    <w:p w:rsidR="00F32036" w:rsidRDefault="00F32036" w:rsidP="00C10C59">
      <w:pPr>
        <w:pStyle w:val="SingleTxtGC"/>
        <w:numPr>
          <w:ilvl w:val="0"/>
          <w:numId w:val="29"/>
        </w:numPr>
      </w:pPr>
      <w:r>
        <w:rPr>
          <w:rFonts w:hint="eastAsia"/>
        </w:rPr>
        <w:t>寻求庇护儿童在接受教育方面依然面临困难。</w:t>
      </w:r>
    </w:p>
    <w:p w:rsidR="00F32036" w:rsidRDefault="00B21796" w:rsidP="00F32036">
      <w:pPr>
        <w:pStyle w:val="SingleTxtGC"/>
        <w:rPr>
          <w:b/>
        </w:rPr>
      </w:pPr>
      <w:r>
        <w:rPr>
          <w:rFonts w:cs="宋体" w:hint="eastAsia"/>
          <w:b/>
        </w:rPr>
        <w:t xml:space="preserve">57.  </w:t>
      </w:r>
      <w:r w:rsidR="00F32036">
        <w:rPr>
          <w:rFonts w:cs="宋体" w:hint="eastAsia"/>
          <w:b/>
        </w:rPr>
        <w:t>参照关于远离原籍国无人陪伴和无父母陪伴的儿童待遇的第</w:t>
      </w:r>
      <w:r w:rsidR="00F32036">
        <w:rPr>
          <w:rFonts w:hint="eastAsia"/>
          <w:b/>
        </w:rPr>
        <w:t>6</w:t>
      </w:r>
      <w:r w:rsidR="00F32036">
        <w:rPr>
          <w:rFonts w:cs="宋体" w:hint="eastAsia"/>
          <w:b/>
        </w:rPr>
        <w:t>号一般性意见</w:t>
      </w:r>
      <w:r w:rsidR="00F32036">
        <w:rPr>
          <w:rFonts w:hint="eastAsia"/>
          <w:b/>
        </w:rPr>
        <w:t xml:space="preserve"> </w:t>
      </w:r>
      <w:r w:rsidR="00AE60DB">
        <w:rPr>
          <w:rFonts w:hint="eastAsia"/>
          <w:b/>
        </w:rPr>
        <w:t>(</w:t>
      </w:r>
      <w:r w:rsidR="00F32036">
        <w:rPr>
          <w:rFonts w:hint="eastAsia"/>
          <w:b/>
        </w:rPr>
        <w:t>2005</w:t>
      </w:r>
      <w:r w:rsidR="00F32036">
        <w:rPr>
          <w:rFonts w:cs="宋体" w:hint="eastAsia"/>
          <w:b/>
        </w:rPr>
        <w:t>年</w:t>
      </w:r>
      <w:r w:rsidR="00AE60DB">
        <w:rPr>
          <w:rFonts w:hint="eastAsia"/>
          <w:b/>
        </w:rPr>
        <w:t>)</w:t>
      </w:r>
      <w:r w:rsidR="00F32036">
        <w:rPr>
          <w:rFonts w:hint="eastAsia"/>
          <w:b/>
        </w:rPr>
        <w:t>，</w:t>
      </w:r>
      <w:r w:rsidR="00F32036">
        <w:rPr>
          <w:rFonts w:cs="宋体" w:hint="eastAsia"/>
          <w:b/>
        </w:rPr>
        <w:t>委员会建议缔约国切实执行关于与父母分离的儿童的议定书</w:t>
      </w:r>
      <w:r w:rsidR="00F32036">
        <w:rPr>
          <w:rFonts w:cs="Malgun Gothic" w:hint="eastAsia"/>
          <w:b/>
        </w:rPr>
        <w:t>，</w:t>
      </w:r>
      <w:r w:rsidR="00F32036">
        <w:rPr>
          <w:rFonts w:cs="宋体" w:hint="eastAsia"/>
          <w:b/>
        </w:rPr>
        <w:t>并采取一切必要措施</w:t>
      </w:r>
      <w:r w:rsidR="00F32036">
        <w:rPr>
          <w:rFonts w:cs="Malgun Gothic" w:hint="eastAsia"/>
          <w:b/>
        </w:rPr>
        <w:t>，</w:t>
      </w:r>
      <w:r w:rsidR="00F32036">
        <w:rPr>
          <w:rFonts w:cs="宋体" w:hint="eastAsia"/>
          <w:b/>
        </w:rPr>
        <w:t>以确保</w:t>
      </w:r>
      <w:r w:rsidR="00F32036">
        <w:rPr>
          <w:rFonts w:cs="Malgun Gothic" w:hint="eastAsia"/>
          <w:b/>
        </w:rPr>
        <w:t>：</w:t>
      </w:r>
    </w:p>
    <w:p w:rsidR="00F32036" w:rsidRDefault="00F32036" w:rsidP="00B21796">
      <w:pPr>
        <w:pStyle w:val="SingleTxtGC"/>
        <w:numPr>
          <w:ilvl w:val="0"/>
          <w:numId w:val="30"/>
        </w:numPr>
        <w:rPr>
          <w:b/>
        </w:rPr>
      </w:pPr>
      <w:r>
        <w:rPr>
          <w:rFonts w:hint="eastAsia"/>
          <w:b/>
        </w:rPr>
        <w:t>确保为加强孤身和失散儿童监护制度划拨充足的财力和人力资源；</w:t>
      </w:r>
    </w:p>
    <w:p w:rsidR="00F32036" w:rsidRDefault="00F32036" w:rsidP="00B21796">
      <w:pPr>
        <w:pStyle w:val="SingleTxtGC"/>
        <w:numPr>
          <w:ilvl w:val="0"/>
          <w:numId w:val="30"/>
        </w:numPr>
        <w:rPr>
          <w:b/>
        </w:rPr>
      </w:pPr>
      <w:r>
        <w:rPr>
          <w:rFonts w:hint="eastAsia"/>
          <w:b/>
        </w:rPr>
        <w:t>切实落实移徙政策所设想的各项措施；</w:t>
      </w:r>
    </w:p>
    <w:p w:rsidR="00F32036" w:rsidRDefault="00F32036" w:rsidP="00B21796">
      <w:pPr>
        <w:pStyle w:val="SingleTxtGC"/>
        <w:numPr>
          <w:ilvl w:val="0"/>
          <w:numId w:val="30"/>
        </w:numPr>
        <w:rPr>
          <w:b/>
        </w:rPr>
      </w:pPr>
      <w:r>
        <w:rPr>
          <w:rFonts w:hint="eastAsia"/>
          <w:b/>
        </w:rPr>
        <w:t>接待中心方便儿童，并应符合适用的联合国标准；</w:t>
      </w:r>
    </w:p>
    <w:p w:rsidR="00F32036" w:rsidRDefault="00F32036" w:rsidP="00B21796">
      <w:pPr>
        <w:pStyle w:val="SingleTxtGC"/>
        <w:numPr>
          <w:ilvl w:val="0"/>
          <w:numId w:val="30"/>
        </w:numPr>
        <w:rPr>
          <w:b/>
        </w:rPr>
      </w:pPr>
      <w:r>
        <w:rPr>
          <w:rFonts w:hint="eastAsia"/>
          <w:b/>
        </w:rPr>
        <w:t>在庇护程序整个阶段为寻求庇护儿童提供免费法律援助或其他适当形式的协助；</w:t>
      </w:r>
    </w:p>
    <w:p w:rsidR="00F32036" w:rsidRDefault="00F32036" w:rsidP="00B21796">
      <w:pPr>
        <w:pStyle w:val="SingleTxtGC"/>
        <w:numPr>
          <w:ilvl w:val="0"/>
          <w:numId w:val="30"/>
        </w:numPr>
        <w:rPr>
          <w:b/>
        </w:rPr>
      </w:pPr>
      <w:r>
        <w:rPr>
          <w:rFonts w:hint="eastAsia"/>
          <w:b/>
        </w:rPr>
        <w:t>寻求庇护儿童有机会切实和不受歧视地接受教育。</w:t>
      </w:r>
    </w:p>
    <w:p w:rsidR="00F32036" w:rsidRDefault="00F32036" w:rsidP="00B21796">
      <w:pPr>
        <w:pStyle w:val="H23GC"/>
        <w:rPr>
          <w:b/>
        </w:rPr>
      </w:pPr>
      <w:r>
        <w:rPr>
          <w:rFonts w:hint="eastAsia"/>
        </w:rPr>
        <w:tab/>
      </w:r>
      <w:r>
        <w:rPr>
          <w:rFonts w:hint="eastAsia"/>
        </w:rPr>
        <w:tab/>
      </w:r>
      <w:r>
        <w:rPr>
          <w:rFonts w:hint="eastAsia"/>
        </w:rPr>
        <w:t>少年司法</w:t>
      </w:r>
    </w:p>
    <w:p w:rsidR="00F32036" w:rsidRDefault="00B21796" w:rsidP="00F32036">
      <w:pPr>
        <w:pStyle w:val="SingleTxtGC"/>
      </w:pPr>
      <w:r>
        <w:rPr>
          <w:rFonts w:cs="宋体" w:hint="eastAsia"/>
        </w:rPr>
        <w:t xml:space="preserve">58.  </w:t>
      </w:r>
      <w:r w:rsidR="00F32036">
        <w:rPr>
          <w:rFonts w:cs="宋体" w:hint="eastAsia"/>
        </w:rPr>
        <w:t>委员会感到关切的是</w:t>
      </w:r>
      <w:r w:rsidR="00F32036">
        <w:rPr>
          <w:rFonts w:cs="Malgun Gothic" w:hint="eastAsia"/>
        </w:rPr>
        <w:t>：</w:t>
      </w:r>
    </w:p>
    <w:p w:rsidR="00F32036" w:rsidRDefault="00F32036" w:rsidP="00B21796">
      <w:pPr>
        <w:pStyle w:val="SingleTxtGC"/>
        <w:numPr>
          <w:ilvl w:val="0"/>
          <w:numId w:val="31"/>
        </w:numPr>
      </w:pPr>
      <w:r>
        <w:rPr>
          <w:rFonts w:hint="eastAsia"/>
        </w:rPr>
        <w:t>执行替代措施的资金和组织不足；</w:t>
      </w:r>
    </w:p>
    <w:p w:rsidR="00F32036" w:rsidRDefault="00F32036" w:rsidP="00B21796">
      <w:pPr>
        <w:pStyle w:val="SingleTxtGC"/>
        <w:numPr>
          <w:ilvl w:val="0"/>
          <w:numId w:val="31"/>
        </w:numPr>
      </w:pPr>
      <w:r>
        <w:rPr>
          <w:rFonts w:hint="eastAsia"/>
        </w:rPr>
        <w:lastRenderedPageBreak/>
        <w:t>儿童遭到长期审前拘留；</w:t>
      </w:r>
    </w:p>
    <w:p w:rsidR="00F32036" w:rsidRDefault="00F32036" w:rsidP="00B21796">
      <w:pPr>
        <w:pStyle w:val="SingleTxtGC"/>
        <w:numPr>
          <w:ilvl w:val="0"/>
          <w:numId w:val="31"/>
        </w:numPr>
      </w:pPr>
      <w:r>
        <w:rPr>
          <w:rFonts w:hint="eastAsia"/>
        </w:rPr>
        <w:t>虽然法官有视察拘留中心的法律义务，但他们并未定期进行此类视察；</w:t>
      </w:r>
    </w:p>
    <w:p w:rsidR="00F32036" w:rsidRDefault="00F32036" w:rsidP="00B21796">
      <w:pPr>
        <w:pStyle w:val="SingleTxtGC"/>
        <w:numPr>
          <w:ilvl w:val="0"/>
          <w:numId w:val="31"/>
        </w:numPr>
      </w:pPr>
      <w:r>
        <w:rPr>
          <w:rFonts w:hint="eastAsia"/>
        </w:rPr>
        <w:t>在一些机构中，儿童仍然与成年人关押在一起，专门的儿童拘留设施和管教所条件不足；</w:t>
      </w:r>
    </w:p>
    <w:p w:rsidR="00F32036" w:rsidRDefault="00F32036" w:rsidP="00B21796">
      <w:pPr>
        <w:pStyle w:val="SingleTxtGC"/>
        <w:numPr>
          <w:ilvl w:val="0"/>
          <w:numId w:val="31"/>
        </w:numPr>
      </w:pPr>
      <w:r>
        <w:rPr>
          <w:rFonts w:hint="eastAsia"/>
        </w:rPr>
        <w:t>从事少年司法的工作人员缺乏适当的培训。</w:t>
      </w:r>
    </w:p>
    <w:p w:rsidR="00F32036" w:rsidRDefault="00B21796" w:rsidP="00F32036">
      <w:pPr>
        <w:pStyle w:val="SingleTxtGC"/>
        <w:rPr>
          <w:b/>
        </w:rPr>
      </w:pPr>
      <w:r>
        <w:rPr>
          <w:rFonts w:hint="eastAsia"/>
          <w:b/>
        </w:rPr>
        <w:t xml:space="preserve">59.  </w:t>
      </w:r>
      <w:r w:rsidR="00F32036">
        <w:rPr>
          <w:rFonts w:hint="eastAsia"/>
          <w:b/>
        </w:rPr>
        <w:t>委员会敦促缔约国使少年司法制度完全符合《公约》，特别是第</w:t>
      </w:r>
      <w:r w:rsidR="00F32036">
        <w:rPr>
          <w:rFonts w:hint="eastAsia"/>
          <w:b/>
        </w:rPr>
        <w:t>37</w:t>
      </w:r>
      <w:r w:rsidR="00F32036">
        <w:rPr>
          <w:rFonts w:hint="eastAsia"/>
          <w:b/>
        </w:rPr>
        <w:t>条、第</w:t>
      </w:r>
      <w:r w:rsidR="00F32036">
        <w:rPr>
          <w:rFonts w:hint="eastAsia"/>
          <w:b/>
        </w:rPr>
        <w:t>39</w:t>
      </w:r>
      <w:r w:rsidR="00F32036">
        <w:rPr>
          <w:rFonts w:hint="eastAsia"/>
          <w:b/>
        </w:rPr>
        <w:t>和</w:t>
      </w:r>
      <w:r w:rsidR="00F32036">
        <w:rPr>
          <w:rFonts w:hint="eastAsia"/>
          <w:b/>
        </w:rPr>
        <w:t>40</w:t>
      </w:r>
      <w:r w:rsidR="00F32036">
        <w:rPr>
          <w:rFonts w:hint="eastAsia"/>
          <w:b/>
        </w:rPr>
        <w:t>条以及关于少年司法中的儿童权利的第</w:t>
      </w:r>
      <w:r w:rsidR="00F32036">
        <w:rPr>
          <w:rFonts w:hint="eastAsia"/>
          <w:b/>
        </w:rPr>
        <w:t>10</w:t>
      </w:r>
      <w:r w:rsidR="00F32036">
        <w:rPr>
          <w:rFonts w:hint="eastAsia"/>
          <w:b/>
        </w:rPr>
        <w:t>号一般性意见</w:t>
      </w:r>
      <w:r w:rsidR="003C6922">
        <w:rPr>
          <w:rFonts w:hint="eastAsia"/>
          <w:b/>
        </w:rPr>
        <w:t>（</w:t>
      </w:r>
      <w:r w:rsidR="003C6922">
        <w:rPr>
          <w:rFonts w:hint="eastAsia"/>
          <w:b/>
        </w:rPr>
        <w:t>2007</w:t>
      </w:r>
      <w:r w:rsidR="003C6922">
        <w:rPr>
          <w:rFonts w:hint="eastAsia"/>
          <w:b/>
        </w:rPr>
        <w:t>年）</w:t>
      </w:r>
      <w:r w:rsidR="00F32036">
        <w:rPr>
          <w:rFonts w:hint="eastAsia"/>
          <w:b/>
        </w:rPr>
        <w:t>。委员会特别敦促缔约国：</w:t>
      </w:r>
    </w:p>
    <w:p w:rsidR="00F32036" w:rsidRDefault="00F32036" w:rsidP="00B21796">
      <w:pPr>
        <w:pStyle w:val="SingleTxtGC"/>
        <w:numPr>
          <w:ilvl w:val="0"/>
          <w:numId w:val="32"/>
        </w:numPr>
        <w:rPr>
          <w:b/>
        </w:rPr>
      </w:pPr>
      <w:r>
        <w:rPr>
          <w:rFonts w:cs="宋体" w:hint="eastAsia"/>
          <w:b/>
        </w:rPr>
        <w:t>尽可能进一步推广观护、缓刑</w:t>
      </w:r>
      <w:r>
        <w:rPr>
          <w:rFonts w:cs="Malgun Gothic" w:hint="eastAsia"/>
          <w:b/>
        </w:rPr>
        <w:t>、</w:t>
      </w:r>
      <w:r>
        <w:rPr>
          <w:rFonts w:cs="宋体" w:hint="eastAsia"/>
          <w:b/>
        </w:rPr>
        <w:t>调解</w:t>
      </w:r>
      <w:r>
        <w:rPr>
          <w:rFonts w:cs="Malgun Gothic" w:hint="eastAsia"/>
          <w:b/>
        </w:rPr>
        <w:t>、</w:t>
      </w:r>
      <w:r>
        <w:rPr>
          <w:rFonts w:cs="宋体" w:hint="eastAsia"/>
          <w:b/>
        </w:rPr>
        <w:t>咨询或社区服务等等转送措施和替代拘留的措施</w:t>
      </w:r>
      <w:r>
        <w:rPr>
          <w:rFonts w:cs="Malgun Gothic" w:hint="eastAsia"/>
          <w:b/>
        </w:rPr>
        <w:t>，</w:t>
      </w:r>
      <w:r>
        <w:rPr>
          <w:rFonts w:cs="宋体" w:hint="eastAsia"/>
          <w:b/>
        </w:rPr>
        <w:t>包括为此划拨足够的人力</w:t>
      </w:r>
      <w:r>
        <w:rPr>
          <w:rFonts w:cs="Malgun Gothic" w:hint="eastAsia"/>
          <w:b/>
        </w:rPr>
        <w:t>、</w:t>
      </w:r>
      <w:r>
        <w:rPr>
          <w:rFonts w:hint="eastAsia"/>
          <w:b/>
        </w:rPr>
        <w:t xml:space="preserve"> </w:t>
      </w:r>
      <w:r>
        <w:rPr>
          <w:rFonts w:cs="宋体" w:hint="eastAsia"/>
          <w:b/>
        </w:rPr>
        <w:t>技术和财政资源</w:t>
      </w:r>
      <w:r>
        <w:rPr>
          <w:rFonts w:hint="eastAsia"/>
          <w:b/>
        </w:rPr>
        <w:t xml:space="preserve"> </w:t>
      </w:r>
      <w:r>
        <w:rPr>
          <w:rFonts w:hint="eastAsia"/>
          <w:b/>
        </w:rPr>
        <w:t>；</w:t>
      </w:r>
    </w:p>
    <w:p w:rsidR="00F32036" w:rsidRDefault="00F32036" w:rsidP="00B21796">
      <w:pPr>
        <w:pStyle w:val="SingleTxtGC"/>
        <w:numPr>
          <w:ilvl w:val="0"/>
          <w:numId w:val="32"/>
        </w:numPr>
        <w:rPr>
          <w:b/>
        </w:rPr>
      </w:pPr>
      <w:r>
        <w:rPr>
          <w:rFonts w:hint="eastAsia"/>
          <w:b/>
        </w:rPr>
        <w:t>确保仅将拘留作为最后手段采用，时间尽可能最短；并且定期审查，以便确定是否可能予以撤消；</w:t>
      </w:r>
    </w:p>
    <w:p w:rsidR="00F32036" w:rsidRDefault="00F32036" w:rsidP="00B21796">
      <w:pPr>
        <w:pStyle w:val="SingleTxtGC"/>
        <w:numPr>
          <w:ilvl w:val="0"/>
          <w:numId w:val="32"/>
        </w:numPr>
        <w:rPr>
          <w:b/>
        </w:rPr>
      </w:pPr>
      <w:r>
        <w:rPr>
          <w:rFonts w:cs="宋体" w:hint="eastAsia"/>
          <w:b/>
        </w:rPr>
        <w:t>在拘禁不可避免的情况下</w:t>
      </w:r>
      <w:r>
        <w:rPr>
          <w:rFonts w:cs="Malgun Gothic" w:hint="eastAsia"/>
          <w:b/>
        </w:rPr>
        <w:t>，</w:t>
      </w:r>
      <w:r>
        <w:rPr>
          <w:rFonts w:cs="宋体" w:hint="eastAsia"/>
          <w:b/>
        </w:rPr>
        <w:t>确保儿童不与成年人关押在一起</w:t>
      </w:r>
      <w:r>
        <w:rPr>
          <w:rFonts w:cs="Malgun Gothic" w:hint="eastAsia"/>
          <w:b/>
        </w:rPr>
        <w:t>，</w:t>
      </w:r>
      <w:r>
        <w:rPr>
          <w:rFonts w:cs="宋体" w:hint="eastAsia"/>
          <w:b/>
        </w:rPr>
        <w:t>拘留条件</w:t>
      </w:r>
      <w:r w:rsidR="00AE60DB">
        <w:rPr>
          <w:rFonts w:cs="Malgun Gothic" w:hint="eastAsia"/>
          <w:b/>
        </w:rPr>
        <w:t>(</w:t>
      </w:r>
      <w:r>
        <w:rPr>
          <w:rFonts w:cs="宋体" w:hint="eastAsia"/>
          <w:b/>
        </w:rPr>
        <w:t>包括享有教育和医疗的条件</w:t>
      </w:r>
      <w:r w:rsidR="00AE60DB">
        <w:rPr>
          <w:rFonts w:cs="Malgun Gothic" w:hint="eastAsia"/>
          <w:b/>
        </w:rPr>
        <w:t>)</w:t>
      </w:r>
      <w:r>
        <w:rPr>
          <w:rFonts w:cs="宋体" w:hint="eastAsia"/>
          <w:b/>
        </w:rPr>
        <w:t>符合国际标准</w:t>
      </w:r>
      <w:r>
        <w:rPr>
          <w:rFonts w:cs="Malgun Gothic" w:hint="eastAsia"/>
          <w:b/>
        </w:rPr>
        <w:t>，并确保法官定期视察拘留中心；</w:t>
      </w:r>
    </w:p>
    <w:p w:rsidR="00F32036" w:rsidRDefault="00F32036" w:rsidP="00B21796">
      <w:pPr>
        <w:pStyle w:val="SingleTxtGC"/>
        <w:numPr>
          <w:ilvl w:val="0"/>
          <w:numId w:val="32"/>
        </w:numPr>
        <w:rPr>
          <w:b/>
        </w:rPr>
      </w:pPr>
      <w:r>
        <w:rPr>
          <w:rFonts w:hint="eastAsia"/>
          <w:b/>
        </w:rPr>
        <w:t>确保所有从事少年司法工作的人员接受适当的教育和培训。</w:t>
      </w:r>
    </w:p>
    <w:p w:rsidR="00F32036" w:rsidRDefault="00F32036" w:rsidP="00F32036">
      <w:pPr>
        <w:pStyle w:val="SingleTxtGC"/>
        <w:rPr>
          <w:b/>
        </w:rPr>
      </w:pPr>
      <w:r>
        <w:rPr>
          <w:rFonts w:cs="宋体" w:hint="eastAsia"/>
          <w:b/>
        </w:rPr>
        <w:t>为此</w:t>
      </w:r>
      <w:r>
        <w:rPr>
          <w:rFonts w:cs="Malgun Gothic" w:hint="eastAsia"/>
          <w:b/>
        </w:rPr>
        <w:t>，</w:t>
      </w:r>
      <w:r>
        <w:rPr>
          <w:rFonts w:cs="宋体" w:hint="eastAsia"/>
          <w:b/>
        </w:rPr>
        <w:t>委员会建议缔约国利用联合国有关机构开发的技术援助工具。</w:t>
      </w:r>
    </w:p>
    <w:p w:rsidR="00F32036" w:rsidRDefault="00F32036" w:rsidP="00B21796">
      <w:pPr>
        <w:pStyle w:val="H1GC"/>
        <w:rPr>
          <w:b/>
        </w:rPr>
      </w:pPr>
      <w:r>
        <w:rPr>
          <w:rFonts w:hint="eastAsia"/>
        </w:rPr>
        <w:tab/>
        <w:t>I.</w:t>
      </w:r>
      <w:r>
        <w:rPr>
          <w:rFonts w:hint="eastAsia"/>
        </w:rPr>
        <w:tab/>
      </w:r>
      <w:r>
        <w:rPr>
          <w:rFonts w:hint="eastAsia"/>
        </w:rPr>
        <w:t>批准国际人权文书</w:t>
      </w:r>
    </w:p>
    <w:p w:rsidR="00F32036" w:rsidRDefault="00B21796" w:rsidP="00F32036">
      <w:pPr>
        <w:pStyle w:val="SingleTxtGC"/>
        <w:rPr>
          <w:b/>
        </w:rPr>
      </w:pPr>
      <w:r>
        <w:rPr>
          <w:rFonts w:hint="eastAsia"/>
          <w:b/>
        </w:rPr>
        <w:t xml:space="preserve">60.  </w:t>
      </w:r>
      <w:r w:rsidR="00F32036">
        <w:rPr>
          <w:rFonts w:hint="eastAsia"/>
          <w:b/>
        </w:rPr>
        <w:t>委员会建议缔约国为进一步加强儿童权利的实现批准尚未加入的核心人权文书，即《儿童权利公约关于设定来文程序的任择议定书》、《保护所有移徙工人及其家庭成员权利国际公约》和《保护所有人免遭强迫失踪国际公约》。</w:t>
      </w:r>
    </w:p>
    <w:p w:rsidR="00F32036" w:rsidRDefault="00B21796" w:rsidP="00F32036">
      <w:pPr>
        <w:pStyle w:val="SingleTxtGC"/>
        <w:rPr>
          <w:b/>
        </w:rPr>
      </w:pPr>
      <w:r>
        <w:rPr>
          <w:rFonts w:hint="eastAsia"/>
          <w:b/>
        </w:rPr>
        <w:t xml:space="preserve">61.  </w:t>
      </w:r>
      <w:r w:rsidR="00F32036">
        <w:rPr>
          <w:rFonts w:hint="eastAsia"/>
          <w:b/>
        </w:rPr>
        <w:t>委员会敦促缔约国履行《</w:t>
      </w:r>
      <w:r w:rsidR="00F32036">
        <w:rPr>
          <w:rFonts w:cs="宋体" w:hint="eastAsia"/>
          <w:b/>
        </w:rPr>
        <w:t>儿童权利公约关于买卖儿童</w:t>
      </w:r>
      <w:r w:rsidR="00F32036">
        <w:rPr>
          <w:rFonts w:cs="Malgun Gothic" w:hint="eastAsia"/>
          <w:b/>
        </w:rPr>
        <w:t>、</w:t>
      </w:r>
      <w:r w:rsidR="00F32036">
        <w:rPr>
          <w:rFonts w:cs="宋体" w:hint="eastAsia"/>
          <w:b/>
        </w:rPr>
        <w:t>儿童卖淫和儿童色情制品问题的任择议定书</w:t>
      </w:r>
      <w:r w:rsidR="00F32036">
        <w:rPr>
          <w:rFonts w:cs="Malgun Gothic" w:hint="eastAsia"/>
          <w:b/>
        </w:rPr>
        <w:t>》规定的</w:t>
      </w:r>
      <w:r w:rsidR="00F32036">
        <w:rPr>
          <w:rFonts w:hint="eastAsia"/>
          <w:b/>
        </w:rPr>
        <w:t>报告义务；该报告自</w:t>
      </w:r>
      <w:r w:rsidR="00F32036">
        <w:rPr>
          <w:rFonts w:hint="eastAsia"/>
          <w:b/>
        </w:rPr>
        <w:t>2004</w:t>
      </w:r>
      <w:r w:rsidR="00F32036">
        <w:rPr>
          <w:rFonts w:hint="eastAsia"/>
          <w:b/>
        </w:rPr>
        <w:t>年</w:t>
      </w:r>
      <w:r w:rsidR="00F32036">
        <w:rPr>
          <w:rFonts w:hint="eastAsia"/>
          <w:b/>
        </w:rPr>
        <w:t>6</w:t>
      </w:r>
      <w:r w:rsidR="00F32036">
        <w:rPr>
          <w:rFonts w:hint="eastAsia"/>
          <w:b/>
        </w:rPr>
        <w:t>月</w:t>
      </w:r>
      <w:r w:rsidR="00F32036">
        <w:rPr>
          <w:rFonts w:hint="eastAsia"/>
          <w:b/>
        </w:rPr>
        <w:t>13</w:t>
      </w:r>
      <w:r w:rsidR="00F32036">
        <w:rPr>
          <w:rFonts w:hint="eastAsia"/>
          <w:b/>
        </w:rPr>
        <w:t>日逾期未交。</w:t>
      </w:r>
    </w:p>
    <w:p w:rsidR="00F32036" w:rsidRDefault="00F32036" w:rsidP="00B21796">
      <w:pPr>
        <w:pStyle w:val="H1GC"/>
        <w:rPr>
          <w:b/>
        </w:rPr>
      </w:pPr>
      <w:r>
        <w:rPr>
          <w:rFonts w:hint="eastAsia"/>
        </w:rPr>
        <w:tab/>
        <w:t>J.</w:t>
      </w:r>
      <w:r>
        <w:rPr>
          <w:rFonts w:hint="eastAsia"/>
        </w:rPr>
        <w:tab/>
      </w:r>
      <w:r>
        <w:rPr>
          <w:rFonts w:hint="eastAsia"/>
        </w:rPr>
        <w:t>与区域机构的合作</w:t>
      </w:r>
    </w:p>
    <w:p w:rsidR="00F32036" w:rsidRDefault="00B21796" w:rsidP="00F32036">
      <w:pPr>
        <w:pStyle w:val="SingleTxtGC"/>
        <w:rPr>
          <w:b/>
        </w:rPr>
      </w:pPr>
      <w:r>
        <w:rPr>
          <w:rFonts w:hint="eastAsia"/>
          <w:b/>
        </w:rPr>
        <w:t xml:space="preserve">62.  </w:t>
      </w:r>
      <w:r w:rsidR="00F32036">
        <w:rPr>
          <w:rFonts w:hint="eastAsia"/>
          <w:b/>
        </w:rPr>
        <w:t>委员会建议缔约国就在缔约国内和在欧洲委员会其他成员国内实施《公约》和其他人权文书与欧洲委员会进行合作。</w:t>
      </w:r>
    </w:p>
    <w:p w:rsidR="00F32036" w:rsidRDefault="00F32036" w:rsidP="00B21796">
      <w:pPr>
        <w:pStyle w:val="HChGC"/>
        <w:rPr>
          <w:b/>
        </w:rPr>
      </w:pPr>
      <w:r>
        <w:rPr>
          <w:rFonts w:hint="eastAsia"/>
        </w:rPr>
        <w:lastRenderedPageBreak/>
        <w:tab/>
      </w:r>
      <w:r>
        <w:rPr>
          <w:rFonts w:hint="eastAsia"/>
        </w:rPr>
        <w:t>四</w:t>
      </w:r>
      <w:r>
        <w:rPr>
          <w:rFonts w:hint="eastAsia"/>
        </w:rPr>
        <w:t>.</w:t>
      </w:r>
      <w:r>
        <w:rPr>
          <w:rFonts w:hint="eastAsia"/>
        </w:rPr>
        <w:tab/>
      </w:r>
      <w:r>
        <w:rPr>
          <w:rFonts w:hint="eastAsia"/>
        </w:rPr>
        <w:t>执行和报告</w:t>
      </w:r>
    </w:p>
    <w:p w:rsidR="00F32036" w:rsidRDefault="00F32036" w:rsidP="00B21796">
      <w:pPr>
        <w:pStyle w:val="H1GC"/>
      </w:pPr>
      <w:r>
        <w:rPr>
          <w:rFonts w:hint="eastAsia"/>
        </w:rPr>
        <w:tab/>
        <w:t>A.</w:t>
      </w:r>
      <w:r>
        <w:rPr>
          <w:rFonts w:hint="eastAsia"/>
        </w:rPr>
        <w:tab/>
      </w:r>
      <w:r>
        <w:rPr>
          <w:rFonts w:hint="eastAsia"/>
        </w:rPr>
        <w:t>后续行动和宣传</w:t>
      </w:r>
    </w:p>
    <w:p w:rsidR="00F32036" w:rsidRDefault="00B21796" w:rsidP="00F32036">
      <w:pPr>
        <w:pStyle w:val="SingleTxtGC"/>
        <w:rPr>
          <w:b/>
        </w:rPr>
      </w:pPr>
      <w:r>
        <w:rPr>
          <w:rFonts w:hint="eastAsia"/>
          <w:b/>
        </w:rPr>
        <w:t xml:space="preserve">63.  </w:t>
      </w:r>
      <w:r w:rsidR="00F32036">
        <w:rPr>
          <w:rFonts w:hint="eastAsia"/>
          <w:b/>
        </w:rPr>
        <w:t>委员会建议缔约国采取一切适当措施，确保本结论性意见所载建议得到充分落实。委员会还建议以该国各种语文广泛传播缔约国提交的第三和第四次合并定期报告和书面答复以及本结论性意见。</w:t>
      </w:r>
    </w:p>
    <w:p w:rsidR="00F32036" w:rsidRDefault="00F32036" w:rsidP="00B21796">
      <w:pPr>
        <w:pStyle w:val="H1GC"/>
        <w:rPr>
          <w:b/>
        </w:rPr>
      </w:pPr>
      <w:r>
        <w:rPr>
          <w:rFonts w:hint="eastAsia"/>
        </w:rPr>
        <w:tab/>
        <w:t>B.</w:t>
      </w:r>
      <w:r>
        <w:rPr>
          <w:rFonts w:hint="eastAsia"/>
        </w:rPr>
        <w:tab/>
      </w:r>
      <w:r>
        <w:rPr>
          <w:rFonts w:cs="宋体" w:hint="eastAsia"/>
        </w:rPr>
        <w:t>下次报告</w:t>
      </w:r>
    </w:p>
    <w:p w:rsidR="00F32036" w:rsidRDefault="00B21796" w:rsidP="00F32036">
      <w:pPr>
        <w:pStyle w:val="SingleTxtGC"/>
        <w:rPr>
          <w:b/>
        </w:rPr>
      </w:pPr>
      <w:r>
        <w:rPr>
          <w:rFonts w:cs="宋体" w:hint="eastAsia"/>
          <w:b/>
        </w:rPr>
        <w:t xml:space="preserve">64.  </w:t>
      </w:r>
      <w:r w:rsidR="00F32036">
        <w:rPr>
          <w:rFonts w:cs="宋体" w:hint="eastAsia"/>
          <w:b/>
        </w:rPr>
        <w:t>委员会请缔约国在</w:t>
      </w:r>
      <w:r w:rsidR="00F32036">
        <w:rPr>
          <w:rFonts w:hint="eastAsia"/>
          <w:b/>
        </w:rPr>
        <w:t>2019</w:t>
      </w:r>
      <w:r w:rsidR="00F32036">
        <w:rPr>
          <w:rFonts w:cs="宋体" w:hint="eastAsia"/>
          <w:b/>
        </w:rPr>
        <w:t>年</w:t>
      </w:r>
      <w:r w:rsidR="00F32036">
        <w:rPr>
          <w:rFonts w:hint="eastAsia"/>
          <w:b/>
        </w:rPr>
        <w:t>10</w:t>
      </w:r>
      <w:r w:rsidR="00F32036">
        <w:rPr>
          <w:rFonts w:cs="宋体" w:hint="eastAsia"/>
          <w:b/>
        </w:rPr>
        <w:t>月</w:t>
      </w:r>
      <w:r w:rsidR="00F32036">
        <w:rPr>
          <w:rFonts w:hint="eastAsia"/>
          <w:b/>
        </w:rPr>
        <w:t>7</w:t>
      </w:r>
      <w:r w:rsidR="00F32036">
        <w:rPr>
          <w:rFonts w:cs="宋体" w:hint="eastAsia"/>
          <w:b/>
        </w:rPr>
        <w:t>日之前提交第五和第六次合并定期报告</w:t>
      </w:r>
      <w:r w:rsidR="00F32036">
        <w:rPr>
          <w:rFonts w:cs="Malgun Gothic" w:hint="eastAsia"/>
          <w:b/>
        </w:rPr>
        <w:t>，</w:t>
      </w:r>
      <w:r w:rsidR="00F32036">
        <w:rPr>
          <w:rFonts w:cs="宋体" w:hint="eastAsia"/>
          <w:b/>
        </w:rPr>
        <w:t>并在报告中介绍本结论性意见的后续行动</w:t>
      </w:r>
      <w:r w:rsidR="00F32036">
        <w:rPr>
          <w:rFonts w:cs="Malgun Gothic" w:hint="eastAsia"/>
          <w:b/>
        </w:rPr>
        <w:t>。</w:t>
      </w:r>
      <w:r w:rsidR="00F32036">
        <w:rPr>
          <w:rFonts w:cs="宋体" w:hint="eastAsia"/>
          <w:b/>
        </w:rPr>
        <w:t>报告应遵守</w:t>
      </w:r>
      <w:r w:rsidR="00F32036">
        <w:rPr>
          <w:rFonts w:hint="eastAsia"/>
          <w:b/>
        </w:rPr>
        <w:t>2010</w:t>
      </w:r>
      <w:r w:rsidR="00F32036">
        <w:rPr>
          <w:rFonts w:cs="宋体" w:hint="eastAsia"/>
          <w:b/>
        </w:rPr>
        <w:t>年</w:t>
      </w:r>
      <w:r w:rsidR="00F32036">
        <w:rPr>
          <w:rFonts w:hint="eastAsia"/>
          <w:b/>
        </w:rPr>
        <w:t>10</w:t>
      </w:r>
      <w:r w:rsidR="00F32036">
        <w:rPr>
          <w:rFonts w:cs="宋体" w:hint="eastAsia"/>
          <w:b/>
        </w:rPr>
        <w:t>月</w:t>
      </w:r>
      <w:r w:rsidR="00F32036">
        <w:rPr>
          <w:rFonts w:hint="eastAsia"/>
          <w:b/>
        </w:rPr>
        <w:t>1</w:t>
      </w:r>
      <w:r w:rsidR="00F32036">
        <w:rPr>
          <w:rFonts w:cs="宋体" w:hint="eastAsia"/>
          <w:b/>
        </w:rPr>
        <w:t>日通过的条约专要统一报告准则</w:t>
      </w:r>
      <w:r w:rsidR="00F32036">
        <w:rPr>
          <w:rFonts w:hint="eastAsia"/>
          <w:b/>
        </w:rPr>
        <w:t>(</w:t>
      </w:r>
      <w:proofErr w:type="spellStart"/>
      <w:r w:rsidR="00F32036">
        <w:rPr>
          <w:rFonts w:hint="eastAsia"/>
          <w:b/>
        </w:rPr>
        <w:t>CRC</w:t>
      </w:r>
      <w:proofErr w:type="spellEnd"/>
      <w:r w:rsidR="00F32036">
        <w:rPr>
          <w:rFonts w:hint="eastAsia"/>
          <w:b/>
        </w:rPr>
        <w:t>/C/58/</w:t>
      </w:r>
      <w:proofErr w:type="spellStart"/>
      <w:r w:rsidR="00F32036">
        <w:rPr>
          <w:rFonts w:hint="eastAsia"/>
          <w:b/>
        </w:rPr>
        <w:t>Rev.2</w:t>
      </w:r>
      <w:proofErr w:type="spellEnd"/>
      <w:r w:rsidR="00F32036">
        <w:rPr>
          <w:rFonts w:cs="宋体" w:hint="eastAsia"/>
          <w:b/>
        </w:rPr>
        <w:t>和</w:t>
      </w:r>
      <w:proofErr w:type="spellStart"/>
      <w:r w:rsidR="00F32036">
        <w:rPr>
          <w:rFonts w:hint="eastAsia"/>
          <w:b/>
        </w:rPr>
        <w:t>Corr.1</w:t>
      </w:r>
      <w:proofErr w:type="spellEnd"/>
      <w:r w:rsidR="00F32036">
        <w:rPr>
          <w:rFonts w:hint="eastAsia"/>
          <w:b/>
        </w:rPr>
        <w:t>)</w:t>
      </w:r>
      <w:r w:rsidR="00F32036">
        <w:rPr>
          <w:rFonts w:hint="eastAsia"/>
          <w:b/>
        </w:rPr>
        <w:t>，</w:t>
      </w:r>
      <w:r w:rsidR="00F32036">
        <w:rPr>
          <w:rFonts w:cs="宋体" w:hint="eastAsia"/>
          <w:b/>
        </w:rPr>
        <w:t>且篇幅不应超过</w:t>
      </w:r>
      <w:r w:rsidR="00F32036">
        <w:rPr>
          <w:rFonts w:hint="eastAsia"/>
          <w:b/>
        </w:rPr>
        <w:t>2</w:t>
      </w:r>
      <w:r w:rsidR="00AE60DB">
        <w:rPr>
          <w:rFonts w:hint="eastAsia"/>
          <w:b/>
        </w:rPr>
        <w:t>1,</w:t>
      </w:r>
      <w:r w:rsidR="00F32036">
        <w:rPr>
          <w:rFonts w:hint="eastAsia"/>
          <w:b/>
        </w:rPr>
        <w:t>200</w:t>
      </w:r>
      <w:r w:rsidR="00F32036">
        <w:rPr>
          <w:rFonts w:cs="宋体" w:hint="eastAsia"/>
          <w:b/>
        </w:rPr>
        <w:t>字</w:t>
      </w:r>
      <w:r w:rsidR="00AE60DB">
        <w:rPr>
          <w:rFonts w:cs="Malgun Gothic" w:hint="eastAsia"/>
          <w:b/>
        </w:rPr>
        <w:t>(</w:t>
      </w:r>
      <w:r w:rsidR="00F32036">
        <w:rPr>
          <w:rFonts w:cs="宋体" w:hint="eastAsia"/>
          <w:b/>
        </w:rPr>
        <w:t>见大会第</w:t>
      </w:r>
      <w:r w:rsidR="00F32036">
        <w:rPr>
          <w:rFonts w:hint="eastAsia"/>
          <w:b/>
        </w:rPr>
        <w:t>68/268</w:t>
      </w:r>
      <w:r w:rsidR="00F32036">
        <w:rPr>
          <w:rFonts w:cs="宋体" w:hint="eastAsia"/>
          <w:b/>
        </w:rPr>
        <w:t>号决议</w:t>
      </w:r>
      <w:r w:rsidR="00F32036">
        <w:rPr>
          <w:rFonts w:cs="Malgun Gothic" w:hint="eastAsia"/>
          <w:b/>
        </w:rPr>
        <w:t>，</w:t>
      </w:r>
      <w:r w:rsidR="00F32036">
        <w:rPr>
          <w:rFonts w:cs="宋体" w:hint="eastAsia"/>
          <w:b/>
        </w:rPr>
        <w:t>第</w:t>
      </w:r>
      <w:r w:rsidR="00F32036">
        <w:rPr>
          <w:rFonts w:hint="eastAsia"/>
          <w:b/>
        </w:rPr>
        <w:t>16</w:t>
      </w:r>
      <w:r w:rsidR="00F32036">
        <w:rPr>
          <w:rFonts w:cs="宋体" w:hint="eastAsia"/>
          <w:b/>
        </w:rPr>
        <w:t>段</w:t>
      </w:r>
      <w:r w:rsidR="00AE60DB">
        <w:rPr>
          <w:rFonts w:cs="Malgun Gothic" w:hint="eastAsia"/>
          <w:b/>
        </w:rPr>
        <w:t>)</w:t>
      </w:r>
      <w:r w:rsidR="00F32036">
        <w:rPr>
          <w:rFonts w:cs="Malgun Gothic" w:hint="eastAsia"/>
          <w:b/>
        </w:rPr>
        <w:t>。</w:t>
      </w:r>
      <w:r w:rsidR="00F32036">
        <w:rPr>
          <w:rFonts w:cs="宋体" w:hint="eastAsia"/>
          <w:b/>
        </w:rPr>
        <w:t>若提交的报告超过规定的字数</w:t>
      </w:r>
      <w:r w:rsidR="00F32036">
        <w:rPr>
          <w:rFonts w:cs="Malgun Gothic" w:hint="eastAsia"/>
          <w:b/>
        </w:rPr>
        <w:t>，</w:t>
      </w:r>
      <w:r w:rsidR="00F32036">
        <w:rPr>
          <w:rFonts w:cs="宋体" w:hint="eastAsia"/>
          <w:b/>
        </w:rPr>
        <w:t>将请缔约国根据上述决议缩短报告篇幅</w:t>
      </w:r>
      <w:r w:rsidR="00F32036">
        <w:rPr>
          <w:rFonts w:cs="Malgun Gothic" w:hint="eastAsia"/>
          <w:b/>
        </w:rPr>
        <w:t>。</w:t>
      </w:r>
      <w:r w:rsidR="00F32036">
        <w:rPr>
          <w:rFonts w:cs="宋体" w:hint="eastAsia"/>
          <w:b/>
        </w:rPr>
        <w:t>若缔约国无法审查并重新提交报告</w:t>
      </w:r>
      <w:r w:rsidR="00F32036">
        <w:rPr>
          <w:rFonts w:cs="Malgun Gothic" w:hint="eastAsia"/>
          <w:b/>
        </w:rPr>
        <w:t>，</w:t>
      </w:r>
      <w:r w:rsidR="00F32036">
        <w:rPr>
          <w:rFonts w:cs="宋体" w:hint="eastAsia"/>
          <w:b/>
        </w:rPr>
        <w:t>则翻译报告以供条约机构审议的工作也无法保证</w:t>
      </w:r>
      <w:r w:rsidR="00F32036">
        <w:rPr>
          <w:rFonts w:hint="eastAsia"/>
          <w:b/>
        </w:rPr>
        <w:t>。</w:t>
      </w:r>
    </w:p>
    <w:p w:rsidR="00F32036" w:rsidRPr="00C47383" w:rsidRDefault="00B21796" w:rsidP="000F2D1A">
      <w:pPr>
        <w:pStyle w:val="SingleTxtGC"/>
      </w:pPr>
      <w:r>
        <w:rPr>
          <w:rFonts w:cs="宋体" w:hint="eastAsia"/>
          <w:b/>
        </w:rPr>
        <w:t xml:space="preserve">65.  </w:t>
      </w:r>
      <w:r w:rsidR="00F32036">
        <w:rPr>
          <w:rFonts w:cs="宋体" w:hint="eastAsia"/>
          <w:b/>
        </w:rPr>
        <w:t>委员会还请缔约国按照人权条约机构第五次委员会间会议</w:t>
      </w:r>
      <w:r w:rsidR="00F32036">
        <w:rPr>
          <w:rFonts w:hint="eastAsia"/>
          <w:b/>
        </w:rPr>
        <w:t>2006</w:t>
      </w:r>
      <w:r w:rsidR="00F32036">
        <w:rPr>
          <w:rFonts w:cs="宋体" w:hint="eastAsia"/>
          <w:b/>
        </w:rPr>
        <w:t>年</w:t>
      </w:r>
      <w:r w:rsidR="00F32036">
        <w:rPr>
          <w:rFonts w:hint="eastAsia"/>
          <w:b/>
        </w:rPr>
        <w:t>6</w:t>
      </w:r>
      <w:r w:rsidR="00F32036">
        <w:rPr>
          <w:rFonts w:cs="宋体" w:hint="eastAsia"/>
          <w:b/>
        </w:rPr>
        <w:t>月批准的向国际人权条约机构报告的协调准则</w:t>
      </w:r>
      <w:r w:rsidR="00AE60DB">
        <w:rPr>
          <w:rFonts w:cs="Malgun Gothic" w:hint="eastAsia"/>
          <w:b/>
        </w:rPr>
        <w:t>(</w:t>
      </w:r>
      <w:r w:rsidR="00F32036">
        <w:rPr>
          <w:rFonts w:cs="宋体" w:hint="eastAsia"/>
          <w:b/>
        </w:rPr>
        <w:t>包括关于共同核心文件和条约文件的准则</w:t>
      </w:r>
      <w:r w:rsidR="00AE60DB">
        <w:rPr>
          <w:rFonts w:cs="宋体" w:hint="eastAsia"/>
          <w:b/>
        </w:rPr>
        <w:t>)</w:t>
      </w:r>
      <w:r w:rsidR="00F32036">
        <w:rPr>
          <w:rFonts w:hint="eastAsia"/>
          <w:b/>
        </w:rPr>
        <w:t>(</w:t>
      </w:r>
      <w:proofErr w:type="spellStart"/>
      <w:r w:rsidR="00F32036">
        <w:rPr>
          <w:rFonts w:hint="eastAsia"/>
          <w:b/>
        </w:rPr>
        <w:t>HRI</w:t>
      </w:r>
      <w:proofErr w:type="spellEnd"/>
      <w:r w:rsidR="00F32036">
        <w:rPr>
          <w:rFonts w:hint="eastAsia"/>
          <w:b/>
        </w:rPr>
        <w:t>/GEN/2/</w:t>
      </w:r>
      <w:proofErr w:type="spellStart"/>
      <w:r w:rsidR="00F32036">
        <w:rPr>
          <w:rFonts w:hint="eastAsia"/>
          <w:b/>
        </w:rPr>
        <w:t>Rev.</w:t>
      </w:r>
      <w:r w:rsidR="000F2D1A">
        <w:rPr>
          <w:rFonts w:hint="eastAsia"/>
          <w:b/>
        </w:rPr>
        <w:t>6</w:t>
      </w:r>
      <w:proofErr w:type="spellEnd"/>
      <w:r w:rsidR="000F2D1A">
        <w:rPr>
          <w:rFonts w:hint="eastAsia"/>
          <w:b/>
        </w:rPr>
        <w:t>，第一章</w:t>
      </w:r>
      <w:r w:rsidR="00F32036">
        <w:rPr>
          <w:rFonts w:hint="eastAsia"/>
          <w:b/>
        </w:rPr>
        <w:t>)</w:t>
      </w:r>
      <w:r w:rsidR="00F32036">
        <w:rPr>
          <w:rFonts w:hint="eastAsia"/>
          <w:b/>
        </w:rPr>
        <w:t>以及</w:t>
      </w:r>
      <w:r w:rsidR="00F32036">
        <w:rPr>
          <w:rFonts w:hint="eastAsia"/>
          <w:b/>
          <w:bCs/>
        </w:rPr>
        <w:t>大会第</w:t>
      </w:r>
      <w:r w:rsidR="00F32036">
        <w:rPr>
          <w:rFonts w:hint="eastAsia"/>
          <w:b/>
          <w:bCs/>
        </w:rPr>
        <w:t>68/268</w:t>
      </w:r>
      <w:r w:rsidR="00F32036">
        <w:rPr>
          <w:rFonts w:hint="eastAsia"/>
          <w:b/>
          <w:bCs/>
        </w:rPr>
        <w:t>号决议</w:t>
      </w:r>
      <w:r w:rsidR="00AE60DB">
        <w:rPr>
          <w:rFonts w:hint="eastAsia"/>
          <w:b/>
          <w:bCs/>
        </w:rPr>
        <w:t>(</w:t>
      </w:r>
      <w:r w:rsidR="00F32036">
        <w:rPr>
          <w:rFonts w:hint="eastAsia"/>
          <w:b/>
          <w:bCs/>
        </w:rPr>
        <w:t>第</w:t>
      </w:r>
      <w:r w:rsidR="00F32036">
        <w:rPr>
          <w:rFonts w:hint="eastAsia"/>
          <w:b/>
          <w:bCs/>
        </w:rPr>
        <w:t>16</w:t>
      </w:r>
      <w:r w:rsidR="00F32036">
        <w:rPr>
          <w:rFonts w:hint="eastAsia"/>
          <w:b/>
          <w:bCs/>
        </w:rPr>
        <w:t>段</w:t>
      </w:r>
      <w:r w:rsidR="00AE60DB">
        <w:rPr>
          <w:rFonts w:hint="eastAsia"/>
          <w:b/>
          <w:bCs/>
        </w:rPr>
        <w:t>)</w:t>
      </w:r>
      <w:r w:rsidR="00F32036">
        <w:rPr>
          <w:rFonts w:cs="宋体" w:hint="eastAsia"/>
          <w:b/>
        </w:rPr>
        <w:t>对于共同核心文件的要求</w:t>
      </w:r>
      <w:r w:rsidR="00F32036">
        <w:rPr>
          <w:rFonts w:cs="Malgun Gothic" w:hint="eastAsia"/>
          <w:b/>
        </w:rPr>
        <w:t>，</w:t>
      </w:r>
      <w:r w:rsidR="00F32036">
        <w:rPr>
          <w:rFonts w:cs="宋体" w:hint="eastAsia"/>
          <w:b/>
        </w:rPr>
        <w:t>提交一份不超过</w:t>
      </w:r>
      <w:r w:rsidR="00F32036">
        <w:rPr>
          <w:rFonts w:hint="eastAsia"/>
          <w:b/>
          <w:bCs/>
        </w:rPr>
        <w:t>4</w:t>
      </w:r>
      <w:r w:rsidR="00AE60DB">
        <w:rPr>
          <w:rFonts w:hint="eastAsia"/>
          <w:b/>
          <w:bCs/>
        </w:rPr>
        <w:t>2,</w:t>
      </w:r>
      <w:r w:rsidR="00F32036">
        <w:rPr>
          <w:rFonts w:hint="eastAsia"/>
          <w:b/>
          <w:bCs/>
        </w:rPr>
        <w:t>400</w:t>
      </w:r>
      <w:r w:rsidR="00F32036">
        <w:rPr>
          <w:rFonts w:hint="eastAsia"/>
          <w:b/>
          <w:bCs/>
        </w:rPr>
        <w:t>字的</w:t>
      </w:r>
      <w:r w:rsidR="00F32036">
        <w:rPr>
          <w:rFonts w:cs="宋体" w:hint="eastAsia"/>
          <w:b/>
        </w:rPr>
        <w:t>更新的核心文件</w:t>
      </w:r>
      <w:r w:rsidR="00F32036">
        <w:rPr>
          <w:rFonts w:hint="eastAsia"/>
          <w:b/>
        </w:rPr>
        <w:t>。</w:t>
      </w:r>
    </w:p>
    <w:p w:rsidR="00B21796" w:rsidRPr="002D6A9C" w:rsidRDefault="00B2179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D7D4D" w:rsidRPr="00F32036" w:rsidRDefault="003D7D4D" w:rsidP="00F32036">
      <w:pPr>
        <w:pStyle w:val="SingleTxtGC"/>
      </w:pPr>
    </w:p>
    <w:sectPr w:rsidR="003D7D4D" w:rsidRPr="00F3203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036" w:rsidRPr="000D319F" w:rsidRDefault="00F32036" w:rsidP="000D319F">
      <w:pPr>
        <w:pStyle w:val="ae"/>
        <w:spacing w:after="240"/>
        <w:ind w:left="907"/>
        <w:rPr>
          <w:rFonts w:asciiTheme="majorBidi" w:eastAsia="宋体" w:hAnsiTheme="majorBidi" w:cstheme="majorBidi"/>
          <w:sz w:val="21"/>
          <w:szCs w:val="21"/>
          <w:lang w:val="en-US"/>
        </w:rPr>
      </w:pPr>
    </w:p>
    <w:p w:rsidR="00F32036" w:rsidRPr="000D319F" w:rsidRDefault="00F3203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2036" w:rsidRPr="000D319F" w:rsidRDefault="00F32036" w:rsidP="000D319F">
      <w:pPr>
        <w:pStyle w:val="ae"/>
      </w:pPr>
    </w:p>
  </w:endnote>
  <w:endnote w:type="continuationNotice" w:id="1">
    <w:p w:rsidR="00F32036" w:rsidRDefault="00F320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32036" w:rsidRDefault="00F32036" w:rsidP="00F3203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9532C">
      <w:rPr>
        <w:rStyle w:val="af"/>
        <w:noProof/>
      </w:rPr>
      <w:t>2</w:t>
    </w:r>
    <w:r>
      <w:rPr>
        <w:rStyle w:val="af"/>
      </w:rPr>
      <w:fldChar w:fldCharType="end"/>
    </w:r>
    <w:r>
      <w:rPr>
        <w:rStyle w:val="af"/>
      </w:rPr>
      <w:tab/>
    </w:r>
    <w:proofErr w:type="spellStart"/>
    <w:r w:rsidRPr="00F32036">
      <w:rPr>
        <w:rStyle w:val="af"/>
        <w:b w:val="0"/>
        <w:snapToGrid w:val="0"/>
        <w:sz w:val="16"/>
      </w:rPr>
      <w:t>GE.14</w:t>
    </w:r>
    <w:proofErr w:type="spellEnd"/>
    <w:r w:rsidRPr="00F32036">
      <w:rPr>
        <w:rStyle w:val="af"/>
        <w:b w:val="0"/>
        <w:snapToGrid w:val="0"/>
        <w:sz w:val="16"/>
      </w:rPr>
      <w:t>-18418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32036" w:rsidRDefault="00F32036" w:rsidP="00F32036">
    <w:pPr>
      <w:pStyle w:val="ae"/>
      <w:tabs>
        <w:tab w:val="clear" w:pos="431"/>
        <w:tab w:val="right" w:pos="9638"/>
      </w:tabs>
      <w:rPr>
        <w:rStyle w:val="af"/>
      </w:rPr>
    </w:pPr>
    <w:proofErr w:type="spellStart"/>
    <w:r>
      <w:t>GE.14</w:t>
    </w:r>
    <w:proofErr w:type="spellEnd"/>
    <w:r>
      <w:t>-18418</w:t>
    </w:r>
    <w:r>
      <w:tab/>
    </w:r>
    <w:r>
      <w:rPr>
        <w:rStyle w:val="af"/>
      </w:rPr>
      <w:fldChar w:fldCharType="begin"/>
    </w:r>
    <w:r>
      <w:rPr>
        <w:rStyle w:val="af"/>
      </w:rPr>
      <w:instrText xml:space="preserve"> PAGE  \* MERGEFORMAT </w:instrText>
    </w:r>
    <w:r>
      <w:rPr>
        <w:rStyle w:val="af"/>
      </w:rPr>
      <w:fldChar w:fldCharType="separate"/>
    </w:r>
    <w:r w:rsidR="00EE652B">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32036" w:rsidP="00586B53">
    <w:pPr>
      <w:pStyle w:val="ae"/>
      <w:tabs>
        <w:tab w:val="left" w:pos="1701"/>
        <w:tab w:val="left" w:pos="2552"/>
        <w:tab w:val="left" w:pos="8448"/>
      </w:tabs>
      <w:spacing w:before="360"/>
      <w:rPr>
        <w:b/>
        <w:sz w:val="21"/>
        <w:lang w:eastAsia="zh-CN"/>
      </w:rPr>
    </w:pPr>
    <w:proofErr w:type="spellStart"/>
    <w:r>
      <w:rPr>
        <w:sz w:val="20"/>
        <w:lang w:eastAsia="zh-CN"/>
      </w:rPr>
      <w:t>GE.14</w:t>
    </w:r>
    <w:proofErr w:type="spellEnd"/>
    <w:r>
      <w:rPr>
        <w:sz w:val="20"/>
        <w:lang w:eastAsia="zh-CN"/>
      </w:rPr>
      <w:t>-18418</w:t>
    </w:r>
    <w:r w:rsidR="00731A42" w:rsidRPr="00EE277A">
      <w:rPr>
        <w:sz w:val="20"/>
        <w:lang w:eastAsia="zh-CN"/>
      </w:rPr>
      <w:t xml:space="preserve"> (C)</w:t>
    </w:r>
    <w:r w:rsidR="00731A42">
      <w:rPr>
        <w:sz w:val="20"/>
        <w:lang w:eastAsia="zh-CN"/>
      </w:rPr>
      <w:tab/>
    </w:r>
    <w:r w:rsidR="00586B53">
      <w:rPr>
        <w:rFonts w:eastAsiaTheme="minorEastAsia" w:hint="eastAsia"/>
        <w:sz w:val="20"/>
        <w:lang w:eastAsia="zh-CN"/>
      </w:rPr>
      <w:t>1111</w:t>
    </w:r>
    <w:r w:rsidR="00731A42">
      <w:rPr>
        <w:sz w:val="20"/>
        <w:lang w:eastAsia="zh-CN"/>
      </w:rPr>
      <w:t>14</w:t>
    </w:r>
    <w:r w:rsidR="00731A42">
      <w:rPr>
        <w:sz w:val="20"/>
        <w:lang w:eastAsia="zh-CN"/>
      </w:rPr>
      <w:tab/>
    </w:r>
    <w:r w:rsidR="00586B53">
      <w:rPr>
        <w:rFonts w:eastAsiaTheme="minorEastAsia" w:hint="eastAsia"/>
        <w:sz w:val="20"/>
        <w:lang w:eastAsia="zh-CN"/>
      </w:rPr>
      <w:t>1211</w:t>
    </w:r>
    <w:r w:rsidR="00731A42">
      <w:rPr>
        <w:sz w:val="20"/>
        <w:lang w:eastAsia="zh-CN"/>
      </w:rPr>
      <w:t>14</w:t>
    </w:r>
  </w:p>
  <w:p w:rsidR="00056632" w:rsidRPr="00487939" w:rsidRDefault="00F32036"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9CAC8FA" wp14:editId="438CC92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HRV/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HRV/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B0DCF10" wp14:editId="2BCD4FE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036" w:rsidRPr="000157B1" w:rsidRDefault="00F3203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32036" w:rsidRPr="000157B1" w:rsidRDefault="00F3203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32036" w:rsidRDefault="00F32036"/>
  </w:footnote>
  <w:footnote w:id="2">
    <w:p w:rsidR="00F32036" w:rsidRDefault="006E62AF" w:rsidP="00F32036">
      <w:pPr>
        <w:pStyle w:val="a6"/>
        <w:rPr>
          <w:szCs w:val="20"/>
        </w:rPr>
      </w:pPr>
      <w:r>
        <w:rPr>
          <w:rFonts w:hint="eastAsia"/>
        </w:rPr>
        <w:tab/>
      </w:r>
      <w:r w:rsidR="00F32036">
        <w:rPr>
          <w:rStyle w:val="a7"/>
          <w:rFonts w:eastAsia="宋体"/>
        </w:rPr>
        <w:tab/>
      </w:r>
      <w:r w:rsidR="00F32036">
        <w:rPr>
          <w:rStyle w:val="a7"/>
          <w:rFonts w:eastAsia="宋体"/>
          <w:sz w:val="20"/>
        </w:rPr>
        <w:t>*</w:t>
      </w:r>
      <w:r w:rsidR="00F32036">
        <w:rPr>
          <w:rStyle w:val="a7"/>
          <w:rFonts w:eastAsia="宋体"/>
          <w:sz w:val="20"/>
        </w:rPr>
        <w:tab/>
      </w:r>
      <w:r w:rsidR="00F32036">
        <w:rPr>
          <w:rFonts w:hint="eastAsia"/>
        </w:rPr>
        <w:t>委员会第六十七届会议（</w:t>
      </w:r>
      <w:r w:rsidR="00F32036">
        <w:t>2014</w:t>
      </w:r>
      <w:r w:rsidR="00F32036">
        <w:rPr>
          <w:rFonts w:hint="eastAsia"/>
        </w:rPr>
        <w:t>年</w:t>
      </w:r>
      <w:r w:rsidR="00F32036">
        <w:t>9</w:t>
      </w:r>
      <w:r w:rsidR="00F32036">
        <w:rPr>
          <w:rFonts w:hint="eastAsia"/>
        </w:rPr>
        <w:t>月</w:t>
      </w:r>
      <w:r w:rsidR="00F32036">
        <w:t>1</w:t>
      </w:r>
      <w:r w:rsidR="00F32036">
        <w:rPr>
          <w:rFonts w:hint="eastAsia"/>
        </w:rPr>
        <w:t>至</w:t>
      </w:r>
      <w:r w:rsidR="00F32036">
        <w:t>19</w:t>
      </w:r>
      <w:r w:rsidR="00F32036">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32036" w:rsidP="00F32036">
    <w:pPr>
      <w:pStyle w:val="af0"/>
    </w:pPr>
    <w:r>
      <w:t>CRC/C/</w:t>
    </w:r>
    <w:proofErr w:type="spellStart"/>
    <w:r>
      <w:t>HRV</w:t>
    </w:r>
    <w:proofErr w:type="spellEnd"/>
    <w:r>
      <w: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32036" w:rsidP="00F32036">
    <w:pPr>
      <w:pStyle w:val="af0"/>
      <w:jc w:val="right"/>
    </w:pPr>
    <w:r>
      <w:t>CRC/C/</w:t>
    </w:r>
    <w:proofErr w:type="spellStart"/>
    <w:r>
      <w:t>HRV</w:t>
    </w:r>
    <w:proofErr w:type="spellEnd"/>
    <w:r>
      <w: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C902399"/>
    <w:multiLevelType w:val="hybridMultilevel"/>
    <w:tmpl w:val="CC9AB674"/>
    <w:lvl w:ilvl="0" w:tplc="1702FC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4F3DE1"/>
    <w:multiLevelType w:val="hybridMultilevel"/>
    <w:tmpl w:val="4B267FCC"/>
    <w:lvl w:ilvl="0" w:tplc="9710A5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E046AFB"/>
    <w:multiLevelType w:val="hybridMultilevel"/>
    <w:tmpl w:val="BD68E1F6"/>
    <w:lvl w:ilvl="0" w:tplc="53F0A9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15F13D2"/>
    <w:multiLevelType w:val="hybridMultilevel"/>
    <w:tmpl w:val="21D43076"/>
    <w:lvl w:ilvl="0" w:tplc="4A5AAD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682217D"/>
    <w:multiLevelType w:val="hybridMultilevel"/>
    <w:tmpl w:val="DC461A02"/>
    <w:lvl w:ilvl="0" w:tplc="3CDC20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8FD5746"/>
    <w:multiLevelType w:val="hybridMultilevel"/>
    <w:tmpl w:val="E66EC1C6"/>
    <w:lvl w:ilvl="0" w:tplc="3D9859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FF950CD"/>
    <w:multiLevelType w:val="hybridMultilevel"/>
    <w:tmpl w:val="31F255FE"/>
    <w:lvl w:ilvl="0" w:tplc="9EF83C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2792E1F"/>
    <w:multiLevelType w:val="hybridMultilevel"/>
    <w:tmpl w:val="4498DB18"/>
    <w:lvl w:ilvl="0" w:tplc="606A1E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6CE7861"/>
    <w:multiLevelType w:val="hybridMultilevel"/>
    <w:tmpl w:val="E7762552"/>
    <w:lvl w:ilvl="0" w:tplc="96CED6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96D084A"/>
    <w:multiLevelType w:val="hybridMultilevel"/>
    <w:tmpl w:val="570CCECC"/>
    <w:lvl w:ilvl="0" w:tplc="C94017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E1F1ED2"/>
    <w:multiLevelType w:val="hybridMultilevel"/>
    <w:tmpl w:val="471C947A"/>
    <w:lvl w:ilvl="0" w:tplc="A4024D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ED27A3D"/>
    <w:multiLevelType w:val="hybridMultilevel"/>
    <w:tmpl w:val="77B26582"/>
    <w:lvl w:ilvl="0" w:tplc="12465F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B4454F0"/>
    <w:multiLevelType w:val="hybridMultilevel"/>
    <w:tmpl w:val="9C46992A"/>
    <w:lvl w:ilvl="0" w:tplc="C390F3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5CE2C6F"/>
    <w:multiLevelType w:val="hybridMultilevel"/>
    <w:tmpl w:val="934A11A2"/>
    <w:lvl w:ilvl="0" w:tplc="2F7E51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7FC4B3F"/>
    <w:multiLevelType w:val="hybridMultilevel"/>
    <w:tmpl w:val="F572C858"/>
    <w:lvl w:ilvl="0" w:tplc="2F3C9B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A7360AA"/>
    <w:multiLevelType w:val="hybridMultilevel"/>
    <w:tmpl w:val="4874059C"/>
    <w:lvl w:ilvl="0" w:tplc="D826AB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1BC708A"/>
    <w:multiLevelType w:val="hybridMultilevel"/>
    <w:tmpl w:val="79B8F8EC"/>
    <w:lvl w:ilvl="0" w:tplc="02FE2E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229367D"/>
    <w:multiLevelType w:val="hybridMultilevel"/>
    <w:tmpl w:val="539CDF64"/>
    <w:lvl w:ilvl="0" w:tplc="3EC43F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C58685E"/>
    <w:multiLevelType w:val="hybridMultilevel"/>
    <w:tmpl w:val="72BE6DA6"/>
    <w:lvl w:ilvl="0" w:tplc="E13684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6453C04"/>
    <w:multiLevelType w:val="hybridMultilevel"/>
    <w:tmpl w:val="4BA68702"/>
    <w:lvl w:ilvl="0" w:tplc="B58086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A602D36"/>
    <w:multiLevelType w:val="hybridMultilevel"/>
    <w:tmpl w:val="6804C45E"/>
    <w:lvl w:ilvl="0" w:tplc="789C5C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D017B62"/>
    <w:multiLevelType w:val="hybridMultilevel"/>
    <w:tmpl w:val="4FDC2494"/>
    <w:lvl w:ilvl="0" w:tplc="0F36C9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D385BF8"/>
    <w:multiLevelType w:val="hybridMultilevel"/>
    <w:tmpl w:val="FAF2D316"/>
    <w:lvl w:ilvl="0" w:tplc="C188F8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17D2321"/>
    <w:multiLevelType w:val="hybridMultilevel"/>
    <w:tmpl w:val="E99CBBFE"/>
    <w:lvl w:ilvl="0" w:tplc="A95A86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2381688"/>
    <w:multiLevelType w:val="hybridMultilevel"/>
    <w:tmpl w:val="25C44A72"/>
    <w:lvl w:ilvl="0" w:tplc="641032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2851605"/>
    <w:multiLevelType w:val="hybridMultilevel"/>
    <w:tmpl w:val="F5E263E2"/>
    <w:lvl w:ilvl="0" w:tplc="2E2EE6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A25418D"/>
    <w:multiLevelType w:val="hybridMultilevel"/>
    <w:tmpl w:val="1990FC90"/>
    <w:lvl w:ilvl="0" w:tplc="DC3ED2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E3163F4"/>
    <w:multiLevelType w:val="hybridMultilevel"/>
    <w:tmpl w:val="8CD8B38E"/>
    <w:lvl w:ilvl="0" w:tplc="836429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3"/>
  </w:num>
  <w:num w:numId="3">
    <w:abstractNumId w:val="6"/>
  </w:num>
  <w:num w:numId="4">
    <w:abstractNumId w:val="0"/>
  </w:num>
  <w:num w:numId="5">
    <w:abstractNumId w:val="25"/>
  </w:num>
  <w:num w:numId="6">
    <w:abstractNumId w:val="26"/>
  </w:num>
  <w:num w:numId="7">
    <w:abstractNumId w:val="24"/>
  </w:num>
  <w:num w:numId="8">
    <w:abstractNumId w:val="3"/>
  </w:num>
  <w:num w:numId="9">
    <w:abstractNumId w:val="18"/>
  </w:num>
  <w:num w:numId="10">
    <w:abstractNumId w:val="4"/>
  </w:num>
  <w:num w:numId="11">
    <w:abstractNumId w:val="15"/>
  </w:num>
  <w:num w:numId="12">
    <w:abstractNumId w:val="14"/>
  </w:num>
  <w:num w:numId="13">
    <w:abstractNumId w:val="11"/>
  </w:num>
  <w:num w:numId="14">
    <w:abstractNumId w:val="7"/>
  </w:num>
  <w:num w:numId="15">
    <w:abstractNumId w:val="22"/>
  </w:num>
  <w:num w:numId="16">
    <w:abstractNumId w:val="21"/>
  </w:num>
  <w:num w:numId="17">
    <w:abstractNumId w:val="17"/>
  </w:num>
  <w:num w:numId="18">
    <w:abstractNumId w:val="9"/>
  </w:num>
  <w:num w:numId="19">
    <w:abstractNumId w:val="31"/>
  </w:num>
  <w:num w:numId="20">
    <w:abstractNumId w:val="8"/>
  </w:num>
  <w:num w:numId="21">
    <w:abstractNumId w:val="30"/>
  </w:num>
  <w:num w:numId="22">
    <w:abstractNumId w:val="10"/>
  </w:num>
  <w:num w:numId="23">
    <w:abstractNumId w:val="1"/>
  </w:num>
  <w:num w:numId="24">
    <w:abstractNumId w:val="12"/>
  </w:num>
  <w:num w:numId="25">
    <w:abstractNumId w:val="2"/>
  </w:num>
  <w:num w:numId="26">
    <w:abstractNumId w:val="20"/>
  </w:num>
  <w:num w:numId="27">
    <w:abstractNumId w:val="16"/>
  </w:num>
  <w:num w:numId="28">
    <w:abstractNumId w:val="13"/>
  </w:num>
  <w:num w:numId="29">
    <w:abstractNumId w:val="27"/>
  </w:num>
  <w:num w:numId="30">
    <w:abstractNumId w:val="29"/>
  </w:num>
  <w:num w:numId="31">
    <w:abstractNumId w:val="2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balanceSingleByteDoubleByteWidth/>
    <w:doNotExpandShiftReturn/>
    <w:footnoteLayoutLikeWW8/>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036"/>
    <w:rsid w:val="00011483"/>
    <w:rsid w:val="000D319F"/>
    <w:rsid w:val="000E4D0E"/>
    <w:rsid w:val="000F2D1A"/>
    <w:rsid w:val="00144B69"/>
    <w:rsid w:val="00153E86"/>
    <w:rsid w:val="00165177"/>
    <w:rsid w:val="001B1BD1"/>
    <w:rsid w:val="001C3EF2"/>
    <w:rsid w:val="001D17F6"/>
    <w:rsid w:val="001D2C3F"/>
    <w:rsid w:val="00204B42"/>
    <w:rsid w:val="002231C3"/>
    <w:rsid w:val="0024417F"/>
    <w:rsid w:val="00250F8D"/>
    <w:rsid w:val="002C34DC"/>
    <w:rsid w:val="002E1C97"/>
    <w:rsid w:val="002F5834"/>
    <w:rsid w:val="00326EBF"/>
    <w:rsid w:val="00327FE4"/>
    <w:rsid w:val="00392F6C"/>
    <w:rsid w:val="003C6922"/>
    <w:rsid w:val="003D7D4D"/>
    <w:rsid w:val="00413D23"/>
    <w:rsid w:val="00427F63"/>
    <w:rsid w:val="004A17D1"/>
    <w:rsid w:val="004C4A0A"/>
    <w:rsid w:val="00514995"/>
    <w:rsid w:val="00543EBA"/>
    <w:rsid w:val="00586B53"/>
    <w:rsid w:val="005D30C6"/>
    <w:rsid w:val="005E403A"/>
    <w:rsid w:val="00680656"/>
    <w:rsid w:val="006B1119"/>
    <w:rsid w:val="006E3E46"/>
    <w:rsid w:val="006E62AF"/>
    <w:rsid w:val="006E71B1"/>
    <w:rsid w:val="00705D89"/>
    <w:rsid w:val="00731A42"/>
    <w:rsid w:val="00767E69"/>
    <w:rsid w:val="0077079A"/>
    <w:rsid w:val="007A5599"/>
    <w:rsid w:val="007C3550"/>
    <w:rsid w:val="00856233"/>
    <w:rsid w:val="00860F27"/>
    <w:rsid w:val="00876FAE"/>
    <w:rsid w:val="008B0560"/>
    <w:rsid w:val="008B2BFA"/>
    <w:rsid w:val="00936F03"/>
    <w:rsid w:val="00943B69"/>
    <w:rsid w:val="00944CB3"/>
    <w:rsid w:val="00985D48"/>
    <w:rsid w:val="009B09D7"/>
    <w:rsid w:val="009B664D"/>
    <w:rsid w:val="009D35ED"/>
    <w:rsid w:val="00A03CB6"/>
    <w:rsid w:val="00A1364C"/>
    <w:rsid w:val="00A21076"/>
    <w:rsid w:val="00A32718"/>
    <w:rsid w:val="00A3739A"/>
    <w:rsid w:val="00A52DAF"/>
    <w:rsid w:val="00A84072"/>
    <w:rsid w:val="00A9532C"/>
    <w:rsid w:val="00AE60DB"/>
    <w:rsid w:val="00B16570"/>
    <w:rsid w:val="00B21796"/>
    <w:rsid w:val="00B228DA"/>
    <w:rsid w:val="00B53320"/>
    <w:rsid w:val="00BC6522"/>
    <w:rsid w:val="00C10C59"/>
    <w:rsid w:val="00C121D5"/>
    <w:rsid w:val="00C17349"/>
    <w:rsid w:val="00C351AA"/>
    <w:rsid w:val="00C43E32"/>
    <w:rsid w:val="00C7253F"/>
    <w:rsid w:val="00D26A05"/>
    <w:rsid w:val="00D54420"/>
    <w:rsid w:val="00D97B98"/>
    <w:rsid w:val="00DC671F"/>
    <w:rsid w:val="00DE4DA7"/>
    <w:rsid w:val="00E33B38"/>
    <w:rsid w:val="00E47FE5"/>
    <w:rsid w:val="00E574AF"/>
    <w:rsid w:val="00EE652B"/>
    <w:rsid w:val="00F32036"/>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0E4D0E"/>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Footnote Reference Number"/>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rsid w:val="000E4D0E"/>
    <w:rPr>
      <w:snapToGrid w:val="0"/>
      <w:sz w:val="18"/>
      <w:szCs w:val="18"/>
    </w:rPr>
  </w:style>
  <w:style w:type="character" w:styleId="a7">
    <w:name w:val="footnote reference"/>
    <w:aliases w:val="4_G,ftref,referencia nota al pie,BVI fnr,4_Footnote text,Footnote text,Appel note de bas de p.,callout,nota pié di pagina,Fußnotenzeichen DISS,16 Point,Superscript 6 Point,Footnotes refss,Footnote Reference1,Footnote Reference Number"/>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637C0-296D-47DE-ACF0-FAF2D29D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1967</Words>
  <Characters>11212</Characters>
  <Application>Microsoft Office Word</Application>
  <DocSecurity>0</DocSecurity>
  <Lines>93</Lines>
  <Paragraphs>26</Paragraphs>
  <ScaleCrop>false</ScaleCrop>
  <Company>DCM</Company>
  <LinksUpToDate>false</LinksUpToDate>
  <CharactersWithSpaces>13153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mlu</dc:creator>
  <cp:lastModifiedBy>mlu</cp:lastModifiedBy>
  <cp:revision>2</cp:revision>
  <cp:lastPrinted>2014-11-12T09:34:00Z</cp:lastPrinted>
  <dcterms:created xsi:type="dcterms:W3CDTF">2014-11-12T13:28:00Z</dcterms:created>
  <dcterms:modified xsi:type="dcterms:W3CDTF">2014-11-12T13:28:00Z</dcterms:modified>
</cp:coreProperties>
</file>