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321B7">
      <w:pPr>
        <w:spacing w:line="60" w:lineRule="exact"/>
      </w:pPr>
      <w:r>
        <w:rPr>
          <w:rStyle w:val="CommentReference"/>
          <w:rFonts w:hint="eastAsia"/>
          <w:vanish/>
        </w:rPr>
        <w:commentReference w:id="0"/>
      </w:r>
    </w:p>
    <w:p w:rsidR="00000000" w:rsidRDefault="00E321B7">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000000" w:rsidRDefault="00E321B7">
      <w:pPr>
        <w:spacing w:line="360" w:lineRule="atLeast"/>
      </w:pPr>
    </w:p>
    <w:p w:rsidR="00000000" w:rsidRDefault="00E321B7">
      <w:pPr>
        <w:spacing w:line="360" w:lineRule="atLeast"/>
        <w:rPr>
          <w:rFonts w:hint="eastAsia"/>
        </w:rPr>
      </w:pPr>
    </w:p>
    <w:p w:rsidR="00000000" w:rsidRDefault="00E321B7">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000000" w:rsidRDefault="00E321B7">
      <w:pPr>
        <w:spacing w:line="360" w:lineRule="auto"/>
        <w:jc w:val="center"/>
        <w:rPr>
          <w:rFonts w:ascii="SimSun" w:hAnsi="SimSun" w:hint="eastAsia"/>
          <w:sz w:val="28"/>
          <w:szCs w:val="28"/>
        </w:rPr>
      </w:pPr>
    </w:p>
    <w:p w:rsidR="00000000" w:rsidRDefault="00E321B7">
      <w:pPr>
        <w:pStyle w:val="H1"/>
        <w:spacing w:before="120"/>
        <w:jc w:val="center"/>
        <w:rPr>
          <w:rFonts w:hint="eastAsia"/>
          <w:bCs/>
        </w:rPr>
      </w:pPr>
      <w:r>
        <w:rPr>
          <w:rFonts w:ascii="Times New Roman"/>
        </w:rPr>
        <w:t>缔约国的第</w:t>
      </w:r>
      <w:r>
        <w:rPr>
          <w:rFonts w:ascii="Times New Roman" w:hint="eastAsia"/>
        </w:rPr>
        <w:t>四</w:t>
      </w:r>
      <w:r>
        <w:rPr>
          <w:rFonts w:ascii="Times New Roman"/>
        </w:rPr>
        <w:t>次定期报告</w:t>
      </w:r>
    </w:p>
    <w:p w:rsidR="00000000" w:rsidRDefault="00E321B7">
      <w:pPr>
        <w:rPr>
          <w:rFonts w:hint="eastAsia"/>
        </w:rPr>
      </w:pPr>
    </w:p>
    <w:p w:rsidR="00000000" w:rsidRDefault="00E321B7">
      <w:pPr>
        <w:rPr>
          <w:rFonts w:hint="eastAsia"/>
        </w:rPr>
      </w:pPr>
    </w:p>
    <w:p w:rsidR="00000000" w:rsidRDefault="00E321B7">
      <w:pPr>
        <w:pStyle w:val="HCh"/>
        <w:jc w:val="center"/>
      </w:pPr>
      <w:r>
        <w:rPr>
          <w:rFonts w:ascii="Times New Roman"/>
        </w:rPr>
        <w:t>爱沙尼亚</w:t>
      </w:r>
      <w:r>
        <w:rPr>
          <w:vertAlign w:val="superscript"/>
        </w:rPr>
        <w:t>*</w:t>
      </w:r>
    </w:p>
    <w:p w:rsidR="00000000" w:rsidRDefault="00E321B7">
      <w:pPr>
        <w:pStyle w:val="HCh"/>
        <w:jc w:val="center"/>
        <w:rPr>
          <w:rFonts w:hint="eastAsia"/>
        </w:rPr>
      </w:pPr>
    </w:p>
    <w:p w:rsidR="00000000" w:rsidRDefault="00E321B7">
      <w:pPr>
        <w:rPr>
          <w:rFonts w:hint="eastAsia"/>
        </w:rPr>
      </w:pPr>
    </w:p>
    <w:p w:rsidR="00000000" w:rsidRDefault="00E321B7">
      <w:pPr>
        <w:pStyle w:val="Date"/>
        <w:spacing w:line="60" w:lineRule="exact"/>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000000" w:rsidRDefault="00E321B7">
      <w:pPr>
        <w:pStyle w:val="Date"/>
        <w:spacing w:line="60" w:lineRule="exact"/>
        <w:rPr>
          <w:rFonts w:hint="eastAsia"/>
          <w:lang w:val="en-GB"/>
        </w:rPr>
      </w:pPr>
    </w:p>
    <w:bookmarkEnd w:id="3"/>
    <w:p w:rsidR="00000000" w:rsidRDefault="00E321B7">
      <w:pPr>
        <w:spacing w:after="240" w:line="360" w:lineRule="exact"/>
        <w:rPr>
          <w:rFonts w:hint="eastAsia"/>
          <w:sz w:val="18"/>
          <w:lang w:val="en-GB"/>
        </w:rPr>
      </w:pPr>
    </w:p>
    <w:p w:rsidR="00000000" w:rsidRDefault="00E321B7">
      <w:pPr>
        <w:spacing w:after="240" w:line="360" w:lineRule="exact"/>
        <w:rPr>
          <w:rFonts w:hint="eastAsia"/>
          <w:sz w:val="18"/>
          <w:lang w:val="en-GB"/>
        </w:rPr>
      </w:pPr>
    </w:p>
    <w:p w:rsidR="00000000" w:rsidRDefault="00E321B7">
      <w:pPr>
        <w:spacing w:after="240" w:line="360" w:lineRule="exact"/>
        <w:rPr>
          <w:rFonts w:hint="eastAsia"/>
          <w:sz w:val="18"/>
          <w:lang w:val="en-GB"/>
        </w:rPr>
      </w:pPr>
    </w:p>
    <w:p w:rsidR="00000000" w:rsidRDefault="00E321B7">
      <w:pPr>
        <w:pStyle w:val="BodyText"/>
        <w:spacing w:line="360" w:lineRule="auto"/>
        <w:jc w:val="center"/>
        <w:rPr>
          <w:rFonts w:ascii="Times New Roman" w:eastAsia="SimHei" w:hint="eastAsia"/>
          <w:color w:val="FF0000"/>
          <w:szCs w:val="24"/>
          <w:lang w:val="en-GB"/>
        </w:rPr>
      </w:pPr>
      <w:r>
        <w:rPr>
          <w:rFonts w:ascii="Times New Roman" w:eastAsia="SimHei"/>
          <w:color w:val="FF0000"/>
          <w:szCs w:val="24"/>
          <w:lang w:val="en-GB"/>
        </w:rPr>
        <w:t>爱沙尼亚依照公约第</w:t>
      </w:r>
      <w:r>
        <w:rPr>
          <w:rFonts w:ascii="Times New Roman" w:eastAsia="SimHei"/>
          <w:color w:val="FF0000"/>
          <w:szCs w:val="24"/>
          <w:lang w:val="en-GB"/>
        </w:rPr>
        <w:t>18</w:t>
      </w:r>
      <w:r>
        <w:rPr>
          <w:rFonts w:ascii="Times New Roman" w:eastAsia="SimHei"/>
          <w:color w:val="FF0000"/>
          <w:szCs w:val="24"/>
          <w:lang w:val="en-GB"/>
        </w:rPr>
        <w:t>条提交的关于</w:t>
      </w:r>
      <w:r>
        <w:rPr>
          <w:rFonts w:ascii="Times New Roman" w:eastAsia="SimHei" w:hint="eastAsia"/>
          <w:color w:val="FF0000"/>
          <w:szCs w:val="24"/>
          <w:lang w:val="en-GB"/>
        </w:rPr>
        <w:br/>
      </w:r>
      <w:r>
        <w:rPr>
          <w:rFonts w:ascii="Times New Roman" w:eastAsia="SimHei"/>
          <w:color w:val="FF0000"/>
          <w:szCs w:val="24"/>
          <w:lang w:val="en-GB"/>
        </w:rPr>
        <w:t>《消除对妇女一切形式歧视公约》执行情况的</w:t>
      </w:r>
      <w:r>
        <w:rPr>
          <w:rFonts w:ascii="Times New Roman" w:eastAsia="SimHei" w:hint="eastAsia"/>
          <w:color w:val="FF0000"/>
          <w:szCs w:val="24"/>
          <w:lang w:val="en-GB"/>
        </w:rPr>
        <w:br/>
      </w:r>
      <w:r>
        <w:rPr>
          <w:rFonts w:ascii="Times New Roman" w:eastAsia="SimHei"/>
          <w:color w:val="FF0000"/>
          <w:szCs w:val="24"/>
          <w:lang w:val="en-GB"/>
        </w:rPr>
        <w:t>第四次定期报告</w:t>
      </w:r>
    </w:p>
    <w:p w:rsidR="00000000" w:rsidRDefault="00E321B7">
      <w:pPr>
        <w:pStyle w:val="BodyText"/>
        <w:spacing w:line="360" w:lineRule="auto"/>
        <w:jc w:val="center"/>
        <w:rPr>
          <w:rFonts w:ascii="Times New Roman" w:hint="eastAsia"/>
          <w:sz w:val="24"/>
          <w:szCs w:val="24"/>
          <w:lang w:val="en-GB"/>
        </w:rPr>
      </w:pPr>
    </w:p>
    <w:p w:rsidR="00000000" w:rsidRDefault="00E321B7">
      <w:pPr>
        <w:pStyle w:val="BodyText"/>
        <w:spacing w:line="360" w:lineRule="auto"/>
        <w:jc w:val="center"/>
        <w:rPr>
          <w:rFonts w:ascii="Times New Roman" w:hint="eastAsia"/>
          <w:sz w:val="24"/>
          <w:szCs w:val="24"/>
          <w:lang w:val="en-GB"/>
        </w:rPr>
      </w:pPr>
    </w:p>
    <w:p w:rsidR="00000000" w:rsidRDefault="00E321B7">
      <w:pPr>
        <w:pStyle w:val="BodyText"/>
        <w:spacing w:line="360" w:lineRule="auto"/>
        <w:jc w:val="center"/>
        <w:rPr>
          <w:rFonts w:ascii="Times New Roman" w:hint="eastAsia"/>
          <w:sz w:val="24"/>
          <w:szCs w:val="24"/>
          <w:lang w:val="en-GB"/>
        </w:rPr>
      </w:pPr>
    </w:p>
    <w:p w:rsidR="00000000" w:rsidRDefault="00E321B7">
      <w:pPr>
        <w:pStyle w:val="BodyText"/>
        <w:spacing w:line="360" w:lineRule="auto"/>
        <w:jc w:val="center"/>
        <w:rPr>
          <w:rFonts w:eastAsia="SimHei"/>
          <w:szCs w:val="24"/>
          <w:lang w:val="en-GB"/>
        </w:rPr>
      </w:pPr>
    </w:p>
    <w:p w:rsidR="00000000" w:rsidRDefault="00E321B7">
      <w:pPr>
        <w:pStyle w:val="BodyText"/>
        <w:spacing w:line="360" w:lineRule="auto"/>
        <w:jc w:val="center"/>
        <w:rPr>
          <w:rFonts w:ascii="Times New Roman" w:eastAsia="SimHei"/>
          <w:sz w:val="24"/>
          <w:szCs w:val="24"/>
          <w:lang w:val="en-GB"/>
        </w:rPr>
      </w:pPr>
    </w:p>
    <w:p w:rsidR="00000000" w:rsidRDefault="00E321B7">
      <w:pPr>
        <w:pStyle w:val="BodyText"/>
        <w:spacing w:line="360" w:lineRule="auto"/>
        <w:jc w:val="center"/>
        <w:rPr>
          <w:rFonts w:eastAsia="SimHei"/>
          <w:color w:val="FF0000"/>
          <w:szCs w:val="24"/>
          <w:lang w:val="en-GB"/>
        </w:rPr>
      </w:pPr>
    </w:p>
    <w:p w:rsidR="00000000" w:rsidRDefault="00E321B7">
      <w:pPr>
        <w:spacing w:after="120" w:line="360" w:lineRule="exact"/>
        <w:jc w:val="center"/>
        <w:rPr>
          <w:rFonts w:eastAsia="SimHei"/>
          <w:bCs/>
          <w:color w:val="FF0000"/>
          <w:sz w:val="28"/>
          <w:lang w:val="en-GB"/>
        </w:rPr>
      </w:pPr>
      <w:r>
        <w:rPr>
          <w:b/>
          <w:lang w:val="en-GB"/>
        </w:rPr>
        <w:br w:type="page"/>
      </w:r>
      <w:r>
        <w:rPr>
          <w:rFonts w:eastAsia="SimHei" w:hint="eastAsia"/>
          <w:bCs/>
          <w:color w:val="FF0000"/>
          <w:sz w:val="28"/>
          <w:lang w:val="en-GB"/>
        </w:rPr>
        <w:t>目</w:t>
      </w:r>
      <w:r>
        <w:rPr>
          <w:rFonts w:eastAsia="SimHei"/>
          <w:bCs/>
          <w:color w:val="FF0000"/>
          <w:sz w:val="28"/>
          <w:lang w:val="en-GB"/>
        </w:rPr>
        <w:t xml:space="preserve"> </w:t>
      </w:r>
      <w:r>
        <w:rPr>
          <w:rFonts w:eastAsia="SimHei" w:hint="eastAsia"/>
          <w:bCs/>
          <w:color w:val="FF0000"/>
          <w:sz w:val="28"/>
          <w:lang w:val="en-GB"/>
        </w:rPr>
        <w:t>录</w:t>
      </w:r>
    </w:p>
    <w:p w:rsidR="00000000" w:rsidRDefault="00E321B7">
      <w:pPr>
        <w:spacing w:after="120" w:line="360" w:lineRule="atLeast"/>
        <w:jc w:val="right"/>
        <w:rPr>
          <w:rFonts w:eastAsia="KaiTi_GB2312" w:hint="eastAsia"/>
          <w:color w:val="0000FF"/>
          <w:lang w:val="en-GB"/>
        </w:rPr>
      </w:pPr>
      <w:r>
        <w:rPr>
          <w:rFonts w:eastAsia="KaiTi_GB2312" w:hint="eastAsia"/>
          <w:color w:val="0000FF"/>
          <w:lang w:val="en-GB"/>
        </w:rPr>
        <w:t>页次</w:t>
      </w:r>
    </w:p>
    <w:p w:rsidR="00000000" w:rsidRDefault="00E321B7" w:rsidP="00E321B7">
      <w:pPr>
        <w:tabs>
          <w:tab w:val="center" w:leader="dot" w:pos="9240"/>
          <w:tab w:val="right" w:pos="9840"/>
        </w:tabs>
        <w:spacing w:after="120" w:line="360" w:lineRule="atLeast"/>
        <w:ind w:left="31680" w:hangingChars="200" w:firstLine="31680"/>
        <w:rPr>
          <w:rFonts w:eastAsia="SimHei" w:hint="eastAsia"/>
        </w:rPr>
      </w:pPr>
      <w:r>
        <w:rPr>
          <w:rFonts w:ascii="SimHei" w:eastAsia="SimHei"/>
          <w:color w:val="FF0000"/>
        </w:rPr>
        <w:t>第</w:t>
      </w:r>
      <w:r>
        <w:rPr>
          <w:rFonts w:ascii="SimHei" w:eastAsia="SimHei"/>
          <w:color w:val="FF0000"/>
        </w:rPr>
        <w:t>1</w:t>
      </w:r>
      <w:r>
        <w:rPr>
          <w:rFonts w:ascii="SimHei" w:eastAsia="SimHei"/>
          <w:color w:val="FF0000"/>
        </w:rPr>
        <w:t>条</w:t>
      </w:r>
      <w:r>
        <w:rPr>
          <w:rFonts w:eastAsia="SimHei" w:hint="eastAsia"/>
        </w:rPr>
        <w:tab/>
      </w:r>
      <w:r>
        <w:rPr>
          <w:rFonts w:eastAsia="SimHei" w:hint="eastAsia"/>
        </w:rPr>
        <w:tab/>
        <w:t>7</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法令中的性别平等</w:t>
      </w:r>
      <w:r>
        <w:rPr>
          <w:rFonts w:hint="eastAsia"/>
        </w:rPr>
        <w:tab/>
      </w:r>
      <w:r>
        <w:rPr>
          <w:rFonts w:hint="eastAsia"/>
        </w:rPr>
        <w:tab/>
        <w:t>7</w:t>
      </w:r>
    </w:p>
    <w:p w:rsidR="00000000" w:rsidRDefault="00E321B7" w:rsidP="00E321B7">
      <w:pPr>
        <w:tabs>
          <w:tab w:val="center" w:leader="dot" w:pos="9240"/>
          <w:tab w:val="right" w:pos="9840"/>
        </w:tabs>
        <w:spacing w:after="120" w:line="360" w:lineRule="atLeast"/>
        <w:ind w:left="31680" w:hangingChars="200" w:firstLine="31680"/>
        <w:rPr>
          <w:rFonts w:eastAsia="SimHei" w:hint="eastAsia"/>
        </w:rPr>
      </w:pPr>
      <w:r>
        <w:rPr>
          <w:rFonts w:ascii="SimHei" w:eastAsia="SimHei"/>
          <w:color w:val="FF0000"/>
        </w:rPr>
        <w:t>第</w:t>
      </w:r>
      <w:r>
        <w:rPr>
          <w:rFonts w:ascii="SimHei" w:eastAsia="SimHei"/>
          <w:color w:val="FF0000"/>
        </w:rPr>
        <w:t>2</w:t>
      </w:r>
      <w:r>
        <w:rPr>
          <w:rFonts w:ascii="SimHei" w:eastAsia="SimHei"/>
          <w:color w:val="FF0000"/>
        </w:rPr>
        <w:t>条</w:t>
      </w:r>
      <w:r>
        <w:rPr>
          <w:rFonts w:eastAsia="SimHei" w:hint="eastAsia"/>
        </w:rPr>
        <w:tab/>
      </w:r>
      <w:r>
        <w:rPr>
          <w:rFonts w:eastAsia="SimHei" w:hint="eastAsia"/>
        </w:rPr>
        <w:tab/>
        <w:t>7</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《性别平等法》</w:t>
      </w:r>
      <w:r>
        <w:rPr>
          <w:rFonts w:hint="eastAsia"/>
        </w:rPr>
        <w:tab/>
      </w:r>
      <w:r>
        <w:rPr>
          <w:rFonts w:hint="eastAsia"/>
        </w:rPr>
        <w:tab/>
        <w:t>8</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促进男女平等待遇的义务</w:t>
      </w:r>
      <w:r>
        <w:t xml:space="preserve"> </w:t>
      </w:r>
      <w:r>
        <w:rPr>
          <w:rFonts w:hint="eastAsia"/>
        </w:rPr>
        <w:tab/>
      </w:r>
      <w:r>
        <w:rPr>
          <w:rFonts w:hint="eastAsia"/>
        </w:rPr>
        <w:tab/>
        <w:t>8</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作为欧洲联盟成员国促进</w:t>
      </w:r>
      <w:r>
        <w:rPr>
          <w:rFonts w:hint="eastAsia"/>
        </w:rPr>
        <w:t>性别平等</w:t>
      </w:r>
      <w:r>
        <w:t>原则</w:t>
      </w:r>
      <w:r>
        <w:t xml:space="preserve"> </w:t>
      </w:r>
      <w:r>
        <w:rPr>
          <w:rFonts w:hint="eastAsia"/>
        </w:rPr>
        <w:tab/>
      </w:r>
      <w:r>
        <w:rPr>
          <w:rFonts w:hint="eastAsia"/>
        </w:rPr>
        <w:tab/>
        <w:t>8</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关于针对性别歧视的争端的解决</w:t>
      </w:r>
      <w:r>
        <w:t xml:space="preserve"> </w:t>
      </w:r>
      <w:r>
        <w:rPr>
          <w:rFonts w:hint="eastAsia"/>
        </w:rPr>
        <w:tab/>
      </w:r>
      <w:r>
        <w:rPr>
          <w:rFonts w:hint="eastAsia"/>
        </w:rPr>
        <w:tab/>
        <w:t>9</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举证责任</w:t>
      </w:r>
      <w:r>
        <w:t xml:space="preserve"> </w:t>
      </w:r>
      <w:r>
        <w:rPr>
          <w:rFonts w:hint="eastAsia"/>
        </w:rPr>
        <w:tab/>
      </w:r>
      <w:r>
        <w:rPr>
          <w:rFonts w:hint="eastAsia"/>
        </w:rPr>
        <w:tab/>
        <w:t>9</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损害赔偿</w:t>
      </w:r>
      <w:r>
        <w:t xml:space="preserve"> </w:t>
      </w:r>
      <w:r>
        <w:rPr>
          <w:rFonts w:hint="eastAsia"/>
        </w:rPr>
        <w:tab/>
      </w:r>
      <w:r>
        <w:rPr>
          <w:rFonts w:hint="eastAsia"/>
        </w:rPr>
        <w:tab/>
        <w:t>9</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性别平等专员</w:t>
      </w:r>
      <w:r>
        <w:t xml:space="preserve"> </w:t>
      </w:r>
      <w:r>
        <w:rPr>
          <w:rFonts w:hint="eastAsia"/>
        </w:rPr>
        <w:tab/>
      </w:r>
      <w:r>
        <w:rPr>
          <w:rFonts w:hint="eastAsia"/>
        </w:rPr>
        <w:tab/>
        <w:t>10</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大法官</w:t>
      </w:r>
      <w:r>
        <w:t xml:space="preserve"> </w:t>
      </w:r>
      <w:r>
        <w:rPr>
          <w:rFonts w:hint="eastAsia"/>
        </w:rPr>
        <w:tab/>
      </w:r>
      <w:r>
        <w:rPr>
          <w:rFonts w:hint="eastAsia"/>
        </w:rPr>
        <w:tab/>
        <w:t>11</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警</w:t>
      </w:r>
      <w:r>
        <w:rPr>
          <w:rFonts w:hint="eastAsia"/>
        </w:rPr>
        <w:t>方</w:t>
      </w:r>
      <w:r>
        <w:t>活动</w:t>
      </w:r>
      <w:r>
        <w:rPr>
          <w:rFonts w:hint="eastAsia"/>
        </w:rPr>
        <w:tab/>
      </w:r>
      <w:r>
        <w:rPr>
          <w:rFonts w:hint="eastAsia"/>
        </w:rPr>
        <w:tab/>
        <w:t>15</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庇护所</w:t>
      </w:r>
      <w:r>
        <w:rPr>
          <w:rFonts w:hint="eastAsia"/>
        </w:rPr>
        <w:tab/>
      </w:r>
      <w:r>
        <w:rPr>
          <w:rFonts w:hint="eastAsia"/>
        </w:rPr>
        <w:tab/>
        <w:t>15</w:t>
      </w:r>
    </w:p>
    <w:p w:rsidR="00000000" w:rsidRDefault="00E321B7" w:rsidP="00E321B7">
      <w:pPr>
        <w:tabs>
          <w:tab w:val="center" w:leader="dot" w:pos="9240"/>
          <w:tab w:val="right" w:pos="9840"/>
        </w:tabs>
        <w:spacing w:after="120" w:line="360" w:lineRule="atLeast"/>
        <w:ind w:left="31680" w:hangingChars="200" w:firstLine="31680"/>
        <w:rPr>
          <w:rFonts w:eastAsia="SimHei" w:hint="eastAsia"/>
        </w:rPr>
      </w:pPr>
      <w:r>
        <w:rPr>
          <w:rFonts w:ascii="SimHei" w:eastAsia="SimHei"/>
          <w:color w:val="FF0000"/>
        </w:rPr>
        <w:t>第</w:t>
      </w:r>
      <w:r>
        <w:rPr>
          <w:rFonts w:ascii="SimHei" w:eastAsia="SimHei"/>
          <w:color w:val="FF0000"/>
        </w:rPr>
        <w:t>3</w:t>
      </w:r>
      <w:r>
        <w:rPr>
          <w:rFonts w:ascii="SimHei" w:eastAsia="SimHei"/>
          <w:color w:val="FF0000"/>
        </w:rPr>
        <w:t>条</w:t>
      </w:r>
      <w:r>
        <w:rPr>
          <w:rFonts w:eastAsia="SimHei" w:hint="eastAsia"/>
        </w:rPr>
        <w:tab/>
      </w:r>
      <w:r>
        <w:rPr>
          <w:rFonts w:eastAsia="SimHei" w:hint="eastAsia"/>
        </w:rPr>
        <w:tab/>
        <w:t>16</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社会事务部</w:t>
      </w:r>
      <w:r>
        <w:rPr>
          <w:rFonts w:hint="eastAsia"/>
        </w:rPr>
        <w:t>的性别</w:t>
      </w:r>
      <w:r>
        <w:t>平等司</w:t>
      </w:r>
      <w:r>
        <w:t xml:space="preserve"> </w:t>
      </w:r>
      <w:r>
        <w:rPr>
          <w:rFonts w:hint="eastAsia"/>
        </w:rPr>
        <w:tab/>
      </w:r>
      <w:r>
        <w:rPr>
          <w:rFonts w:hint="eastAsia"/>
        </w:rPr>
        <w:tab/>
        <w:t>16</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性别平等理事会</w:t>
      </w:r>
      <w:r>
        <w:t xml:space="preserve"> </w:t>
      </w:r>
      <w:r>
        <w:rPr>
          <w:rFonts w:hint="eastAsia"/>
        </w:rPr>
        <w:tab/>
      </w:r>
      <w:r>
        <w:rPr>
          <w:rFonts w:hint="eastAsia"/>
        </w:rPr>
        <w:tab/>
        <w:t>17</w:t>
      </w:r>
    </w:p>
    <w:p w:rsidR="00000000" w:rsidRDefault="00E321B7" w:rsidP="00E321B7">
      <w:pPr>
        <w:tabs>
          <w:tab w:val="center" w:leader="dot" w:pos="9240"/>
          <w:tab w:val="right" w:pos="9840"/>
        </w:tabs>
        <w:spacing w:after="120" w:line="360" w:lineRule="atLeast"/>
        <w:ind w:left="31680" w:hangingChars="200" w:firstLine="31680"/>
        <w:rPr>
          <w:rFonts w:hint="eastAsia"/>
        </w:rPr>
      </w:pPr>
      <w:r>
        <w:rPr>
          <w:rFonts w:ascii="SimHei" w:eastAsia="SimHei"/>
          <w:color w:val="FF0000"/>
        </w:rPr>
        <w:t>第</w:t>
      </w:r>
      <w:r>
        <w:rPr>
          <w:rFonts w:ascii="SimHei" w:eastAsia="SimHei"/>
          <w:color w:val="FF0000"/>
        </w:rPr>
        <w:t>4</w:t>
      </w:r>
      <w:r>
        <w:rPr>
          <w:rFonts w:ascii="SimHei" w:eastAsia="SimHei"/>
          <w:color w:val="FF0000"/>
        </w:rPr>
        <w:t>条</w:t>
      </w:r>
      <w:r>
        <w:rPr>
          <w:rFonts w:eastAsia="SimHei" w:hint="eastAsia"/>
        </w:rPr>
        <w:tab/>
      </w:r>
      <w:r>
        <w:rPr>
          <w:rFonts w:eastAsia="SimHei" w:hint="eastAsia"/>
        </w:rPr>
        <w:tab/>
        <w:t>19</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配额</w:t>
      </w:r>
      <w:r>
        <w:rPr>
          <w:rFonts w:hint="eastAsia"/>
        </w:rPr>
        <w:tab/>
      </w:r>
      <w:r>
        <w:rPr>
          <w:rFonts w:hint="eastAsia"/>
        </w:rPr>
        <w:tab/>
        <w:t>19</w:t>
      </w:r>
    </w:p>
    <w:p w:rsidR="00000000" w:rsidRDefault="00E321B7" w:rsidP="00E321B7">
      <w:pPr>
        <w:tabs>
          <w:tab w:val="center" w:leader="dot" w:pos="9240"/>
          <w:tab w:val="right" w:pos="9840"/>
        </w:tabs>
        <w:spacing w:after="120" w:line="360" w:lineRule="atLeast"/>
        <w:ind w:leftChars="200" w:left="31680" w:rightChars="400" w:right="31680" w:hangingChars="200" w:firstLine="31680"/>
      </w:pPr>
      <w:r>
        <w:t>国家预算</w:t>
      </w:r>
      <w:r>
        <w:rPr>
          <w:rFonts w:hint="eastAsia"/>
        </w:rPr>
        <w:t>拨款</w:t>
      </w:r>
      <w:r>
        <w:rPr>
          <w:rFonts w:hint="eastAsia"/>
        </w:rPr>
        <w:tab/>
      </w:r>
      <w:r>
        <w:rPr>
          <w:rFonts w:hint="eastAsia"/>
        </w:rPr>
        <w:tab/>
        <w:t>20</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保护产妇的特别措施</w:t>
      </w:r>
      <w:r>
        <w:rPr>
          <w:rFonts w:hint="eastAsia"/>
        </w:rPr>
        <w:tab/>
      </w:r>
      <w:r>
        <w:rPr>
          <w:rFonts w:hint="eastAsia"/>
        </w:rPr>
        <w:tab/>
        <w:t>20</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《雇用合同法》</w:t>
      </w:r>
      <w:r>
        <w:rPr>
          <w:rFonts w:hint="eastAsia"/>
        </w:rPr>
        <w:tab/>
      </w:r>
      <w:r>
        <w:rPr>
          <w:rFonts w:hint="eastAsia"/>
        </w:rPr>
        <w:tab/>
        <w:t>21</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《公务</w:t>
      </w:r>
      <w:r>
        <w:rPr>
          <w:rFonts w:hint="eastAsia"/>
        </w:rPr>
        <w:t>员</w:t>
      </w:r>
      <w:r>
        <w:t>法》</w:t>
      </w:r>
      <w:r>
        <w:rPr>
          <w:rFonts w:hint="eastAsia"/>
        </w:rPr>
        <w:tab/>
      </w:r>
      <w:r>
        <w:rPr>
          <w:rFonts w:hint="eastAsia"/>
        </w:rPr>
        <w:tab/>
        <w:t>21</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《劳动力市场服务法》</w:t>
      </w:r>
      <w:r>
        <w:rPr>
          <w:rFonts w:hint="eastAsia"/>
        </w:rPr>
        <w:tab/>
      </w:r>
      <w:r>
        <w:rPr>
          <w:rFonts w:hint="eastAsia"/>
        </w:rPr>
        <w:tab/>
        <w:t>21</w:t>
      </w:r>
    </w:p>
    <w:p w:rsidR="00000000" w:rsidRDefault="00E321B7">
      <w:pPr>
        <w:spacing w:after="120" w:line="360" w:lineRule="exact"/>
        <w:jc w:val="center"/>
        <w:rPr>
          <w:rFonts w:eastAsia="SimHei" w:hint="eastAsia"/>
          <w:bCs/>
          <w:color w:val="FF0000"/>
          <w:sz w:val="28"/>
          <w:lang w:val="en-GB"/>
        </w:rPr>
      </w:pPr>
      <w:r>
        <w:rPr>
          <w:rFonts w:eastAsia="SimHei" w:hint="eastAsia"/>
          <w:bCs/>
          <w:color w:val="FF0000"/>
          <w:sz w:val="28"/>
          <w:lang w:val="en-GB"/>
        </w:rPr>
        <w:t>目</w:t>
      </w:r>
      <w:r>
        <w:rPr>
          <w:rFonts w:eastAsia="SimHei"/>
          <w:bCs/>
          <w:color w:val="FF0000"/>
          <w:sz w:val="28"/>
        </w:rPr>
        <w:t xml:space="preserve"> </w:t>
      </w:r>
      <w:r>
        <w:rPr>
          <w:rFonts w:eastAsia="SimHei" w:hint="eastAsia"/>
          <w:bCs/>
          <w:color w:val="FF0000"/>
          <w:sz w:val="28"/>
          <w:lang w:val="en-GB"/>
        </w:rPr>
        <w:t>录（</w:t>
      </w:r>
      <w:r>
        <w:rPr>
          <w:rFonts w:ascii="KaiTi_GB2312" w:eastAsia="KaiTi_GB2312" w:hint="eastAsia"/>
          <w:bCs/>
          <w:color w:val="0000FF"/>
          <w:sz w:val="28"/>
          <w:lang w:val="en-GB"/>
        </w:rPr>
        <w:t>续</w:t>
      </w:r>
      <w:r>
        <w:rPr>
          <w:rFonts w:eastAsia="SimHei" w:hint="eastAsia"/>
          <w:bCs/>
          <w:color w:val="FF0000"/>
          <w:sz w:val="28"/>
          <w:lang w:val="en-GB"/>
        </w:rPr>
        <w:t>）</w:t>
      </w:r>
    </w:p>
    <w:p w:rsidR="00000000" w:rsidRDefault="00E321B7">
      <w:pPr>
        <w:spacing w:after="120" w:line="360" w:lineRule="atLeast"/>
        <w:jc w:val="right"/>
        <w:rPr>
          <w:rFonts w:eastAsia="KaiTi_GB2312" w:hint="eastAsia"/>
          <w:color w:val="0000FF"/>
          <w:lang w:val="en-GB"/>
        </w:rPr>
      </w:pPr>
      <w:r>
        <w:rPr>
          <w:rFonts w:eastAsia="KaiTi_GB2312" w:hint="eastAsia"/>
          <w:color w:val="0000FF"/>
          <w:lang w:val="en-GB"/>
        </w:rPr>
        <w:t>页次</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《假期法》</w:t>
      </w:r>
      <w:r>
        <w:rPr>
          <w:rFonts w:hint="eastAsia"/>
        </w:rPr>
        <w:tab/>
      </w:r>
      <w:r>
        <w:rPr>
          <w:rFonts w:hint="eastAsia"/>
        </w:rPr>
        <w:tab/>
        <w:t>22</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《工作和休息时间法》</w:t>
      </w:r>
      <w:r>
        <w:rPr>
          <w:rFonts w:hint="eastAsia"/>
        </w:rPr>
        <w:tab/>
      </w:r>
      <w:r>
        <w:rPr>
          <w:rFonts w:hint="eastAsia"/>
        </w:rPr>
        <w:tab/>
        <w:t>22</w:t>
      </w:r>
    </w:p>
    <w:p w:rsidR="00000000" w:rsidRDefault="00E321B7" w:rsidP="00E321B7">
      <w:pPr>
        <w:tabs>
          <w:tab w:val="center" w:leader="dot" w:pos="9240"/>
          <w:tab w:val="right" w:pos="9840"/>
        </w:tabs>
        <w:spacing w:after="120" w:line="360" w:lineRule="atLeast"/>
        <w:ind w:leftChars="200" w:left="31680" w:rightChars="400" w:right="31680" w:hangingChars="200" w:firstLine="31680"/>
      </w:pPr>
      <w:r>
        <w:t>《职业</w:t>
      </w:r>
      <w:r>
        <w:rPr>
          <w:rFonts w:hint="eastAsia"/>
        </w:rPr>
        <w:t>健康</w:t>
      </w:r>
      <w:r>
        <w:t>与安全法》</w:t>
      </w:r>
      <w:r>
        <w:rPr>
          <w:rFonts w:hint="eastAsia"/>
        </w:rPr>
        <w:tab/>
      </w:r>
      <w:r>
        <w:rPr>
          <w:rFonts w:hint="eastAsia"/>
        </w:rPr>
        <w:tab/>
        <w:t>22</w:t>
      </w:r>
    </w:p>
    <w:p w:rsidR="00000000" w:rsidRDefault="00E321B7" w:rsidP="00E321B7">
      <w:pPr>
        <w:tabs>
          <w:tab w:val="center" w:leader="dot" w:pos="9240"/>
          <w:tab w:val="right" w:pos="9840"/>
        </w:tabs>
        <w:spacing w:after="120" w:line="360" w:lineRule="atLeast"/>
        <w:ind w:left="31680" w:hangingChars="200" w:firstLine="31680"/>
        <w:rPr>
          <w:rFonts w:hint="eastAsia"/>
        </w:rPr>
      </w:pPr>
      <w:r>
        <w:rPr>
          <w:rFonts w:ascii="SimHei" w:eastAsia="SimHei"/>
          <w:color w:val="FF0000"/>
        </w:rPr>
        <w:t>第</w:t>
      </w:r>
      <w:r>
        <w:rPr>
          <w:rFonts w:ascii="SimHei" w:eastAsia="SimHei"/>
          <w:color w:val="FF0000"/>
        </w:rPr>
        <w:t>5</w:t>
      </w:r>
      <w:r>
        <w:rPr>
          <w:rFonts w:ascii="SimHei" w:eastAsia="SimHei"/>
          <w:color w:val="FF0000"/>
        </w:rPr>
        <w:t>条</w:t>
      </w:r>
      <w:r>
        <w:rPr>
          <w:rFonts w:eastAsia="SimHei" w:hint="eastAsia"/>
        </w:rPr>
        <w:tab/>
      </w:r>
      <w:r>
        <w:rPr>
          <w:rFonts w:eastAsia="SimHei" w:hint="eastAsia"/>
        </w:rPr>
        <w:tab/>
        <w:t>22</w:t>
      </w:r>
    </w:p>
    <w:p w:rsidR="00000000" w:rsidRDefault="00E321B7" w:rsidP="00E321B7">
      <w:pPr>
        <w:tabs>
          <w:tab w:val="center" w:leader="dot" w:pos="9240"/>
          <w:tab w:val="right" w:pos="9840"/>
        </w:tabs>
        <w:spacing w:after="120" w:line="360" w:lineRule="atLeast"/>
        <w:ind w:leftChars="200" w:left="31680" w:rightChars="400" w:right="31680" w:hangingChars="200" w:firstLine="31680"/>
      </w:pPr>
      <w:r>
        <w:t>对性别角色的</w:t>
      </w:r>
      <w:r>
        <w:rPr>
          <w:rFonts w:hint="eastAsia"/>
        </w:rPr>
        <w:t>看法</w:t>
      </w:r>
      <w:r>
        <w:rPr>
          <w:rFonts w:hint="eastAsia"/>
        </w:rPr>
        <w:tab/>
      </w:r>
      <w:r>
        <w:rPr>
          <w:rFonts w:hint="eastAsia"/>
        </w:rPr>
        <w:tab/>
        <w:t>23</w:t>
      </w:r>
    </w:p>
    <w:p w:rsidR="00000000" w:rsidRDefault="00E321B7" w:rsidP="00E321B7">
      <w:pPr>
        <w:tabs>
          <w:tab w:val="center" w:leader="dot" w:pos="9240"/>
          <w:tab w:val="right" w:pos="9840"/>
        </w:tabs>
        <w:spacing w:after="120" w:line="360" w:lineRule="atLeast"/>
        <w:ind w:leftChars="200" w:left="31680" w:rightChars="400" w:right="31680" w:hangingChars="200" w:firstLine="31680"/>
      </w:pPr>
      <w:r>
        <w:t>对子女事业的</w:t>
      </w:r>
      <w:r>
        <w:rPr>
          <w:rFonts w:hint="eastAsia"/>
        </w:rPr>
        <w:t>看法</w:t>
      </w:r>
      <w:r>
        <w:rPr>
          <w:rFonts w:hint="eastAsia"/>
        </w:rPr>
        <w:tab/>
      </w:r>
      <w:r>
        <w:rPr>
          <w:rFonts w:hint="eastAsia"/>
        </w:rPr>
        <w:tab/>
        <w:t>23</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时间的运用</w:t>
      </w:r>
      <w:r>
        <w:rPr>
          <w:rFonts w:hint="eastAsia"/>
        </w:rPr>
        <w:tab/>
      </w:r>
      <w:r>
        <w:rPr>
          <w:rFonts w:hint="eastAsia"/>
        </w:rPr>
        <w:tab/>
        <w:t>23</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灵活工作时间的重要性</w:t>
      </w:r>
      <w:r>
        <w:rPr>
          <w:rFonts w:hint="eastAsia"/>
        </w:rPr>
        <w:tab/>
      </w:r>
      <w:r>
        <w:rPr>
          <w:rFonts w:hint="eastAsia"/>
        </w:rPr>
        <w:tab/>
        <w:t>24</w:t>
      </w:r>
    </w:p>
    <w:p w:rsidR="00000000" w:rsidRDefault="00E321B7" w:rsidP="00E321B7">
      <w:pPr>
        <w:tabs>
          <w:tab w:val="center" w:leader="dot" w:pos="9240"/>
          <w:tab w:val="right" w:pos="9840"/>
        </w:tabs>
        <w:spacing w:after="120" w:line="360" w:lineRule="atLeast"/>
        <w:ind w:leftChars="200" w:left="31680" w:rightChars="400" w:right="31680" w:hangingChars="200" w:firstLine="31680"/>
      </w:pPr>
      <w:r>
        <w:t>对家长角色的</w:t>
      </w:r>
      <w:r>
        <w:rPr>
          <w:rFonts w:hint="eastAsia"/>
        </w:rPr>
        <w:t>看法</w:t>
      </w:r>
      <w:r>
        <w:rPr>
          <w:rFonts w:hint="eastAsia"/>
        </w:rPr>
        <w:tab/>
      </w:r>
      <w:r>
        <w:rPr>
          <w:rFonts w:hint="eastAsia"/>
        </w:rPr>
        <w:tab/>
        <w:t>25</w:t>
      </w:r>
    </w:p>
    <w:p w:rsidR="00000000" w:rsidRDefault="00E321B7" w:rsidP="00E321B7">
      <w:pPr>
        <w:tabs>
          <w:tab w:val="center" w:leader="dot" w:pos="9240"/>
          <w:tab w:val="right" w:pos="9840"/>
        </w:tabs>
        <w:spacing w:after="120" w:line="360" w:lineRule="atLeast"/>
        <w:ind w:leftChars="200" w:left="31680" w:rightChars="400" w:right="31680" w:hangingChars="200" w:firstLine="31680"/>
      </w:pPr>
      <w:r>
        <w:t>媒体、政府机构和非政府组织的</w:t>
      </w:r>
      <w:r>
        <w:rPr>
          <w:rFonts w:hint="eastAsia"/>
        </w:rPr>
        <w:t>作用</w:t>
      </w:r>
      <w:r>
        <w:rPr>
          <w:rFonts w:hint="eastAsia"/>
        </w:rPr>
        <w:tab/>
      </w:r>
      <w:r>
        <w:rPr>
          <w:rFonts w:hint="eastAsia"/>
        </w:rPr>
        <w:tab/>
        <w:t>25</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国家的财务支持</w:t>
      </w:r>
      <w:r>
        <w:rPr>
          <w:rFonts w:hint="eastAsia"/>
        </w:rPr>
        <w:tab/>
      </w:r>
      <w:r>
        <w:rPr>
          <w:rFonts w:hint="eastAsia"/>
        </w:rPr>
        <w:tab/>
        <w:t>26</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工作和家庭生活的协调</w:t>
      </w:r>
      <w:r>
        <w:rPr>
          <w:rFonts w:hint="eastAsia"/>
        </w:rPr>
        <w:tab/>
      </w:r>
      <w:r>
        <w:rPr>
          <w:rFonts w:hint="eastAsia"/>
        </w:rPr>
        <w:tab/>
        <w:t>26</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家长的角色</w:t>
      </w:r>
      <w:r>
        <w:rPr>
          <w:rFonts w:hint="eastAsia"/>
        </w:rPr>
        <w:tab/>
      </w:r>
      <w:r>
        <w:rPr>
          <w:rFonts w:hint="eastAsia"/>
        </w:rPr>
        <w:tab/>
        <w:t>27</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与子女共度的时光</w:t>
      </w:r>
      <w:r>
        <w:rPr>
          <w:rFonts w:hint="eastAsia"/>
        </w:rPr>
        <w:tab/>
      </w:r>
      <w:r>
        <w:rPr>
          <w:rFonts w:hint="eastAsia"/>
        </w:rPr>
        <w:tab/>
        <w:t>27</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单亲的处境</w:t>
      </w:r>
      <w:r>
        <w:rPr>
          <w:rFonts w:hint="eastAsia"/>
        </w:rPr>
        <w:tab/>
      </w:r>
      <w:r>
        <w:rPr>
          <w:rFonts w:hint="eastAsia"/>
        </w:rPr>
        <w:tab/>
        <w:t>27</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国家的家庭政策</w:t>
      </w:r>
      <w:r>
        <w:rPr>
          <w:rFonts w:hint="eastAsia"/>
        </w:rPr>
        <w:tab/>
      </w:r>
      <w:r>
        <w:rPr>
          <w:rFonts w:hint="eastAsia"/>
        </w:rPr>
        <w:tab/>
        <w:t>27</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家庭</w:t>
      </w:r>
      <w:r>
        <w:rPr>
          <w:rFonts w:hint="eastAsia"/>
        </w:rPr>
        <w:t>的</w:t>
      </w:r>
      <w:r>
        <w:t>财务状况</w:t>
      </w:r>
      <w:r>
        <w:rPr>
          <w:rFonts w:hint="eastAsia"/>
        </w:rPr>
        <w:tab/>
      </w:r>
      <w:r>
        <w:rPr>
          <w:rFonts w:hint="eastAsia"/>
        </w:rPr>
        <w:tab/>
        <w:t>28</w:t>
      </w:r>
    </w:p>
    <w:p w:rsidR="00000000" w:rsidRDefault="00E321B7" w:rsidP="00E321B7">
      <w:pPr>
        <w:tabs>
          <w:tab w:val="center" w:leader="dot" w:pos="9240"/>
          <w:tab w:val="right" w:pos="9840"/>
        </w:tabs>
        <w:spacing w:after="120" w:line="360" w:lineRule="atLeast"/>
        <w:ind w:left="31680" w:hangingChars="200" w:firstLine="31680"/>
        <w:rPr>
          <w:rFonts w:hint="eastAsia"/>
        </w:rPr>
      </w:pPr>
      <w:r>
        <w:rPr>
          <w:rFonts w:ascii="SimHei" w:eastAsia="SimHei"/>
          <w:color w:val="FF0000"/>
        </w:rPr>
        <w:t>第</w:t>
      </w:r>
      <w:r>
        <w:rPr>
          <w:rFonts w:ascii="SimHei" w:eastAsia="SimHei"/>
          <w:color w:val="FF0000"/>
        </w:rPr>
        <w:t>6</w:t>
      </w:r>
      <w:r>
        <w:rPr>
          <w:rFonts w:ascii="SimHei" w:eastAsia="SimHei"/>
          <w:color w:val="FF0000"/>
        </w:rPr>
        <w:t>条</w:t>
      </w:r>
      <w:r>
        <w:rPr>
          <w:rFonts w:eastAsia="SimHei" w:hint="eastAsia"/>
        </w:rPr>
        <w:tab/>
      </w:r>
      <w:r>
        <w:rPr>
          <w:rFonts w:eastAsia="SimHei" w:hint="eastAsia"/>
        </w:rPr>
        <w:tab/>
        <w:t>28</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法律措施</w:t>
      </w:r>
      <w:r>
        <w:rPr>
          <w:rFonts w:hint="eastAsia"/>
        </w:rPr>
        <w:tab/>
      </w:r>
      <w:r>
        <w:rPr>
          <w:rFonts w:hint="eastAsia"/>
        </w:rPr>
        <w:tab/>
        <w:t>28</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实际状况</w:t>
      </w:r>
      <w:r>
        <w:rPr>
          <w:rFonts w:hint="eastAsia"/>
        </w:rPr>
        <w:tab/>
      </w:r>
      <w:r>
        <w:rPr>
          <w:rFonts w:hint="eastAsia"/>
        </w:rPr>
        <w:tab/>
        <w:t>30</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将问题告知公众</w:t>
      </w:r>
      <w:r>
        <w:rPr>
          <w:rFonts w:hint="eastAsia"/>
        </w:rPr>
        <w:tab/>
      </w:r>
      <w:r>
        <w:rPr>
          <w:rFonts w:hint="eastAsia"/>
        </w:rPr>
        <w:tab/>
        <w:t>30</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北欧和波罗的海国家的运动</w:t>
      </w:r>
      <w:r>
        <w:rPr>
          <w:rFonts w:hint="eastAsia"/>
        </w:rPr>
        <w:tab/>
      </w:r>
      <w:r>
        <w:rPr>
          <w:rFonts w:hint="eastAsia"/>
        </w:rPr>
        <w:tab/>
        <w:t>31</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调查</w:t>
      </w:r>
      <w:r>
        <w:rPr>
          <w:rFonts w:hint="eastAsia"/>
        </w:rPr>
        <w:tab/>
      </w:r>
      <w:r>
        <w:rPr>
          <w:rFonts w:hint="eastAsia"/>
        </w:rPr>
        <w:tab/>
        <w:t>32</w:t>
      </w:r>
    </w:p>
    <w:p w:rsidR="00000000" w:rsidRDefault="00E321B7">
      <w:pPr>
        <w:tabs>
          <w:tab w:val="center" w:pos="4925"/>
          <w:tab w:val="right" w:pos="9850"/>
        </w:tabs>
        <w:spacing w:after="120" w:line="360" w:lineRule="exact"/>
        <w:jc w:val="center"/>
        <w:rPr>
          <w:rFonts w:eastAsia="SimHei"/>
          <w:bCs/>
          <w:color w:val="FF0000"/>
          <w:sz w:val="28"/>
          <w:lang w:val="en-GB"/>
        </w:rPr>
      </w:pPr>
      <w:r>
        <w:rPr>
          <w:rFonts w:eastAsia="SimHei" w:hint="eastAsia"/>
          <w:bCs/>
          <w:color w:val="FF0000"/>
          <w:sz w:val="28"/>
          <w:lang w:val="en-GB"/>
        </w:rPr>
        <w:t>目</w:t>
      </w:r>
      <w:r>
        <w:rPr>
          <w:rFonts w:eastAsia="SimHei"/>
          <w:bCs/>
          <w:color w:val="FF0000"/>
          <w:sz w:val="28"/>
        </w:rPr>
        <w:t xml:space="preserve"> </w:t>
      </w:r>
      <w:r>
        <w:rPr>
          <w:rFonts w:eastAsia="SimHei" w:hint="eastAsia"/>
          <w:bCs/>
          <w:color w:val="FF0000"/>
          <w:sz w:val="28"/>
          <w:lang w:val="en-GB"/>
        </w:rPr>
        <w:t>录（</w:t>
      </w:r>
      <w:r>
        <w:rPr>
          <w:rFonts w:ascii="KaiTi_GB2312" w:eastAsia="KaiTi_GB2312" w:hint="eastAsia"/>
          <w:bCs/>
          <w:color w:val="0000FF"/>
          <w:sz w:val="28"/>
          <w:lang w:val="en-GB"/>
        </w:rPr>
        <w:t>续</w:t>
      </w:r>
      <w:r>
        <w:rPr>
          <w:rFonts w:eastAsia="SimHei" w:hint="eastAsia"/>
          <w:bCs/>
          <w:color w:val="FF0000"/>
          <w:sz w:val="28"/>
          <w:lang w:val="en-GB"/>
        </w:rPr>
        <w:t>）</w:t>
      </w:r>
    </w:p>
    <w:p w:rsidR="00000000" w:rsidRDefault="00E321B7">
      <w:pPr>
        <w:spacing w:after="120" w:line="360" w:lineRule="atLeast"/>
        <w:jc w:val="right"/>
        <w:rPr>
          <w:rFonts w:eastAsia="KaiTi_GB2312" w:hint="eastAsia"/>
          <w:color w:val="0000FF"/>
          <w:lang w:val="en-GB"/>
        </w:rPr>
      </w:pPr>
      <w:r>
        <w:rPr>
          <w:rFonts w:eastAsia="KaiTi_GB2312" w:hint="eastAsia"/>
          <w:color w:val="0000FF"/>
          <w:lang w:val="en-GB"/>
        </w:rPr>
        <w:t>页次</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警方活动</w:t>
      </w:r>
      <w:r>
        <w:rPr>
          <w:rFonts w:hint="eastAsia"/>
        </w:rPr>
        <w:tab/>
      </w:r>
      <w:r>
        <w:rPr>
          <w:rFonts w:hint="eastAsia"/>
        </w:rPr>
        <w:tab/>
        <w:t>33</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打击贩</w:t>
      </w:r>
      <w:r>
        <w:rPr>
          <w:rFonts w:hint="eastAsia"/>
        </w:rPr>
        <w:t>运</w:t>
      </w:r>
      <w:r>
        <w:t>人口的国家行动计划</w:t>
      </w:r>
      <w:r>
        <w:rPr>
          <w:rFonts w:hint="eastAsia"/>
        </w:rPr>
        <w:tab/>
      </w:r>
      <w:r>
        <w:rPr>
          <w:rFonts w:hint="eastAsia"/>
        </w:rPr>
        <w:tab/>
        <w:t>34</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rPr>
          <w:rFonts w:hint="eastAsia"/>
        </w:rPr>
        <w:t>现行</w:t>
      </w:r>
      <w:r>
        <w:t>讨论</w:t>
      </w:r>
      <w:r>
        <w:rPr>
          <w:rFonts w:hint="eastAsia"/>
        </w:rPr>
        <w:tab/>
      </w:r>
      <w:r>
        <w:rPr>
          <w:rFonts w:hint="eastAsia"/>
        </w:rPr>
        <w:tab/>
        <w:t>34</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爱沙尼亚参加本地区打击贩</w:t>
      </w:r>
      <w:r>
        <w:rPr>
          <w:rFonts w:hint="eastAsia"/>
        </w:rPr>
        <w:t>运</w:t>
      </w:r>
      <w:r>
        <w:t>人口活动的情况</w:t>
      </w:r>
      <w:r>
        <w:rPr>
          <w:rFonts w:hint="eastAsia"/>
        </w:rPr>
        <w:tab/>
      </w:r>
      <w:r>
        <w:rPr>
          <w:rFonts w:hint="eastAsia"/>
        </w:rPr>
        <w:tab/>
        <w:t>34</w:t>
      </w:r>
    </w:p>
    <w:p w:rsidR="00000000" w:rsidRDefault="00E321B7" w:rsidP="00E321B7">
      <w:pPr>
        <w:tabs>
          <w:tab w:val="center" w:leader="dot" w:pos="9240"/>
          <w:tab w:val="right" w:pos="9840"/>
        </w:tabs>
        <w:spacing w:after="120" w:line="360" w:lineRule="atLeast"/>
        <w:ind w:left="31680" w:hangingChars="200" w:firstLine="31680"/>
        <w:rPr>
          <w:rFonts w:hint="eastAsia"/>
        </w:rPr>
      </w:pPr>
      <w:r>
        <w:rPr>
          <w:rFonts w:ascii="SimHei" w:eastAsia="SimHei"/>
          <w:color w:val="FF0000"/>
        </w:rPr>
        <w:t>第</w:t>
      </w:r>
      <w:r>
        <w:rPr>
          <w:rFonts w:ascii="SimHei" w:eastAsia="SimHei"/>
          <w:color w:val="FF0000"/>
        </w:rPr>
        <w:t>7</w:t>
      </w:r>
      <w:r>
        <w:rPr>
          <w:rFonts w:ascii="SimHei" w:eastAsia="SimHei"/>
          <w:color w:val="FF0000"/>
        </w:rPr>
        <w:t>条</w:t>
      </w:r>
      <w:r>
        <w:rPr>
          <w:rFonts w:eastAsia="SimHei" w:hint="eastAsia"/>
        </w:rPr>
        <w:tab/>
      </w:r>
      <w:r>
        <w:rPr>
          <w:rFonts w:eastAsia="SimHei" w:hint="eastAsia"/>
        </w:rPr>
        <w:tab/>
      </w:r>
      <w:r>
        <w:rPr>
          <w:rFonts w:eastAsia="SimHei" w:hint="eastAsia"/>
        </w:rPr>
        <w:t>35</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议会</w:t>
      </w:r>
      <w:r>
        <w:rPr>
          <w:rFonts w:hint="eastAsia"/>
        </w:rPr>
        <w:t>中的</w:t>
      </w:r>
      <w:r>
        <w:t>妇女</w:t>
      </w:r>
      <w:r>
        <w:rPr>
          <w:rFonts w:hint="eastAsia"/>
        </w:rPr>
        <w:tab/>
      </w:r>
      <w:r>
        <w:rPr>
          <w:rFonts w:hint="eastAsia"/>
        </w:rPr>
        <w:tab/>
        <w:t>35</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地方政府理事会</w:t>
      </w:r>
      <w:r>
        <w:rPr>
          <w:rFonts w:hint="eastAsia"/>
        </w:rPr>
        <w:t>中的</w:t>
      </w:r>
      <w:r>
        <w:t>妇女</w:t>
      </w:r>
      <w:r>
        <w:rPr>
          <w:rFonts w:hint="eastAsia"/>
        </w:rPr>
        <w:tab/>
      </w:r>
      <w:r>
        <w:rPr>
          <w:rFonts w:hint="eastAsia"/>
        </w:rPr>
        <w:tab/>
        <w:t>35</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rPr>
          <w:rFonts w:hint="eastAsia"/>
        </w:rPr>
        <w:t>参加</w:t>
      </w:r>
      <w:r>
        <w:t>欧洲议会选举的妇女</w:t>
      </w:r>
      <w:r>
        <w:rPr>
          <w:rFonts w:hint="eastAsia"/>
        </w:rPr>
        <w:tab/>
      </w:r>
      <w:r>
        <w:rPr>
          <w:rFonts w:hint="eastAsia"/>
        </w:rPr>
        <w:tab/>
        <w:t>36</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妇女在大型政党中的比例</w:t>
      </w:r>
      <w:r>
        <w:rPr>
          <w:rFonts w:hint="eastAsia"/>
        </w:rPr>
        <w:tab/>
      </w:r>
      <w:r>
        <w:rPr>
          <w:rFonts w:hint="eastAsia"/>
        </w:rPr>
        <w:tab/>
        <w:t>37</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公共部门</w:t>
      </w:r>
      <w:r>
        <w:rPr>
          <w:rFonts w:hint="eastAsia"/>
        </w:rPr>
        <w:t>中的</w:t>
      </w:r>
      <w:r>
        <w:t>妇女</w:t>
      </w:r>
      <w:r>
        <w:rPr>
          <w:rFonts w:hint="eastAsia"/>
        </w:rPr>
        <w:tab/>
      </w:r>
      <w:r>
        <w:rPr>
          <w:rFonts w:hint="eastAsia"/>
        </w:rPr>
        <w:tab/>
        <w:t>38</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工会</w:t>
      </w:r>
      <w:r>
        <w:rPr>
          <w:rFonts w:hint="eastAsia"/>
        </w:rPr>
        <w:tab/>
      </w:r>
      <w:r>
        <w:rPr>
          <w:rFonts w:hint="eastAsia"/>
        </w:rPr>
        <w:tab/>
        <w:t>40</w:t>
      </w:r>
    </w:p>
    <w:p w:rsidR="00000000" w:rsidRDefault="00E321B7" w:rsidP="00E321B7">
      <w:pPr>
        <w:tabs>
          <w:tab w:val="center" w:leader="dot" w:pos="9240"/>
          <w:tab w:val="right" w:pos="9840"/>
        </w:tabs>
        <w:spacing w:after="120" w:line="360" w:lineRule="atLeast"/>
        <w:ind w:left="31680" w:hangingChars="200" w:firstLine="31680"/>
        <w:rPr>
          <w:rFonts w:hint="eastAsia"/>
        </w:rPr>
      </w:pPr>
      <w:r>
        <w:rPr>
          <w:rFonts w:ascii="SimHei" w:eastAsia="SimHei"/>
          <w:color w:val="FF0000"/>
        </w:rPr>
        <w:t>第</w:t>
      </w:r>
      <w:r>
        <w:rPr>
          <w:rFonts w:ascii="SimHei" w:eastAsia="SimHei"/>
          <w:color w:val="FF0000"/>
        </w:rPr>
        <w:t>8</w:t>
      </w:r>
      <w:r>
        <w:rPr>
          <w:rFonts w:ascii="SimHei" w:eastAsia="SimHei"/>
          <w:color w:val="FF0000"/>
        </w:rPr>
        <w:t>条</w:t>
      </w:r>
      <w:r>
        <w:rPr>
          <w:rFonts w:eastAsia="SimHei" w:hint="eastAsia"/>
        </w:rPr>
        <w:tab/>
      </w:r>
      <w:r>
        <w:rPr>
          <w:rFonts w:eastAsia="SimHei" w:hint="eastAsia"/>
        </w:rPr>
        <w:tab/>
        <w:t>40</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国际组织</w:t>
      </w:r>
      <w:r>
        <w:rPr>
          <w:rFonts w:hint="eastAsia"/>
        </w:rPr>
        <w:t>中的</w:t>
      </w:r>
      <w:r>
        <w:t>妇女</w:t>
      </w:r>
      <w:r>
        <w:rPr>
          <w:rFonts w:hint="eastAsia"/>
        </w:rPr>
        <w:tab/>
      </w:r>
      <w:r>
        <w:rPr>
          <w:rFonts w:hint="eastAsia"/>
        </w:rPr>
        <w:tab/>
        <w:t>43</w:t>
      </w:r>
    </w:p>
    <w:p w:rsidR="00000000" w:rsidRDefault="00E321B7" w:rsidP="00E321B7">
      <w:pPr>
        <w:tabs>
          <w:tab w:val="center" w:leader="dot" w:pos="9240"/>
          <w:tab w:val="right" w:pos="9840"/>
        </w:tabs>
        <w:spacing w:after="120" w:line="360" w:lineRule="atLeast"/>
        <w:ind w:left="31680" w:hangingChars="200" w:firstLine="31680"/>
        <w:rPr>
          <w:rFonts w:eastAsia="KaiTi_GB2312" w:hint="eastAsia"/>
          <w:color w:val="0000FF"/>
        </w:rPr>
      </w:pPr>
      <w:r>
        <w:rPr>
          <w:rFonts w:ascii="SimHei" w:eastAsia="SimHei"/>
          <w:color w:val="FF0000"/>
        </w:rPr>
        <w:t>第</w:t>
      </w:r>
      <w:r>
        <w:rPr>
          <w:rFonts w:ascii="SimHei" w:eastAsia="SimHei"/>
          <w:color w:val="FF0000"/>
        </w:rPr>
        <w:t>9</w:t>
      </w:r>
      <w:r>
        <w:rPr>
          <w:rFonts w:ascii="SimHei" w:eastAsia="SimHei"/>
          <w:color w:val="FF0000"/>
        </w:rPr>
        <w:t>条</w:t>
      </w:r>
      <w:r>
        <w:rPr>
          <w:rFonts w:eastAsia="SimHei" w:hint="eastAsia"/>
        </w:rPr>
        <w:tab/>
      </w:r>
      <w:r>
        <w:rPr>
          <w:rFonts w:eastAsia="SimHei" w:hint="eastAsia"/>
        </w:rPr>
        <w:tab/>
        <w:t>43</w:t>
      </w:r>
    </w:p>
    <w:p w:rsidR="00000000" w:rsidRDefault="00E321B7" w:rsidP="00E321B7">
      <w:pPr>
        <w:tabs>
          <w:tab w:val="center" w:leader="dot" w:pos="9240"/>
          <w:tab w:val="right" w:pos="9840"/>
        </w:tabs>
        <w:spacing w:after="120" w:line="360" w:lineRule="atLeast"/>
        <w:ind w:left="31680" w:hangingChars="200" w:firstLine="31680"/>
        <w:rPr>
          <w:rFonts w:eastAsia="KaiTi_GB2312" w:hint="eastAsia"/>
          <w:color w:val="0000FF"/>
        </w:rPr>
      </w:pPr>
      <w:r>
        <w:rPr>
          <w:rFonts w:ascii="SimHei" w:eastAsia="SimHei"/>
          <w:color w:val="FF0000"/>
        </w:rPr>
        <w:t>第</w:t>
      </w:r>
      <w:r>
        <w:rPr>
          <w:rFonts w:ascii="SimHei" w:eastAsia="SimHei"/>
          <w:color w:val="FF0000"/>
        </w:rPr>
        <w:t>10</w:t>
      </w:r>
      <w:r>
        <w:rPr>
          <w:rFonts w:ascii="SimHei" w:eastAsia="SimHei"/>
          <w:color w:val="FF0000"/>
        </w:rPr>
        <w:t>条</w:t>
      </w:r>
      <w:r>
        <w:rPr>
          <w:rFonts w:eastAsia="SimHei" w:hint="eastAsia"/>
        </w:rPr>
        <w:tab/>
      </w:r>
      <w:r>
        <w:rPr>
          <w:rFonts w:eastAsia="SimHei" w:hint="eastAsia"/>
        </w:rPr>
        <w:tab/>
        <w:t>44</w:t>
      </w:r>
    </w:p>
    <w:p w:rsidR="00000000" w:rsidRDefault="00E321B7" w:rsidP="00E321B7">
      <w:pPr>
        <w:tabs>
          <w:tab w:val="center" w:leader="dot" w:pos="9240"/>
          <w:tab w:val="right" w:pos="9840"/>
        </w:tabs>
        <w:spacing w:after="120" w:line="360" w:lineRule="atLeast"/>
        <w:ind w:left="31680" w:hangingChars="200" w:firstLine="31680"/>
        <w:rPr>
          <w:rFonts w:eastAsia="KaiTi_GB2312" w:hint="eastAsia"/>
          <w:color w:val="0000FF"/>
        </w:rPr>
      </w:pPr>
      <w:r>
        <w:rPr>
          <w:rFonts w:ascii="SimHei" w:eastAsia="SimHei"/>
          <w:color w:val="FF0000"/>
        </w:rPr>
        <w:t>第</w:t>
      </w:r>
      <w:r>
        <w:rPr>
          <w:rFonts w:ascii="SimHei" w:eastAsia="SimHei"/>
          <w:color w:val="FF0000"/>
        </w:rPr>
        <w:t>11</w:t>
      </w:r>
      <w:r>
        <w:rPr>
          <w:rFonts w:ascii="SimHei" w:eastAsia="SimHei"/>
          <w:color w:val="FF0000"/>
        </w:rPr>
        <w:t>条</w:t>
      </w:r>
      <w:r>
        <w:rPr>
          <w:rFonts w:eastAsia="SimHei" w:hint="eastAsia"/>
        </w:rPr>
        <w:tab/>
      </w:r>
      <w:r>
        <w:rPr>
          <w:rFonts w:eastAsia="SimHei" w:hint="eastAsia"/>
        </w:rPr>
        <w:tab/>
        <w:t>49</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劳动力市场的横向和纵向隔离</w:t>
      </w:r>
      <w:r>
        <w:t xml:space="preserve"> </w:t>
      </w:r>
      <w:r>
        <w:rPr>
          <w:rFonts w:hint="eastAsia"/>
        </w:rPr>
        <w:tab/>
      </w:r>
      <w:r>
        <w:rPr>
          <w:rFonts w:hint="eastAsia"/>
        </w:rPr>
        <w:tab/>
        <w:t>51</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受雇于企业</w:t>
      </w:r>
      <w:r>
        <w:rPr>
          <w:rFonts w:hint="eastAsia"/>
        </w:rPr>
        <w:tab/>
      </w:r>
      <w:r>
        <w:rPr>
          <w:rFonts w:hint="eastAsia"/>
        </w:rPr>
        <w:tab/>
        <w:t>51</w:t>
      </w:r>
    </w:p>
    <w:p w:rsidR="00000000" w:rsidRDefault="00E321B7" w:rsidP="00E321B7">
      <w:pPr>
        <w:tabs>
          <w:tab w:val="center" w:leader="dot" w:pos="9240"/>
          <w:tab w:val="right" w:pos="9840"/>
        </w:tabs>
        <w:spacing w:after="120" w:line="360" w:lineRule="atLeast"/>
        <w:ind w:left="31680" w:hangingChars="200" w:firstLine="31680"/>
        <w:rPr>
          <w:rFonts w:eastAsia="KaiTi_GB2312" w:hint="eastAsia"/>
          <w:color w:val="0000FF"/>
        </w:rPr>
      </w:pPr>
      <w:r>
        <w:rPr>
          <w:rFonts w:ascii="SimHei" w:eastAsia="SimHei"/>
          <w:color w:val="FF0000"/>
        </w:rPr>
        <w:t>第</w:t>
      </w:r>
      <w:r>
        <w:rPr>
          <w:rFonts w:ascii="SimHei" w:eastAsia="SimHei"/>
          <w:color w:val="FF0000"/>
        </w:rPr>
        <w:t>12</w:t>
      </w:r>
      <w:r>
        <w:rPr>
          <w:rFonts w:ascii="SimHei" w:eastAsia="SimHei"/>
          <w:color w:val="FF0000"/>
        </w:rPr>
        <w:t>条</w:t>
      </w:r>
      <w:r>
        <w:rPr>
          <w:rFonts w:eastAsia="SimHei" w:hint="eastAsia"/>
        </w:rPr>
        <w:tab/>
      </w:r>
      <w:r>
        <w:rPr>
          <w:rFonts w:eastAsia="SimHei" w:hint="eastAsia"/>
        </w:rPr>
        <w:tab/>
        <w:t>58</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艾滋病毒</w:t>
      </w:r>
      <w:r>
        <w:t>/</w:t>
      </w:r>
      <w:r>
        <w:t>艾滋病的传播</w:t>
      </w:r>
      <w:r>
        <w:rPr>
          <w:rFonts w:hint="eastAsia"/>
        </w:rPr>
        <w:tab/>
      </w:r>
      <w:r>
        <w:rPr>
          <w:rFonts w:hint="eastAsia"/>
        </w:rPr>
        <w:tab/>
        <w:t>60</w:t>
      </w:r>
    </w:p>
    <w:p w:rsidR="00000000" w:rsidRDefault="00E321B7" w:rsidP="00E321B7">
      <w:pPr>
        <w:tabs>
          <w:tab w:val="center" w:leader="dot" w:pos="9240"/>
          <w:tab w:val="right" w:pos="9840"/>
        </w:tabs>
        <w:spacing w:after="120" w:line="360" w:lineRule="atLeast"/>
        <w:ind w:left="31680" w:hangingChars="200" w:firstLine="31680"/>
        <w:rPr>
          <w:rFonts w:eastAsia="KaiTi_GB2312" w:hint="eastAsia"/>
          <w:color w:val="0000FF"/>
        </w:rPr>
      </w:pPr>
      <w:r>
        <w:rPr>
          <w:rFonts w:ascii="SimHei" w:eastAsia="SimHei"/>
          <w:color w:val="FF0000"/>
        </w:rPr>
        <w:t>第</w:t>
      </w:r>
      <w:r>
        <w:rPr>
          <w:rFonts w:ascii="SimHei" w:eastAsia="SimHei"/>
          <w:color w:val="FF0000"/>
        </w:rPr>
        <w:t>13</w:t>
      </w:r>
      <w:r>
        <w:rPr>
          <w:rFonts w:ascii="SimHei" w:eastAsia="SimHei"/>
          <w:color w:val="FF0000"/>
        </w:rPr>
        <w:t>条</w:t>
      </w:r>
      <w:r>
        <w:rPr>
          <w:rFonts w:eastAsia="SimHei" w:hint="eastAsia"/>
        </w:rPr>
        <w:tab/>
      </w:r>
      <w:r>
        <w:rPr>
          <w:rFonts w:eastAsia="SimHei" w:hint="eastAsia"/>
        </w:rPr>
        <w:tab/>
        <w:t>61</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家属津贴</w:t>
      </w:r>
      <w:r>
        <w:rPr>
          <w:rFonts w:hint="eastAsia"/>
        </w:rPr>
        <w:tab/>
      </w:r>
      <w:r>
        <w:rPr>
          <w:rFonts w:hint="eastAsia"/>
        </w:rPr>
        <w:tab/>
        <w:t>61</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对有子女家庭的免税</w:t>
      </w:r>
      <w:r>
        <w:rPr>
          <w:rFonts w:hint="eastAsia"/>
        </w:rPr>
        <w:tab/>
      </w:r>
      <w:r>
        <w:rPr>
          <w:rFonts w:hint="eastAsia"/>
        </w:rPr>
        <w:tab/>
        <w:t>61</w:t>
      </w:r>
    </w:p>
    <w:p w:rsidR="00000000" w:rsidRDefault="00E321B7">
      <w:pPr>
        <w:spacing w:after="120" w:line="360" w:lineRule="exact"/>
        <w:jc w:val="center"/>
        <w:rPr>
          <w:rFonts w:eastAsia="SimHei"/>
          <w:bCs/>
          <w:color w:val="FF0000"/>
          <w:sz w:val="28"/>
          <w:lang w:val="en-GB"/>
        </w:rPr>
      </w:pPr>
      <w:r>
        <w:rPr>
          <w:rFonts w:eastAsia="SimHei" w:hint="eastAsia"/>
          <w:bCs/>
          <w:color w:val="FF0000"/>
          <w:sz w:val="28"/>
          <w:lang w:val="en-GB"/>
        </w:rPr>
        <w:t>目</w:t>
      </w:r>
      <w:r>
        <w:rPr>
          <w:rFonts w:eastAsia="SimHei"/>
          <w:bCs/>
          <w:color w:val="FF0000"/>
          <w:sz w:val="28"/>
        </w:rPr>
        <w:t xml:space="preserve"> </w:t>
      </w:r>
      <w:r>
        <w:rPr>
          <w:rFonts w:eastAsia="SimHei" w:hint="eastAsia"/>
          <w:bCs/>
          <w:color w:val="FF0000"/>
          <w:sz w:val="28"/>
          <w:lang w:val="en-GB"/>
        </w:rPr>
        <w:t>录（</w:t>
      </w:r>
      <w:r>
        <w:rPr>
          <w:rFonts w:ascii="KaiTi_GB2312" w:eastAsia="KaiTi_GB2312" w:hint="eastAsia"/>
          <w:bCs/>
          <w:color w:val="0000FF"/>
          <w:sz w:val="28"/>
          <w:lang w:val="en-GB"/>
        </w:rPr>
        <w:t>续</w:t>
      </w:r>
      <w:r>
        <w:rPr>
          <w:rFonts w:eastAsia="SimHei" w:hint="eastAsia"/>
          <w:bCs/>
          <w:color w:val="FF0000"/>
          <w:sz w:val="28"/>
          <w:lang w:val="en-GB"/>
        </w:rPr>
        <w:t>）</w:t>
      </w:r>
    </w:p>
    <w:p w:rsidR="00000000" w:rsidRDefault="00E321B7">
      <w:pPr>
        <w:spacing w:after="120" w:line="360" w:lineRule="atLeast"/>
        <w:jc w:val="right"/>
        <w:rPr>
          <w:rFonts w:eastAsia="KaiTi_GB2312" w:hint="eastAsia"/>
          <w:color w:val="0000FF"/>
          <w:lang w:val="en-GB"/>
        </w:rPr>
      </w:pPr>
      <w:r>
        <w:rPr>
          <w:rFonts w:eastAsia="KaiTi_GB2312" w:hint="eastAsia"/>
          <w:color w:val="0000FF"/>
          <w:lang w:val="en-GB"/>
        </w:rPr>
        <w:t>页次</w:t>
      </w:r>
    </w:p>
    <w:p w:rsidR="00000000" w:rsidRDefault="00E321B7" w:rsidP="00E321B7">
      <w:pPr>
        <w:tabs>
          <w:tab w:val="center" w:leader="dot" w:pos="9240"/>
          <w:tab w:val="right" w:pos="9840"/>
        </w:tabs>
        <w:spacing w:after="120" w:line="360" w:lineRule="atLeast"/>
        <w:ind w:left="31680" w:hangingChars="200" w:firstLine="31680"/>
        <w:rPr>
          <w:rFonts w:eastAsia="KaiTi_GB2312" w:hint="eastAsia"/>
          <w:color w:val="0000FF"/>
        </w:rPr>
      </w:pPr>
      <w:r>
        <w:rPr>
          <w:rFonts w:ascii="SimHei" w:eastAsia="SimHei"/>
          <w:color w:val="FF0000"/>
        </w:rPr>
        <w:t>第</w:t>
      </w:r>
      <w:r>
        <w:rPr>
          <w:rFonts w:ascii="SimHei" w:eastAsia="SimHei"/>
          <w:color w:val="FF0000"/>
        </w:rPr>
        <w:t>14</w:t>
      </w:r>
      <w:r>
        <w:rPr>
          <w:rFonts w:ascii="SimHei" w:eastAsia="SimHei"/>
          <w:color w:val="FF0000"/>
        </w:rPr>
        <w:t>条</w:t>
      </w:r>
      <w:r>
        <w:rPr>
          <w:rFonts w:eastAsia="SimHei" w:hint="eastAsia"/>
        </w:rPr>
        <w:tab/>
      </w:r>
      <w:r>
        <w:rPr>
          <w:rFonts w:eastAsia="SimHei" w:hint="eastAsia"/>
        </w:rPr>
        <w:tab/>
        <w:t>65</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农村地区的失业状况</w:t>
      </w:r>
      <w:r>
        <w:rPr>
          <w:rFonts w:hint="eastAsia"/>
        </w:rPr>
        <w:tab/>
      </w:r>
      <w:r>
        <w:rPr>
          <w:rFonts w:hint="eastAsia"/>
        </w:rPr>
        <w:tab/>
        <w:t>65</w:t>
      </w:r>
    </w:p>
    <w:p w:rsidR="00000000" w:rsidRDefault="00E321B7" w:rsidP="00E321B7">
      <w:pPr>
        <w:tabs>
          <w:tab w:val="center" w:leader="dot" w:pos="9240"/>
          <w:tab w:val="right" w:pos="9840"/>
        </w:tabs>
        <w:spacing w:after="120" w:line="360" w:lineRule="atLeast"/>
        <w:ind w:leftChars="200" w:left="31680" w:rightChars="400" w:right="31680" w:hangingChars="200" w:firstLine="31680"/>
      </w:pPr>
      <w:r>
        <w:t>投资和地区发展战</w:t>
      </w:r>
      <w:r>
        <w:t>略</w:t>
      </w:r>
      <w:r>
        <w:rPr>
          <w:rFonts w:hint="eastAsia"/>
        </w:rPr>
        <w:tab/>
      </w:r>
      <w:r>
        <w:rPr>
          <w:rFonts w:hint="eastAsia"/>
        </w:rPr>
        <w:tab/>
        <w:t>6</w:t>
      </w:r>
      <w:r>
        <w:t>6</w:t>
      </w:r>
    </w:p>
    <w:p w:rsidR="00000000" w:rsidRDefault="00E321B7" w:rsidP="00E321B7">
      <w:pPr>
        <w:tabs>
          <w:tab w:val="center" w:leader="dot" w:pos="9240"/>
          <w:tab w:val="right" w:pos="9840"/>
        </w:tabs>
        <w:spacing w:after="120" w:line="360" w:lineRule="atLeast"/>
        <w:ind w:left="31680" w:hangingChars="200" w:firstLine="31680"/>
        <w:rPr>
          <w:rFonts w:eastAsia="KaiTi_GB2312"/>
          <w:color w:val="0000FF"/>
        </w:rPr>
      </w:pPr>
      <w:r>
        <w:rPr>
          <w:rFonts w:ascii="SimHei" w:eastAsia="SimHei"/>
          <w:color w:val="FF0000"/>
        </w:rPr>
        <w:t>第</w:t>
      </w:r>
      <w:r>
        <w:rPr>
          <w:rFonts w:ascii="SimHei" w:eastAsia="SimHei"/>
          <w:color w:val="FF0000"/>
        </w:rPr>
        <w:t>15</w:t>
      </w:r>
      <w:r>
        <w:rPr>
          <w:rFonts w:ascii="SimHei" w:eastAsia="SimHei"/>
          <w:color w:val="FF0000"/>
        </w:rPr>
        <w:t>条</w:t>
      </w:r>
      <w:r>
        <w:rPr>
          <w:rFonts w:eastAsia="SimHei" w:hint="eastAsia"/>
        </w:rPr>
        <w:tab/>
      </w:r>
      <w:r>
        <w:rPr>
          <w:rFonts w:eastAsia="SimHei" w:hint="eastAsia"/>
        </w:rPr>
        <w:tab/>
        <w:t>7</w:t>
      </w:r>
      <w:r>
        <w:rPr>
          <w:rFonts w:eastAsia="SimHei"/>
        </w:rPr>
        <w:t>2</w:t>
      </w:r>
    </w:p>
    <w:p w:rsidR="00000000" w:rsidRDefault="00E321B7" w:rsidP="00E321B7">
      <w:pPr>
        <w:tabs>
          <w:tab w:val="center" w:leader="dot" w:pos="9240"/>
          <w:tab w:val="right" w:pos="9840"/>
        </w:tabs>
        <w:spacing w:after="120" w:line="360" w:lineRule="atLeast"/>
        <w:ind w:leftChars="200" w:left="31680" w:rightChars="400" w:right="31680" w:hangingChars="200" w:firstLine="31680"/>
      </w:pPr>
      <w:r>
        <w:t>公民法律行为能力平等</w:t>
      </w:r>
      <w:r>
        <w:rPr>
          <w:rFonts w:hint="eastAsia"/>
        </w:rPr>
        <w:tab/>
      </w:r>
      <w:r>
        <w:rPr>
          <w:rFonts w:hint="eastAsia"/>
        </w:rPr>
        <w:tab/>
        <w:t>7</w:t>
      </w:r>
      <w:r>
        <w:t>2</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担任法官</w:t>
      </w:r>
      <w:r>
        <w:rPr>
          <w:rFonts w:hint="eastAsia"/>
        </w:rPr>
        <w:tab/>
      </w:r>
      <w:r>
        <w:rPr>
          <w:rFonts w:hint="eastAsia"/>
        </w:rPr>
        <w:tab/>
        <w:t>73</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担任非专业法官</w:t>
      </w:r>
      <w:r>
        <w:rPr>
          <w:rFonts w:hint="eastAsia"/>
        </w:rPr>
        <w:tab/>
      </w:r>
      <w:r>
        <w:rPr>
          <w:rFonts w:hint="eastAsia"/>
        </w:rPr>
        <w:tab/>
        <w:t>73</w:t>
      </w:r>
    </w:p>
    <w:p w:rsidR="00000000" w:rsidRDefault="00E321B7" w:rsidP="00E321B7">
      <w:pPr>
        <w:tabs>
          <w:tab w:val="center" w:leader="dot" w:pos="9240"/>
          <w:tab w:val="right" w:pos="9840"/>
        </w:tabs>
        <w:spacing w:after="120" w:line="360" w:lineRule="atLeast"/>
        <w:ind w:leftChars="200" w:left="31680" w:rightChars="400" w:right="31680" w:hangingChars="200" w:firstLine="31680"/>
      </w:pPr>
      <w:r>
        <w:t>担任代理人</w:t>
      </w:r>
      <w:r>
        <w:rPr>
          <w:rFonts w:hint="eastAsia"/>
        </w:rPr>
        <w:tab/>
      </w:r>
      <w:r>
        <w:rPr>
          <w:rFonts w:hint="eastAsia"/>
        </w:rPr>
        <w:tab/>
        <w:t>7</w:t>
      </w:r>
      <w:r>
        <w:t>3</w:t>
      </w:r>
    </w:p>
    <w:p w:rsidR="00000000" w:rsidRDefault="00E321B7" w:rsidP="00E321B7">
      <w:pPr>
        <w:tabs>
          <w:tab w:val="center" w:leader="dot" w:pos="9240"/>
          <w:tab w:val="right" w:pos="9840"/>
        </w:tabs>
        <w:spacing w:after="120" w:line="360" w:lineRule="atLeast"/>
        <w:ind w:leftChars="200" w:left="31680" w:rightChars="400" w:right="31680" w:hangingChars="200" w:firstLine="31680"/>
      </w:pPr>
      <w:r>
        <w:t>担任检察官</w:t>
      </w:r>
      <w:r>
        <w:rPr>
          <w:rFonts w:hint="eastAsia"/>
        </w:rPr>
        <w:tab/>
      </w:r>
      <w:r>
        <w:rPr>
          <w:rFonts w:hint="eastAsia"/>
        </w:rPr>
        <w:tab/>
        <w:t>7</w:t>
      </w:r>
      <w:r>
        <w:t>3</w:t>
      </w:r>
    </w:p>
    <w:p w:rsidR="00000000" w:rsidRDefault="00E321B7" w:rsidP="00E321B7">
      <w:pPr>
        <w:tabs>
          <w:tab w:val="center" w:leader="dot" w:pos="9240"/>
          <w:tab w:val="right" w:pos="9840"/>
        </w:tabs>
        <w:spacing w:after="120" w:line="360" w:lineRule="atLeast"/>
        <w:ind w:leftChars="200" w:left="31680" w:rightChars="400" w:right="31680" w:hangingChars="200" w:firstLine="31680"/>
        <w:rPr>
          <w:rFonts w:hint="eastAsia"/>
        </w:rPr>
      </w:pPr>
      <w:r>
        <w:t>作为当事方</w:t>
      </w:r>
      <w:r>
        <w:rPr>
          <w:rFonts w:hint="eastAsia"/>
        </w:rPr>
        <w:tab/>
      </w:r>
      <w:r>
        <w:rPr>
          <w:rFonts w:hint="eastAsia"/>
        </w:rPr>
        <w:tab/>
        <w:t>74</w:t>
      </w:r>
    </w:p>
    <w:p w:rsidR="00000000" w:rsidRDefault="00E321B7" w:rsidP="00E321B7">
      <w:pPr>
        <w:tabs>
          <w:tab w:val="center" w:leader="dot" w:pos="9240"/>
          <w:tab w:val="right" w:pos="9840"/>
        </w:tabs>
        <w:spacing w:after="120" w:line="360" w:lineRule="atLeast"/>
        <w:ind w:leftChars="200" w:left="31680" w:rightChars="400" w:right="31680" w:hangingChars="200" w:firstLine="31680"/>
      </w:pPr>
      <w:r>
        <w:rPr>
          <w:rFonts w:hint="eastAsia"/>
        </w:rPr>
        <w:t>充当</w:t>
      </w:r>
      <w:r>
        <w:t>证人</w:t>
      </w:r>
      <w:r>
        <w:rPr>
          <w:rFonts w:hint="eastAsia"/>
        </w:rPr>
        <w:tab/>
      </w:r>
      <w:r>
        <w:rPr>
          <w:rFonts w:hint="eastAsia"/>
        </w:rPr>
        <w:tab/>
        <w:t>7</w:t>
      </w:r>
      <w:r>
        <w:t>4</w:t>
      </w:r>
    </w:p>
    <w:p w:rsidR="00000000" w:rsidRDefault="00E321B7" w:rsidP="00E321B7">
      <w:pPr>
        <w:tabs>
          <w:tab w:val="center" w:leader="dot" w:pos="9240"/>
          <w:tab w:val="right" w:pos="9840"/>
        </w:tabs>
        <w:spacing w:after="120" w:line="360" w:lineRule="atLeast"/>
        <w:ind w:left="31680" w:hangingChars="200" w:firstLine="31680"/>
      </w:pPr>
      <w:r>
        <w:rPr>
          <w:rFonts w:ascii="SimHei" w:eastAsia="SimHei"/>
          <w:color w:val="FF0000"/>
        </w:rPr>
        <w:t>第</w:t>
      </w:r>
      <w:r>
        <w:rPr>
          <w:rFonts w:ascii="SimHei" w:eastAsia="SimHei"/>
          <w:color w:val="FF0000"/>
        </w:rPr>
        <w:t>16</w:t>
      </w:r>
      <w:r>
        <w:rPr>
          <w:rFonts w:ascii="SimHei" w:eastAsia="SimHei"/>
          <w:color w:val="FF0000"/>
        </w:rPr>
        <w:t>条</w:t>
      </w:r>
      <w:r>
        <w:rPr>
          <w:rFonts w:eastAsia="SimHei" w:hint="eastAsia"/>
        </w:rPr>
        <w:tab/>
      </w:r>
      <w:r>
        <w:rPr>
          <w:rFonts w:eastAsia="SimHei" w:hint="eastAsia"/>
        </w:rPr>
        <w:tab/>
        <w:t>7</w:t>
      </w:r>
      <w:r>
        <w:rPr>
          <w:rFonts w:eastAsia="SimHei"/>
        </w:rPr>
        <w:t>4</w:t>
      </w:r>
    </w:p>
    <w:p w:rsidR="00000000" w:rsidRDefault="00E321B7">
      <w:pPr>
        <w:pStyle w:val="a3"/>
        <w:adjustRightInd w:val="0"/>
        <w:spacing w:after="240" w:line="360" w:lineRule="exact"/>
        <w:textAlignment w:val="baseline"/>
        <w:rPr>
          <w:rFonts w:hint="eastAsia"/>
          <w:kern w:val="0"/>
          <w:szCs w:val="20"/>
        </w:rPr>
      </w:pPr>
    </w:p>
    <w:p w:rsidR="00000000" w:rsidRDefault="00E321B7">
      <w:pPr>
        <w:spacing w:after="240" w:line="360" w:lineRule="exact"/>
        <w:rPr>
          <w:sz w:val="18"/>
        </w:rPr>
      </w:pPr>
    </w:p>
    <w:p w:rsidR="00000000" w:rsidRDefault="00E321B7">
      <w:pPr>
        <w:spacing w:after="240" w:line="360" w:lineRule="exact"/>
        <w:jc w:val="center"/>
        <w:rPr>
          <w:rFonts w:ascii="SimHei" w:eastAsia="SimHei"/>
          <w:color w:val="FF0000"/>
          <w:sz w:val="28"/>
          <w:szCs w:val="24"/>
        </w:rPr>
      </w:pPr>
      <w:r>
        <w:rPr>
          <w:lang w:val="en-GB"/>
        </w:rPr>
        <w:br w:type="page"/>
      </w:r>
      <w:r>
        <w:rPr>
          <w:rFonts w:ascii="SimHei" w:eastAsia="SimHei"/>
          <w:color w:val="FF0000"/>
          <w:sz w:val="28"/>
          <w:szCs w:val="24"/>
        </w:rPr>
        <w:t>第</w:t>
      </w:r>
      <w:r>
        <w:rPr>
          <w:rFonts w:ascii="SimHei" w:eastAsia="SimHei"/>
          <w:color w:val="FF0000"/>
          <w:sz w:val="28"/>
          <w:szCs w:val="24"/>
        </w:rPr>
        <w:t>1</w:t>
      </w:r>
      <w:r>
        <w:rPr>
          <w:rFonts w:ascii="SimHei" w:eastAsia="SimHei"/>
          <w:color w:val="FF0000"/>
          <w:sz w:val="28"/>
          <w:szCs w:val="24"/>
        </w:rPr>
        <w:t>条</w:t>
      </w:r>
    </w:p>
    <w:p w:rsidR="00000000" w:rsidRDefault="00E321B7" w:rsidP="00E321B7">
      <w:pPr>
        <w:spacing w:after="240" w:line="360" w:lineRule="exact"/>
        <w:ind w:firstLineChars="200" w:firstLine="31680"/>
        <w:rPr>
          <w:rFonts w:eastAsia="SimHei" w:hint="eastAsia"/>
          <w:color w:val="FF0000"/>
          <w:szCs w:val="24"/>
        </w:rPr>
      </w:pPr>
      <w:r>
        <w:rPr>
          <w:rFonts w:eastAsia="SimHei"/>
          <w:color w:val="FF0000"/>
          <w:szCs w:val="24"/>
        </w:rPr>
        <w:t>为本公约的目的，</w:t>
      </w:r>
      <w:r>
        <w:rPr>
          <w:rFonts w:eastAsia="SimHei" w:hint="eastAsia"/>
          <w:color w:val="FF0000"/>
          <w:szCs w:val="24"/>
        </w:rPr>
        <w:t>“</w:t>
      </w:r>
      <w:r>
        <w:rPr>
          <w:rFonts w:eastAsia="SimHei"/>
          <w:color w:val="FF0000"/>
          <w:szCs w:val="24"/>
        </w:rPr>
        <w:t>对妇女的歧视</w:t>
      </w:r>
      <w:r>
        <w:rPr>
          <w:rFonts w:eastAsia="SimHei" w:hint="eastAsia"/>
          <w:color w:val="FF0000"/>
          <w:szCs w:val="24"/>
        </w:rPr>
        <w:t>”</w:t>
      </w:r>
      <w:r>
        <w:rPr>
          <w:rFonts w:eastAsia="SimHei"/>
          <w:color w:val="FF0000"/>
          <w:szCs w:val="24"/>
        </w:rPr>
        <w:t>一词指基于性别而作的任何区别、排斥或限制，其影响或目的均足以妨碍或否认妇女不论已婚未婚在妇女与男子平等的基础上认识、享有或行使在政治、经济、社会、文化、公民或任何其他方面的人权和基本自由。</w:t>
      </w:r>
    </w:p>
    <w:p w:rsidR="00000000" w:rsidRDefault="00E321B7">
      <w:pPr>
        <w:spacing w:after="240" w:line="360" w:lineRule="exact"/>
        <w:rPr>
          <w:rFonts w:eastAsia="SimHei"/>
          <w:color w:val="FF0000"/>
          <w:sz w:val="24"/>
          <w:szCs w:val="24"/>
        </w:rPr>
      </w:pPr>
      <w:r>
        <w:rPr>
          <w:rFonts w:eastAsia="SimHei"/>
          <w:color w:val="FF0000"/>
          <w:sz w:val="24"/>
          <w:szCs w:val="24"/>
        </w:rPr>
        <w:t>法令中的性</w:t>
      </w:r>
      <w:r>
        <w:rPr>
          <w:rFonts w:eastAsia="SimHei" w:hint="eastAsia"/>
          <w:color w:val="FF0000"/>
          <w:sz w:val="24"/>
          <w:szCs w:val="24"/>
        </w:rPr>
        <w:t>别</w:t>
      </w:r>
      <w:r>
        <w:rPr>
          <w:rFonts w:eastAsia="SimHei"/>
          <w:color w:val="FF0000"/>
          <w:sz w:val="24"/>
          <w:szCs w:val="24"/>
        </w:rPr>
        <w:t>平等</w:t>
      </w:r>
    </w:p>
    <w:p w:rsidR="00000000" w:rsidRDefault="00E321B7" w:rsidP="00E321B7">
      <w:pPr>
        <w:spacing w:after="240" w:line="360" w:lineRule="exact"/>
        <w:ind w:firstLineChars="200" w:firstLine="31680"/>
        <w:rPr>
          <w:szCs w:val="24"/>
        </w:rPr>
      </w:pPr>
      <w:r>
        <w:rPr>
          <w:szCs w:val="24"/>
        </w:rPr>
        <w:t>2004</w:t>
      </w:r>
      <w:r>
        <w:rPr>
          <w:szCs w:val="24"/>
        </w:rPr>
        <w:t>年</w:t>
      </w:r>
      <w:r>
        <w:rPr>
          <w:szCs w:val="24"/>
        </w:rPr>
        <w:t>5</w:t>
      </w:r>
      <w:r>
        <w:rPr>
          <w:szCs w:val="24"/>
        </w:rPr>
        <w:t>月</w:t>
      </w:r>
      <w:r>
        <w:rPr>
          <w:szCs w:val="24"/>
        </w:rPr>
        <w:t>1</w:t>
      </w:r>
      <w:r>
        <w:rPr>
          <w:szCs w:val="24"/>
        </w:rPr>
        <w:t>日，《性别平等法》生效。该</w:t>
      </w:r>
      <w:r>
        <w:rPr>
          <w:rFonts w:hint="eastAsia"/>
          <w:szCs w:val="24"/>
        </w:rPr>
        <w:t>法</w:t>
      </w:r>
      <w:r>
        <w:rPr>
          <w:szCs w:val="24"/>
        </w:rPr>
        <w:t>在爱沙尼亚同类法</w:t>
      </w:r>
      <w:r>
        <w:rPr>
          <w:szCs w:val="24"/>
        </w:rPr>
        <w:t>律中是第一部</w:t>
      </w:r>
      <w:r>
        <w:rPr>
          <w:rFonts w:hint="eastAsia"/>
          <w:szCs w:val="24"/>
        </w:rPr>
        <w:t>，</w:t>
      </w:r>
      <w:r>
        <w:rPr>
          <w:szCs w:val="24"/>
        </w:rPr>
        <w:t>它明确了诸如性别平等、男女平等待遇、基于性别的直接和间接歧视</w:t>
      </w:r>
      <w:r>
        <w:rPr>
          <w:rFonts w:hint="eastAsia"/>
          <w:szCs w:val="24"/>
        </w:rPr>
        <w:t>等</w:t>
      </w:r>
      <w:r>
        <w:rPr>
          <w:szCs w:val="24"/>
        </w:rPr>
        <w:t>词语，并</w:t>
      </w:r>
      <w:r>
        <w:rPr>
          <w:rFonts w:hint="eastAsia"/>
          <w:szCs w:val="24"/>
        </w:rPr>
        <w:t>说明</w:t>
      </w:r>
      <w:r>
        <w:rPr>
          <w:szCs w:val="24"/>
        </w:rPr>
        <w:t>了促进男女平等待遇的理由。</w:t>
      </w:r>
    </w:p>
    <w:p w:rsidR="00000000" w:rsidRDefault="00E321B7" w:rsidP="00E321B7">
      <w:pPr>
        <w:tabs>
          <w:tab w:val="left" w:pos="420"/>
        </w:tabs>
        <w:spacing w:after="240" w:line="360" w:lineRule="exact"/>
        <w:ind w:firstLineChars="200" w:firstLine="31680"/>
        <w:rPr>
          <w:szCs w:val="24"/>
        </w:rPr>
      </w:pPr>
      <w:r>
        <w:rPr>
          <w:szCs w:val="24"/>
        </w:rPr>
        <w:t>《性别平等法》</w:t>
      </w:r>
      <w:r>
        <w:rPr>
          <w:rFonts w:hint="eastAsia"/>
          <w:szCs w:val="24"/>
        </w:rPr>
        <w:t>就“</w:t>
      </w:r>
      <w:r>
        <w:rPr>
          <w:szCs w:val="24"/>
        </w:rPr>
        <w:t>对妇女的歧视</w:t>
      </w:r>
      <w:r>
        <w:rPr>
          <w:rFonts w:hint="eastAsia"/>
          <w:szCs w:val="24"/>
        </w:rPr>
        <w:t>”一词进行</w:t>
      </w:r>
      <w:r>
        <w:rPr>
          <w:szCs w:val="24"/>
        </w:rPr>
        <w:t>了定义，</w:t>
      </w:r>
      <w:r>
        <w:rPr>
          <w:rFonts w:hint="eastAsia"/>
          <w:szCs w:val="24"/>
        </w:rPr>
        <w:t>而到目前为止，</w:t>
      </w:r>
      <w:r>
        <w:rPr>
          <w:szCs w:val="24"/>
        </w:rPr>
        <w:t>爱沙尼亚的现行立法中</w:t>
      </w:r>
      <w:r>
        <w:rPr>
          <w:rFonts w:hint="eastAsia"/>
          <w:szCs w:val="24"/>
        </w:rPr>
        <w:t>还</w:t>
      </w:r>
      <w:r>
        <w:rPr>
          <w:szCs w:val="24"/>
        </w:rPr>
        <w:t>未就</w:t>
      </w:r>
      <w:r>
        <w:rPr>
          <w:rFonts w:hint="eastAsia"/>
          <w:szCs w:val="24"/>
        </w:rPr>
        <w:t>该</w:t>
      </w:r>
      <w:r>
        <w:rPr>
          <w:szCs w:val="24"/>
        </w:rPr>
        <w:t>词做出</w:t>
      </w:r>
      <w:r>
        <w:rPr>
          <w:rFonts w:hint="eastAsia"/>
          <w:szCs w:val="24"/>
        </w:rPr>
        <w:t>过</w:t>
      </w:r>
      <w:r>
        <w:rPr>
          <w:szCs w:val="24"/>
        </w:rPr>
        <w:t>规定。委员会</w:t>
      </w:r>
      <w:r>
        <w:rPr>
          <w:rFonts w:hint="eastAsia"/>
          <w:szCs w:val="24"/>
        </w:rPr>
        <w:t>以前曾</w:t>
      </w:r>
      <w:r>
        <w:rPr>
          <w:szCs w:val="24"/>
        </w:rPr>
        <w:t>对此表示关注。</w:t>
      </w:r>
    </w:p>
    <w:p w:rsidR="00000000" w:rsidRDefault="00E321B7" w:rsidP="00E321B7">
      <w:pPr>
        <w:tabs>
          <w:tab w:val="left" w:pos="420"/>
        </w:tabs>
        <w:spacing w:after="240" w:line="360" w:lineRule="exact"/>
        <w:ind w:firstLineChars="200" w:firstLine="31680"/>
        <w:rPr>
          <w:rFonts w:eastAsia="KaiTi_GB2312"/>
          <w:color w:val="0000FF"/>
          <w:szCs w:val="24"/>
        </w:rPr>
      </w:pPr>
      <w:r>
        <w:rPr>
          <w:szCs w:val="24"/>
        </w:rPr>
        <w:t>对妇女的歧视</w:t>
      </w:r>
      <w:r>
        <w:rPr>
          <w:rFonts w:hint="eastAsia"/>
          <w:szCs w:val="24"/>
        </w:rPr>
        <w:t>是从</w:t>
      </w:r>
      <w:r>
        <w:rPr>
          <w:szCs w:val="24"/>
        </w:rPr>
        <w:t>平等待遇</w:t>
      </w:r>
      <w:r>
        <w:rPr>
          <w:rFonts w:hint="eastAsia"/>
          <w:szCs w:val="24"/>
        </w:rPr>
        <w:t>要求角度定义的，</w:t>
      </w:r>
      <w:r>
        <w:rPr>
          <w:szCs w:val="24"/>
        </w:rPr>
        <w:t>男女平等待遇意味着没有直接或间接的歧视。</w:t>
      </w:r>
    </w:p>
    <w:p w:rsidR="00000000" w:rsidRDefault="00E321B7" w:rsidP="00E321B7">
      <w:pPr>
        <w:tabs>
          <w:tab w:val="left" w:pos="420"/>
        </w:tabs>
        <w:spacing w:after="240" w:line="360" w:lineRule="exact"/>
        <w:ind w:firstLineChars="200" w:firstLine="31680"/>
        <w:rPr>
          <w:rFonts w:hint="eastAsia"/>
          <w:szCs w:val="24"/>
        </w:rPr>
      </w:pPr>
      <w:r>
        <w:rPr>
          <w:rFonts w:hint="eastAsia"/>
          <w:szCs w:val="24"/>
        </w:rPr>
        <w:t>如果</w:t>
      </w:r>
      <w:r>
        <w:rPr>
          <w:szCs w:val="24"/>
        </w:rPr>
        <w:t>一个人</w:t>
      </w:r>
      <w:r>
        <w:rPr>
          <w:rFonts w:hint="eastAsia"/>
          <w:szCs w:val="24"/>
        </w:rPr>
        <w:t>因</w:t>
      </w:r>
      <w:r>
        <w:rPr>
          <w:szCs w:val="24"/>
        </w:rPr>
        <w:t>性别理由</w:t>
      </w:r>
      <w:r>
        <w:rPr>
          <w:rFonts w:hint="eastAsia"/>
          <w:szCs w:val="24"/>
        </w:rPr>
        <w:t>，在同样的情况下</w:t>
      </w:r>
      <w:r>
        <w:rPr>
          <w:szCs w:val="24"/>
        </w:rPr>
        <w:t>受到</w:t>
      </w:r>
      <w:r>
        <w:rPr>
          <w:rFonts w:hint="eastAsia"/>
          <w:szCs w:val="24"/>
        </w:rPr>
        <w:t>不如他人</w:t>
      </w:r>
      <w:r>
        <w:rPr>
          <w:szCs w:val="24"/>
        </w:rPr>
        <w:t>的待遇，</w:t>
      </w:r>
      <w:r>
        <w:rPr>
          <w:rFonts w:hint="eastAsia"/>
          <w:szCs w:val="24"/>
        </w:rPr>
        <w:t>那么就发生了</w:t>
      </w:r>
      <w:r>
        <w:rPr>
          <w:szCs w:val="24"/>
        </w:rPr>
        <w:t>直接歧视。基于性别的直接歧视还</w:t>
      </w:r>
      <w:r>
        <w:rPr>
          <w:rFonts w:hint="eastAsia"/>
          <w:szCs w:val="24"/>
        </w:rPr>
        <w:t>指由于</w:t>
      </w:r>
      <w:r>
        <w:rPr>
          <w:szCs w:val="24"/>
        </w:rPr>
        <w:t>怀孕和生育、为人父母、履行家庭义务或其他有关性别的</w:t>
      </w:r>
      <w:r>
        <w:rPr>
          <w:rFonts w:hint="eastAsia"/>
          <w:szCs w:val="24"/>
        </w:rPr>
        <w:t>原因而受到的</w:t>
      </w:r>
      <w:r>
        <w:rPr>
          <w:szCs w:val="24"/>
        </w:rPr>
        <w:t>较为不利的待遇</w:t>
      </w:r>
      <w:r>
        <w:rPr>
          <w:rFonts w:hint="eastAsia"/>
          <w:szCs w:val="24"/>
        </w:rPr>
        <w:t>以</w:t>
      </w:r>
      <w:r>
        <w:rPr>
          <w:rFonts w:hint="eastAsia"/>
          <w:szCs w:val="24"/>
        </w:rPr>
        <w:t>及</w:t>
      </w:r>
      <w:r>
        <w:rPr>
          <w:szCs w:val="24"/>
        </w:rPr>
        <w:t>性骚扰。</w:t>
      </w:r>
    </w:p>
    <w:p w:rsidR="00000000" w:rsidRDefault="00E321B7" w:rsidP="00E321B7">
      <w:pPr>
        <w:tabs>
          <w:tab w:val="left" w:pos="420"/>
        </w:tabs>
        <w:spacing w:after="240" w:line="360" w:lineRule="exact"/>
        <w:ind w:firstLineChars="200" w:firstLine="31680"/>
        <w:rPr>
          <w:szCs w:val="24"/>
        </w:rPr>
      </w:pPr>
      <w:r>
        <w:rPr>
          <w:rFonts w:hint="eastAsia"/>
          <w:szCs w:val="24"/>
        </w:rPr>
        <w:t>如果</w:t>
      </w:r>
      <w:r>
        <w:rPr>
          <w:szCs w:val="24"/>
        </w:rPr>
        <w:t>一则看似中性的规定、标准或措施会将一个人置于与另一性别的人相比特别不利的位置，</w:t>
      </w:r>
      <w:r>
        <w:rPr>
          <w:rFonts w:hint="eastAsia"/>
          <w:szCs w:val="24"/>
        </w:rPr>
        <w:t>那么就发生了</w:t>
      </w:r>
      <w:r>
        <w:rPr>
          <w:szCs w:val="24"/>
        </w:rPr>
        <w:t>基于性别的间接歧视</w:t>
      </w:r>
      <w:r>
        <w:rPr>
          <w:rFonts w:hint="eastAsia"/>
          <w:szCs w:val="24"/>
        </w:rPr>
        <w:t>，</w:t>
      </w:r>
      <w:r>
        <w:rPr>
          <w:szCs w:val="24"/>
        </w:rPr>
        <w:t>除非该规定、标准或措施从客观上讲</w:t>
      </w:r>
      <w:r>
        <w:rPr>
          <w:rFonts w:hint="eastAsia"/>
          <w:szCs w:val="24"/>
        </w:rPr>
        <w:t>有</w:t>
      </w:r>
      <w:r>
        <w:rPr>
          <w:szCs w:val="24"/>
        </w:rPr>
        <w:t>一个合法的目的，并且实现该目的的手段是适当</w:t>
      </w:r>
      <w:r>
        <w:rPr>
          <w:rFonts w:hint="eastAsia"/>
          <w:szCs w:val="24"/>
        </w:rPr>
        <w:t>而</w:t>
      </w:r>
      <w:r>
        <w:rPr>
          <w:szCs w:val="24"/>
        </w:rPr>
        <w:t>必要的</w:t>
      </w:r>
      <w:r>
        <w:rPr>
          <w:rFonts w:hint="eastAsia"/>
          <w:szCs w:val="24"/>
        </w:rPr>
        <w:t>。</w:t>
      </w:r>
      <w:r>
        <w:rPr>
          <w:szCs w:val="24"/>
        </w:rPr>
        <w:t>基于性别的间接歧视还包括那些可能看似中性</w:t>
      </w:r>
      <w:r>
        <w:rPr>
          <w:rFonts w:hint="eastAsia"/>
          <w:szCs w:val="24"/>
        </w:rPr>
        <w:t>、</w:t>
      </w:r>
      <w:r>
        <w:rPr>
          <w:szCs w:val="24"/>
        </w:rPr>
        <w:t>而本质上为歧视的活动。</w:t>
      </w:r>
    </w:p>
    <w:p w:rsidR="00000000" w:rsidRDefault="00E321B7" w:rsidP="00E321B7">
      <w:pPr>
        <w:tabs>
          <w:tab w:val="left" w:pos="420"/>
        </w:tabs>
        <w:spacing w:after="240" w:line="360" w:lineRule="exact"/>
        <w:ind w:firstLineChars="200" w:firstLine="31680"/>
        <w:rPr>
          <w:rFonts w:hint="eastAsia"/>
          <w:szCs w:val="24"/>
        </w:rPr>
      </w:pPr>
      <w:r>
        <w:rPr>
          <w:szCs w:val="24"/>
        </w:rPr>
        <w:t>性骚扰是基于性别的歧视的一种形式。</w:t>
      </w:r>
      <w:r>
        <w:rPr>
          <w:rFonts w:hint="eastAsia"/>
          <w:szCs w:val="24"/>
        </w:rPr>
        <w:t>它是指</w:t>
      </w:r>
      <w:r>
        <w:rPr>
          <w:szCs w:val="24"/>
        </w:rPr>
        <w:t>在任何从属或依附关系中发生</w:t>
      </w:r>
      <w:r>
        <w:rPr>
          <w:rFonts w:hint="eastAsia"/>
          <w:szCs w:val="24"/>
        </w:rPr>
        <w:t>的令人讨厌</w:t>
      </w:r>
      <w:r>
        <w:rPr>
          <w:szCs w:val="24"/>
        </w:rPr>
        <w:t>的任何形式</w:t>
      </w:r>
      <w:r>
        <w:rPr>
          <w:rFonts w:hint="eastAsia"/>
          <w:szCs w:val="24"/>
        </w:rPr>
        <w:t>的</w:t>
      </w:r>
      <w:r>
        <w:rPr>
          <w:szCs w:val="24"/>
        </w:rPr>
        <w:t>语言、非语言或</w:t>
      </w:r>
      <w:r>
        <w:rPr>
          <w:rFonts w:hint="eastAsia"/>
          <w:szCs w:val="24"/>
        </w:rPr>
        <w:t>具</w:t>
      </w:r>
      <w:r>
        <w:rPr>
          <w:szCs w:val="24"/>
        </w:rPr>
        <w:t>有性含义的身体活动或举止，</w:t>
      </w:r>
      <w:r>
        <w:rPr>
          <w:rFonts w:hint="eastAsia"/>
          <w:szCs w:val="24"/>
        </w:rPr>
        <w:t>其</w:t>
      </w:r>
      <w:r>
        <w:rPr>
          <w:szCs w:val="24"/>
        </w:rPr>
        <w:t>目的</w:t>
      </w:r>
      <w:r>
        <w:rPr>
          <w:rFonts w:hint="eastAsia"/>
          <w:szCs w:val="24"/>
        </w:rPr>
        <w:t>是为了侵犯</w:t>
      </w:r>
      <w:r>
        <w:rPr>
          <w:szCs w:val="24"/>
        </w:rPr>
        <w:t>一个人的尊严或</w:t>
      </w:r>
      <w:r>
        <w:rPr>
          <w:rFonts w:hint="eastAsia"/>
          <w:szCs w:val="24"/>
        </w:rPr>
        <w:t>者</w:t>
      </w:r>
      <w:r>
        <w:rPr>
          <w:szCs w:val="24"/>
        </w:rPr>
        <w:t>产生了</w:t>
      </w:r>
      <w:r>
        <w:rPr>
          <w:rFonts w:hint="eastAsia"/>
          <w:szCs w:val="24"/>
        </w:rPr>
        <w:t>这样</w:t>
      </w:r>
      <w:r>
        <w:rPr>
          <w:szCs w:val="24"/>
        </w:rPr>
        <w:t>的效果，特别是当造成扰乱、恐吓、敌对、侮辱人格、</w:t>
      </w:r>
      <w:r>
        <w:rPr>
          <w:rFonts w:hint="eastAsia"/>
          <w:szCs w:val="24"/>
        </w:rPr>
        <w:t>羞</w:t>
      </w:r>
      <w:r>
        <w:rPr>
          <w:szCs w:val="24"/>
        </w:rPr>
        <w:t>辱性的或令人</w:t>
      </w:r>
      <w:r>
        <w:rPr>
          <w:szCs w:val="24"/>
        </w:rPr>
        <w:t>不快的环境的时候，以及当一个人</w:t>
      </w:r>
      <w:r>
        <w:rPr>
          <w:rFonts w:hint="eastAsia"/>
          <w:szCs w:val="24"/>
        </w:rPr>
        <w:t>之所以</w:t>
      </w:r>
      <w:r>
        <w:rPr>
          <w:szCs w:val="24"/>
        </w:rPr>
        <w:t>拒绝或屈从于这样的举止，是因为这是受雇、保持雇用关系、参加培训、获得薪酬或其他好处或福利的直接或间接的前提条件时。</w:t>
      </w:r>
    </w:p>
    <w:p w:rsidR="00000000" w:rsidRDefault="00E321B7">
      <w:pPr>
        <w:spacing w:after="240" w:line="360" w:lineRule="exact"/>
        <w:jc w:val="center"/>
        <w:rPr>
          <w:rFonts w:ascii="SimHei" w:eastAsia="SimHei"/>
          <w:color w:val="FF0000"/>
          <w:sz w:val="28"/>
          <w:szCs w:val="24"/>
        </w:rPr>
      </w:pPr>
      <w:r>
        <w:rPr>
          <w:rFonts w:ascii="SimHei" w:eastAsia="SimHei"/>
          <w:color w:val="FF0000"/>
          <w:sz w:val="28"/>
          <w:szCs w:val="24"/>
        </w:rPr>
        <w:t>第</w:t>
      </w:r>
      <w:r>
        <w:rPr>
          <w:rFonts w:ascii="SimHei" w:eastAsia="SimHei"/>
          <w:color w:val="FF0000"/>
          <w:sz w:val="28"/>
          <w:szCs w:val="24"/>
        </w:rPr>
        <w:t>2</w:t>
      </w:r>
      <w:r>
        <w:rPr>
          <w:rFonts w:ascii="SimHei" w:eastAsia="SimHei"/>
          <w:color w:val="FF0000"/>
          <w:sz w:val="28"/>
          <w:szCs w:val="24"/>
        </w:rPr>
        <w:t>条</w:t>
      </w:r>
    </w:p>
    <w:p w:rsidR="00000000" w:rsidRDefault="00E321B7" w:rsidP="00E321B7">
      <w:pPr>
        <w:pStyle w:val="BodyTextIndent"/>
        <w:ind w:firstLineChars="200" w:firstLine="31680"/>
        <w:rPr>
          <w:rFonts w:ascii="SimHei" w:eastAsia="SimHei"/>
          <w:color w:val="FF0000"/>
          <w:szCs w:val="24"/>
        </w:rPr>
      </w:pPr>
      <w:r>
        <w:rPr>
          <w:rFonts w:ascii="SimHei" w:eastAsia="SimHei"/>
          <w:color w:val="FF0000"/>
          <w:szCs w:val="24"/>
        </w:rPr>
        <w:t>缔约各国谴责对妇女一切形式的歧视，协议立即用一切适当办法，推行政策，消除对妇女的歧视。为此目的，承担：</w:t>
      </w:r>
    </w:p>
    <w:p w:rsidR="00000000" w:rsidRDefault="00E321B7" w:rsidP="00E321B7">
      <w:pPr>
        <w:pStyle w:val="BodyTextIndent"/>
        <w:ind w:leftChars="150" w:left="31680" w:hangingChars="250" w:firstLine="31680"/>
        <w:rPr>
          <w:rFonts w:ascii="SimHei" w:eastAsia="SimHei" w:hint="eastAsia"/>
          <w:color w:val="FF0000"/>
          <w:szCs w:val="24"/>
        </w:rPr>
      </w:pPr>
      <w:r>
        <w:rPr>
          <w:rFonts w:ascii="SimHei" w:eastAsia="SimHei"/>
          <w:color w:val="FF0000"/>
          <w:szCs w:val="24"/>
        </w:rPr>
        <w:t>（</w:t>
      </w:r>
      <w:r>
        <w:rPr>
          <w:rFonts w:ascii="SimHei" w:eastAsia="SimHei"/>
          <w:color w:val="FF0000"/>
          <w:szCs w:val="24"/>
        </w:rPr>
        <w:t>a</w:t>
      </w:r>
      <w:r>
        <w:rPr>
          <w:rFonts w:ascii="SimHei" w:eastAsia="SimHei"/>
          <w:color w:val="FF0000"/>
          <w:szCs w:val="24"/>
        </w:rPr>
        <w:t>）妇女与男子平等的原则如尚未列入本国宪法或其他有关法律者，应将其列入，并以法律或其他适当方法，保证实现这项原则；</w:t>
      </w:r>
      <w:r>
        <w:rPr>
          <w:rFonts w:ascii="SimHei" w:eastAsia="SimHei"/>
          <w:color w:val="FF0000"/>
          <w:szCs w:val="24"/>
        </w:rPr>
        <w:t xml:space="preserve"> </w:t>
      </w:r>
    </w:p>
    <w:p w:rsidR="00000000" w:rsidRDefault="00E321B7" w:rsidP="00E321B7">
      <w:pPr>
        <w:tabs>
          <w:tab w:val="left" w:pos="420"/>
        </w:tabs>
        <w:spacing w:after="240" w:line="360" w:lineRule="exact"/>
        <w:ind w:firstLineChars="200" w:firstLine="31680"/>
        <w:rPr>
          <w:szCs w:val="24"/>
        </w:rPr>
      </w:pPr>
      <w:r>
        <w:rPr>
          <w:szCs w:val="24"/>
        </w:rPr>
        <w:t>当男子和妇女都能够平等地获得权利、履行义务和承担责任时，性别平等就得到了保证。</w:t>
      </w:r>
    </w:p>
    <w:p w:rsidR="00000000" w:rsidRDefault="00E321B7" w:rsidP="00E321B7">
      <w:pPr>
        <w:tabs>
          <w:tab w:val="left" w:pos="420"/>
        </w:tabs>
        <w:spacing w:after="240" w:line="360" w:lineRule="exact"/>
        <w:ind w:firstLineChars="200" w:firstLine="31680"/>
        <w:rPr>
          <w:rFonts w:hint="eastAsia"/>
          <w:szCs w:val="24"/>
        </w:rPr>
      </w:pPr>
      <w:r>
        <w:rPr>
          <w:szCs w:val="24"/>
        </w:rPr>
        <w:t>必须在</w:t>
      </w:r>
      <w:r>
        <w:rPr>
          <w:rFonts w:hint="eastAsia"/>
          <w:szCs w:val="24"/>
        </w:rPr>
        <w:t>专业工作</w:t>
      </w:r>
      <w:r>
        <w:rPr>
          <w:szCs w:val="24"/>
        </w:rPr>
        <w:t>、</w:t>
      </w:r>
      <w:r>
        <w:rPr>
          <w:rFonts w:hint="eastAsia"/>
          <w:szCs w:val="24"/>
        </w:rPr>
        <w:t>接受</w:t>
      </w:r>
      <w:r>
        <w:rPr>
          <w:szCs w:val="24"/>
        </w:rPr>
        <w:t>教育和参加其他领域的社会生活</w:t>
      </w:r>
      <w:r>
        <w:rPr>
          <w:rFonts w:hint="eastAsia"/>
          <w:szCs w:val="24"/>
        </w:rPr>
        <w:t>方面</w:t>
      </w:r>
      <w:r>
        <w:rPr>
          <w:szCs w:val="24"/>
        </w:rPr>
        <w:t>为男女创造平等的机会。为</w:t>
      </w:r>
      <w:r>
        <w:rPr>
          <w:rFonts w:hint="eastAsia"/>
          <w:szCs w:val="24"/>
        </w:rPr>
        <w:t>了</w:t>
      </w:r>
      <w:r>
        <w:rPr>
          <w:szCs w:val="24"/>
        </w:rPr>
        <w:t>实现这</w:t>
      </w:r>
      <w:r>
        <w:rPr>
          <w:rFonts w:hint="eastAsia"/>
          <w:szCs w:val="24"/>
        </w:rPr>
        <w:t>一点</w:t>
      </w:r>
      <w:r>
        <w:rPr>
          <w:szCs w:val="24"/>
        </w:rPr>
        <w:t>，必须禁止直接和间接歧视，消除一切现存的性别不平等，为男女创造平等机会，</w:t>
      </w:r>
      <w:r>
        <w:rPr>
          <w:rFonts w:hint="eastAsia"/>
          <w:szCs w:val="24"/>
        </w:rPr>
        <w:t>并</w:t>
      </w:r>
      <w:r>
        <w:rPr>
          <w:szCs w:val="24"/>
        </w:rPr>
        <w:t>实施不同的战略来促进性别平等。《性别平等法》</w:t>
      </w:r>
      <w:r>
        <w:rPr>
          <w:rFonts w:hint="eastAsia"/>
          <w:szCs w:val="24"/>
        </w:rPr>
        <w:t>提供了</w:t>
      </w:r>
      <w:r>
        <w:rPr>
          <w:szCs w:val="24"/>
        </w:rPr>
        <w:t>必要的</w:t>
      </w:r>
      <w:r>
        <w:rPr>
          <w:rFonts w:hint="eastAsia"/>
          <w:szCs w:val="24"/>
        </w:rPr>
        <w:t>法律依据，并规定了</w:t>
      </w:r>
      <w:r>
        <w:rPr>
          <w:szCs w:val="24"/>
        </w:rPr>
        <w:t>责任机构。</w:t>
      </w:r>
    </w:p>
    <w:p w:rsidR="00000000" w:rsidRDefault="00E321B7">
      <w:pPr>
        <w:spacing w:after="240" w:line="360" w:lineRule="exact"/>
        <w:rPr>
          <w:rFonts w:eastAsia="SimHei"/>
          <w:color w:val="FF0000"/>
          <w:sz w:val="24"/>
          <w:szCs w:val="24"/>
        </w:rPr>
      </w:pPr>
      <w:r>
        <w:rPr>
          <w:rFonts w:eastAsia="SimHei"/>
          <w:color w:val="FF0000"/>
          <w:sz w:val="24"/>
          <w:szCs w:val="24"/>
        </w:rPr>
        <w:t>《性别平等法》</w:t>
      </w:r>
    </w:p>
    <w:p w:rsidR="00000000" w:rsidRDefault="00E321B7" w:rsidP="00E321B7">
      <w:pPr>
        <w:tabs>
          <w:tab w:val="left" w:pos="420"/>
        </w:tabs>
        <w:spacing w:after="240" w:line="360" w:lineRule="exact"/>
        <w:ind w:firstLineChars="200" w:firstLine="31680"/>
        <w:rPr>
          <w:rFonts w:hint="eastAsia"/>
          <w:szCs w:val="24"/>
        </w:rPr>
      </w:pPr>
      <w:r>
        <w:rPr>
          <w:szCs w:val="24"/>
        </w:rPr>
        <w:t>《性别平等法》确定了对基于性别的歧视的禁止和促进男女平等待遇的义务。将根据《性别平等法》</w:t>
      </w:r>
      <w:r>
        <w:rPr>
          <w:rFonts w:hint="eastAsia"/>
          <w:szCs w:val="24"/>
        </w:rPr>
        <w:t>设立</w:t>
      </w:r>
      <w:r>
        <w:rPr>
          <w:szCs w:val="24"/>
        </w:rPr>
        <w:t>两个新的机构</w:t>
      </w:r>
      <w:r>
        <w:rPr>
          <w:szCs w:val="24"/>
        </w:rPr>
        <w:t>——</w:t>
      </w:r>
      <w:r>
        <w:rPr>
          <w:szCs w:val="24"/>
        </w:rPr>
        <w:t>性别平等专员和性别平等理事会。性别平等专员是一名独立</w:t>
      </w:r>
      <w:r>
        <w:rPr>
          <w:rFonts w:hint="eastAsia"/>
          <w:szCs w:val="24"/>
        </w:rPr>
        <w:t>而</w:t>
      </w:r>
      <w:r>
        <w:rPr>
          <w:szCs w:val="24"/>
        </w:rPr>
        <w:t>公正的专家，</w:t>
      </w:r>
      <w:r>
        <w:rPr>
          <w:rFonts w:hint="eastAsia"/>
          <w:szCs w:val="24"/>
        </w:rPr>
        <w:t>负责</w:t>
      </w:r>
      <w:r>
        <w:rPr>
          <w:szCs w:val="24"/>
        </w:rPr>
        <w:t>对《性别平等法》</w:t>
      </w:r>
      <w:r>
        <w:rPr>
          <w:rFonts w:hint="eastAsia"/>
          <w:szCs w:val="24"/>
        </w:rPr>
        <w:t>各项</w:t>
      </w:r>
      <w:r>
        <w:rPr>
          <w:szCs w:val="24"/>
        </w:rPr>
        <w:t>要求的遵守情况进行监督，并就个人所提出的</w:t>
      </w:r>
      <w:r>
        <w:rPr>
          <w:rFonts w:hint="eastAsia"/>
          <w:szCs w:val="24"/>
        </w:rPr>
        <w:t>申诉</w:t>
      </w:r>
      <w:r>
        <w:rPr>
          <w:szCs w:val="24"/>
        </w:rPr>
        <w:t>给出意见。性别平等理事</w:t>
      </w:r>
      <w:r>
        <w:rPr>
          <w:rFonts w:hint="eastAsia"/>
          <w:szCs w:val="24"/>
        </w:rPr>
        <w:t>会就</w:t>
      </w:r>
      <w:r>
        <w:rPr>
          <w:szCs w:val="24"/>
        </w:rPr>
        <w:t>有关促进性别平等的事务</w:t>
      </w:r>
      <w:r>
        <w:rPr>
          <w:rFonts w:hint="eastAsia"/>
          <w:szCs w:val="24"/>
        </w:rPr>
        <w:t>向</w:t>
      </w:r>
      <w:r>
        <w:rPr>
          <w:szCs w:val="24"/>
        </w:rPr>
        <w:t>爱沙</w:t>
      </w:r>
      <w:r>
        <w:rPr>
          <w:szCs w:val="24"/>
        </w:rPr>
        <w:t>尼亚共和国政府</w:t>
      </w:r>
      <w:r>
        <w:rPr>
          <w:rFonts w:hint="eastAsia"/>
          <w:szCs w:val="24"/>
        </w:rPr>
        <w:t>提出建议</w:t>
      </w:r>
      <w:r>
        <w:rPr>
          <w:szCs w:val="24"/>
        </w:rPr>
        <w:t>。</w:t>
      </w:r>
    </w:p>
    <w:p w:rsidR="00000000" w:rsidRDefault="00E321B7">
      <w:pPr>
        <w:spacing w:after="240" w:line="360" w:lineRule="exact"/>
        <w:rPr>
          <w:rFonts w:eastAsia="SimHei"/>
          <w:color w:val="FF0000"/>
          <w:sz w:val="24"/>
          <w:szCs w:val="24"/>
        </w:rPr>
      </w:pPr>
      <w:r>
        <w:rPr>
          <w:rFonts w:eastAsia="SimHei"/>
          <w:color w:val="FF0000"/>
          <w:sz w:val="24"/>
          <w:szCs w:val="24"/>
        </w:rPr>
        <w:t>促进男女平等待遇的义务</w:t>
      </w:r>
    </w:p>
    <w:p w:rsidR="00000000" w:rsidRDefault="00E321B7" w:rsidP="00E321B7">
      <w:pPr>
        <w:tabs>
          <w:tab w:val="left" w:pos="420"/>
        </w:tabs>
        <w:spacing w:after="240" w:line="360" w:lineRule="exact"/>
        <w:ind w:firstLineChars="200" w:firstLine="31680"/>
        <w:rPr>
          <w:szCs w:val="24"/>
        </w:rPr>
      </w:pPr>
      <w:r>
        <w:rPr>
          <w:szCs w:val="24"/>
        </w:rPr>
        <w:t>国家和地方政府机构必须系统和有目的地促进性别平等。如果有必要，这些机构还</w:t>
      </w:r>
      <w:r>
        <w:rPr>
          <w:rFonts w:hint="eastAsia"/>
          <w:szCs w:val="24"/>
        </w:rPr>
        <w:t>应改</w:t>
      </w:r>
      <w:r>
        <w:rPr>
          <w:szCs w:val="24"/>
        </w:rPr>
        <w:t>变</w:t>
      </w:r>
      <w:r>
        <w:rPr>
          <w:rFonts w:hint="eastAsia"/>
          <w:szCs w:val="24"/>
        </w:rPr>
        <w:t>妨</w:t>
      </w:r>
      <w:r>
        <w:rPr>
          <w:szCs w:val="24"/>
        </w:rPr>
        <w:t>碍实现性别平等的条件和环境。在规划、实施和</w:t>
      </w:r>
      <w:r>
        <w:rPr>
          <w:rFonts w:hint="eastAsia"/>
          <w:szCs w:val="24"/>
        </w:rPr>
        <w:t>评估</w:t>
      </w:r>
      <w:r>
        <w:rPr>
          <w:szCs w:val="24"/>
        </w:rPr>
        <w:t>国家、地区和机构的战略、政策和行动计划时，这些机构应该考虑男女不同的需求和社会地位，并考虑已经和即将</w:t>
      </w:r>
      <w:r>
        <w:rPr>
          <w:rFonts w:hint="eastAsia"/>
          <w:szCs w:val="24"/>
        </w:rPr>
        <w:t>采取</w:t>
      </w:r>
      <w:r>
        <w:rPr>
          <w:szCs w:val="24"/>
        </w:rPr>
        <w:t>的各</w:t>
      </w:r>
      <w:r>
        <w:rPr>
          <w:rFonts w:hint="eastAsia"/>
          <w:szCs w:val="24"/>
        </w:rPr>
        <w:t>项</w:t>
      </w:r>
      <w:r>
        <w:rPr>
          <w:szCs w:val="24"/>
        </w:rPr>
        <w:t>措施将如何影响社会中男女的境遇。</w:t>
      </w:r>
    </w:p>
    <w:p w:rsidR="00000000" w:rsidRDefault="00E321B7" w:rsidP="00E321B7">
      <w:pPr>
        <w:tabs>
          <w:tab w:val="left" w:pos="420"/>
        </w:tabs>
        <w:spacing w:after="240" w:line="360" w:lineRule="exact"/>
        <w:ind w:firstLineChars="200" w:firstLine="31680"/>
        <w:rPr>
          <w:szCs w:val="24"/>
        </w:rPr>
      </w:pPr>
      <w:r>
        <w:rPr>
          <w:szCs w:val="24"/>
        </w:rPr>
        <w:t>该法律还规定了雇主、教育和研究机构以及</w:t>
      </w:r>
      <w:r>
        <w:rPr>
          <w:rFonts w:hint="eastAsia"/>
          <w:szCs w:val="24"/>
        </w:rPr>
        <w:t>从事</w:t>
      </w:r>
      <w:r>
        <w:rPr>
          <w:szCs w:val="24"/>
        </w:rPr>
        <w:t>组织训练的机构的责任（见第</w:t>
      </w:r>
      <w:r>
        <w:rPr>
          <w:szCs w:val="24"/>
        </w:rPr>
        <w:t>2e</w:t>
      </w:r>
      <w:r>
        <w:rPr>
          <w:szCs w:val="24"/>
        </w:rPr>
        <w:t>条）。</w:t>
      </w:r>
    </w:p>
    <w:p w:rsidR="00000000" w:rsidRDefault="00E321B7" w:rsidP="00E321B7">
      <w:pPr>
        <w:tabs>
          <w:tab w:val="left" w:pos="420"/>
        </w:tabs>
        <w:spacing w:after="240" w:line="360" w:lineRule="exact"/>
        <w:ind w:firstLineChars="200" w:firstLine="31680"/>
        <w:rPr>
          <w:rFonts w:hint="eastAsia"/>
          <w:szCs w:val="24"/>
        </w:rPr>
      </w:pPr>
      <w:r>
        <w:rPr>
          <w:szCs w:val="24"/>
        </w:rPr>
        <w:t>社会事务部部长有权发布</w:t>
      </w:r>
      <w:r>
        <w:rPr>
          <w:rFonts w:hint="eastAsia"/>
          <w:szCs w:val="24"/>
        </w:rPr>
        <w:t>行使</w:t>
      </w:r>
      <w:r>
        <w:rPr>
          <w:szCs w:val="24"/>
        </w:rPr>
        <w:t>上述</w:t>
      </w:r>
      <w:r>
        <w:rPr>
          <w:rFonts w:hint="eastAsia"/>
          <w:szCs w:val="24"/>
        </w:rPr>
        <w:t>职责</w:t>
      </w:r>
      <w:r>
        <w:rPr>
          <w:szCs w:val="24"/>
        </w:rPr>
        <w:t>的建议，并实施社会性别主流化的战略。</w:t>
      </w:r>
    </w:p>
    <w:p w:rsidR="00000000" w:rsidRDefault="00E321B7">
      <w:pPr>
        <w:spacing w:after="240" w:line="360" w:lineRule="exact"/>
        <w:rPr>
          <w:rFonts w:eastAsia="SimHei"/>
          <w:color w:val="FF0000"/>
          <w:sz w:val="24"/>
          <w:szCs w:val="24"/>
        </w:rPr>
      </w:pPr>
      <w:r>
        <w:rPr>
          <w:rFonts w:eastAsia="SimHei"/>
          <w:color w:val="FF0000"/>
          <w:sz w:val="24"/>
          <w:szCs w:val="24"/>
        </w:rPr>
        <w:t>作为欧洲联盟成员国促进</w:t>
      </w:r>
      <w:r>
        <w:rPr>
          <w:rFonts w:eastAsia="SimHei" w:hint="eastAsia"/>
          <w:color w:val="FF0000"/>
          <w:sz w:val="24"/>
          <w:szCs w:val="24"/>
        </w:rPr>
        <w:t>性别</w:t>
      </w:r>
      <w:r>
        <w:rPr>
          <w:rFonts w:eastAsia="SimHei"/>
          <w:color w:val="FF0000"/>
          <w:sz w:val="24"/>
          <w:szCs w:val="24"/>
        </w:rPr>
        <w:t>平等原则</w:t>
      </w:r>
    </w:p>
    <w:p w:rsidR="00000000" w:rsidRDefault="00E321B7" w:rsidP="00E321B7">
      <w:pPr>
        <w:tabs>
          <w:tab w:val="left" w:pos="420"/>
        </w:tabs>
        <w:spacing w:after="240" w:line="360" w:lineRule="exact"/>
        <w:ind w:firstLineChars="200" w:firstLine="31680"/>
        <w:rPr>
          <w:szCs w:val="24"/>
        </w:rPr>
      </w:pPr>
      <w:r>
        <w:rPr>
          <w:szCs w:val="24"/>
        </w:rPr>
        <w:t>从</w:t>
      </w:r>
      <w:r>
        <w:rPr>
          <w:szCs w:val="24"/>
        </w:rPr>
        <w:t>2</w:t>
      </w:r>
      <w:r>
        <w:rPr>
          <w:szCs w:val="24"/>
        </w:rPr>
        <w:t>004</w:t>
      </w:r>
      <w:r>
        <w:rPr>
          <w:szCs w:val="24"/>
        </w:rPr>
        <w:t>年</w:t>
      </w:r>
      <w:r>
        <w:rPr>
          <w:szCs w:val="24"/>
        </w:rPr>
        <w:t>5</w:t>
      </w:r>
      <w:r>
        <w:rPr>
          <w:szCs w:val="24"/>
        </w:rPr>
        <w:t>月</w:t>
      </w:r>
      <w:r>
        <w:rPr>
          <w:szCs w:val="24"/>
        </w:rPr>
        <w:t>1</w:t>
      </w:r>
      <w:r>
        <w:rPr>
          <w:szCs w:val="24"/>
        </w:rPr>
        <w:t>日起，爱沙尼亚成为欧洲联盟的成员。根据《建立欧洲共同体条约》，减少男女的不平等待遇和促进性别平等是欧洲联盟成员国的一个共同目标。欧洲联盟理事会</w:t>
      </w:r>
      <w:r>
        <w:rPr>
          <w:rFonts w:hint="eastAsia"/>
          <w:szCs w:val="24"/>
        </w:rPr>
        <w:t>（欧共体）第</w:t>
      </w:r>
      <w:r>
        <w:rPr>
          <w:szCs w:val="24"/>
        </w:rPr>
        <w:t>1260/1999</w:t>
      </w:r>
      <w:r>
        <w:rPr>
          <w:rFonts w:hint="eastAsia"/>
          <w:szCs w:val="24"/>
        </w:rPr>
        <w:t>号</w:t>
      </w:r>
      <w:r>
        <w:rPr>
          <w:szCs w:val="24"/>
        </w:rPr>
        <w:t>条例</w:t>
      </w:r>
      <w:r>
        <w:rPr>
          <w:rFonts w:hint="eastAsia"/>
          <w:szCs w:val="24"/>
        </w:rPr>
        <w:t>（</w:t>
      </w:r>
      <w:r>
        <w:rPr>
          <w:rFonts w:hint="eastAsia"/>
          <w:szCs w:val="24"/>
        </w:rPr>
        <w:t>1999</w:t>
      </w:r>
      <w:r>
        <w:rPr>
          <w:rFonts w:hint="eastAsia"/>
          <w:szCs w:val="24"/>
        </w:rPr>
        <w:t>年</w:t>
      </w:r>
      <w:r>
        <w:rPr>
          <w:rFonts w:hint="eastAsia"/>
          <w:szCs w:val="24"/>
        </w:rPr>
        <w:t>6</w:t>
      </w:r>
      <w:r>
        <w:rPr>
          <w:rFonts w:hint="eastAsia"/>
          <w:szCs w:val="24"/>
        </w:rPr>
        <w:t>月</w:t>
      </w:r>
      <w:r>
        <w:rPr>
          <w:rFonts w:hint="eastAsia"/>
          <w:szCs w:val="24"/>
        </w:rPr>
        <w:t>26</w:t>
      </w:r>
      <w:r>
        <w:rPr>
          <w:rFonts w:hint="eastAsia"/>
          <w:szCs w:val="24"/>
        </w:rPr>
        <w:t>日</w:t>
      </w:r>
      <w:r>
        <w:rPr>
          <w:rFonts w:hint="eastAsia"/>
          <w:szCs w:val="24"/>
        </w:rPr>
        <w:t xml:space="preserve">L </w:t>
      </w:r>
      <w:r>
        <w:rPr>
          <w:szCs w:val="24"/>
        </w:rPr>
        <w:t>161</w:t>
      </w:r>
      <w:r>
        <w:rPr>
          <w:rFonts w:hint="eastAsia"/>
          <w:szCs w:val="24"/>
        </w:rPr>
        <w:t>号官方公报）</w:t>
      </w:r>
      <w:r>
        <w:rPr>
          <w:szCs w:val="24"/>
        </w:rPr>
        <w:t>阐明了关于结构基金的一般规定</w:t>
      </w:r>
      <w:r>
        <w:rPr>
          <w:rFonts w:hint="eastAsia"/>
          <w:szCs w:val="24"/>
        </w:rPr>
        <w:t>，其中</w:t>
      </w:r>
      <w:r>
        <w:rPr>
          <w:szCs w:val="24"/>
        </w:rPr>
        <w:t>也包括关于在筹备和实施项目中为男女创造平等机会的规范。</w:t>
      </w:r>
    </w:p>
    <w:p w:rsidR="00000000" w:rsidRDefault="00E321B7" w:rsidP="00E321B7">
      <w:pPr>
        <w:tabs>
          <w:tab w:val="left" w:pos="420"/>
        </w:tabs>
        <w:spacing w:after="240" w:line="360" w:lineRule="exact"/>
        <w:ind w:firstLineChars="200" w:firstLine="31680"/>
        <w:rPr>
          <w:rFonts w:hint="eastAsia"/>
          <w:szCs w:val="24"/>
        </w:rPr>
      </w:pPr>
      <w:r>
        <w:rPr>
          <w:szCs w:val="24"/>
        </w:rPr>
        <w:t>为促进男女平等，负责筹备由结构基金资助项目的当局有义务对战略和援助的预期影响，特别是对男女参与劳动力市场、教育和职业</w:t>
      </w:r>
      <w:r>
        <w:rPr>
          <w:rFonts w:hint="eastAsia"/>
          <w:szCs w:val="24"/>
        </w:rPr>
        <w:t>培训</w:t>
      </w:r>
      <w:r>
        <w:rPr>
          <w:szCs w:val="24"/>
        </w:rPr>
        <w:t>、妇女</w:t>
      </w:r>
      <w:r>
        <w:rPr>
          <w:rFonts w:hint="eastAsia"/>
          <w:szCs w:val="24"/>
        </w:rPr>
        <w:t>立足商业以及</w:t>
      </w:r>
      <w:r>
        <w:rPr>
          <w:szCs w:val="24"/>
        </w:rPr>
        <w:t>家庭和工作生活</w:t>
      </w:r>
      <w:r>
        <w:rPr>
          <w:rFonts w:hint="eastAsia"/>
          <w:szCs w:val="24"/>
        </w:rPr>
        <w:t>之间</w:t>
      </w:r>
      <w:r>
        <w:rPr>
          <w:szCs w:val="24"/>
        </w:rPr>
        <w:t>协调的影响进行分析和估计。</w:t>
      </w:r>
    </w:p>
    <w:p w:rsidR="00000000" w:rsidRDefault="00E321B7" w:rsidP="00E321B7">
      <w:pPr>
        <w:pStyle w:val="BodyTextIndent"/>
        <w:ind w:leftChars="150" w:left="31680" w:hangingChars="250" w:firstLine="31680"/>
        <w:rPr>
          <w:rFonts w:ascii="SimHei" w:eastAsia="SimHei"/>
          <w:color w:val="FF0000"/>
          <w:szCs w:val="24"/>
        </w:rPr>
      </w:pPr>
      <w:r>
        <w:rPr>
          <w:rFonts w:ascii="SimHei" w:eastAsia="SimHei"/>
          <w:color w:val="FF0000"/>
          <w:szCs w:val="24"/>
        </w:rPr>
        <w:t>（</w:t>
      </w:r>
      <w:r>
        <w:rPr>
          <w:rFonts w:ascii="SimHei" w:eastAsia="SimHei"/>
          <w:color w:val="FF0000"/>
          <w:szCs w:val="24"/>
        </w:rPr>
        <w:t>b</w:t>
      </w:r>
      <w:r>
        <w:rPr>
          <w:rFonts w:ascii="SimHei" w:eastAsia="SimHei"/>
          <w:color w:val="FF0000"/>
          <w:szCs w:val="24"/>
        </w:rPr>
        <w:t>）采取适当立法和其他措施，包括适当时采取制裁，禁止对妇女的一切歧视</w:t>
      </w:r>
      <w:r>
        <w:rPr>
          <w:rFonts w:ascii="SimHei" w:eastAsia="SimHei" w:hint="eastAsia"/>
          <w:color w:val="FF0000"/>
          <w:szCs w:val="24"/>
        </w:rPr>
        <w:t>；</w:t>
      </w:r>
    </w:p>
    <w:p w:rsidR="00000000" w:rsidRDefault="00E321B7" w:rsidP="00E321B7">
      <w:pPr>
        <w:tabs>
          <w:tab w:val="left" w:pos="420"/>
        </w:tabs>
        <w:spacing w:after="240" w:line="360" w:lineRule="exact"/>
        <w:ind w:firstLineChars="200" w:firstLine="31680"/>
        <w:rPr>
          <w:szCs w:val="24"/>
        </w:rPr>
      </w:pPr>
      <w:r>
        <w:rPr>
          <w:szCs w:val="24"/>
        </w:rPr>
        <w:t>作为</w:t>
      </w:r>
      <w:r>
        <w:rPr>
          <w:rFonts w:hint="eastAsia"/>
          <w:szCs w:val="24"/>
        </w:rPr>
        <w:t>一项</w:t>
      </w:r>
      <w:r>
        <w:rPr>
          <w:szCs w:val="24"/>
        </w:rPr>
        <w:t>一般规定，《性别平等法》</w:t>
      </w:r>
      <w:r>
        <w:rPr>
          <w:rFonts w:hint="eastAsia"/>
          <w:szCs w:val="24"/>
        </w:rPr>
        <w:t>要求</w:t>
      </w:r>
      <w:r>
        <w:rPr>
          <w:szCs w:val="24"/>
        </w:rPr>
        <w:t>在社会各个领域禁止基于性别的直接和间接歧视</w:t>
      </w:r>
      <w:r>
        <w:rPr>
          <w:rFonts w:hint="eastAsia"/>
          <w:szCs w:val="24"/>
        </w:rPr>
        <w:t>，</w:t>
      </w:r>
      <w:r>
        <w:rPr>
          <w:szCs w:val="24"/>
        </w:rPr>
        <w:t>特别是</w:t>
      </w:r>
      <w:r>
        <w:rPr>
          <w:rFonts w:hint="eastAsia"/>
          <w:szCs w:val="24"/>
        </w:rPr>
        <w:t>专业工作</w:t>
      </w:r>
      <w:r>
        <w:rPr>
          <w:szCs w:val="24"/>
        </w:rPr>
        <w:t>中的歧视（见第</w:t>
      </w:r>
      <w:r>
        <w:rPr>
          <w:szCs w:val="24"/>
        </w:rPr>
        <w:t>11</w:t>
      </w:r>
      <w:r>
        <w:rPr>
          <w:szCs w:val="24"/>
        </w:rPr>
        <w:t>条）。</w:t>
      </w:r>
    </w:p>
    <w:p w:rsidR="00000000" w:rsidRDefault="00E321B7" w:rsidP="00E321B7">
      <w:pPr>
        <w:tabs>
          <w:tab w:val="left" w:pos="420"/>
        </w:tabs>
        <w:spacing w:after="240" w:line="360" w:lineRule="exact"/>
        <w:ind w:firstLineChars="200" w:firstLine="31680"/>
        <w:rPr>
          <w:szCs w:val="24"/>
        </w:rPr>
      </w:pPr>
      <w:r>
        <w:rPr>
          <w:szCs w:val="24"/>
        </w:rPr>
        <w:t>该法还</w:t>
      </w:r>
      <w:r>
        <w:rPr>
          <w:rFonts w:hint="eastAsia"/>
          <w:szCs w:val="24"/>
        </w:rPr>
        <w:t>规</w:t>
      </w:r>
      <w:r>
        <w:rPr>
          <w:szCs w:val="24"/>
        </w:rPr>
        <w:t>定了可能</w:t>
      </w:r>
      <w:r>
        <w:rPr>
          <w:rFonts w:hint="eastAsia"/>
          <w:szCs w:val="24"/>
        </w:rPr>
        <w:t>显示出</w:t>
      </w:r>
      <w:r>
        <w:rPr>
          <w:szCs w:val="24"/>
        </w:rPr>
        <w:t>性别歧视</w:t>
      </w:r>
      <w:r>
        <w:rPr>
          <w:rFonts w:hint="eastAsia"/>
          <w:szCs w:val="24"/>
        </w:rPr>
        <w:t>、但由于某些原因又很合理</w:t>
      </w:r>
      <w:r>
        <w:rPr>
          <w:szCs w:val="24"/>
        </w:rPr>
        <w:t>的例外情况。</w:t>
      </w:r>
      <w:r>
        <w:rPr>
          <w:rFonts w:hint="eastAsia"/>
          <w:szCs w:val="24"/>
        </w:rPr>
        <w:t>有些规定与向妇女提供的</w:t>
      </w:r>
      <w:r>
        <w:rPr>
          <w:szCs w:val="24"/>
        </w:rPr>
        <w:t>怀孕和生育</w:t>
      </w:r>
      <w:r>
        <w:rPr>
          <w:rFonts w:hint="eastAsia"/>
          <w:szCs w:val="24"/>
        </w:rPr>
        <w:t>方面的</w:t>
      </w:r>
      <w:r>
        <w:rPr>
          <w:szCs w:val="24"/>
        </w:rPr>
        <w:t>特殊保护、男子的义务兵役或只接受妇女或男子成员的非营利协会</w:t>
      </w:r>
      <w:r>
        <w:rPr>
          <w:rFonts w:hint="eastAsia"/>
          <w:szCs w:val="24"/>
        </w:rPr>
        <w:t>有关，</w:t>
      </w:r>
      <w:r>
        <w:rPr>
          <w:szCs w:val="24"/>
        </w:rPr>
        <w:t>如果这</w:t>
      </w:r>
      <w:r>
        <w:rPr>
          <w:rFonts w:hint="eastAsia"/>
          <w:szCs w:val="24"/>
        </w:rPr>
        <w:t>些规定</w:t>
      </w:r>
      <w:r>
        <w:rPr>
          <w:szCs w:val="24"/>
        </w:rPr>
        <w:t>是协会章程的规定</w:t>
      </w:r>
      <w:r>
        <w:rPr>
          <w:rFonts w:hint="eastAsia"/>
          <w:szCs w:val="24"/>
        </w:rPr>
        <w:t>，则</w:t>
      </w:r>
      <w:r>
        <w:rPr>
          <w:szCs w:val="24"/>
        </w:rPr>
        <w:t>不视</w:t>
      </w:r>
      <w:r>
        <w:rPr>
          <w:rFonts w:hint="eastAsia"/>
          <w:szCs w:val="24"/>
        </w:rPr>
        <w:t>为</w:t>
      </w:r>
      <w:r>
        <w:rPr>
          <w:szCs w:val="24"/>
        </w:rPr>
        <w:t>基于性别的直接或间接歧视。</w:t>
      </w:r>
    </w:p>
    <w:p w:rsidR="00000000" w:rsidRDefault="00E321B7" w:rsidP="00E321B7">
      <w:pPr>
        <w:tabs>
          <w:tab w:val="left" w:pos="420"/>
        </w:tabs>
        <w:spacing w:after="240" w:line="360" w:lineRule="exact"/>
        <w:ind w:firstLineChars="200" w:firstLine="31680"/>
        <w:rPr>
          <w:szCs w:val="24"/>
        </w:rPr>
      </w:pPr>
      <w:r>
        <w:rPr>
          <w:szCs w:val="24"/>
        </w:rPr>
        <w:t>同时，如果由于特殊职业活动的性质或由于</w:t>
      </w:r>
      <w:r>
        <w:rPr>
          <w:rFonts w:hint="eastAsia"/>
          <w:szCs w:val="24"/>
        </w:rPr>
        <w:t>开展这些</w:t>
      </w:r>
      <w:r>
        <w:rPr>
          <w:szCs w:val="24"/>
        </w:rPr>
        <w:t>活动的背景</w:t>
      </w:r>
      <w:r>
        <w:rPr>
          <w:rFonts w:hint="eastAsia"/>
          <w:szCs w:val="24"/>
        </w:rPr>
        <w:t>而</w:t>
      </w:r>
      <w:r>
        <w:rPr>
          <w:szCs w:val="24"/>
        </w:rPr>
        <w:t>导致一个人的性别</w:t>
      </w:r>
      <w:r>
        <w:rPr>
          <w:rFonts w:hint="eastAsia"/>
          <w:szCs w:val="24"/>
        </w:rPr>
        <w:t>成</w:t>
      </w:r>
      <w:r>
        <w:rPr>
          <w:szCs w:val="24"/>
        </w:rPr>
        <w:t>为真正</w:t>
      </w:r>
      <w:r>
        <w:rPr>
          <w:rFonts w:hint="eastAsia"/>
          <w:szCs w:val="24"/>
        </w:rPr>
        <w:t>的、</w:t>
      </w:r>
      <w:r>
        <w:rPr>
          <w:szCs w:val="24"/>
        </w:rPr>
        <w:t>决定性</w:t>
      </w:r>
      <w:r>
        <w:rPr>
          <w:rFonts w:hint="eastAsia"/>
          <w:szCs w:val="24"/>
        </w:rPr>
        <w:t>的因素</w:t>
      </w:r>
      <w:r>
        <w:rPr>
          <w:szCs w:val="24"/>
        </w:rPr>
        <w:t>时，</w:t>
      </w:r>
      <w:r>
        <w:rPr>
          <w:rFonts w:hint="eastAsia"/>
          <w:szCs w:val="24"/>
        </w:rPr>
        <w:t>那么，</w:t>
      </w:r>
      <w:r>
        <w:rPr>
          <w:szCs w:val="24"/>
        </w:rPr>
        <w:t>在招募或提供招募所必须的</w:t>
      </w:r>
      <w:r>
        <w:rPr>
          <w:rFonts w:hint="eastAsia"/>
          <w:szCs w:val="24"/>
        </w:rPr>
        <w:t>培训</w:t>
      </w:r>
      <w:r>
        <w:rPr>
          <w:szCs w:val="24"/>
        </w:rPr>
        <w:t>过程中对一个人</w:t>
      </w:r>
      <w:r>
        <w:rPr>
          <w:rFonts w:hint="eastAsia"/>
          <w:szCs w:val="24"/>
        </w:rPr>
        <w:t>实施的</w:t>
      </w:r>
      <w:r>
        <w:rPr>
          <w:szCs w:val="24"/>
        </w:rPr>
        <w:t>基于性别的</w:t>
      </w:r>
      <w:r>
        <w:rPr>
          <w:rFonts w:hint="eastAsia"/>
          <w:szCs w:val="24"/>
        </w:rPr>
        <w:t>差别待遇</w:t>
      </w:r>
      <w:r>
        <w:rPr>
          <w:szCs w:val="24"/>
        </w:rPr>
        <w:t>，也不</w:t>
      </w:r>
      <w:r>
        <w:rPr>
          <w:rFonts w:hint="eastAsia"/>
          <w:szCs w:val="24"/>
        </w:rPr>
        <w:t>认</w:t>
      </w:r>
      <w:r>
        <w:rPr>
          <w:szCs w:val="24"/>
        </w:rPr>
        <w:t>为是歧视</w:t>
      </w:r>
      <w:r>
        <w:rPr>
          <w:rFonts w:hint="eastAsia"/>
          <w:szCs w:val="24"/>
        </w:rPr>
        <w:t>——如果差别待遇</w:t>
      </w:r>
      <w:r>
        <w:rPr>
          <w:szCs w:val="24"/>
        </w:rPr>
        <w:t>的目的合法</w:t>
      </w:r>
      <w:r>
        <w:rPr>
          <w:rFonts w:hint="eastAsia"/>
          <w:szCs w:val="24"/>
        </w:rPr>
        <w:t>、</w:t>
      </w:r>
      <w:r>
        <w:rPr>
          <w:szCs w:val="24"/>
        </w:rPr>
        <w:t>要求适当</w:t>
      </w:r>
      <w:r>
        <w:rPr>
          <w:rFonts w:hint="eastAsia"/>
          <w:szCs w:val="24"/>
        </w:rPr>
        <w:t>的话</w:t>
      </w:r>
      <w:r>
        <w:rPr>
          <w:szCs w:val="24"/>
        </w:rPr>
        <w:t>。</w:t>
      </w:r>
    </w:p>
    <w:p w:rsidR="00000000" w:rsidRDefault="00E321B7" w:rsidP="00E321B7">
      <w:pPr>
        <w:tabs>
          <w:tab w:val="left" w:pos="420"/>
        </w:tabs>
        <w:spacing w:after="240" w:line="360" w:lineRule="exact"/>
        <w:ind w:firstLineChars="200" w:firstLine="31680"/>
        <w:rPr>
          <w:rFonts w:hint="eastAsia"/>
          <w:szCs w:val="24"/>
        </w:rPr>
      </w:pPr>
      <w:r>
        <w:rPr>
          <w:rFonts w:hint="eastAsia"/>
          <w:szCs w:val="24"/>
        </w:rPr>
        <w:t>采取</w:t>
      </w:r>
      <w:r>
        <w:rPr>
          <w:szCs w:val="24"/>
        </w:rPr>
        <w:t>促进性别平等和向代表</w:t>
      </w:r>
      <w:r>
        <w:rPr>
          <w:rFonts w:hint="eastAsia"/>
          <w:szCs w:val="24"/>
        </w:rPr>
        <w:t>名额</w:t>
      </w:r>
      <w:r>
        <w:rPr>
          <w:szCs w:val="24"/>
        </w:rPr>
        <w:t>不足的性别提供</w:t>
      </w:r>
      <w:r>
        <w:rPr>
          <w:rFonts w:hint="eastAsia"/>
          <w:szCs w:val="24"/>
        </w:rPr>
        <w:t>有利条件</w:t>
      </w:r>
      <w:r>
        <w:rPr>
          <w:szCs w:val="24"/>
        </w:rPr>
        <w:t>或减少性别不平等的特别措施不视为歧视（见第</w:t>
      </w:r>
      <w:r>
        <w:rPr>
          <w:szCs w:val="24"/>
        </w:rPr>
        <w:t>4</w:t>
      </w:r>
      <w:r>
        <w:rPr>
          <w:szCs w:val="24"/>
        </w:rPr>
        <w:t>条）。</w:t>
      </w:r>
    </w:p>
    <w:p w:rsidR="00000000" w:rsidRDefault="00E321B7">
      <w:pPr>
        <w:spacing w:after="240" w:line="360" w:lineRule="exact"/>
        <w:rPr>
          <w:rFonts w:eastAsia="SimHei"/>
          <w:color w:val="FF0000"/>
          <w:sz w:val="24"/>
          <w:szCs w:val="24"/>
        </w:rPr>
      </w:pPr>
      <w:r>
        <w:rPr>
          <w:rFonts w:eastAsia="SimHei"/>
          <w:color w:val="FF0000"/>
          <w:sz w:val="24"/>
          <w:szCs w:val="24"/>
        </w:rPr>
        <w:t>关于针对性别歧视的争端的解决</w:t>
      </w:r>
      <w:r>
        <w:rPr>
          <w:rFonts w:eastAsia="SimHei"/>
          <w:color w:val="FF0000"/>
          <w:sz w:val="24"/>
          <w:szCs w:val="24"/>
        </w:rPr>
        <w:t xml:space="preserve"> </w:t>
      </w:r>
    </w:p>
    <w:p w:rsidR="00000000" w:rsidRDefault="00E321B7" w:rsidP="00E321B7">
      <w:pPr>
        <w:tabs>
          <w:tab w:val="left" w:pos="420"/>
        </w:tabs>
        <w:spacing w:after="240" w:line="360" w:lineRule="exact"/>
        <w:ind w:firstLineChars="200" w:firstLine="31680"/>
        <w:rPr>
          <w:szCs w:val="24"/>
        </w:rPr>
      </w:pPr>
      <w:r>
        <w:rPr>
          <w:szCs w:val="24"/>
        </w:rPr>
        <w:t>《性别平等法》确立了个人保护</w:t>
      </w:r>
      <w:r>
        <w:rPr>
          <w:rFonts w:hint="eastAsia"/>
          <w:szCs w:val="24"/>
        </w:rPr>
        <w:t>其</w:t>
      </w:r>
      <w:r>
        <w:rPr>
          <w:szCs w:val="24"/>
        </w:rPr>
        <w:t>宪法权利不受基于性别的歧视的权利。</w:t>
      </w:r>
    </w:p>
    <w:p w:rsidR="00000000" w:rsidRDefault="00E321B7" w:rsidP="00E321B7">
      <w:pPr>
        <w:tabs>
          <w:tab w:val="left" w:pos="420"/>
        </w:tabs>
        <w:spacing w:after="240" w:line="360" w:lineRule="exact"/>
        <w:ind w:firstLineChars="200" w:firstLine="31680"/>
        <w:rPr>
          <w:color w:val="000000"/>
          <w:szCs w:val="24"/>
        </w:rPr>
      </w:pPr>
      <w:r>
        <w:rPr>
          <w:szCs w:val="24"/>
        </w:rPr>
        <w:t>关于歧视的争端应该在法庭</w:t>
      </w:r>
      <w:r>
        <w:rPr>
          <w:rFonts w:hint="eastAsia"/>
          <w:szCs w:val="24"/>
        </w:rPr>
        <w:t>上</w:t>
      </w:r>
      <w:r>
        <w:rPr>
          <w:szCs w:val="24"/>
        </w:rPr>
        <w:t>解决。此外，每个人都有向劳</w:t>
      </w:r>
      <w:r>
        <w:rPr>
          <w:rFonts w:hint="eastAsia"/>
          <w:szCs w:val="24"/>
        </w:rPr>
        <w:t>资争端</w:t>
      </w:r>
      <w:r>
        <w:rPr>
          <w:szCs w:val="24"/>
        </w:rPr>
        <w:t>委员会和</w:t>
      </w:r>
      <w:r>
        <w:rPr>
          <w:rFonts w:hint="eastAsia"/>
          <w:szCs w:val="24"/>
        </w:rPr>
        <w:t>大法官</w:t>
      </w:r>
      <w:r>
        <w:rPr>
          <w:color w:val="000000"/>
          <w:szCs w:val="24"/>
        </w:rPr>
        <w:t>提出申诉</w:t>
      </w:r>
      <w:r>
        <w:rPr>
          <w:rFonts w:hint="eastAsia"/>
          <w:color w:val="000000"/>
          <w:szCs w:val="24"/>
        </w:rPr>
        <w:t>的权利</w:t>
      </w:r>
      <w:r>
        <w:rPr>
          <w:color w:val="000000"/>
          <w:szCs w:val="24"/>
        </w:rPr>
        <w:t>。受到雇主歧视的雇员和</w:t>
      </w:r>
      <w:r>
        <w:rPr>
          <w:rFonts w:hint="eastAsia"/>
          <w:color w:val="000000"/>
          <w:szCs w:val="24"/>
        </w:rPr>
        <w:t>求职</w:t>
      </w:r>
      <w:r>
        <w:rPr>
          <w:color w:val="000000"/>
          <w:szCs w:val="24"/>
        </w:rPr>
        <w:t>者有权利要求金钱或非金钱的损失赔偿。个人</w:t>
      </w:r>
      <w:r>
        <w:rPr>
          <w:rFonts w:hint="eastAsia"/>
          <w:color w:val="000000"/>
          <w:szCs w:val="24"/>
        </w:rPr>
        <w:t>还</w:t>
      </w:r>
      <w:r>
        <w:rPr>
          <w:color w:val="000000"/>
          <w:szCs w:val="24"/>
        </w:rPr>
        <w:t>有权</w:t>
      </w:r>
      <w:r>
        <w:rPr>
          <w:rFonts w:hint="eastAsia"/>
          <w:color w:val="000000"/>
          <w:szCs w:val="24"/>
        </w:rPr>
        <w:t>就</w:t>
      </w:r>
      <w:r>
        <w:rPr>
          <w:color w:val="000000"/>
          <w:szCs w:val="24"/>
        </w:rPr>
        <w:t>提供</w:t>
      </w:r>
      <w:r>
        <w:rPr>
          <w:color w:val="000000"/>
          <w:szCs w:val="24"/>
        </w:rPr>
        <w:t>工作</w:t>
      </w:r>
      <w:r>
        <w:rPr>
          <w:rFonts w:hint="eastAsia"/>
          <w:color w:val="000000"/>
          <w:szCs w:val="24"/>
        </w:rPr>
        <w:t>方面</w:t>
      </w:r>
      <w:r>
        <w:rPr>
          <w:color w:val="000000"/>
          <w:szCs w:val="24"/>
        </w:rPr>
        <w:t>的歧视要求赔偿。</w:t>
      </w:r>
    </w:p>
    <w:p w:rsidR="00000000" w:rsidRDefault="00E321B7">
      <w:pPr>
        <w:spacing w:after="240" w:line="360" w:lineRule="exact"/>
        <w:rPr>
          <w:rFonts w:eastAsia="SimHei"/>
          <w:color w:val="FF0000"/>
          <w:sz w:val="24"/>
          <w:szCs w:val="24"/>
        </w:rPr>
      </w:pPr>
      <w:r>
        <w:rPr>
          <w:rFonts w:eastAsia="SimHei"/>
          <w:color w:val="FF0000"/>
          <w:sz w:val="24"/>
          <w:szCs w:val="24"/>
        </w:rPr>
        <w:t>举证责任</w:t>
      </w:r>
      <w:r>
        <w:rPr>
          <w:rFonts w:eastAsia="SimHei"/>
          <w:color w:val="FF0000"/>
          <w:sz w:val="24"/>
          <w:szCs w:val="24"/>
        </w:rPr>
        <w:t xml:space="preserve"> </w:t>
      </w:r>
    </w:p>
    <w:p w:rsidR="00000000" w:rsidRDefault="00E321B7" w:rsidP="00E321B7">
      <w:pPr>
        <w:tabs>
          <w:tab w:val="left" w:pos="420"/>
        </w:tabs>
        <w:spacing w:after="240" w:line="360" w:lineRule="exact"/>
        <w:ind w:firstLineChars="200" w:firstLine="31680"/>
        <w:rPr>
          <w:szCs w:val="24"/>
        </w:rPr>
      </w:pPr>
      <w:r>
        <w:rPr>
          <w:szCs w:val="24"/>
        </w:rPr>
        <w:t>个人</w:t>
      </w:r>
      <w:r>
        <w:rPr>
          <w:rFonts w:hint="eastAsia"/>
          <w:szCs w:val="24"/>
        </w:rPr>
        <w:t>很难</w:t>
      </w:r>
      <w:r>
        <w:rPr>
          <w:szCs w:val="24"/>
        </w:rPr>
        <w:t>确定</w:t>
      </w:r>
      <w:r>
        <w:rPr>
          <w:rFonts w:hint="eastAsia"/>
          <w:szCs w:val="24"/>
        </w:rPr>
        <w:t>是否</w:t>
      </w:r>
      <w:r>
        <w:rPr>
          <w:szCs w:val="24"/>
        </w:rPr>
        <w:t>发生了基于性别的歧视，因为要证明一个人</w:t>
      </w:r>
      <w:r>
        <w:rPr>
          <w:rFonts w:hint="eastAsia"/>
          <w:szCs w:val="24"/>
        </w:rPr>
        <w:t>是</w:t>
      </w:r>
      <w:r>
        <w:rPr>
          <w:szCs w:val="24"/>
        </w:rPr>
        <w:t>由于性别而被置于不利的位置</w:t>
      </w:r>
      <w:r>
        <w:rPr>
          <w:rFonts w:hint="eastAsia"/>
          <w:szCs w:val="24"/>
        </w:rPr>
        <w:t>，</w:t>
      </w:r>
      <w:r>
        <w:rPr>
          <w:szCs w:val="24"/>
        </w:rPr>
        <w:t>通常是很复杂的。</w:t>
      </w:r>
    </w:p>
    <w:p w:rsidR="00000000" w:rsidRDefault="00E321B7" w:rsidP="00E321B7">
      <w:pPr>
        <w:tabs>
          <w:tab w:val="left" w:pos="420"/>
        </w:tabs>
        <w:spacing w:after="240" w:line="360" w:lineRule="exact"/>
        <w:ind w:firstLineChars="200" w:firstLine="31680"/>
        <w:rPr>
          <w:szCs w:val="24"/>
        </w:rPr>
      </w:pPr>
      <w:r>
        <w:rPr>
          <w:szCs w:val="24"/>
        </w:rPr>
        <w:t>根据《性别平等法》，举证责任部分由</w:t>
      </w:r>
      <w:r>
        <w:rPr>
          <w:rFonts w:hint="eastAsia"/>
          <w:szCs w:val="24"/>
        </w:rPr>
        <w:t>所提出的</w:t>
      </w:r>
      <w:r>
        <w:rPr>
          <w:szCs w:val="24"/>
        </w:rPr>
        <w:t>基于性别的歧视的</w:t>
      </w:r>
      <w:r>
        <w:rPr>
          <w:rFonts w:hint="eastAsia"/>
          <w:szCs w:val="24"/>
        </w:rPr>
        <w:t>被</w:t>
      </w:r>
      <w:r>
        <w:rPr>
          <w:szCs w:val="24"/>
        </w:rPr>
        <w:t>申请、控诉和</w:t>
      </w:r>
      <w:r>
        <w:rPr>
          <w:rFonts w:hint="eastAsia"/>
          <w:szCs w:val="24"/>
        </w:rPr>
        <w:t>起诉人</w:t>
      </w:r>
      <w:r>
        <w:rPr>
          <w:szCs w:val="24"/>
        </w:rPr>
        <w:t>承担。</w:t>
      </w:r>
      <w:r>
        <w:rPr>
          <w:rFonts w:hint="eastAsia"/>
          <w:szCs w:val="24"/>
        </w:rPr>
        <w:t>认为</w:t>
      </w:r>
      <w:r>
        <w:rPr>
          <w:szCs w:val="24"/>
        </w:rPr>
        <w:t>自己遭到歧视的人必须首先提供</w:t>
      </w:r>
      <w:r>
        <w:rPr>
          <w:rFonts w:hint="eastAsia"/>
          <w:szCs w:val="24"/>
        </w:rPr>
        <w:t>可据以认定发生了</w:t>
      </w:r>
      <w:r>
        <w:rPr>
          <w:szCs w:val="24"/>
        </w:rPr>
        <w:t>基于性别的直接或间接歧视</w:t>
      </w:r>
      <w:r>
        <w:rPr>
          <w:rFonts w:hint="eastAsia"/>
          <w:szCs w:val="24"/>
        </w:rPr>
        <w:t>的</w:t>
      </w:r>
      <w:r>
        <w:rPr>
          <w:szCs w:val="24"/>
        </w:rPr>
        <w:t>事实。然后，</w:t>
      </w:r>
      <w:r>
        <w:rPr>
          <w:rFonts w:hint="eastAsia"/>
          <w:szCs w:val="24"/>
        </w:rPr>
        <w:t>被</w:t>
      </w:r>
      <w:r>
        <w:rPr>
          <w:szCs w:val="24"/>
        </w:rPr>
        <w:t>申请、控诉和</w:t>
      </w:r>
      <w:r>
        <w:rPr>
          <w:rFonts w:hint="eastAsia"/>
          <w:szCs w:val="24"/>
        </w:rPr>
        <w:t>起诉</w:t>
      </w:r>
      <w:r>
        <w:rPr>
          <w:szCs w:val="24"/>
        </w:rPr>
        <w:t>人必须</w:t>
      </w:r>
      <w:r>
        <w:rPr>
          <w:rFonts w:hint="eastAsia"/>
          <w:szCs w:val="24"/>
        </w:rPr>
        <w:t>做出</w:t>
      </w:r>
      <w:r>
        <w:rPr>
          <w:szCs w:val="24"/>
        </w:rPr>
        <w:t>解释，</w:t>
      </w:r>
      <w:r>
        <w:rPr>
          <w:rFonts w:hint="eastAsia"/>
          <w:szCs w:val="24"/>
        </w:rPr>
        <w:t>说明其</w:t>
      </w:r>
      <w:r>
        <w:rPr>
          <w:szCs w:val="24"/>
        </w:rPr>
        <w:t>行为不是</w:t>
      </w:r>
      <w:r>
        <w:rPr>
          <w:rFonts w:hint="eastAsia"/>
          <w:szCs w:val="24"/>
        </w:rPr>
        <w:t>出于</w:t>
      </w:r>
      <w:r>
        <w:rPr>
          <w:szCs w:val="24"/>
        </w:rPr>
        <w:t>性别认同原因</w:t>
      </w:r>
      <w:r>
        <w:rPr>
          <w:rFonts w:hint="eastAsia"/>
          <w:szCs w:val="24"/>
        </w:rPr>
        <w:t>，</w:t>
      </w:r>
      <w:r>
        <w:rPr>
          <w:szCs w:val="24"/>
        </w:rPr>
        <w:t>而</w:t>
      </w:r>
      <w:r>
        <w:rPr>
          <w:rFonts w:hint="eastAsia"/>
          <w:szCs w:val="24"/>
        </w:rPr>
        <w:t>是出于</w:t>
      </w:r>
      <w:r>
        <w:rPr>
          <w:szCs w:val="24"/>
        </w:rPr>
        <w:t>一些其他可</w:t>
      </w:r>
      <w:r>
        <w:rPr>
          <w:rFonts w:hint="eastAsia"/>
          <w:szCs w:val="24"/>
        </w:rPr>
        <w:t>以</w:t>
      </w:r>
      <w:r>
        <w:rPr>
          <w:szCs w:val="24"/>
        </w:rPr>
        <w:t>接受的</w:t>
      </w:r>
      <w:r>
        <w:rPr>
          <w:rFonts w:hint="eastAsia"/>
          <w:szCs w:val="24"/>
        </w:rPr>
        <w:t>原因</w:t>
      </w:r>
      <w:r>
        <w:rPr>
          <w:szCs w:val="24"/>
        </w:rPr>
        <w:t>。一旦</w:t>
      </w:r>
      <w:r>
        <w:rPr>
          <w:rFonts w:hint="eastAsia"/>
          <w:szCs w:val="24"/>
        </w:rPr>
        <w:t>一个人</w:t>
      </w:r>
      <w:r>
        <w:rPr>
          <w:szCs w:val="24"/>
        </w:rPr>
        <w:t>确定</w:t>
      </w:r>
      <w:r>
        <w:rPr>
          <w:rFonts w:hint="eastAsia"/>
          <w:szCs w:val="24"/>
        </w:rPr>
        <w:t>了</w:t>
      </w:r>
      <w:r>
        <w:rPr>
          <w:szCs w:val="24"/>
        </w:rPr>
        <w:t>关于歧视的指控，举证责任就转移至被怀疑</w:t>
      </w:r>
      <w:r>
        <w:rPr>
          <w:rFonts w:hint="eastAsia"/>
          <w:szCs w:val="24"/>
        </w:rPr>
        <w:t>有</w:t>
      </w:r>
      <w:r>
        <w:rPr>
          <w:szCs w:val="24"/>
        </w:rPr>
        <w:t>歧视</w:t>
      </w:r>
      <w:r>
        <w:rPr>
          <w:rFonts w:hint="eastAsia"/>
          <w:szCs w:val="24"/>
        </w:rPr>
        <w:t>行为</w:t>
      </w:r>
      <w:r>
        <w:rPr>
          <w:szCs w:val="24"/>
        </w:rPr>
        <w:t>的人身上。如果此人</w:t>
      </w:r>
      <w:r>
        <w:rPr>
          <w:rFonts w:hint="eastAsia"/>
          <w:szCs w:val="24"/>
        </w:rPr>
        <w:t>无法</w:t>
      </w:r>
      <w:r>
        <w:rPr>
          <w:szCs w:val="24"/>
        </w:rPr>
        <w:t>就自己的行为或决定</w:t>
      </w:r>
      <w:r>
        <w:rPr>
          <w:szCs w:val="24"/>
        </w:rPr>
        <w:t>的理由和动机</w:t>
      </w:r>
      <w:r>
        <w:rPr>
          <w:rFonts w:hint="eastAsia"/>
          <w:szCs w:val="24"/>
        </w:rPr>
        <w:t>做出</w:t>
      </w:r>
      <w:r>
        <w:rPr>
          <w:szCs w:val="24"/>
        </w:rPr>
        <w:t>解释，</w:t>
      </w:r>
      <w:r>
        <w:rPr>
          <w:rFonts w:hint="eastAsia"/>
          <w:szCs w:val="24"/>
        </w:rPr>
        <w:t>则</w:t>
      </w:r>
      <w:r>
        <w:rPr>
          <w:szCs w:val="24"/>
        </w:rPr>
        <w:t>视为此人承认</w:t>
      </w:r>
      <w:r>
        <w:rPr>
          <w:rFonts w:hint="eastAsia"/>
          <w:szCs w:val="24"/>
        </w:rPr>
        <w:t>有</w:t>
      </w:r>
      <w:r>
        <w:rPr>
          <w:szCs w:val="24"/>
        </w:rPr>
        <w:t>歧视</w:t>
      </w:r>
      <w:r>
        <w:rPr>
          <w:rFonts w:hint="eastAsia"/>
          <w:szCs w:val="24"/>
        </w:rPr>
        <w:t>行为</w:t>
      </w:r>
      <w:r>
        <w:rPr>
          <w:szCs w:val="24"/>
        </w:rPr>
        <w:t>。</w:t>
      </w:r>
    </w:p>
    <w:p w:rsidR="00000000" w:rsidRDefault="00E321B7" w:rsidP="00E321B7">
      <w:pPr>
        <w:tabs>
          <w:tab w:val="left" w:pos="420"/>
        </w:tabs>
        <w:spacing w:after="240" w:line="360" w:lineRule="exact"/>
        <w:ind w:firstLineChars="200" w:firstLine="31680"/>
        <w:rPr>
          <w:szCs w:val="24"/>
        </w:rPr>
      </w:pPr>
      <w:r>
        <w:rPr>
          <w:szCs w:val="24"/>
        </w:rPr>
        <w:t>分担举证责任不适用于行政法院和刑事法院的诉讼。</w:t>
      </w:r>
    </w:p>
    <w:p w:rsidR="00000000" w:rsidRDefault="00E321B7">
      <w:pPr>
        <w:spacing w:after="240" w:line="360" w:lineRule="exact"/>
        <w:rPr>
          <w:rFonts w:eastAsia="SimHei"/>
          <w:color w:val="FF0000"/>
          <w:sz w:val="24"/>
          <w:szCs w:val="24"/>
        </w:rPr>
      </w:pPr>
      <w:r>
        <w:rPr>
          <w:rFonts w:eastAsia="SimHei"/>
          <w:color w:val="FF0000"/>
          <w:sz w:val="24"/>
          <w:szCs w:val="24"/>
        </w:rPr>
        <w:t>损害赔偿</w:t>
      </w:r>
    </w:p>
    <w:p w:rsidR="00000000" w:rsidRDefault="00E321B7" w:rsidP="00E321B7">
      <w:pPr>
        <w:tabs>
          <w:tab w:val="left" w:pos="420"/>
        </w:tabs>
        <w:spacing w:after="240" w:line="360" w:lineRule="exact"/>
        <w:ind w:firstLineChars="200" w:firstLine="31680"/>
        <w:rPr>
          <w:szCs w:val="24"/>
        </w:rPr>
      </w:pPr>
      <w:r>
        <w:rPr>
          <w:szCs w:val="24"/>
        </w:rPr>
        <w:t>《公约》规定，妇女</w:t>
      </w:r>
      <w:r>
        <w:rPr>
          <w:rFonts w:hint="eastAsia"/>
          <w:szCs w:val="24"/>
        </w:rPr>
        <w:t>在</w:t>
      </w:r>
      <w:r>
        <w:rPr>
          <w:szCs w:val="24"/>
        </w:rPr>
        <w:t>权利遭到侵犯时，可以要求获得赔偿。委员会对妇女</w:t>
      </w:r>
      <w:r>
        <w:rPr>
          <w:rFonts w:hint="eastAsia"/>
          <w:szCs w:val="24"/>
        </w:rPr>
        <w:t>缺乏</w:t>
      </w:r>
      <w:r>
        <w:rPr>
          <w:szCs w:val="24"/>
        </w:rPr>
        <w:t>获</w:t>
      </w:r>
      <w:r>
        <w:rPr>
          <w:rFonts w:hint="eastAsia"/>
          <w:szCs w:val="24"/>
        </w:rPr>
        <w:t>得</w:t>
      </w:r>
      <w:r>
        <w:rPr>
          <w:szCs w:val="24"/>
        </w:rPr>
        <w:t>赔偿的补救</w:t>
      </w:r>
      <w:r>
        <w:rPr>
          <w:rFonts w:hint="eastAsia"/>
          <w:szCs w:val="24"/>
        </w:rPr>
        <w:t>办法</w:t>
      </w:r>
      <w:r>
        <w:rPr>
          <w:szCs w:val="24"/>
        </w:rPr>
        <w:t>表</w:t>
      </w:r>
      <w:r>
        <w:rPr>
          <w:rFonts w:hint="eastAsia"/>
          <w:szCs w:val="24"/>
        </w:rPr>
        <w:t>示关切</w:t>
      </w:r>
      <w:r>
        <w:rPr>
          <w:szCs w:val="24"/>
        </w:rPr>
        <w:t>。</w:t>
      </w:r>
      <w:r>
        <w:rPr>
          <w:rFonts w:hint="eastAsia"/>
          <w:szCs w:val="24"/>
        </w:rPr>
        <w:t>有</w:t>
      </w:r>
      <w:r>
        <w:rPr>
          <w:szCs w:val="24"/>
        </w:rPr>
        <w:t>关歧视的</w:t>
      </w:r>
      <w:r>
        <w:rPr>
          <w:rFonts w:hint="eastAsia"/>
          <w:szCs w:val="24"/>
        </w:rPr>
        <w:t>争端</w:t>
      </w:r>
      <w:r>
        <w:rPr>
          <w:szCs w:val="24"/>
        </w:rPr>
        <w:t>在法</w:t>
      </w:r>
      <w:r>
        <w:rPr>
          <w:rFonts w:hint="eastAsia"/>
          <w:szCs w:val="24"/>
        </w:rPr>
        <w:t>庭上</w:t>
      </w:r>
      <w:r>
        <w:rPr>
          <w:szCs w:val="24"/>
        </w:rPr>
        <w:t>解决，</w:t>
      </w:r>
      <w:r>
        <w:rPr>
          <w:rFonts w:hint="eastAsia"/>
          <w:szCs w:val="24"/>
        </w:rPr>
        <w:t>由法庭</w:t>
      </w:r>
      <w:r>
        <w:rPr>
          <w:szCs w:val="24"/>
        </w:rPr>
        <w:t>进行矫正。</w:t>
      </w:r>
    </w:p>
    <w:p w:rsidR="00000000" w:rsidRDefault="00E321B7" w:rsidP="00E321B7">
      <w:pPr>
        <w:tabs>
          <w:tab w:val="left" w:pos="420"/>
        </w:tabs>
        <w:spacing w:after="240" w:line="360" w:lineRule="exact"/>
        <w:ind w:firstLineChars="200" w:firstLine="31680"/>
        <w:rPr>
          <w:szCs w:val="24"/>
        </w:rPr>
      </w:pPr>
      <w:r>
        <w:rPr>
          <w:szCs w:val="24"/>
        </w:rPr>
        <w:t>根据《性别平等法》，受害方可以要求进行损害赔偿，</w:t>
      </w:r>
      <w:r>
        <w:rPr>
          <w:rFonts w:hint="eastAsia"/>
          <w:szCs w:val="24"/>
        </w:rPr>
        <w:t>并要求</w:t>
      </w:r>
      <w:r>
        <w:rPr>
          <w:szCs w:val="24"/>
        </w:rPr>
        <w:t>停止有害活动。针对</w:t>
      </w:r>
      <w:r>
        <w:rPr>
          <w:rFonts w:hint="eastAsia"/>
          <w:szCs w:val="24"/>
        </w:rPr>
        <w:t>由于侵权而</w:t>
      </w:r>
      <w:r>
        <w:rPr>
          <w:szCs w:val="24"/>
        </w:rPr>
        <w:t>造成的非金钱损害，受害方可以要求支付合理数额的</w:t>
      </w:r>
      <w:r>
        <w:rPr>
          <w:rFonts w:hint="eastAsia"/>
          <w:szCs w:val="24"/>
        </w:rPr>
        <w:t>金</w:t>
      </w:r>
      <w:r>
        <w:rPr>
          <w:szCs w:val="24"/>
        </w:rPr>
        <w:t>钱作为赔偿。</w:t>
      </w:r>
      <w:r>
        <w:rPr>
          <w:rFonts w:hint="eastAsia"/>
          <w:szCs w:val="24"/>
        </w:rPr>
        <w:t>在</w:t>
      </w:r>
      <w:r>
        <w:rPr>
          <w:szCs w:val="24"/>
        </w:rPr>
        <w:t>确定赔偿数额</w:t>
      </w:r>
      <w:r>
        <w:rPr>
          <w:rFonts w:hint="eastAsia"/>
          <w:szCs w:val="24"/>
        </w:rPr>
        <w:t>时</w:t>
      </w:r>
      <w:r>
        <w:rPr>
          <w:szCs w:val="24"/>
        </w:rPr>
        <w:t>，法院会特别考虑歧视</w:t>
      </w:r>
      <w:r>
        <w:rPr>
          <w:rFonts w:hint="eastAsia"/>
          <w:szCs w:val="24"/>
        </w:rPr>
        <w:t>行为</w:t>
      </w:r>
      <w:r>
        <w:rPr>
          <w:szCs w:val="24"/>
        </w:rPr>
        <w:t>的范围、期限和性质。法院还会考虑</w:t>
      </w:r>
      <w:r>
        <w:rPr>
          <w:rFonts w:hint="eastAsia"/>
          <w:szCs w:val="24"/>
        </w:rPr>
        <w:t>侵权方</w:t>
      </w:r>
      <w:r>
        <w:rPr>
          <w:szCs w:val="24"/>
        </w:rPr>
        <w:t>是否消除了歧视的环境。个人有权在受害方开</w:t>
      </w:r>
      <w:r>
        <w:rPr>
          <w:szCs w:val="24"/>
        </w:rPr>
        <w:t>始意识到或应该</w:t>
      </w:r>
      <w:r>
        <w:rPr>
          <w:rFonts w:hint="eastAsia"/>
          <w:szCs w:val="24"/>
        </w:rPr>
        <w:t>开始</w:t>
      </w:r>
      <w:r>
        <w:rPr>
          <w:szCs w:val="24"/>
        </w:rPr>
        <w:t>意识到造成损害</w:t>
      </w:r>
      <w:r>
        <w:rPr>
          <w:rFonts w:hint="eastAsia"/>
          <w:szCs w:val="24"/>
        </w:rPr>
        <w:t>之日</w:t>
      </w:r>
      <w:r>
        <w:rPr>
          <w:szCs w:val="24"/>
        </w:rPr>
        <w:t>起一年内提交损害索赔</w:t>
      </w:r>
      <w:r>
        <w:rPr>
          <w:rFonts w:hint="eastAsia"/>
          <w:szCs w:val="24"/>
        </w:rPr>
        <w:t>申请</w:t>
      </w:r>
      <w:r>
        <w:rPr>
          <w:szCs w:val="24"/>
        </w:rPr>
        <w:t>。</w:t>
      </w:r>
    </w:p>
    <w:p w:rsidR="00000000" w:rsidRDefault="00E321B7" w:rsidP="00E321B7">
      <w:pPr>
        <w:tabs>
          <w:tab w:val="left" w:pos="420"/>
        </w:tabs>
        <w:spacing w:after="240" w:line="360" w:lineRule="exact"/>
        <w:ind w:firstLineChars="200" w:firstLine="31680"/>
        <w:rPr>
          <w:szCs w:val="24"/>
        </w:rPr>
      </w:pPr>
      <w:r>
        <w:rPr>
          <w:szCs w:val="24"/>
        </w:rPr>
        <w:t>爱沙尼亚妇女研究和资源中心以及妇女协会圆桌会议已经指出，《性别平等法》没有确定赔偿的最低数额。考虑到只有在法庭诉讼中才能提出赔偿要求，在法院诉讼之前则必须缴纳手续费，非政府组织认为，实际上，还不能保证生活在爱沙尼亚的</w:t>
      </w:r>
      <w:r>
        <w:rPr>
          <w:rFonts w:hint="eastAsia"/>
          <w:szCs w:val="24"/>
        </w:rPr>
        <w:t>所有</w:t>
      </w:r>
      <w:r>
        <w:rPr>
          <w:szCs w:val="24"/>
        </w:rPr>
        <w:t>妇女都</w:t>
      </w:r>
      <w:r>
        <w:rPr>
          <w:rFonts w:hint="eastAsia"/>
          <w:szCs w:val="24"/>
        </w:rPr>
        <w:t>能</w:t>
      </w:r>
      <w:r>
        <w:rPr>
          <w:szCs w:val="24"/>
        </w:rPr>
        <w:t>对损害进行索赔。</w:t>
      </w:r>
      <w:r>
        <w:rPr>
          <w:szCs w:val="24"/>
        </w:rPr>
        <w:t xml:space="preserve">  </w:t>
      </w:r>
    </w:p>
    <w:p w:rsidR="00000000" w:rsidRDefault="00E321B7" w:rsidP="00E321B7">
      <w:pPr>
        <w:tabs>
          <w:tab w:val="left" w:pos="420"/>
        </w:tabs>
        <w:spacing w:after="240" w:line="360" w:lineRule="exact"/>
        <w:ind w:firstLineChars="200" w:firstLine="31680"/>
        <w:rPr>
          <w:szCs w:val="24"/>
        </w:rPr>
      </w:pPr>
      <w:r>
        <w:rPr>
          <w:szCs w:val="24"/>
        </w:rPr>
        <w:t>如有基于性别的歧视，可以根据《雇用合同法》、《工资法》</w:t>
      </w:r>
      <w:r>
        <w:rPr>
          <w:rFonts w:hint="eastAsia"/>
          <w:szCs w:val="24"/>
        </w:rPr>
        <w:t>及</w:t>
      </w:r>
      <w:r>
        <w:rPr>
          <w:szCs w:val="24"/>
        </w:rPr>
        <w:t>《工作和休息时间法》的规定提起申诉。根据《性别平等法》，如果一个人不受歧视的权利遭到侵犯，他或她可以对歧视造成的损害提出索赔。根据其他法律，个</w:t>
      </w:r>
      <w:r>
        <w:rPr>
          <w:szCs w:val="24"/>
        </w:rPr>
        <w:t>人</w:t>
      </w:r>
      <w:r>
        <w:rPr>
          <w:rFonts w:hint="eastAsia"/>
          <w:szCs w:val="24"/>
        </w:rPr>
        <w:t>还</w:t>
      </w:r>
      <w:r>
        <w:rPr>
          <w:szCs w:val="24"/>
        </w:rPr>
        <w:t>可以对其他类型的损害提出索赔，比如，当雇主不遵守同酬的原则，或者违反了其他法令中规定的性别平等原则时，雇员可以对所造成的损害提出索赔。在这种情况下，法院可以根据《性别平等法》和其他法令</w:t>
      </w:r>
      <w:r>
        <w:rPr>
          <w:rFonts w:hint="eastAsia"/>
          <w:szCs w:val="24"/>
        </w:rPr>
        <w:t>做出</w:t>
      </w:r>
      <w:r>
        <w:rPr>
          <w:szCs w:val="24"/>
        </w:rPr>
        <w:t>赔偿</w:t>
      </w:r>
      <w:r>
        <w:rPr>
          <w:rFonts w:hint="eastAsia"/>
          <w:szCs w:val="24"/>
        </w:rPr>
        <w:t>裁决</w:t>
      </w:r>
      <w:r>
        <w:rPr>
          <w:szCs w:val="24"/>
        </w:rPr>
        <w:t>。</w:t>
      </w:r>
      <w:r>
        <w:rPr>
          <w:szCs w:val="24"/>
        </w:rPr>
        <w:t xml:space="preserve"> </w:t>
      </w:r>
    </w:p>
    <w:p w:rsidR="00000000" w:rsidRDefault="00E321B7" w:rsidP="00E321B7">
      <w:pPr>
        <w:pStyle w:val="BodyTextIndent"/>
        <w:ind w:leftChars="150" w:left="31680" w:hangingChars="250" w:firstLine="31680"/>
        <w:rPr>
          <w:rFonts w:ascii="SimHei" w:eastAsia="SimHei"/>
          <w:color w:val="FF0000"/>
          <w:szCs w:val="24"/>
        </w:rPr>
      </w:pPr>
      <w:r>
        <w:rPr>
          <w:rFonts w:ascii="SimHei" w:eastAsia="SimHei"/>
          <w:color w:val="FF0000"/>
          <w:szCs w:val="24"/>
        </w:rPr>
        <w:t>（</w:t>
      </w:r>
      <w:r>
        <w:rPr>
          <w:rFonts w:ascii="SimHei" w:eastAsia="SimHei"/>
          <w:color w:val="FF0000"/>
          <w:szCs w:val="24"/>
        </w:rPr>
        <w:t>c</w:t>
      </w:r>
      <w:r>
        <w:rPr>
          <w:rFonts w:ascii="SimHei" w:eastAsia="SimHei"/>
          <w:color w:val="FF0000"/>
          <w:szCs w:val="24"/>
        </w:rPr>
        <w:t>）为妇女与男子平等的权利确立法律保护，通过各国的主管法庭及其他公共机构，保证切实保护妇女不受任何歧视；</w:t>
      </w:r>
      <w:r>
        <w:rPr>
          <w:rFonts w:ascii="SimHei" w:eastAsia="SimHei"/>
          <w:color w:val="FF0000"/>
          <w:szCs w:val="24"/>
        </w:rPr>
        <w:t xml:space="preserve">  </w:t>
      </w:r>
    </w:p>
    <w:p w:rsidR="00000000" w:rsidRDefault="00E321B7" w:rsidP="00E321B7">
      <w:pPr>
        <w:tabs>
          <w:tab w:val="left" w:pos="420"/>
        </w:tabs>
        <w:spacing w:after="240" w:line="360" w:lineRule="exact"/>
        <w:ind w:firstLineChars="200" w:firstLine="31680"/>
        <w:rPr>
          <w:szCs w:val="24"/>
        </w:rPr>
      </w:pPr>
      <w:r>
        <w:rPr>
          <w:rFonts w:hint="eastAsia"/>
          <w:szCs w:val="24"/>
        </w:rPr>
        <w:t>对于</w:t>
      </w:r>
      <w:r>
        <w:rPr>
          <w:szCs w:val="24"/>
        </w:rPr>
        <w:t>法院的管辖权和劳资争端委员会</w:t>
      </w:r>
      <w:r>
        <w:rPr>
          <w:rFonts w:hint="eastAsia"/>
          <w:szCs w:val="24"/>
        </w:rPr>
        <w:t>，</w:t>
      </w:r>
      <w:r>
        <w:rPr>
          <w:szCs w:val="24"/>
        </w:rPr>
        <w:t>将会在第</w:t>
      </w:r>
      <w:r>
        <w:rPr>
          <w:szCs w:val="24"/>
        </w:rPr>
        <w:t>15</w:t>
      </w:r>
      <w:r>
        <w:rPr>
          <w:szCs w:val="24"/>
        </w:rPr>
        <w:t>条</w:t>
      </w:r>
      <w:r>
        <w:rPr>
          <w:rFonts w:hint="eastAsia"/>
          <w:szCs w:val="24"/>
        </w:rPr>
        <w:t>做</w:t>
      </w:r>
      <w:r>
        <w:rPr>
          <w:szCs w:val="24"/>
        </w:rPr>
        <w:t>进一步</w:t>
      </w:r>
      <w:r>
        <w:rPr>
          <w:rFonts w:hint="eastAsia"/>
          <w:szCs w:val="24"/>
        </w:rPr>
        <w:t>的</w:t>
      </w:r>
      <w:r>
        <w:rPr>
          <w:szCs w:val="24"/>
        </w:rPr>
        <w:t>讨论。</w:t>
      </w:r>
    </w:p>
    <w:p w:rsidR="00000000" w:rsidRDefault="00E321B7" w:rsidP="00E321B7">
      <w:pPr>
        <w:tabs>
          <w:tab w:val="left" w:pos="420"/>
        </w:tabs>
        <w:spacing w:after="240" w:line="360" w:lineRule="exact"/>
        <w:ind w:firstLineChars="200" w:firstLine="31680"/>
        <w:rPr>
          <w:szCs w:val="24"/>
        </w:rPr>
      </w:pPr>
      <w:r>
        <w:rPr>
          <w:szCs w:val="24"/>
        </w:rPr>
        <w:t>没有关于《公约》已经在法院直接适用的资料。</w:t>
      </w:r>
    </w:p>
    <w:p w:rsidR="00000000" w:rsidRDefault="00E321B7">
      <w:pPr>
        <w:spacing w:after="240" w:line="360" w:lineRule="exact"/>
        <w:rPr>
          <w:rFonts w:eastAsia="SimHei"/>
          <w:color w:val="FF0000"/>
          <w:sz w:val="24"/>
          <w:szCs w:val="24"/>
        </w:rPr>
      </w:pPr>
      <w:r>
        <w:rPr>
          <w:rFonts w:eastAsia="SimHei"/>
          <w:color w:val="FF0000"/>
          <w:sz w:val="24"/>
          <w:szCs w:val="24"/>
        </w:rPr>
        <w:t>性别平等专员</w:t>
      </w:r>
    </w:p>
    <w:p w:rsidR="00000000" w:rsidRDefault="00E321B7" w:rsidP="00E321B7">
      <w:pPr>
        <w:tabs>
          <w:tab w:val="left" w:pos="420"/>
        </w:tabs>
        <w:spacing w:after="240" w:line="360" w:lineRule="exact"/>
        <w:ind w:firstLineChars="200" w:firstLine="31680"/>
        <w:rPr>
          <w:szCs w:val="24"/>
        </w:rPr>
      </w:pPr>
      <w:r>
        <w:rPr>
          <w:szCs w:val="24"/>
        </w:rPr>
        <w:t>《性别平等法》规定成立一</w:t>
      </w:r>
      <w:r>
        <w:rPr>
          <w:rFonts w:hint="eastAsia"/>
          <w:szCs w:val="24"/>
        </w:rPr>
        <w:t>个</w:t>
      </w:r>
      <w:r>
        <w:rPr>
          <w:szCs w:val="24"/>
        </w:rPr>
        <w:t>新</w:t>
      </w:r>
      <w:r>
        <w:rPr>
          <w:rFonts w:hint="eastAsia"/>
          <w:szCs w:val="24"/>
        </w:rPr>
        <w:t>的</w:t>
      </w:r>
      <w:r>
        <w:rPr>
          <w:szCs w:val="24"/>
        </w:rPr>
        <w:t>机构</w:t>
      </w:r>
      <w:r>
        <w:rPr>
          <w:szCs w:val="24"/>
        </w:rPr>
        <w:t>——</w:t>
      </w:r>
      <w:r>
        <w:rPr>
          <w:szCs w:val="24"/>
        </w:rPr>
        <w:t>性别平等专员。该专员由社会事务部</w:t>
      </w:r>
      <w:r>
        <w:rPr>
          <w:szCs w:val="24"/>
        </w:rPr>
        <w:t>部长任命，任期五年，</w:t>
      </w:r>
      <w:r>
        <w:rPr>
          <w:rFonts w:hint="eastAsia"/>
          <w:szCs w:val="24"/>
        </w:rPr>
        <w:t>其</w:t>
      </w:r>
      <w:r>
        <w:rPr>
          <w:szCs w:val="24"/>
        </w:rPr>
        <w:t>活动由国家预算资助。</w:t>
      </w:r>
    </w:p>
    <w:p w:rsidR="00000000" w:rsidRDefault="00E321B7" w:rsidP="00E321B7">
      <w:pPr>
        <w:tabs>
          <w:tab w:val="left" w:pos="420"/>
        </w:tabs>
        <w:spacing w:after="240" w:line="360" w:lineRule="exact"/>
        <w:ind w:firstLineChars="200" w:firstLine="31680"/>
        <w:rPr>
          <w:szCs w:val="24"/>
        </w:rPr>
      </w:pPr>
      <w:r>
        <w:rPr>
          <w:szCs w:val="24"/>
        </w:rPr>
        <w:t>性别平等专员对《性别平等法》</w:t>
      </w:r>
      <w:r>
        <w:rPr>
          <w:rFonts w:hint="eastAsia"/>
          <w:szCs w:val="24"/>
        </w:rPr>
        <w:t>各项</w:t>
      </w:r>
      <w:r>
        <w:rPr>
          <w:szCs w:val="24"/>
        </w:rPr>
        <w:t>要求的遵守情况进行监督，接受来自个人的请求，并对可能</w:t>
      </w:r>
      <w:r>
        <w:rPr>
          <w:rFonts w:hint="eastAsia"/>
          <w:szCs w:val="24"/>
        </w:rPr>
        <w:t>的</w:t>
      </w:r>
      <w:r>
        <w:rPr>
          <w:szCs w:val="24"/>
        </w:rPr>
        <w:t>歧视案件发表意见。</w:t>
      </w:r>
    </w:p>
    <w:p w:rsidR="00000000" w:rsidRDefault="00E321B7" w:rsidP="00E321B7">
      <w:pPr>
        <w:tabs>
          <w:tab w:val="left" w:pos="420"/>
        </w:tabs>
        <w:spacing w:after="240" w:line="360" w:lineRule="exact"/>
        <w:ind w:firstLineChars="200" w:firstLine="31680"/>
        <w:rPr>
          <w:szCs w:val="24"/>
        </w:rPr>
      </w:pPr>
      <w:r>
        <w:rPr>
          <w:szCs w:val="24"/>
        </w:rPr>
        <w:t>性别平等专员是一名独立</w:t>
      </w:r>
      <w:r>
        <w:rPr>
          <w:rFonts w:hint="eastAsia"/>
          <w:szCs w:val="24"/>
        </w:rPr>
        <w:t>而</w:t>
      </w:r>
      <w:r>
        <w:rPr>
          <w:szCs w:val="24"/>
        </w:rPr>
        <w:t>公正的专家，由于歧视而受到损害</w:t>
      </w:r>
      <w:r>
        <w:rPr>
          <w:rFonts w:hint="eastAsia"/>
          <w:szCs w:val="24"/>
        </w:rPr>
        <w:t>和</w:t>
      </w:r>
      <w:r>
        <w:rPr>
          <w:szCs w:val="24"/>
        </w:rPr>
        <w:t>在监督对平等待遇的遵守情况中有合理利益的人可以就基于性别的歧视问题提</w:t>
      </w:r>
      <w:r>
        <w:rPr>
          <w:rFonts w:hint="eastAsia"/>
          <w:szCs w:val="24"/>
        </w:rPr>
        <w:t>起</w:t>
      </w:r>
      <w:r>
        <w:rPr>
          <w:szCs w:val="24"/>
        </w:rPr>
        <w:t>申诉。</w:t>
      </w:r>
    </w:p>
    <w:p w:rsidR="00000000" w:rsidRDefault="00E321B7" w:rsidP="00E321B7">
      <w:pPr>
        <w:tabs>
          <w:tab w:val="left" w:pos="420"/>
        </w:tabs>
        <w:spacing w:after="240" w:line="360" w:lineRule="exact"/>
        <w:ind w:firstLineChars="200" w:firstLine="31680"/>
        <w:rPr>
          <w:rFonts w:eastAsia="KaiTi_GB2312"/>
          <w:color w:val="0000FF"/>
          <w:szCs w:val="24"/>
        </w:rPr>
      </w:pPr>
      <w:r>
        <w:rPr>
          <w:szCs w:val="24"/>
        </w:rPr>
        <w:t>性别平等专员</w:t>
      </w:r>
      <w:r>
        <w:rPr>
          <w:rFonts w:hint="eastAsia"/>
          <w:szCs w:val="24"/>
        </w:rPr>
        <w:t>就</w:t>
      </w:r>
      <w:r>
        <w:rPr>
          <w:szCs w:val="24"/>
        </w:rPr>
        <w:t>可能的歧视案件发表意见，其目的</w:t>
      </w:r>
      <w:r>
        <w:rPr>
          <w:rFonts w:hint="eastAsia"/>
          <w:szCs w:val="24"/>
        </w:rPr>
        <w:t>是做出评估，根据这项评估以及</w:t>
      </w:r>
      <w:r>
        <w:rPr>
          <w:szCs w:val="24"/>
        </w:rPr>
        <w:t>《性别平等法》和对爱沙尼亚共和国具有约束力的国际协</w:t>
      </w:r>
      <w:r>
        <w:rPr>
          <w:rFonts w:hint="eastAsia"/>
          <w:szCs w:val="24"/>
        </w:rPr>
        <w:t>定</w:t>
      </w:r>
      <w:r>
        <w:rPr>
          <w:szCs w:val="24"/>
        </w:rPr>
        <w:t>及其他法律，</w:t>
      </w:r>
      <w:r>
        <w:rPr>
          <w:rFonts w:hint="eastAsia"/>
          <w:szCs w:val="24"/>
        </w:rPr>
        <w:t>可以评估在某项</w:t>
      </w:r>
      <w:r>
        <w:rPr>
          <w:szCs w:val="24"/>
        </w:rPr>
        <w:t>特殊的法律关系中</w:t>
      </w:r>
      <w:r>
        <w:rPr>
          <w:rFonts w:hint="eastAsia"/>
          <w:szCs w:val="24"/>
        </w:rPr>
        <w:t>是否</w:t>
      </w:r>
      <w:r>
        <w:rPr>
          <w:szCs w:val="24"/>
        </w:rPr>
        <w:t>违反</w:t>
      </w:r>
      <w:r>
        <w:rPr>
          <w:rFonts w:hint="eastAsia"/>
          <w:szCs w:val="24"/>
        </w:rPr>
        <w:t>了</w:t>
      </w:r>
      <w:r>
        <w:rPr>
          <w:szCs w:val="24"/>
        </w:rPr>
        <w:t>平等待遇原则。</w:t>
      </w:r>
    </w:p>
    <w:p w:rsidR="00000000" w:rsidRDefault="00E321B7" w:rsidP="00E321B7">
      <w:pPr>
        <w:tabs>
          <w:tab w:val="left" w:pos="420"/>
        </w:tabs>
        <w:spacing w:after="240" w:line="360" w:lineRule="exact"/>
        <w:ind w:firstLineChars="200" w:firstLine="31680"/>
        <w:rPr>
          <w:szCs w:val="24"/>
        </w:rPr>
      </w:pPr>
      <w:r>
        <w:rPr>
          <w:szCs w:val="24"/>
        </w:rPr>
        <w:t>因此，性别平等专员在发表意见时必须考</w:t>
      </w:r>
      <w:r>
        <w:rPr>
          <w:szCs w:val="24"/>
        </w:rPr>
        <w:t>虑《公约》的</w:t>
      </w:r>
      <w:r>
        <w:rPr>
          <w:rFonts w:hint="eastAsia"/>
          <w:szCs w:val="24"/>
        </w:rPr>
        <w:t>各项</w:t>
      </w:r>
      <w:r>
        <w:rPr>
          <w:szCs w:val="24"/>
        </w:rPr>
        <w:t>规范。</w:t>
      </w:r>
    </w:p>
    <w:p w:rsidR="00000000" w:rsidRDefault="00E321B7" w:rsidP="00E321B7">
      <w:pPr>
        <w:tabs>
          <w:tab w:val="left" w:pos="420"/>
        </w:tabs>
        <w:spacing w:after="240" w:line="360" w:lineRule="exact"/>
        <w:ind w:firstLineChars="200" w:firstLine="31680"/>
        <w:rPr>
          <w:szCs w:val="24"/>
        </w:rPr>
      </w:pPr>
      <w:r>
        <w:rPr>
          <w:szCs w:val="24"/>
        </w:rPr>
        <w:t>此外，性别平等专员</w:t>
      </w:r>
      <w:r>
        <w:rPr>
          <w:rFonts w:hint="eastAsia"/>
          <w:szCs w:val="24"/>
        </w:rPr>
        <w:t>还</w:t>
      </w:r>
      <w:r>
        <w:rPr>
          <w:szCs w:val="24"/>
        </w:rPr>
        <w:t>对法令对男女在社会中的境遇所产生的影响进行分析，向共和国政府、政府机构、地方政府及其机构提出关于修订法令的建议，就有关实施《性别平等法》的问题</w:t>
      </w:r>
      <w:r>
        <w:rPr>
          <w:rFonts w:hint="eastAsia"/>
          <w:szCs w:val="24"/>
        </w:rPr>
        <w:t>向</w:t>
      </w:r>
      <w:r>
        <w:rPr>
          <w:szCs w:val="24"/>
        </w:rPr>
        <w:t>政府、政府机构、地方政府及其机构</w:t>
      </w:r>
      <w:r>
        <w:rPr>
          <w:rFonts w:hint="eastAsia"/>
          <w:szCs w:val="24"/>
        </w:rPr>
        <w:t>提出建议</w:t>
      </w:r>
      <w:r>
        <w:rPr>
          <w:szCs w:val="24"/>
        </w:rPr>
        <w:t>和进行通报，并采取措施促进性别平等。</w:t>
      </w:r>
      <w:r>
        <w:rPr>
          <w:szCs w:val="24"/>
        </w:rPr>
        <w:t xml:space="preserve"> </w:t>
      </w:r>
    </w:p>
    <w:p w:rsidR="00000000" w:rsidRDefault="00E321B7" w:rsidP="00E321B7">
      <w:pPr>
        <w:tabs>
          <w:tab w:val="left" w:pos="420"/>
        </w:tabs>
        <w:spacing w:after="240" w:line="360" w:lineRule="exact"/>
        <w:ind w:firstLineChars="200" w:firstLine="31680"/>
        <w:rPr>
          <w:rFonts w:hint="eastAsia"/>
          <w:szCs w:val="24"/>
        </w:rPr>
      </w:pPr>
      <w:r>
        <w:rPr>
          <w:szCs w:val="24"/>
        </w:rPr>
        <w:t>申诉人</w:t>
      </w:r>
      <w:r>
        <w:rPr>
          <w:rFonts w:hint="eastAsia"/>
          <w:szCs w:val="24"/>
        </w:rPr>
        <w:t>要想获得</w:t>
      </w:r>
      <w:r>
        <w:rPr>
          <w:szCs w:val="24"/>
        </w:rPr>
        <w:t>性别平等专员的意见，必须向性别平等专员提交一份申请书，明确</w:t>
      </w:r>
      <w:r>
        <w:rPr>
          <w:rFonts w:hint="eastAsia"/>
          <w:szCs w:val="24"/>
        </w:rPr>
        <w:t>说</w:t>
      </w:r>
      <w:r>
        <w:rPr>
          <w:szCs w:val="24"/>
        </w:rPr>
        <w:t>明已经发生</w:t>
      </w:r>
      <w:r>
        <w:rPr>
          <w:rFonts w:hint="eastAsia"/>
          <w:szCs w:val="24"/>
        </w:rPr>
        <w:t>了</w:t>
      </w:r>
      <w:r>
        <w:rPr>
          <w:szCs w:val="24"/>
        </w:rPr>
        <w:t>基于性别的歧视的</w:t>
      </w:r>
      <w:r>
        <w:rPr>
          <w:rFonts w:hint="eastAsia"/>
          <w:szCs w:val="24"/>
        </w:rPr>
        <w:t>情况</w:t>
      </w:r>
      <w:r>
        <w:rPr>
          <w:szCs w:val="24"/>
        </w:rPr>
        <w:t>。性别平等专员为了</w:t>
      </w:r>
      <w:r>
        <w:rPr>
          <w:rFonts w:hint="eastAsia"/>
          <w:szCs w:val="24"/>
        </w:rPr>
        <w:t>提供</w:t>
      </w:r>
      <w:r>
        <w:rPr>
          <w:szCs w:val="24"/>
        </w:rPr>
        <w:t>意见，有权从所有可能</w:t>
      </w:r>
      <w:r>
        <w:rPr>
          <w:rFonts w:hint="eastAsia"/>
          <w:szCs w:val="24"/>
        </w:rPr>
        <w:t>掌握对查明</w:t>
      </w:r>
      <w:r>
        <w:rPr>
          <w:szCs w:val="24"/>
        </w:rPr>
        <w:t>有关歧视案件所必须的资料的人那里获取信息，并要求</w:t>
      </w:r>
      <w:r>
        <w:rPr>
          <w:rFonts w:hint="eastAsia"/>
          <w:szCs w:val="24"/>
        </w:rPr>
        <w:t>就与</w:t>
      </w:r>
      <w:r>
        <w:rPr>
          <w:szCs w:val="24"/>
        </w:rPr>
        <w:t>被指控</w:t>
      </w:r>
      <w:r>
        <w:rPr>
          <w:rFonts w:hint="eastAsia"/>
          <w:szCs w:val="24"/>
        </w:rPr>
        <w:t>的基于性别的</w:t>
      </w:r>
      <w:r>
        <w:rPr>
          <w:szCs w:val="24"/>
        </w:rPr>
        <w:t>歧视</w:t>
      </w:r>
      <w:r>
        <w:rPr>
          <w:rFonts w:hint="eastAsia"/>
          <w:szCs w:val="24"/>
        </w:rPr>
        <w:t>有关的</w:t>
      </w:r>
      <w:r>
        <w:rPr>
          <w:szCs w:val="24"/>
        </w:rPr>
        <w:t>事实</w:t>
      </w:r>
      <w:r>
        <w:rPr>
          <w:rFonts w:hint="eastAsia"/>
          <w:szCs w:val="24"/>
        </w:rPr>
        <w:t>做</w:t>
      </w:r>
      <w:r>
        <w:rPr>
          <w:rFonts w:hint="eastAsia"/>
          <w:szCs w:val="24"/>
        </w:rPr>
        <w:t>出</w:t>
      </w:r>
      <w:r>
        <w:rPr>
          <w:szCs w:val="24"/>
        </w:rPr>
        <w:t>书面解释，在专员指定的期限内提交文件或副本。</w:t>
      </w:r>
    </w:p>
    <w:p w:rsidR="00000000" w:rsidRDefault="00E321B7" w:rsidP="00E321B7">
      <w:pPr>
        <w:tabs>
          <w:tab w:val="left" w:pos="420"/>
        </w:tabs>
        <w:spacing w:after="240" w:line="360" w:lineRule="exact"/>
        <w:ind w:firstLineChars="200" w:firstLine="31680"/>
        <w:rPr>
          <w:szCs w:val="24"/>
        </w:rPr>
      </w:pPr>
      <w:r>
        <w:rPr>
          <w:szCs w:val="24"/>
        </w:rPr>
        <w:t>至本报告提交之时，规定性别平等专员活动的</w:t>
      </w:r>
      <w:r>
        <w:rPr>
          <w:rFonts w:hint="eastAsia"/>
          <w:szCs w:val="24"/>
        </w:rPr>
        <w:t>法规</w:t>
      </w:r>
      <w:r>
        <w:rPr>
          <w:szCs w:val="24"/>
        </w:rPr>
        <w:t>已经</w:t>
      </w:r>
      <w:r>
        <w:rPr>
          <w:rFonts w:hint="eastAsia"/>
          <w:szCs w:val="24"/>
        </w:rPr>
        <w:t>提交</w:t>
      </w:r>
      <w:r>
        <w:rPr>
          <w:szCs w:val="24"/>
        </w:rPr>
        <w:t>各政府机构进行协商，因此，目前</w:t>
      </w:r>
      <w:r>
        <w:rPr>
          <w:rFonts w:hint="eastAsia"/>
          <w:szCs w:val="24"/>
        </w:rPr>
        <w:t>还</w:t>
      </w:r>
      <w:r>
        <w:rPr>
          <w:szCs w:val="24"/>
        </w:rPr>
        <w:t>不</w:t>
      </w:r>
      <w:r>
        <w:rPr>
          <w:rFonts w:hint="eastAsia"/>
          <w:szCs w:val="24"/>
        </w:rPr>
        <w:t>可</w:t>
      </w:r>
      <w:r>
        <w:rPr>
          <w:szCs w:val="24"/>
        </w:rPr>
        <w:t>能提供更多的信息，或</w:t>
      </w:r>
      <w:r>
        <w:rPr>
          <w:rFonts w:hint="eastAsia"/>
          <w:szCs w:val="24"/>
        </w:rPr>
        <w:t>者</w:t>
      </w:r>
      <w:r>
        <w:rPr>
          <w:szCs w:val="24"/>
        </w:rPr>
        <w:t>对专员的活动进行评价。性别平等专员</w:t>
      </w:r>
      <w:r>
        <w:rPr>
          <w:rFonts w:hint="eastAsia"/>
          <w:szCs w:val="24"/>
        </w:rPr>
        <w:t>法</w:t>
      </w:r>
      <w:r>
        <w:rPr>
          <w:szCs w:val="24"/>
        </w:rPr>
        <w:t>没有</w:t>
      </w:r>
      <w:r>
        <w:rPr>
          <w:rFonts w:hint="eastAsia"/>
          <w:szCs w:val="24"/>
        </w:rPr>
        <w:t>获得</w:t>
      </w:r>
      <w:r>
        <w:rPr>
          <w:szCs w:val="24"/>
        </w:rPr>
        <w:t>通过，而专员在《性别平等法》生效后八个月内还未开始履行其职责，非政府组织爱沙尼亚妇女研究和资源中心以及妇女协会圆桌会议对此表示担忧。各个非政府组织已经对爱沙尼亚政府</w:t>
      </w:r>
      <w:r>
        <w:rPr>
          <w:rFonts w:hint="eastAsia"/>
          <w:szCs w:val="24"/>
        </w:rPr>
        <w:t>提出</w:t>
      </w:r>
      <w:r>
        <w:rPr>
          <w:szCs w:val="24"/>
        </w:rPr>
        <w:t>了批评，指出性别平等专员不是一名真正公正的专家，因为他或她由政治部长任命，并在社会事务部工作。</w:t>
      </w:r>
      <w:r>
        <w:rPr>
          <w:szCs w:val="24"/>
        </w:rPr>
        <w:t xml:space="preserve">   </w:t>
      </w:r>
    </w:p>
    <w:p w:rsidR="00000000" w:rsidRDefault="00E321B7">
      <w:pPr>
        <w:spacing w:after="240" w:line="360" w:lineRule="exact"/>
        <w:rPr>
          <w:rFonts w:eastAsia="SimHei"/>
          <w:color w:val="FF0000"/>
          <w:sz w:val="24"/>
          <w:szCs w:val="24"/>
        </w:rPr>
      </w:pPr>
      <w:r>
        <w:rPr>
          <w:rFonts w:eastAsia="SimHei" w:hint="eastAsia"/>
          <w:color w:val="FF0000"/>
          <w:sz w:val="24"/>
          <w:szCs w:val="24"/>
        </w:rPr>
        <w:t>大法官</w:t>
      </w:r>
    </w:p>
    <w:p w:rsidR="00000000" w:rsidRDefault="00E321B7" w:rsidP="00E321B7">
      <w:pPr>
        <w:spacing w:after="240" w:line="360" w:lineRule="exact"/>
        <w:ind w:leftChars="57" w:left="31680" w:firstLineChars="100" w:firstLine="31680"/>
        <w:rPr>
          <w:szCs w:val="24"/>
          <w:u w:val="single"/>
        </w:rPr>
      </w:pPr>
      <w:r>
        <w:rPr>
          <w:szCs w:val="24"/>
        </w:rPr>
        <w:t>自</w:t>
      </w:r>
      <w:r>
        <w:rPr>
          <w:szCs w:val="24"/>
        </w:rPr>
        <w:t>2004</w:t>
      </w:r>
      <w:r>
        <w:rPr>
          <w:szCs w:val="24"/>
        </w:rPr>
        <w:t>年</w:t>
      </w:r>
      <w:r>
        <w:rPr>
          <w:szCs w:val="24"/>
        </w:rPr>
        <w:t>1</w:t>
      </w:r>
      <w:r>
        <w:rPr>
          <w:szCs w:val="24"/>
        </w:rPr>
        <w:t>月</w:t>
      </w:r>
      <w:r>
        <w:rPr>
          <w:szCs w:val="24"/>
        </w:rPr>
        <w:t>1</w:t>
      </w:r>
      <w:r>
        <w:rPr>
          <w:szCs w:val="24"/>
        </w:rPr>
        <w:t>日起，大法官的</w:t>
      </w:r>
      <w:r>
        <w:rPr>
          <w:szCs w:val="24"/>
        </w:rPr>
        <w:t>管辖权范围</w:t>
      </w:r>
      <w:r>
        <w:rPr>
          <w:rFonts w:hint="eastAsia"/>
          <w:szCs w:val="24"/>
        </w:rPr>
        <w:t>有所</w:t>
      </w:r>
      <w:r>
        <w:rPr>
          <w:szCs w:val="24"/>
        </w:rPr>
        <w:t>扩大。</w:t>
      </w:r>
      <w:r>
        <w:rPr>
          <w:rFonts w:hint="eastAsia"/>
          <w:szCs w:val="24"/>
        </w:rPr>
        <w:t>任何人</w:t>
      </w:r>
      <w:r>
        <w:rPr>
          <w:szCs w:val="24"/>
        </w:rPr>
        <w:t>如果依照《私法》，发现</w:t>
      </w:r>
      <w:r>
        <w:rPr>
          <w:rFonts w:hint="eastAsia"/>
          <w:szCs w:val="24"/>
        </w:rPr>
        <w:t>自己</w:t>
      </w:r>
      <w:r>
        <w:rPr>
          <w:szCs w:val="24"/>
        </w:rPr>
        <w:t>受到了</w:t>
      </w:r>
      <w:r>
        <w:rPr>
          <w:rFonts w:hint="eastAsia"/>
          <w:szCs w:val="24"/>
        </w:rPr>
        <w:t>某个</w:t>
      </w:r>
      <w:r>
        <w:rPr>
          <w:szCs w:val="24"/>
        </w:rPr>
        <w:t>自然人或法人基于性别、种族、国籍（</w:t>
      </w:r>
      <w:r>
        <w:rPr>
          <w:rFonts w:hint="eastAsia"/>
          <w:szCs w:val="24"/>
        </w:rPr>
        <w:t>民族血统</w:t>
      </w:r>
      <w:r>
        <w:rPr>
          <w:szCs w:val="24"/>
        </w:rPr>
        <w:t>）、肤色、语言、</w:t>
      </w:r>
      <w:r>
        <w:rPr>
          <w:rFonts w:hint="eastAsia"/>
          <w:szCs w:val="24"/>
        </w:rPr>
        <w:t>出身</w:t>
      </w:r>
      <w:r>
        <w:rPr>
          <w:szCs w:val="24"/>
        </w:rPr>
        <w:t>、宗教或宗教信仰、政治或其他观点、财产或社会地位、年龄、残疾、性取向或其他法律规定的属性的歧视</w:t>
      </w:r>
      <w:r>
        <w:rPr>
          <w:rFonts w:hint="eastAsia"/>
          <w:szCs w:val="24"/>
        </w:rPr>
        <w:t>，则</w:t>
      </w:r>
      <w:r>
        <w:rPr>
          <w:szCs w:val="24"/>
        </w:rPr>
        <w:t>有向大法官</w:t>
      </w:r>
      <w:r>
        <w:rPr>
          <w:rFonts w:hint="eastAsia"/>
          <w:szCs w:val="24"/>
        </w:rPr>
        <w:t>起诉、要求启动</w:t>
      </w:r>
      <w:r>
        <w:rPr>
          <w:szCs w:val="24"/>
        </w:rPr>
        <w:t>调解</w:t>
      </w:r>
      <w:r>
        <w:rPr>
          <w:rFonts w:hint="eastAsia"/>
          <w:szCs w:val="24"/>
        </w:rPr>
        <w:t>程序</w:t>
      </w:r>
      <w:r>
        <w:rPr>
          <w:szCs w:val="24"/>
        </w:rPr>
        <w:t>的权利。</w:t>
      </w:r>
      <w:r>
        <w:rPr>
          <w:szCs w:val="24"/>
        </w:rPr>
        <w:t xml:space="preserve">  </w:t>
      </w:r>
    </w:p>
    <w:p w:rsidR="00000000" w:rsidRDefault="00E321B7" w:rsidP="00E321B7">
      <w:pPr>
        <w:tabs>
          <w:tab w:val="left" w:pos="420"/>
        </w:tabs>
        <w:spacing w:after="240" w:line="360" w:lineRule="exact"/>
        <w:ind w:firstLineChars="200" w:firstLine="31680"/>
        <w:rPr>
          <w:szCs w:val="24"/>
        </w:rPr>
      </w:pPr>
      <w:r>
        <w:rPr>
          <w:rFonts w:hint="eastAsia"/>
          <w:szCs w:val="24"/>
        </w:rPr>
        <w:t>只有在以下情况下才能</w:t>
      </w:r>
      <w:r>
        <w:rPr>
          <w:szCs w:val="24"/>
        </w:rPr>
        <w:t>向大法官提交</w:t>
      </w:r>
      <w:r>
        <w:rPr>
          <w:rFonts w:hint="eastAsia"/>
          <w:szCs w:val="24"/>
        </w:rPr>
        <w:t>诉状：</w:t>
      </w:r>
      <w:r>
        <w:rPr>
          <w:szCs w:val="24"/>
        </w:rPr>
        <w:t>法院</w:t>
      </w:r>
      <w:r>
        <w:rPr>
          <w:rFonts w:hint="eastAsia"/>
          <w:szCs w:val="24"/>
        </w:rPr>
        <w:t>没有就</w:t>
      </w:r>
      <w:r>
        <w:rPr>
          <w:szCs w:val="24"/>
        </w:rPr>
        <w:t>同一问题</w:t>
      </w:r>
      <w:r>
        <w:rPr>
          <w:rFonts w:hint="eastAsia"/>
          <w:szCs w:val="24"/>
        </w:rPr>
        <w:t>做出已经生效的</w:t>
      </w:r>
      <w:r>
        <w:rPr>
          <w:szCs w:val="24"/>
        </w:rPr>
        <w:t>裁决，在该问题上也没有法院诉讼或强制性的</w:t>
      </w:r>
      <w:r>
        <w:rPr>
          <w:rFonts w:hint="eastAsia"/>
          <w:szCs w:val="24"/>
        </w:rPr>
        <w:t>预</w:t>
      </w:r>
      <w:r>
        <w:rPr>
          <w:szCs w:val="24"/>
        </w:rPr>
        <w:t>审</w:t>
      </w:r>
      <w:r>
        <w:rPr>
          <w:rFonts w:hint="eastAsia"/>
          <w:szCs w:val="24"/>
        </w:rPr>
        <w:t>程序</w:t>
      </w:r>
      <w:r>
        <w:rPr>
          <w:szCs w:val="24"/>
        </w:rPr>
        <w:t>。</w:t>
      </w:r>
    </w:p>
    <w:p w:rsidR="00000000" w:rsidRDefault="00E321B7" w:rsidP="00E321B7">
      <w:pPr>
        <w:tabs>
          <w:tab w:val="left" w:pos="420"/>
        </w:tabs>
        <w:spacing w:after="240" w:line="360" w:lineRule="exact"/>
        <w:ind w:firstLineChars="200" w:firstLine="31680"/>
      </w:pPr>
      <w:r>
        <w:rPr>
          <w:rFonts w:hint="eastAsia"/>
        </w:rPr>
        <w:t>大法官对《私法》规定的自然人或法人的活动进行核实，并根据认为自己因上述理由而受到歧视的人的申请开展调解程序。但是，应强调指</w:t>
      </w:r>
      <w:r>
        <w:rPr>
          <w:rFonts w:hint="eastAsia"/>
        </w:rPr>
        <w:t>出的是，为了开展调解程序，当事人双方都必须同意参加，因为调解程序不是强制性的，被诉方没有义务参加。此外，被诉方还可在调解程序的任何阶段停止参加该程序。如果当事人双方都参加了调解程序，大法官批准了双方之间的协定，这将是最后决定，要求当事人双方都予以遵守。</w:t>
      </w:r>
      <w:r>
        <w:t xml:space="preserve">    </w:t>
      </w:r>
    </w:p>
    <w:p w:rsidR="00000000" w:rsidRDefault="00E321B7" w:rsidP="00E321B7">
      <w:pPr>
        <w:tabs>
          <w:tab w:val="left" w:pos="420"/>
        </w:tabs>
        <w:spacing w:after="240" w:line="360" w:lineRule="exact"/>
        <w:ind w:firstLineChars="200" w:firstLine="31680"/>
      </w:pPr>
      <w:r>
        <w:rPr>
          <w:rFonts w:hint="eastAsia"/>
        </w:rPr>
        <w:t>实际上，大法官尚未开始有关基于性别的歧视的调解程序。原因可能是人们还未认识到有这样的一个机会，或者他们不想披露自己的问题，或者是无法确认自己受到了基于性别的歧视。</w:t>
      </w:r>
    </w:p>
    <w:p w:rsidR="00000000" w:rsidRDefault="00E321B7" w:rsidP="00E321B7">
      <w:pPr>
        <w:tabs>
          <w:tab w:val="left" w:pos="420"/>
        </w:tabs>
        <w:spacing w:after="240" w:line="360" w:lineRule="exact"/>
        <w:ind w:firstLineChars="200" w:firstLine="31680"/>
      </w:pPr>
      <w:r>
        <w:rPr>
          <w:rFonts w:hint="eastAsia"/>
        </w:rPr>
        <w:t>到目前为止，仅向大法官提交了一份诉状，起诉人说，申请爱沙尼亚公民身份所需的条件是歧视性</w:t>
      </w:r>
      <w:r>
        <w:rPr>
          <w:rFonts w:hint="eastAsia"/>
        </w:rPr>
        <w:t>的。由于参加调解程序是自愿的，而被告拒绝参加调解程序，结果该案件被撤回。因此，没有就案情做出任何裁决。</w:t>
      </w:r>
    </w:p>
    <w:p w:rsidR="00000000" w:rsidRDefault="00E321B7" w:rsidP="00E321B7">
      <w:pPr>
        <w:pStyle w:val="BodyTextIndent"/>
        <w:ind w:leftChars="150" w:left="31680" w:hangingChars="250" w:firstLine="31680"/>
        <w:rPr>
          <w:rFonts w:ascii="SimHei" w:eastAsia="SimHei"/>
          <w:color w:val="FF0000"/>
          <w:szCs w:val="24"/>
        </w:rPr>
      </w:pPr>
      <w:r>
        <w:rPr>
          <w:rFonts w:ascii="SimHei" w:eastAsia="SimHei"/>
          <w:color w:val="FF0000"/>
          <w:szCs w:val="24"/>
        </w:rPr>
        <w:t>（</w:t>
      </w:r>
      <w:r>
        <w:rPr>
          <w:rFonts w:ascii="SimHei" w:eastAsia="SimHei"/>
          <w:color w:val="FF0000"/>
          <w:szCs w:val="24"/>
        </w:rPr>
        <w:t>d</w:t>
      </w:r>
      <w:r>
        <w:rPr>
          <w:rFonts w:ascii="SimHei" w:eastAsia="SimHei"/>
          <w:color w:val="FF0000"/>
          <w:szCs w:val="24"/>
        </w:rPr>
        <w:t>）</w:t>
      </w:r>
      <w:r>
        <w:rPr>
          <w:rFonts w:ascii="SimHei" w:eastAsia="SimHei" w:hint="eastAsia"/>
          <w:color w:val="FF0000"/>
          <w:szCs w:val="24"/>
        </w:rPr>
        <w:t>不采取任何歧视妇女的行为或做法，并保证公共当局和公共机构的行动都不违背这项义务；</w:t>
      </w:r>
    </w:p>
    <w:p w:rsidR="00000000" w:rsidRDefault="00E321B7" w:rsidP="00E321B7">
      <w:pPr>
        <w:tabs>
          <w:tab w:val="left" w:pos="420"/>
        </w:tabs>
        <w:spacing w:after="240" w:line="360" w:lineRule="exact"/>
        <w:ind w:firstLineChars="200" w:firstLine="31680"/>
      </w:pPr>
      <w:r>
        <w:rPr>
          <w:rFonts w:hint="eastAsia"/>
        </w:rPr>
        <w:t>从</w:t>
      </w:r>
      <w:r>
        <w:t>2004</w:t>
      </w:r>
      <w:r>
        <w:rPr>
          <w:rFonts w:hint="eastAsia"/>
        </w:rPr>
        <w:t>年</w:t>
      </w:r>
      <w:r>
        <w:t>1</w:t>
      </w:r>
      <w:r>
        <w:rPr>
          <w:rFonts w:hint="eastAsia"/>
        </w:rPr>
        <w:t>月</w:t>
      </w:r>
      <w:r>
        <w:t>1</w:t>
      </w:r>
      <w:r>
        <w:rPr>
          <w:rFonts w:hint="eastAsia"/>
        </w:rPr>
        <w:t>日起，每个人都有向大法官追诉的权利，以保护自己的权利。方法是通过提交申请，要求核实国家机构、地方政府机构或团体、《公共法》里的法人、自然人或《私法》里的法人在履行公职时是否遵守了基本权利和自由原则以及善政原则。</w:t>
      </w:r>
    </w:p>
    <w:p w:rsidR="00000000" w:rsidRDefault="00E321B7" w:rsidP="00E321B7">
      <w:pPr>
        <w:tabs>
          <w:tab w:val="left" w:pos="420"/>
        </w:tabs>
        <w:spacing w:after="240" w:line="360" w:lineRule="exact"/>
        <w:ind w:firstLineChars="200" w:firstLine="31680"/>
      </w:pPr>
      <w:r>
        <w:rPr>
          <w:rFonts w:hint="eastAsia"/>
        </w:rPr>
        <w:t>而在以前，只能要求大法官对政府机构的活动是否符合基本权利和自由原则进行核实。</w:t>
      </w:r>
      <w:r>
        <w:t xml:space="preserve"> </w:t>
      </w:r>
    </w:p>
    <w:p w:rsidR="00000000" w:rsidRDefault="00E321B7" w:rsidP="00E321B7">
      <w:pPr>
        <w:tabs>
          <w:tab w:val="left" w:pos="420"/>
        </w:tabs>
        <w:spacing w:after="240" w:line="360" w:lineRule="exact"/>
        <w:ind w:firstLineChars="200" w:firstLine="31680"/>
      </w:pPr>
      <w:r>
        <w:rPr>
          <w:rFonts w:hint="eastAsia"/>
        </w:rPr>
        <w:t>《行政程序</w:t>
      </w:r>
      <w:r>
        <w:rPr>
          <w:rFonts w:hint="eastAsia"/>
        </w:rPr>
        <w:t>法》规定了保证保护个人的基本权利和自由原则以及善政原则。例如，该法规定了如下原则：只有在符合法律的情况下，才能在行政程序中限制一个人的基本权利和自由，或其他个人权利；行政法令和措施必须是适当的、必要的，并且符合与规定目标，行政程序必须目的明确、高效并且直截了当，没有不正当的拖延，以避免给人造成不必要的费用和不便，程序性法令必须迅速执行，不得迟于法律或条例规定的期限。</w:t>
      </w:r>
    </w:p>
    <w:p w:rsidR="00000000" w:rsidRDefault="00E321B7" w:rsidP="00E321B7">
      <w:pPr>
        <w:tabs>
          <w:tab w:val="left" w:pos="420"/>
        </w:tabs>
        <w:spacing w:after="240" w:line="360" w:lineRule="exact"/>
        <w:ind w:firstLineChars="200" w:firstLine="31680"/>
      </w:pPr>
      <w:r>
        <w:rPr>
          <w:rFonts w:hint="eastAsia"/>
        </w:rPr>
        <w:t>《国家责任法》于</w:t>
      </w:r>
      <w:r>
        <w:t>2002</w:t>
      </w:r>
      <w:r>
        <w:rPr>
          <w:rFonts w:hint="eastAsia"/>
        </w:rPr>
        <w:t>年</w:t>
      </w:r>
      <w:r>
        <w:t>1</w:t>
      </w:r>
      <w:r>
        <w:rPr>
          <w:rFonts w:hint="eastAsia"/>
        </w:rPr>
        <w:t>月</w:t>
      </w:r>
      <w:r>
        <w:t>1</w:t>
      </w:r>
      <w:r>
        <w:rPr>
          <w:rFonts w:hint="eastAsia"/>
        </w:rPr>
        <w:t>日生效。它规定了保护和恢复公共当局行使权力、履行其他职责和赔偿有关损害过程中所侵犯的权利的基准和程序（国家责任</w:t>
      </w:r>
      <w:r>
        <w:rPr>
          <w:rFonts w:hint="eastAsia"/>
        </w:rPr>
        <w:t>）。</w:t>
      </w:r>
      <w:r>
        <w:t xml:space="preserve"> </w:t>
      </w:r>
    </w:p>
    <w:p w:rsidR="00000000" w:rsidRDefault="00E321B7" w:rsidP="00E321B7">
      <w:pPr>
        <w:pStyle w:val="BodyTextIndent"/>
        <w:ind w:leftChars="150" w:left="31680" w:hangingChars="250" w:firstLine="31680"/>
        <w:rPr>
          <w:rFonts w:ascii="SimHei" w:eastAsia="SimHei"/>
          <w:color w:val="FF0000"/>
          <w:szCs w:val="24"/>
        </w:rPr>
      </w:pPr>
      <w:r>
        <w:rPr>
          <w:rFonts w:ascii="SimHei" w:eastAsia="SimHei"/>
          <w:color w:val="FF0000"/>
          <w:szCs w:val="24"/>
        </w:rPr>
        <w:t>（</w:t>
      </w:r>
      <w:r>
        <w:rPr>
          <w:rFonts w:ascii="SimHei" w:eastAsia="SimHei"/>
          <w:color w:val="FF0000"/>
          <w:szCs w:val="24"/>
        </w:rPr>
        <w:t>e</w:t>
      </w:r>
      <w:r>
        <w:rPr>
          <w:rFonts w:ascii="SimHei" w:eastAsia="SimHei"/>
          <w:color w:val="FF0000"/>
          <w:szCs w:val="24"/>
        </w:rPr>
        <w:t>）</w:t>
      </w:r>
      <w:r>
        <w:rPr>
          <w:rFonts w:ascii="SimHei" w:eastAsia="SimHei" w:hint="eastAsia"/>
          <w:color w:val="FF0000"/>
          <w:szCs w:val="24"/>
        </w:rPr>
        <w:t>应采取一切适当措施，消除任何个人、组织或企业对妇女的歧视；</w:t>
      </w:r>
    </w:p>
    <w:p w:rsidR="00000000" w:rsidRDefault="00E321B7" w:rsidP="00E321B7">
      <w:pPr>
        <w:tabs>
          <w:tab w:val="left" w:pos="420"/>
        </w:tabs>
        <w:spacing w:after="240" w:line="360" w:lineRule="exact"/>
        <w:ind w:firstLineChars="200" w:firstLine="31680"/>
      </w:pPr>
      <w:r>
        <w:rPr>
          <w:rFonts w:hint="eastAsia"/>
        </w:rPr>
        <w:t>根据《性别平等法》，来自社会事务部的结构性单位、处理性别平等问题的官员向所有人提供关于执行男女平等待遇原则的咨询。如有必要，该顾问将向个人说明哪一家机构有能力解决可能的歧视案件，并且应个人要求，协助撰写书面申请并提交给主管机构，除非该主管机构是法院或劳资争端委员会。</w:t>
      </w:r>
    </w:p>
    <w:p w:rsidR="00000000" w:rsidRDefault="00E321B7" w:rsidP="00E321B7">
      <w:pPr>
        <w:tabs>
          <w:tab w:val="left" w:pos="420"/>
        </w:tabs>
        <w:spacing w:after="240" w:line="360" w:lineRule="exact"/>
        <w:ind w:firstLineChars="200" w:firstLine="31680"/>
      </w:pPr>
      <w:r>
        <w:rPr>
          <w:rFonts w:hint="eastAsia"/>
        </w:rPr>
        <w:t>为了改变爱沙尼亚现存的重男轻女性别制度，减少工作场所对妇女的间接歧视，已经采取了有关措施。</w:t>
      </w:r>
    </w:p>
    <w:p w:rsidR="00000000" w:rsidRDefault="00E321B7" w:rsidP="00E321B7">
      <w:pPr>
        <w:tabs>
          <w:tab w:val="left" w:pos="420"/>
        </w:tabs>
        <w:spacing w:after="240" w:line="360" w:lineRule="exact"/>
        <w:ind w:firstLineChars="200" w:firstLine="31680"/>
      </w:pPr>
      <w:r>
        <w:rPr>
          <w:rFonts w:hint="eastAsia"/>
        </w:rPr>
        <w:t>《性别平等法》规定，雇主有义务积极促进性别平等。这一义务适用于私营部门和公共部</w:t>
      </w:r>
      <w:r>
        <w:rPr>
          <w:rFonts w:hint="eastAsia"/>
        </w:rPr>
        <w:t>门的所有雇主。为了便于雇主履行该义务，立法者在法律中向雇主提出了下面的建议：</w:t>
      </w:r>
      <w:r>
        <w:t xml:space="preserve">  </w:t>
      </w:r>
    </w:p>
    <w:p w:rsidR="00000000" w:rsidRDefault="00E321B7" w:rsidP="00E321B7">
      <w:pPr>
        <w:tabs>
          <w:tab w:val="left" w:pos="420"/>
        </w:tabs>
        <w:spacing w:after="240" w:line="360" w:lineRule="exact"/>
        <w:ind w:firstLineChars="200" w:firstLine="31680"/>
      </w:pPr>
      <w:r>
        <w:t>1</w:t>
      </w:r>
      <w:r>
        <w:rPr>
          <w:rFonts w:hint="eastAsia"/>
        </w:rPr>
        <w:t>）</w:t>
      </w:r>
      <w:r>
        <w:rPr>
          <w:rFonts w:hint="eastAsia"/>
        </w:rPr>
        <w:t xml:space="preserve"> </w:t>
      </w:r>
      <w:r>
        <w:rPr>
          <w:rFonts w:hint="eastAsia"/>
        </w:rPr>
        <w:t>雇用男女员工来填补空缺职位；</w:t>
      </w:r>
    </w:p>
    <w:p w:rsidR="00000000" w:rsidRDefault="00E321B7" w:rsidP="00E321B7">
      <w:pPr>
        <w:tabs>
          <w:tab w:val="left" w:pos="420"/>
        </w:tabs>
        <w:spacing w:after="240" w:line="360" w:lineRule="exact"/>
        <w:ind w:firstLineChars="200" w:firstLine="31680"/>
      </w:pPr>
      <w:r>
        <w:t>2</w:t>
      </w:r>
      <w:r>
        <w:rPr>
          <w:rFonts w:hint="eastAsia"/>
        </w:rPr>
        <w:t>）</w:t>
      </w:r>
      <w:r>
        <w:rPr>
          <w:rFonts w:hint="eastAsia"/>
        </w:rPr>
        <w:t xml:space="preserve"> </w:t>
      </w:r>
      <w:r>
        <w:rPr>
          <w:rFonts w:hint="eastAsia"/>
        </w:rPr>
        <w:t>尽可能确保不同职位上男女员工人数的平等，并在晋级中给予他们平等的待遇；</w:t>
      </w:r>
    </w:p>
    <w:p w:rsidR="00000000" w:rsidRDefault="00E321B7" w:rsidP="00E321B7">
      <w:pPr>
        <w:tabs>
          <w:tab w:val="left" w:pos="420"/>
        </w:tabs>
        <w:spacing w:after="240" w:line="360" w:lineRule="exact"/>
        <w:ind w:firstLineChars="200" w:firstLine="31680"/>
      </w:pPr>
      <w:r>
        <w:t>3</w:t>
      </w:r>
      <w:r>
        <w:rPr>
          <w:rFonts w:hint="eastAsia"/>
        </w:rPr>
        <w:t>）</w:t>
      </w:r>
      <w:r>
        <w:rPr>
          <w:rFonts w:hint="eastAsia"/>
        </w:rPr>
        <w:t xml:space="preserve"> </w:t>
      </w:r>
      <w:r>
        <w:rPr>
          <w:rFonts w:hint="eastAsia"/>
        </w:rPr>
        <w:t>创造适合男女的工作条件，支持工作和家庭生活的协调，并考虑雇员的需求；</w:t>
      </w:r>
      <w:r>
        <w:t xml:space="preserve"> </w:t>
      </w:r>
    </w:p>
    <w:p w:rsidR="00000000" w:rsidRDefault="00E321B7" w:rsidP="00E321B7">
      <w:pPr>
        <w:pStyle w:val="1"/>
        <w:tabs>
          <w:tab w:val="left" w:pos="420"/>
        </w:tabs>
        <w:adjustRightInd w:val="0"/>
        <w:spacing w:after="240" w:line="360" w:lineRule="exact"/>
        <w:ind w:firstLine="31680"/>
        <w:textAlignment w:val="baseline"/>
        <w:rPr>
          <w:kern w:val="0"/>
          <w:szCs w:val="20"/>
        </w:rPr>
      </w:pPr>
      <w:r>
        <w:rPr>
          <w:rFonts w:hint="eastAsia"/>
          <w:kern w:val="0"/>
          <w:szCs w:val="20"/>
        </w:rPr>
        <w:t>雇主有义务定期向雇员及其代表介绍本组织中男女平等待遇和为了促进平等而采取措施的相关情况。雇主还必须将《性别平等法》所保障的权利告知员工。</w:t>
      </w:r>
    </w:p>
    <w:p w:rsidR="00000000" w:rsidRDefault="00E321B7" w:rsidP="00E321B7">
      <w:pPr>
        <w:tabs>
          <w:tab w:val="left" w:pos="420"/>
        </w:tabs>
        <w:spacing w:after="240" w:line="360" w:lineRule="exact"/>
        <w:ind w:firstLineChars="200" w:firstLine="31680"/>
      </w:pPr>
      <w:r>
        <w:rPr>
          <w:rFonts w:hint="eastAsia"/>
        </w:rPr>
        <w:t>《性别平等法》规定，雇主必须收集基于性别的就业统计数据。必要时，统计数据应该有助于相关机构对平等待遇</w:t>
      </w:r>
      <w:r>
        <w:rPr>
          <w:rFonts w:hint="eastAsia"/>
        </w:rPr>
        <w:t>原则是否在就业关系中得到了遵守进行监督和评估。可以将此作为强调性别平等问题的手段。收集数据的程序与数据清单按照爱沙尼亚共和国政府的有关规章制定；目前，关于这一规章的磋商程序正在不同的政府机构间进行。</w:t>
      </w:r>
      <w:r>
        <w:t xml:space="preserve"> </w:t>
      </w:r>
    </w:p>
    <w:p w:rsidR="00000000" w:rsidRDefault="00E321B7" w:rsidP="00E321B7">
      <w:pPr>
        <w:tabs>
          <w:tab w:val="left" w:pos="420"/>
        </w:tabs>
        <w:spacing w:after="240" w:line="360" w:lineRule="exact"/>
        <w:ind w:firstLineChars="200" w:firstLine="31680"/>
      </w:pPr>
      <w:r>
        <w:rPr>
          <w:rFonts w:hint="eastAsia"/>
        </w:rPr>
        <w:t>大法官有责任促进性别平等和平等待遇原则。大法官认为，与非政府组织的合作非常重要。</w:t>
      </w:r>
      <w:r>
        <w:t>2004</w:t>
      </w:r>
      <w:r>
        <w:rPr>
          <w:rFonts w:hint="eastAsia"/>
        </w:rPr>
        <w:t>年，与来自非政府组织的代表组织了一次性别平等问题圆桌会议。其目的之一是讨论爱沙尼亚社会中的平等待遇问题，并解释大法官在处理这些问题中的权限。</w:t>
      </w:r>
      <w:r>
        <w:t xml:space="preserve">   </w:t>
      </w:r>
    </w:p>
    <w:p w:rsidR="00000000" w:rsidRDefault="00E321B7" w:rsidP="00E321B7">
      <w:pPr>
        <w:pStyle w:val="BodyTextIndent"/>
        <w:ind w:leftChars="150" w:left="31680" w:hangingChars="250" w:firstLine="31680"/>
        <w:rPr>
          <w:rFonts w:ascii="SimHei" w:eastAsia="SimHei"/>
          <w:color w:val="FF0000"/>
          <w:szCs w:val="24"/>
        </w:rPr>
      </w:pPr>
      <w:r>
        <w:rPr>
          <w:rFonts w:ascii="SimHei" w:eastAsia="SimHei"/>
          <w:color w:val="FF0000"/>
          <w:szCs w:val="24"/>
        </w:rPr>
        <w:t>（</w:t>
      </w:r>
      <w:r>
        <w:rPr>
          <w:rFonts w:ascii="SimHei" w:eastAsia="SimHei"/>
          <w:color w:val="FF0000"/>
          <w:szCs w:val="24"/>
        </w:rPr>
        <w:t>f</w:t>
      </w:r>
      <w:r>
        <w:rPr>
          <w:rFonts w:ascii="SimHei" w:eastAsia="SimHei"/>
          <w:color w:val="FF0000"/>
          <w:szCs w:val="24"/>
        </w:rPr>
        <w:t>）</w:t>
      </w:r>
      <w:r>
        <w:rPr>
          <w:rFonts w:ascii="SimHei" w:eastAsia="SimHei" w:hint="eastAsia"/>
          <w:color w:val="FF0000"/>
          <w:szCs w:val="24"/>
        </w:rPr>
        <w:t>应采取一切适当措施，包括制定法律，以修改或废除构成对妇女歧视的现行法</w:t>
      </w:r>
      <w:r>
        <w:rPr>
          <w:rFonts w:ascii="SimHei" w:eastAsia="SimHei" w:hint="eastAsia"/>
          <w:color w:val="FF0000"/>
          <w:szCs w:val="24"/>
        </w:rPr>
        <w:t>律、规章、习俗和惯例；</w:t>
      </w:r>
    </w:p>
    <w:p w:rsidR="00000000" w:rsidRDefault="00E321B7" w:rsidP="00E321B7">
      <w:pPr>
        <w:tabs>
          <w:tab w:val="left" w:pos="420"/>
        </w:tabs>
        <w:spacing w:after="240" w:line="360" w:lineRule="exact"/>
        <w:ind w:firstLineChars="200" w:firstLine="31680"/>
      </w:pPr>
      <w:r>
        <w:rPr>
          <w:rFonts w:hint="eastAsia"/>
        </w:rPr>
        <w:t>《性别平等法》规定，雇主有义务保证雇员免遭性骚扰。</w:t>
      </w:r>
      <w:r>
        <w:t xml:space="preserve"> </w:t>
      </w:r>
    </w:p>
    <w:p w:rsidR="00000000" w:rsidRDefault="00E321B7" w:rsidP="00E321B7">
      <w:pPr>
        <w:tabs>
          <w:tab w:val="left" w:pos="420"/>
        </w:tabs>
        <w:spacing w:after="240" w:line="360" w:lineRule="exact"/>
        <w:ind w:firstLineChars="200" w:firstLine="31680"/>
      </w:pPr>
      <w:r>
        <w:rPr>
          <w:rFonts w:hint="eastAsia"/>
        </w:rPr>
        <w:t>骚扰者可能是雇员的下属、同事、直接主管或雇主本人。从事服务行业的人也可能会遭到顾客的骚扰。这些情况要求雇主采取措施，以保证消除骚扰。如果雇主意识到或按理应该意识到已经发生性骚扰，却未能采取必要的措施来终止此种骚扰，则雇主要对未履行注意义务负责。</w:t>
      </w:r>
      <w:r>
        <w:t xml:space="preserve">    </w:t>
      </w:r>
    </w:p>
    <w:p w:rsidR="00000000" w:rsidRDefault="00E321B7" w:rsidP="00E321B7">
      <w:pPr>
        <w:tabs>
          <w:tab w:val="left" w:pos="420"/>
        </w:tabs>
        <w:spacing w:after="240" w:line="360" w:lineRule="exact"/>
        <w:ind w:firstLineChars="200" w:firstLine="31680"/>
      </w:pPr>
      <w:r>
        <w:rPr>
          <w:rFonts w:hint="eastAsia"/>
        </w:rPr>
        <w:t>委员会建议爱沙尼亚政府保证《刑法》将这种暴力行为定为应加惩罚的犯罪；保证在必要的时间内对其提起公诉，使犯罪者受到严厉惩罚；并保证向暴力行为的妇女受害者提供直接的矫正和保护手段。委员</w:t>
      </w:r>
      <w:r>
        <w:rPr>
          <w:rFonts w:hint="eastAsia"/>
        </w:rPr>
        <w:t>会还建议爱沙尼亚政府采取包括零容忍在内的提高认识措施，使这种暴力行为成为社会上和道义上都无法接受的行为。委员会建议推行一部特定的法律，禁止对妇女实施家庭暴力，并规定保护和免责令，以及获得法律援助的权利。</w:t>
      </w:r>
    </w:p>
    <w:p w:rsidR="00000000" w:rsidRDefault="00E321B7" w:rsidP="00E321B7">
      <w:pPr>
        <w:tabs>
          <w:tab w:val="left" w:pos="420"/>
        </w:tabs>
        <w:spacing w:after="240" w:line="360" w:lineRule="exact"/>
        <w:ind w:firstLineChars="200" w:firstLine="31680"/>
      </w:pPr>
      <w:r>
        <w:rPr>
          <w:rFonts w:hint="eastAsia"/>
        </w:rPr>
        <w:t>爱沙尼亚法律没有关于对妇女的暴力行为或夫妇关系中暴力行为的具体定义。自</w:t>
      </w:r>
      <w:r>
        <w:t>2002</w:t>
      </w:r>
      <w:r>
        <w:rPr>
          <w:rFonts w:hint="eastAsia"/>
        </w:rPr>
        <w:t>年</w:t>
      </w:r>
      <w:r>
        <w:t>9</w:t>
      </w:r>
      <w:r>
        <w:rPr>
          <w:rFonts w:hint="eastAsia"/>
        </w:rPr>
        <w:t>月</w:t>
      </w:r>
      <w:r>
        <w:t>1</w:t>
      </w:r>
      <w:r>
        <w:rPr>
          <w:rFonts w:hint="eastAsia"/>
        </w:rPr>
        <w:t>日新的《刑法典》生效以来，可以将暴力行为作为对个人犯下的罪行而提起公诉。</w:t>
      </w:r>
      <w:r>
        <w:t xml:space="preserve"> </w:t>
      </w:r>
    </w:p>
    <w:p w:rsidR="00000000" w:rsidRDefault="00E321B7" w:rsidP="00E321B7">
      <w:pPr>
        <w:tabs>
          <w:tab w:val="left" w:pos="420"/>
        </w:tabs>
        <w:spacing w:after="240" w:line="360" w:lineRule="exact"/>
        <w:ind w:firstLineChars="200" w:firstLine="31680"/>
      </w:pPr>
      <w:r>
        <w:rPr>
          <w:rFonts w:hint="eastAsia"/>
        </w:rPr>
        <w:t>根据《刑法典》第</w:t>
      </w:r>
      <w:r>
        <w:t>118</w:t>
      </w:r>
      <w:r>
        <w:rPr>
          <w:rFonts w:hint="eastAsia"/>
        </w:rPr>
        <w:t>节，造成严重的健康损害而危及生命、导致严重的身体疾病、严重的精神失常、流产、永久致残性面部损害或某一器官功能丧失或停止的，将</w:t>
      </w:r>
      <w:r>
        <w:rPr>
          <w:rFonts w:hint="eastAsia"/>
        </w:rPr>
        <w:t>被处以</w:t>
      </w:r>
      <w:r>
        <w:t>4</w:t>
      </w:r>
      <w:r>
        <w:rPr>
          <w:rFonts w:hint="eastAsia"/>
        </w:rPr>
        <w:t>至</w:t>
      </w:r>
      <w:r>
        <w:t xml:space="preserve">12 </w:t>
      </w:r>
      <w:r>
        <w:rPr>
          <w:rFonts w:hint="eastAsia"/>
        </w:rPr>
        <w:t>年监禁。</w:t>
      </w:r>
    </w:p>
    <w:p w:rsidR="00000000" w:rsidRDefault="00E321B7" w:rsidP="00E321B7">
      <w:pPr>
        <w:tabs>
          <w:tab w:val="left" w:pos="420"/>
        </w:tabs>
        <w:spacing w:after="240" w:line="360" w:lineRule="exact"/>
        <w:ind w:firstLineChars="200" w:firstLine="31680"/>
      </w:pPr>
      <w:r>
        <w:rPr>
          <w:rFonts w:hint="eastAsia"/>
        </w:rPr>
        <w:t>威胁（第</w:t>
      </w:r>
      <w:r>
        <w:t>120</w:t>
      </w:r>
      <w:r>
        <w:rPr>
          <w:rFonts w:hint="eastAsia"/>
        </w:rPr>
        <w:t>节）、身体虐待（第</w:t>
      </w:r>
      <w:r>
        <w:t>121</w:t>
      </w:r>
      <w:r>
        <w:rPr>
          <w:rFonts w:hint="eastAsia"/>
        </w:rPr>
        <w:t>节）和酷刑（第</w:t>
      </w:r>
      <w:r>
        <w:t>122</w:t>
      </w:r>
      <w:r>
        <w:rPr>
          <w:rFonts w:hint="eastAsia"/>
        </w:rPr>
        <w:t>节）被归类为暴力行为。</w:t>
      </w:r>
    </w:p>
    <w:p w:rsidR="00000000" w:rsidRDefault="00E321B7" w:rsidP="00E321B7">
      <w:pPr>
        <w:tabs>
          <w:tab w:val="left" w:pos="420"/>
        </w:tabs>
        <w:spacing w:after="240" w:line="360" w:lineRule="exact"/>
        <w:ind w:firstLineChars="200" w:firstLine="31680"/>
      </w:pPr>
      <w:r>
        <w:rPr>
          <w:rFonts w:hint="eastAsia"/>
        </w:rPr>
        <w:t>如果有理由担心关于杀人、造成健康损害或重大财产损失或破坏的威胁会实现，则此种威胁将被处以罚金或判处一年以下监禁。</w:t>
      </w:r>
    </w:p>
    <w:p w:rsidR="00000000" w:rsidRDefault="00E321B7" w:rsidP="00E321B7">
      <w:pPr>
        <w:tabs>
          <w:tab w:val="left" w:pos="420"/>
        </w:tabs>
        <w:spacing w:after="240" w:line="360" w:lineRule="exact"/>
        <w:ind w:firstLineChars="200" w:firstLine="31680"/>
      </w:pPr>
      <w:r>
        <w:rPr>
          <w:rFonts w:hint="eastAsia"/>
        </w:rPr>
        <w:t>造成对他人的健康损害，或实施毒打、殴打或其他产生痛苦的身体虐待行为的，将被处以罚金或判处三年以下监禁。</w:t>
      </w:r>
      <w:r>
        <w:t xml:space="preserve">  </w:t>
      </w:r>
    </w:p>
    <w:p w:rsidR="00000000" w:rsidRDefault="00E321B7" w:rsidP="00E321B7">
      <w:pPr>
        <w:tabs>
          <w:tab w:val="left" w:pos="420"/>
        </w:tabs>
        <w:spacing w:after="240" w:line="360" w:lineRule="exact"/>
        <w:ind w:firstLineChars="200" w:firstLine="31680"/>
      </w:pPr>
      <w:r>
        <w:rPr>
          <w:rFonts w:hint="eastAsia"/>
        </w:rPr>
        <w:t>连续的身体虐待或造成巨大痛苦的虐待将被处以罚金或判处五年以下监禁。</w:t>
      </w:r>
    </w:p>
    <w:p w:rsidR="00000000" w:rsidRDefault="00E321B7" w:rsidP="00E321B7">
      <w:pPr>
        <w:tabs>
          <w:tab w:val="left" w:pos="420"/>
        </w:tabs>
        <w:spacing w:after="240" w:line="360" w:lineRule="exact"/>
        <w:ind w:firstLineChars="200" w:firstLine="31680"/>
      </w:pPr>
      <w:r>
        <w:rPr>
          <w:rFonts w:hint="eastAsia"/>
        </w:rPr>
        <w:t>暴力行为，例如毒打或经常性毒打被归类为身体虐待。</w:t>
      </w:r>
      <w:r>
        <w:t xml:space="preserve"> </w:t>
      </w:r>
    </w:p>
    <w:p w:rsidR="00000000" w:rsidRDefault="00E321B7" w:rsidP="00E321B7">
      <w:pPr>
        <w:tabs>
          <w:tab w:val="left" w:pos="420"/>
        </w:tabs>
        <w:spacing w:after="240" w:line="360" w:lineRule="exact"/>
        <w:ind w:firstLineChars="200" w:firstLine="31680"/>
      </w:pPr>
      <w:r>
        <w:rPr>
          <w:rFonts w:hint="eastAsia"/>
        </w:rPr>
        <w:t>根据《刑法典》总则中规定的加重处罚情节，对家庭成员犯下的罪行属</w:t>
      </w:r>
      <w:r>
        <w:rPr>
          <w:rFonts w:hint="eastAsia"/>
        </w:rPr>
        <w:t>于严重罪行。加重处罚情节是指对与罪犯具有服务、财务或家庭依附关系的人实施的犯罪；出于自身利益或其他原始动机，实施的残忍犯罪或造成受害者身心状况下降的犯罪；以及故意对年龄小于</w:t>
      </w:r>
      <w:r>
        <w:t>18</w:t>
      </w:r>
      <w:r>
        <w:rPr>
          <w:rFonts w:hint="eastAsia"/>
        </w:rPr>
        <w:t>岁的人、孕妇、老年人、需要援助的人或严重精神失常者犯下的罪行（第</w:t>
      </w:r>
      <w:r>
        <w:t>58</w:t>
      </w:r>
      <w:r>
        <w:rPr>
          <w:rFonts w:hint="eastAsia"/>
        </w:rPr>
        <w:t>节）。</w:t>
      </w:r>
    </w:p>
    <w:p w:rsidR="00000000" w:rsidRDefault="00E321B7" w:rsidP="00E321B7">
      <w:pPr>
        <w:tabs>
          <w:tab w:val="left" w:pos="420"/>
        </w:tabs>
        <w:spacing w:after="240" w:line="360" w:lineRule="exact"/>
        <w:ind w:firstLineChars="200" w:firstLine="31680"/>
      </w:pPr>
      <w:r>
        <w:rPr>
          <w:rFonts w:hint="eastAsia"/>
        </w:rPr>
        <w:t>根据《刑事诉讼法》，如果理由充分，调查机构或检察官办公室可开始刑事诉讼程序。开始刑事诉讼的理由是刑事犯罪报告或其他表明刑事犯罪已经发生的资料。关于刑事犯罪的报告应该以口头或书面形式提交至调查机构或检察官办公室。直接在犯罪现场所作的关于刑事犯罪的口头报告应该记录</w:t>
      </w:r>
      <w:r>
        <w:rPr>
          <w:rFonts w:hint="eastAsia"/>
        </w:rPr>
        <w:t>在该报告中，通过电话进行的刑事犯罪报告应以书面或录音形式记录（第</w:t>
      </w:r>
      <w:r>
        <w:t>193</w:t>
      </w:r>
      <w:r>
        <w:rPr>
          <w:rFonts w:hint="eastAsia"/>
        </w:rPr>
        <w:t>至</w:t>
      </w:r>
      <w:r>
        <w:t>195</w:t>
      </w:r>
      <w:r>
        <w:rPr>
          <w:rFonts w:hint="eastAsia"/>
        </w:rPr>
        <w:t>节）。</w:t>
      </w:r>
    </w:p>
    <w:p w:rsidR="00000000" w:rsidRDefault="00E321B7" w:rsidP="00E321B7">
      <w:pPr>
        <w:tabs>
          <w:tab w:val="left" w:pos="420"/>
        </w:tabs>
        <w:spacing w:after="240" w:line="360" w:lineRule="exact"/>
        <w:ind w:firstLineChars="200" w:firstLine="31680"/>
      </w:pPr>
      <w:r>
        <w:t>2001</w:t>
      </w:r>
      <w:r>
        <w:rPr>
          <w:rFonts w:hint="eastAsia"/>
        </w:rPr>
        <w:t>年，受社会事务部委托，爱沙尼亚开放社会学会开展了一项调查。调查显示，</w:t>
      </w:r>
      <w:r>
        <w:t>16%</w:t>
      </w:r>
      <w:r>
        <w:rPr>
          <w:rFonts w:hint="eastAsia"/>
        </w:rPr>
        <w:t>的妇女在过去的一年里遭受到直接的身体和性暴力，约有</w:t>
      </w:r>
      <w:r>
        <w:t>21%</w:t>
      </w:r>
      <w:r>
        <w:rPr>
          <w:rFonts w:hint="eastAsia"/>
        </w:rPr>
        <w:t>的妇女曾遭受过一般性的暴力（其中包括心理上的暴力）。</w:t>
      </w:r>
    </w:p>
    <w:p w:rsidR="00000000" w:rsidRDefault="00E321B7" w:rsidP="00E321B7">
      <w:pPr>
        <w:tabs>
          <w:tab w:val="left" w:pos="420"/>
        </w:tabs>
        <w:spacing w:after="240" w:line="360" w:lineRule="exact"/>
        <w:ind w:firstLineChars="200" w:firstLine="31680"/>
      </w:pPr>
      <w:r>
        <w:t>2003</w:t>
      </w:r>
      <w:r>
        <w:rPr>
          <w:rFonts w:hint="eastAsia"/>
        </w:rPr>
        <w:t>年，又开展了一项关于暴力与妇女健康的调查（答卷人有</w:t>
      </w:r>
      <w:r>
        <w:t>1</w:t>
      </w:r>
      <w:r>
        <w:rPr>
          <w:rFonts w:hint="eastAsia"/>
        </w:rPr>
        <w:t xml:space="preserve"> </w:t>
      </w:r>
      <w:r>
        <w:t>008</w:t>
      </w:r>
      <w:r>
        <w:rPr>
          <w:rFonts w:hint="eastAsia"/>
        </w:rPr>
        <w:t>名，其中包括</w:t>
      </w:r>
      <w:r>
        <w:t>544</w:t>
      </w:r>
      <w:r>
        <w:rPr>
          <w:rFonts w:hint="eastAsia"/>
        </w:rPr>
        <w:t>名妇女和</w:t>
      </w:r>
      <w:r>
        <w:t>464</w:t>
      </w:r>
      <w:r>
        <w:rPr>
          <w:rFonts w:hint="eastAsia"/>
        </w:rPr>
        <w:t>名男子）。该调查显示，</w:t>
      </w:r>
      <w:r>
        <w:t>68%</w:t>
      </w:r>
      <w:r>
        <w:rPr>
          <w:rFonts w:hint="eastAsia"/>
        </w:rPr>
        <w:t>的家庭暴力受害者为</w:t>
      </w:r>
      <w:r>
        <w:t>40</w:t>
      </w:r>
      <w:r>
        <w:rPr>
          <w:rFonts w:hint="eastAsia"/>
        </w:rPr>
        <w:t>岁以下的妇女。最大的危险群体是年龄在</w:t>
      </w:r>
      <w:r>
        <w:t>21</w:t>
      </w:r>
      <w:r>
        <w:rPr>
          <w:rFonts w:hint="eastAsia"/>
        </w:rPr>
        <w:t>至</w:t>
      </w:r>
      <w:r>
        <w:t>30</w:t>
      </w:r>
      <w:r>
        <w:rPr>
          <w:rFonts w:hint="eastAsia"/>
        </w:rPr>
        <w:t>岁、没有进行登记而结婚的妇女。她们占了</w:t>
      </w:r>
      <w:r>
        <w:rPr>
          <w:rFonts w:hint="eastAsia"/>
        </w:rPr>
        <w:t>家庭暴力案件的</w:t>
      </w:r>
      <w:r>
        <w:t>1/3</w:t>
      </w:r>
      <w:r>
        <w:rPr>
          <w:rFonts w:hint="eastAsia"/>
        </w:rPr>
        <w:t>。</w:t>
      </w:r>
      <w:r>
        <w:t>54%</w:t>
      </w:r>
      <w:r>
        <w:rPr>
          <w:rFonts w:hint="eastAsia"/>
        </w:rPr>
        <w:t>的医学工作者每天接触到经常遭受家庭暴力的妇女。</w:t>
      </w:r>
      <w:r>
        <w:t>80%</w:t>
      </w:r>
      <w:r>
        <w:rPr>
          <w:rFonts w:hint="eastAsia"/>
        </w:rPr>
        <w:t>的医学工作者称他们缺少特定的培训来为家庭暴力受害者提供咨询，也不知道受害者应该向谁寻求帮助。在爱沙尼亚医疗保健基金的资助下，从</w:t>
      </w:r>
      <w:r>
        <w:t>2004</w:t>
      </w:r>
      <w:r>
        <w:rPr>
          <w:rFonts w:hint="eastAsia"/>
        </w:rPr>
        <w:t>年起开设了培训课程。虽然有</w:t>
      </w:r>
      <w:r>
        <w:t>75%</w:t>
      </w:r>
      <w:r>
        <w:rPr>
          <w:rFonts w:hint="eastAsia"/>
        </w:rPr>
        <w:t>的答卷人谴责对妇女的暴力行为，但是，对于接受直接或间接暴力的支持仍然很广泛。</w:t>
      </w:r>
      <w:r>
        <w:t>1/3</w:t>
      </w:r>
      <w:r>
        <w:rPr>
          <w:rFonts w:hint="eastAsia"/>
        </w:rPr>
        <w:t>的男子和</w:t>
      </w:r>
      <w:r>
        <w:t>1/5</w:t>
      </w:r>
      <w:r>
        <w:rPr>
          <w:rFonts w:hint="eastAsia"/>
        </w:rPr>
        <w:t>的妇女多多少少认为，丈夫有权在违背妻子意愿的情况下要求性交。</w:t>
      </w:r>
      <w:r>
        <w:t>21%</w:t>
      </w:r>
      <w:r>
        <w:rPr>
          <w:rFonts w:hint="eastAsia"/>
        </w:rPr>
        <w:t>的妇女和</w:t>
      </w:r>
      <w:r>
        <w:t>27%</w:t>
      </w:r>
      <w:r>
        <w:rPr>
          <w:rFonts w:hint="eastAsia"/>
        </w:rPr>
        <w:t>的男子对于婚内强奸是否应该被视作一种刑事犯罪没有明确的意见。</w:t>
      </w:r>
      <w:r>
        <w:t>76%</w:t>
      </w:r>
      <w:r>
        <w:rPr>
          <w:rFonts w:hint="eastAsia"/>
        </w:rPr>
        <w:t>的妇女和</w:t>
      </w:r>
      <w:r>
        <w:t>70%</w:t>
      </w:r>
      <w:r>
        <w:rPr>
          <w:rFonts w:hint="eastAsia"/>
        </w:rPr>
        <w:t>的男子认为</w:t>
      </w:r>
      <w:r>
        <w:rPr>
          <w:rFonts w:hint="eastAsia"/>
        </w:rPr>
        <w:t>，对妻子施加肢体力量应该被视作一种暴力行为。</w:t>
      </w:r>
      <w:r>
        <w:t xml:space="preserve">    </w:t>
      </w:r>
    </w:p>
    <w:p w:rsidR="00000000" w:rsidRDefault="00E321B7" w:rsidP="00E321B7">
      <w:pPr>
        <w:tabs>
          <w:tab w:val="left" w:pos="420"/>
        </w:tabs>
        <w:spacing w:after="240" w:line="360" w:lineRule="exact"/>
        <w:ind w:firstLineChars="200" w:firstLine="31680"/>
      </w:pPr>
      <w:r>
        <w:rPr>
          <w:rFonts w:hint="eastAsia"/>
        </w:rPr>
        <w:t>三分之一的受害者向医生求助，</w:t>
      </w:r>
      <w:r>
        <w:t>2-3%</w:t>
      </w:r>
      <w:r>
        <w:rPr>
          <w:rFonts w:hint="eastAsia"/>
        </w:rPr>
        <w:t>遭受家庭暴力的妇女从社会工作者那里寻求帮助，</w:t>
      </w:r>
      <w:r>
        <w:t>10%</w:t>
      </w:r>
      <w:r>
        <w:rPr>
          <w:rFonts w:hint="eastAsia"/>
        </w:rPr>
        <w:t>的妇女会报警。在所报告的家庭暴力案件中，暴力行为人受到指控或被定罪的占</w:t>
      </w:r>
      <w:r>
        <w:t>2-3%</w:t>
      </w:r>
      <w:r>
        <w:rPr>
          <w:rFonts w:hint="eastAsia"/>
        </w:rPr>
        <w:t>。</w:t>
      </w:r>
    </w:p>
    <w:p w:rsidR="00000000" w:rsidRDefault="00E321B7" w:rsidP="00E321B7">
      <w:pPr>
        <w:tabs>
          <w:tab w:val="left" w:pos="420"/>
        </w:tabs>
        <w:spacing w:after="240" w:line="360" w:lineRule="exact"/>
        <w:ind w:firstLineChars="200" w:firstLine="31680"/>
      </w:pPr>
      <w:r>
        <w:t>2004</w:t>
      </w:r>
      <w:r>
        <w:rPr>
          <w:rFonts w:hint="eastAsia"/>
        </w:rPr>
        <w:t>年</w:t>
      </w:r>
      <w:r>
        <w:t>3</w:t>
      </w:r>
      <w:r>
        <w:rPr>
          <w:rFonts w:hint="eastAsia"/>
        </w:rPr>
        <w:t>月</w:t>
      </w:r>
      <w:r>
        <w:t>5</w:t>
      </w:r>
      <w:r>
        <w:rPr>
          <w:rFonts w:hint="eastAsia"/>
        </w:rPr>
        <w:t>日由司法部批准的</w:t>
      </w:r>
      <w:r>
        <w:t>2004-2007</w:t>
      </w:r>
      <w:r>
        <w:rPr>
          <w:rFonts w:hint="eastAsia"/>
        </w:rPr>
        <w:t>年发展计划规定，打击犯罪是其目标领域之一，其分目标之一则是减少家庭暴力。为了实现这个目标，已经为检察官办公室确定了每年完成的案件数量，这一数量还应该保证调查机构在查明、登记和调查家庭暴力案件时的办事高效。为了保证更好的监督，</w:t>
      </w:r>
      <w:r>
        <w:t>2004</w:t>
      </w:r>
      <w:r>
        <w:rPr>
          <w:rFonts w:hint="eastAsia"/>
        </w:rPr>
        <w:t>年，向所</w:t>
      </w:r>
      <w:r>
        <w:rPr>
          <w:rFonts w:hint="eastAsia"/>
        </w:rPr>
        <w:t>有的检察官办公室指派了特别检察官来处理家庭暴力案件，并为他们提供适当的培训。在北区的检察官办公室，成立了一个特别的少年部门，带头处理关于家庭暴力以及少年所犯罪行的诉讼。专门处理家庭暴力案件的检察官积极参加由社会福利官员和家庭医生召开的圆桌会议，以便共同确定许多受害者不愿意将家庭暴力案件通报警方的原因。</w:t>
      </w:r>
      <w:r>
        <w:t>2004</w:t>
      </w:r>
      <w:r>
        <w:rPr>
          <w:rFonts w:hint="eastAsia"/>
        </w:rPr>
        <w:t>年，检察官办公室共提起了</w:t>
      </w:r>
      <w:r>
        <w:t>292</w:t>
      </w:r>
      <w:r>
        <w:rPr>
          <w:rFonts w:hint="eastAsia"/>
        </w:rPr>
        <w:t>件有关家庭暴力的刑事诉讼案件。</w:t>
      </w:r>
      <w:r>
        <w:t xml:space="preserve">    </w:t>
      </w:r>
    </w:p>
    <w:p w:rsidR="00000000" w:rsidRDefault="00E321B7">
      <w:pPr>
        <w:spacing w:after="240" w:line="360" w:lineRule="exact"/>
        <w:rPr>
          <w:rFonts w:eastAsia="SimHei"/>
          <w:color w:val="FF0000"/>
          <w:sz w:val="24"/>
        </w:rPr>
      </w:pPr>
      <w:r>
        <w:rPr>
          <w:rFonts w:eastAsia="SimHei" w:hint="eastAsia"/>
          <w:color w:val="FF0000"/>
          <w:sz w:val="24"/>
        </w:rPr>
        <w:t>警方活动</w:t>
      </w:r>
    </w:p>
    <w:p w:rsidR="00000000" w:rsidRDefault="00E321B7" w:rsidP="00E321B7">
      <w:pPr>
        <w:tabs>
          <w:tab w:val="left" w:pos="420"/>
        </w:tabs>
        <w:spacing w:after="240" w:line="360" w:lineRule="exact"/>
        <w:ind w:firstLineChars="200" w:firstLine="31680"/>
      </w:pPr>
      <w:r>
        <w:t>2004</w:t>
      </w:r>
      <w:r>
        <w:rPr>
          <w:rFonts w:hint="eastAsia"/>
        </w:rPr>
        <w:t>年，警方宣布家庭暴力（包括对妇女实施的家庭暴力）为其工作的优先事项之一。已经制定并执行了相关的警察统计系统和处理家</w:t>
      </w:r>
      <w:r>
        <w:rPr>
          <w:rFonts w:hint="eastAsia"/>
        </w:rPr>
        <w:t>庭暴力案件的指导方针，此外还在发展与地方社会工作者和医学工作者的合作。</w:t>
      </w:r>
    </w:p>
    <w:p w:rsidR="00000000" w:rsidRDefault="00E321B7" w:rsidP="00E321B7">
      <w:pPr>
        <w:tabs>
          <w:tab w:val="left" w:pos="420"/>
        </w:tabs>
        <w:spacing w:after="240" w:line="360" w:lineRule="exact"/>
        <w:ind w:firstLineChars="200" w:firstLine="31680"/>
      </w:pPr>
      <w:r>
        <w:t>2004</w:t>
      </w:r>
      <w:r>
        <w:rPr>
          <w:rFonts w:hint="eastAsia"/>
        </w:rPr>
        <w:t>年</w:t>
      </w:r>
      <w:r>
        <w:t>7</w:t>
      </w:r>
      <w:r>
        <w:rPr>
          <w:rFonts w:hint="eastAsia"/>
        </w:rPr>
        <w:t>月</w:t>
      </w:r>
      <w:r>
        <w:t>1</w:t>
      </w:r>
      <w:r>
        <w:rPr>
          <w:rFonts w:hint="eastAsia"/>
        </w:rPr>
        <w:t>日之前，家庭暴力案件是在私人指控规定的基础上展开调查的。由于受害者经常撤回申诉，导致调查不得不终止，从而妨碍了对案件的调查。</w:t>
      </w:r>
      <w:r>
        <w:t>2004</w:t>
      </w:r>
      <w:r>
        <w:rPr>
          <w:rFonts w:hint="eastAsia"/>
        </w:rPr>
        <w:t>年</w:t>
      </w:r>
      <w:r>
        <w:t>7</w:t>
      </w:r>
      <w:r>
        <w:rPr>
          <w:rFonts w:hint="eastAsia"/>
        </w:rPr>
        <w:t>月</w:t>
      </w:r>
      <w:r>
        <w:t>1</w:t>
      </w:r>
      <w:r>
        <w:rPr>
          <w:rFonts w:hint="eastAsia"/>
        </w:rPr>
        <w:t>日，新的《刑事诉讼法》生效。</w:t>
      </w:r>
    </w:p>
    <w:p w:rsidR="00000000" w:rsidRDefault="00E321B7" w:rsidP="00E321B7">
      <w:pPr>
        <w:tabs>
          <w:tab w:val="left" w:pos="420"/>
        </w:tabs>
        <w:spacing w:after="240" w:line="360" w:lineRule="exact"/>
        <w:ind w:firstLineChars="200" w:firstLine="31680"/>
      </w:pPr>
      <w:r>
        <w:rPr>
          <w:rFonts w:hint="eastAsia"/>
        </w:rPr>
        <w:t>在</w:t>
      </w:r>
      <w:r>
        <w:t>2004</w:t>
      </w:r>
      <w:r>
        <w:rPr>
          <w:rFonts w:hint="eastAsia"/>
        </w:rPr>
        <w:t>年的前</w:t>
      </w:r>
      <w:r>
        <w:t>6</w:t>
      </w:r>
      <w:r>
        <w:rPr>
          <w:rFonts w:hint="eastAsia"/>
        </w:rPr>
        <w:t>个月里，在身体虐待这一门类下共登记了</w:t>
      </w:r>
      <w:r>
        <w:t>32</w:t>
      </w:r>
      <w:r>
        <w:rPr>
          <w:rFonts w:hint="eastAsia"/>
        </w:rPr>
        <w:t>桩刑事案件。新的《刑事诉讼法》生效之后，在身体虐待这一门类下的调查案件数急剧上升：</w:t>
      </w:r>
      <w:r>
        <w:t>9</w:t>
      </w:r>
      <w:r>
        <w:rPr>
          <w:rFonts w:hint="eastAsia"/>
        </w:rPr>
        <w:t>个月内共登记了</w:t>
      </w:r>
      <w:r>
        <w:t>531</w:t>
      </w:r>
      <w:r>
        <w:rPr>
          <w:rFonts w:hint="eastAsia"/>
        </w:rPr>
        <w:t>起刑事案件。当年下半年的前三个月里，大约登记了</w:t>
      </w:r>
      <w:r>
        <w:t>1</w:t>
      </w:r>
      <w:r>
        <w:rPr>
          <w:rFonts w:hint="eastAsia"/>
        </w:rPr>
        <w:t xml:space="preserve"> </w:t>
      </w:r>
      <w:r>
        <w:t>000</w:t>
      </w:r>
      <w:r>
        <w:rPr>
          <w:rFonts w:hint="eastAsia"/>
        </w:rPr>
        <w:t>起关于身体虐待的诉讼案件。但是，无法</w:t>
      </w:r>
      <w:r>
        <w:rPr>
          <w:rFonts w:hint="eastAsia"/>
        </w:rPr>
        <w:t>提供关于案件中有多少是家庭暴力案件的统计数据。</w:t>
      </w:r>
    </w:p>
    <w:p w:rsidR="00000000" w:rsidRDefault="00E321B7" w:rsidP="00E321B7">
      <w:pPr>
        <w:tabs>
          <w:tab w:val="left" w:pos="420"/>
        </w:tabs>
        <w:spacing w:after="240" w:line="360" w:lineRule="exact"/>
        <w:ind w:firstLineChars="200" w:firstLine="31680"/>
      </w:pPr>
      <w:r>
        <w:t>2004</w:t>
      </w:r>
      <w:r>
        <w:rPr>
          <w:rFonts w:hint="eastAsia"/>
        </w:rPr>
        <w:t>年的前半年，共记录了来自问题家庭的</w:t>
      </w:r>
      <w:r>
        <w:t>2</w:t>
      </w:r>
      <w:r>
        <w:rPr>
          <w:rFonts w:hint="eastAsia"/>
        </w:rPr>
        <w:t xml:space="preserve"> </w:t>
      </w:r>
      <w:r>
        <w:t>036</w:t>
      </w:r>
      <w:r>
        <w:rPr>
          <w:rFonts w:hint="eastAsia"/>
        </w:rPr>
        <w:t>个电话（“问题家庭”是警方数据库</w:t>
      </w:r>
      <w:r>
        <w:t>POLIS</w:t>
      </w:r>
      <w:r>
        <w:rPr>
          <w:rFonts w:hint="eastAsia"/>
        </w:rPr>
        <w:t>的一个分类）。要求警察收集问题家庭数据并保存在他们分管区的数据库里，定期核实这些信息，并采取措施预防犯罪行为。警察分管区的数据包含了关于</w:t>
      </w:r>
      <w:r>
        <w:t>699</w:t>
      </w:r>
      <w:r>
        <w:rPr>
          <w:rFonts w:hint="eastAsia"/>
        </w:rPr>
        <w:t>名施暴者的信息。</w:t>
      </w:r>
    </w:p>
    <w:p w:rsidR="00000000" w:rsidRDefault="00E321B7" w:rsidP="00E321B7">
      <w:pPr>
        <w:tabs>
          <w:tab w:val="left" w:pos="420"/>
        </w:tabs>
        <w:spacing w:after="240" w:line="360" w:lineRule="exact"/>
        <w:ind w:firstLineChars="200" w:firstLine="31680"/>
      </w:pPr>
      <w:r>
        <w:rPr>
          <w:rFonts w:hint="eastAsia"/>
        </w:rPr>
        <w:t>为执法警官组织了关于家庭暴力的培训（在地区警察工作培训框架内制定了五门培训课程计划，这些课程的学习期限为一周，至今已经举办了四门课程，到</w:t>
      </w:r>
      <w:r>
        <w:t>2004</w:t>
      </w:r>
      <w:r>
        <w:rPr>
          <w:rFonts w:hint="eastAsia"/>
        </w:rPr>
        <w:t>年底，接受培训的警察将达到</w:t>
      </w:r>
      <w:r>
        <w:t>100</w:t>
      </w:r>
      <w:r>
        <w:rPr>
          <w:rFonts w:hint="eastAsia"/>
        </w:rPr>
        <w:t>名）。</w:t>
      </w:r>
      <w:r>
        <w:t xml:space="preserve"> </w:t>
      </w:r>
    </w:p>
    <w:p w:rsidR="00000000" w:rsidRDefault="00E321B7">
      <w:pPr>
        <w:spacing w:after="240" w:line="360" w:lineRule="exact"/>
        <w:rPr>
          <w:rFonts w:eastAsia="SimHei"/>
          <w:color w:val="FF0000"/>
          <w:sz w:val="24"/>
        </w:rPr>
      </w:pPr>
      <w:r>
        <w:rPr>
          <w:rFonts w:eastAsia="SimHei" w:hint="eastAsia"/>
          <w:color w:val="FF0000"/>
          <w:sz w:val="24"/>
        </w:rPr>
        <w:t>庇护所</w:t>
      </w:r>
    </w:p>
    <w:p w:rsidR="00000000" w:rsidRDefault="00E321B7" w:rsidP="00E321B7">
      <w:pPr>
        <w:tabs>
          <w:tab w:val="left" w:pos="420"/>
        </w:tabs>
        <w:spacing w:after="240" w:line="360" w:lineRule="exact"/>
        <w:ind w:firstLineChars="200" w:firstLine="31680"/>
      </w:pPr>
      <w:r>
        <w:rPr>
          <w:rFonts w:hint="eastAsia"/>
        </w:rPr>
        <w:t>第一家妇女庇护所</w:t>
      </w:r>
      <w:r>
        <w:rPr>
          <w:rFonts w:hint="eastAsia"/>
        </w:rPr>
        <w:t>于</w:t>
      </w:r>
      <w:r>
        <w:t>2002</w:t>
      </w:r>
      <w:r>
        <w:rPr>
          <w:rFonts w:hint="eastAsia"/>
        </w:rPr>
        <w:t>年</w:t>
      </w:r>
      <w:r>
        <w:t>11</w:t>
      </w:r>
      <w:r>
        <w:rPr>
          <w:rFonts w:hint="eastAsia"/>
        </w:rPr>
        <w:t>月在塔尔图成立，向妇女受害者提供临时庇护所、咨询、医疗援助和关于各类机构所提供的服务的信息。</w:t>
      </w:r>
      <w:r>
        <w:t xml:space="preserve"> </w:t>
      </w:r>
    </w:p>
    <w:p w:rsidR="00000000" w:rsidRDefault="00E321B7" w:rsidP="00E321B7">
      <w:pPr>
        <w:tabs>
          <w:tab w:val="left" w:pos="420"/>
        </w:tabs>
        <w:spacing w:after="240" w:line="360" w:lineRule="exact"/>
        <w:ind w:firstLineChars="200" w:firstLine="31680"/>
      </w:pPr>
      <w:r>
        <w:t>2003</w:t>
      </w:r>
      <w:r>
        <w:rPr>
          <w:rFonts w:hint="eastAsia"/>
        </w:rPr>
        <w:t>年，庇护所接纳了</w:t>
      </w:r>
      <w:r>
        <w:t>1</w:t>
      </w:r>
      <w:r>
        <w:rPr>
          <w:rFonts w:hint="eastAsia"/>
        </w:rPr>
        <w:t xml:space="preserve"> </w:t>
      </w:r>
      <w:r>
        <w:t>858</w:t>
      </w:r>
      <w:r>
        <w:rPr>
          <w:rFonts w:hint="eastAsia"/>
        </w:rPr>
        <w:t>次隔夜停留（</w:t>
      </w:r>
      <w:r>
        <w:t>42</w:t>
      </w:r>
      <w:r>
        <w:rPr>
          <w:rFonts w:hint="eastAsia"/>
        </w:rPr>
        <w:t>名妇女和</w:t>
      </w:r>
      <w:r>
        <w:t>21</w:t>
      </w:r>
      <w:r>
        <w:rPr>
          <w:rFonts w:hint="eastAsia"/>
        </w:rPr>
        <w:t>名儿童）。</w:t>
      </w:r>
      <w:r>
        <w:t>2004</w:t>
      </w:r>
      <w:r>
        <w:rPr>
          <w:rFonts w:hint="eastAsia"/>
        </w:rPr>
        <w:t>年</w:t>
      </w:r>
      <w:r>
        <w:t>1</w:t>
      </w:r>
      <w:r>
        <w:rPr>
          <w:rFonts w:hint="eastAsia"/>
        </w:rPr>
        <w:t>月至</w:t>
      </w:r>
      <w:r>
        <w:t>9</w:t>
      </w:r>
      <w:r>
        <w:rPr>
          <w:rFonts w:hint="eastAsia"/>
        </w:rPr>
        <w:t>月，共有</w:t>
      </w:r>
      <w:r>
        <w:t>2</w:t>
      </w:r>
      <w:r>
        <w:rPr>
          <w:rFonts w:hint="eastAsia"/>
        </w:rPr>
        <w:t xml:space="preserve"> </w:t>
      </w:r>
      <w:r>
        <w:t>632</w:t>
      </w:r>
      <w:r>
        <w:rPr>
          <w:rFonts w:hint="eastAsia"/>
        </w:rPr>
        <w:t>次隔夜停留（</w:t>
      </w:r>
      <w:r>
        <w:t>35</w:t>
      </w:r>
      <w:r>
        <w:rPr>
          <w:rFonts w:hint="eastAsia"/>
        </w:rPr>
        <w:t>名妇女和</w:t>
      </w:r>
      <w:r>
        <w:t>22</w:t>
      </w:r>
      <w:r>
        <w:rPr>
          <w:rFonts w:hint="eastAsia"/>
        </w:rPr>
        <w:t>名儿童）。</w:t>
      </w:r>
    </w:p>
    <w:p w:rsidR="00000000" w:rsidRDefault="00E321B7" w:rsidP="00E321B7">
      <w:pPr>
        <w:tabs>
          <w:tab w:val="left" w:pos="420"/>
        </w:tabs>
        <w:spacing w:after="240" w:line="360" w:lineRule="exact"/>
        <w:ind w:firstLineChars="200" w:firstLine="31680"/>
      </w:pPr>
      <w:r>
        <w:rPr>
          <w:rFonts w:hint="eastAsia"/>
        </w:rPr>
        <w:t>到</w:t>
      </w:r>
      <w:r>
        <w:t>2003</w:t>
      </w:r>
      <w:r>
        <w:rPr>
          <w:rFonts w:hint="eastAsia"/>
        </w:rPr>
        <w:t>年底，在非政府组织爱沙尼亚社会方案中心的倡议下，第一个针对遭受暴力妇女的支助团体在塔尔图成立。由于举办的各种培训项目，目前正在爱沙尼亚形成一个妇女支助团体网络。</w:t>
      </w:r>
      <w:r>
        <w:t>2004</w:t>
      </w:r>
      <w:r>
        <w:rPr>
          <w:rFonts w:hint="eastAsia"/>
        </w:rPr>
        <w:t>年，共有</w:t>
      </w:r>
      <w:r>
        <w:t>10</w:t>
      </w:r>
      <w:r>
        <w:rPr>
          <w:rFonts w:hint="eastAsia"/>
        </w:rPr>
        <w:t>个城市成立了这样的支助团体。</w:t>
      </w:r>
      <w:r>
        <w:t xml:space="preserve"> </w:t>
      </w:r>
    </w:p>
    <w:p w:rsidR="00000000" w:rsidRDefault="00E321B7" w:rsidP="00E321B7">
      <w:pPr>
        <w:tabs>
          <w:tab w:val="left" w:pos="420"/>
        </w:tabs>
        <w:spacing w:after="240" w:line="360" w:lineRule="exact"/>
        <w:ind w:firstLineChars="200" w:firstLine="31680"/>
      </w:pPr>
      <w:r>
        <w:rPr>
          <w:rFonts w:hint="eastAsia"/>
        </w:rPr>
        <w:t>目前，爱沙尼亚有妇女和儿童支助</w:t>
      </w:r>
      <w:r>
        <w:rPr>
          <w:rFonts w:hint="eastAsia"/>
        </w:rPr>
        <w:t>团体</w:t>
      </w:r>
      <w:r>
        <w:t>/</w:t>
      </w:r>
      <w:r>
        <w:rPr>
          <w:rFonts w:hint="eastAsia"/>
        </w:rPr>
        <w:t>庇护所，不久还将会有针对想要放弃暴力行为的男子的支助团体。</w:t>
      </w:r>
      <w:r>
        <w:t>2004</w:t>
      </w:r>
      <w:r>
        <w:rPr>
          <w:rFonts w:hint="eastAsia"/>
        </w:rPr>
        <w:t>年，为将为施暴男子提供康复服务的专家组织了第一次研讨会。</w:t>
      </w:r>
      <w:r>
        <w:t>2005</w:t>
      </w:r>
      <w:r>
        <w:rPr>
          <w:rFonts w:hint="eastAsia"/>
        </w:rPr>
        <w:t>年初，施暴男子支助团体将在塔尔图成立。</w:t>
      </w:r>
      <w:r>
        <w:t xml:space="preserve"> </w:t>
      </w:r>
    </w:p>
    <w:p w:rsidR="00000000" w:rsidRDefault="00E321B7" w:rsidP="00E321B7">
      <w:pPr>
        <w:tabs>
          <w:tab w:val="left" w:pos="420"/>
        </w:tabs>
        <w:spacing w:after="240" w:line="360" w:lineRule="exact"/>
        <w:ind w:firstLineChars="200" w:firstLine="31680"/>
      </w:pPr>
      <w:r>
        <w:rPr>
          <w:rFonts w:hint="eastAsia"/>
        </w:rPr>
        <w:t>委员会建议爱沙尼亚打击对妇女的暴力行为。爱沙尼亚已经对该现象进行了研究、提高了公众和特殊目标群体如社会工作者、警察、医学工作者、媒体和妇女组织的认识。</w:t>
      </w:r>
      <w:r>
        <w:t xml:space="preserve"> </w:t>
      </w:r>
    </w:p>
    <w:p w:rsidR="00000000" w:rsidRDefault="00E321B7" w:rsidP="00E321B7">
      <w:pPr>
        <w:tabs>
          <w:tab w:val="left" w:pos="420"/>
        </w:tabs>
        <w:spacing w:after="240" w:line="360" w:lineRule="exact"/>
        <w:ind w:firstLineChars="200" w:firstLine="31680"/>
      </w:pPr>
      <w:r>
        <w:rPr>
          <w:rFonts w:hint="eastAsia"/>
        </w:rPr>
        <w:t>法律更加严格，警察的行动也更加有力。没有必要单独制定一部关于家庭暴力的法律，因为家庭暴力在《刑法典》中已有规定。《刑法典》还规定了对免遭家庭暴力的保护。</w:t>
      </w:r>
      <w:r>
        <w:t xml:space="preserve">  </w:t>
      </w:r>
    </w:p>
    <w:p w:rsidR="00000000" w:rsidRDefault="00E321B7" w:rsidP="00E321B7">
      <w:pPr>
        <w:tabs>
          <w:tab w:val="left" w:pos="420"/>
        </w:tabs>
        <w:spacing w:after="240" w:line="360" w:lineRule="exact"/>
        <w:ind w:firstLineChars="200" w:firstLine="31680"/>
      </w:pPr>
      <w:r>
        <w:rPr>
          <w:rFonts w:hint="eastAsia"/>
        </w:rPr>
        <w:t>在爱沙尼亚，可以应用免</w:t>
      </w:r>
      <w:r>
        <w:rPr>
          <w:rFonts w:hint="eastAsia"/>
        </w:rPr>
        <w:t>责令。假如违反了禁止令，法院可以对施暴者进行罚款，而受害者则有权要求予以损害赔偿。《刑事诉讼法》对收集证据作了特殊规定。例如，如果在搜索、盘问或获取比较材料时需要暴露人的身体，则除了医疗人员或法医检查员外，调查机构的官员、检察官和诉讼程序的参加者的性别都必须与该人相同。</w:t>
      </w:r>
    </w:p>
    <w:p w:rsidR="00000000" w:rsidRDefault="00E321B7" w:rsidP="00E321B7">
      <w:pPr>
        <w:pStyle w:val="BodyTextIndent"/>
        <w:ind w:leftChars="150" w:left="31680" w:hangingChars="250" w:firstLine="31680"/>
        <w:rPr>
          <w:rFonts w:ascii="SimHei" w:eastAsia="SimHei"/>
          <w:color w:val="FF0000"/>
          <w:szCs w:val="24"/>
        </w:rPr>
      </w:pPr>
      <w:r>
        <w:rPr>
          <w:rFonts w:ascii="SimHei" w:eastAsia="SimHei"/>
          <w:color w:val="FF0000"/>
          <w:szCs w:val="24"/>
        </w:rPr>
        <w:t>（</w:t>
      </w:r>
      <w:r>
        <w:rPr>
          <w:rFonts w:ascii="SimHei" w:eastAsia="SimHei"/>
          <w:color w:val="FF0000"/>
          <w:szCs w:val="24"/>
        </w:rPr>
        <w:t>g</w:t>
      </w:r>
      <w:r>
        <w:rPr>
          <w:rFonts w:ascii="SimHei" w:eastAsia="SimHei"/>
          <w:color w:val="FF0000"/>
          <w:szCs w:val="24"/>
        </w:rPr>
        <w:t>）</w:t>
      </w:r>
      <w:r>
        <w:rPr>
          <w:rFonts w:ascii="SimHei" w:eastAsia="SimHei" w:hint="eastAsia"/>
          <w:color w:val="FF0000"/>
          <w:szCs w:val="24"/>
        </w:rPr>
        <w:t>同意废止本国刑法内构成对妇女歧视的一切规定。</w:t>
      </w:r>
    </w:p>
    <w:p w:rsidR="00000000" w:rsidRDefault="00E321B7" w:rsidP="00E321B7">
      <w:pPr>
        <w:tabs>
          <w:tab w:val="left" w:pos="420"/>
        </w:tabs>
        <w:spacing w:after="240" w:line="360" w:lineRule="exact"/>
        <w:ind w:firstLineChars="200" w:firstLine="31680"/>
      </w:pPr>
      <w:r>
        <w:rPr>
          <w:rFonts w:hint="eastAsia"/>
        </w:rPr>
        <w:t>平等待遇和禁止歧视原则的要求也适用于立法人员。因此，《刑法典》是不带性别色彩的，没有区分受害者和犯罪者的性别。</w:t>
      </w:r>
    </w:p>
    <w:p w:rsidR="00000000" w:rsidRDefault="00E321B7">
      <w:pPr>
        <w:spacing w:after="240" w:line="360" w:lineRule="exact"/>
        <w:jc w:val="center"/>
        <w:rPr>
          <w:rFonts w:ascii="SimHei" w:eastAsia="SimHei"/>
          <w:color w:val="FF0000"/>
          <w:sz w:val="28"/>
        </w:rPr>
      </w:pPr>
      <w:r>
        <w:rPr>
          <w:rFonts w:ascii="SimHei" w:eastAsia="SimHei" w:hint="eastAsia"/>
          <w:color w:val="FF0000"/>
          <w:sz w:val="28"/>
        </w:rPr>
        <w:t>第</w:t>
      </w:r>
      <w:r>
        <w:rPr>
          <w:rFonts w:ascii="SimHei" w:eastAsia="SimHei"/>
          <w:color w:val="FF0000"/>
          <w:sz w:val="28"/>
        </w:rPr>
        <w:t>3</w:t>
      </w:r>
      <w:r>
        <w:rPr>
          <w:rFonts w:ascii="SimHei" w:eastAsia="SimHei" w:hint="eastAsia"/>
          <w:color w:val="FF0000"/>
          <w:sz w:val="28"/>
        </w:rPr>
        <w:t>条</w:t>
      </w:r>
    </w:p>
    <w:p w:rsidR="00000000" w:rsidRDefault="00E321B7" w:rsidP="00E321B7">
      <w:pPr>
        <w:spacing w:after="240" w:line="360" w:lineRule="exact"/>
        <w:ind w:firstLineChars="200" w:firstLine="31680"/>
        <w:rPr>
          <w:rFonts w:eastAsia="SimHei"/>
          <w:color w:val="FF0000"/>
        </w:rPr>
      </w:pPr>
      <w:r>
        <w:rPr>
          <w:rFonts w:eastAsia="SimHei" w:hint="eastAsia"/>
          <w:color w:val="FF0000"/>
        </w:rPr>
        <w:t>缔约各国应承担在所有领域，特别是在政治、社会、经济、文化领域，采取一</w:t>
      </w:r>
      <w:r>
        <w:rPr>
          <w:rFonts w:eastAsia="SimHei" w:hint="eastAsia"/>
          <w:color w:val="FF0000"/>
        </w:rPr>
        <w:t>切适当措施，包括制定法律，保证妇女得到充分发展和进步，其目的是为确保她们在与男子平等的基础上，行使和享有人权和基本自由。</w:t>
      </w:r>
    </w:p>
    <w:p w:rsidR="00000000" w:rsidRDefault="00E321B7">
      <w:pPr>
        <w:spacing w:after="240" w:line="360" w:lineRule="exact"/>
        <w:rPr>
          <w:rFonts w:eastAsia="SimHei"/>
          <w:color w:val="FF0000"/>
          <w:sz w:val="24"/>
        </w:rPr>
      </w:pPr>
      <w:r>
        <w:rPr>
          <w:rFonts w:eastAsia="SimHei" w:hint="eastAsia"/>
          <w:color w:val="FF0000"/>
          <w:sz w:val="24"/>
        </w:rPr>
        <w:t>社会事务部的性别平等司</w:t>
      </w:r>
    </w:p>
    <w:p w:rsidR="00000000" w:rsidRDefault="00E321B7" w:rsidP="00E321B7">
      <w:pPr>
        <w:tabs>
          <w:tab w:val="left" w:pos="420"/>
        </w:tabs>
        <w:spacing w:after="240" w:line="360" w:lineRule="exact"/>
        <w:ind w:firstLineChars="200" w:firstLine="31680"/>
      </w:pPr>
      <w:r>
        <w:rPr>
          <w:rFonts w:hint="eastAsia"/>
        </w:rPr>
        <w:t>委员会对性别平等局的影响有限表示担忧。对于这一点，我们高兴地指出，从</w:t>
      </w:r>
      <w:r>
        <w:t>2004</w:t>
      </w:r>
      <w:r>
        <w:rPr>
          <w:rFonts w:hint="eastAsia"/>
        </w:rPr>
        <w:t>年</w:t>
      </w:r>
      <w:r>
        <w:t>1</w:t>
      </w:r>
      <w:r>
        <w:rPr>
          <w:rFonts w:hint="eastAsia"/>
        </w:rPr>
        <w:t>月</w:t>
      </w:r>
      <w:r>
        <w:t>1</w:t>
      </w:r>
      <w:r>
        <w:rPr>
          <w:rFonts w:hint="eastAsia"/>
        </w:rPr>
        <w:t>日起，性别平等局被重组为性别平等司。自</w:t>
      </w:r>
      <w:r>
        <w:t>2004</w:t>
      </w:r>
      <w:r>
        <w:rPr>
          <w:rFonts w:hint="eastAsia"/>
        </w:rPr>
        <w:t>年以来，性别平等司内共有五位工作人员。</w:t>
      </w:r>
    </w:p>
    <w:p w:rsidR="00000000" w:rsidRDefault="00E321B7" w:rsidP="00E321B7">
      <w:pPr>
        <w:tabs>
          <w:tab w:val="left" w:pos="420"/>
        </w:tabs>
        <w:spacing w:after="240" w:line="360" w:lineRule="exact"/>
        <w:ind w:firstLineChars="200" w:firstLine="31680"/>
      </w:pPr>
      <w:r>
        <w:rPr>
          <w:rFonts w:hint="eastAsia"/>
        </w:rPr>
        <w:t>性别平等司的活动受社会事务部</w:t>
      </w:r>
      <w:r>
        <w:t>2004</w:t>
      </w:r>
      <w:r>
        <w:rPr>
          <w:rFonts w:hint="eastAsia"/>
        </w:rPr>
        <w:t>年</w:t>
      </w:r>
      <w:r>
        <w:t>5</w:t>
      </w:r>
      <w:r>
        <w:rPr>
          <w:rFonts w:hint="eastAsia"/>
        </w:rPr>
        <w:t>月</w:t>
      </w:r>
      <w:r>
        <w:t>4</w:t>
      </w:r>
      <w:r>
        <w:rPr>
          <w:rFonts w:hint="eastAsia"/>
        </w:rPr>
        <w:t>日部长令的管制。根据该条例，性别平等司的主要职责包括拟订关于性别平等的法律、制定减少不平等的措施和协调各项措施的实施情况。</w:t>
      </w:r>
    </w:p>
    <w:p w:rsidR="00000000" w:rsidRDefault="00E321B7" w:rsidP="00E321B7">
      <w:pPr>
        <w:tabs>
          <w:tab w:val="left" w:pos="420"/>
        </w:tabs>
        <w:spacing w:after="240" w:line="360" w:lineRule="exact"/>
        <w:ind w:firstLineChars="200" w:firstLine="31680"/>
      </w:pPr>
      <w:r>
        <w:rPr>
          <w:rFonts w:hint="eastAsia"/>
        </w:rPr>
        <w:t>该司的职责还包括分析社会上不</w:t>
      </w:r>
      <w:r>
        <w:rPr>
          <w:rFonts w:hint="eastAsia"/>
        </w:rPr>
        <w:t>同领域的男子和妇女所处的地位，拟订旨在减少性别不平等的建议和指导方针。性别平等司将各种倡议告知利益团体，并参加关于预期和影响的对话。</w:t>
      </w:r>
      <w:r>
        <w:t xml:space="preserve"> </w:t>
      </w:r>
    </w:p>
    <w:p w:rsidR="00000000" w:rsidRDefault="00E321B7" w:rsidP="00E321B7">
      <w:pPr>
        <w:tabs>
          <w:tab w:val="left" w:pos="420"/>
        </w:tabs>
        <w:spacing w:after="240" w:line="360" w:lineRule="exact"/>
        <w:ind w:firstLineChars="200" w:firstLine="31680"/>
      </w:pPr>
      <w:r>
        <w:rPr>
          <w:rFonts w:hint="eastAsia"/>
        </w:rPr>
        <w:t>性别平等司还需向爱沙尼亚政府和政府机构、地方政府机构及其他有关人士通报为减少对妇女的歧视和社会分层现象而采取的措施。</w:t>
      </w:r>
    </w:p>
    <w:p w:rsidR="00000000" w:rsidRDefault="00E321B7" w:rsidP="00E321B7">
      <w:pPr>
        <w:tabs>
          <w:tab w:val="left" w:pos="420"/>
        </w:tabs>
        <w:spacing w:after="240" w:line="360" w:lineRule="exact"/>
        <w:ind w:firstLineChars="200" w:firstLine="31680"/>
      </w:pPr>
      <w:r>
        <w:t>2005</w:t>
      </w:r>
      <w:r>
        <w:rPr>
          <w:rFonts w:hint="eastAsia"/>
        </w:rPr>
        <w:t>年</w:t>
      </w:r>
      <w:r>
        <w:t>2</w:t>
      </w:r>
      <w:r>
        <w:rPr>
          <w:rFonts w:hint="eastAsia"/>
        </w:rPr>
        <w:t>月，爱沙尼亚向联合国提交了一份关于执行《北京宣言》的报告，该报告就是由社会事务部的性别平等司起草的。</w:t>
      </w:r>
      <w:r>
        <w:t xml:space="preserve"> </w:t>
      </w:r>
    </w:p>
    <w:p w:rsidR="00000000" w:rsidRDefault="00E321B7">
      <w:pPr>
        <w:spacing w:after="240" w:line="360" w:lineRule="exact"/>
        <w:rPr>
          <w:rFonts w:eastAsia="SimHei"/>
          <w:color w:val="FF0000"/>
          <w:sz w:val="24"/>
        </w:rPr>
      </w:pPr>
      <w:r>
        <w:rPr>
          <w:rFonts w:eastAsia="SimHei" w:hint="eastAsia"/>
          <w:color w:val="FF0000"/>
          <w:sz w:val="24"/>
        </w:rPr>
        <w:t>性别平等理事会</w:t>
      </w:r>
    </w:p>
    <w:p w:rsidR="00000000" w:rsidRDefault="00E321B7" w:rsidP="00E321B7">
      <w:pPr>
        <w:tabs>
          <w:tab w:val="left" w:pos="420"/>
        </w:tabs>
        <w:spacing w:after="240" w:line="360" w:lineRule="exact"/>
        <w:ind w:firstLineChars="200" w:firstLine="31680"/>
        <w:rPr>
          <w:rFonts w:eastAsia="KaiTi_GB2312"/>
          <w:color w:val="0000FF"/>
        </w:rPr>
      </w:pPr>
      <w:r>
        <w:rPr>
          <w:rFonts w:hint="eastAsia"/>
        </w:rPr>
        <w:t>将在《性别平等法》的基础上成立性别平等理事会。该理事会的章程目前正有待政府通过。</w:t>
      </w:r>
      <w:r>
        <w:t xml:space="preserve"> </w:t>
      </w:r>
    </w:p>
    <w:p w:rsidR="00000000" w:rsidRDefault="00E321B7" w:rsidP="00E321B7">
      <w:pPr>
        <w:tabs>
          <w:tab w:val="left" w:pos="420"/>
          <w:tab w:val="left" w:pos="3618"/>
        </w:tabs>
        <w:spacing w:after="240" w:line="360" w:lineRule="exact"/>
        <w:ind w:firstLineChars="200" w:firstLine="31680"/>
      </w:pPr>
      <w:r>
        <w:rPr>
          <w:rFonts w:hint="eastAsia"/>
        </w:rPr>
        <w:t>性别平等理事会是社会事务部下的一个联合咨询</w:t>
      </w:r>
      <w:r>
        <w:rPr>
          <w:rFonts w:hint="eastAsia"/>
        </w:rPr>
        <w:t>机构。该理事会的组成情况由政府批准。性别平等理事会批准性别平等政策的一般准则、就促进性别平等的战略问题与政府进行商议、并向政府表述它对各部提交的国家方案与《性别平等法》符合情况的看法。</w:t>
      </w:r>
    </w:p>
    <w:p w:rsidR="00000000" w:rsidRDefault="00E321B7" w:rsidP="00E321B7">
      <w:pPr>
        <w:tabs>
          <w:tab w:val="left" w:pos="420"/>
        </w:tabs>
        <w:spacing w:after="240" w:line="360" w:lineRule="exact"/>
        <w:ind w:firstLineChars="200" w:firstLine="31680"/>
      </w:pPr>
      <w:r>
        <w:rPr>
          <w:rFonts w:hint="eastAsia"/>
        </w:rPr>
        <w:t>后一项任务是该理事会与社会事务部的性别平等司合作执行的。</w:t>
      </w:r>
    </w:p>
    <w:p w:rsidR="00000000" w:rsidRDefault="00E321B7" w:rsidP="00E321B7">
      <w:pPr>
        <w:tabs>
          <w:tab w:val="left" w:pos="420"/>
        </w:tabs>
        <w:spacing w:after="240" w:line="360" w:lineRule="exact"/>
        <w:ind w:firstLineChars="200" w:firstLine="31680"/>
      </w:pPr>
      <w:r>
        <w:rPr>
          <w:rFonts w:hint="eastAsia"/>
        </w:rPr>
        <w:t>根据国家的统计、调查和分析（在第</w:t>
      </w:r>
      <w:r>
        <w:t>5</w:t>
      </w:r>
      <w:r>
        <w:rPr>
          <w:rFonts w:hint="eastAsia"/>
        </w:rPr>
        <w:t>条下有更详细的介绍），可以得出结论：爱沙尼亚社会的制度是一个传统的性别制度，也就是说，存在着传统的劳动分工、将劳动力市场分为所谓的男性和女性工作、招聘和工资政策中存在对妇女的歧视、参与政治、经济决策的妇女人数少、男子的预期寿命短、危险</w:t>
      </w:r>
      <w:r>
        <w:rPr>
          <w:rFonts w:hint="eastAsia"/>
        </w:rPr>
        <w:t>行为系数高以及履行的家庭义务较少，等等。</w:t>
      </w:r>
      <w:r>
        <w:t xml:space="preserve"> </w:t>
      </w:r>
    </w:p>
    <w:p w:rsidR="00000000" w:rsidRDefault="00E321B7" w:rsidP="00E321B7">
      <w:pPr>
        <w:tabs>
          <w:tab w:val="left" w:pos="420"/>
        </w:tabs>
        <w:spacing w:after="240" w:line="360" w:lineRule="exact"/>
        <w:ind w:firstLineChars="200" w:firstLine="31680"/>
      </w:pPr>
      <w:r>
        <w:rPr>
          <w:rFonts w:hint="eastAsia"/>
        </w:rPr>
        <w:t>不平等普遍存在的原因主要是传统的性别角色与陈规观念，认为妇女与男子有先天的而非后天获得的先决条件与技能。性别偏见的环境也助长了歧视性态度的持续存在，大大限制了妇女对社会、经济和政治生活的参与。</w:t>
      </w:r>
    </w:p>
    <w:p w:rsidR="00000000" w:rsidRDefault="00E321B7" w:rsidP="00E321B7">
      <w:pPr>
        <w:tabs>
          <w:tab w:val="left" w:pos="420"/>
        </w:tabs>
        <w:spacing w:after="240" w:line="360" w:lineRule="exact"/>
        <w:ind w:firstLineChars="200" w:firstLine="31680"/>
      </w:pPr>
      <w:r>
        <w:rPr>
          <w:rFonts w:hint="eastAsia"/>
        </w:rPr>
        <w:t>可以说，社会上仍然有人反对通过性别配额来改善妇女在社会上的代表情况，这种反对在政治精英、公众舆论以及妇女本身的组织中都可以见到。</w:t>
      </w:r>
    </w:p>
    <w:p w:rsidR="00000000" w:rsidRDefault="00E321B7" w:rsidP="00E321B7">
      <w:pPr>
        <w:tabs>
          <w:tab w:val="left" w:pos="420"/>
        </w:tabs>
        <w:spacing w:after="240" w:line="360" w:lineRule="exact"/>
        <w:ind w:firstLineChars="200" w:firstLine="31680"/>
        <w:rPr>
          <w:rFonts w:eastAsia="KaiTi_GB2312"/>
          <w:color w:val="0000FF"/>
        </w:rPr>
      </w:pPr>
      <w:r>
        <w:rPr>
          <w:rFonts w:hint="eastAsia"/>
        </w:rPr>
        <w:t>社会事务部发起并协调了促进性别平等和减少不平等的方案和项目，这些方案和项目大都是为了对公众和目标群体进行宣传和培训、编写和分发相关材料、提高政府</w:t>
      </w:r>
      <w:r>
        <w:rPr>
          <w:rFonts w:hint="eastAsia"/>
        </w:rPr>
        <w:t>机构的行政能力，使其能够认识到对妇女的歧视，减少性别不平等现象。</w:t>
      </w:r>
      <w:r>
        <w:t xml:space="preserve">  </w:t>
      </w:r>
    </w:p>
    <w:p w:rsidR="00000000" w:rsidRDefault="00E321B7" w:rsidP="00E321B7">
      <w:pPr>
        <w:tabs>
          <w:tab w:val="left" w:pos="420"/>
        </w:tabs>
        <w:spacing w:after="240" w:line="360" w:lineRule="exact"/>
        <w:ind w:firstLineChars="200" w:firstLine="31680"/>
      </w:pPr>
      <w:r>
        <w:rPr>
          <w:rFonts w:hint="eastAsia"/>
        </w:rPr>
        <w:t>在政府的倡导下，对男女的时间利用情况、媒体对性别平等问题的报道以及贫穷和社会排斥问题进行了研究。</w:t>
      </w:r>
    </w:p>
    <w:p w:rsidR="00000000" w:rsidRDefault="00E321B7" w:rsidP="00E321B7">
      <w:pPr>
        <w:tabs>
          <w:tab w:val="left" w:pos="420"/>
        </w:tabs>
        <w:spacing w:after="240" w:line="360" w:lineRule="exact"/>
        <w:ind w:firstLineChars="200" w:firstLine="31680"/>
      </w:pPr>
      <w:r>
        <w:t>2000</w:t>
      </w:r>
      <w:r>
        <w:rPr>
          <w:rFonts w:hint="eastAsia"/>
        </w:rPr>
        <w:t>年，劳工组织的《女工权利和两性平等基础知识》一书被翻译成爱沙尼亚语出版。</w:t>
      </w:r>
      <w:r>
        <w:t>2003</w:t>
      </w:r>
      <w:r>
        <w:rPr>
          <w:rFonts w:hint="eastAsia"/>
        </w:rPr>
        <w:t>年，与联合国人口基金会合做出版了一份题为“不同但是平等”的调查报告，简明扼要地介绍了男女平等的主要条件和问题。该出版物被各种机构用来组织一般性的培训课程和有关特殊专题的课程。</w:t>
      </w:r>
      <w:r>
        <w:t xml:space="preserve"> </w:t>
      </w:r>
    </w:p>
    <w:p w:rsidR="00000000" w:rsidRDefault="00E321B7" w:rsidP="00E321B7">
      <w:pPr>
        <w:tabs>
          <w:tab w:val="left" w:pos="420"/>
        </w:tabs>
        <w:spacing w:after="240" w:line="360" w:lineRule="exact"/>
        <w:ind w:firstLineChars="200" w:firstLine="31680"/>
      </w:pPr>
      <w:r>
        <w:rPr>
          <w:rFonts w:hint="eastAsia"/>
        </w:rPr>
        <w:t>为了增加年纪较大的妇女对劳动力市场的参与，劳工组织的一位专家针对减少年龄歧视编</w:t>
      </w:r>
      <w:r>
        <w:rPr>
          <w:rFonts w:hint="eastAsia"/>
        </w:rPr>
        <w:t>写了一份辅助研究材料。该材料可以用来培训就业局的工作人员和雇主代表。</w:t>
      </w:r>
      <w:r>
        <w:t xml:space="preserve"> </w:t>
      </w:r>
    </w:p>
    <w:p w:rsidR="00000000" w:rsidRDefault="00E321B7" w:rsidP="00E321B7">
      <w:pPr>
        <w:tabs>
          <w:tab w:val="left" w:pos="420"/>
        </w:tabs>
        <w:spacing w:after="240" w:line="360" w:lineRule="exact"/>
        <w:ind w:firstLineChars="200" w:firstLine="31680"/>
      </w:pPr>
      <w:r>
        <w:t>2002</w:t>
      </w:r>
      <w:r>
        <w:rPr>
          <w:rFonts w:hint="eastAsia"/>
        </w:rPr>
        <w:t>年，爱沙尼亚加入了用于实施欧洲共同体性别平等战略（</w:t>
      </w:r>
      <w:r>
        <w:t>2001-2005</w:t>
      </w:r>
      <w:r>
        <w:rPr>
          <w:rFonts w:hint="eastAsia"/>
        </w:rPr>
        <w:t>年）的欧洲联盟框架方案。以该方案为基础、在爱沙尼亚执行并由社会事务部协调的各个项目旨在起草和分发评估性别影响的指导方针、支持妇女在私人部门发展事业和减少媒体对妇女的定型描述。</w:t>
      </w:r>
    </w:p>
    <w:p w:rsidR="00000000" w:rsidRDefault="00E321B7" w:rsidP="00E321B7">
      <w:pPr>
        <w:tabs>
          <w:tab w:val="left" w:pos="420"/>
        </w:tabs>
        <w:spacing w:after="240" w:line="360" w:lineRule="exact"/>
        <w:ind w:firstLineChars="200" w:firstLine="31680"/>
      </w:pPr>
      <w:r>
        <w:rPr>
          <w:rFonts w:hint="eastAsia"/>
        </w:rPr>
        <w:t>由社会事务部拟订的指导方针（“影响评估</w:t>
      </w:r>
      <w:r>
        <w:t>——</w:t>
      </w:r>
      <w:r>
        <w:rPr>
          <w:rFonts w:hint="eastAsia"/>
        </w:rPr>
        <w:t>性别方面”）提供了一个包含促进性别平等规范的具有法律约束力的文件清单，其主要目的是为了促进将性别平等纳入各项政策和措施。该指导方针可以用来分析国家</w:t>
      </w:r>
      <w:r>
        <w:rPr>
          <w:rFonts w:hint="eastAsia"/>
        </w:rPr>
        <w:t>和地方层面的男女状况。</w:t>
      </w:r>
    </w:p>
    <w:p w:rsidR="00000000" w:rsidRDefault="00E321B7" w:rsidP="00E321B7">
      <w:pPr>
        <w:tabs>
          <w:tab w:val="left" w:pos="420"/>
        </w:tabs>
        <w:spacing w:after="240" w:line="360" w:lineRule="exact"/>
        <w:ind w:firstLineChars="200" w:firstLine="31680"/>
      </w:pPr>
      <w:r>
        <w:rPr>
          <w:rFonts w:hint="eastAsia"/>
        </w:rPr>
        <w:t>“妇女走向高层”项目支持妇女的事业。在该项目的基础上，为爱沙尼亚的五家私人公司出台了一系列指导方案，一份从女性主义角度讨论组织理论问题的书籍也在翻译之中。目前正与瑞典、丹麦和希腊性别平等机构合作实施该项目。</w:t>
      </w:r>
      <w:r>
        <w:t xml:space="preserve"> </w:t>
      </w:r>
    </w:p>
    <w:p w:rsidR="00000000" w:rsidRDefault="00E321B7" w:rsidP="00E321B7">
      <w:pPr>
        <w:tabs>
          <w:tab w:val="left" w:pos="420"/>
        </w:tabs>
        <w:spacing w:after="240" w:line="360" w:lineRule="exact"/>
        <w:ind w:firstLineChars="200" w:firstLine="31680"/>
        <w:rPr>
          <w:rFonts w:eastAsia="KaiTi_GB2312"/>
          <w:color w:val="0000FF"/>
        </w:rPr>
      </w:pPr>
      <w:r>
        <w:rPr>
          <w:rFonts w:hint="eastAsia"/>
        </w:rPr>
        <w:t>爱沙尼亚与拉脱维亚、丹麦和意大利合作发起了“权力（重新）分配中的大众传媒”项目，并以此为基础，研究了媒体对女政治家的描述以及女政治家的自我形象。</w:t>
      </w:r>
    </w:p>
    <w:p w:rsidR="00000000" w:rsidRDefault="00E321B7" w:rsidP="00E321B7">
      <w:pPr>
        <w:tabs>
          <w:tab w:val="left" w:pos="420"/>
        </w:tabs>
        <w:spacing w:after="240" w:line="360" w:lineRule="exact"/>
        <w:ind w:firstLineChars="200" w:firstLine="31680"/>
      </w:pPr>
      <w:r>
        <w:t>2004</w:t>
      </w:r>
      <w:r>
        <w:rPr>
          <w:rFonts w:hint="eastAsia"/>
        </w:rPr>
        <w:t>年</w:t>
      </w:r>
      <w:r>
        <w:t>7</w:t>
      </w:r>
      <w:r>
        <w:rPr>
          <w:rFonts w:hint="eastAsia"/>
        </w:rPr>
        <w:t>月启动了法尔</w:t>
      </w:r>
      <w:r>
        <w:t>2003</w:t>
      </w:r>
      <w:r>
        <w:rPr>
          <w:rFonts w:hint="eastAsia"/>
        </w:rPr>
        <w:t>年伙伴项目：“提高公共行政业绩，综合性别平等”。该项目旨在将性别平等纳入高等教育机构的课程，并成立一</w:t>
      </w:r>
      <w:r>
        <w:rPr>
          <w:rFonts w:hint="eastAsia"/>
        </w:rPr>
        <w:t>个虚拟能力中心</w:t>
      </w:r>
      <w:r>
        <w:t xml:space="preserve"> —— </w:t>
      </w:r>
      <w:r>
        <w:rPr>
          <w:rFonts w:hint="eastAsia"/>
        </w:rPr>
        <w:t>一个关于性别平等的数据库</w:t>
      </w:r>
      <w:r>
        <w:t>/</w:t>
      </w:r>
      <w:r>
        <w:rPr>
          <w:rFonts w:hint="eastAsia"/>
        </w:rPr>
        <w:t>网页。在该项目的框架内，将主要对培训者和</w:t>
      </w:r>
      <w:r>
        <w:t>300</w:t>
      </w:r>
      <w:r>
        <w:rPr>
          <w:rFonts w:hint="eastAsia"/>
        </w:rPr>
        <w:t>名公务员提供培训，并将制定培训战略。</w:t>
      </w:r>
      <w:r>
        <w:t xml:space="preserve"> </w:t>
      </w:r>
    </w:p>
    <w:p w:rsidR="00000000" w:rsidRDefault="00E321B7" w:rsidP="00E321B7">
      <w:pPr>
        <w:tabs>
          <w:tab w:val="left" w:pos="420"/>
        </w:tabs>
        <w:spacing w:after="240" w:line="360" w:lineRule="exact"/>
        <w:ind w:firstLineChars="200" w:firstLine="31680"/>
      </w:pPr>
      <w:r>
        <w:rPr>
          <w:rFonts w:hint="eastAsia"/>
        </w:rPr>
        <w:t>自爱沙尼亚提交上一份报告以来，促进男女平等的机构数目有所增加。</w:t>
      </w:r>
      <w:r>
        <w:t>2004</w:t>
      </w:r>
      <w:r>
        <w:rPr>
          <w:rFonts w:hint="eastAsia"/>
        </w:rPr>
        <w:t>年成立了一个性别平等工作组，负责处理欧盟在国家层面的性别平等立法工作。</w:t>
      </w:r>
      <w:r>
        <w:t xml:space="preserve"> </w:t>
      </w:r>
    </w:p>
    <w:p w:rsidR="00000000" w:rsidRDefault="00E321B7" w:rsidP="00E321B7">
      <w:pPr>
        <w:tabs>
          <w:tab w:val="left" w:pos="420"/>
        </w:tabs>
        <w:spacing w:after="240" w:line="360" w:lineRule="exact"/>
        <w:ind w:firstLineChars="200" w:firstLine="31680"/>
      </w:pPr>
      <w:r>
        <w:rPr>
          <w:rFonts w:hint="eastAsia"/>
        </w:rPr>
        <w:t>根据</w:t>
      </w:r>
      <w:r>
        <w:t>2003</w:t>
      </w:r>
      <w:r>
        <w:rPr>
          <w:rFonts w:hint="eastAsia"/>
        </w:rPr>
        <w:t>年</w:t>
      </w:r>
      <w:r>
        <w:t>11</w:t>
      </w:r>
      <w:r>
        <w:rPr>
          <w:rFonts w:hint="eastAsia"/>
        </w:rPr>
        <w:t>月</w:t>
      </w:r>
      <w:r>
        <w:t>27</w:t>
      </w:r>
      <w:r>
        <w:rPr>
          <w:rFonts w:hint="eastAsia"/>
        </w:rPr>
        <w:t>日政府令，成立了一个促进性别平等部长间委员会。该委员会的任务包括起草一份战略发展计划以消除男女之间的不平等，并将平等纳入政府机构的行动计划、方案和项目。该委员会还在各个领域提供关于已准备好的措施的实施建议。</w:t>
      </w:r>
      <w:r>
        <w:t xml:space="preserve"> </w:t>
      </w:r>
    </w:p>
    <w:p w:rsidR="00000000" w:rsidRDefault="00E321B7" w:rsidP="00E321B7">
      <w:pPr>
        <w:tabs>
          <w:tab w:val="left" w:pos="420"/>
        </w:tabs>
        <w:spacing w:after="240" w:line="360" w:lineRule="exact"/>
        <w:ind w:firstLineChars="200" w:firstLine="31680"/>
      </w:pPr>
      <w:r>
        <w:rPr>
          <w:rFonts w:hint="eastAsia"/>
        </w:rPr>
        <w:t>在起草报告之时，与妇女组织就关于性别平等政策的基本文件进行了协商，这些基本文件包括以下领域的活动：</w:t>
      </w:r>
    </w:p>
    <w:p w:rsidR="00000000" w:rsidRDefault="00E321B7" w:rsidP="00E321B7">
      <w:pPr>
        <w:numPr>
          <w:ilvl w:val="2"/>
          <w:numId w:val="8"/>
        </w:numPr>
        <w:tabs>
          <w:tab w:val="clear" w:pos="1680"/>
          <w:tab w:val="left" w:pos="840"/>
        </w:tabs>
        <w:spacing w:after="240" w:line="360" w:lineRule="exact"/>
        <w:ind w:leftChars="200" w:left="31680"/>
      </w:pPr>
      <w:r>
        <w:rPr>
          <w:rFonts w:hint="eastAsia"/>
        </w:rPr>
        <w:t>妇女与男子在政治与决策中的平等代表；</w:t>
      </w:r>
    </w:p>
    <w:p w:rsidR="00000000" w:rsidRDefault="00E321B7" w:rsidP="00E321B7">
      <w:pPr>
        <w:numPr>
          <w:ilvl w:val="2"/>
          <w:numId w:val="8"/>
        </w:numPr>
        <w:tabs>
          <w:tab w:val="clear" w:pos="1680"/>
          <w:tab w:val="left" w:pos="840"/>
        </w:tabs>
        <w:spacing w:after="240" w:line="360" w:lineRule="exact"/>
        <w:ind w:leftChars="200" w:left="31680"/>
      </w:pPr>
      <w:r>
        <w:rPr>
          <w:rFonts w:hint="eastAsia"/>
        </w:rPr>
        <w:t>劳动力市场的横向与纵向分隔，同值工作同等报酬；</w:t>
      </w:r>
    </w:p>
    <w:p w:rsidR="00000000" w:rsidRDefault="00E321B7" w:rsidP="00E321B7">
      <w:pPr>
        <w:numPr>
          <w:ilvl w:val="2"/>
          <w:numId w:val="8"/>
        </w:numPr>
        <w:tabs>
          <w:tab w:val="clear" w:pos="1680"/>
          <w:tab w:val="left" w:pos="840"/>
        </w:tabs>
        <w:spacing w:after="240" w:line="360" w:lineRule="exact"/>
        <w:ind w:leftChars="200" w:left="31680"/>
      </w:pPr>
      <w:r>
        <w:rPr>
          <w:rFonts w:hint="eastAsia"/>
        </w:rPr>
        <w:t>妇女和男子在经济和商业中的地位；</w:t>
      </w:r>
    </w:p>
    <w:p w:rsidR="00000000" w:rsidRDefault="00E321B7" w:rsidP="00E321B7">
      <w:pPr>
        <w:numPr>
          <w:ilvl w:val="2"/>
          <w:numId w:val="8"/>
        </w:numPr>
        <w:tabs>
          <w:tab w:val="clear" w:pos="1680"/>
          <w:tab w:val="left" w:pos="840"/>
        </w:tabs>
        <w:spacing w:after="240" w:line="360" w:lineRule="exact"/>
        <w:ind w:leftChars="200" w:left="31680"/>
      </w:pPr>
      <w:r>
        <w:rPr>
          <w:rFonts w:hint="eastAsia"/>
        </w:rPr>
        <w:t>教育和科学中的性别分隔与性别陈规定型观念；</w:t>
      </w:r>
    </w:p>
    <w:p w:rsidR="00000000" w:rsidRDefault="00E321B7" w:rsidP="00E321B7">
      <w:pPr>
        <w:numPr>
          <w:ilvl w:val="2"/>
          <w:numId w:val="8"/>
        </w:numPr>
        <w:tabs>
          <w:tab w:val="clear" w:pos="1680"/>
          <w:tab w:val="left" w:pos="840"/>
        </w:tabs>
        <w:spacing w:after="240" w:line="360" w:lineRule="exact"/>
        <w:ind w:leftChars="200" w:left="31680"/>
      </w:pPr>
      <w:r>
        <w:rPr>
          <w:rFonts w:hint="eastAsia"/>
        </w:rPr>
        <w:t>对妇女的暴力行为和贩运人口；</w:t>
      </w:r>
    </w:p>
    <w:p w:rsidR="00000000" w:rsidRDefault="00E321B7" w:rsidP="00E321B7">
      <w:pPr>
        <w:numPr>
          <w:ilvl w:val="2"/>
          <w:numId w:val="8"/>
        </w:numPr>
        <w:tabs>
          <w:tab w:val="clear" w:pos="1680"/>
          <w:tab w:val="left" w:pos="840"/>
        </w:tabs>
        <w:spacing w:after="240" w:line="360" w:lineRule="exact"/>
        <w:ind w:leftChars="200" w:left="31680"/>
      </w:pPr>
      <w:r>
        <w:rPr>
          <w:rFonts w:hint="eastAsia"/>
        </w:rPr>
        <w:t>妇女与男子的保健和生活方式；</w:t>
      </w:r>
    </w:p>
    <w:p w:rsidR="00000000" w:rsidRDefault="00E321B7" w:rsidP="00E321B7">
      <w:pPr>
        <w:numPr>
          <w:ilvl w:val="2"/>
          <w:numId w:val="8"/>
        </w:numPr>
        <w:tabs>
          <w:tab w:val="clear" w:pos="1680"/>
          <w:tab w:val="left" w:pos="840"/>
        </w:tabs>
        <w:spacing w:after="240" w:line="360" w:lineRule="exact"/>
        <w:ind w:leftChars="200" w:left="31680"/>
      </w:pPr>
      <w:r>
        <w:rPr>
          <w:rFonts w:hint="eastAsia"/>
        </w:rPr>
        <w:t>媒体与文化中的性别角色；</w:t>
      </w:r>
    </w:p>
    <w:p w:rsidR="00000000" w:rsidRDefault="00E321B7" w:rsidP="00E321B7">
      <w:pPr>
        <w:numPr>
          <w:ilvl w:val="2"/>
          <w:numId w:val="8"/>
        </w:numPr>
        <w:tabs>
          <w:tab w:val="clear" w:pos="1680"/>
          <w:tab w:val="left" w:pos="840"/>
        </w:tabs>
        <w:spacing w:after="240" w:line="360" w:lineRule="exact"/>
        <w:ind w:leftChars="200" w:left="31680"/>
      </w:pPr>
      <w:r>
        <w:rPr>
          <w:rFonts w:hint="eastAsia"/>
        </w:rPr>
        <w:t>公共行政部门在执行性别平等中的表现。</w:t>
      </w:r>
    </w:p>
    <w:p w:rsidR="00000000" w:rsidRDefault="00E321B7" w:rsidP="00E321B7">
      <w:pPr>
        <w:tabs>
          <w:tab w:val="left" w:pos="420"/>
        </w:tabs>
        <w:spacing w:after="240" w:line="360" w:lineRule="exact"/>
        <w:ind w:firstLineChars="200" w:firstLine="31680"/>
      </w:pPr>
      <w:r>
        <w:t>2003</w:t>
      </w:r>
      <w:r>
        <w:rPr>
          <w:rFonts w:hint="eastAsia"/>
        </w:rPr>
        <w:t>年，爱沙尼亚妇女组织成立了两个伞式组织</w:t>
      </w:r>
      <w:r>
        <w:t>——</w:t>
      </w:r>
      <w:r>
        <w:rPr>
          <w:rFonts w:hint="eastAsia"/>
        </w:rPr>
        <w:t>爱沙尼亚妇女协会圆桌会议和爱沙尼亚妇女合作链，前者包括各妇女组织、爱沙尼亚</w:t>
      </w:r>
      <w:r>
        <w:rPr>
          <w:rFonts w:hint="eastAsia"/>
        </w:rPr>
        <w:t>农村妇女协会和爱沙尼亚妇女联盟的几乎所有区域圆桌会议，后者主要是妇女政党和高层政治家协会之间的联合。爱沙尼亚妇女协会圆桌会议联合了大约</w:t>
      </w:r>
      <w:r>
        <w:t>180</w:t>
      </w:r>
      <w:r>
        <w:rPr>
          <w:rFonts w:hint="eastAsia"/>
        </w:rPr>
        <w:t>家组织。其中也有属于圆桌会议的三个政党的妇女组织（祖国联盟、共和国党和社会民主党）。</w:t>
      </w:r>
      <w:r>
        <w:t xml:space="preserve">   </w:t>
      </w:r>
    </w:p>
    <w:p w:rsidR="00000000" w:rsidRDefault="00E321B7" w:rsidP="00E321B7">
      <w:pPr>
        <w:tabs>
          <w:tab w:val="left" w:pos="420"/>
        </w:tabs>
        <w:spacing w:after="240" w:line="360" w:lineRule="exact"/>
        <w:ind w:firstLineChars="200" w:firstLine="31680"/>
        <w:rPr>
          <w:rFonts w:eastAsia="KaiTi_GB2312"/>
          <w:color w:val="0000FF"/>
        </w:rPr>
      </w:pPr>
      <w:r>
        <w:rPr>
          <w:rFonts w:hint="eastAsia"/>
        </w:rPr>
        <w:t>议会妇女协会、各政党妇女协会圆桌会议、妇女培训中心、妇女公民培训中心和设在塔尔图大学和塔林教育大学的妇女研究中心的活动目标是提高妇女的自我意识，转变社会上占优势的传统态度。实践证明，这些活动是成功的。上述所有组织在议会就《性别平等法》展开的辩论期间都非常活跃，它们同议会成员组织了</w:t>
      </w:r>
      <w:r>
        <w:rPr>
          <w:rFonts w:hint="eastAsia"/>
        </w:rPr>
        <w:t>会议，向议会党团递交了联合声明，并在媒体公开露面。</w:t>
      </w:r>
      <w:r>
        <w:t xml:space="preserve">   </w:t>
      </w:r>
    </w:p>
    <w:p w:rsidR="00000000" w:rsidRDefault="00E321B7" w:rsidP="00E321B7">
      <w:pPr>
        <w:tabs>
          <w:tab w:val="left" w:pos="420"/>
        </w:tabs>
        <w:spacing w:after="240" w:line="360" w:lineRule="exact"/>
        <w:ind w:firstLineChars="200" w:firstLine="31680"/>
      </w:pPr>
      <w:r>
        <w:rPr>
          <w:rFonts w:hint="eastAsia"/>
        </w:rPr>
        <w:t>为了使社会走向现代化，每一个人都应该认识到性别不平等的原因和后果。提高妇女认识可以通过培训项目和得到政府财政支助的妇女合作网络来实现。还可以通过国际合作来促进社会的现代化。但是，有一点非常清楚，那就是，价值观和态度的转变需要时间。</w:t>
      </w:r>
      <w:r>
        <w:t xml:space="preserve"> </w:t>
      </w:r>
    </w:p>
    <w:p w:rsidR="00000000" w:rsidRDefault="00E321B7">
      <w:pPr>
        <w:spacing w:after="240" w:line="360" w:lineRule="exact"/>
        <w:jc w:val="center"/>
        <w:rPr>
          <w:rFonts w:ascii="SimHei" w:eastAsia="SimHei"/>
          <w:color w:val="FF0000"/>
          <w:sz w:val="28"/>
        </w:rPr>
      </w:pPr>
      <w:r>
        <w:rPr>
          <w:rFonts w:ascii="SimHei" w:eastAsia="SimHei" w:hint="eastAsia"/>
          <w:color w:val="FF0000"/>
          <w:sz w:val="28"/>
        </w:rPr>
        <w:t>第</w:t>
      </w:r>
      <w:r>
        <w:rPr>
          <w:rFonts w:ascii="SimHei" w:eastAsia="SimHei"/>
          <w:color w:val="FF0000"/>
          <w:sz w:val="28"/>
        </w:rPr>
        <w:t>4</w:t>
      </w:r>
      <w:r>
        <w:rPr>
          <w:rFonts w:ascii="SimHei" w:eastAsia="SimHei" w:hint="eastAsia"/>
          <w:color w:val="FF0000"/>
          <w:sz w:val="28"/>
        </w:rPr>
        <w:t>条</w:t>
      </w:r>
    </w:p>
    <w:p w:rsidR="00000000" w:rsidRDefault="00E321B7" w:rsidP="00E321B7">
      <w:pPr>
        <w:spacing w:after="240" w:line="360" w:lineRule="exact"/>
        <w:ind w:left="31680" w:hangingChars="200" w:firstLine="31680"/>
        <w:rPr>
          <w:rFonts w:ascii="SimHei" w:eastAsia="SimHei"/>
          <w:color w:val="FF0000"/>
        </w:rPr>
      </w:pPr>
      <w:r>
        <w:rPr>
          <w:rFonts w:ascii="SimHei" w:eastAsia="SimHei" w:hint="eastAsia"/>
          <w:color w:val="FF0000"/>
        </w:rPr>
        <w:t>1</w:t>
      </w:r>
      <w:r>
        <w:rPr>
          <w:rFonts w:ascii="SimHei" w:eastAsia="SimHei" w:hint="eastAsia"/>
          <w:color w:val="FF0000"/>
        </w:rPr>
        <w:t>．</w:t>
      </w:r>
      <w:r>
        <w:rPr>
          <w:rFonts w:ascii="SimHei" w:eastAsia="SimHei" w:hint="eastAsia"/>
          <w:color w:val="FF0000"/>
        </w:rPr>
        <w:tab/>
      </w:r>
      <w:r>
        <w:rPr>
          <w:rFonts w:ascii="SimHei" w:eastAsia="SimHei" w:hint="eastAsia"/>
          <w:color w:val="FF0000"/>
        </w:rPr>
        <w:t>缔约各国为加速实现男女事实上的平等而采取的暂行特别措施，不得视为本公约所指的歧视，亦不得因此导致维持不平等或分别的标准；这些措施应在男女机会和待遇平等的目的达到之后，停止采用。</w:t>
      </w:r>
      <w:r>
        <w:rPr>
          <w:rFonts w:ascii="SimHei" w:eastAsia="SimHei"/>
          <w:color w:val="FF0000"/>
        </w:rPr>
        <w:t xml:space="preserve"> </w:t>
      </w:r>
    </w:p>
    <w:p w:rsidR="00000000" w:rsidRDefault="00E321B7" w:rsidP="00E321B7">
      <w:pPr>
        <w:tabs>
          <w:tab w:val="left" w:pos="420"/>
        </w:tabs>
        <w:spacing w:after="240" w:line="360" w:lineRule="exact"/>
        <w:ind w:firstLineChars="200" w:firstLine="31680"/>
        <w:rPr>
          <w:rFonts w:eastAsia="KaiTi_GB2312"/>
          <w:color w:val="0000FF"/>
        </w:rPr>
      </w:pPr>
      <w:r>
        <w:rPr>
          <w:rFonts w:hint="eastAsia"/>
        </w:rPr>
        <w:t>爱沙尼亚没有起草委员会所建</w:t>
      </w:r>
      <w:r>
        <w:rPr>
          <w:rFonts w:hint="eastAsia"/>
        </w:rPr>
        <w:t>议的关于暂行特别措施的法律，因为《性别平等法》已经包含了一些特别措施。</w:t>
      </w:r>
      <w:r>
        <w:t xml:space="preserve">  </w:t>
      </w:r>
    </w:p>
    <w:p w:rsidR="00000000" w:rsidRDefault="00E321B7">
      <w:pPr>
        <w:spacing w:after="240" w:line="360" w:lineRule="exact"/>
        <w:rPr>
          <w:rFonts w:eastAsia="SimHei"/>
          <w:color w:val="FF0000"/>
          <w:sz w:val="24"/>
        </w:rPr>
      </w:pPr>
      <w:r>
        <w:rPr>
          <w:rFonts w:eastAsia="SimHei" w:hint="eastAsia"/>
          <w:color w:val="FF0000"/>
          <w:sz w:val="24"/>
        </w:rPr>
        <w:t>配额</w:t>
      </w:r>
    </w:p>
    <w:p w:rsidR="00000000" w:rsidRDefault="00E321B7" w:rsidP="00E321B7">
      <w:pPr>
        <w:tabs>
          <w:tab w:val="left" w:pos="420"/>
        </w:tabs>
        <w:spacing w:after="240" w:line="360" w:lineRule="exact"/>
        <w:ind w:firstLineChars="200" w:firstLine="31680"/>
      </w:pPr>
      <w:r>
        <w:rPr>
          <w:rFonts w:hint="eastAsia"/>
        </w:rPr>
        <w:t>爱沙尼亚已经调查了公众对于利用配额制来增加议会和地方政府理事会中妇女比例的态度。</w:t>
      </w:r>
      <w:r>
        <w:t>2002</w:t>
      </w:r>
      <w:r>
        <w:rPr>
          <w:rFonts w:hint="eastAsia"/>
        </w:rPr>
        <w:t>年进行的公众舆论调查显示，</w:t>
      </w:r>
      <w:r>
        <w:t>37%</w:t>
      </w:r>
      <w:r>
        <w:rPr>
          <w:rFonts w:hint="eastAsia"/>
        </w:rPr>
        <w:t>的爱沙尼亚人支持为此目的采用配额制。</w:t>
      </w:r>
      <w:r>
        <w:t>41%</w:t>
      </w:r>
      <w:r>
        <w:rPr>
          <w:rFonts w:hint="eastAsia"/>
        </w:rPr>
        <w:t>的爱沙尼亚人表示反对。配额制的支持者中有</w:t>
      </w:r>
      <w:r>
        <w:t>63%</w:t>
      </w:r>
      <w:r>
        <w:rPr>
          <w:rFonts w:hint="eastAsia"/>
        </w:rPr>
        <w:t>是妇女。在反对者中，有</w:t>
      </w:r>
      <w:r>
        <w:t>43%</w:t>
      </w:r>
      <w:r>
        <w:rPr>
          <w:rFonts w:hint="eastAsia"/>
        </w:rPr>
        <w:t>是妇女（《爱沙尼亚人选举行为的动机和机制》，</w:t>
      </w:r>
      <w:r>
        <w:t>Tartu</w:t>
      </w:r>
      <w:r>
        <w:rPr>
          <w:rFonts w:hint="eastAsia"/>
        </w:rPr>
        <w:t>，</w:t>
      </w:r>
      <w:r>
        <w:t>2002</w:t>
      </w:r>
      <w:r>
        <w:rPr>
          <w:rFonts w:hint="eastAsia"/>
        </w:rPr>
        <w:t>年）。尚未就实行配额制展开广泛讨论。</w:t>
      </w:r>
    </w:p>
    <w:p w:rsidR="00000000" w:rsidRDefault="00E321B7" w:rsidP="00E321B7">
      <w:pPr>
        <w:tabs>
          <w:tab w:val="left" w:pos="420"/>
        </w:tabs>
        <w:spacing w:after="240" w:line="360" w:lineRule="exact"/>
        <w:ind w:firstLineChars="200" w:firstLine="31680"/>
      </w:pPr>
      <w:r>
        <w:rPr>
          <w:rFonts w:hint="eastAsia"/>
        </w:rPr>
        <w:t>除了建立保护人权的机制以外，《性别平等法》还为两项主要的战略奠定了基础</w:t>
      </w:r>
      <w:r>
        <w:t>——</w:t>
      </w:r>
      <w:r>
        <w:rPr>
          <w:rFonts w:hint="eastAsia"/>
        </w:rPr>
        <w:t>实施为代表名额不足</w:t>
      </w:r>
      <w:r>
        <w:rPr>
          <w:rFonts w:hint="eastAsia"/>
        </w:rPr>
        <w:t>的性别提供特殊优势或有助于减少不平等的措施，以及将性别平等作为所有其他政策所固有的横向政策来实施。</w:t>
      </w:r>
      <w:r>
        <w:t xml:space="preserve">    </w:t>
      </w:r>
    </w:p>
    <w:p w:rsidR="00000000" w:rsidRDefault="00E321B7" w:rsidP="00E321B7">
      <w:pPr>
        <w:tabs>
          <w:tab w:val="left" w:pos="420"/>
        </w:tabs>
        <w:spacing w:after="240" w:line="360" w:lineRule="exact"/>
        <w:ind w:firstLineChars="200" w:firstLine="31680"/>
      </w:pPr>
      <w:r>
        <w:rPr>
          <w:rFonts w:hint="eastAsia"/>
        </w:rPr>
        <w:t>《性别平等法》没有规定任何配额，但是，根据《性别平等法》的规定，两种性别都必须在委员会、理事会和由国家和地方政府机构成立的其他联合机构中得到代表。</w:t>
      </w:r>
    </w:p>
    <w:p w:rsidR="00000000" w:rsidRDefault="00E321B7" w:rsidP="00E321B7">
      <w:pPr>
        <w:tabs>
          <w:tab w:val="left" w:pos="420"/>
        </w:tabs>
        <w:spacing w:after="240" w:line="360" w:lineRule="exact"/>
        <w:ind w:firstLineChars="200" w:firstLine="31680"/>
        <w:rPr>
          <w:rFonts w:eastAsia="KaiTi_GB2312"/>
          <w:color w:val="0000FF"/>
        </w:rPr>
      </w:pPr>
      <w:r>
        <w:rPr>
          <w:rFonts w:hint="eastAsia"/>
        </w:rPr>
        <w:t>性别平等专员有义务对《性别平等法》所设立的各项规范的遵守情况进行监督。</w:t>
      </w:r>
      <w:r>
        <w:t xml:space="preserve"> </w:t>
      </w:r>
    </w:p>
    <w:p w:rsidR="00000000" w:rsidRDefault="00E321B7">
      <w:pPr>
        <w:spacing w:after="240" w:line="360" w:lineRule="exact"/>
        <w:rPr>
          <w:rFonts w:eastAsia="SimHei"/>
          <w:color w:val="FF0000"/>
          <w:sz w:val="24"/>
        </w:rPr>
      </w:pPr>
      <w:r>
        <w:rPr>
          <w:rFonts w:eastAsia="SimHei" w:hint="eastAsia"/>
          <w:color w:val="FF0000"/>
          <w:sz w:val="24"/>
        </w:rPr>
        <w:t>国家预算拨款</w:t>
      </w:r>
      <w:r>
        <w:rPr>
          <w:rFonts w:eastAsia="SimHei"/>
          <w:color w:val="FF0000"/>
          <w:sz w:val="24"/>
        </w:rPr>
        <w:t xml:space="preserve"> </w:t>
      </w:r>
    </w:p>
    <w:p w:rsidR="00000000" w:rsidRDefault="00E321B7" w:rsidP="00E321B7">
      <w:pPr>
        <w:tabs>
          <w:tab w:val="left" w:pos="420"/>
        </w:tabs>
        <w:spacing w:after="240" w:line="360" w:lineRule="exact"/>
        <w:ind w:firstLineChars="200" w:firstLine="31680"/>
      </w:pPr>
      <w:r>
        <w:rPr>
          <w:rFonts w:hint="eastAsia"/>
        </w:rPr>
        <w:t>从</w:t>
      </w:r>
      <w:r>
        <w:t>2002</w:t>
      </w:r>
      <w:r>
        <w:rPr>
          <w:rFonts w:hint="eastAsia"/>
        </w:rPr>
        <w:t>年起，从国家预算中拨款来促进妇女的合作。</w:t>
      </w:r>
      <w:r>
        <w:t>2003</w:t>
      </w:r>
      <w:r>
        <w:rPr>
          <w:rFonts w:hint="eastAsia"/>
        </w:rPr>
        <w:t>年</w:t>
      </w:r>
      <w:r>
        <w:t>2</w:t>
      </w:r>
      <w:r>
        <w:rPr>
          <w:rFonts w:hint="eastAsia"/>
        </w:rPr>
        <w:t>月</w:t>
      </w:r>
      <w:r>
        <w:t>28</w:t>
      </w:r>
      <w:r>
        <w:rPr>
          <w:rFonts w:hint="eastAsia"/>
        </w:rPr>
        <w:t>日的社会事务部部长令确立了申请和授予用于促进妇女合作的资金的程序。</w:t>
      </w:r>
    </w:p>
    <w:p w:rsidR="00000000" w:rsidRDefault="00E321B7" w:rsidP="00E321B7">
      <w:pPr>
        <w:tabs>
          <w:tab w:val="left" w:pos="420"/>
        </w:tabs>
        <w:spacing w:after="240" w:line="360" w:lineRule="exact"/>
        <w:ind w:firstLineChars="200" w:firstLine="31680"/>
        <w:rPr>
          <w:spacing w:val="-4"/>
        </w:rPr>
      </w:pPr>
      <w:r>
        <w:rPr>
          <w:rFonts w:hint="eastAsia"/>
          <w:spacing w:val="-4"/>
        </w:rPr>
        <w:t>用于社会事务部促进妇女合作的国</w:t>
      </w:r>
      <w:r>
        <w:rPr>
          <w:rFonts w:hint="eastAsia"/>
          <w:spacing w:val="-4"/>
        </w:rPr>
        <w:t>家预算拨款被用来支持爱沙尼亚建立和维持妇女组织的合作网络。这一特别措施被用来弥补获取信息、资源和决策方面的不足之处。这些不足之处是由不同的男女通讯网络造成的。</w:t>
      </w:r>
    </w:p>
    <w:p w:rsidR="00000000" w:rsidRDefault="00E321B7" w:rsidP="00E321B7">
      <w:pPr>
        <w:tabs>
          <w:tab w:val="left" w:pos="420"/>
        </w:tabs>
        <w:spacing w:after="240" w:line="360" w:lineRule="exact"/>
        <w:ind w:firstLineChars="200" w:firstLine="31680"/>
      </w:pPr>
      <w:r>
        <w:rPr>
          <w:rFonts w:hint="eastAsia"/>
        </w:rPr>
        <w:t>根据该部长令，妇女组织的代表每年确定其各自的优先领域，并提交给社会事务部。在协商的过程中，社会事务部有权明确说明各项提案，或者在必要时增加专题。</w:t>
      </w:r>
    </w:p>
    <w:p w:rsidR="00000000" w:rsidRDefault="00E321B7" w:rsidP="00E321B7">
      <w:pPr>
        <w:tabs>
          <w:tab w:val="left" w:pos="420"/>
        </w:tabs>
        <w:spacing w:after="240" w:line="360" w:lineRule="exact"/>
        <w:ind w:firstLineChars="200" w:firstLine="31680"/>
      </w:pPr>
      <w:r>
        <w:rPr>
          <w:rFonts w:hint="eastAsia"/>
        </w:rPr>
        <w:t>项目目标和活动必须与社会事务部在项目竞标中宣布的重点专题相一致，并应有助于减少性别不平等，促进平等。项目目标和活动还必须以促进妇女组织合作和加强妇女组织在地方和国家层面的作用为导向。</w:t>
      </w:r>
      <w:r>
        <w:t xml:space="preserve">  </w:t>
      </w:r>
    </w:p>
    <w:p w:rsidR="00000000" w:rsidRDefault="00E321B7" w:rsidP="00E321B7">
      <w:pPr>
        <w:tabs>
          <w:tab w:val="left" w:pos="420"/>
        </w:tabs>
        <w:spacing w:after="240" w:line="360" w:lineRule="exact"/>
        <w:ind w:firstLineChars="200" w:firstLine="31680"/>
      </w:pPr>
      <w:r>
        <w:rPr>
          <w:rFonts w:hint="eastAsia"/>
        </w:rPr>
        <w:t>社会事务部根据其收</w:t>
      </w:r>
      <w:r>
        <w:rPr>
          <w:rFonts w:hint="eastAsia"/>
        </w:rPr>
        <w:t>到的项目申请分配可用的国家预算资金来促进妇女的合作，同时还考虑到地区平衡问题。</w:t>
      </w:r>
      <w:r>
        <w:t>2004</w:t>
      </w:r>
      <w:r>
        <w:rPr>
          <w:rFonts w:hint="eastAsia"/>
        </w:rPr>
        <w:t>年题为“促进妇女合作”的项目竞标已经收到了</w:t>
      </w:r>
      <w:r>
        <w:t>35</w:t>
      </w:r>
      <w:r>
        <w:rPr>
          <w:rFonts w:hint="eastAsia"/>
        </w:rPr>
        <w:t>份申请。这些项目的拨款总额大约为</w:t>
      </w:r>
      <w:r>
        <w:t>400 000</w:t>
      </w:r>
      <w:r>
        <w:rPr>
          <w:rFonts w:hint="eastAsia"/>
        </w:rPr>
        <w:t>爱沙尼亚克朗。</w:t>
      </w:r>
    </w:p>
    <w:p w:rsidR="00000000" w:rsidRDefault="00E321B7" w:rsidP="00E321B7">
      <w:pPr>
        <w:tabs>
          <w:tab w:val="left" w:pos="420"/>
        </w:tabs>
        <w:spacing w:after="240" w:line="360" w:lineRule="exact"/>
        <w:ind w:firstLineChars="200" w:firstLine="31680"/>
        <w:rPr>
          <w:spacing w:val="-2"/>
        </w:rPr>
      </w:pPr>
      <w:r>
        <w:rPr>
          <w:spacing w:val="-2"/>
        </w:rPr>
        <w:t>2001</w:t>
      </w:r>
      <w:r>
        <w:rPr>
          <w:rFonts w:hint="eastAsia"/>
          <w:spacing w:val="-2"/>
        </w:rPr>
        <w:t>年至</w:t>
      </w:r>
      <w:r>
        <w:rPr>
          <w:spacing w:val="-2"/>
        </w:rPr>
        <w:t>2003</w:t>
      </w:r>
      <w:r>
        <w:rPr>
          <w:rFonts w:hint="eastAsia"/>
          <w:spacing w:val="-2"/>
        </w:rPr>
        <w:t>年“为妇女创造更多更好的工作”方案的执行得到了国际劳工组织的支持，该方案的主要目的是增加妇女企业家和就业妇女的比例。该方案的结果是创造了</w:t>
      </w:r>
      <w:r>
        <w:rPr>
          <w:spacing w:val="-2"/>
        </w:rPr>
        <w:t>100</w:t>
      </w:r>
      <w:r>
        <w:rPr>
          <w:rFonts w:hint="eastAsia"/>
          <w:spacing w:val="-2"/>
        </w:rPr>
        <w:t>个新职位，成立了八个新的妇女组织。</w:t>
      </w:r>
      <w:r>
        <w:rPr>
          <w:spacing w:val="-2"/>
        </w:rPr>
        <w:t xml:space="preserve"> </w:t>
      </w:r>
    </w:p>
    <w:p w:rsidR="00000000" w:rsidRDefault="00E321B7" w:rsidP="00E321B7">
      <w:pPr>
        <w:spacing w:after="240" w:line="360" w:lineRule="exact"/>
        <w:ind w:left="31680" w:hangingChars="200" w:firstLine="31680"/>
        <w:rPr>
          <w:rFonts w:ascii="SimHei" w:eastAsia="SimHei"/>
          <w:color w:val="FF0000"/>
        </w:rPr>
      </w:pPr>
      <w:r>
        <w:rPr>
          <w:rFonts w:ascii="SimHei" w:eastAsia="SimHei" w:hint="eastAsia"/>
          <w:color w:val="FF0000"/>
        </w:rPr>
        <w:t>2</w:t>
      </w:r>
      <w:r>
        <w:rPr>
          <w:rFonts w:ascii="SimHei" w:eastAsia="SimHei" w:hint="eastAsia"/>
          <w:color w:val="FF0000"/>
        </w:rPr>
        <w:t>．缔约各国为保护母性而采取的特别措施，包括本公约所列各项措施，不得视为歧视。</w:t>
      </w:r>
    </w:p>
    <w:p w:rsidR="00000000" w:rsidRDefault="00E321B7">
      <w:pPr>
        <w:spacing w:after="240" w:line="360" w:lineRule="exact"/>
        <w:rPr>
          <w:rFonts w:eastAsia="SimHei"/>
          <w:color w:val="FF0000"/>
          <w:sz w:val="24"/>
        </w:rPr>
      </w:pPr>
      <w:r>
        <w:rPr>
          <w:rFonts w:eastAsia="SimHei" w:hint="eastAsia"/>
          <w:color w:val="FF0000"/>
          <w:sz w:val="24"/>
        </w:rPr>
        <w:t>保护产妇的特别措施</w:t>
      </w:r>
    </w:p>
    <w:p w:rsidR="00000000" w:rsidRDefault="00E321B7" w:rsidP="00E321B7">
      <w:pPr>
        <w:tabs>
          <w:tab w:val="left" w:pos="420"/>
        </w:tabs>
        <w:spacing w:after="240" w:line="360" w:lineRule="exact"/>
        <w:ind w:firstLineChars="200" w:firstLine="31680"/>
      </w:pPr>
      <w:r>
        <w:rPr>
          <w:rFonts w:hint="eastAsia"/>
        </w:rPr>
        <w:t>在爱沙尼亚的法律中</w:t>
      </w:r>
      <w:r>
        <w:rPr>
          <w:rFonts w:hint="eastAsia"/>
        </w:rPr>
        <w:t>，关于妊娠、分娩特别保护的规定不被视为基于性别的直接或间接的歧视。</w:t>
      </w:r>
    </w:p>
    <w:p w:rsidR="00000000" w:rsidRDefault="00E321B7" w:rsidP="00E321B7">
      <w:pPr>
        <w:tabs>
          <w:tab w:val="left" w:pos="420"/>
        </w:tabs>
        <w:spacing w:after="240" w:line="360" w:lineRule="exact"/>
        <w:ind w:firstLineChars="200" w:firstLine="31680"/>
        <w:rPr>
          <w:rFonts w:eastAsia="KaiTi_GB2312"/>
          <w:color w:val="0000FF"/>
        </w:rPr>
      </w:pPr>
      <w:r>
        <w:rPr>
          <w:rFonts w:hint="eastAsia"/>
        </w:rPr>
        <w:t>在爱沙尼亚，《雇用合同法》、《公务员法》、《工作和休息时间法》、《假期法》、《健康保险法》、《社会税法》、《子女津贴法》和《国家养恤金保险法》都保证了对母性的保护。</w:t>
      </w:r>
    </w:p>
    <w:p w:rsidR="00000000" w:rsidRDefault="00E321B7">
      <w:pPr>
        <w:spacing w:after="240" w:line="360" w:lineRule="exact"/>
        <w:rPr>
          <w:rFonts w:eastAsia="SimHei"/>
          <w:color w:val="FF0000"/>
          <w:sz w:val="24"/>
        </w:rPr>
      </w:pPr>
      <w:r>
        <w:rPr>
          <w:rFonts w:eastAsia="SimHei" w:hint="eastAsia"/>
          <w:color w:val="FF0000"/>
          <w:sz w:val="24"/>
        </w:rPr>
        <w:t>《雇用合同法》</w:t>
      </w:r>
    </w:p>
    <w:p w:rsidR="00000000" w:rsidRDefault="00E321B7" w:rsidP="00E321B7">
      <w:pPr>
        <w:tabs>
          <w:tab w:val="left" w:pos="420"/>
        </w:tabs>
        <w:spacing w:after="240" w:line="360" w:lineRule="exact"/>
        <w:ind w:firstLineChars="200" w:firstLine="31680"/>
      </w:pPr>
      <w:r>
        <w:rPr>
          <w:rFonts w:hint="eastAsia"/>
        </w:rPr>
        <w:t>由于妊娠、分娩而提供优惠，照顾未成年人或无能力工作的成年人子女或无能力工作的父母不被视为歧视。</w:t>
      </w:r>
    </w:p>
    <w:p w:rsidR="00000000" w:rsidRDefault="00E321B7" w:rsidP="00E321B7">
      <w:pPr>
        <w:tabs>
          <w:tab w:val="left" w:pos="420"/>
        </w:tabs>
        <w:spacing w:after="240" w:line="360" w:lineRule="exact"/>
        <w:ind w:firstLineChars="200" w:firstLine="31680"/>
      </w:pPr>
      <w:r>
        <w:rPr>
          <w:rFonts w:hint="eastAsia"/>
        </w:rPr>
        <w:t>雇主必须对女工接触危及健康的因素和此种工作的性质、规模及期限进行评估，包括可能对妊娠和哺乳带来的影响。应将任何危险评估的结果以及已经采取的安全和保健措施通知女工及其代</w:t>
      </w:r>
      <w:r>
        <w:rPr>
          <w:rFonts w:hint="eastAsia"/>
        </w:rPr>
        <w:t>表。</w:t>
      </w:r>
    </w:p>
    <w:p w:rsidR="00000000" w:rsidRDefault="00E321B7" w:rsidP="00E321B7">
      <w:pPr>
        <w:tabs>
          <w:tab w:val="left" w:pos="420"/>
        </w:tabs>
        <w:spacing w:after="240" w:line="360" w:lineRule="exact"/>
        <w:ind w:firstLineChars="200" w:firstLine="31680"/>
      </w:pPr>
      <w:r>
        <w:rPr>
          <w:rFonts w:hint="eastAsia"/>
        </w:rPr>
        <w:t>不得强迫怀孕职工履行任何可能危及健康的职责或进行晚间工作。雇主必须保证向怀孕职工提供产前体检假期，而不减少该职工的工资。不得要求怀孕妇女出差。</w:t>
      </w:r>
    </w:p>
    <w:p w:rsidR="00000000" w:rsidRDefault="00E321B7" w:rsidP="00E321B7">
      <w:pPr>
        <w:tabs>
          <w:tab w:val="left" w:pos="420"/>
        </w:tabs>
        <w:spacing w:after="240" w:line="360" w:lineRule="exact"/>
        <w:ind w:firstLineChars="200" w:firstLine="31680"/>
      </w:pPr>
      <w:r>
        <w:rPr>
          <w:rFonts w:hint="eastAsia"/>
        </w:rPr>
        <w:t>怀孕妇女可以根据医生出示的病假证明，要求临时放宽工作条件或临时调至另一工作岗位。在这种情况下，应根据《健康保险法》规定的程序补偿该职工的工资差额。如果劳动视察员确定雇主不能放宽该怀孕妇女的工作条件或将她调任更简单的工作岗位，那么，该怀孕妇女可以在病假证明所列时间停止工作，并且她将得到根据《健康保险法》规定的程序而支付的强制性医疗保险津贴。</w:t>
      </w:r>
    </w:p>
    <w:p w:rsidR="00000000" w:rsidRDefault="00E321B7" w:rsidP="00E321B7">
      <w:pPr>
        <w:tabs>
          <w:tab w:val="left" w:pos="420"/>
        </w:tabs>
        <w:spacing w:after="240" w:line="360" w:lineRule="exact"/>
        <w:ind w:firstLineChars="200" w:firstLine="31680"/>
      </w:pPr>
      <w:r>
        <w:rPr>
          <w:rFonts w:hint="eastAsia"/>
        </w:rPr>
        <w:t>禁止雇主终止与怀孕妇</w:t>
      </w:r>
      <w:r>
        <w:rPr>
          <w:rFonts w:hint="eastAsia"/>
        </w:rPr>
        <w:t>女或抚养</w:t>
      </w:r>
      <w:r>
        <w:t>3</w:t>
      </w:r>
      <w:r>
        <w:rPr>
          <w:rFonts w:hint="eastAsia"/>
        </w:rPr>
        <w:t>岁以下子女的职工之间的雇用合同，除非公司、机构或其他机构停业清理、雇主宣布破产、在试用期期间工作业绩不佳、职工违反工作职责、对职工丧失信任、职工有不当行为，或者聘用专职职工。但是，即使有以上的理由，也只能经劳动视察员同意才能终止与怀孕妇女或抚养</w:t>
      </w:r>
      <w:r>
        <w:t>3</w:t>
      </w:r>
      <w:r>
        <w:rPr>
          <w:rFonts w:hint="eastAsia"/>
        </w:rPr>
        <w:t>岁以下子女的职工之间的雇用合同。</w:t>
      </w:r>
      <w:r>
        <w:t xml:space="preserve"> </w:t>
      </w:r>
    </w:p>
    <w:p w:rsidR="00000000" w:rsidRDefault="00E321B7">
      <w:pPr>
        <w:spacing w:after="240" w:line="360" w:lineRule="exact"/>
        <w:rPr>
          <w:rFonts w:eastAsia="SimHei"/>
          <w:color w:val="FF0000"/>
          <w:sz w:val="24"/>
        </w:rPr>
      </w:pPr>
      <w:r>
        <w:rPr>
          <w:rFonts w:eastAsia="SimHei" w:hint="eastAsia"/>
          <w:color w:val="FF0000"/>
          <w:sz w:val="24"/>
        </w:rPr>
        <w:t>《公务员法》</w:t>
      </w:r>
    </w:p>
    <w:p w:rsidR="00000000" w:rsidRDefault="00E321B7" w:rsidP="00E321B7">
      <w:pPr>
        <w:tabs>
          <w:tab w:val="left" w:pos="420"/>
        </w:tabs>
        <w:spacing w:after="240" w:line="360" w:lineRule="exact"/>
        <w:ind w:firstLineChars="200" w:firstLine="31680"/>
      </w:pPr>
      <w:r>
        <w:rPr>
          <w:rFonts w:hint="eastAsia"/>
        </w:rPr>
        <w:t>公务员在妊娠期间，有权根据医生开具的病假证明，要求临时放宽其工作条件，或将她临时调至另一工作岗位，除非该职位需要竞争上岗。应对工资差额予以补偿。如果不可能放宽该公务员的工作条件或将其调职，则她应该在病假证明</w:t>
      </w:r>
      <w:r>
        <w:rPr>
          <w:rFonts w:hint="eastAsia"/>
        </w:rPr>
        <w:t>所列时间段内免于履行职责，并享受强制性医疗保险津贴。在没有得到本人同意的情况下，不应该派遣怀孕妇女或抚养自童年起就残疾的、或</w:t>
      </w:r>
      <w:r>
        <w:t>3</w:t>
      </w:r>
      <w:r>
        <w:rPr>
          <w:rFonts w:hint="eastAsia"/>
        </w:rPr>
        <w:t>岁以下子女的女职工进行公务旅行。对于妊娠期间的公务员，或抚养</w:t>
      </w:r>
      <w:r>
        <w:t>3</w:t>
      </w:r>
      <w:r>
        <w:rPr>
          <w:rFonts w:hint="eastAsia"/>
        </w:rPr>
        <w:t>岁以下子女的职工，不能由于裁员、长时期无能力工作或健康条件，或基于评价结果而免除其公务。</w:t>
      </w:r>
    </w:p>
    <w:p w:rsidR="00000000" w:rsidRDefault="00E321B7">
      <w:pPr>
        <w:spacing w:after="240" w:line="360" w:lineRule="exact"/>
        <w:rPr>
          <w:rFonts w:eastAsia="SimHei"/>
          <w:color w:val="FF0000"/>
          <w:sz w:val="24"/>
        </w:rPr>
      </w:pPr>
      <w:r>
        <w:rPr>
          <w:rFonts w:eastAsia="SimHei" w:hint="eastAsia"/>
          <w:color w:val="FF0000"/>
          <w:sz w:val="24"/>
        </w:rPr>
        <w:t>《劳动力市场服务法》</w:t>
      </w:r>
    </w:p>
    <w:p w:rsidR="00000000" w:rsidRDefault="00E321B7" w:rsidP="00E321B7">
      <w:pPr>
        <w:tabs>
          <w:tab w:val="left" w:pos="420"/>
        </w:tabs>
        <w:spacing w:after="240" w:line="360" w:lineRule="exact"/>
        <w:ind w:firstLineChars="200" w:firstLine="31680"/>
      </w:pPr>
      <w:r>
        <w:rPr>
          <w:rFonts w:hint="eastAsia"/>
        </w:rPr>
        <w:t>根据劳动力市场服务法，如果雇主雇用了一名竞争力不强的失业人员，则该雇主可以从就业办公室领取劳动力市场服务补贴。另外，失业的怀孕妇女以及抚养</w:t>
      </w:r>
      <w:r>
        <w:t>6</w:t>
      </w:r>
      <w:r>
        <w:rPr>
          <w:rFonts w:hint="eastAsia"/>
        </w:rPr>
        <w:t>岁以下子女的人被视为是竞争力不强的人。如果专职雇用一名失业的怀孕妇女或抚</w:t>
      </w:r>
      <w:r>
        <w:rPr>
          <w:rFonts w:hint="eastAsia"/>
        </w:rPr>
        <w:t>养</w:t>
      </w:r>
      <w:r>
        <w:t>6</w:t>
      </w:r>
      <w:r>
        <w:rPr>
          <w:rFonts w:hint="eastAsia"/>
        </w:rPr>
        <w:t>岁以下子女的人，则雇主有权在头</w:t>
      </w:r>
      <w:r>
        <w:t>6</w:t>
      </w:r>
      <w:r>
        <w:rPr>
          <w:rFonts w:hint="eastAsia"/>
        </w:rPr>
        <w:t>个月里获得数额等同于最低月工资的劳动力市场服务补贴，在接下来的</w:t>
      </w:r>
      <w:r>
        <w:t>6</w:t>
      </w:r>
      <w:r>
        <w:rPr>
          <w:rFonts w:hint="eastAsia"/>
        </w:rPr>
        <w:t>个月里可以获得数额等同于最低月工资一半的劳动力市场服务补贴。</w:t>
      </w:r>
      <w:r>
        <w:t xml:space="preserve"> </w:t>
      </w:r>
    </w:p>
    <w:p w:rsidR="00000000" w:rsidRDefault="00E321B7">
      <w:pPr>
        <w:spacing w:after="240" w:line="360" w:lineRule="exact"/>
        <w:rPr>
          <w:rFonts w:eastAsia="SimHei"/>
          <w:color w:val="FF0000"/>
          <w:sz w:val="24"/>
        </w:rPr>
      </w:pPr>
      <w:r>
        <w:rPr>
          <w:rFonts w:eastAsia="SimHei" w:hint="eastAsia"/>
          <w:color w:val="FF0000"/>
          <w:sz w:val="24"/>
        </w:rPr>
        <w:t>《假期法》</w:t>
      </w:r>
    </w:p>
    <w:p w:rsidR="00000000" w:rsidRDefault="00E321B7" w:rsidP="00E321B7">
      <w:pPr>
        <w:tabs>
          <w:tab w:val="left" w:pos="420"/>
        </w:tabs>
        <w:spacing w:after="240" w:line="360" w:lineRule="exact"/>
        <w:ind w:firstLineChars="200" w:firstLine="31680"/>
      </w:pPr>
      <w:r>
        <w:rPr>
          <w:rFonts w:hint="eastAsia"/>
        </w:rPr>
        <w:t>妇女有权获得</w:t>
      </w:r>
      <w:r>
        <w:t>140</w:t>
      </w:r>
      <w:r>
        <w:rPr>
          <w:rFonts w:hint="eastAsia"/>
        </w:rPr>
        <w:t>个日历日的妊娠假和产假。如为多胎或者分娩时有并发症，则准予</w:t>
      </w:r>
      <w:r>
        <w:t>154</w:t>
      </w:r>
      <w:r>
        <w:rPr>
          <w:rFonts w:hint="eastAsia"/>
        </w:rPr>
        <w:t>个日历日的妊娠假和产假。</w:t>
      </w:r>
    </w:p>
    <w:p w:rsidR="00000000" w:rsidRDefault="00E321B7" w:rsidP="00E321B7">
      <w:pPr>
        <w:tabs>
          <w:tab w:val="left" w:pos="420"/>
        </w:tabs>
        <w:spacing w:after="240" w:line="360" w:lineRule="exact"/>
        <w:ind w:firstLineChars="200" w:firstLine="31680"/>
      </w:pPr>
      <w:r>
        <w:rPr>
          <w:rFonts w:hint="eastAsia"/>
        </w:rPr>
        <w:t>妇女在医生确定的预产期前可有</w:t>
      </w:r>
      <w:r>
        <w:t>70</w:t>
      </w:r>
      <w:r>
        <w:rPr>
          <w:rFonts w:hint="eastAsia"/>
        </w:rPr>
        <w:t>个日历日的妊娠假。在妊娠假和产假期间，将在每个日历日支付妇女</w:t>
      </w:r>
      <w:r>
        <w:t>100%</w:t>
      </w:r>
      <w:r>
        <w:rPr>
          <w:rFonts w:hint="eastAsia"/>
        </w:rPr>
        <w:t>的平均收入，作为对临时无能力工作的补助金。</w:t>
      </w:r>
    </w:p>
    <w:p w:rsidR="00000000" w:rsidRDefault="00E321B7">
      <w:pPr>
        <w:spacing w:after="240" w:line="360" w:lineRule="exact"/>
        <w:rPr>
          <w:rFonts w:eastAsia="SimHei"/>
          <w:color w:val="FF0000"/>
          <w:sz w:val="24"/>
        </w:rPr>
      </w:pPr>
      <w:r>
        <w:rPr>
          <w:rFonts w:eastAsia="SimHei" w:hint="eastAsia"/>
          <w:color w:val="FF0000"/>
          <w:sz w:val="24"/>
        </w:rPr>
        <w:t>《工作和休息时间法》</w:t>
      </w:r>
      <w:r>
        <w:rPr>
          <w:rFonts w:eastAsia="SimHei"/>
          <w:color w:val="FF0000"/>
          <w:sz w:val="24"/>
        </w:rPr>
        <w:t xml:space="preserve"> </w:t>
      </w:r>
    </w:p>
    <w:p w:rsidR="00000000" w:rsidRDefault="00E321B7" w:rsidP="00E321B7">
      <w:pPr>
        <w:tabs>
          <w:tab w:val="left" w:pos="420"/>
        </w:tabs>
        <w:spacing w:after="240" w:line="360" w:lineRule="exact"/>
        <w:ind w:firstLineChars="200" w:firstLine="31680"/>
      </w:pPr>
      <w:r>
        <w:rPr>
          <w:rFonts w:hint="eastAsia"/>
        </w:rPr>
        <w:t>雇主必须在医生建议的时间准许怀孕妇女享有产前体检假期，并且这</w:t>
      </w:r>
      <w:r>
        <w:rPr>
          <w:rFonts w:hint="eastAsia"/>
        </w:rPr>
        <w:t>段时间包括在工作时间内。</w:t>
      </w:r>
    </w:p>
    <w:p w:rsidR="00000000" w:rsidRDefault="00E321B7">
      <w:pPr>
        <w:spacing w:after="240" w:line="360" w:lineRule="exact"/>
        <w:rPr>
          <w:rFonts w:eastAsia="SimHei"/>
          <w:color w:val="FF0000"/>
          <w:sz w:val="24"/>
        </w:rPr>
      </w:pPr>
      <w:r>
        <w:rPr>
          <w:rFonts w:eastAsia="SimHei" w:hint="eastAsia"/>
          <w:color w:val="FF0000"/>
          <w:sz w:val="24"/>
        </w:rPr>
        <w:t>《职业健康和安全法》</w:t>
      </w:r>
      <w:r>
        <w:rPr>
          <w:rFonts w:eastAsia="SimHei"/>
          <w:color w:val="FF0000"/>
          <w:sz w:val="24"/>
        </w:rPr>
        <w:t xml:space="preserve"> </w:t>
      </w:r>
    </w:p>
    <w:p w:rsidR="00000000" w:rsidRDefault="00E321B7" w:rsidP="00E321B7">
      <w:pPr>
        <w:tabs>
          <w:tab w:val="left" w:pos="420"/>
        </w:tabs>
        <w:spacing w:after="240" w:line="360" w:lineRule="exact"/>
        <w:ind w:firstLineChars="200" w:firstLine="31680"/>
      </w:pPr>
      <w:r>
        <w:rPr>
          <w:rFonts w:hint="eastAsia"/>
        </w:rPr>
        <w:t>雇主必须为孕妇和哺乳期妇女创造适当的工作和休息条件。雇主应该遵守法律规定的限制，保证孕妇和哺乳期妇女的安全。孕妇和哺乳期妇女在休息区应该有躺下休息的可能。爱沙尼亚政府公布了“关于孕妇和哺乳期妇女的职业健康和安全要求”的规定，其中包括如下内容：雇主为怀孕职工创造一个安全的工作环境的义务；保证女职工安全工作的措施；禁止怀孕妇女从事的工作；禁止哺乳期妇女从事的工作以及在评估危险时应该考虑的危险因素和工作进程。</w:t>
      </w:r>
    </w:p>
    <w:p w:rsidR="00000000" w:rsidRDefault="00E321B7">
      <w:pPr>
        <w:tabs>
          <w:tab w:val="left" w:pos="6150"/>
        </w:tabs>
        <w:spacing w:after="240" w:line="360" w:lineRule="exact"/>
        <w:jc w:val="center"/>
        <w:rPr>
          <w:rFonts w:ascii="SimHei" w:eastAsia="SimHei" w:hint="eastAsia"/>
          <w:color w:val="FF0000"/>
          <w:sz w:val="28"/>
        </w:rPr>
      </w:pPr>
      <w:r>
        <w:rPr>
          <w:rFonts w:ascii="SimHei" w:eastAsia="SimHei" w:hint="eastAsia"/>
          <w:color w:val="FF0000"/>
          <w:sz w:val="28"/>
        </w:rPr>
        <w:t>第</w:t>
      </w:r>
      <w:r>
        <w:rPr>
          <w:rFonts w:ascii="SimHei" w:eastAsia="SimHei"/>
          <w:color w:val="FF0000"/>
          <w:sz w:val="28"/>
        </w:rPr>
        <w:t>5</w:t>
      </w:r>
      <w:r>
        <w:rPr>
          <w:rFonts w:ascii="SimHei" w:eastAsia="SimHei" w:hint="eastAsia"/>
          <w:color w:val="FF0000"/>
          <w:sz w:val="28"/>
        </w:rPr>
        <w:t>条</w:t>
      </w:r>
    </w:p>
    <w:p w:rsidR="00000000" w:rsidRDefault="00E321B7" w:rsidP="00E321B7">
      <w:pPr>
        <w:tabs>
          <w:tab w:val="left" w:pos="6150"/>
        </w:tabs>
        <w:spacing w:after="240" w:line="360" w:lineRule="exact"/>
        <w:ind w:firstLineChars="200" w:firstLine="31680"/>
        <w:rPr>
          <w:rFonts w:eastAsia="SimHei"/>
          <w:color w:val="FF0000"/>
        </w:rPr>
      </w:pPr>
      <w:r>
        <w:rPr>
          <w:rFonts w:eastAsia="SimHei" w:hint="eastAsia"/>
          <w:color w:val="FF0000"/>
        </w:rPr>
        <w:t>缔约各国应采取一切适当措施：</w:t>
      </w:r>
    </w:p>
    <w:p w:rsidR="00000000" w:rsidRDefault="00E321B7" w:rsidP="00E321B7">
      <w:pPr>
        <w:spacing w:after="240" w:line="360" w:lineRule="exact"/>
        <w:ind w:leftChars="150" w:left="31680" w:hangingChars="250" w:firstLine="31680"/>
        <w:rPr>
          <w:rFonts w:eastAsia="SimHei"/>
          <w:color w:val="FF0000"/>
        </w:rPr>
      </w:pPr>
      <w:r>
        <w:rPr>
          <w:rFonts w:eastAsia="SimHei" w:hint="eastAsia"/>
          <w:color w:val="FF0000"/>
        </w:rPr>
        <w:t>（</w:t>
      </w:r>
      <w:r>
        <w:rPr>
          <w:rFonts w:eastAsia="SimHei" w:hint="eastAsia"/>
          <w:color w:val="FF0000"/>
        </w:rPr>
        <w:t>a</w:t>
      </w:r>
      <w:r>
        <w:rPr>
          <w:rFonts w:eastAsia="SimHei" w:hint="eastAsia"/>
          <w:color w:val="FF0000"/>
        </w:rPr>
        <w:t>）改变男女的</w:t>
      </w:r>
      <w:r>
        <w:rPr>
          <w:rFonts w:eastAsia="SimHei" w:hint="eastAsia"/>
          <w:color w:val="FF0000"/>
        </w:rPr>
        <w:t>社会和文化行为模式，以消除基于性别而分的尊卑观念或基于男女定型任务的偏见、习俗和一切其他做法；</w:t>
      </w:r>
      <w:r>
        <w:rPr>
          <w:rFonts w:eastAsia="SimHei"/>
          <w:color w:val="FF0000"/>
        </w:rPr>
        <w:t xml:space="preserve"> </w:t>
      </w:r>
    </w:p>
    <w:p w:rsidR="00000000" w:rsidRDefault="00E321B7" w:rsidP="00E321B7">
      <w:pPr>
        <w:tabs>
          <w:tab w:val="left" w:pos="420"/>
        </w:tabs>
        <w:spacing w:after="240" w:line="360" w:lineRule="exact"/>
        <w:ind w:firstLineChars="200" w:firstLine="31680"/>
      </w:pPr>
      <w:r>
        <w:rPr>
          <w:rFonts w:hint="eastAsia"/>
        </w:rPr>
        <w:t>在关于职业咨询、获得教育、专业和职业培训以及再培训的规定中，禁止教育、研究和培训机构有基于性别的歧视。此外，这些机构还必须保证各项课程、学习材料和研究将有助于消除男女之间的不平等，促进性别平等。</w:t>
      </w:r>
    </w:p>
    <w:p w:rsidR="00000000" w:rsidRDefault="00E321B7" w:rsidP="00E321B7">
      <w:pPr>
        <w:tabs>
          <w:tab w:val="left" w:pos="420"/>
        </w:tabs>
        <w:spacing w:after="240" w:line="360" w:lineRule="exact"/>
        <w:ind w:firstLineChars="200" w:firstLine="31680"/>
      </w:pPr>
      <w:r>
        <w:rPr>
          <w:rFonts w:hint="eastAsia"/>
        </w:rPr>
        <w:t>在报告所述期间，性别的分类成为常规统计分析和社会学调查的指标之一，以帮助评价男女的生活条件，以及社会和文化行为模式的改变</w:t>
      </w:r>
      <w:r>
        <w:rPr>
          <w:rFonts w:eastAsia="SimHei" w:hint="eastAsia"/>
        </w:rPr>
        <w:t>。</w:t>
      </w:r>
    </w:p>
    <w:p w:rsidR="00000000" w:rsidRDefault="00E321B7">
      <w:pPr>
        <w:spacing w:after="240" w:line="360" w:lineRule="exact"/>
        <w:rPr>
          <w:rFonts w:eastAsia="SimHei" w:hint="eastAsia"/>
          <w:color w:val="FF0000"/>
          <w:sz w:val="24"/>
        </w:rPr>
      </w:pPr>
    </w:p>
    <w:p w:rsidR="00000000" w:rsidRDefault="00E321B7">
      <w:pPr>
        <w:spacing w:after="240" w:line="360" w:lineRule="exact"/>
        <w:rPr>
          <w:rFonts w:eastAsia="SimHei"/>
          <w:color w:val="FF0000"/>
          <w:sz w:val="24"/>
        </w:rPr>
      </w:pPr>
      <w:r>
        <w:rPr>
          <w:rFonts w:eastAsia="SimHei" w:hint="eastAsia"/>
          <w:color w:val="FF0000"/>
          <w:sz w:val="24"/>
        </w:rPr>
        <w:t>对性别角色的看法</w:t>
      </w:r>
    </w:p>
    <w:p w:rsidR="00000000" w:rsidRDefault="00E321B7" w:rsidP="00E321B7">
      <w:pPr>
        <w:tabs>
          <w:tab w:val="left" w:pos="420"/>
        </w:tabs>
        <w:spacing w:after="240" w:line="360" w:lineRule="exact"/>
        <w:ind w:firstLineChars="200" w:firstLine="31680"/>
      </w:pPr>
      <w:r>
        <w:t>2003</w:t>
      </w:r>
      <w:r>
        <w:rPr>
          <w:rFonts w:hint="eastAsia"/>
        </w:rPr>
        <w:t>年，受社会事务部委托，开放社会学会开展了一项性别平等监督调查，目的</w:t>
      </w:r>
      <w:r>
        <w:rPr>
          <w:rFonts w:hint="eastAsia"/>
        </w:rPr>
        <w:t>在于确定社会对性别平等与男女角色的观点和态度。调查显示，一方面，在爱沙尼亚还存在着很强的性别偏见，而另一方面，人们支持在劳动力市场上赋予男女以平等待遇。</w:t>
      </w:r>
    </w:p>
    <w:p w:rsidR="00000000" w:rsidRDefault="00E321B7" w:rsidP="00E321B7">
      <w:pPr>
        <w:tabs>
          <w:tab w:val="left" w:pos="420"/>
        </w:tabs>
        <w:spacing w:after="240" w:line="360" w:lineRule="exact"/>
        <w:ind w:firstLineChars="200" w:firstLine="31680"/>
      </w:pPr>
      <w:r>
        <w:rPr>
          <w:rFonts w:hint="eastAsia"/>
        </w:rPr>
        <w:t>爱沙尼亚人开始意识到性别分隔的问题。有</w:t>
      </w:r>
      <w:r>
        <w:t>83%</w:t>
      </w:r>
      <w:r>
        <w:rPr>
          <w:rFonts w:hint="eastAsia"/>
        </w:rPr>
        <w:t>的妇女和</w:t>
      </w:r>
      <w:r>
        <w:t>73%</w:t>
      </w:r>
      <w:r>
        <w:rPr>
          <w:rFonts w:hint="eastAsia"/>
        </w:rPr>
        <w:t>的男子认为，男子的收入和就业状况决定了其地位要高于妇女。</w:t>
      </w:r>
      <w:r>
        <w:t>9</w:t>
      </w:r>
      <w:r>
        <w:rPr>
          <w:rFonts w:hint="eastAsia"/>
        </w:rPr>
        <w:t>%</w:t>
      </w:r>
      <w:r>
        <w:rPr>
          <w:rFonts w:hint="eastAsia"/>
        </w:rPr>
        <w:t>的答卷人认为两者的地位是平等的。</w:t>
      </w:r>
    </w:p>
    <w:p w:rsidR="00000000" w:rsidRDefault="00E321B7" w:rsidP="00E321B7">
      <w:pPr>
        <w:tabs>
          <w:tab w:val="left" w:pos="420"/>
        </w:tabs>
        <w:spacing w:after="240" w:line="360" w:lineRule="exact"/>
        <w:ind w:firstLineChars="200" w:firstLine="31680"/>
      </w:pPr>
      <w:r>
        <w:rPr>
          <w:rFonts w:hint="eastAsia"/>
        </w:rPr>
        <w:t>在这项调查中，</w:t>
      </w:r>
      <w:r>
        <w:t>1/2</w:t>
      </w:r>
      <w:r>
        <w:rPr>
          <w:rFonts w:hint="eastAsia"/>
        </w:rPr>
        <w:t>的妇女和</w:t>
      </w:r>
      <w:r>
        <w:t>1/4</w:t>
      </w:r>
      <w:r>
        <w:rPr>
          <w:rFonts w:hint="eastAsia"/>
        </w:rPr>
        <w:t>的男子认为，妇女的地位应该得到提高。</w:t>
      </w:r>
      <w:r>
        <w:t>75%</w:t>
      </w:r>
      <w:r>
        <w:rPr>
          <w:rFonts w:hint="eastAsia"/>
        </w:rPr>
        <w:t>的男子和</w:t>
      </w:r>
      <w:r>
        <w:t>50%</w:t>
      </w:r>
      <w:r>
        <w:rPr>
          <w:rFonts w:hint="eastAsia"/>
        </w:rPr>
        <w:t>的妇女对这一问题持中立态度。</w:t>
      </w:r>
      <w:r>
        <w:t>2%</w:t>
      </w:r>
      <w:r>
        <w:rPr>
          <w:rFonts w:hint="eastAsia"/>
        </w:rPr>
        <w:t>的人不同意支持妇女。大多数公众都赞成增加妇女在议会中的比例。同时，调查还显示，通常情</w:t>
      </w:r>
      <w:r>
        <w:rPr>
          <w:rFonts w:hint="eastAsia"/>
        </w:rPr>
        <w:t>况下，人们对妇女担任领导职位持否定态度。舆论不赞成妇女担任领导，并对她们的领导才能表示怀疑。在男女中间都很流行的观点是，妇女不是好的领导，她们不善于应对这一工作是因为她们太谨慎和过于情绪化（</w:t>
      </w:r>
      <w:r>
        <w:t>75%</w:t>
      </w:r>
      <w:r>
        <w:rPr>
          <w:rFonts w:hint="eastAsia"/>
        </w:rPr>
        <w:t>的答卷人）。大多数的答卷人还认为，男子显然更适合担任领导，因为男子担任领导会更加理性、自信，也有更多的威信。妇女之间的团结不够</w:t>
      </w:r>
      <w:r>
        <w:t>——</w:t>
      </w:r>
      <w:r>
        <w:rPr>
          <w:rFonts w:hint="eastAsia"/>
        </w:rPr>
        <w:t>她们不支持女领导，也不给女政治家投票。</w:t>
      </w:r>
    </w:p>
    <w:p w:rsidR="00000000" w:rsidRDefault="00E321B7" w:rsidP="00E321B7">
      <w:pPr>
        <w:tabs>
          <w:tab w:val="left" w:pos="420"/>
        </w:tabs>
        <w:spacing w:after="240" w:line="360" w:lineRule="exact"/>
        <w:ind w:firstLineChars="200" w:firstLine="31680"/>
      </w:pPr>
      <w:r>
        <w:rPr>
          <w:rFonts w:hint="eastAsia"/>
        </w:rPr>
        <w:t>但是，减少劳动力市场上性别不平等的意愿还是很强烈</w:t>
      </w:r>
      <w:r>
        <w:t>——</w:t>
      </w:r>
      <w:r>
        <w:rPr>
          <w:rFonts w:hint="eastAsia"/>
        </w:rPr>
        <w:t>有</w:t>
      </w:r>
      <w:r>
        <w:t>74-91%</w:t>
      </w:r>
      <w:r>
        <w:rPr>
          <w:rFonts w:hint="eastAsia"/>
        </w:rPr>
        <w:t>的答卷人赞成实施各种不同的措施（特别是法律措施）。妇女的意愿比男子更强烈，因为这</w:t>
      </w:r>
      <w:r>
        <w:rPr>
          <w:rFonts w:hint="eastAsia"/>
        </w:rPr>
        <w:t>些措施的绝大多数将保证她们在劳动力市场上享有与男子平等的待遇。</w:t>
      </w:r>
    </w:p>
    <w:p w:rsidR="00000000" w:rsidRDefault="00E321B7" w:rsidP="00E321B7">
      <w:pPr>
        <w:tabs>
          <w:tab w:val="left" w:pos="420"/>
        </w:tabs>
        <w:spacing w:after="240" w:line="360" w:lineRule="exact"/>
        <w:ind w:firstLineChars="200" w:firstLine="31680"/>
      </w:pPr>
      <w:r>
        <w:rPr>
          <w:rFonts w:hint="eastAsia"/>
        </w:rPr>
        <w:t>爱沙尼亚的男子与妇女都同意一个观点，即所谓的“男子”与“</w:t>
      </w:r>
      <w:r>
        <w:t xml:space="preserve"> </w:t>
      </w:r>
      <w:r>
        <w:rPr>
          <w:rFonts w:hint="eastAsia"/>
        </w:rPr>
        <w:t>妇女”的工作之间有着明显的区别。</w:t>
      </w:r>
      <w:r>
        <w:t>72%</w:t>
      </w:r>
      <w:r>
        <w:rPr>
          <w:rFonts w:hint="eastAsia"/>
        </w:rPr>
        <w:t>的男子认为他们目前的工作只适合于男子。妇女没有这么保守，但还是有</w:t>
      </w:r>
      <w:r>
        <w:t>43%</w:t>
      </w:r>
      <w:r>
        <w:rPr>
          <w:rFonts w:hint="eastAsia"/>
        </w:rPr>
        <w:t>的妇女认为她们目前的工作只适合于妇女。</w:t>
      </w:r>
    </w:p>
    <w:p w:rsidR="00000000" w:rsidRDefault="00E321B7">
      <w:pPr>
        <w:spacing w:after="240" w:line="360" w:lineRule="exact"/>
        <w:rPr>
          <w:rFonts w:eastAsia="SimHei"/>
          <w:color w:val="FF0000"/>
          <w:sz w:val="24"/>
        </w:rPr>
      </w:pPr>
      <w:r>
        <w:rPr>
          <w:rFonts w:eastAsia="SimHei" w:hint="eastAsia"/>
          <w:color w:val="FF0000"/>
          <w:sz w:val="24"/>
        </w:rPr>
        <w:t>对子女事业的看法</w:t>
      </w:r>
      <w:r>
        <w:rPr>
          <w:rFonts w:eastAsia="SimHei"/>
          <w:color w:val="FF0000"/>
          <w:sz w:val="24"/>
        </w:rPr>
        <w:t xml:space="preserve"> </w:t>
      </w:r>
    </w:p>
    <w:p w:rsidR="00000000" w:rsidRDefault="00E321B7" w:rsidP="00E321B7">
      <w:pPr>
        <w:tabs>
          <w:tab w:val="left" w:pos="420"/>
        </w:tabs>
        <w:spacing w:after="240" w:line="360" w:lineRule="exact"/>
        <w:ind w:firstLineChars="200" w:firstLine="31680"/>
      </w:pPr>
      <w:r>
        <w:rPr>
          <w:rFonts w:hint="eastAsia"/>
        </w:rPr>
        <w:t>根据相关的调查，父母都认为其子女的事业很重要。男子对子女的事业与自己的事业一样重视，并认为女儿的事业与儿子的事业一样重要。母亲对子女的事业比对自己的事业更加重视。与男子不同的是，妇女更加重视儿子的事业。因此，可以得出这样的</w:t>
      </w:r>
      <w:r>
        <w:rPr>
          <w:rFonts w:hint="eastAsia"/>
        </w:rPr>
        <w:t>结论：从总体上说，家庭都是重视事业的，职业妇女的比例在将来会有所增加。</w:t>
      </w:r>
    </w:p>
    <w:p w:rsidR="00000000" w:rsidRDefault="00E321B7">
      <w:pPr>
        <w:spacing w:after="240" w:line="360" w:lineRule="exact"/>
        <w:rPr>
          <w:rFonts w:eastAsia="SimHei"/>
          <w:color w:val="FF0000"/>
          <w:sz w:val="24"/>
        </w:rPr>
      </w:pPr>
      <w:r>
        <w:rPr>
          <w:rFonts w:eastAsia="SimHei" w:hint="eastAsia"/>
          <w:color w:val="FF0000"/>
          <w:sz w:val="24"/>
        </w:rPr>
        <w:t>时间的运用</w:t>
      </w:r>
      <w:r>
        <w:rPr>
          <w:rFonts w:eastAsia="SimHei"/>
          <w:color w:val="FF0000"/>
          <w:sz w:val="24"/>
        </w:rPr>
        <w:t xml:space="preserve"> </w:t>
      </w:r>
    </w:p>
    <w:p w:rsidR="00000000" w:rsidRDefault="00E321B7" w:rsidP="00E321B7">
      <w:pPr>
        <w:tabs>
          <w:tab w:val="left" w:pos="420"/>
        </w:tabs>
        <w:spacing w:after="240" w:line="360" w:lineRule="exact"/>
        <w:ind w:firstLineChars="200" w:firstLine="31680"/>
      </w:pPr>
      <w:r>
        <w:t>1999-2000</w:t>
      </w:r>
      <w:r>
        <w:rPr>
          <w:rFonts w:hint="eastAsia"/>
        </w:rPr>
        <w:t>年开展的关于时间运用的调查结果表明，男女在公共和私人生活中存在有偿工作与无偿工作的差别。结果显示，男子由于带薪工作而承担过重的负担，而妇女用来休息、娱乐、消遣或自我教育的时间则有限。</w:t>
      </w:r>
    </w:p>
    <w:p w:rsidR="00000000" w:rsidRDefault="00E321B7" w:rsidP="00E321B7">
      <w:pPr>
        <w:tabs>
          <w:tab w:val="left" w:pos="420"/>
        </w:tabs>
        <w:spacing w:after="240" w:line="350" w:lineRule="exact"/>
        <w:ind w:firstLineChars="200" w:firstLine="31680"/>
      </w:pPr>
      <w:r>
        <w:rPr>
          <w:rFonts w:hint="eastAsia"/>
        </w:rPr>
        <w:t>妇女每</w:t>
      </w:r>
      <w:r>
        <w:t>24</w:t>
      </w:r>
      <w:r>
        <w:rPr>
          <w:rFonts w:hint="eastAsia"/>
        </w:rPr>
        <w:t>小时内的平均工作时间（</w:t>
      </w:r>
      <w:r>
        <w:t>8</w:t>
      </w:r>
      <w:r>
        <w:rPr>
          <w:rFonts w:hint="eastAsia"/>
        </w:rPr>
        <w:t>小时</w:t>
      </w:r>
      <w:r>
        <w:t>3</w:t>
      </w:r>
      <w:r>
        <w:rPr>
          <w:rFonts w:hint="eastAsia"/>
        </w:rPr>
        <w:t>分钟）比男子的平均工作时间多出（</w:t>
      </w:r>
      <w:r>
        <w:t>7</w:t>
      </w:r>
      <w:r>
        <w:rPr>
          <w:rFonts w:hint="eastAsia"/>
        </w:rPr>
        <w:t>小时</w:t>
      </w:r>
      <w:r>
        <w:t>8</w:t>
      </w:r>
      <w:r>
        <w:rPr>
          <w:rFonts w:hint="eastAsia"/>
        </w:rPr>
        <w:t>分钟）约</w:t>
      </w:r>
      <w:r>
        <w:t>1</w:t>
      </w:r>
      <w:r>
        <w:rPr>
          <w:rFonts w:hint="eastAsia"/>
        </w:rPr>
        <w:t>小时。因此，虽然男子总体上从事更多的有偿劳动，但是，妇女总的工作贡献要高得多。日常生活中的性别不平等体现在妇女从事大量的无偿工作，这反</w:t>
      </w:r>
      <w:r>
        <w:rPr>
          <w:rFonts w:hint="eastAsia"/>
        </w:rPr>
        <w:t>过来减少了妇女可以自由支配的时间</w:t>
      </w:r>
      <w:r>
        <w:t>——</w:t>
      </w:r>
      <w:r>
        <w:rPr>
          <w:rFonts w:hint="eastAsia"/>
        </w:rPr>
        <w:t>如妇女可以用来休息、娱乐、消遣和自我教育的时间。</w:t>
      </w:r>
      <w:r>
        <w:t xml:space="preserve"> </w:t>
      </w:r>
    </w:p>
    <w:p w:rsidR="00000000" w:rsidRDefault="00E321B7" w:rsidP="00E321B7">
      <w:pPr>
        <w:tabs>
          <w:tab w:val="left" w:pos="420"/>
        </w:tabs>
        <w:spacing w:after="240" w:line="350" w:lineRule="exact"/>
        <w:ind w:firstLineChars="200" w:firstLine="31680"/>
      </w:pPr>
      <w:r>
        <w:rPr>
          <w:rFonts w:hint="eastAsia"/>
        </w:rPr>
        <w:t>不平等在</w:t>
      </w:r>
      <w:r>
        <w:t>20</w:t>
      </w:r>
      <w:r>
        <w:rPr>
          <w:rFonts w:hint="eastAsia"/>
        </w:rPr>
        <w:t>至</w:t>
      </w:r>
      <w:r>
        <w:t>34</w:t>
      </w:r>
      <w:r>
        <w:rPr>
          <w:rFonts w:hint="eastAsia"/>
        </w:rPr>
        <w:t>岁年龄段的人当中最大，因为妇女的家务劳动时间比男子多</w:t>
      </w:r>
      <w:r>
        <w:t>2</w:t>
      </w:r>
      <w:r>
        <w:rPr>
          <w:rFonts w:hint="eastAsia"/>
        </w:rPr>
        <w:t>小时</w:t>
      </w:r>
      <w:r>
        <w:t>45</w:t>
      </w:r>
      <w:r>
        <w:rPr>
          <w:rFonts w:hint="eastAsia"/>
        </w:rPr>
        <w:t>分钟。</w:t>
      </w:r>
    </w:p>
    <w:p w:rsidR="00000000" w:rsidRDefault="00E321B7" w:rsidP="00E321B7">
      <w:pPr>
        <w:tabs>
          <w:tab w:val="left" w:pos="420"/>
        </w:tabs>
        <w:spacing w:after="240" w:line="350" w:lineRule="exact"/>
        <w:ind w:firstLineChars="200" w:firstLine="31680"/>
      </w:pPr>
      <w:r>
        <w:rPr>
          <w:rFonts w:hint="eastAsia"/>
        </w:rPr>
        <w:t>调查结果还显示，在更年轻、教育程度更高的已婚夫妇当中，男女双方则较平等地分担日常的家务劳动。</w:t>
      </w:r>
    </w:p>
    <w:p w:rsidR="00000000" w:rsidRDefault="00E321B7" w:rsidP="00E321B7">
      <w:pPr>
        <w:tabs>
          <w:tab w:val="left" w:pos="420"/>
        </w:tabs>
        <w:spacing w:after="240" w:line="350" w:lineRule="exact"/>
        <w:ind w:firstLineChars="200" w:firstLine="31680"/>
      </w:pPr>
      <w:r>
        <w:rPr>
          <w:rFonts w:hint="eastAsia"/>
        </w:rPr>
        <w:t>与</w:t>
      </w:r>
      <w:r>
        <w:t>1990</w:t>
      </w:r>
      <w:r>
        <w:rPr>
          <w:rFonts w:hint="eastAsia"/>
        </w:rPr>
        <w:t>年相比，在严格的性别角色分配中可以发现某些变化。从</w:t>
      </w:r>
      <w:r>
        <w:t>1999</w:t>
      </w:r>
      <w:r>
        <w:rPr>
          <w:rFonts w:hint="eastAsia"/>
        </w:rPr>
        <w:t>年全欧洲的社会调查“欧洲价值观调查”中可以得出结论，与</w:t>
      </w:r>
      <w:r>
        <w:t>1990</w:t>
      </w:r>
      <w:r>
        <w:rPr>
          <w:rFonts w:hint="eastAsia"/>
        </w:rPr>
        <w:t>年相比，爱沙尼亚妇女的家庭与子女观念减弱了。例如，在回答“妇女是否必须通过生育子女来达到自我实现的目的？”这一问</w:t>
      </w:r>
      <w:r>
        <w:rPr>
          <w:rFonts w:hint="eastAsia"/>
        </w:rPr>
        <w:t>题时，</w:t>
      </w:r>
      <w:r>
        <w:t>1990</w:t>
      </w:r>
      <w:r>
        <w:rPr>
          <w:rFonts w:hint="eastAsia"/>
        </w:rPr>
        <w:t>年，</w:t>
      </w:r>
      <w:r>
        <w:t>84%</w:t>
      </w:r>
      <w:r>
        <w:rPr>
          <w:rFonts w:hint="eastAsia"/>
        </w:rPr>
        <w:t>的爱沙尼亚答卷人说妇女必须生育子女，而</w:t>
      </w:r>
      <w:r>
        <w:t>10</w:t>
      </w:r>
      <w:r>
        <w:rPr>
          <w:rFonts w:hint="eastAsia"/>
        </w:rPr>
        <w:t>年之后，只有</w:t>
      </w:r>
      <w:r>
        <w:t>67%</w:t>
      </w:r>
      <w:r>
        <w:rPr>
          <w:rFonts w:hint="eastAsia"/>
        </w:rPr>
        <w:t>的人表达了同样的看法。</w:t>
      </w:r>
      <w:r>
        <w:t xml:space="preserve"> </w:t>
      </w:r>
    </w:p>
    <w:p w:rsidR="00000000" w:rsidRDefault="00E321B7" w:rsidP="00E321B7">
      <w:pPr>
        <w:tabs>
          <w:tab w:val="left" w:pos="420"/>
        </w:tabs>
        <w:spacing w:after="240" w:line="350" w:lineRule="exact"/>
        <w:ind w:firstLineChars="200" w:firstLine="31680"/>
      </w:pPr>
      <w:r>
        <w:rPr>
          <w:rFonts w:hint="eastAsia"/>
        </w:rPr>
        <w:t>母亲的就业不再被视为与子女建立感情联络的障碍。例如，相信学前儿童会因为母亲工作而受苦的人数已经减少了。赞成维持原状的人数实际上已经大大减少。</w:t>
      </w:r>
      <w:r>
        <w:t>1990</w:t>
      </w:r>
      <w:r>
        <w:rPr>
          <w:rFonts w:hint="eastAsia"/>
        </w:rPr>
        <w:t>年，</w:t>
      </w:r>
      <w:r>
        <w:t>89%</w:t>
      </w:r>
      <w:r>
        <w:rPr>
          <w:rFonts w:hint="eastAsia"/>
        </w:rPr>
        <w:t>的爱沙尼亚妇女认为，虽然拥有事业是好的，但是，妇女真正最需要的是家庭和子女。</w:t>
      </w:r>
      <w:r>
        <w:t>10</w:t>
      </w:r>
      <w:r>
        <w:rPr>
          <w:rFonts w:hint="eastAsia"/>
        </w:rPr>
        <w:t>年之后，只有</w:t>
      </w:r>
      <w:r>
        <w:t>69%</w:t>
      </w:r>
      <w:r>
        <w:rPr>
          <w:rFonts w:hint="eastAsia"/>
        </w:rPr>
        <w:t>的人持同样的看法。</w:t>
      </w:r>
      <w:r>
        <w:t>1990</w:t>
      </w:r>
      <w:r>
        <w:rPr>
          <w:rFonts w:hint="eastAsia"/>
        </w:rPr>
        <w:t>年，</w:t>
      </w:r>
      <w:r>
        <w:t>51%</w:t>
      </w:r>
      <w:r>
        <w:rPr>
          <w:rFonts w:hint="eastAsia"/>
        </w:rPr>
        <w:t>的成年人相信，有工作可以帮助妇女变得更为独立，而</w:t>
      </w:r>
      <w:r>
        <w:t>1999</w:t>
      </w:r>
      <w:r>
        <w:rPr>
          <w:rFonts w:hint="eastAsia"/>
        </w:rPr>
        <w:t>年，这一百分比已经达到了</w:t>
      </w:r>
      <w:r>
        <w:t>73%</w:t>
      </w:r>
      <w:r>
        <w:rPr>
          <w:rFonts w:hint="eastAsia"/>
        </w:rPr>
        <w:t>。</w:t>
      </w:r>
    </w:p>
    <w:p w:rsidR="00000000" w:rsidRDefault="00E321B7" w:rsidP="00E321B7">
      <w:pPr>
        <w:tabs>
          <w:tab w:val="left" w:pos="420"/>
        </w:tabs>
        <w:spacing w:after="240" w:line="350" w:lineRule="exact"/>
        <w:ind w:firstLineChars="200" w:firstLine="31680"/>
      </w:pPr>
      <w:r>
        <w:rPr>
          <w:rFonts w:hint="eastAsia"/>
        </w:rPr>
        <w:t>关于在家庭中做出的重</w:t>
      </w:r>
      <w:r>
        <w:rPr>
          <w:rFonts w:hint="eastAsia"/>
        </w:rPr>
        <w:t>要决定，爱沙尼亚的家庭是相当民主的</w:t>
      </w:r>
      <w:r>
        <w:t>——</w:t>
      </w:r>
      <w:r>
        <w:rPr>
          <w:rFonts w:hint="eastAsia"/>
        </w:rPr>
        <w:t>大多数决定都由配偶</w:t>
      </w:r>
      <w:r>
        <w:t>/</w:t>
      </w:r>
      <w:r>
        <w:rPr>
          <w:rFonts w:hint="eastAsia"/>
        </w:rPr>
        <w:t>伴侣双方一起做出。如果决定主要由一方做出，那么就可以区别所谓的妇女的主管范围（家庭的发展、自由时间的支配、子女的教育，等等）和男子的主管范围（主要开支的赚取者）。</w:t>
      </w:r>
      <w:r>
        <w:t xml:space="preserve"> </w:t>
      </w:r>
    </w:p>
    <w:p w:rsidR="00000000" w:rsidRDefault="00E321B7" w:rsidP="00E321B7">
      <w:pPr>
        <w:tabs>
          <w:tab w:val="left" w:pos="420"/>
        </w:tabs>
        <w:spacing w:after="240" w:line="350" w:lineRule="exact"/>
        <w:ind w:firstLineChars="200" w:firstLine="31680"/>
      </w:pPr>
      <w:r>
        <w:rPr>
          <w:rFonts w:hint="eastAsia"/>
        </w:rPr>
        <w:t>根据</w:t>
      </w:r>
      <w:r>
        <w:t>2000</w:t>
      </w:r>
      <w:r>
        <w:rPr>
          <w:rFonts w:hint="eastAsia"/>
        </w:rPr>
        <w:t>年由塔林师范大学国际和社会研究学院进行的题为“妇女、家庭和工作”的调查，可以说，在有幼儿的大部分塔林家庭里，大多数重要的决定都由配偶双方共同做出。根据妇女的回答，可以得出结论，男子在对家庭重要的问题上没有最终发言权。家庭财政问题的核心是关于大项开支的决定。四分之一的妇女称她们</w:t>
      </w:r>
      <w:r>
        <w:rPr>
          <w:rFonts w:hint="eastAsia"/>
        </w:rPr>
        <w:t>自己就这一问题做出决定。七分之一的妇女表示，由丈夫做决定。绝大多数参与调查的妇女认为，应该根据具体情况，而不是根据传统来分担家务劳动（</w:t>
      </w:r>
      <w:r>
        <w:t>80%</w:t>
      </w:r>
      <w:r>
        <w:rPr>
          <w:rFonts w:hint="eastAsia"/>
        </w:rPr>
        <w:t>）。十分之一以上（</w:t>
      </w:r>
      <w:r>
        <w:t>12%</w:t>
      </w:r>
      <w:r>
        <w:rPr>
          <w:rFonts w:hint="eastAsia"/>
        </w:rPr>
        <w:t>）的答卷人说，应该根据时间或工作量来平等分配家务劳动。</w:t>
      </w:r>
    </w:p>
    <w:p w:rsidR="00000000" w:rsidRDefault="00E321B7" w:rsidP="00E321B7">
      <w:pPr>
        <w:tabs>
          <w:tab w:val="left" w:pos="420"/>
        </w:tabs>
        <w:spacing w:after="240" w:line="350" w:lineRule="exact"/>
        <w:ind w:firstLineChars="200" w:firstLine="31680"/>
      </w:pPr>
      <w:r>
        <w:rPr>
          <w:rFonts w:hint="eastAsia"/>
        </w:rPr>
        <w:t>赞成传统看法、如妇女与男子应该各司其职的妇女占</w:t>
      </w:r>
      <w:r>
        <w:t>8%</w:t>
      </w:r>
      <w:r>
        <w:rPr>
          <w:rFonts w:hint="eastAsia"/>
        </w:rPr>
        <w:t>。受教育水平较低的妇女对传统看法的支持更为普遍。学龄前儿童的母亲几乎都认为，配偶（父母）之间应该按时间和数量平等分担工作。</w:t>
      </w:r>
    </w:p>
    <w:p w:rsidR="00000000" w:rsidRDefault="00E321B7">
      <w:pPr>
        <w:spacing w:after="240" w:line="360" w:lineRule="exact"/>
        <w:rPr>
          <w:rFonts w:eastAsia="SimHei"/>
          <w:color w:val="FF0000"/>
          <w:sz w:val="24"/>
        </w:rPr>
      </w:pPr>
      <w:r>
        <w:rPr>
          <w:rFonts w:eastAsia="SimHei" w:hint="eastAsia"/>
          <w:color w:val="FF0000"/>
          <w:sz w:val="24"/>
        </w:rPr>
        <w:t>灵活工作时间的重要性</w:t>
      </w:r>
    </w:p>
    <w:p w:rsidR="00000000" w:rsidRDefault="00E321B7" w:rsidP="00E321B7">
      <w:pPr>
        <w:tabs>
          <w:tab w:val="left" w:pos="420"/>
        </w:tabs>
        <w:spacing w:after="240" w:line="360" w:lineRule="exact"/>
        <w:ind w:firstLineChars="200" w:firstLine="31680"/>
      </w:pPr>
      <w:r>
        <w:rPr>
          <w:rFonts w:hint="eastAsia"/>
        </w:rPr>
        <w:t>根据“妇女、家庭和工作”调查的结果，可以说，子女较小的妇女的观念比较现代</w:t>
      </w:r>
      <w:r>
        <w:t>——</w:t>
      </w:r>
      <w:r>
        <w:rPr>
          <w:rFonts w:hint="eastAsia"/>
        </w:rPr>
        <w:t>不到</w:t>
      </w:r>
      <w:r>
        <w:t>1/4</w:t>
      </w:r>
      <w:r>
        <w:rPr>
          <w:rFonts w:hint="eastAsia"/>
        </w:rPr>
        <w:t>（</w:t>
      </w:r>
      <w:r>
        <w:t>23%</w:t>
      </w:r>
      <w:r>
        <w:rPr>
          <w:rFonts w:hint="eastAsia"/>
        </w:rPr>
        <w:t>）</w:t>
      </w:r>
      <w:r>
        <w:rPr>
          <w:rFonts w:hint="eastAsia"/>
        </w:rPr>
        <w:t>的人说，假如财政状况好的话，她们会愿意继续做家庭主妇。但是，也有较少的人（</w:t>
      </w:r>
      <w:r>
        <w:t>15%</w:t>
      </w:r>
      <w:r>
        <w:rPr>
          <w:rFonts w:hint="eastAsia"/>
        </w:rPr>
        <w:t>）说，即使她们的财政状况有很大的提高，她们也还是希望继续从事全职工作。其余的妇女愿意继续工作，但她们更偏向于减少工作时间。根据这项调查，可以得出结论，留在家里或继续工作的意愿在很大程度上并不是取决于妇女的年龄，或者子女的年龄或数目。但是，在继续工作的意愿、妇女受教育的水平、职位和家庭财政状况之间存在相关性。受过高等教育的妇女与受过中等教育的妇女相比，有更多的人即使在家庭财政状况允许她们留在家里的情况下也愿意继续工作。很显然，对教</w:t>
      </w:r>
      <w:r>
        <w:rPr>
          <w:rFonts w:hint="eastAsia"/>
        </w:rPr>
        <w:t>育的投资和从教育中获取的观念使得受过高等教育的妇女能够将工作置于一个更广的背景中来考虑，而不仅仅将其看作是谋生的一种可能。</w:t>
      </w:r>
      <w:r>
        <w:t xml:space="preserve">  </w:t>
      </w:r>
    </w:p>
    <w:p w:rsidR="00000000" w:rsidRDefault="00E321B7" w:rsidP="00E321B7">
      <w:pPr>
        <w:tabs>
          <w:tab w:val="left" w:pos="420"/>
        </w:tabs>
        <w:spacing w:after="240" w:line="360" w:lineRule="exact"/>
        <w:ind w:firstLineChars="200" w:firstLine="31680"/>
      </w:pPr>
      <w:r>
        <w:rPr>
          <w:rFonts w:hint="eastAsia"/>
        </w:rPr>
        <w:t>在调查进行的当年，母亲有权在分娩后享有</w:t>
      </w:r>
      <w:r>
        <w:t>56</w:t>
      </w:r>
      <w:r>
        <w:rPr>
          <w:rFonts w:hint="eastAsia"/>
        </w:rPr>
        <w:t>天的产假，之后她们还享受育儿假，一直到子女三岁为止。接受调查的妇女中，只有三分之一多一点的人（</w:t>
      </w:r>
      <w:r>
        <w:t>36%</w:t>
      </w:r>
      <w:r>
        <w:rPr>
          <w:rFonts w:hint="eastAsia"/>
        </w:rPr>
        <w:t>）留在家里照看子女，直至子女长到三岁，大约五分之一（</w:t>
      </w:r>
      <w:r>
        <w:t>18%</w:t>
      </w:r>
      <w:r>
        <w:rPr>
          <w:rFonts w:hint="eastAsia"/>
        </w:rPr>
        <w:t>）的人在子女未到一岁便重返工作了。与年龄超过</w:t>
      </w:r>
      <w:r>
        <w:t>30</w:t>
      </w:r>
      <w:r>
        <w:rPr>
          <w:rFonts w:hint="eastAsia"/>
        </w:rPr>
        <w:t>岁或只受过中等教育的妇女相比，</w:t>
      </w:r>
      <w:r>
        <w:t xml:space="preserve"> 30</w:t>
      </w:r>
      <w:r>
        <w:rPr>
          <w:rFonts w:hint="eastAsia"/>
        </w:rPr>
        <w:t>岁以下且大多受过高等教育的年轻妇女更多地认为，有必要也有可能早日重返工作。另外一个重要的因素是妇女的</w:t>
      </w:r>
      <w:r>
        <w:rPr>
          <w:rFonts w:hint="eastAsia"/>
        </w:rPr>
        <w:t>专业职位。担任行政领导职务的妇女或身为专家的妇女中，几乎有四分之一（</w:t>
      </w:r>
      <w:r>
        <w:t>24%</w:t>
      </w:r>
      <w:r>
        <w:rPr>
          <w:rFonts w:hint="eastAsia"/>
        </w:rPr>
        <w:t>）在子女未到一岁时便重返工作，这一数字在私人企业妇女中为</w:t>
      </w:r>
      <w:r>
        <w:t>33%</w:t>
      </w:r>
      <w:r>
        <w:rPr>
          <w:rFonts w:hint="eastAsia"/>
        </w:rPr>
        <w:t>，而在服务行业和体力工作者中则为</w:t>
      </w:r>
      <w:r>
        <w:t>11%</w:t>
      </w:r>
      <w:r>
        <w:rPr>
          <w:rFonts w:hint="eastAsia"/>
        </w:rPr>
        <w:t>。</w:t>
      </w:r>
      <w:r>
        <w:t xml:space="preserve"> </w:t>
      </w:r>
    </w:p>
    <w:p w:rsidR="00000000" w:rsidRDefault="00E321B7">
      <w:pPr>
        <w:spacing w:after="240" w:line="360" w:lineRule="exact"/>
        <w:rPr>
          <w:rFonts w:eastAsia="SimHei"/>
          <w:color w:val="FF0000"/>
          <w:sz w:val="24"/>
        </w:rPr>
      </w:pPr>
      <w:r>
        <w:rPr>
          <w:rFonts w:eastAsia="SimHei" w:hint="eastAsia"/>
          <w:color w:val="FF0000"/>
          <w:sz w:val="24"/>
        </w:rPr>
        <w:t>对家长角色的看法</w:t>
      </w:r>
    </w:p>
    <w:p w:rsidR="00000000" w:rsidRDefault="00E321B7" w:rsidP="00E321B7">
      <w:pPr>
        <w:tabs>
          <w:tab w:val="left" w:pos="420"/>
        </w:tabs>
        <w:spacing w:after="240" w:line="360" w:lineRule="exact"/>
        <w:ind w:firstLineChars="200" w:firstLine="31680"/>
      </w:pPr>
      <w:r>
        <w:rPr>
          <w:rFonts w:hint="eastAsia"/>
        </w:rPr>
        <w:t>爱沙尼亚的雇主老是刻板地将妇女看作是家长，而对男子则持有不同的观念。这对男女双方都产生了负面的影响。劳动力市场上的性别歧视在找工作阶段经常与妇女更“弱势”的地位有关，因为雇主往往高估与雇员的工作职责不相关的方面。家庭和子女的存在经常与妇女在家中的传统角色相关，而雇主经常担心，当妇女努力协调家庭生活和工作时，可能会</w:t>
      </w:r>
      <w:r>
        <w:rPr>
          <w:rFonts w:hint="eastAsia"/>
        </w:rPr>
        <w:t>出现问题。由于这样的观念，有幼儿的妇女经常发现，在为了争取更好的工作而进行的竞争中，孩子成了就业和提升的障碍。在这种背景下，我们可以提及爱沙尼亚存在的关于性别期望的一个明显冲突，这就是：对于妇女在协调她们的家庭和工作角色中所面临的困境进行了比较详细的分析，而对于男子中的类似问题，却从未彻底研究过。</w:t>
      </w:r>
      <w:r>
        <w:t xml:space="preserve"> </w:t>
      </w:r>
    </w:p>
    <w:p w:rsidR="00000000" w:rsidRDefault="00E321B7">
      <w:pPr>
        <w:spacing w:after="240" w:line="360" w:lineRule="exact"/>
        <w:rPr>
          <w:rFonts w:eastAsia="SimHei"/>
          <w:color w:val="FF0000"/>
          <w:sz w:val="24"/>
        </w:rPr>
      </w:pPr>
      <w:r>
        <w:rPr>
          <w:rFonts w:eastAsia="SimHei" w:hint="eastAsia"/>
          <w:color w:val="FF0000"/>
          <w:sz w:val="24"/>
        </w:rPr>
        <w:t>媒体、政府机构和非政府组织的作用</w:t>
      </w:r>
    </w:p>
    <w:p w:rsidR="00000000" w:rsidRDefault="00E321B7" w:rsidP="00E321B7">
      <w:pPr>
        <w:tabs>
          <w:tab w:val="left" w:pos="420"/>
        </w:tabs>
        <w:spacing w:after="240" w:line="360" w:lineRule="exact"/>
        <w:ind w:firstLineChars="200" w:firstLine="31680"/>
      </w:pPr>
      <w:r>
        <w:rPr>
          <w:rFonts w:hint="eastAsia"/>
        </w:rPr>
        <w:t>媒体在娱乐和强化性别陈规定型观念以及形成新观念中发挥着重要的作用。</w:t>
      </w:r>
    </w:p>
    <w:p w:rsidR="00000000" w:rsidRDefault="00E321B7" w:rsidP="00E321B7">
      <w:pPr>
        <w:tabs>
          <w:tab w:val="left" w:pos="420"/>
        </w:tabs>
        <w:spacing w:after="240" w:line="360" w:lineRule="exact"/>
        <w:ind w:firstLineChars="200" w:firstLine="31680"/>
      </w:pPr>
      <w:r>
        <w:rPr>
          <w:rFonts w:hint="eastAsia"/>
        </w:rPr>
        <w:t>虽然在爱沙尼亚的媒体机构里有大量的女记者，但她们当中担任行政领导职务的很少。有妇女编辑的一般是妇女、保健和家</w:t>
      </w:r>
      <w:r>
        <w:rPr>
          <w:rFonts w:hint="eastAsia"/>
        </w:rPr>
        <w:t>庭杂志，而不是国家日报或其他报纸。爱沙尼亚的社会杂志和妇女杂志经常展现十分陈规的男女形象，从而强化和再现了传统的性别角色。</w:t>
      </w:r>
      <w:r>
        <w:t xml:space="preserve"> </w:t>
      </w:r>
    </w:p>
    <w:p w:rsidR="00000000" w:rsidRDefault="00E321B7" w:rsidP="00E321B7">
      <w:pPr>
        <w:tabs>
          <w:tab w:val="left" w:pos="420"/>
        </w:tabs>
        <w:spacing w:after="240" w:line="360" w:lineRule="exact"/>
        <w:ind w:firstLineChars="200" w:firstLine="31680"/>
      </w:pPr>
      <w:r>
        <w:t>2000</w:t>
      </w:r>
      <w:r>
        <w:rPr>
          <w:rFonts w:hint="eastAsia"/>
        </w:rPr>
        <w:t>年由塔尔图大学进行的媒体监督调查显示，爱沙尼亚所有的媒体频道中，以妇女为主题的占</w:t>
      </w:r>
      <w:r>
        <w:t>28%</w:t>
      </w:r>
      <w:r>
        <w:rPr>
          <w:rFonts w:hint="eastAsia"/>
        </w:rPr>
        <w:t>。</w:t>
      </w:r>
      <w:r>
        <w:t>2002</w:t>
      </w:r>
      <w:r>
        <w:rPr>
          <w:rFonts w:hint="eastAsia"/>
        </w:rPr>
        <w:t>年至</w:t>
      </w:r>
      <w:r>
        <w:t>2004</w:t>
      </w:r>
      <w:r>
        <w:rPr>
          <w:rFonts w:hint="eastAsia"/>
        </w:rPr>
        <w:t>年，对电视上有关妇女的描述进行了分析，为记者准备了研究材料，指出了媒体对妇女的定型描述和操纵，它们将妇女描绘成群体的代表，而不是个人。</w:t>
      </w:r>
      <w:r>
        <w:t xml:space="preserve"> </w:t>
      </w:r>
    </w:p>
    <w:p w:rsidR="00000000" w:rsidRDefault="00E321B7" w:rsidP="00E321B7">
      <w:pPr>
        <w:tabs>
          <w:tab w:val="left" w:pos="420"/>
        </w:tabs>
        <w:spacing w:after="240" w:line="360" w:lineRule="exact"/>
        <w:ind w:firstLineChars="200" w:firstLine="31680"/>
      </w:pPr>
      <w:r>
        <w:t>2002</w:t>
      </w:r>
      <w:r>
        <w:rPr>
          <w:rFonts w:hint="eastAsia"/>
        </w:rPr>
        <w:t>年，进行了一项关于出现在电视上的妇女的调查。调查显示，</w:t>
      </w:r>
      <w:r>
        <w:t>55</w:t>
      </w:r>
      <w:r>
        <w:rPr>
          <w:rFonts w:hint="eastAsia"/>
        </w:rPr>
        <w:t>个小时内，在电视上谈话的妇女占</w:t>
      </w:r>
      <w:r>
        <w:t>33%</w:t>
      </w:r>
      <w:r>
        <w:rPr>
          <w:rFonts w:hint="eastAsia"/>
        </w:rPr>
        <w:t>，男子占</w:t>
      </w:r>
      <w:r>
        <w:t>67%</w:t>
      </w:r>
      <w:r>
        <w:rPr>
          <w:rFonts w:hint="eastAsia"/>
        </w:rPr>
        <w:t>。与此同时，妇女</w:t>
      </w:r>
      <w:r>
        <w:rPr>
          <w:rFonts w:hint="eastAsia"/>
        </w:rPr>
        <w:t>在电视上的谈话时间仅占</w:t>
      </w:r>
      <w:r>
        <w:t>20%</w:t>
      </w:r>
      <w:r>
        <w:rPr>
          <w:rFonts w:hint="eastAsia"/>
        </w:rPr>
        <w:t>，因为她们的发言比男子要短。当妇女被给予说话机会时，她们大多是作为普通公民，而不是作为专家或舆论领袖说话。</w:t>
      </w:r>
    </w:p>
    <w:p w:rsidR="00000000" w:rsidRDefault="00E321B7" w:rsidP="00E321B7">
      <w:pPr>
        <w:tabs>
          <w:tab w:val="left" w:pos="420"/>
        </w:tabs>
        <w:spacing w:after="240" w:line="360" w:lineRule="exact"/>
        <w:ind w:firstLineChars="200" w:firstLine="31680"/>
      </w:pPr>
      <w:r>
        <w:rPr>
          <w:rFonts w:hint="eastAsia"/>
        </w:rPr>
        <w:t>在报告所述期间，大约有十多篇学士或硕士论文分析了媒体是怎样为有偏见的意见和陈规观念创造有利条件的。媒体所树立的性别角色主要是通过广告，它限制了选择的自由，导致妇女将自己看作是性的玩物。</w:t>
      </w:r>
    </w:p>
    <w:p w:rsidR="00000000" w:rsidRDefault="00E321B7" w:rsidP="00E321B7">
      <w:pPr>
        <w:tabs>
          <w:tab w:val="left" w:pos="420"/>
        </w:tabs>
        <w:spacing w:after="240" w:line="360" w:lineRule="exact"/>
        <w:ind w:firstLineChars="200" w:firstLine="31680"/>
      </w:pPr>
      <w:r>
        <w:rPr>
          <w:rFonts w:hint="eastAsia"/>
        </w:rPr>
        <w:t>为了承认问题并培训记者，爱沙尼亚参加了一项题为“媒体在权力（再）分配中的作用”的国际项目，该项目由欧盟性别平等框架方案资助。该项目调查研究了媒体中女政治家的形象以及女政治家在社会中的角色，并</w:t>
      </w:r>
      <w:r>
        <w:rPr>
          <w:rFonts w:hint="eastAsia"/>
        </w:rPr>
        <w:t>为记者、政治家和公关经理组织了研讨会。</w:t>
      </w:r>
    </w:p>
    <w:p w:rsidR="00000000" w:rsidRDefault="00E321B7" w:rsidP="00E321B7">
      <w:pPr>
        <w:tabs>
          <w:tab w:val="left" w:pos="420"/>
        </w:tabs>
        <w:spacing w:after="240" w:line="360" w:lineRule="exact"/>
        <w:ind w:firstLineChars="200" w:firstLine="31680"/>
      </w:pPr>
      <w:r>
        <w:rPr>
          <w:rFonts w:hint="eastAsia"/>
        </w:rPr>
        <w:t>国家机构（社会事务部、大法官）和非政府组织，比如爱沙尼亚妇女研究和资源中心、妇女培训中心和女公民培训中心的许多活动的目的都是为了提高对不平等问题的认识，转变性别陈规定型观念。妇女组织在地方层面的积极参与也帮助提高了认识。</w:t>
      </w:r>
      <w:r>
        <w:t xml:space="preserve"> </w:t>
      </w:r>
    </w:p>
    <w:p w:rsidR="00000000" w:rsidRDefault="00E321B7" w:rsidP="00E321B7">
      <w:pPr>
        <w:tabs>
          <w:tab w:val="left" w:pos="420"/>
        </w:tabs>
        <w:spacing w:after="240" w:line="360" w:lineRule="exact"/>
        <w:ind w:firstLineChars="200" w:firstLine="31680"/>
      </w:pPr>
      <w:r>
        <w:rPr>
          <w:rFonts w:hint="eastAsia"/>
        </w:rPr>
        <w:t>委员会鼓励制定将改变家庭、工作、政治和整个社会中传统的性别陈规定型观念的全面教育方案。爱沙尼亚尚未全面实施该建议，但是已经承认了问题。</w:t>
      </w:r>
      <w:r>
        <w:t xml:space="preserve"> </w:t>
      </w:r>
    </w:p>
    <w:p w:rsidR="00000000" w:rsidRDefault="00E321B7" w:rsidP="00E321B7">
      <w:pPr>
        <w:spacing w:after="240" w:line="360" w:lineRule="exact"/>
        <w:ind w:leftChars="150" w:left="31680" w:hangingChars="250" w:firstLine="31680"/>
        <w:rPr>
          <w:rFonts w:eastAsia="SimHei"/>
          <w:color w:val="FF0000"/>
        </w:rPr>
      </w:pPr>
      <w:r>
        <w:rPr>
          <w:rFonts w:eastAsia="SimHei" w:hint="eastAsia"/>
          <w:color w:val="FF0000"/>
        </w:rPr>
        <w:t>（</w:t>
      </w:r>
      <w:r>
        <w:rPr>
          <w:rFonts w:eastAsia="SimHei" w:hint="eastAsia"/>
          <w:color w:val="FF0000"/>
        </w:rPr>
        <w:t>b</w:t>
      </w:r>
      <w:r>
        <w:rPr>
          <w:rFonts w:eastAsia="SimHei" w:hint="eastAsia"/>
          <w:color w:val="FF0000"/>
        </w:rPr>
        <w:t>）保证家庭教育包括正确了解母性的社会功能和确认教养子女是父母的共同责任，但了解到在任何情况下应首先考虑子女</w:t>
      </w:r>
      <w:r>
        <w:rPr>
          <w:rFonts w:eastAsia="SimHei" w:hint="eastAsia"/>
          <w:color w:val="FF0000"/>
        </w:rPr>
        <w:t>的利益。</w:t>
      </w:r>
      <w:r>
        <w:rPr>
          <w:rFonts w:eastAsia="SimHei"/>
          <w:color w:val="FF0000"/>
        </w:rPr>
        <w:t xml:space="preserve"> </w:t>
      </w:r>
    </w:p>
    <w:p w:rsidR="00000000" w:rsidRDefault="00E321B7">
      <w:pPr>
        <w:spacing w:after="240" w:line="360" w:lineRule="exact"/>
        <w:rPr>
          <w:rFonts w:eastAsia="SimHei"/>
          <w:color w:val="FF0000"/>
          <w:sz w:val="24"/>
        </w:rPr>
      </w:pPr>
      <w:r>
        <w:rPr>
          <w:rFonts w:eastAsia="SimHei" w:hint="eastAsia"/>
          <w:color w:val="FF0000"/>
          <w:sz w:val="24"/>
        </w:rPr>
        <w:t>国家的财务支持</w:t>
      </w:r>
    </w:p>
    <w:p w:rsidR="00000000" w:rsidRDefault="00E321B7" w:rsidP="00E321B7">
      <w:pPr>
        <w:tabs>
          <w:tab w:val="left" w:pos="420"/>
        </w:tabs>
        <w:spacing w:after="240" w:line="360" w:lineRule="exact"/>
        <w:ind w:firstLineChars="200" w:firstLine="31680"/>
      </w:pPr>
      <w:r>
        <w:t>2004</w:t>
      </w:r>
      <w:r>
        <w:rPr>
          <w:rFonts w:hint="eastAsia"/>
        </w:rPr>
        <w:t>年</w:t>
      </w:r>
      <w:r>
        <w:t>1</w:t>
      </w:r>
      <w:r>
        <w:rPr>
          <w:rFonts w:hint="eastAsia"/>
        </w:rPr>
        <w:t>月</w:t>
      </w:r>
      <w:r>
        <w:t>1</w:t>
      </w:r>
      <w:r>
        <w:rPr>
          <w:rFonts w:hint="eastAsia"/>
        </w:rPr>
        <w:t>日，《父母津贴法》生效，其目的是补偿因抚养幼儿及协调工作和家庭生活而造成的收入损失。休育儿假的家长可以获得育儿津贴，直至子女</w:t>
      </w:r>
      <w:r>
        <w:t>11</w:t>
      </w:r>
      <w:r>
        <w:rPr>
          <w:rFonts w:hint="eastAsia"/>
        </w:rPr>
        <w:t>个月大，随后家长将获得照看子女的津贴，直至子女</w:t>
      </w:r>
      <w:r>
        <w:t>3</w:t>
      </w:r>
      <w:r>
        <w:rPr>
          <w:rFonts w:hint="eastAsia"/>
        </w:rPr>
        <w:t>岁。</w:t>
      </w:r>
      <w:r>
        <w:t xml:space="preserve"> </w:t>
      </w:r>
    </w:p>
    <w:p w:rsidR="00000000" w:rsidRDefault="00E321B7" w:rsidP="00E321B7">
      <w:pPr>
        <w:tabs>
          <w:tab w:val="left" w:pos="420"/>
        </w:tabs>
        <w:spacing w:after="240" w:line="360" w:lineRule="exact"/>
        <w:ind w:firstLineChars="200" w:firstLine="31680"/>
      </w:pPr>
      <w:r>
        <w:rPr>
          <w:rFonts w:hint="eastAsia"/>
        </w:rPr>
        <w:t>父母的津贴按照需要纳税的、于产生获得津贴的权利之日前一年内挣得的收入计算。没有工作的父母可以获得等同于国家父母津贴的数额（</w:t>
      </w:r>
      <w:r>
        <w:t>2004</w:t>
      </w:r>
      <w:r>
        <w:rPr>
          <w:rFonts w:hint="eastAsia"/>
        </w:rPr>
        <w:t>年为每月</w:t>
      </w:r>
      <w:r>
        <w:t>2</w:t>
      </w:r>
      <w:r>
        <w:rPr>
          <w:rFonts w:hint="eastAsia"/>
        </w:rPr>
        <w:t xml:space="preserve"> </w:t>
      </w:r>
      <w:r>
        <w:t>200</w:t>
      </w:r>
      <w:r>
        <w:rPr>
          <w:rFonts w:hint="eastAsia"/>
        </w:rPr>
        <w:t>爱沙尼亚克朗</w:t>
      </w:r>
      <w:r>
        <w:rPr>
          <w:rFonts w:hint="eastAsia"/>
          <w:color w:val="000000"/>
        </w:rPr>
        <w:t>）</w:t>
      </w:r>
      <w:r>
        <w:rPr>
          <w:rFonts w:hint="eastAsia"/>
        </w:rPr>
        <w:t>。</w:t>
      </w:r>
      <w:r>
        <w:t xml:space="preserve"> </w:t>
      </w:r>
    </w:p>
    <w:p w:rsidR="00000000" w:rsidRDefault="00E321B7">
      <w:pPr>
        <w:spacing w:after="240" w:line="360" w:lineRule="exact"/>
        <w:rPr>
          <w:rFonts w:eastAsia="SimHei"/>
          <w:color w:val="FF0000"/>
          <w:sz w:val="24"/>
        </w:rPr>
      </w:pPr>
      <w:r>
        <w:rPr>
          <w:rFonts w:eastAsia="SimHei" w:hint="eastAsia"/>
          <w:color w:val="FF0000"/>
          <w:sz w:val="24"/>
        </w:rPr>
        <w:t>工作和家庭生活的协调</w:t>
      </w:r>
    </w:p>
    <w:p w:rsidR="00000000" w:rsidRDefault="00E321B7" w:rsidP="00E321B7">
      <w:pPr>
        <w:tabs>
          <w:tab w:val="left" w:pos="420"/>
        </w:tabs>
        <w:spacing w:after="240" w:line="360" w:lineRule="exact"/>
        <w:ind w:firstLineChars="200" w:firstLine="31680"/>
      </w:pPr>
      <w:r>
        <w:t>2001</w:t>
      </w:r>
      <w:r>
        <w:rPr>
          <w:rFonts w:hint="eastAsia"/>
        </w:rPr>
        <w:t>年，受人口事务部长办公室的委托，进行了一项题为“有子女的家庭与国家的家庭政策：协调职业</w:t>
      </w:r>
      <w:r>
        <w:rPr>
          <w:rFonts w:hint="eastAsia"/>
        </w:rPr>
        <w:t>生活与家庭生活的问题及其与人口行为的联系”的调查。该调查由塔林教育大学国际和社会研究学院开展，重点是子女不到</w:t>
      </w:r>
      <w:r>
        <w:t>10</w:t>
      </w:r>
      <w:r>
        <w:rPr>
          <w:rFonts w:hint="eastAsia"/>
        </w:rPr>
        <w:t>岁的塔林妇女在劳动力市场上的状况及协调工作和家庭生活中最频繁出现的障碍。此项调查在爱沙尼亚首次在如此广的范围内提出了工作和家庭生活不可协调的问题。</w:t>
      </w:r>
    </w:p>
    <w:p w:rsidR="00000000" w:rsidRDefault="00E321B7" w:rsidP="00E321B7">
      <w:pPr>
        <w:tabs>
          <w:tab w:val="left" w:pos="420"/>
        </w:tabs>
        <w:spacing w:after="240" w:line="360" w:lineRule="exact"/>
        <w:ind w:firstLineChars="200" w:firstLine="31680"/>
      </w:pPr>
      <w:r>
        <w:rPr>
          <w:rFonts w:hint="eastAsia"/>
        </w:rPr>
        <w:t>青年妇女由于家务和家庭的责任，在劳动力市场上面临着重重困难。委员会也对此表示了关注。</w:t>
      </w:r>
    </w:p>
    <w:p w:rsidR="00000000" w:rsidRDefault="00E321B7">
      <w:pPr>
        <w:spacing w:after="240" w:line="360" w:lineRule="exact"/>
        <w:rPr>
          <w:rFonts w:eastAsia="SimHei"/>
          <w:color w:val="FF0000"/>
          <w:sz w:val="24"/>
        </w:rPr>
      </w:pPr>
      <w:r>
        <w:rPr>
          <w:rFonts w:eastAsia="SimHei" w:hint="eastAsia"/>
          <w:color w:val="FF0000"/>
          <w:sz w:val="24"/>
        </w:rPr>
        <w:t>家长的角色</w:t>
      </w:r>
    </w:p>
    <w:p w:rsidR="00000000" w:rsidRDefault="00E321B7" w:rsidP="00E321B7">
      <w:pPr>
        <w:tabs>
          <w:tab w:val="left" w:pos="420"/>
        </w:tabs>
        <w:spacing w:after="240" w:line="360" w:lineRule="exact"/>
        <w:ind w:firstLineChars="200" w:firstLine="31680"/>
      </w:pPr>
      <w:r>
        <w:rPr>
          <w:rFonts w:hint="eastAsia"/>
        </w:rPr>
        <w:t>过去十年里最显著的变化之一就是家人助产和相应观念的转变。而在</w:t>
      </w:r>
      <w:r>
        <w:t>1992</w:t>
      </w:r>
      <w:r>
        <w:rPr>
          <w:rFonts w:hint="eastAsia"/>
        </w:rPr>
        <w:t>年，家人助产仅占所有生产的</w:t>
      </w:r>
      <w:r>
        <w:t>12.6%</w:t>
      </w:r>
      <w:r>
        <w:rPr>
          <w:rFonts w:hint="eastAsia"/>
        </w:rPr>
        <w:t>，</w:t>
      </w:r>
      <w:r>
        <w:t>2002</w:t>
      </w:r>
      <w:r>
        <w:rPr>
          <w:rFonts w:hint="eastAsia"/>
        </w:rPr>
        <w:t>年，这一比例已经上升至</w:t>
      </w:r>
      <w:r>
        <w:t>60.3%</w:t>
      </w:r>
      <w:r>
        <w:rPr>
          <w:rFonts w:hint="eastAsia"/>
        </w:rPr>
        <w:t>（爱沙尼</w:t>
      </w:r>
      <w:r>
        <w:rPr>
          <w:rFonts w:hint="eastAsia"/>
        </w:rPr>
        <w:t>亚医疗出生登记中心）。</w:t>
      </w:r>
      <w:r>
        <w:t xml:space="preserve"> </w:t>
      </w:r>
    </w:p>
    <w:p w:rsidR="00000000" w:rsidRDefault="00E321B7">
      <w:pPr>
        <w:spacing w:after="240" w:line="360" w:lineRule="exact"/>
        <w:rPr>
          <w:rFonts w:eastAsia="SimHei"/>
          <w:color w:val="FF0000"/>
          <w:sz w:val="24"/>
        </w:rPr>
      </w:pPr>
      <w:r>
        <w:rPr>
          <w:rFonts w:eastAsia="SimHei" w:hint="eastAsia"/>
          <w:color w:val="FF0000"/>
          <w:sz w:val="24"/>
        </w:rPr>
        <w:t>与子女共度的时光</w:t>
      </w:r>
    </w:p>
    <w:p w:rsidR="00000000" w:rsidRDefault="00E321B7" w:rsidP="00E321B7">
      <w:pPr>
        <w:tabs>
          <w:tab w:val="left" w:pos="420"/>
        </w:tabs>
        <w:spacing w:after="240" w:line="360" w:lineRule="exact"/>
        <w:ind w:firstLineChars="200" w:firstLine="31680"/>
      </w:pPr>
      <w:r>
        <w:rPr>
          <w:rFonts w:hint="eastAsia"/>
        </w:rPr>
        <w:t>在</w:t>
      </w:r>
      <w:r>
        <w:t>1993</w:t>
      </w:r>
      <w:r>
        <w:rPr>
          <w:rFonts w:hint="eastAsia"/>
        </w:rPr>
        <w:t>年至</w:t>
      </w:r>
      <w:r>
        <w:t>2003</w:t>
      </w:r>
      <w:r>
        <w:rPr>
          <w:rFonts w:hint="eastAsia"/>
        </w:rPr>
        <w:t>年期间，母亲与父亲各自估计了与子女共度的时光。截至</w:t>
      </w:r>
      <w:r>
        <w:t>2003</w:t>
      </w:r>
      <w:r>
        <w:rPr>
          <w:rFonts w:hint="eastAsia"/>
        </w:rPr>
        <w:t>年，认为与子女共度了足够的时光的男子数目翻了一番。</w:t>
      </w:r>
      <w:r>
        <w:t>1993</w:t>
      </w:r>
      <w:r>
        <w:rPr>
          <w:rFonts w:hint="eastAsia"/>
        </w:rPr>
        <w:t>年和</w:t>
      </w:r>
      <w:r>
        <w:t>1998</w:t>
      </w:r>
      <w:r>
        <w:rPr>
          <w:rFonts w:hint="eastAsia"/>
        </w:rPr>
        <w:t>年，只有</w:t>
      </w:r>
      <w:r>
        <w:t>10%</w:t>
      </w:r>
      <w:r>
        <w:rPr>
          <w:rFonts w:hint="eastAsia"/>
        </w:rPr>
        <w:t>的男子认为与子女共度了足够的时光，而</w:t>
      </w:r>
      <w:r>
        <w:t>2003</w:t>
      </w:r>
      <w:r>
        <w:rPr>
          <w:rFonts w:hint="eastAsia"/>
        </w:rPr>
        <w:t>年，人数变成了两倍。</w:t>
      </w:r>
    </w:p>
    <w:p w:rsidR="00000000" w:rsidRDefault="00E321B7" w:rsidP="00E321B7">
      <w:pPr>
        <w:tabs>
          <w:tab w:val="left" w:pos="420"/>
        </w:tabs>
        <w:spacing w:after="240" w:line="360" w:lineRule="exact"/>
        <w:ind w:firstLineChars="200" w:firstLine="31680"/>
      </w:pPr>
      <w:r>
        <w:rPr>
          <w:rFonts w:hint="eastAsia"/>
        </w:rPr>
        <w:t>从母亲身上也可以看出同样的趋势。根据</w:t>
      </w:r>
      <w:r>
        <w:t>1993</w:t>
      </w:r>
      <w:r>
        <w:rPr>
          <w:rFonts w:hint="eastAsia"/>
        </w:rPr>
        <w:t>年和</w:t>
      </w:r>
      <w:r>
        <w:t>1998</w:t>
      </w:r>
      <w:r>
        <w:rPr>
          <w:rFonts w:hint="eastAsia"/>
        </w:rPr>
        <w:t>年的调查，</w:t>
      </w:r>
      <w:r>
        <w:t>25%</w:t>
      </w:r>
      <w:r>
        <w:rPr>
          <w:rFonts w:hint="eastAsia"/>
        </w:rPr>
        <w:t>的妇女对她们与子女共度的时光表示满意，而</w:t>
      </w:r>
      <w:r>
        <w:t>2003</w:t>
      </w:r>
      <w:r>
        <w:rPr>
          <w:rFonts w:hint="eastAsia"/>
        </w:rPr>
        <w:t>年，这一比例已经增至</w:t>
      </w:r>
      <w:r>
        <w:t>42%</w:t>
      </w:r>
      <w:r>
        <w:rPr>
          <w:rFonts w:hint="eastAsia"/>
        </w:rPr>
        <w:t>。</w:t>
      </w:r>
    </w:p>
    <w:p w:rsidR="00000000" w:rsidRDefault="00E321B7" w:rsidP="00E321B7">
      <w:pPr>
        <w:tabs>
          <w:tab w:val="left" w:pos="420"/>
        </w:tabs>
        <w:spacing w:after="240" w:line="360" w:lineRule="exact"/>
        <w:ind w:firstLineChars="200" w:firstLine="31680"/>
      </w:pPr>
      <w:r>
        <w:rPr>
          <w:rFonts w:hint="eastAsia"/>
        </w:rPr>
        <w:t>不过，仍然有很大比例的男子（</w:t>
      </w:r>
      <w:r>
        <w:t>50%</w:t>
      </w:r>
      <w:r>
        <w:rPr>
          <w:rFonts w:hint="eastAsia"/>
        </w:rPr>
        <w:t>）担心自己与子女共度的时光不够（塔林教育大学国际和社会</w:t>
      </w:r>
      <w:r>
        <w:rPr>
          <w:rFonts w:hint="eastAsia"/>
        </w:rPr>
        <w:t>研究学院，“爱沙尼亚</w:t>
      </w:r>
      <w:r>
        <w:t>93</w:t>
      </w:r>
      <w:r>
        <w:rPr>
          <w:rFonts w:hint="eastAsia"/>
        </w:rPr>
        <w:t>”、“爱沙尼亚</w:t>
      </w:r>
      <w:r>
        <w:t>98</w:t>
      </w:r>
      <w:r>
        <w:rPr>
          <w:rFonts w:hint="eastAsia"/>
        </w:rPr>
        <w:t>”和“爱沙尼亚</w:t>
      </w:r>
      <w:r>
        <w:t>2003</w:t>
      </w:r>
      <w:r>
        <w:rPr>
          <w:rFonts w:hint="eastAsia"/>
        </w:rPr>
        <w:t>”调查）。</w:t>
      </w:r>
      <w:r>
        <w:t xml:space="preserve"> </w:t>
      </w:r>
    </w:p>
    <w:p w:rsidR="00000000" w:rsidRDefault="00E321B7" w:rsidP="00E321B7">
      <w:pPr>
        <w:tabs>
          <w:tab w:val="left" w:pos="420"/>
        </w:tabs>
        <w:spacing w:after="240" w:line="360" w:lineRule="exact"/>
        <w:ind w:firstLineChars="200" w:firstLine="31680"/>
      </w:pPr>
      <w:r>
        <w:rPr>
          <w:rFonts w:hint="eastAsia"/>
        </w:rPr>
        <w:t>可以说，社会上花费在抚养子女上的时间与母亲一样多的父亲（他们也愿意花此时间）数量正在增加。</w:t>
      </w:r>
    </w:p>
    <w:p w:rsidR="00000000" w:rsidRDefault="00E321B7">
      <w:pPr>
        <w:spacing w:after="240" w:line="360" w:lineRule="exact"/>
        <w:rPr>
          <w:rFonts w:eastAsia="SimHei"/>
          <w:color w:val="FF0000"/>
          <w:sz w:val="24"/>
        </w:rPr>
      </w:pPr>
      <w:r>
        <w:rPr>
          <w:rFonts w:eastAsia="SimHei" w:hint="eastAsia"/>
          <w:color w:val="FF0000"/>
          <w:sz w:val="24"/>
        </w:rPr>
        <w:t>单亲的处境</w:t>
      </w:r>
    </w:p>
    <w:p w:rsidR="00000000" w:rsidRDefault="00E321B7" w:rsidP="00E321B7">
      <w:pPr>
        <w:tabs>
          <w:tab w:val="left" w:pos="420"/>
        </w:tabs>
        <w:spacing w:after="240" w:line="360" w:lineRule="exact"/>
        <w:ind w:firstLineChars="200" w:firstLine="31680"/>
      </w:pPr>
      <w:r>
        <w:rPr>
          <w:rFonts w:hint="eastAsia"/>
        </w:rPr>
        <w:t>单亲的主体为妇女，只有</w:t>
      </w:r>
      <w:r>
        <w:t>1%</w:t>
      </w:r>
      <w:r>
        <w:rPr>
          <w:rFonts w:hint="eastAsia"/>
        </w:rPr>
        <w:t>的单亲为单身父亲。</w:t>
      </w:r>
    </w:p>
    <w:p w:rsidR="00000000" w:rsidRDefault="00E321B7" w:rsidP="00E321B7">
      <w:pPr>
        <w:tabs>
          <w:tab w:val="left" w:pos="420"/>
        </w:tabs>
        <w:spacing w:after="240" w:line="360" w:lineRule="exact"/>
        <w:ind w:firstLineChars="200" w:firstLine="31680"/>
      </w:pPr>
      <w:r>
        <w:rPr>
          <w:rFonts w:hint="eastAsia"/>
        </w:rPr>
        <w:t>单身母亲的经济状况更加艰难，这同来自父亲的支助不够有关。有</w:t>
      </w:r>
      <w:r>
        <w:t>11%</w:t>
      </w:r>
      <w:r>
        <w:rPr>
          <w:rFonts w:hint="eastAsia"/>
        </w:rPr>
        <w:t>的单身母亲和</w:t>
      </w:r>
      <w:r>
        <w:t>40%</w:t>
      </w:r>
      <w:r>
        <w:rPr>
          <w:rFonts w:hint="eastAsia"/>
        </w:rPr>
        <w:t>的离异或分居母亲从另一方家长处获得财政支助。有</w:t>
      </w:r>
      <w:r>
        <w:t>75%</w:t>
      </w:r>
      <w:r>
        <w:rPr>
          <w:rFonts w:hint="eastAsia"/>
        </w:rPr>
        <w:t>的单身母亲从亲属那里获得支助。</w:t>
      </w:r>
    </w:p>
    <w:p w:rsidR="00000000" w:rsidRDefault="00E321B7" w:rsidP="00E321B7">
      <w:pPr>
        <w:tabs>
          <w:tab w:val="left" w:pos="420"/>
        </w:tabs>
        <w:spacing w:after="240" w:line="360" w:lineRule="exact"/>
        <w:ind w:firstLineChars="200" w:firstLine="31680"/>
      </w:pPr>
      <w:r>
        <w:rPr>
          <w:rFonts w:hint="eastAsia"/>
        </w:rPr>
        <w:t>离婚后，单身母亲的生活水平恶化，其社会网络也发生了变化。父母亲之间的关系欠佳、没有父亲或与父亲见面不多可能会扭曲子女对</w:t>
      </w:r>
      <w:r>
        <w:rPr>
          <w:rFonts w:hint="eastAsia"/>
        </w:rPr>
        <w:t>父亲在家庭中作用的看法。</w:t>
      </w:r>
    </w:p>
    <w:p w:rsidR="00000000" w:rsidRDefault="00E321B7" w:rsidP="00E321B7">
      <w:pPr>
        <w:tabs>
          <w:tab w:val="left" w:pos="420"/>
        </w:tabs>
        <w:spacing w:after="240" w:line="360" w:lineRule="exact"/>
        <w:ind w:firstLineChars="200" w:firstLine="31680"/>
      </w:pPr>
      <w:r>
        <w:t>2003</w:t>
      </w:r>
      <w:r>
        <w:rPr>
          <w:rFonts w:hint="eastAsia"/>
        </w:rPr>
        <w:t>年，爱沙尼亚儿童基金会发起了一场题为“孩子需要父亲”的运动，目的在于告知公众父亲这一人物的重要性和父亲的角色，并鼓励父亲与其子女建立关系。</w:t>
      </w:r>
    </w:p>
    <w:p w:rsidR="00000000" w:rsidRDefault="00E321B7">
      <w:pPr>
        <w:spacing w:after="240" w:line="360" w:lineRule="exact"/>
        <w:rPr>
          <w:rFonts w:eastAsia="SimHei"/>
          <w:color w:val="FF0000"/>
          <w:sz w:val="24"/>
        </w:rPr>
      </w:pPr>
      <w:r>
        <w:rPr>
          <w:rFonts w:eastAsia="SimHei" w:hint="eastAsia"/>
          <w:color w:val="FF0000"/>
          <w:sz w:val="24"/>
        </w:rPr>
        <w:t>国家的家庭政策</w:t>
      </w:r>
      <w:r>
        <w:rPr>
          <w:rFonts w:eastAsia="SimHei"/>
          <w:color w:val="FF0000"/>
          <w:sz w:val="24"/>
        </w:rPr>
        <w:t xml:space="preserve"> </w:t>
      </w:r>
    </w:p>
    <w:p w:rsidR="00000000" w:rsidRDefault="00E321B7" w:rsidP="00E321B7">
      <w:pPr>
        <w:tabs>
          <w:tab w:val="left" w:pos="420"/>
        </w:tabs>
        <w:spacing w:after="240" w:line="360" w:lineRule="exact"/>
        <w:ind w:firstLineChars="200" w:firstLine="31680"/>
      </w:pPr>
      <w:r>
        <w:rPr>
          <w:rFonts w:hint="eastAsia"/>
        </w:rPr>
        <w:t>基于传统登记婚姻之上的家庭在爱沙尼亚不再像以往那样受到欢迎。越来越多的夫妇不登记他们的伴侣关系，即使孩子出生了也是如此。</w:t>
      </w:r>
    </w:p>
    <w:p w:rsidR="00000000" w:rsidRDefault="00E321B7" w:rsidP="00E321B7">
      <w:pPr>
        <w:tabs>
          <w:tab w:val="left" w:pos="420"/>
        </w:tabs>
        <w:spacing w:after="240" w:line="380" w:lineRule="exact"/>
        <w:ind w:firstLineChars="200" w:firstLine="31680"/>
      </w:pPr>
      <w:r>
        <w:rPr>
          <w:rFonts w:hint="eastAsia"/>
        </w:rPr>
        <w:t>根据塔林教育大学国际和社会研究学院开展的各项研究，未登记婚姻的数目正在增加。</w:t>
      </w:r>
      <w:r>
        <w:t>1993</w:t>
      </w:r>
      <w:r>
        <w:rPr>
          <w:rFonts w:hint="eastAsia"/>
        </w:rPr>
        <w:t>年，在所有</w:t>
      </w:r>
      <w:r>
        <w:t>18</w:t>
      </w:r>
      <w:r>
        <w:rPr>
          <w:rFonts w:hint="eastAsia"/>
        </w:rPr>
        <w:t>至</w:t>
      </w:r>
      <w:r>
        <w:t>24</w:t>
      </w:r>
      <w:r>
        <w:rPr>
          <w:rFonts w:hint="eastAsia"/>
        </w:rPr>
        <w:t>岁的人的同居关系中，未登记同居关系的占</w:t>
      </w:r>
      <w:r>
        <w:t>24%</w:t>
      </w:r>
      <w:r>
        <w:rPr>
          <w:rFonts w:hint="eastAsia"/>
        </w:rPr>
        <w:t>，而</w:t>
      </w:r>
      <w:r>
        <w:t>2003</w:t>
      </w:r>
      <w:r>
        <w:rPr>
          <w:rFonts w:hint="eastAsia"/>
        </w:rPr>
        <w:t>年这一比例增至</w:t>
      </w:r>
      <w:r>
        <w:t>79%</w:t>
      </w:r>
      <w:r>
        <w:rPr>
          <w:rFonts w:hint="eastAsia"/>
        </w:rPr>
        <w:t>。</w:t>
      </w:r>
      <w:r>
        <w:t xml:space="preserve"> </w:t>
      </w:r>
    </w:p>
    <w:p w:rsidR="00000000" w:rsidRDefault="00E321B7" w:rsidP="00E321B7">
      <w:pPr>
        <w:tabs>
          <w:tab w:val="left" w:pos="420"/>
        </w:tabs>
        <w:spacing w:after="240" w:line="380" w:lineRule="exact"/>
        <w:ind w:firstLineChars="200" w:firstLine="31680"/>
      </w:pPr>
      <w:r>
        <w:rPr>
          <w:rFonts w:hint="eastAsia"/>
        </w:rPr>
        <w:t>非爱沙尼亚人</w:t>
      </w:r>
      <w:r>
        <w:rPr>
          <w:rFonts w:hint="eastAsia"/>
        </w:rPr>
        <w:t>比较尊重传统的家庭模式。虽然农村地区的人口通常被认为持有更多的传统家庭价值观，但是，农村人口中的同居关系比例却高于城市居民。</w:t>
      </w:r>
    </w:p>
    <w:p w:rsidR="00000000" w:rsidRDefault="00E321B7" w:rsidP="00E321B7">
      <w:pPr>
        <w:tabs>
          <w:tab w:val="left" w:pos="420"/>
        </w:tabs>
        <w:spacing w:after="240" w:line="380" w:lineRule="exact"/>
        <w:ind w:firstLineChars="200" w:firstLine="31680"/>
      </w:pPr>
      <w:r>
        <w:rPr>
          <w:rFonts w:hint="eastAsia"/>
        </w:rPr>
        <w:t>根据爱沙尼亚的儿童与家庭政策概念，家庭政策的主要目标如下：</w:t>
      </w:r>
      <w:r>
        <w:t>1</w:t>
      </w:r>
      <w:r>
        <w:rPr>
          <w:rFonts w:hint="eastAsia"/>
        </w:rPr>
        <w:t>）提高儿童与有儿童的家庭的生活质量；</w:t>
      </w:r>
      <w:r>
        <w:t>2</w:t>
      </w:r>
      <w:r>
        <w:rPr>
          <w:rFonts w:hint="eastAsia"/>
        </w:rPr>
        <w:t>）支持家庭生活与工作的协调；</w:t>
      </w:r>
      <w:r>
        <w:t>3</w:t>
      </w:r>
      <w:r>
        <w:rPr>
          <w:rFonts w:hint="eastAsia"/>
        </w:rPr>
        <w:t>）重视子女抚养。</w:t>
      </w:r>
    </w:p>
    <w:p w:rsidR="00000000" w:rsidRDefault="00E321B7">
      <w:pPr>
        <w:spacing w:after="240" w:line="380" w:lineRule="exact"/>
        <w:rPr>
          <w:rFonts w:eastAsia="SimHei"/>
          <w:color w:val="FF0000"/>
          <w:sz w:val="24"/>
        </w:rPr>
      </w:pPr>
      <w:r>
        <w:rPr>
          <w:rFonts w:eastAsia="SimHei" w:hint="eastAsia"/>
          <w:color w:val="FF0000"/>
          <w:sz w:val="24"/>
        </w:rPr>
        <w:t>家庭的财务状况</w:t>
      </w:r>
      <w:r>
        <w:rPr>
          <w:rFonts w:eastAsia="SimHei"/>
          <w:color w:val="FF0000"/>
          <w:sz w:val="24"/>
        </w:rPr>
        <w:t xml:space="preserve"> </w:t>
      </w:r>
    </w:p>
    <w:p w:rsidR="00000000" w:rsidRDefault="00E321B7" w:rsidP="00E321B7">
      <w:pPr>
        <w:tabs>
          <w:tab w:val="left" w:pos="420"/>
        </w:tabs>
        <w:spacing w:after="240" w:line="380" w:lineRule="exact"/>
        <w:ind w:firstLineChars="200" w:firstLine="31680"/>
      </w:pPr>
      <w:r>
        <w:rPr>
          <w:rFonts w:hint="eastAsia"/>
        </w:rPr>
        <w:t>根据</w:t>
      </w:r>
      <w:r>
        <w:t>2002</w:t>
      </w:r>
      <w:r>
        <w:rPr>
          <w:rFonts w:hint="eastAsia"/>
        </w:rPr>
        <w:t>年对生活水平的调查，住户中每个家庭成员的收入与支出最少的是子女人数为</w:t>
      </w:r>
      <w:r>
        <w:t>3</w:t>
      </w:r>
      <w:r>
        <w:rPr>
          <w:rFonts w:hint="eastAsia"/>
        </w:rPr>
        <w:t>个或</w:t>
      </w:r>
      <w:r>
        <w:t>3</w:t>
      </w:r>
      <w:r>
        <w:rPr>
          <w:rFonts w:hint="eastAsia"/>
        </w:rPr>
        <w:t>个以上的家庭和单亲家庭。这是因为赚取收入者和被支助者之间的比例不当。在爱沙尼亚，单身家长的收入大约是住户中一个成员平均收入的</w:t>
      </w:r>
      <w:r>
        <w:t>84%</w:t>
      </w:r>
      <w:r>
        <w:rPr>
          <w:rFonts w:hint="eastAsia"/>
        </w:rPr>
        <w:t>。在</w:t>
      </w:r>
      <w:r>
        <w:rPr>
          <w:rFonts w:hint="eastAsia"/>
        </w:rPr>
        <w:t>爱沙尼亚，子女人数为</w:t>
      </w:r>
      <w:r>
        <w:t>3</w:t>
      </w:r>
      <w:r>
        <w:rPr>
          <w:rFonts w:hint="eastAsia"/>
        </w:rPr>
        <w:t>个或</w:t>
      </w:r>
      <w:r>
        <w:t>3</w:t>
      </w:r>
      <w:r>
        <w:rPr>
          <w:rFonts w:hint="eastAsia"/>
        </w:rPr>
        <w:t>个以上的家庭中每人的收入是爱沙平均收入的</w:t>
      </w:r>
      <w:r>
        <w:t>81%</w:t>
      </w:r>
      <w:r>
        <w:rPr>
          <w:rFonts w:hint="eastAsia"/>
        </w:rPr>
        <w:t>。</w:t>
      </w:r>
    </w:p>
    <w:p w:rsidR="00000000" w:rsidRDefault="00E321B7" w:rsidP="00E321B7">
      <w:pPr>
        <w:tabs>
          <w:tab w:val="left" w:pos="420"/>
        </w:tabs>
        <w:spacing w:after="240" w:line="380" w:lineRule="exact"/>
        <w:ind w:firstLineChars="200" w:firstLine="31680"/>
      </w:pPr>
      <w:r>
        <w:rPr>
          <w:rFonts w:hint="eastAsia"/>
        </w:rPr>
        <w:t>根据</w:t>
      </w:r>
      <w:r>
        <w:t>2003</w:t>
      </w:r>
      <w:r>
        <w:rPr>
          <w:rFonts w:hint="eastAsia"/>
        </w:rPr>
        <w:t>年关于生活福利的调查，除了失业者之外，有子女的家庭领取生活福利的时间最长。有子女的家庭占生活福利申请获准的所有家庭的</w:t>
      </w:r>
      <w:r>
        <w:t>39%</w:t>
      </w:r>
      <w:r>
        <w:rPr>
          <w:rFonts w:hint="eastAsia"/>
        </w:rPr>
        <w:t>。单亲家庭的申请数量超过了所有有子女家庭申请数量的</w:t>
      </w:r>
      <w:r>
        <w:t>25%</w:t>
      </w:r>
      <w:r>
        <w:rPr>
          <w:rFonts w:hint="eastAsia"/>
        </w:rPr>
        <w:t>。</w:t>
      </w:r>
      <w:r>
        <w:t>17.4%</w:t>
      </w:r>
      <w:r>
        <w:rPr>
          <w:rFonts w:hint="eastAsia"/>
        </w:rPr>
        <w:t>的申请来自于子女人数为</w:t>
      </w:r>
      <w:r>
        <w:t>3</w:t>
      </w:r>
      <w:r>
        <w:rPr>
          <w:rFonts w:hint="eastAsia"/>
        </w:rPr>
        <w:t>个或</w:t>
      </w:r>
      <w:r>
        <w:t>3</w:t>
      </w:r>
      <w:r>
        <w:rPr>
          <w:rFonts w:hint="eastAsia"/>
        </w:rPr>
        <w:t>个以上的家庭。有多个子女的家庭和单亲家庭在生活福利受益人中所占的比例近年来有了提高。</w:t>
      </w:r>
    </w:p>
    <w:p w:rsidR="00000000" w:rsidRDefault="00E321B7" w:rsidP="00E321B7">
      <w:pPr>
        <w:tabs>
          <w:tab w:val="left" w:pos="420"/>
        </w:tabs>
        <w:spacing w:after="240" w:line="380" w:lineRule="exact"/>
        <w:ind w:firstLineChars="200" w:firstLine="31680"/>
      </w:pPr>
      <w:r>
        <w:rPr>
          <w:rFonts w:hint="eastAsia"/>
        </w:rPr>
        <w:t>委员会建议实施有效的方案来减少贫困。在爱沙尼亚，已经制定了一个旨在减少贫困的社会参与行动计划。已经通过诸如推行父母工</w:t>
      </w:r>
      <w:r>
        <w:rPr>
          <w:rFonts w:hint="eastAsia"/>
        </w:rPr>
        <w:t>资、减少所得税、提高最低免税收入、养恤金索引等等方法，来解决减贫的问题。</w:t>
      </w:r>
      <w:r>
        <w:t xml:space="preserve"> </w:t>
      </w:r>
    </w:p>
    <w:p w:rsidR="00000000" w:rsidRDefault="00E321B7">
      <w:pPr>
        <w:spacing w:after="240" w:line="360" w:lineRule="exact"/>
        <w:jc w:val="center"/>
        <w:rPr>
          <w:rFonts w:ascii="SimHei" w:eastAsia="SimHei"/>
          <w:color w:val="FF0000"/>
          <w:sz w:val="28"/>
        </w:rPr>
      </w:pPr>
      <w:r>
        <w:rPr>
          <w:rFonts w:ascii="SimHei" w:eastAsia="SimHei" w:hint="eastAsia"/>
          <w:color w:val="FF0000"/>
          <w:sz w:val="28"/>
        </w:rPr>
        <w:t>第</w:t>
      </w:r>
      <w:r>
        <w:rPr>
          <w:rFonts w:ascii="SimHei" w:eastAsia="SimHei"/>
          <w:color w:val="FF0000"/>
          <w:sz w:val="28"/>
        </w:rPr>
        <w:t>6</w:t>
      </w:r>
      <w:r>
        <w:rPr>
          <w:rFonts w:ascii="SimHei" w:eastAsia="SimHei" w:hint="eastAsia"/>
          <w:color w:val="FF0000"/>
          <w:sz w:val="28"/>
        </w:rPr>
        <w:t>条</w:t>
      </w:r>
    </w:p>
    <w:p w:rsidR="00000000" w:rsidRDefault="00E321B7" w:rsidP="00E321B7">
      <w:pPr>
        <w:spacing w:after="240" w:line="380" w:lineRule="exact"/>
        <w:ind w:firstLineChars="200" w:firstLine="31680"/>
        <w:rPr>
          <w:rFonts w:eastAsia="SimHei"/>
          <w:color w:val="FF0000"/>
        </w:rPr>
      </w:pPr>
      <w:r>
        <w:rPr>
          <w:rFonts w:eastAsia="SimHei" w:hint="eastAsia"/>
          <w:color w:val="FF0000"/>
        </w:rPr>
        <w:t>缔约国应采取一切措施，包括制定法律，以禁止一切形式贩运妇女和强迫妇女卖淫对她们进行剥削的行为。</w:t>
      </w:r>
    </w:p>
    <w:p w:rsidR="00000000" w:rsidRDefault="00E321B7">
      <w:pPr>
        <w:spacing w:after="240" w:line="380" w:lineRule="exact"/>
        <w:rPr>
          <w:rFonts w:eastAsia="SimHei"/>
          <w:color w:val="FF0000"/>
          <w:sz w:val="24"/>
        </w:rPr>
      </w:pPr>
      <w:r>
        <w:rPr>
          <w:rFonts w:eastAsia="SimHei" w:hint="eastAsia"/>
          <w:color w:val="FF0000"/>
          <w:sz w:val="24"/>
        </w:rPr>
        <w:t>法律措施</w:t>
      </w:r>
    </w:p>
    <w:p w:rsidR="00000000" w:rsidRDefault="00E321B7" w:rsidP="00E321B7">
      <w:pPr>
        <w:tabs>
          <w:tab w:val="left" w:pos="420"/>
        </w:tabs>
        <w:spacing w:after="240" w:line="380" w:lineRule="exact"/>
        <w:ind w:firstLineChars="200" w:firstLine="31680"/>
      </w:pPr>
      <w:r>
        <w:rPr>
          <w:rFonts w:hint="eastAsia"/>
        </w:rPr>
        <w:t>虽然爱沙尼亚没有打击贩运人口的特别法令，但是，《刑法典》的若干条款都将此种行为规定为刑事犯罪。《刑法典》中的下述规定与这方面相关。</w:t>
      </w:r>
    </w:p>
    <w:p w:rsidR="00000000" w:rsidRDefault="00E321B7" w:rsidP="00E321B7">
      <w:pPr>
        <w:tabs>
          <w:tab w:val="left" w:pos="420"/>
        </w:tabs>
        <w:spacing w:after="240" w:line="380" w:lineRule="exact"/>
        <w:ind w:firstLineChars="200" w:firstLine="31680"/>
      </w:pPr>
      <w:r>
        <w:rPr>
          <w:rFonts w:hint="eastAsia"/>
        </w:rPr>
        <w:t>奴役意味着通过暴力或欺骗行为，为了他人的利益而将一个人置于强迫工作或履行违背其意愿的职责的状况，或使一个人处于这种状况。奴役可判处</w:t>
      </w:r>
      <w:r>
        <w:t>1</w:t>
      </w:r>
      <w:r>
        <w:rPr>
          <w:rFonts w:hint="eastAsia"/>
        </w:rPr>
        <w:t>至</w:t>
      </w:r>
      <w:r>
        <w:t>5</w:t>
      </w:r>
      <w:r>
        <w:rPr>
          <w:rFonts w:hint="eastAsia"/>
        </w:rPr>
        <w:t>年监禁。如果同样的行为针对两个或两个以上的人，或者针对</w:t>
      </w:r>
      <w:r>
        <w:t>18</w:t>
      </w:r>
      <w:r>
        <w:rPr>
          <w:rFonts w:hint="eastAsia"/>
        </w:rPr>
        <w:t>岁以下的人，则判处</w:t>
      </w:r>
      <w:r>
        <w:t>3</w:t>
      </w:r>
      <w:r>
        <w:rPr>
          <w:rFonts w:hint="eastAsia"/>
        </w:rPr>
        <w:t>至</w:t>
      </w:r>
      <w:r>
        <w:t>12</w:t>
      </w:r>
      <w:r>
        <w:rPr>
          <w:rFonts w:hint="eastAsia"/>
        </w:rPr>
        <w:t>年监禁。（第</w:t>
      </w:r>
      <w:r>
        <w:t>133</w:t>
      </w:r>
      <w:r>
        <w:rPr>
          <w:rFonts w:hint="eastAsia"/>
        </w:rPr>
        <w:t>节）</w:t>
      </w:r>
      <w:r>
        <w:t xml:space="preserve"> </w:t>
      </w:r>
    </w:p>
    <w:p w:rsidR="00000000" w:rsidRDefault="00E321B7" w:rsidP="00E321B7">
      <w:pPr>
        <w:tabs>
          <w:tab w:val="left" w:pos="420"/>
        </w:tabs>
        <w:spacing w:after="240" w:line="380" w:lineRule="exact"/>
        <w:ind w:firstLineChars="200" w:firstLine="31680"/>
      </w:pPr>
      <w:r>
        <w:rPr>
          <w:rFonts w:hint="eastAsia"/>
        </w:rPr>
        <w:t>此种刑事犯罪包括典型意义上的奴隶制（将一个人置于自己的控制之下以获取他或她的劳动果实）以及类似奴隶制的行为，例如债役、从强迫他人卖淫中获益，等等。</w:t>
      </w:r>
    </w:p>
    <w:p w:rsidR="00000000" w:rsidRDefault="00E321B7" w:rsidP="00E321B7">
      <w:pPr>
        <w:tabs>
          <w:tab w:val="left" w:pos="420"/>
        </w:tabs>
        <w:spacing w:after="240" w:line="380" w:lineRule="exact"/>
        <w:ind w:firstLineChars="200" w:firstLine="31680"/>
      </w:pPr>
      <w:r>
        <w:rPr>
          <w:rFonts w:hint="eastAsia"/>
        </w:rPr>
        <w:t>通过暴力或欺骗行为，将一个人置于或使其处于一种状况，在此状况下可以出于种族或性别或其他原因而对其实行迫害或侮辱，并且该人得不到针对此种待遇的法律保护，也不可能离开国家，则处以罚金或</w:t>
      </w:r>
      <w:r>
        <w:t>5</w:t>
      </w:r>
      <w:r>
        <w:rPr>
          <w:rFonts w:hint="eastAsia"/>
        </w:rPr>
        <w:t>年以下监禁。如果同样的行为针对两个或两个以上的人，或者针对</w:t>
      </w:r>
      <w:r>
        <w:t>18</w:t>
      </w:r>
      <w:r>
        <w:rPr>
          <w:rFonts w:hint="eastAsia"/>
        </w:rPr>
        <w:t>岁以下的人，则判处</w:t>
      </w:r>
      <w:r>
        <w:t>2</w:t>
      </w:r>
      <w:r>
        <w:rPr>
          <w:rFonts w:hint="eastAsia"/>
        </w:rPr>
        <w:t>至</w:t>
      </w:r>
      <w:r>
        <w:t>10</w:t>
      </w:r>
      <w:r>
        <w:rPr>
          <w:rFonts w:hint="eastAsia"/>
        </w:rPr>
        <w:t>年监禁。（第</w:t>
      </w:r>
      <w:r>
        <w:t>134</w:t>
      </w:r>
      <w:r>
        <w:rPr>
          <w:rFonts w:hint="eastAsia"/>
        </w:rPr>
        <w:t>节）</w:t>
      </w:r>
    </w:p>
    <w:p w:rsidR="00000000" w:rsidRDefault="00E321B7" w:rsidP="00E321B7">
      <w:pPr>
        <w:tabs>
          <w:tab w:val="left" w:pos="420"/>
        </w:tabs>
        <w:spacing w:after="240" w:line="380" w:lineRule="exact"/>
        <w:ind w:firstLineChars="200" w:firstLine="31680"/>
      </w:pPr>
      <w:r>
        <w:rPr>
          <w:rFonts w:hint="eastAsia"/>
        </w:rPr>
        <w:t>非法剥夺他人自</w:t>
      </w:r>
      <w:r>
        <w:rPr>
          <w:rFonts w:hint="eastAsia"/>
        </w:rPr>
        <w:t>由的，处以罚金或</w:t>
      </w:r>
      <w:r>
        <w:t>5</w:t>
      </w:r>
      <w:r>
        <w:rPr>
          <w:rFonts w:hint="eastAsia"/>
        </w:rPr>
        <w:t>年以下监禁。如果同样的行为针对</w:t>
      </w:r>
      <w:r>
        <w:t>18</w:t>
      </w:r>
      <w:r>
        <w:rPr>
          <w:rFonts w:hint="eastAsia"/>
        </w:rPr>
        <w:t>岁以下的人，则处以</w:t>
      </w:r>
      <w:r>
        <w:t>1</w:t>
      </w:r>
      <w:r>
        <w:rPr>
          <w:rFonts w:hint="eastAsia"/>
        </w:rPr>
        <w:t>至</w:t>
      </w:r>
      <w:r>
        <w:t>5</w:t>
      </w:r>
      <w:r>
        <w:rPr>
          <w:rFonts w:hint="eastAsia"/>
        </w:rPr>
        <w:t>年监禁。（第</w:t>
      </w:r>
      <w:r>
        <w:t>136</w:t>
      </w:r>
      <w:r>
        <w:rPr>
          <w:rFonts w:hint="eastAsia"/>
        </w:rPr>
        <w:t>节）</w:t>
      </w:r>
    </w:p>
    <w:p w:rsidR="00000000" w:rsidRDefault="00E321B7" w:rsidP="00E321B7">
      <w:pPr>
        <w:tabs>
          <w:tab w:val="left" w:pos="420"/>
        </w:tabs>
        <w:spacing w:after="240" w:line="380" w:lineRule="exact"/>
        <w:ind w:firstLineChars="200" w:firstLine="31680"/>
      </w:pPr>
      <w:r>
        <w:rPr>
          <w:rFonts w:hint="eastAsia"/>
        </w:rPr>
        <w:t>在爱沙尼亚，引诱一个人卖淫或拉皮条的一切行为都是应当予以惩罚的刑事犯罪。</w:t>
      </w:r>
      <w:r>
        <w:t xml:space="preserve">  </w:t>
      </w:r>
    </w:p>
    <w:p w:rsidR="00000000" w:rsidRDefault="00E321B7" w:rsidP="00E321B7">
      <w:pPr>
        <w:tabs>
          <w:tab w:val="left" w:pos="420"/>
        </w:tabs>
        <w:spacing w:after="240" w:line="380" w:lineRule="exact"/>
        <w:ind w:firstLineChars="200" w:firstLine="31680"/>
      </w:pPr>
      <w:r>
        <w:rPr>
          <w:rFonts w:hint="eastAsia"/>
        </w:rPr>
        <w:t>通过引诱、威胁或任何其他手段对一个</w:t>
      </w:r>
      <w:r>
        <w:t>18</w:t>
      </w:r>
      <w:r>
        <w:rPr>
          <w:rFonts w:hint="eastAsia"/>
        </w:rPr>
        <w:t>岁以下的人施加影响，以使其开始或继续卖淫，但是不一定有该《刑法典》第</w:t>
      </w:r>
      <w:r>
        <w:t>133</w:t>
      </w:r>
      <w:r>
        <w:rPr>
          <w:rFonts w:hint="eastAsia"/>
        </w:rPr>
        <w:t>节或第</w:t>
      </w:r>
      <w:r>
        <w:t>143</w:t>
      </w:r>
      <w:r>
        <w:rPr>
          <w:rFonts w:hint="eastAsia"/>
        </w:rPr>
        <w:t>节对规定的犯罪要素的行为，应处以罚金或</w:t>
      </w:r>
      <w:r>
        <w:t>3</w:t>
      </w:r>
      <w:r>
        <w:rPr>
          <w:rFonts w:hint="eastAsia"/>
        </w:rPr>
        <w:t>年以下监禁。（第</w:t>
      </w:r>
      <w:r>
        <w:t>175</w:t>
      </w:r>
      <w:r>
        <w:rPr>
          <w:rFonts w:hint="eastAsia"/>
        </w:rPr>
        <w:t>节）</w:t>
      </w:r>
    </w:p>
    <w:p w:rsidR="00000000" w:rsidRDefault="00E321B7" w:rsidP="00E321B7">
      <w:pPr>
        <w:tabs>
          <w:tab w:val="left" w:pos="420"/>
        </w:tabs>
        <w:spacing w:after="240" w:line="380" w:lineRule="exact"/>
        <w:ind w:firstLineChars="200" w:firstLine="31680"/>
      </w:pPr>
      <w:r>
        <w:rPr>
          <w:rFonts w:hint="eastAsia"/>
        </w:rPr>
        <w:t>通过中介、提供房舍或任何其他方式协助</w:t>
      </w:r>
      <w:r>
        <w:t>18</w:t>
      </w:r>
      <w:r>
        <w:rPr>
          <w:rFonts w:hint="eastAsia"/>
        </w:rPr>
        <w:t>岁以下的人卖淫，将处以罚金或</w:t>
      </w:r>
      <w:r>
        <w:t>5</w:t>
      </w:r>
      <w:r>
        <w:rPr>
          <w:rFonts w:hint="eastAsia"/>
        </w:rPr>
        <w:t>年以下监禁。如果同样的行为由法人实施，则处以罚金（第</w:t>
      </w:r>
      <w:r>
        <w:t>176</w:t>
      </w:r>
      <w:r>
        <w:rPr>
          <w:rFonts w:hint="eastAsia"/>
        </w:rPr>
        <w:t>节）。此外，法</w:t>
      </w:r>
      <w:r>
        <w:rPr>
          <w:rFonts w:hint="eastAsia"/>
        </w:rPr>
        <w:t>院可以施加相当于一定资产的罚款作为补充处罚（第</w:t>
      </w:r>
      <w:r>
        <w:t>176</w:t>
      </w:r>
      <w:r>
        <w:rPr>
          <w:rFonts w:hint="eastAsia"/>
        </w:rPr>
        <w:t>节）。如果法院将一个人定为刑事犯罪，并判处</w:t>
      </w:r>
      <w:r>
        <w:t>3</w:t>
      </w:r>
      <w:r>
        <w:rPr>
          <w:rFonts w:hint="eastAsia"/>
        </w:rPr>
        <w:t>年以上或终身监禁，则法院可以根据法律所规定的情况，施加补充处罚，根据该补充处罚，被定罪人应支付相当于其所有资产价值的罚款。（第</w:t>
      </w:r>
      <w:r>
        <w:t>53</w:t>
      </w:r>
      <w:r>
        <w:rPr>
          <w:rFonts w:hint="eastAsia"/>
        </w:rPr>
        <w:t>节）</w:t>
      </w:r>
      <w:r>
        <w:t xml:space="preserve"> </w:t>
      </w:r>
    </w:p>
    <w:p w:rsidR="00000000" w:rsidRDefault="00E321B7" w:rsidP="00E321B7">
      <w:pPr>
        <w:tabs>
          <w:tab w:val="left" w:pos="420"/>
        </w:tabs>
        <w:spacing w:after="240" w:line="380" w:lineRule="exact"/>
        <w:ind w:firstLineChars="200" w:firstLine="31680"/>
      </w:pPr>
      <w:r>
        <w:rPr>
          <w:rFonts w:hint="eastAsia"/>
        </w:rPr>
        <w:t>拉皮条或为了非法消费麻醉品或精神药物、组织非法赌博或卖淫而提供房舍的，处以罚金或</w:t>
      </w:r>
      <w:r>
        <w:t>5</w:t>
      </w:r>
      <w:r>
        <w:rPr>
          <w:rFonts w:hint="eastAsia"/>
        </w:rPr>
        <w:t>年以下监禁。法院还可以施加相当于一定资产的罚款作为补充处罚（第</w:t>
      </w:r>
      <w:r>
        <w:t>268</w:t>
      </w:r>
      <w:r>
        <w:rPr>
          <w:rFonts w:hint="eastAsia"/>
        </w:rPr>
        <w:t>节）。在提交本报告时，议会正在就《证人保护法》进行讨论。</w:t>
      </w:r>
    </w:p>
    <w:p w:rsidR="00000000" w:rsidRDefault="00E321B7" w:rsidP="00E321B7">
      <w:pPr>
        <w:tabs>
          <w:tab w:val="left" w:pos="420"/>
        </w:tabs>
        <w:spacing w:after="240" w:line="380" w:lineRule="exact"/>
        <w:ind w:firstLineChars="200" w:firstLine="31680"/>
      </w:pPr>
      <w:r>
        <w:t>2002</w:t>
      </w:r>
      <w:r>
        <w:rPr>
          <w:rFonts w:hint="eastAsia"/>
        </w:rPr>
        <w:t>年</w:t>
      </w:r>
      <w:r>
        <w:t>12</w:t>
      </w:r>
      <w:r>
        <w:rPr>
          <w:rFonts w:hint="eastAsia"/>
        </w:rPr>
        <w:t>月</w:t>
      </w:r>
      <w:r>
        <w:t>4</w:t>
      </w:r>
      <w:r>
        <w:rPr>
          <w:rFonts w:hint="eastAsia"/>
        </w:rPr>
        <w:t>日，爱沙尼亚批准了《联合国打击跨国有组织犯罪公约》（</w:t>
      </w:r>
      <w:r>
        <w:t>2000</w:t>
      </w:r>
      <w:r>
        <w:rPr>
          <w:rFonts w:hint="eastAsia"/>
        </w:rPr>
        <w:t>年）。</w:t>
      </w:r>
      <w:r>
        <w:t>2004</w:t>
      </w:r>
      <w:r>
        <w:rPr>
          <w:rFonts w:hint="eastAsia"/>
        </w:rPr>
        <w:t>年</w:t>
      </w:r>
      <w:r>
        <w:t>3</w:t>
      </w:r>
      <w:r>
        <w:rPr>
          <w:rFonts w:hint="eastAsia"/>
        </w:rPr>
        <w:t>月</w:t>
      </w:r>
      <w:r>
        <w:t>10</w:t>
      </w:r>
      <w:r>
        <w:rPr>
          <w:rFonts w:hint="eastAsia"/>
        </w:rPr>
        <w:t>日，爱沙尼亚还批准了《联合国打击跨国有组织犯罪公约关于预防、禁止和惩治贩运人口特别是妇女和儿童行为的补充议定书》（所谓的巴勒莫议定书）。</w:t>
      </w:r>
    </w:p>
    <w:p w:rsidR="00000000" w:rsidRDefault="00E321B7" w:rsidP="00E321B7">
      <w:pPr>
        <w:tabs>
          <w:tab w:val="left" w:pos="420"/>
        </w:tabs>
        <w:spacing w:after="240" w:line="380" w:lineRule="exact"/>
        <w:ind w:firstLineChars="200" w:firstLine="31680"/>
      </w:pPr>
      <w:r>
        <w:t>2004</w:t>
      </w:r>
      <w:r>
        <w:rPr>
          <w:rFonts w:hint="eastAsia"/>
        </w:rPr>
        <w:t>年</w:t>
      </w:r>
      <w:r>
        <w:t>6</w:t>
      </w:r>
      <w:r>
        <w:rPr>
          <w:rFonts w:hint="eastAsia"/>
        </w:rPr>
        <w:t>月</w:t>
      </w:r>
      <w:r>
        <w:t>2</w:t>
      </w:r>
      <w:r>
        <w:rPr>
          <w:rFonts w:hint="eastAsia"/>
        </w:rPr>
        <w:t>日，爱沙尼亚批准了《儿童权利公约关于买卖儿童、儿童卖淫和儿童色情制品问题的任择议定书》（</w:t>
      </w:r>
      <w:r>
        <w:t>2000</w:t>
      </w:r>
      <w:r>
        <w:rPr>
          <w:rFonts w:hint="eastAsia"/>
        </w:rPr>
        <w:t>年），该任择议定书首次规定了诸如“买卖儿童”、“儿童卖淫”和“儿童色情制品”等概念。</w:t>
      </w:r>
      <w:r>
        <w:t xml:space="preserve"> </w:t>
      </w:r>
    </w:p>
    <w:p w:rsidR="00000000" w:rsidRDefault="00E321B7">
      <w:pPr>
        <w:spacing w:after="240" w:line="360" w:lineRule="exact"/>
        <w:rPr>
          <w:rFonts w:eastAsia="SimHei"/>
          <w:color w:val="FF0000"/>
          <w:sz w:val="24"/>
        </w:rPr>
      </w:pPr>
      <w:r>
        <w:rPr>
          <w:rFonts w:eastAsia="SimHei" w:hint="eastAsia"/>
          <w:color w:val="FF0000"/>
          <w:sz w:val="24"/>
        </w:rPr>
        <w:t>实际状况</w:t>
      </w:r>
    </w:p>
    <w:p w:rsidR="00000000" w:rsidRDefault="00E321B7" w:rsidP="00E321B7">
      <w:pPr>
        <w:tabs>
          <w:tab w:val="left" w:pos="420"/>
        </w:tabs>
        <w:spacing w:after="240" w:line="360" w:lineRule="exact"/>
        <w:ind w:firstLineChars="200" w:firstLine="31680"/>
      </w:pPr>
      <w:r>
        <w:rPr>
          <w:rFonts w:hint="eastAsia"/>
        </w:rPr>
        <w:t>在爱沙尼亚，贩运妇女的主要形式是拉皮条。</w:t>
      </w:r>
    </w:p>
    <w:p w:rsidR="00000000" w:rsidRDefault="00E321B7" w:rsidP="00E321B7">
      <w:pPr>
        <w:tabs>
          <w:tab w:val="left" w:pos="420"/>
        </w:tabs>
        <w:spacing w:after="240" w:line="360" w:lineRule="exact"/>
        <w:ind w:firstLineChars="200" w:firstLine="31680"/>
      </w:pPr>
      <w:r>
        <w:rPr>
          <w:rFonts w:hint="eastAsia"/>
        </w:rPr>
        <w:t>经营妓院的人通常是组织周密的犯罪组织的成员。在组织活动时，他们经常采用各种形式的影子经营。</w:t>
      </w:r>
      <w:r>
        <w:rPr>
          <w:rFonts w:hint="eastAsia"/>
        </w:rPr>
        <w:t>这些人还经常伙同国际犯罪组织从前苏联贩运妇女到爱沙尼亚和其他国家从事卖淫。目标国家通常为北欧国家，虽然西班牙、意大利、希腊，甚至日本也提供了有妇女来自爱沙尼亚的信息。来自其他国家（主要是前苏联）而非法留在爱沙尼亚的妓女人数已经有所下降。</w:t>
      </w:r>
    </w:p>
    <w:p w:rsidR="00000000" w:rsidRDefault="00E321B7" w:rsidP="00E321B7">
      <w:pPr>
        <w:tabs>
          <w:tab w:val="left" w:pos="420"/>
        </w:tabs>
        <w:spacing w:after="240" w:line="360" w:lineRule="exact"/>
        <w:ind w:firstLineChars="200" w:firstLine="31680"/>
      </w:pPr>
      <w:r>
        <w:rPr>
          <w:rFonts w:hint="eastAsia"/>
        </w:rPr>
        <w:t>卖淫的原因主要在于经济和性别的不平等，犯罪网络利用这种不平等来从中获利。贩运妇女现象的蔓延与暴力、贫穷、失业、艾滋病毒</w:t>
      </w:r>
      <w:r>
        <w:t>/</w:t>
      </w:r>
      <w:r>
        <w:rPr>
          <w:rFonts w:hint="eastAsia"/>
        </w:rPr>
        <w:t>艾滋病的扩散和性传播疾病、公共卫生、药物滥用、犯罪及其他因素有关。卖淫这一行业将自己隐藏在诸如住宿服务、饮食服务、脱衣舞表演、按摩、桑拿等活动的背后。</w:t>
      </w:r>
    </w:p>
    <w:p w:rsidR="00000000" w:rsidRDefault="00E321B7" w:rsidP="00E321B7">
      <w:pPr>
        <w:tabs>
          <w:tab w:val="left" w:pos="420"/>
        </w:tabs>
        <w:spacing w:after="240" w:line="360" w:lineRule="exact"/>
        <w:ind w:firstLineChars="200" w:firstLine="31680"/>
      </w:pPr>
      <w:r>
        <w:rPr>
          <w:rFonts w:hint="eastAsia"/>
        </w:rPr>
        <w:t>因</w:t>
      </w:r>
      <w:r>
        <w:rPr>
          <w:rFonts w:hint="eastAsia"/>
        </w:rPr>
        <w:t>为卖淫在爱沙尼亚属于非法经济范畴，因此有关这种公司、服务提供者、嫖客的数量和现金流的统计数据在很大程度上只是一种估计，而不是以调查数据为基础。根据专家的估计，可以说，虽然在爱沙尼亚的较小城市中也可以发现卖淫现象，但大部分卖淫行为都集中在塔林。</w:t>
      </w:r>
      <w:r>
        <w:t xml:space="preserve"> </w:t>
      </w:r>
    </w:p>
    <w:p w:rsidR="00000000" w:rsidRDefault="00E321B7" w:rsidP="00E321B7">
      <w:pPr>
        <w:tabs>
          <w:tab w:val="left" w:pos="420"/>
        </w:tabs>
        <w:spacing w:after="240" w:line="360" w:lineRule="exact"/>
        <w:ind w:firstLineChars="200" w:firstLine="31680"/>
      </w:pPr>
      <w:r>
        <w:rPr>
          <w:rFonts w:hint="eastAsia"/>
        </w:rPr>
        <w:t>鉴于爱沙尼亚人口较少，因此由卖淫引发的社会问题对爱沙尼亚来说是一个严重的问题。</w:t>
      </w:r>
    </w:p>
    <w:p w:rsidR="00000000" w:rsidRDefault="00E321B7" w:rsidP="00E321B7">
      <w:pPr>
        <w:tabs>
          <w:tab w:val="left" w:pos="420"/>
        </w:tabs>
        <w:spacing w:after="240" w:line="360" w:lineRule="exact"/>
        <w:ind w:firstLineChars="200" w:firstLine="31680"/>
      </w:pPr>
      <w:r>
        <w:rPr>
          <w:rFonts w:hint="eastAsia"/>
        </w:rPr>
        <w:t>卖淫在爱沙尼亚的滋生有着有利的条件，因为这里有受教育水平不高、贫穷、失业、未成年、无国籍的妇女或药物滥用者。她们通常在童年时期遭受过身体暴力或性暴力。</w:t>
      </w:r>
    </w:p>
    <w:p w:rsidR="00000000" w:rsidRDefault="00E321B7" w:rsidP="00E321B7">
      <w:pPr>
        <w:tabs>
          <w:tab w:val="left" w:pos="420"/>
        </w:tabs>
        <w:spacing w:after="240" w:line="360" w:lineRule="exact"/>
        <w:ind w:firstLineChars="200" w:firstLine="31680"/>
      </w:pPr>
      <w:r>
        <w:rPr>
          <w:rFonts w:hint="eastAsia"/>
        </w:rPr>
        <w:t>因此，卖淫现象的扩大与妇女的失业、</w:t>
      </w:r>
      <w:r>
        <w:rPr>
          <w:rFonts w:hint="eastAsia"/>
        </w:rPr>
        <w:t>在劳动力市场上的地位较低、同卖淫相比较低的收入以及传统施加给妇女的性别角色有关。</w:t>
      </w:r>
    </w:p>
    <w:p w:rsidR="00000000" w:rsidRDefault="00E321B7">
      <w:pPr>
        <w:spacing w:after="240" w:line="360" w:lineRule="exact"/>
        <w:rPr>
          <w:rFonts w:eastAsia="SimHei"/>
          <w:color w:val="FF0000"/>
          <w:sz w:val="24"/>
        </w:rPr>
      </w:pPr>
      <w:r>
        <w:rPr>
          <w:rFonts w:eastAsia="SimHei" w:hint="eastAsia"/>
          <w:color w:val="FF0000"/>
          <w:sz w:val="24"/>
        </w:rPr>
        <w:t>将问题告知公众</w:t>
      </w:r>
    </w:p>
    <w:p w:rsidR="00000000" w:rsidRDefault="00E321B7" w:rsidP="00E321B7">
      <w:pPr>
        <w:tabs>
          <w:tab w:val="left" w:pos="420"/>
        </w:tabs>
        <w:spacing w:after="240" w:line="360" w:lineRule="exact"/>
        <w:ind w:firstLineChars="200" w:firstLine="31680"/>
      </w:pPr>
      <w:r>
        <w:rPr>
          <w:rFonts w:hint="eastAsia"/>
        </w:rPr>
        <w:t>国际移民组织的项目：</w:t>
      </w:r>
    </w:p>
    <w:p w:rsidR="00000000" w:rsidRDefault="00E321B7" w:rsidP="00E321B7">
      <w:pPr>
        <w:tabs>
          <w:tab w:val="left" w:pos="420"/>
        </w:tabs>
        <w:spacing w:after="240" w:line="360" w:lineRule="exact"/>
        <w:ind w:firstLineChars="200" w:firstLine="31680"/>
      </w:pPr>
      <w:r>
        <w:rPr>
          <w:rFonts w:hint="eastAsia"/>
        </w:rPr>
        <w:t>从</w:t>
      </w:r>
      <w:r>
        <w:t>2000</w:t>
      </w:r>
      <w:r>
        <w:rPr>
          <w:rFonts w:hint="eastAsia"/>
        </w:rPr>
        <w:t>年</w:t>
      </w:r>
      <w:r>
        <w:t>9</w:t>
      </w:r>
      <w:r>
        <w:rPr>
          <w:rFonts w:hint="eastAsia"/>
        </w:rPr>
        <w:t>月至</w:t>
      </w:r>
      <w:r>
        <w:t>2001</w:t>
      </w:r>
      <w:r>
        <w:rPr>
          <w:rFonts w:hint="eastAsia"/>
        </w:rPr>
        <w:t>年</w:t>
      </w:r>
      <w:r>
        <w:t>8</w:t>
      </w:r>
      <w:r>
        <w:rPr>
          <w:rFonts w:hint="eastAsia"/>
        </w:rPr>
        <w:t>月，国际移民组织的项目组织实施了一个题为“研究、信息和立法</w:t>
      </w:r>
      <w:r>
        <w:t>——</w:t>
      </w:r>
      <w:r>
        <w:rPr>
          <w:rFonts w:hint="eastAsia"/>
        </w:rPr>
        <w:t>波罗的海国家的贩运妇女”的试点项目，在该项目的框架内，进行了关于人们认识的调查，分析了贩运妇女、卖淫的社会方面以及关于贩运人口的法律。</w:t>
      </w:r>
      <w:r>
        <w:t xml:space="preserve"> </w:t>
      </w:r>
    </w:p>
    <w:p w:rsidR="00000000" w:rsidRDefault="00E321B7" w:rsidP="00E321B7">
      <w:pPr>
        <w:tabs>
          <w:tab w:val="left" w:pos="420"/>
        </w:tabs>
        <w:spacing w:after="240" w:line="360" w:lineRule="exact"/>
        <w:ind w:firstLineChars="200" w:firstLine="31680"/>
      </w:pPr>
      <w:r>
        <w:rPr>
          <w:rFonts w:hint="eastAsia"/>
        </w:rPr>
        <w:t>分析的结果收录在《贩运妇女与波罗的海国家的卖淫现象》一书中。在调查结果的基础上，发起了一场信息运动，其中包括社会广告（室外广告、电视和广播剪辑、室内广告、印刷媒体</w:t>
      </w:r>
      <w:r>
        <w:rPr>
          <w:rFonts w:hint="eastAsia"/>
        </w:rPr>
        <w:t>上的广告）和新闻资料（含有建议和信息的小册子、传单、海报等）。在运动过程中，向希望出国工作的人、贩运人口的受害者、失踪人员的亲人提供了咨询，并且还组织了培训，在媒体上就这一问题作了报道。人权法律信息中心和艾滋病支助中心与国家机构和非政府组织一起，协助组织了这场运动。</w:t>
      </w:r>
    </w:p>
    <w:p w:rsidR="00000000" w:rsidRDefault="00E321B7" w:rsidP="00E321B7">
      <w:pPr>
        <w:tabs>
          <w:tab w:val="left" w:pos="420"/>
        </w:tabs>
        <w:spacing w:after="240" w:line="360" w:lineRule="exact"/>
        <w:ind w:firstLineChars="200" w:firstLine="31680"/>
      </w:pPr>
      <w:r>
        <w:t>2004</w:t>
      </w:r>
      <w:r>
        <w:rPr>
          <w:rFonts w:hint="eastAsia"/>
        </w:rPr>
        <w:t>年，国际移民组织开展了一个题为“关于贩运妇女和儿童的研究和信息”的项目，目的在于搞清楚爱沙尼亚贩运人口的状况。该项目于</w:t>
      </w:r>
      <w:r>
        <w:t>2004</w:t>
      </w:r>
      <w:r>
        <w:rPr>
          <w:rFonts w:hint="eastAsia"/>
        </w:rPr>
        <w:t>年</w:t>
      </w:r>
      <w:r>
        <w:t>12</w:t>
      </w:r>
      <w:r>
        <w:rPr>
          <w:rFonts w:hint="eastAsia"/>
        </w:rPr>
        <w:t>月结束。</w:t>
      </w:r>
      <w:r>
        <w:t xml:space="preserve"> </w:t>
      </w:r>
    </w:p>
    <w:p w:rsidR="00000000" w:rsidRDefault="00E321B7">
      <w:pPr>
        <w:spacing w:after="240" w:line="360" w:lineRule="exact"/>
        <w:rPr>
          <w:rFonts w:eastAsia="SimHei"/>
          <w:color w:val="FF0000"/>
          <w:sz w:val="24"/>
        </w:rPr>
      </w:pPr>
      <w:r>
        <w:rPr>
          <w:rFonts w:eastAsia="SimHei" w:hint="eastAsia"/>
          <w:color w:val="FF0000"/>
          <w:sz w:val="24"/>
        </w:rPr>
        <w:t>北欧和波罗的海国家的运动</w:t>
      </w:r>
    </w:p>
    <w:p w:rsidR="00000000" w:rsidRDefault="00E321B7" w:rsidP="00E321B7">
      <w:pPr>
        <w:tabs>
          <w:tab w:val="left" w:pos="420"/>
        </w:tabs>
        <w:spacing w:after="240" w:line="360" w:lineRule="exact"/>
        <w:ind w:firstLineChars="200" w:firstLine="31680"/>
      </w:pPr>
      <w:r>
        <w:rPr>
          <w:rFonts w:hint="eastAsia"/>
        </w:rPr>
        <w:t>委员会要求提供更多关于北欧部长理事会在贩运妇女领域中的活动的信息。</w:t>
      </w:r>
    </w:p>
    <w:p w:rsidR="00000000" w:rsidRDefault="00E321B7" w:rsidP="00E321B7">
      <w:pPr>
        <w:tabs>
          <w:tab w:val="left" w:pos="420"/>
        </w:tabs>
        <w:spacing w:after="240" w:line="360" w:lineRule="exact"/>
        <w:ind w:firstLineChars="200" w:firstLine="31680"/>
      </w:pPr>
      <w:r>
        <w:t>2002</w:t>
      </w:r>
      <w:r>
        <w:rPr>
          <w:rFonts w:hint="eastAsia"/>
        </w:rPr>
        <w:t>年至</w:t>
      </w:r>
      <w:r>
        <w:t>2003</w:t>
      </w:r>
      <w:r>
        <w:rPr>
          <w:rFonts w:hint="eastAsia"/>
        </w:rPr>
        <w:t>年，在北欧部长理事会的倡议下，在北欧和波罗的海国家组织了一场打击贩运妇女的运动。爱沙尼亚这场运动的目的在于启动关于贩运妇女这一社会问题的讨论，并开始转变现有的观念。另外一个目的是确定爱沙尼亚是否愿意承认贩运人口是一个社会问题，对贩运人口进行打击并将该现象的原因和后果告知在战略上非常重要的社会团体。</w:t>
      </w:r>
    </w:p>
    <w:p w:rsidR="00000000" w:rsidRDefault="00E321B7" w:rsidP="00E321B7">
      <w:pPr>
        <w:tabs>
          <w:tab w:val="left" w:pos="420"/>
        </w:tabs>
        <w:spacing w:after="240" w:line="360" w:lineRule="exact"/>
        <w:ind w:firstLineChars="200" w:firstLine="31680"/>
      </w:pPr>
      <w:r>
        <w:t>2002</w:t>
      </w:r>
      <w:r>
        <w:rPr>
          <w:rFonts w:hint="eastAsia"/>
        </w:rPr>
        <w:t>年，该运动以北欧和波罗的海国家题为“贩运妇女</w:t>
      </w:r>
      <w:r>
        <w:t>——</w:t>
      </w:r>
      <w:r>
        <w:rPr>
          <w:rFonts w:hint="eastAsia"/>
        </w:rPr>
        <w:t>现代奴隶贸易”的为期三天的研讨会为始，该研讨会涉及到贩运妇女这一问题的各个方面。在爱沙尼亚进行了各种调查，为进一步的活动奠定了基础。</w:t>
      </w:r>
      <w:r>
        <w:t xml:space="preserve"> </w:t>
      </w:r>
    </w:p>
    <w:p w:rsidR="00000000" w:rsidRDefault="00E321B7" w:rsidP="00E321B7">
      <w:pPr>
        <w:tabs>
          <w:tab w:val="left" w:pos="420"/>
        </w:tabs>
        <w:spacing w:after="240" w:line="360" w:lineRule="exact"/>
        <w:ind w:leftChars="200" w:left="31680" w:hangingChars="200" w:firstLine="31680"/>
      </w:pPr>
      <w:r>
        <w:t>1</w:t>
      </w:r>
      <w:r>
        <w:rPr>
          <w:rFonts w:hint="eastAsia"/>
        </w:rPr>
        <w:t>.</w:t>
      </w:r>
      <w:r>
        <w:rPr>
          <w:rFonts w:hint="eastAsia"/>
        </w:rPr>
        <w:tab/>
      </w:r>
      <w:r>
        <w:rPr>
          <w:rFonts w:hint="eastAsia"/>
        </w:rPr>
        <w:t>在完成中学教育的年轻妇女中间进行了一项关于贩运人口的调查，以便确定她们是否知道、以及在多大程度上知道如何防止成为贩运人口的受害者（</w:t>
      </w:r>
      <w:r>
        <w:t>2002</w:t>
      </w:r>
      <w:r>
        <w:rPr>
          <w:rFonts w:hint="eastAsia"/>
        </w:rPr>
        <w:t>年春夏）。</w:t>
      </w:r>
    </w:p>
    <w:p w:rsidR="00000000" w:rsidRDefault="00E321B7" w:rsidP="00E321B7">
      <w:pPr>
        <w:tabs>
          <w:tab w:val="left" w:pos="420"/>
        </w:tabs>
        <w:spacing w:after="240" w:line="360" w:lineRule="exact"/>
        <w:ind w:leftChars="200" w:left="31680" w:hangingChars="200" w:firstLine="31680"/>
      </w:pPr>
      <w:r>
        <w:t>2</w:t>
      </w:r>
      <w:r>
        <w:rPr>
          <w:rFonts w:hint="eastAsia"/>
        </w:rPr>
        <w:t>.</w:t>
      </w:r>
      <w:r>
        <w:rPr>
          <w:rFonts w:hint="eastAsia"/>
        </w:rPr>
        <w:tab/>
      </w:r>
      <w:r>
        <w:rPr>
          <w:rFonts w:hint="eastAsia"/>
        </w:rPr>
        <w:t>在塔林的警官中间进行了关于对卖淫和贩运妇女的评价和意见的调查（</w:t>
      </w:r>
      <w:r>
        <w:t>2002</w:t>
      </w:r>
      <w:r>
        <w:rPr>
          <w:rFonts w:hint="eastAsia"/>
        </w:rPr>
        <w:t>年春）。</w:t>
      </w:r>
    </w:p>
    <w:p w:rsidR="00000000" w:rsidRDefault="00E321B7" w:rsidP="00E321B7">
      <w:pPr>
        <w:tabs>
          <w:tab w:val="left" w:pos="420"/>
        </w:tabs>
        <w:spacing w:after="240" w:line="360" w:lineRule="exact"/>
        <w:ind w:leftChars="200" w:left="31680" w:hangingChars="200" w:firstLine="31680"/>
      </w:pPr>
      <w:r>
        <w:t>3</w:t>
      </w:r>
      <w:r>
        <w:rPr>
          <w:rFonts w:hint="eastAsia"/>
        </w:rPr>
        <w:t>.</w:t>
      </w:r>
      <w:r>
        <w:rPr>
          <w:rFonts w:hint="eastAsia"/>
        </w:rPr>
        <w:tab/>
      </w:r>
      <w:r>
        <w:rPr>
          <w:rFonts w:hint="eastAsia"/>
        </w:rPr>
        <w:t>进行了评估私人职业中介公司在贩运人口知识方面的调查，看这些公司对到国外工作的妇女提出了什么建议（</w:t>
      </w:r>
      <w:r>
        <w:t>2002</w:t>
      </w:r>
      <w:r>
        <w:rPr>
          <w:rFonts w:hint="eastAsia"/>
        </w:rPr>
        <w:t>年秋）。</w:t>
      </w:r>
    </w:p>
    <w:p w:rsidR="00000000" w:rsidRDefault="00E321B7" w:rsidP="00E321B7">
      <w:pPr>
        <w:tabs>
          <w:tab w:val="left" w:pos="420"/>
        </w:tabs>
        <w:spacing w:after="240" w:line="360" w:lineRule="exact"/>
        <w:ind w:leftChars="200" w:left="31680" w:hangingChars="200" w:firstLine="31680"/>
      </w:pPr>
      <w:r>
        <w:t>4</w:t>
      </w:r>
      <w:r>
        <w:rPr>
          <w:rFonts w:hint="eastAsia"/>
        </w:rPr>
        <w:t>.</w:t>
      </w:r>
      <w:r>
        <w:rPr>
          <w:rFonts w:hint="eastAsia"/>
        </w:rPr>
        <w:tab/>
      </w:r>
      <w:r>
        <w:rPr>
          <w:rFonts w:hint="eastAsia"/>
        </w:rPr>
        <w:t>对于可疑工作是否是中介卖淫人士和组织的掩护进行了澄清（</w:t>
      </w:r>
      <w:r>
        <w:rPr>
          <w:rFonts w:hint="eastAsia"/>
        </w:rPr>
        <w:t>2002</w:t>
      </w:r>
      <w:r>
        <w:rPr>
          <w:rFonts w:hint="eastAsia"/>
        </w:rPr>
        <w:t>年秋）。</w:t>
      </w:r>
    </w:p>
    <w:p w:rsidR="00000000" w:rsidRDefault="00E321B7" w:rsidP="00E321B7">
      <w:pPr>
        <w:tabs>
          <w:tab w:val="left" w:pos="420"/>
        </w:tabs>
        <w:spacing w:after="240" w:line="360" w:lineRule="exact"/>
        <w:ind w:leftChars="200" w:left="31680" w:hangingChars="200" w:firstLine="31680"/>
      </w:pPr>
      <w:r>
        <w:t>5</w:t>
      </w:r>
      <w:r>
        <w:rPr>
          <w:rFonts w:hint="eastAsia"/>
        </w:rPr>
        <w:t>.</w:t>
      </w:r>
      <w:r>
        <w:rPr>
          <w:rFonts w:hint="eastAsia"/>
        </w:rPr>
        <w:tab/>
      </w:r>
      <w:r>
        <w:rPr>
          <w:rFonts w:hint="eastAsia"/>
        </w:rPr>
        <w:t>对爱沙尼亚公务员和非政府组织雇员打击卖淫和贩运妇女的可能性作了评</w:t>
      </w:r>
      <w:r>
        <w:rPr>
          <w:rFonts w:hint="eastAsia"/>
        </w:rPr>
        <w:t>估，这些评估有助于明确卖淫和贩运问题在公务员和非政府组织专家眼里的严重程度；他们认为怎样才能解决这一问题；国家在该问题上应该发挥什么作用和持什么观点，等等（</w:t>
      </w:r>
      <w:r>
        <w:t>2002</w:t>
      </w:r>
      <w:r>
        <w:rPr>
          <w:rFonts w:hint="eastAsia"/>
        </w:rPr>
        <w:t>年秋）。</w:t>
      </w:r>
      <w:r>
        <w:t xml:space="preserve"> </w:t>
      </w:r>
    </w:p>
    <w:p w:rsidR="00000000" w:rsidRDefault="00E321B7" w:rsidP="00E321B7">
      <w:pPr>
        <w:tabs>
          <w:tab w:val="left" w:pos="420"/>
        </w:tabs>
        <w:spacing w:after="240" w:line="360" w:lineRule="exact"/>
        <w:ind w:leftChars="200" w:left="31680" w:hangingChars="200" w:firstLine="31680"/>
      </w:pPr>
      <w:r>
        <w:t>6</w:t>
      </w:r>
      <w:r>
        <w:rPr>
          <w:rFonts w:hint="eastAsia"/>
        </w:rPr>
        <w:t>.</w:t>
      </w:r>
      <w:r>
        <w:rPr>
          <w:rFonts w:hint="eastAsia"/>
        </w:rPr>
        <w:tab/>
      </w:r>
      <w:r>
        <w:rPr>
          <w:rFonts w:hint="eastAsia"/>
        </w:rPr>
        <w:t>进行了关于边防警卫和警务专家对卖淫和贩运妇女的看法、以及他们对打击这些现象有什么建议的调查（</w:t>
      </w:r>
      <w:r>
        <w:t>2002</w:t>
      </w:r>
      <w:r>
        <w:rPr>
          <w:rFonts w:hint="eastAsia"/>
        </w:rPr>
        <w:t>年秋）。</w:t>
      </w:r>
      <w:r>
        <w:t xml:space="preserve"> </w:t>
      </w:r>
    </w:p>
    <w:p w:rsidR="00000000" w:rsidRDefault="00E321B7" w:rsidP="00E321B7">
      <w:pPr>
        <w:tabs>
          <w:tab w:val="left" w:pos="420"/>
        </w:tabs>
        <w:spacing w:after="240" w:line="360" w:lineRule="exact"/>
        <w:ind w:leftChars="200" w:left="31680" w:hangingChars="200" w:firstLine="31680"/>
      </w:pPr>
      <w:r>
        <w:t>7</w:t>
      </w:r>
      <w:r>
        <w:rPr>
          <w:rFonts w:hint="eastAsia"/>
        </w:rPr>
        <w:t>.</w:t>
      </w:r>
      <w:r>
        <w:rPr>
          <w:rFonts w:hint="eastAsia"/>
        </w:rPr>
        <w:tab/>
      </w:r>
      <w:r>
        <w:rPr>
          <w:rFonts w:hint="eastAsia"/>
        </w:rPr>
        <w:t>开展了关于与青年人一道工作的人（教师、职业咨询人员和青年工作者）对卖淫看法的调查（</w:t>
      </w:r>
      <w:r>
        <w:t>2002</w:t>
      </w:r>
      <w:r>
        <w:rPr>
          <w:rFonts w:hint="eastAsia"/>
        </w:rPr>
        <w:t>年秋）。</w:t>
      </w:r>
      <w:r>
        <w:t xml:space="preserve"> </w:t>
      </w:r>
    </w:p>
    <w:p w:rsidR="00000000" w:rsidRDefault="00E321B7" w:rsidP="00E321B7">
      <w:pPr>
        <w:tabs>
          <w:tab w:val="left" w:pos="420"/>
        </w:tabs>
        <w:spacing w:after="240" w:line="360" w:lineRule="exact"/>
        <w:ind w:firstLineChars="200" w:firstLine="31680"/>
      </w:pPr>
      <w:r>
        <w:rPr>
          <w:rFonts w:hint="eastAsia"/>
        </w:rPr>
        <w:t>在运动过程中，组织了题为“社区在防止贩运中的作用”和“防止贩运人口”的培训课程。前者包含了针对家长、警察、社会</w:t>
      </w:r>
      <w:r>
        <w:rPr>
          <w:rFonts w:hint="eastAsia"/>
        </w:rPr>
        <w:t>工作者、教师、地方政府领导和其他在工作中可以影响青年人意识和观念的人的各种教育会议。共组织了</w:t>
      </w:r>
      <w:r>
        <w:t>9</w:t>
      </w:r>
      <w:r>
        <w:rPr>
          <w:rFonts w:hint="eastAsia"/>
        </w:rPr>
        <w:t>场会议，有</w:t>
      </w:r>
      <w:r>
        <w:t>251</w:t>
      </w:r>
      <w:r>
        <w:rPr>
          <w:rFonts w:hint="eastAsia"/>
        </w:rPr>
        <w:t>人参加。在“防止贩运人口”研讨会上对教师、青年工作者和职业咨询人员进行了培训。</w:t>
      </w:r>
      <w:r>
        <w:t xml:space="preserve"> </w:t>
      </w:r>
    </w:p>
    <w:p w:rsidR="00000000" w:rsidRDefault="00E321B7" w:rsidP="00E321B7">
      <w:pPr>
        <w:tabs>
          <w:tab w:val="left" w:pos="420"/>
        </w:tabs>
        <w:spacing w:after="240" w:line="360" w:lineRule="exact"/>
        <w:ind w:firstLineChars="200" w:firstLine="31680"/>
      </w:pPr>
      <w:r>
        <w:t>2003</w:t>
      </w:r>
      <w:r>
        <w:rPr>
          <w:rFonts w:hint="eastAsia"/>
        </w:rPr>
        <w:t>年底，决定将该运动加以扩展。</w:t>
      </w:r>
      <w:r>
        <w:t>2004</w:t>
      </w:r>
      <w:r>
        <w:rPr>
          <w:rFonts w:hint="eastAsia"/>
        </w:rPr>
        <w:t>年，北欧部长理事会与社会事务部合作发起了一场题为“从性别角度看待毒品、卖淫、贩运”的后续运动。</w:t>
      </w:r>
      <w:r>
        <w:t>2004</w:t>
      </w:r>
      <w:r>
        <w:rPr>
          <w:rFonts w:hint="eastAsia"/>
        </w:rPr>
        <w:t>年，为中学教师、学校的心理学家、青年工作者、兴趣小组教师和职业咨询人员开设了为期两天和三天的培训课程。在塔林、帕努和</w:t>
      </w:r>
      <w:r>
        <w:t>Jõhvi</w:t>
      </w:r>
      <w:r>
        <w:rPr>
          <w:rFonts w:hint="eastAsia"/>
        </w:rPr>
        <w:t>共举办了五场研讨会，有</w:t>
      </w:r>
      <w:r>
        <w:t>100</w:t>
      </w:r>
      <w:r>
        <w:rPr>
          <w:rFonts w:hint="eastAsia"/>
        </w:rPr>
        <w:t>人参加。除了贩运妇女</w:t>
      </w:r>
      <w:r>
        <w:rPr>
          <w:rFonts w:hint="eastAsia"/>
        </w:rPr>
        <w:t>外，培训项目还包含诸如性别陈规定型观念、媒体、卖淫、毒品、艾滋病等专题。由于培训项目取得了成功，计划于</w:t>
      </w:r>
      <w:r>
        <w:t>2005</w:t>
      </w:r>
      <w:r>
        <w:rPr>
          <w:rFonts w:hint="eastAsia"/>
        </w:rPr>
        <w:t>年继续实施该项目。</w:t>
      </w:r>
      <w:r>
        <w:t xml:space="preserve"> </w:t>
      </w:r>
    </w:p>
    <w:p w:rsidR="00000000" w:rsidRDefault="00E321B7" w:rsidP="00E321B7">
      <w:pPr>
        <w:tabs>
          <w:tab w:val="left" w:pos="420"/>
        </w:tabs>
        <w:spacing w:after="240" w:line="360" w:lineRule="exact"/>
        <w:ind w:firstLineChars="200" w:firstLine="31680"/>
      </w:pPr>
      <w:r>
        <w:rPr>
          <w:rFonts w:hint="eastAsia"/>
        </w:rPr>
        <w:t>在运动过程中，举行了两次题为贩运人口的作文比赛。其目的在于激励年轻人思考贩运人口的问题，从而使他们避免成为受害者。作文比赛的分专题为“卖淫</w:t>
      </w:r>
      <w:r>
        <w:t>——</w:t>
      </w:r>
      <w:r>
        <w:rPr>
          <w:rFonts w:hint="eastAsia"/>
        </w:rPr>
        <w:t>供需的问题”和“我落入贩运者之手的可能性有多大”。</w:t>
      </w:r>
    </w:p>
    <w:p w:rsidR="00000000" w:rsidRDefault="00E321B7" w:rsidP="00E321B7">
      <w:pPr>
        <w:tabs>
          <w:tab w:val="left" w:pos="420"/>
        </w:tabs>
        <w:spacing w:after="240" w:line="360" w:lineRule="exact"/>
        <w:ind w:firstLineChars="200" w:firstLine="31680"/>
      </w:pPr>
      <w:r>
        <w:rPr>
          <w:rFonts w:hint="eastAsia"/>
        </w:rPr>
        <w:t>此外，还举行了五场关于贩运人口及其与卖淫的关系、药物滥用和性别不平等的国际研讨会。这些研讨会分别在俄罗斯、爱沙尼亚、拉脱维亚和立陶宛举行。其目的在于将来自不同国家的专家（警官、社会工作者</w:t>
      </w:r>
      <w:r>
        <w:rPr>
          <w:rFonts w:hint="eastAsia"/>
        </w:rPr>
        <w:t>、非政府组织代表）聚集到一起，就这些问题交流观点。</w:t>
      </w:r>
      <w:r>
        <w:t xml:space="preserve"> </w:t>
      </w:r>
    </w:p>
    <w:p w:rsidR="00000000" w:rsidRDefault="00E321B7" w:rsidP="00E321B7">
      <w:pPr>
        <w:tabs>
          <w:tab w:val="left" w:pos="420"/>
        </w:tabs>
        <w:spacing w:after="240" w:line="360" w:lineRule="exact"/>
        <w:ind w:firstLineChars="200" w:firstLine="31680"/>
      </w:pPr>
      <w:r>
        <w:rPr>
          <w:rFonts w:hint="eastAsia"/>
        </w:rPr>
        <w:t>这场运动达到了目标</w:t>
      </w:r>
      <w:r>
        <w:t>——</w:t>
      </w:r>
      <w:r>
        <w:rPr>
          <w:rFonts w:hint="eastAsia"/>
        </w:rPr>
        <w:t>以前可有可无的主题现在引起了媒体和政治家的兴趣。在运动结束后，关于贩运的主题在爱沙尼亚媒体中得到了不同的对待。但是，仍然有许多广告将妇女描绘成性玩物。社会事务部已提议禁止此类广告。</w:t>
      </w:r>
      <w:r>
        <w:t xml:space="preserve"> </w:t>
      </w:r>
    </w:p>
    <w:p w:rsidR="00000000" w:rsidRDefault="00E321B7" w:rsidP="00E321B7">
      <w:pPr>
        <w:tabs>
          <w:tab w:val="left" w:pos="420"/>
        </w:tabs>
        <w:spacing w:after="240" w:line="360" w:lineRule="exact"/>
        <w:ind w:firstLineChars="200" w:firstLine="31680"/>
      </w:pPr>
      <w:r>
        <w:rPr>
          <w:rFonts w:hint="eastAsia"/>
        </w:rPr>
        <w:t>各种非政府组织继续开展提高认识的活动，包括培训记者、通知他们卖淫和贩运案件。例如，艾滋病预防中心计划于</w:t>
      </w:r>
      <w:r>
        <w:t>2004</w:t>
      </w:r>
      <w:r>
        <w:rPr>
          <w:rFonts w:hint="eastAsia"/>
        </w:rPr>
        <w:t>年为记者举办两场关于贩运人口的的培训研讨会。非政府组织爱沙尼亚妇女研究和资源中心计划为警察组织培训研讨会。</w:t>
      </w:r>
      <w:r>
        <w:t xml:space="preserve"> </w:t>
      </w:r>
    </w:p>
    <w:p w:rsidR="00000000" w:rsidRDefault="00E321B7" w:rsidP="00E321B7">
      <w:pPr>
        <w:tabs>
          <w:tab w:val="left" w:pos="420"/>
        </w:tabs>
        <w:spacing w:after="240" w:line="360" w:lineRule="exact"/>
        <w:ind w:firstLineChars="200" w:firstLine="31680"/>
      </w:pPr>
      <w:r>
        <w:t>2004</w:t>
      </w:r>
      <w:r>
        <w:rPr>
          <w:rFonts w:hint="eastAsia"/>
        </w:rPr>
        <w:t>年</w:t>
      </w:r>
      <w:r>
        <w:t>10</w:t>
      </w:r>
      <w:r>
        <w:rPr>
          <w:rFonts w:hint="eastAsia"/>
        </w:rPr>
        <w:t>月，开通了一条防止</w:t>
      </w:r>
      <w:r>
        <w:rPr>
          <w:rFonts w:hint="eastAsia"/>
        </w:rPr>
        <w:t>贩运人口热线，免费提供法律咨询和关于安全旅行和就业机会的信息。为期一年的项目“防止贩运人口妇女热线”得到了美国国务院的资助。该项目由艾滋病预防中心、非政府组织“为明日而活”和芬兰联盟组织共同实施。</w:t>
      </w:r>
    </w:p>
    <w:p w:rsidR="00000000" w:rsidRDefault="00E321B7" w:rsidP="00E321B7">
      <w:pPr>
        <w:tabs>
          <w:tab w:val="left" w:pos="420"/>
        </w:tabs>
        <w:spacing w:after="240" w:line="360" w:lineRule="exact"/>
        <w:ind w:firstLineChars="200" w:firstLine="31680"/>
      </w:pPr>
      <w:r>
        <w:rPr>
          <w:rFonts w:hint="eastAsia"/>
        </w:rPr>
        <w:t>非政府组织人权法律信息中心于</w:t>
      </w:r>
      <w:r>
        <w:t>2004</w:t>
      </w:r>
      <w:r>
        <w:rPr>
          <w:rFonts w:hint="eastAsia"/>
        </w:rPr>
        <w:t>年秋季出版了《防止贩运人口和在国外工作》手册。</w:t>
      </w:r>
    </w:p>
    <w:p w:rsidR="00000000" w:rsidRDefault="00E321B7">
      <w:pPr>
        <w:spacing w:after="240" w:line="360" w:lineRule="exact"/>
        <w:rPr>
          <w:rFonts w:eastAsia="SimHei"/>
          <w:color w:val="FF0000"/>
          <w:sz w:val="24"/>
        </w:rPr>
      </w:pPr>
      <w:r>
        <w:rPr>
          <w:rFonts w:eastAsia="SimHei" w:hint="eastAsia"/>
          <w:color w:val="FF0000"/>
          <w:sz w:val="24"/>
        </w:rPr>
        <w:t>调查</w:t>
      </w:r>
    </w:p>
    <w:p w:rsidR="00000000" w:rsidRDefault="00E321B7" w:rsidP="00E321B7">
      <w:pPr>
        <w:tabs>
          <w:tab w:val="left" w:pos="420"/>
        </w:tabs>
        <w:spacing w:after="240" w:line="360" w:lineRule="exact"/>
        <w:ind w:firstLineChars="200" w:firstLine="31680"/>
      </w:pPr>
      <w:r>
        <w:t>2003</w:t>
      </w:r>
      <w:r>
        <w:rPr>
          <w:rFonts w:hint="eastAsia"/>
        </w:rPr>
        <w:t>年，启动了题为“卖淫</w:t>
      </w:r>
      <w:r>
        <w:t>——</w:t>
      </w:r>
      <w:r>
        <w:rPr>
          <w:rFonts w:hint="eastAsia"/>
        </w:rPr>
        <w:t>一个社会问题？波罗的海国家和俄罗斯西北部舆论领袖的判断”的项目，并与爱沙尼亚妇女研究和资源中心及社会事务部合作，共同对该项目进行协调。所收集的信息应概括介绍舆论领袖关于对妇女的性剥削的原因和后</w:t>
      </w:r>
      <w:r>
        <w:rPr>
          <w:rFonts w:hint="eastAsia"/>
        </w:rPr>
        <w:t>果的看法，以及在本地区国家采取法律措施的可能性。</w:t>
      </w:r>
      <w:r>
        <w:t xml:space="preserve"> </w:t>
      </w:r>
    </w:p>
    <w:p w:rsidR="00000000" w:rsidRDefault="00E321B7" w:rsidP="00E321B7">
      <w:pPr>
        <w:tabs>
          <w:tab w:val="left" w:pos="420"/>
        </w:tabs>
        <w:spacing w:after="240" w:line="360" w:lineRule="exact"/>
        <w:ind w:firstLineChars="200" w:firstLine="31680"/>
      </w:pPr>
      <w:r>
        <w:t>2004</w:t>
      </w:r>
      <w:r>
        <w:rPr>
          <w:rFonts w:hint="eastAsia"/>
        </w:rPr>
        <w:t>年春夏季节，北欧部长理事会与爱沙尼亚妇女研究和资源中心合作，组织了题为“打击爱沙尼亚的贩运人口活动”的调查。该调查的目的在于找出打击贩运人口专家必须处理的问题。它还研究了如何在爱沙尼亚加大打击贩运人口现象的力度。</w:t>
      </w:r>
      <w:r>
        <w:t xml:space="preserve">   </w:t>
      </w:r>
    </w:p>
    <w:p w:rsidR="00000000" w:rsidRDefault="00E321B7" w:rsidP="00E321B7">
      <w:pPr>
        <w:tabs>
          <w:tab w:val="left" w:pos="420"/>
        </w:tabs>
        <w:spacing w:after="240" w:line="360" w:lineRule="exact"/>
        <w:ind w:firstLineChars="200" w:firstLine="31680"/>
      </w:pPr>
      <w:r>
        <w:t>2003</w:t>
      </w:r>
      <w:r>
        <w:rPr>
          <w:rFonts w:hint="eastAsia"/>
        </w:rPr>
        <w:t>年，在爱沙尼亚进行了关于对妇女的暴力行为和妇女健康的调查，其目的在于了解公众对卖淫、对接受妓女服务的处罚以及嫖客的看法。根据这项调查，编写了《卖淫、社会风险和经济压力》报告，该报告显示，三分之二的人赞成禁止拉皮条的现行法律。</w:t>
      </w:r>
      <w:r>
        <w:rPr>
          <w:rFonts w:hint="eastAsia"/>
        </w:rPr>
        <w:t>赞成对接受妓女服务的人进行处罚的占三分之一。爱沙尼亚人更愿意处罚妓女（</w:t>
      </w:r>
      <w:r>
        <w:t>39%</w:t>
      </w:r>
      <w:r>
        <w:rPr>
          <w:rFonts w:hint="eastAsia"/>
        </w:rPr>
        <w:t>）或废止目前的限制，使妓院合法化（</w:t>
      </w:r>
      <w:r>
        <w:t>40%</w:t>
      </w:r>
      <w:r>
        <w:rPr>
          <w:rFonts w:hint="eastAsia"/>
        </w:rPr>
        <w:t>）。</w:t>
      </w:r>
      <w:r>
        <w:t xml:space="preserve"> </w:t>
      </w:r>
    </w:p>
    <w:p w:rsidR="00000000" w:rsidRDefault="00E321B7" w:rsidP="00E321B7">
      <w:pPr>
        <w:tabs>
          <w:tab w:val="left" w:pos="420"/>
        </w:tabs>
        <w:spacing w:after="240" w:line="360" w:lineRule="exact"/>
        <w:ind w:firstLineChars="200" w:firstLine="31680"/>
      </w:pPr>
      <w:r>
        <w:t>2004</w:t>
      </w:r>
      <w:r>
        <w:rPr>
          <w:rFonts w:hint="eastAsia"/>
        </w:rPr>
        <w:t>年夏天，爱沙尼亚开放社会研究院对爱沙尼亚的成人人口进行了调查。根据该调查可以得出的结论是，爱沙尼亚居民对卖淫没有一个清晰的观点，卖淫不被认为是对妇女的一种暴力形式。</w:t>
      </w:r>
    </w:p>
    <w:p w:rsidR="00000000" w:rsidRDefault="00E321B7" w:rsidP="00E321B7">
      <w:pPr>
        <w:tabs>
          <w:tab w:val="left" w:pos="420"/>
        </w:tabs>
        <w:spacing w:after="240" w:line="360" w:lineRule="exact"/>
        <w:ind w:firstLineChars="200" w:firstLine="31680"/>
      </w:pPr>
      <w:r>
        <w:rPr>
          <w:rFonts w:hint="eastAsia"/>
        </w:rPr>
        <w:t>在波罗的海和北欧国家开展的反对贩运妇女的运动及其他措施在</w:t>
      </w:r>
      <w:r>
        <w:t>2004</w:t>
      </w:r>
      <w:r>
        <w:rPr>
          <w:rFonts w:hint="eastAsia"/>
        </w:rPr>
        <w:t>年春季引发了关于对购买性服务进行刑事定罪的辩论。但是，与此同时，爱沙尼亚社会尚未对这种立法修正做好准备</w:t>
      </w:r>
      <w:r>
        <w:t>——</w:t>
      </w:r>
      <w:r>
        <w:rPr>
          <w:rFonts w:hint="eastAsia"/>
        </w:rPr>
        <w:t>爱沙尼亚有二分之一的人赞成卖淫，其中有</w:t>
      </w:r>
      <w:r>
        <w:t>60%</w:t>
      </w:r>
      <w:r>
        <w:rPr>
          <w:rFonts w:hint="eastAsia"/>
        </w:rPr>
        <w:t>为男子，</w:t>
      </w:r>
      <w:r>
        <w:t>42%</w:t>
      </w:r>
      <w:r>
        <w:rPr>
          <w:rFonts w:hint="eastAsia"/>
        </w:rPr>
        <w:t>为妇女。</w:t>
      </w:r>
    </w:p>
    <w:p w:rsidR="00000000" w:rsidRDefault="00E321B7" w:rsidP="00E321B7">
      <w:pPr>
        <w:tabs>
          <w:tab w:val="left" w:pos="420"/>
        </w:tabs>
        <w:spacing w:after="240" w:line="360" w:lineRule="exact"/>
        <w:ind w:firstLineChars="200" w:firstLine="31680"/>
      </w:pPr>
      <w:r>
        <w:rPr>
          <w:rFonts w:hint="eastAsia"/>
        </w:rPr>
        <w:t>对妇女态度的分析显示，妇女并没有在卖淫的扩大和妓院网络的增加中看到社会危机。妇女没有认识到在爱沙尼亚，妓院的快速发展与一切形式的卖淫对许多可能卷入日益扩大的性市场的年轻妇女来说是一个严重的威胁。</w:t>
      </w:r>
      <w:r>
        <w:t xml:space="preserve"> </w:t>
      </w:r>
    </w:p>
    <w:p w:rsidR="00000000" w:rsidRDefault="00E321B7" w:rsidP="00E321B7">
      <w:pPr>
        <w:tabs>
          <w:tab w:val="left" w:pos="420"/>
        </w:tabs>
        <w:spacing w:after="240" w:line="360" w:lineRule="exact"/>
        <w:ind w:firstLineChars="200" w:firstLine="31680"/>
      </w:pPr>
      <w:r>
        <w:rPr>
          <w:rFonts w:hint="eastAsia"/>
        </w:rPr>
        <w:t>只要男子有足够的钱，他们去妓院嫖妓被认为是很自然的活动。四分之三的爱沙尼亚人将去妓院嫖妓看作是可以理解的活动，具有稳定家庭的作用，并认为由于男子的性需求更大、而他们的妻子对性持冷淡和厌恶态度，因此这种行为是合理的。这就表明，关于这个问题，还需要在公众当中开展提高认识的活动。</w:t>
      </w:r>
    </w:p>
    <w:p w:rsidR="00000000" w:rsidRDefault="00E321B7">
      <w:pPr>
        <w:spacing w:after="240" w:line="360" w:lineRule="exact"/>
        <w:rPr>
          <w:rFonts w:eastAsia="SimHei"/>
          <w:color w:val="FF0000"/>
          <w:sz w:val="24"/>
        </w:rPr>
      </w:pPr>
      <w:r>
        <w:rPr>
          <w:rFonts w:eastAsia="SimHei" w:hint="eastAsia"/>
          <w:color w:val="FF0000"/>
          <w:sz w:val="24"/>
        </w:rPr>
        <w:t>警方活动</w:t>
      </w:r>
    </w:p>
    <w:p w:rsidR="00000000" w:rsidRDefault="00E321B7" w:rsidP="00E321B7">
      <w:pPr>
        <w:tabs>
          <w:tab w:val="left" w:pos="420"/>
        </w:tabs>
        <w:spacing w:after="240" w:line="360" w:lineRule="exact"/>
        <w:ind w:firstLineChars="200" w:firstLine="31680"/>
      </w:pPr>
      <w:r>
        <w:rPr>
          <w:rFonts w:hint="eastAsia"/>
        </w:rPr>
        <w:t>从</w:t>
      </w:r>
      <w:r>
        <w:t>2</w:t>
      </w:r>
      <w:r>
        <w:t>003</w:t>
      </w:r>
      <w:r>
        <w:rPr>
          <w:rFonts w:hint="eastAsia"/>
        </w:rPr>
        <w:t>年</w:t>
      </w:r>
      <w:r>
        <w:t>11</w:t>
      </w:r>
      <w:r>
        <w:rPr>
          <w:rFonts w:hint="eastAsia"/>
        </w:rPr>
        <w:t>月</w:t>
      </w:r>
      <w:r>
        <w:t>1</w:t>
      </w:r>
      <w:r>
        <w:rPr>
          <w:rFonts w:hint="eastAsia"/>
        </w:rPr>
        <w:t>日起，在北塔林警署刑事厅侵犯人身罪分部下组成了一个特别的工作组，其目的是为了打击拉皮条。该工作组收集关于拉皮条的信息、将数据系统化、开展监督程序和对刑事案件进行审判前调查。工作组之所以在塔林成立是因为根据估计，大约</w:t>
      </w:r>
      <w:r>
        <w:t>80%</w:t>
      </w:r>
      <w:r>
        <w:rPr>
          <w:rFonts w:hint="eastAsia"/>
        </w:rPr>
        <w:t>的拉皮条案件发生在塔林及其附近。由于对妓院管理人采取了措施，在</w:t>
      </w:r>
      <w:r>
        <w:t>2004</w:t>
      </w:r>
      <w:r>
        <w:rPr>
          <w:rFonts w:hint="eastAsia"/>
        </w:rPr>
        <w:t>年的前</w:t>
      </w:r>
      <w:r>
        <w:t>8</w:t>
      </w:r>
      <w:r>
        <w:rPr>
          <w:rFonts w:hint="eastAsia"/>
        </w:rPr>
        <w:t>个月，共取缔了</w:t>
      </w:r>
      <w:r>
        <w:t>9</w:t>
      </w:r>
      <w:r>
        <w:rPr>
          <w:rFonts w:hint="eastAsia"/>
        </w:rPr>
        <w:t>家妓院的非法活动，这些妓院向嫖客提供房舍；此外还关闭了三家作为公寓妓院经营的“公司”，在那里，根据嫖客的传呼来提供服务。</w:t>
      </w:r>
    </w:p>
    <w:p w:rsidR="00000000" w:rsidRDefault="00E321B7" w:rsidP="00E321B7">
      <w:pPr>
        <w:tabs>
          <w:tab w:val="left" w:pos="420"/>
        </w:tabs>
        <w:spacing w:after="240" w:line="360" w:lineRule="exact"/>
        <w:ind w:firstLineChars="200" w:firstLine="31680"/>
      </w:pPr>
      <w:r>
        <w:rPr>
          <w:rFonts w:hint="eastAsia"/>
        </w:rPr>
        <w:t>其他的警署没有类似的特别工作组，拉皮条的案件由有组织犯罪局来</w:t>
      </w:r>
      <w:r>
        <w:rPr>
          <w:rFonts w:hint="eastAsia"/>
        </w:rPr>
        <w:t>审理。移民官员发挥了查明在爱沙尼亚非法逗留的外国人这一重要作用。</w:t>
      </w:r>
    </w:p>
    <w:p w:rsidR="00000000" w:rsidRDefault="00E321B7" w:rsidP="00E321B7">
      <w:pPr>
        <w:tabs>
          <w:tab w:val="left" w:pos="420"/>
        </w:tabs>
        <w:spacing w:after="240" w:line="340" w:lineRule="exact"/>
        <w:ind w:firstLineChars="200" w:firstLine="31680"/>
        <w:rPr>
          <w:spacing w:val="-4"/>
        </w:rPr>
      </w:pPr>
      <w:r>
        <w:rPr>
          <w:rFonts w:hint="eastAsia"/>
          <w:spacing w:val="-4"/>
        </w:rPr>
        <w:t>中央警署处理把妓女从爱沙尼亚带往其他国家的拉皮条刑事案件。中央警署国际刑事情报部每年从其他国家收到</w:t>
      </w:r>
      <w:r>
        <w:rPr>
          <w:spacing w:val="-4"/>
        </w:rPr>
        <w:t>40</w:t>
      </w:r>
      <w:r>
        <w:rPr>
          <w:rFonts w:hint="eastAsia"/>
          <w:spacing w:val="-4"/>
        </w:rPr>
        <w:t>至</w:t>
      </w:r>
      <w:r>
        <w:rPr>
          <w:spacing w:val="-4"/>
        </w:rPr>
        <w:t>50</w:t>
      </w:r>
      <w:r>
        <w:rPr>
          <w:rFonts w:hint="eastAsia"/>
          <w:spacing w:val="-4"/>
        </w:rPr>
        <w:t>次关于拘留涉嫌卖淫女孩的询问。活跃于毒品贸易、特别是毒品走私的人通常也参与拉皮条。</w:t>
      </w:r>
    </w:p>
    <w:p w:rsidR="00000000" w:rsidRDefault="00E321B7" w:rsidP="00E321B7">
      <w:pPr>
        <w:tabs>
          <w:tab w:val="left" w:pos="420"/>
        </w:tabs>
        <w:spacing w:after="240" w:line="340" w:lineRule="exact"/>
        <w:ind w:firstLineChars="200" w:firstLine="31680"/>
      </w:pPr>
      <w:r>
        <w:t>2004</w:t>
      </w:r>
      <w:r>
        <w:rPr>
          <w:rFonts w:hint="eastAsia"/>
        </w:rPr>
        <w:t>年上半年，中央警署处理或送至法院审理的刑事案件有四起，按照《刑法典》中有关拉皮条的第</w:t>
      </w:r>
      <w:r>
        <w:t>268</w:t>
      </w:r>
      <w:r>
        <w:rPr>
          <w:rFonts w:hint="eastAsia"/>
        </w:rPr>
        <w:t>节开始了调查。在</w:t>
      </w:r>
      <w:r>
        <w:t>2004</w:t>
      </w:r>
      <w:r>
        <w:rPr>
          <w:rFonts w:hint="eastAsia"/>
        </w:rPr>
        <w:t>年前</w:t>
      </w:r>
      <w:r>
        <w:t>9</w:t>
      </w:r>
      <w:r>
        <w:rPr>
          <w:rFonts w:hint="eastAsia"/>
        </w:rPr>
        <w:t>个月里，依照《刑法典》第</w:t>
      </w:r>
      <w:r>
        <w:t>268</w:t>
      </w:r>
      <w:r>
        <w:rPr>
          <w:rFonts w:hint="eastAsia"/>
        </w:rPr>
        <w:t>节调查的刑事案件有</w:t>
      </w:r>
      <w:r>
        <w:t>43</w:t>
      </w:r>
      <w:r>
        <w:rPr>
          <w:rFonts w:hint="eastAsia"/>
        </w:rPr>
        <w:t>起。自</w:t>
      </w:r>
      <w:r>
        <w:t>2003</w:t>
      </w:r>
      <w:r>
        <w:rPr>
          <w:rFonts w:hint="eastAsia"/>
        </w:rPr>
        <w:t>年秋季开始，法院只审理了一起关于奴役的案件（《刑法典》第</w:t>
      </w:r>
      <w:r>
        <w:t>13</w:t>
      </w:r>
      <w:r>
        <w:t>3</w:t>
      </w:r>
      <w:r>
        <w:rPr>
          <w:rFonts w:hint="eastAsia"/>
        </w:rPr>
        <w:t>节）。在这个案子里，共有</w:t>
      </w:r>
      <w:r>
        <w:t>9</w:t>
      </w:r>
      <w:r>
        <w:rPr>
          <w:rFonts w:hint="eastAsia"/>
        </w:rPr>
        <w:t>人被提起公诉。</w:t>
      </w:r>
    </w:p>
    <w:p w:rsidR="00000000" w:rsidRDefault="00E321B7" w:rsidP="00E321B7">
      <w:pPr>
        <w:tabs>
          <w:tab w:val="left" w:pos="420"/>
        </w:tabs>
        <w:spacing w:after="240" w:line="340" w:lineRule="exact"/>
        <w:ind w:firstLineChars="200" w:firstLine="31680"/>
      </w:pPr>
      <w:r>
        <w:rPr>
          <w:rFonts w:hint="eastAsia"/>
        </w:rPr>
        <w:t>尽管有各种形式的非法经营和营业许可证来掩盖这些活动，但罪行还是被确定并受到了调查。这有助于减少罪犯通过此类活动所赚取的利润。</w:t>
      </w:r>
    </w:p>
    <w:p w:rsidR="00000000" w:rsidRDefault="00E321B7">
      <w:pPr>
        <w:spacing w:after="240" w:line="340" w:lineRule="exact"/>
        <w:rPr>
          <w:rFonts w:eastAsia="SimHei"/>
          <w:color w:val="FF0000"/>
          <w:sz w:val="24"/>
        </w:rPr>
      </w:pPr>
      <w:r>
        <w:rPr>
          <w:rFonts w:eastAsia="SimHei" w:hint="eastAsia"/>
          <w:color w:val="FF0000"/>
          <w:sz w:val="24"/>
        </w:rPr>
        <w:t>打击贩运人口的国家行动计划</w:t>
      </w:r>
    </w:p>
    <w:p w:rsidR="00000000" w:rsidRDefault="00E321B7" w:rsidP="00E321B7">
      <w:pPr>
        <w:tabs>
          <w:tab w:val="left" w:pos="420"/>
        </w:tabs>
        <w:spacing w:after="240" w:line="340" w:lineRule="exact"/>
        <w:ind w:firstLineChars="200" w:firstLine="31680"/>
      </w:pPr>
      <w:r>
        <w:t>2003</w:t>
      </w:r>
      <w:r>
        <w:rPr>
          <w:rFonts w:hint="eastAsia"/>
        </w:rPr>
        <w:t>年</w:t>
      </w:r>
      <w:r>
        <w:t>4</w:t>
      </w:r>
      <w:r>
        <w:rPr>
          <w:rFonts w:hint="eastAsia"/>
        </w:rPr>
        <w:t>月</w:t>
      </w:r>
      <w:r>
        <w:t>9</w:t>
      </w:r>
      <w:r>
        <w:rPr>
          <w:rFonts w:hint="eastAsia"/>
        </w:rPr>
        <w:t>日，在斯德哥尔摩召开了一次非正式会议，北欧和波罗的海国家的性别平等部长、司法和内务部长在会上通过了一项联合声明和一系列建议，一致同意到</w:t>
      </w:r>
      <w:r>
        <w:t>2005</w:t>
      </w:r>
      <w:r>
        <w:rPr>
          <w:rFonts w:hint="eastAsia"/>
        </w:rPr>
        <w:t>年，所有与会国都将起草一份国家行动计划来打击贩运人口，特别是贩运妇女和儿童。</w:t>
      </w:r>
      <w:r>
        <w:t xml:space="preserve"> </w:t>
      </w:r>
    </w:p>
    <w:p w:rsidR="00000000" w:rsidRDefault="00E321B7" w:rsidP="00E321B7">
      <w:pPr>
        <w:tabs>
          <w:tab w:val="left" w:pos="420"/>
        </w:tabs>
        <w:spacing w:after="240" w:line="340" w:lineRule="exact"/>
        <w:ind w:firstLineChars="200" w:firstLine="31680"/>
      </w:pPr>
      <w:r>
        <w:rPr>
          <w:rFonts w:hint="eastAsia"/>
        </w:rPr>
        <w:t>目前，爱沙尼亚正在起草打击贩运人口的国家行动计划。</w:t>
      </w:r>
      <w:r>
        <w:t>2005</w:t>
      </w:r>
      <w:r>
        <w:rPr>
          <w:rFonts w:hint="eastAsia"/>
        </w:rPr>
        <w:t>年</w:t>
      </w:r>
      <w:r>
        <w:t>1</w:t>
      </w:r>
      <w:r>
        <w:rPr>
          <w:rFonts w:hint="eastAsia"/>
        </w:rPr>
        <w:t>月</w:t>
      </w:r>
      <w:r>
        <w:t>13</w:t>
      </w:r>
      <w:r>
        <w:rPr>
          <w:rFonts w:hint="eastAsia"/>
        </w:rPr>
        <w:t>日，爱沙</w:t>
      </w:r>
      <w:r>
        <w:rPr>
          <w:rFonts w:hint="eastAsia"/>
        </w:rPr>
        <w:t>尼亚政府决定，司法部将把打击贩运人口的活动作为一项国家刑事政策措施来加以协调，并于</w:t>
      </w:r>
      <w:r>
        <w:t>2005</w:t>
      </w:r>
      <w:r>
        <w:rPr>
          <w:rFonts w:hint="eastAsia"/>
        </w:rPr>
        <w:t>年</w:t>
      </w:r>
      <w:r>
        <w:t>3</w:t>
      </w:r>
      <w:r>
        <w:rPr>
          <w:rFonts w:hint="eastAsia"/>
        </w:rPr>
        <w:t>月</w:t>
      </w:r>
      <w:r>
        <w:t>1</w:t>
      </w:r>
      <w:r>
        <w:rPr>
          <w:rFonts w:hint="eastAsia"/>
        </w:rPr>
        <w:t>日前向爱沙尼亚政府提交国家行动计划草案。</w:t>
      </w:r>
      <w:r>
        <w:t xml:space="preserve">  </w:t>
      </w:r>
    </w:p>
    <w:p w:rsidR="00000000" w:rsidRDefault="00E321B7">
      <w:pPr>
        <w:spacing w:after="240" w:line="340" w:lineRule="exact"/>
        <w:rPr>
          <w:rFonts w:eastAsia="SimHei"/>
          <w:color w:val="FF0000"/>
          <w:sz w:val="24"/>
        </w:rPr>
      </w:pPr>
      <w:r>
        <w:rPr>
          <w:rFonts w:eastAsia="SimHei" w:hint="eastAsia"/>
          <w:color w:val="FF0000"/>
          <w:sz w:val="24"/>
        </w:rPr>
        <w:t>现行讨论</w:t>
      </w:r>
      <w:r>
        <w:rPr>
          <w:rFonts w:eastAsia="SimHei"/>
          <w:color w:val="FF0000"/>
          <w:sz w:val="24"/>
        </w:rPr>
        <w:t xml:space="preserve"> </w:t>
      </w:r>
    </w:p>
    <w:p w:rsidR="00000000" w:rsidRDefault="00E321B7" w:rsidP="00E321B7">
      <w:pPr>
        <w:tabs>
          <w:tab w:val="left" w:pos="420"/>
        </w:tabs>
        <w:spacing w:after="240" w:line="340" w:lineRule="exact"/>
        <w:ind w:firstLineChars="200" w:firstLine="31680"/>
      </w:pPr>
      <w:r>
        <w:t>2003</w:t>
      </w:r>
      <w:r>
        <w:rPr>
          <w:rFonts w:hint="eastAsia"/>
        </w:rPr>
        <w:t>年</w:t>
      </w:r>
      <w:r>
        <w:t>11</w:t>
      </w:r>
      <w:r>
        <w:rPr>
          <w:rFonts w:hint="eastAsia"/>
        </w:rPr>
        <w:t>月</w:t>
      </w:r>
      <w:r>
        <w:t>12</w:t>
      </w:r>
      <w:r>
        <w:rPr>
          <w:rFonts w:hint="eastAsia"/>
        </w:rPr>
        <w:t>日，内务部和国际移徙组织驻爱沙尼亚代表组织了一场圆桌会议，讨论贩运人口的问题。参加圆桌会议的有来自海事组织、国家机构和外国使馆的代表。</w:t>
      </w:r>
    </w:p>
    <w:p w:rsidR="00000000" w:rsidRDefault="00E321B7" w:rsidP="00E321B7">
      <w:pPr>
        <w:tabs>
          <w:tab w:val="left" w:pos="420"/>
        </w:tabs>
        <w:spacing w:after="240" w:line="340" w:lineRule="exact"/>
        <w:ind w:firstLineChars="200" w:firstLine="31680"/>
      </w:pPr>
      <w:r>
        <w:rPr>
          <w:rFonts w:hint="eastAsia"/>
        </w:rPr>
        <w:t>与会者就不同的机构如何打击贩运人口交换了信息。所有与会者都认为该圆桌会议取得了成功，圆桌会议的活动应该继续下去。作为该圆桌会议的一个后续行动，与会者通过电子邮件方式交流了信息。</w:t>
      </w:r>
      <w:r>
        <w:t xml:space="preserve">  </w:t>
      </w:r>
    </w:p>
    <w:p w:rsidR="00000000" w:rsidRDefault="00E321B7" w:rsidP="00E321B7">
      <w:pPr>
        <w:tabs>
          <w:tab w:val="left" w:pos="420"/>
        </w:tabs>
        <w:spacing w:after="240" w:line="340" w:lineRule="exact"/>
        <w:ind w:firstLineChars="200" w:firstLine="31680"/>
      </w:pPr>
      <w:r>
        <w:rPr>
          <w:rFonts w:hint="eastAsia"/>
        </w:rPr>
        <w:t>国际移徙组织驻爱沙</w:t>
      </w:r>
      <w:r>
        <w:rPr>
          <w:rFonts w:hint="eastAsia"/>
        </w:rPr>
        <w:t>尼亚办事处邀请圆桌会议的与会者和其他从事打击贩运人口活动的机构的成员（部委、非政府组织），于</w:t>
      </w:r>
      <w:r>
        <w:t>2004</w:t>
      </w:r>
      <w:r>
        <w:rPr>
          <w:rFonts w:hint="eastAsia"/>
        </w:rPr>
        <w:t>年</w:t>
      </w:r>
      <w:r>
        <w:t>11</w:t>
      </w:r>
      <w:r>
        <w:rPr>
          <w:rFonts w:hint="eastAsia"/>
        </w:rPr>
        <w:t>月举行了再次会晤。圆桌会议的与会者介绍了以前和打算用于打击该问题的措施。</w:t>
      </w:r>
      <w:r>
        <w:t xml:space="preserve">  </w:t>
      </w:r>
    </w:p>
    <w:p w:rsidR="00000000" w:rsidRDefault="00E321B7">
      <w:pPr>
        <w:spacing w:after="240" w:line="340" w:lineRule="exact"/>
        <w:rPr>
          <w:rFonts w:eastAsia="SimHei"/>
          <w:color w:val="FF0000"/>
          <w:sz w:val="24"/>
        </w:rPr>
      </w:pPr>
      <w:r>
        <w:rPr>
          <w:rFonts w:eastAsia="SimHei" w:hint="eastAsia"/>
          <w:color w:val="FF0000"/>
          <w:sz w:val="24"/>
        </w:rPr>
        <w:t>爱沙尼亚参加本地区打击贩运人口活动的情况</w:t>
      </w:r>
      <w:r>
        <w:rPr>
          <w:rFonts w:eastAsia="SimHei"/>
          <w:color w:val="FF0000"/>
          <w:sz w:val="24"/>
        </w:rPr>
        <w:t xml:space="preserve"> </w:t>
      </w:r>
    </w:p>
    <w:p w:rsidR="00000000" w:rsidRDefault="00E321B7" w:rsidP="00E321B7">
      <w:pPr>
        <w:tabs>
          <w:tab w:val="left" w:pos="420"/>
        </w:tabs>
        <w:spacing w:after="240" w:line="340" w:lineRule="exact"/>
        <w:ind w:firstLineChars="200" w:firstLine="31680"/>
      </w:pPr>
      <w:r>
        <w:rPr>
          <w:rFonts w:hint="eastAsia"/>
        </w:rPr>
        <w:t>爱沙尼亚在北欧和波罗的海地区积极参加打击贩运人口的活动。成立了北欧</w:t>
      </w:r>
      <w:r>
        <w:t>-</w:t>
      </w:r>
      <w:r>
        <w:rPr>
          <w:rFonts w:hint="eastAsia"/>
        </w:rPr>
        <w:t>波罗的海打击贩运人口特别工作组。爱沙尼亚在特别工作组中的代表是外交部。</w:t>
      </w:r>
    </w:p>
    <w:p w:rsidR="00000000" w:rsidRDefault="00E321B7" w:rsidP="00E321B7">
      <w:pPr>
        <w:tabs>
          <w:tab w:val="left" w:pos="420"/>
        </w:tabs>
        <w:spacing w:after="240" w:line="360" w:lineRule="exact"/>
        <w:ind w:firstLineChars="200" w:firstLine="31680"/>
      </w:pPr>
      <w:r>
        <w:rPr>
          <w:rFonts w:hint="eastAsia"/>
        </w:rPr>
        <w:t>该特别工作组的主要目标在于协调和监督本地区打击贩运人口的活动，使打击贩运人口这一主题成为与会国政治议程的重中之重。</w:t>
      </w:r>
    </w:p>
    <w:p w:rsidR="00000000" w:rsidRDefault="00E321B7" w:rsidP="00E321B7">
      <w:pPr>
        <w:tabs>
          <w:tab w:val="left" w:pos="420"/>
        </w:tabs>
        <w:spacing w:after="240" w:line="360" w:lineRule="exact"/>
        <w:ind w:firstLineChars="200" w:firstLine="31680"/>
      </w:pPr>
      <w:r>
        <w:rPr>
          <w:rFonts w:hint="eastAsia"/>
        </w:rPr>
        <w:t>特别工作组打算在</w:t>
      </w:r>
      <w:r>
        <w:t>2005</w:t>
      </w:r>
      <w:r>
        <w:rPr>
          <w:rFonts w:hint="eastAsia"/>
        </w:rPr>
        <w:t>年发</w:t>
      </w:r>
      <w:r>
        <w:rPr>
          <w:rFonts w:hint="eastAsia"/>
        </w:rPr>
        <w:t>起一个项目，目的在于保证受害者安全返回原籍国，并在目的国为他们提供援助。</w:t>
      </w:r>
      <w:r>
        <w:t xml:space="preserve"> </w:t>
      </w:r>
    </w:p>
    <w:p w:rsidR="00000000" w:rsidRDefault="00E321B7">
      <w:pPr>
        <w:spacing w:after="240" w:line="360" w:lineRule="exact"/>
        <w:jc w:val="center"/>
        <w:rPr>
          <w:rFonts w:ascii="SimHei" w:eastAsia="SimHei"/>
          <w:color w:val="FF0000"/>
          <w:sz w:val="28"/>
        </w:rPr>
      </w:pPr>
      <w:r>
        <w:rPr>
          <w:rFonts w:ascii="SimHei" w:eastAsia="SimHei" w:hint="eastAsia"/>
          <w:color w:val="FF0000"/>
          <w:sz w:val="28"/>
        </w:rPr>
        <w:t>第</w:t>
      </w:r>
      <w:r>
        <w:rPr>
          <w:rFonts w:ascii="SimHei" w:eastAsia="SimHei"/>
          <w:color w:val="FF0000"/>
          <w:sz w:val="28"/>
        </w:rPr>
        <w:t>7</w:t>
      </w:r>
      <w:r>
        <w:rPr>
          <w:rFonts w:ascii="SimHei" w:eastAsia="SimHei" w:hint="eastAsia"/>
          <w:color w:val="FF0000"/>
          <w:sz w:val="28"/>
        </w:rPr>
        <w:t>条</w:t>
      </w:r>
    </w:p>
    <w:p w:rsidR="00000000" w:rsidRDefault="00E321B7" w:rsidP="00E321B7">
      <w:pPr>
        <w:spacing w:after="240" w:line="380" w:lineRule="exact"/>
        <w:ind w:firstLineChars="200" w:firstLine="31680"/>
        <w:rPr>
          <w:rFonts w:eastAsia="SimHei"/>
          <w:color w:val="FF0000"/>
        </w:rPr>
      </w:pPr>
      <w:r>
        <w:rPr>
          <w:rFonts w:eastAsia="SimHei" w:hint="eastAsia"/>
          <w:color w:val="FF0000"/>
        </w:rPr>
        <w:t>缔约各国应采取一切适当措施，消除在本国政治和公众事务中对妇女的歧视，特别应保证妇女在男子平等的条件下：</w:t>
      </w:r>
    </w:p>
    <w:p w:rsidR="00000000" w:rsidRDefault="00E321B7" w:rsidP="00E321B7">
      <w:pPr>
        <w:spacing w:after="240" w:line="380" w:lineRule="exact"/>
        <w:ind w:leftChars="150" w:left="31680" w:hangingChars="250" w:firstLine="31680"/>
        <w:rPr>
          <w:rFonts w:eastAsia="SimHei"/>
          <w:color w:val="FF0000"/>
        </w:rPr>
      </w:pPr>
      <w:r>
        <w:rPr>
          <w:rFonts w:eastAsia="SimHei" w:hint="eastAsia"/>
          <w:color w:val="FF0000"/>
        </w:rPr>
        <w:t>（</w:t>
      </w:r>
      <w:r>
        <w:rPr>
          <w:rFonts w:eastAsia="SimHei" w:hint="eastAsia"/>
          <w:color w:val="FF0000"/>
        </w:rPr>
        <w:t>a</w:t>
      </w:r>
      <w:r>
        <w:rPr>
          <w:rFonts w:eastAsia="SimHei" w:hint="eastAsia"/>
          <w:color w:val="FF0000"/>
        </w:rPr>
        <w:t>）在一切选举和公民投票中有选举权，并在一切民选机构有被选举权；</w:t>
      </w:r>
    </w:p>
    <w:p w:rsidR="00000000" w:rsidRDefault="00E321B7" w:rsidP="00E321B7">
      <w:pPr>
        <w:tabs>
          <w:tab w:val="left" w:pos="420"/>
        </w:tabs>
        <w:spacing w:after="240" w:line="380" w:lineRule="exact"/>
        <w:ind w:firstLineChars="200" w:firstLine="31680"/>
      </w:pPr>
      <w:r>
        <w:rPr>
          <w:rFonts w:hint="eastAsia"/>
        </w:rPr>
        <w:t>除了上一份报告所提供的关于本领域的国家立法信息之外，随着爱沙尼亚加入欧洲联盟，还通过了新的《欧洲议会选举法》，于</w:t>
      </w:r>
      <w:r>
        <w:t>2003</w:t>
      </w:r>
      <w:r>
        <w:rPr>
          <w:rFonts w:hint="eastAsia"/>
        </w:rPr>
        <w:t>年</w:t>
      </w:r>
      <w:r>
        <w:t>1</w:t>
      </w:r>
      <w:r>
        <w:rPr>
          <w:rFonts w:hint="eastAsia"/>
        </w:rPr>
        <w:t>月</w:t>
      </w:r>
      <w:r>
        <w:t>23</w:t>
      </w:r>
      <w:r>
        <w:rPr>
          <w:rFonts w:hint="eastAsia"/>
        </w:rPr>
        <w:t>日生效。该法案规定，选举是自由的、普遍的、统一的和直接的。选民各有一票。选举的结果将按照比例原则得出。</w:t>
      </w:r>
    </w:p>
    <w:p w:rsidR="00000000" w:rsidRDefault="00E321B7" w:rsidP="00E321B7">
      <w:pPr>
        <w:tabs>
          <w:tab w:val="left" w:pos="420"/>
        </w:tabs>
        <w:spacing w:after="240" w:line="380" w:lineRule="exact"/>
        <w:ind w:firstLineChars="200" w:firstLine="31680"/>
      </w:pPr>
      <w:r>
        <w:rPr>
          <w:rFonts w:hint="eastAsia"/>
        </w:rPr>
        <w:t>至选举日年满</w:t>
      </w:r>
      <w:r>
        <w:t>18</w:t>
      </w:r>
      <w:r>
        <w:rPr>
          <w:rFonts w:hint="eastAsia"/>
        </w:rPr>
        <w:t>岁的爱</w:t>
      </w:r>
      <w:r>
        <w:rPr>
          <w:rFonts w:hint="eastAsia"/>
        </w:rPr>
        <w:t>沙尼亚公民有选举权。此外，不是爱沙尼亚公民、但至选举日年满</w:t>
      </w:r>
      <w:r>
        <w:t>18</w:t>
      </w:r>
      <w:r>
        <w:rPr>
          <w:rFonts w:hint="eastAsia"/>
        </w:rPr>
        <w:t>岁、并且永久性居所在爱沙尼亚的欧洲联盟公民有选举权。永久性居所在爱沙尼亚是指其住所的详细地址已经列入爱沙尼亚人口登记册，并且他</w:t>
      </w:r>
      <w:r>
        <w:t>/</w:t>
      </w:r>
      <w:r>
        <w:rPr>
          <w:rFonts w:hint="eastAsia"/>
        </w:rPr>
        <w:t>她没有被剥夺在母国的选举权。被法院剥夺了积极法律行为能力的或被法院定罪并且正在拘留所服刑的人没有选举权。</w:t>
      </w:r>
    </w:p>
    <w:p w:rsidR="00000000" w:rsidRDefault="00E321B7" w:rsidP="00E321B7">
      <w:pPr>
        <w:tabs>
          <w:tab w:val="left" w:pos="420"/>
        </w:tabs>
        <w:spacing w:after="240" w:line="380" w:lineRule="exact"/>
        <w:ind w:firstLineChars="200" w:firstLine="31680"/>
      </w:pPr>
      <w:r>
        <w:rPr>
          <w:rFonts w:hint="eastAsia"/>
        </w:rPr>
        <w:t>至选举日年满</w:t>
      </w:r>
      <w:r>
        <w:t>21</w:t>
      </w:r>
      <w:r>
        <w:rPr>
          <w:rFonts w:hint="eastAsia"/>
        </w:rPr>
        <w:t>岁的爱沙尼亚公民有权被选为候选人。至选举日年满</w:t>
      </w:r>
      <w:r>
        <w:t>21</w:t>
      </w:r>
      <w:r>
        <w:rPr>
          <w:rFonts w:hint="eastAsia"/>
        </w:rPr>
        <w:t>岁且永久性居所在爱沙尼亚的欧洲联盟公民也有权被选为候选人。永久性居所在爱沙尼亚是指其住所的详细地址已经列入爱沙尼亚人口登记册，并且他</w:t>
      </w:r>
      <w:r>
        <w:t>/</w:t>
      </w:r>
      <w:r>
        <w:rPr>
          <w:rFonts w:hint="eastAsia"/>
        </w:rPr>
        <w:t>她没有被剥夺在母</w:t>
      </w:r>
      <w:r>
        <w:rPr>
          <w:rFonts w:hint="eastAsia"/>
        </w:rPr>
        <w:t>国的选举权。被法院剥夺了积极法律行为能力的或被法院定为刑事犯罪并在监狱服刑的人或者国防部队的正规成员不能作为欧洲议会的候选人。</w:t>
      </w:r>
      <w:r>
        <w:t xml:space="preserve"> </w:t>
      </w:r>
    </w:p>
    <w:p w:rsidR="00000000" w:rsidRDefault="00E321B7" w:rsidP="00E321B7">
      <w:pPr>
        <w:tabs>
          <w:tab w:val="left" w:pos="420"/>
        </w:tabs>
        <w:spacing w:after="240" w:line="380" w:lineRule="exact"/>
        <w:ind w:firstLineChars="200" w:firstLine="31680"/>
      </w:pPr>
      <w:r>
        <w:rPr>
          <w:rFonts w:hint="eastAsia"/>
        </w:rPr>
        <w:t>爱沙尼亚在欧洲议会中有</w:t>
      </w:r>
      <w:r>
        <w:t>6</w:t>
      </w:r>
      <w:r>
        <w:rPr>
          <w:rFonts w:hint="eastAsia"/>
        </w:rPr>
        <w:t>名成员，目前有两名是妇女。</w:t>
      </w:r>
    </w:p>
    <w:p w:rsidR="00000000" w:rsidRDefault="00E321B7">
      <w:pPr>
        <w:spacing w:after="240" w:line="380" w:lineRule="exact"/>
        <w:rPr>
          <w:rFonts w:eastAsia="SimHei"/>
          <w:color w:val="FF0000"/>
          <w:sz w:val="24"/>
        </w:rPr>
      </w:pPr>
      <w:r>
        <w:rPr>
          <w:rFonts w:eastAsia="SimHei" w:hint="eastAsia"/>
          <w:color w:val="FF0000"/>
          <w:sz w:val="24"/>
        </w:rPr>
        <w:t>议会中的妇女</w:t>
      </w:r>
    </w:p>
    <w:p w:rsidR="00000000" w:rsidRDefault="00E321B7" w:rsidP="00E321B7">
      <w:pPr>
        <w:tabs>
          <w:tab w:val="left" w:pos="420"/>
        </w:tabs>
        <w:spacing w:after="240" w:line="380" w:lineRule="exact"/>
        <w:ind w:firstLineChars="200" w:firstLine="31680"/>
      </w:pPr>
      <w:r>
        <w:rPr>
          <w:rFonts w:hint="eastAsia"/>
        </w:rPr>
        <w:t>爱沙尼亚议会有</w:t>
      </w:r>
      <w:r>
        <w:t>101</w:t>
      </w:r>
      <w:r>
        <w:rPr>
          <w:rFonts w:hint="eastAsia"/>
        </w:rPr>
        <w:t>名成员，目前有</w:t>
      </w:r>
      <w:r>
        <w:t>18</w:t>
      </w:r>
      <w:r>
        <w:rPr>
          <w:rFonts w:hint="eastAsia"/>
        </w:rPr>
        <w:t>名为妇女。因此，妇女在议会中的比例为</w:t>
      </w:r>
      <w:r>
        <w:t>18.8%</w:t>
      </w:r>
      <w:r>
        <w:rPr>
          <w:rFonts w:hint="eastAsia"/>
        </w:rPr>
        <w:t>。与前两次选举相比，妇女的比例没有发生很大的变化。从表</w:t>
      </w:r>
      <w:r>
        <w:t>7.1</w:t>
      </w:r>
      <w:r>
        <w:rPr>
          <w:rFonts w:hint="eastAsia"/>
        </w:rPr>
        <w:t>中可以看到，</w:t>
      </w:r>
      <w:r>
        <w:t>1999</w:t>
      </w:r>
      <w:r>
        <w:rPr>
          <w:rFonts w:hint="eastAsia"/>
        </w:rPr>
        <w:t>年当选的妇女议员比例为</w:t>
      </w:r>
      <w:r>
        <w:t>17.8%</w:t>
      </w:r>
      <w:r>
        <w:rPr>
          <w:rFonts w:hint="eastAsia"/>
        </w:rPr>
        <w:t>。但是，</w:t>
      </w:r>
      <w:r>
        <w:t>2003</w:t>
      </w:r>
      <w:r>
        <w:rPr>
          <w:rFonts w:hint="eastAsia"/>
        </w:rPr>
        <w:t>年有一名妇女（</w:t>
      </w:r>
      <w:r>
        <w:t>Ene Ergma</w:t>
      </w:r>
      <w:r>
        <w:rPr>
          <w:rFonts w:hint="eastAsia"/>
        </w:rPr>
        <w:t>）当选为议会的发言人，指出这一点也很重要。</w:t>
      </w:r>
    </w:p>
    <w:p w:rsidR="00000000" w:rsidRDefault="00E321B7">
      <w:pPr>
        <w:spacing w:after="240" w:line="360" w:lineRule="exact"/>
        <w:rPr>
          <w:rFonts w:eastAsia="SimHei"/>
          <w:color w:val="FF0000"/>
          <w:sz w:val="24"/>
        </w:rPr>
      </w:pPr>
      <w:r>
        <w:rPr>
          <w:rFonts w:eastAsia="SimHei" w:hint="eastAsia"/>
          <w:color w:val="FF0000"/>
          <w:sz w:val="24"/>
        </w:rPr>
        <w:t>地方政府理事会中的妇女</w:t>
      </w:r>
    </w:p>
    <w:p w:rsidR="00000000" w:rsidRDefault="00E321B7" w:rsidP="00E321B7">
      <w:pPr>
        <w:tabs>
          <w:tab w:val="left" w:pos="420"/>
        </w:tabs>
        <w:spacing w:after="240" w:line="360" w:lineRule="exact"/>
        <w:ind w:firstLineChars="200" w:firstLine="31680"/>
      </w:pPr>
      <w:r>
        <w:rPr>
          <w:rFonts w:hint="eastAsia"/>
        </w:rPr>
        <w:t>参加</w:t>
      </w:r>
      <w:r>
        <w:rPr>
          <w:rFonts w:hint="eastAsia"/>
        </w:rPr>
        <w:t>地方政府理事会选举的女候选人比例比议会选举要高。同议会选举中当选的妇女人数相比，在地方政府理事会中当选的妇女比例也更高。</w:t>
      </w:r>
      <w:r>
        <w:t xml:space="preserve"> </w:t>
      </w:r>
      <w:r>
        <w:rPr>
          <w:rFonts w:hint="eastAsia"/>
        </w:rPr>
        <w:t>在</w:t>
      </w:r>
      <w:r>
        <w:t>1999</w:t>
      </w:r>
      <w:r>
        <w:rPr>
          <w:rFonts w:hint="eastAsia"/>
        </w:rPr>
        <w:t>年和</w:t>
      </w:r>
      <w:r>
        <w:t>2002</w:t>
      </w:r>
      <w:r>
        <w:rPr>
          <w:rFonts w:hint="eastAsia"/>
        </w:rPr>
        <w:t>年的两轮选举中，共有</w:t>
      </w:r>
      <w:r>
        <w:t>28.3%</w:t>
      </w:r>
      <w:r>
        <w:rPr>
          <w:rFonts w:hint="eastAsia"/>
        </w:rPr>
        <w:t>的女候选人被选入地方政府理事会（见表</w:t>
      </w:r>
      <w:r>
        <w:t>7.1</w:t>
      </w:r>
      <w:r>
        <w:rPr>
          <w:rFonts w:hint="eastAsia"/>
        </w:rPr>
        <w:t>）。</w:t>
      </w:r>
    </w:p>
    <w:p w:rsidR="00000000" w:rsidRDefault="00E321B7" w:rsidP="00E321B7">
      <w:pPr>
        <w:tabs>
          <w:tab w:val="left" w:pos="420"/>
        </w:tabs>
        <w:spacing w:after="240" w:line="360" w:lineRule="exact"/>
        <w:ind w:firstLineChars="200" w:firstLine="31680"/>
      </w:pPr>
      <w:r>
        <w:rPr>
          <w:rFonts w:hint="eastAsia"/>
        </w:rPr>
        <w:t>但是，担任地方政府理事会领导的妇女较少：担任市理事会主席和农村自治市理事会主席的妇女分别为</w:t>
      </w:r>
      <w:r>
        <w:t>15.4%</w:t>
      </w:r>
      <w:r>
        <w:rPr>
          <w:rFonts w:hint="eastAsia"/>
        </w:rPr>
        <w:t>和</w:t>
      </w:r>
      <w:r>
        <w:t>12.4%</w:t>
      </w:r>
      <w:r>
        <w:rPr>
          <w:rFonts w:hint="eastAsia"/>
        </w:rPr>
        <w:t>（</w:t>
      </w:r>
      <w:r>
        <w:t>2003</w:t>
      </w:r>
      <w:r>
        <w:rPr>
          <w:rFonts w:hint="eastAsia"/>
        </w:rPr>
        <w:t>年</w:t>
      </w:r>
      <w:r>
        <w:t>1</w:t>
      </w:r>
      <w:r>
        <w:rPr>
          <w:rFonts w:hint="eastAsia"/>
        </w:rPr>
        <w:t>月</w:t>
      </w:r>
      <w:r>
        <w:t>15</w:t>
      </w:r>
      <w:r>
        <w:rPr>
          <w:rFonts w:hint="eastAsia"/>
        </w:rPr>
        <w:t>日的数据）。爱沙尼亚首都塔林市的理事会主席是一名妇女。爱沙尼亚第二大城市塔尔图的市长也是一名妇女。</w:t>
      </w:r>
      <w:r>
        <w:t xml:space="preserve"> </w:t>
      </w:r>
    </w:p>
    <w:p w:rsidR="00000000" w:rsidRDefault="00E321B7" w:rsidP="00E321B7">
      <w:pPr>
        <w:tabs>
          <w:tab w:val="left" w:pos="420"/>
        </w:tabs>
        <w:spacing w:after="240" w:line="360" w:lineRule="exact"/>
        <w:ind w:firstLineChars="200" w:firstLine="31680"/>
      </w:pPr>
      <w:r>
        <w:rPr>
          <w:rFonts w:hint="eastAsia"/>
        </w:rPr>
        <w:t>一个积极的趋势就是，参加议会和地方政府理事会选举的女候选</w:t>
      </w:r>
      <w:r>
        <w:rPr>
          <w:rFonts w:hint="eastAsia"/>
        </w:rPr>
        <w:t>人数量越来越多。虽然妇女的投票率低于男子，但是，妇女对政治越来越感兴趣（</w:t>
      </w:r>
      <w:r>
        <w:t xml:space="preserve">Tiina Raitviir, </w:t>
      </w:r>
      <w:r>
        <w:rPr>
          <w:rFonts w:hint="eastAsia"/>
        </w:rPr>
        <w:t>《</w:t>
      </w:r>
      <w:r>
        <w:t>1992-2003</w:t>
      </w:r>
      <w:r>
        <w:rPr>
          <w:rFonts w:hint="eastAsia"/>
        </w:rPr>
        <w:t>年当权的爱沙尼亚妇女》，</w:t>
      </w:r>
      <w:r>
        <w:t xml:space="preserve">Riigikogu </w:t>
      </w:r>
      <w:r>
        <w:rPr>
          <w:rFonts w:hint="eastAsia"/>
        </w:rPr>
        <w:t>T</w:t>
      </w:r>
      <w:r>
        <w:t>oimetised</w:t>
      </w:r>
      <w:r>
        <w:rPr>
          <w:rFonts w:hint="eastAsia"/>
        </w:rPr>
        <w:t>，</w:t>
      </w:r>
      <w:r>
        <w:t>2003</w:t>
      </w:r>
      <w:r>
        <w:rPr>
          <w:rFonts w:hint="eastAsia"/>
        </w:rPr>
        <w:t>年</w:t>
      </w:r>
      <w:r>
        <w:t>7</w:t>
      </w:r>
      <w:r>
        <w:rPr>
          <w:rFonts w:hint="eastAsia"/>
        </w:rPr>
        <w:t>月）。妇女当选更为困难。与男子相比，妇女一般缺少社会关系和保护圈，经济状况也更差，并且她们通常得不到其他妇女的支持。</w:t>
      </w:r>
    </w:p>
    <w:p w:rsidR="00000000" w:rsidRDefault="00E321B7" w:rsidP="00E321B7">
      <w:pPr>
        <w:tabs>
          <w:tab w:val="left" w:pos="420"/>
        </w:tabs>
        <w:spacing w:after="240" w:line="360" w:lineRule="exact"/>
        <w:ind w:firstLineChars="200" w:firstLine="31680"/>
      </w:pPr>
      <w:r>
        <w:rPr>
          <w:rFonts w:hint="eastAsia"/>
        </w:rPr>
        <w:t>妇女经常不能当选的另一个原因还归于爱沙尼亚的选举系统，妇女在候选人名单上的位置不够靠前。虽然妇女在政党中有代表，但作为候选人参加选举的妇女并不多。</w:t>
      </w:r>
    </w:p>
    <w:p w:rsidR="00000000" w:rsidRDefault="00E321B7">
      <w:pPr>
        <w:tabs>
          <w:tab w:val="left" w:pos="42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7.1.1999-2004</w:t>
      </w:r>
      <w:r>
        <w:rPr>
          <w:rFonts w:ascii="SimHei" w:eastAsia="SimHei" w:hint="eastAsia"/>
          <w:color w:val="FF0000"/>
        </w:rPr>
        <w:t>年爱沙尼亚的女候</w:t>
      </w:r>
      <w:r>
        <w:rPr>
          <w:rFonts w:ascii="SimHei" w:eastAsia="SimHei" w:hint="eastAsia"/>
          <w:color w:val="FF0000"/>
        </w:rPr>
        <w:t>选人以及在选举中当选的女候选人比例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0"/>
        <w:gridCol w:w="1920"/>
        <w:gridCol w:w="1200"/>
        <w:gridCol w:w="1200"/>
        <w:gridCol w:w="720"/>
        <w:gridCol w:w="960"/>
        <w:gridCol w:w="780"/>
        <w:gridCol w:w="1140"/>
      </w:tblGrid>
      <w:tr w:rsidR="00000000">
        <w:trPr>
          <w:cantSplit/>
          <w:trHeight w:val="324"/>
        </w:trPr>
        <w:tc>
          <w:tcPr>
            <w:tcW w:w="1920" w:type="dxa"/>
            <w:vMerge w:val="restart"/>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rFonts w:ascii="SimHei" w:eastAsia="SimHei"/>
                <w:color w:val="FF0000"/>
                <w:kern w:val="2"/>
                <w:sz w:val="18"/>
                <w:szCs w:val="24"/>
              </w:rPr>
            </w:pPr>
            <w:r>
              <w:rPr>
                <w:rFonts w:ascii="SimHei" w:eastAsia="SimHei" w:hint="eastAsia"/>
                <w:color w:val="FF0000"/>
                <w:sz w:val="18"/>
              </w:rPr>
              <w:t>选举</w:t>
            </w:r>
          </w:p>
        </w:tc>
        <w:tc>
          <w:tcPr>
            <w:tcW w:w="1920" w:type="dxa"/>
            <w:vMerge w:val="restart"/>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rFonts w:ascii="SimHei" w:eastAsia="SimHei"/>
                <w:color w:val="FF0000"/>
                <w:kern w:val="2"/>
                <w:sz w:val="18"/>
                <w:szCs w:val="24"/>
              </w:rPr>
            </w:pPr>
            <w:r>
              <w:rPr>
                <w:rFonts w:ascii="SimHei" w:eastAsia="SimHei" w:hint="eastAsia"/>
                <w:color w:val="FF0000"/>
                <w:sz w:val="18"/>
              </w:rPr>
              <w:t>时间</w:t>
            </w:r>
          </w:p>
        </w:tc>
        <w:tc>
          <w:tcPr>
            <w:tcW w:w="2400"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rFonts w:ascii="SimHei" w:eastAsia="SimHei"/>
                <w:color w:val="FF0000"/>
                <w:kern w:val="2"/>
                <w:sz w:val="18"/>
                <w:szCs w:val="24"/>
              </w:rPr>
            </w:pPr>
            <w:r>
              <w:rPr>
                <w:rFonts w:ascii="SimHei" w:eastAsia="SimHei" w:hint="eastAsia"/>
                <w:color w:val="FF0000"/>
                <w:sz w:val="18"/>
              </w:rPr>
              <w:t>候选人</w:t>
            </w:r>
          </w:p>
        </w:tc>
        <w:tc>
          <w:tcPr>
            <w:tcW w:w="720" w:type="dxa"/>
            <w:vMerge w:val="restart"/>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rFonts w:ascii="SimHei" w:eastAsia="SimHei"/>
                <w:color w:val="FF0000"/>
                <w:kern w:val="2"/>
                <w:sz w:val="18"/>
                <w:szCs w:val="24"/>
              </w:rPr>
            </w:pPr>
            <w:r>
              <w:rPr>
                <w:rFonts w:ascii="SimHei" w:eastAsia="SimHei"/>
                <w:color w:val="FF0000"/>
                <w:sz w:val="18"/>
              </w:rPr>
              <w:t>%</w:t>
            </w:r>
          </w:p>
        </w:tc>
        <w:tc>
          <w:tcPr>
            <w:tcW w:w="960" w:type="dxa"/>
            <w:vMerge w:val="restart"/>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rFonts w:ascii="SimHei" w:eastAsia="SimHei"/>
                <w:color w:val="FF0000"/>
                <w:kern w:val="2"/>
                <w:sz w:val="18"/>
                <w:szCs w:val="24"/>
              </w:rPr>
            </w:pPr>
            <w:r>
              <w:rPr>
                <w:rFonts w:ascii="SimHei" w:eastAsia="SimHei" w:hint="eastAsia"/>
                <w:color w:val="FF0000"/>
                <w:sz w:val="18"/>
              </w:rPr>
              <w:t>候选人总数</w:t>
            </w:r>
          </w:p>
        </w:tc>
        <w:tc>
          <w:tcPr>
            <w:tcW w:w="780" w:type="dxa"/>
            <w:vMerge w:val="restart"/>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rFonts w:ascii="SimHei" w:eastAsia="SimHei"/>
                <w:color w:val="FF0000"/>
                <w:kern w:val="2"/>
                <w:sz w:val="18"/>
                <w:szCs w:val="24"/>
              </w:rPr>
            </w:pPr>
            <w:r>
              <w:rPr>
                <w:rFonts w:ascii="SimHei" w:eastAsia="SimHei" w:hint="eastAsia"/>
                <w:color w:val="FF0000"/>
                <w:sz w:val="18"/>
              </w:rPr>
              <w:t>当选妇女人数</w:t>
            </w:r>
          </w:p>
        </w:tc>
        <w:tc>
          <w:tcPr>
            <w:tcW w:w="1140" w:type="dxa"/>
            <w:vMerge w:val="restart"/>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rFonts w:ascii="SimHei" w:eastAsia="SimHei"/>
                <w:color w:val="FF0000"/>
                <w:kern w:val="2"/>
                <w:sz w:val="18"/>
                <w:szCs w:val="24"/>
              </w:rPr>
            </w:pPr>
            <w:r>
              <w:rPr>
                <w:rFonts w:ascii="SimHei" w:eastAsia="SimHei"/>
                <w:color w:val="FF0000"/>
                <w:sz w:val="18"/>
              </w:rPr>
              <w:t>%</w:t>
            </w:r>
          </w:p>
        </w:tc>
      </w:tr>
      <w:tr w:rsidR="00000000">
        <w:trPr>
          <w:cantSplit/>
          <w:trHeight w:val="324"/>
        </w:trPr>
        <w:tc>
          <w:tcPr>
            <w:tcW w:w="1920"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line="380" w:lineRule="exact"/>
              <w:rPr>
                <w:rFonts w:ascii="SimHei" w:eastAsia="SimHei"/>
                <w:color w:val="FF0000"/>
                <w:kern w:val="2"/>
                <w:sz w:val="18"/>
                <w:szCs w:val="24"/>
              </w:rPr>
            </w:pPr>
          </w:p>
        </w:tc>
        <w:tc>
          <w:tcPr>
            <w:tcW w:w="1920"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line="380" w:lineRule="exact"/>
              <w:rPr>
                <w:rFonts w:ascii="SimHei" w:eastAsia="SimHei"/>
                <w:color w:val="FF0000"/>
                <w:kern w:val="2"/>
                <w:sz w:val="18"/>
                <w:szCs w:val="24"/>
              </w:rPr>
            </w:pP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rFonts w:ascii="SimHei" w:eastAsia="SimHei"/>
                <w:color w:val="FF0000"/>
                <w:kern w:val="2"/>
                <w:sz w:val="18"/>
                <w:szCs w:val="24"/>
              </w:rPr>
            </w:pPr>
            <w:r>
              <w:rPr>
                <w:rFonts w:ascii="SimHei" w:eastAsia="SimHei" w:hint="eastAsia"/>
                <w:color w:val="FF0000"/>
                <w:sz w:val="18"/>
              </w:rPr>
              <w:t>总人数</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rFonts w:ascii="SimHei" w:eastAsia="SimHei"/>
                <w:color w:val="FF0000"/>
                <w:kern w:val="2"/>
                <w:sz w:val="18"/>
                <w:szCs w:val="24"/>
              </w:rPr>
            </w:pPr>
            <w:r>
              <w:rPr>
                <w:rFonts w:ascii="SimHei" w:eastAsia="SimHei" w:hint="eastAsia"/>
                <w:color w:val="FF0000"/>
                <w:sz w:val="18"/>
              </w:rPr>
              <w:t>妇女的人数</w:t>
            </w:r>
          </w:p>
        </w:tc>
        <w:tc>
          <w:tcPr>
            <w:tcW w:w="720"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line="380" w:lineRule="exact"/>
              <w:jc w:val="center"/>
              <w:rPr>
                <w:rFonts w:ascii="SimHei" w:eastAsia="SimHei"/>
                <w:color w:val="FF0000"/>
                <w:kern w:val="2"/>
                <w:sz w:val="18"/>
                <w:szCs w:val="24"/>
              </w:rPr>
            </w:pPr>
          </w:p>
        </w:tc>
        <w:tc>
          <w:tcPr>
            <w:tcW w:w="960"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line="380" w:lineRule="exact"/>
              <w:jc w:val="center"/>
              <w:rPr>
                <w:rFonts w:ascii="SimHei" w:eastAsia="SimHei"/>
                <w:color w:val="FF0000"/>
                <w:kern w:val="2"/>
                <w:sz w:val="18"/>
                <w:szCs w:val="24"/>
              </w:rPr>
            </w:pPr>
          </w:p>
        </w:tc>
        <w:tc>
          <w:tcPr>
            <w:tcW w:w="780"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line="380" w:lineRule="exact"/>
              <w:jc w:val="center"/>
              <w:rPr>
                <w:rFonts w:ascii="SimHei" w:eastAsia="SimHei"/>
                <w:color w:val="FF0000"/>
                <w:kern w:val="2"/>
                <w:sz w:val="18"/>
                <w:szCs w:val="24"/>
              </w:rPr>
            </w:pPr>
          </w:p>
        </w:tc>
        <w:tc>
          <w:tcPr>
            <w:tcW w:w="1140"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line="380" w:lineRule="exact"/>
              <w:jc w:val="center"/>
              <w:rPr>
                <w:rFonts w:ascii="SimHei" w:eastAsia="SimHei"/>
                <w:color w:val="FF0000"/>
                <w:kern w:val="2"/>
                <w:sz w:val="18"/>
                <w:szCs w:val="24"/>
              </w:rPr>
            </w:pP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rFonts w:eastAsia="SimHei"/>
                <w:color w:val="FF0000"/>
                <w:kern w:val="2"/>
                <w:sz w:val="18"/>
                <w:szCs w:val="24"/>
              </w:rPr>
            </w:pPr>
            <w:r>
              <w:rPr>
                <w:rFonts w:eastAsia="SimHei" w:hint="eastAsia"/>
                <w:color w:val="FF0000"/>
                <w:sz w:val="18"/>
              </w:rPr>
              <w:t>选入议会</w:t>
            </w:r>
          </w:p>
        </w:tc>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kern w:val="2"/>
                <w:sz w:val="18"/>
                <w:szCs w:val="24"/>
              </w:rPr>
            </w:pP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p>
        </w:tc>
        <w:tc>
          <w:tcPr>
            <w:tcW w:w="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p>
        </w:tc>
        <w:tc>
          <w:tcPr>
            <w:tcW w:w="9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p>
        </w:tc>
        <w:tc>
          <w:tcPr>
            <w:tcW w:w="7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p>
        </w:tc>
        <w:tc>
          <w:tcPr>
            <w:tcW w:w="11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kern w:val="2"/>
                <w:sz w:val="18"/>
                <w:szCs w:val="24"/>
              </w:rPr>
            </w:pPr>
            <w:r>
              <w:rPr>
                <w:rFonts w:hint="eastAsia"/>
                <w:sz w:val="18"/>
              </w:rPr>
              <w:t>议会</w:t>
            </w:r>
          </w:p>
        </w:tc>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kern w:val="2"/>
                <w:sz w:val="18"/>
                <w:szCs w:val="24"/>
              </w:rPr>
            </w:pPr>
            <w:r>
              <w:rPr>
                <w:sz w:val="18"/>
              </w:rPr>
              <w:t>1999</w:t>
            </w:r>
            <w:r>
              <w:rPr>
                <w:rFonts w:hint="eastAsia"/>
                <w:sz w:val="18"/>
              </w:rPr>
              <w:t>年</w:t>
            </w:r>
            <w:r>
              <w:rPr>
                <w:sz w:val="18"/>
              </w:rPr>
              <w:t>3</w:t>
            </w:r>
            <w:r>
              <w:rPr>
                <w:rFonts w:hint="eastAsia"/>
                <w:sz w:val="18"/>
              </w:rPr>
              <w:t>月</w:t>
            </w:r>
            <w:r>
              <w:rPr>
                <w:sz w:val="18"/>
              </w:rPr>
              <w:t>7</w:t>
            </w:r>
            <w:r>
              <w:rPr>
                <w:rFonts w:hint="eastAsia"/>
                <w:sz w:val="18"/>
              </w:rPr>
              <w:t>日</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1</w:t>
            </w:r>
            <w:r>
              <w:rPr>
                <w:rFonts w:hint="eastAsia"/>
                <w:sz w:val="18"/>
              </w:rPr>
              <w:t xml:space="preserve"> </w:t>
            </w:r>
            <w:r>
              <w:rPr>
                <w:sz w:val="18"/>
              </w:rPr>
              <w:t>884</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508</w:t>
            </w:r>
          </w:p>
        </w:tc>
        <w:tc>
          <w:tcPr>
            <w:tcW w:w="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27.0</w:t>
            </w:r>
          </w:p>
        </w:tc>
        <w:tc>
          <w:tcPr>
            <w:tcW w:w="960" w:type="dxa"/>
            <w:tcBorders>
              <w:top w:val="single" w:sz="4" w:space="0" w:color="auto"/>
              <w:left w:val="single" w:sz="4" w:space="0" w:color="auto"/>
              <w:bottom w:val="single" w:sz="4" w:space="0" w:color="auto"/>
              <w:right w:val="single" w:sz="4" w:space="0" w:color="auto"/>
            </w:tcBorders>
          </w:tcPr>
          <w:p w:rsidR="00000000" w:rsidRDefault="00E321B7">
            <w:pPr>
              <w:pStyle w:val="Header"/>
              <w:pBdr>
                <w:bottom w:val="none" w:sz="0" w:space="0" w:color="auto"/>
              </w:pBdr>
              <w:tabs>
                <w:tab w:val="clear" w:pos="4320"/>
                <w:tab w:val="clear" w:pos="8640"/>
                <w:tab w:val="left" w:pos="420"/>
              </w:tabs>
              <w:spacing w:line="380" w:lineRule="exact"/>
              <w:rPr>
                <w:kern w:val="2"/>
                <w:szCs w:val="24"/>
              </w:rPr>
            </w:pPr>
            <w:r>
              <w:t>101</w:t>
            </w:r>
          </w:p>
        </w:tc>
        <w:tc>
          <w:tcPr>
            <w:tcW w:w="7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18</w:t>
            </w:r>
          </w:p>
        </w:tc>
        <w:tc>
          <w:tcPr>
            <w:tcW w:w="11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17.8</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kern w:val="2"/>
                <w:sz w:val="18"/>
                <w:szCs w:val="24"/>
              </w:rPr>
            </w:pPr>
            <w:r>
              <w:rPr>
                <w:rFonts w:hint="eastAsia"/>
                <w:sz w:val="18"/>
              </w:rPr>
              <w:t>议会</w:t>
            </w:r>
          </w:p>
        </w:tc>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kern w:val="2"/>
                <w:sz w:val="18"/>
                <w:szCs w:val="24"/>
              </w:rPr>
            </w:pPr>
            <w:r>
              <w:rPr>
                <w:sz w:val="18"/>
              </w:rPr>
              <w:t>2003</w:t>
            </w:r>
            <w:r>
              <w:rPr>
                <w:rFonts w:hint="eastAsia"/>
                <w:sz w:val="18"/>
              </w:rPr>
              <w:t>年</w:t>
            </w:r>
            <w:r>
              <w:rPr>
                <w:sz w:val="18"/>
              </w:rPr>
              <w:t>3</w:t>
            </w:r>
            <w:r>
              <w:rPr>
                <w:rFonts w:hint="eastAsia"/>
                <w:sz w:val="18"/>
              </w:rPr>
              <w:t>月</w:t>
            </w:r>
            <w:r>
              <w:rPr>
                <w:sz w:val="18"/>
              </w:rPr>
              <w:t>2</w:t>
            </w:r>
            <w:r>
              <w:rPr>
                <w:rFonts w:hint="eastAsia"/>
                <w:sz w:val="18"/>
              </w:rPr>
              <w:t>日</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963</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pStyle w:val="a3"/>
              <w:tabs>
                <w:tab w:val="left" w:pos="420"/>
              </w:tabs>
              <w:adjustRightInd w:val="0"/>
              <w:spacing w:line="380" w:lineRule="exact"/>
              <w:jc w:val="center"/>
              <w:textAlignment w:val="baseline"/>
              <w:rPr>
                <w:kern w:val="0"/>
                <w:szCs w:val="20"/>
              </w:rPr>
            </w:pPr>
            <w:r>
              <w:rPr>
                <w:kern w:val="0"/>
                <w:szCs w:val="20"/>
              </w:rPr>
              <w:t>206</w:t>
            </w:r>
          </w:p>
        </w:tc>
        <w:tc>
          <w:tcPr>
            <w:tcW w:w="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21.4</w:t>
            </w:r>
          </w:p>
        </w:tc>
        <w:tc>
          <w:tcPr>
            <w:tcW w:w="9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101</w:t>
            </w:r>
          </w:p>
        </w:tc>
        <w:tc>
          <w:tcPr>
            <w:tcW w:w="7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19</w:t>
            </w:r>
          </w:p>
        </w:tc>
        <w:tc>
          <w:tcPr>
            <w:tcW w:w="11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18.8</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rFonts w:eastAsia="SimHei"/>
                <w:color w:val="FF0000"/>
                <w:kern w:val="2"/>
                <w:sz w:val="18"/>
                <w:szCs w:val="24"/>
              </w:rPr>
            </w:pPr>
            <w:r>
              <w:rPr>
                <w:rFonts w:eastAsia="SimHei" w:hint="eastAsia"/>
                <w:color w:val="FF0000"/>
                <w:sz w:val="18"/>
              </w:rPr>
              <w:t>选入欧洲议会</w:t>
            </w:r>
          </w:p>
        </w:tc>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kern w:val="2"/>
                <w:sz w:val="18"/>
                <w:szCs w:val="24"/>
              </w:rPr>
            </w:pPr>
            <w:r>
              <w:rPr>
                <w:sz w:val="18"/>
              </w:rPr>
              <w:t>2004</w:t>
            </w:r>
            <w:r>
              <w:rPr>
                <w:rFonts w:hint="eastAsia"/>
                <w:sz w:val="18"/>
              </w:rPr>
              <w:t>年</w:t>
            </w:r>
            <w:r>
              <w:rPr>
                <w:sz w:val="18"/>
              </w:rPr>
              <w:t>6</w:t>
            </w:r>
            <w:r>
              <w:rPr>
                <w:rFonts w:hint="eastAsia"/>
                <w:sz w:val="18"/>
              </w:rPr>
              <w:t>月</w:t>
            </w:r>
            <w:r>
              <w:rPr>
                <w:sz w:val="18"/>
              </w:rPr>
              <w:t>13</w:t>
            </w:r>
            <w:r>
              <w:rPr>
                <w:rFonts w:hint="eastAsia"/>
                <w:sz w:val="18"/>
              </w:rPr>
              <w:t>日</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95</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23</w:t>
            </w:r>
          </w:p>
        </w:tc>
        <w:tc>
          <w:tcPr>
            <w:tcW w:w="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24.2</w:t>
            </w:r>
          </w:p>
        </w:tc>
        <w:tc>
          <w:tcPr>
            <w:tcW w:w="9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6</w:t>
            </w:r>
          </w:p>
        </w:tc>
        <w:tc>
          <w:tcPr>
            <w:tcW w:w="7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2</w:t>
            </w:r>
          </w:p>
        </w:tc>
        <w:tc>
          <w:tcPr>
            <w:tcW w:w="11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33.3</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rFonts w:eastAsia="SimHei"/>
                <w:color w:val="FF0000"/>
                <w:kern w:val="2"/>
                <w:sz w:val="18"/>
                <w:szCs w:val="24"/>
              </w:rPr>
            </w:pPr>
            <w:r>
              <w:rPr>
                <w:rFonts w:eastAsia="SimHei" w:hint="eastAsia"/>
                <w:color w:val="FF0000"/>
                <w:sz w:val="18"/>
              </w:rPr>
              <w:t>选入地方政府理事会</w:t>
            </w:r>
          </w:p>
        </w:tc>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kern w:val="2"/>
                <w:sz w:val="18"/>
                <w:szCs w:val="24"/>
              </w:rPr>
            </w:pP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p>
        </w:tc>
        <w:tc>
          <w:tcPr>
            <w:tcW w:w="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p>
        </w:tc>
        <w:tc>
          <w:tcPr>
            <w:tcW w:w="9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p>
        </w:tc>
        <w:tc>
          <w:tcPr>
            <w:tcW w:w="7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p>
        </w:tc>
        <w:tc>
          <w:tcPr>
            <w:tcW w:w="11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kern w:val="2"/>
                <w:sz w:val="18"/>
                <w:szCs w:val="24"/>
              </w:rPr>
            </w:pPr>
            <w:r>
              <w:rPr>
                <w:rFonts w:hint="eastAsia"/>
                <w:sz w:val="18"/>
              </w:rPr>
              <w:t>地方政府理事会</w:t>
            </w:r>
          </w:p>
        </w:tc>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kern w:val="2"/>
                <w:sz w:val="18"/>
                <w:szCs w:val="24"/>
              </w:rPr>
            </w:pPr>
            <w:r>
              <w:rPr>
                <w:sz w:val="18"/>
              </w:rPr>
              <w:t>1999</w:t>
            </w:r>
            <w:r>
              <w:rPr>
                <w:rFonts w:hint="eastAsia"/>
                <w:sz w:val="18"/>
              </w:rPr>
              <w:t>年</w:t>
            </w:r>
            <w:r>
              <w:rPr>
                <w:sz w:val="18"/>
              </w:rPr>
              <w:t>10</w:t>
            </w:r>
            <w:r>
              <w:rPr>
                <w:rFonts w:hint="eastAsia"/>
                <w:sz w:val="18"/>
              </w:rPr>
              <w:t>月</w:t>
            </w:r>
            <w:r>
              <w:rPr>
                <w:sz w:val="18"/>
              </w:rPr>
              <w:t>17</w:t>
            </w:r>
            <w:r>
              <w:rPr>
                <w:rFonts w:hint="eastAsia"/>
                <w:sz w:val="18"/>
              </w:rPr>
              <w:t>日</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12</w:t>
            </w:r>
            <w:r>
              <w:rPr>
                <w:rFonts w:hint="eastAsia"/>
                <w:sz w:val="18"/>
              </w:rPr>
              <w:t xml:space="preserve"> </w:t>
            </w:r>
            <w:r>
              <w:rPr>
                <w:sz w:val="18"/>
              </w:rPr>
              <w:t>802</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4</w:t>
            </w:r>
            <w:r>
              <w:rPr>
                <w:rFonts w:hint="eastAsia"/>
                <w:sz w:val="18"/>
              </w:rPr>
              <w:t xml:space="preserve"> </w:t>
            </w:r>
            <w:r>
              <w:rPr>
                <w:sz w:val="18"/>
              </w:rPr>
              <w:t>562</w:t>
            </w:r>
          </w:p>
        </w:tc>
        <w:tc>
          <w:tcPr>
            <w:tcW w:w="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35.6</w:t>
            </w:r>
          </w:p>
        </w:tc>
        <w:tc>
          <w:tcPr>
            <w:tcW w:w="9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3</w:t>
            </w:r>
            <w:r>
              <w:rPr>
                <w:rFonts w:hint="eastAsia"/>
                <w:sz w:val="18"/>
              </w:rPr>
              <w:t xml:space="preserve"> </w:t>
            </w:r>
            <w:r>
              <w:rPr>
                <w:sz w:val="18"/>
              </w:rPr>
              <w:t>355</w:t>
            </w:r>
          </w:p>
        </w:tc>
        <w:tc>
          <w:tcPr>
            <w:tcW w:w="7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951</w:t>
            </w:r>
          </w:p>
        </w:tc>
        <w:tc>
          <w:tcPr>
            <w:tcW w:w="11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28.3</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kern w:val="2"/>
                <w:sz w:val="18"/>
                <w:szCs w:val="24"/>
              </w:rPr>
            </w:pPr>
            <w:r>
              <w:rPr>
                <w:rFonts w:hint="eastAsia"/>
                <w:sz w:val="18"/>
              </w:rPr>
              <w:t>地方政府理事会</w:t>
            </w:r>
          </w:p>
        </w:tc>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rPr>
                <w:kern w:val="2"/>
                <w:sz w:val="18"/>
                <w:szCs w:val="24"/>
              </w:rPr>
            </w:pPr>
            <w:r>
              <w:rPr>
                <w:sz w:val="18"/>
              </w:rPr>
              <w:t>2002</w:t>
            </w:r>
            <w:r>
              <w:rPr>
                <w:rFonts w:hint="eastAsia"/>
                <w:sz w:val="18"/>
              </w:rPr>
              <w:t>年</w:t>
            </w:r>
            <w:r>
              <w:rPr>
                <w:sz w:val="18"/>
              </w:rPr>
              <w:t>10</w:t>
            </w:r>
            <w:r>
              <w:rPr>
                <w:rFonts w:hint="eastAsia"/>
                <w:sz w:val="18"/>
              </w:rPr>
              <w:t>月</w:t>
            </w:r>
            <w:r>
              <w:rPr>
                <w:sz w:val="18"/>
              </w:rPr>
              <w:t>20</w:t>
            </w:r>
            <w:r>
              <w:rPr>
                <w:rFonts w:hint="eastAsia"/>
                <w:sz w:val="18"/>
              </w:rPr>
              <w:t>日</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15</w:t>
            </w:r>
            <w:r>
              <w:rPr>
                <w:rFonts w:hint="eastAsia"/>
                <w:sz w:val="18"/>
              </w:rPr>
              <w:t xml:space="preserve"> </w:t>
            </w:r>
            <w:r>
              <w:rPr>
                <w:sz w:val="18"/>
              </w:rPr>
              <w:t>181</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5</w:t>
            </w:r>
            <w:r>
              <w:rPr>
                <w:rFonts w:hint="eastAsia"/>
                <w:sz w:val="18"/>
              </w:rPr>
              <w:t xml:space="preserve"> </w:t>
            </w:r>
            <w:r>
              <w:rPr>
                <w:sz w:val="18"/>
              </w:rPr>
              <w:t>727</w:t>
            </w:r>
          </w:p>
        </w:tc>
        <w:tc>
          <w:tcPr>
            <w:tcW w:w="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37.7</w:t>
            </w:r>
          </w:p>
        </w:tc>
        <w:tc>
          <w:tcPr>
            <w:tcW w:w="9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3</w:t>
            </w:r>
            <w:r>
              <w:rPr>
                <w:rFonts w:hint="eastAsia"/>
                <w:sz w:val="18"/>
              </w:rPr>
              <w:t xml:space="preserve"> </w:t>
            </w:r>
            <w:r>
              <w:rPr>
                <w:sz w:val="18"/>
              </w:rPr>
              <w:t>273</w:t>
            </w:r>
          </w:p>
        </w:tc>
        <w:tc>
          <w:tcPr>
            <w:tcW w:w="7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923</w:t>
            </w:r>
          </w:p>
        </w:tc>
        <w:tc>
          <w:tcPr>
            <w:tcW w:w="11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80" w:lineRule="exact"/>
              <w:jc w:val="center"/>
              <w:rPr>
                <w:kern w:val="2"/>
                <w:sz w:val="18"/>
                <w:szCs w:val="24"/>
              </w:rPr>
            </w:pPr>
            <w:r>
              <w:rPr>
                <w:sz w:val="18"/>
              </w:rPr>
              <w:t>28.3</w:t>
            </w:r>
          </w:p>
        </w:tc>
      </w:tr>
    </w:tbl>
    <w:p w:rsidR="00000000" w:rsidRDefault="00E321B7">
      <w:pPr>
        <w:tabs>
          <w:tab w:val="left" w:pos="420"/>
        </w:tabs>
        <w:spacing w:after="240" w:line="360" w:lineRule="exact"/>
        <w:rPr>
          <w:rFonts w:hint="eastAsia"/>
          <w:kern w:val="2"/>
          <w:sz w:val="18"/>
        </w:rPr>
      </w:pPr>
      <w:r>
        <w:rPr>
          <w:rFonts w:eastAsia="KaiTi_GB2312" w:hint="eastAsia"/>
          <w:color w:val="0000FF"/>
          <w:sz w:val="18"/>
        </w:rPr>
        <w:t>资料来源</w:t>
      </w:r>
      <w:r>
        <w:rPr>
          <w:rFonts w:hint="eastAsia"/>
          <w:sz w:val="18"/>
        </w:rPr>
        <w:t>：爱沙尼亚共和国选举委员会。</w:t>
      </w:r>
      <w:hyperlink r:id="rId14" w:history="1">
        <w:r>
          <w:rPr>
            <w:rStyle w:val="Hyperlink"/>
            <w:sz w:val="18"/>
          </w:rPr>
          <w:t>www.e-riik/valimiskomisjon.ee/</w:t>
        </w:r>
      </w:hyperlink>
      <w:r>
        <w:rPr>
          <w:rFonts w:hint="eastAsia"/>
          <w:sz w:val="18"/>
        </w:rPr>
        <w:t>。</w:t>
      </w:r>
    </w:p>
    <w:p w:rsidR="00000000" w:rsidRDefault="00E321B7">
      <w:pPr>
        <w:spacing w:after="240" w:line="360" w:lineRule="exact"/>
        <w:rPr>
          <w:rFonts w:eastAsia="SimHei"/>
          <w:color w:val="FF0000"/>
          <w:sz w:val="24"/>
        </w:rPr>
      </w:pPr>
      <w:r>
        <w:rPr>
          <w:rFonts w:eastAsia="SimHei" w:hint="eastAsia"/>
          <w:color w:val="FF0000"/>
          <w:sz w:val="24"/>
        </w:rPr>
        <w:t>参加欧洲议会选举的妇女</w:t>
      </w:r>
    </w:p>
    <w:p w:rsidR="00000000" w:rsidRDefault="00E321B7" w:rsidP="00E321B7">
      <w:pPr>
        <w:tabs>
          <w:tab w:val="left" w:pos="420"/>
        </w:tabs>
        <w:spacing w:after="240" w:line="380" w:lineRule="exact"/>
        <w:ind w:firstLineChars="200" w:firstLine="31680"/>
      </w:pPr>
      <w:r>
        <w:t>2003</w:t>
      </w:r>
      <w:r>
        <w:rPr>
          <w:rFonts w:hint="eastAsia"/>
        </w:rPr>
        <w:t>年底，爱沙尼亚的妇女组织公开呼吁政党将妇女置于欧洲议会候选人名单的最顶端。来自</w:t>
      </w:r>
      <w:r>
        <w:t>98</w:t>
      </w:r>
      <w:r>
        <w:rPr>
          <w:rFonts w:hint="eastAsia"/>
        </w:rPr>
        <w:t>个妇女组织的</w:t>
      </w:r>
      <w:r>
        <w:t>202</w:t>
      </w:r>
      <w:r>
        <w:rPr>
          <w:rFonts w:hint="eastAsia"/>
        </w:rPr>
        <w:t>名妇女号召公众在选举中为女候选人投票。</w:t>
      </w:r>
    </w:p>
    <w:p w:rsidR="00000000" w:rsidRDefault="00E321B7" w:rsidP="00E321B7">
      <w:pPr>
        <w:tabs>
          <w:tab w:val="left" w:pos="420"/>
        </w:tabs>
        <w:spacing w:after="240" w:line="380" w:lineRule="exact"/>
        <w:ind w:firstLineChars="200" w:firstLine="31680"/>
      </w:pPr>
      <w:r>
        <w:rPr>
          <w:rFonts w:hint="eastAsia"/>
        </w:rPr>
        <w:t>有两名妇女被选入欧洲议会（</w:t>
      </w:r>
      <w:r>
        <w:t>Siiri Oviir</w:t>
      </w:r>
      <w:r>
        <w:rPr>
          <w:rFonts w:hint="eastAsia"/>
        </w:rPr>
        <w:t>和</w:t>
      </w:r>
      <w:r>
        <w:t>Marianne Mikko</w:t>
      </w:r>
      <w:r>
        <w:rPr>
          <w:rFonts w:hint="eastAsia"/>
        </w:rPr>
        <w:t>），其中一名（</w:t>
      </w:r>
      <w:r>
        <w:t>Marianne Mikko</w:t>
      </w:r>
      <w:r>
        <w:rPr>
          <w:rFonts w:hint="eastAsia"/>
        </w:rPr>
        <w:t>）目前是欧洲议会摩尔多瓦代表团的团长。</w:t>
      </w:r>
      <w:r>
        <w:t xml:space="preserve">  </w:t>
      </w:r>
    </w:p>
    <w:p w:rsidR="00000000" w:rsidRDefault="00E321B7">
      <w:pPr>
        <w:spacing w:after="240" w:line="380" w:lineRule="exact"/>
        <w:rPr>
          <w:rFonts w:eastAsia="SimHei"/>
          <w:color w:val="FF0000"/>
          <w:sz w:val="24"/>
        </w:rPr>
      </w:pPr>
      <w:r>
        <w:rPr>
          <w:rFonts w:eastAsia="SimHei" w:hint="eastAsia"/>
          <w:color w:val="FF0000"/>
          <w:sz w:val="24"/>
        </w:rPr>
        <w:t>妇女在大型政党中的比例</w:t>
      </w:r>
      <w:r>
        <w:rPr>
          <w:rFonts w:eastAsia="SimHei"/>
          <w:color w:val="FF0000"/>
          <w:sz w:val="24"/>
        </w:rPr>
        <w:t xml:space="preserve"> </w:t>
      </w:r>
    </w:p>
    <w:p w:rsidR="00000000" w:rsidRDefault="00E321B7" w:rsidP="00E321B7">
      <w:pPr>
        <w:tabs>
          <w:tab w:val="left" w:pos="420"/>
        </w:tabs>
        <w:spacing w:after="240" w:line="380" w:lineRule="exact"/>
        <w:ind w:firstLineChars="200" w:firstLine="31680"/>
      </w:pPr>
      <w:r>
        <w:rPr>
          <w:rFonts w:hint="eastAsia"/>
        </w:rPr>
        <w:t>在普通党员和政党领导人的性别比例中存在着很大的差异。</w:t>
      </w:r>
      <w:r>
        <w:t>2002</w:t>
      </w:r>
      <w:r>
        <w:rPr>
          <w:rFonts w:hint="eastAsia"/>
        </w:rPr>
        <w:t>年</w:t>
      </w:r>
      <w:r>
        <w:t>1</w:t>
      </w:r>
      <w:r>
        <w:rPr>
          <w:rFonts w:hint="eastAsia"/>
        </w:rPr>
        <w:t>月</w:t>
      </w:r>
      <w:r>
        <w:t>1</w:t>
      </w:r>
      <w:r>
        <w:rPr>
          <w:rFonts w:hint="eastAsia"/>
        </w:rPr>
        <w:t>日，被选入议会的政党成员中，平均有</w:t>
      </w:r>
      <w:r>
        <w:t>48%</w:t>
      </w:r>
      <w:r>
        <w:rPr>
          <w:rFonts w:hint="eastAsia"/>
        </w:rPr>
        <w:t>为妇女。保守党中的妇女人数比自由党要少，年轻党员中的妇女人数比政党总人数中的妇女平均人数要多。但是，在政党内部的分级中，男女比例并不平衡</w:t>
      </w:r>
      <w:r>
        <w:t>——</w:t>
      </w:r>
      <w:r>
        <w:rPr>
          <w:rFonts w:hint="eastAsia"/>
        </w:rPr>
        <w:t>政党委员会的成员中，平均有</w:t>
      </w:r>
      <w:r>
        <w:t>16%</w:t>
      </w:r>
      <w:r>
        <w:rPr>
          <w:rFonts w:hint="eastAsia"/>
        </w:rPr>
        <w:t>是妇女；</w:t>
      </w:r>
      <w:r>
        <w:t>19</w:t>
      </w:r>
      <w:r>
        <w:rPr>
          <w:rFonts w:hint="eastAsia"/>
        </w:rPr>
        <w:t>个政党委员会中，有</w:t>
      </w:r>
      <w:r>
        <w:t>4</w:t>
      </w:r>
      <w:r>
        <w:rPr>
          <w:rFonts w:hint="eastAsia"/>
        </w:rPr>
        <w:t>个没有一名</w:t>
      </w:r>
      <w:r>
        <w:rPr>
          <w:rFonts w:hint="eastAsia"/>
        </w:rPr>
        <w:t>妇女成员，有</w:t>
      </w:r>
      <w:r>
        <w:t>5</w:t>
      </w:r>
      <w:r>
        <w:rPr>
          <w:rFonts w:hint="eastAsia"/>
        </w:rPr>
        <w:t>个委员会只有一名妇女成员（</w:t>
      </w:r>
      <w:r>
        <w:t>2002</w:t>
      </w:r>
      <w:r>
        <w:rPr>
          <w:rFonts w:hint="eastAsia"/>
        </w:rPr>
        <w:t>年</w:t>
      </w:r>
      <w:r>
        <w:t>3</w:t>
      </w:r>
      <w:r>
        <w:rPr>
          <w:rFonts w:hint="eastAsia"/>
        </w:rPr>
        <w:t>月</w:t>
      </w:r>
      <w:r>
        <w:t>4</w:t>
      </w:r>
      <w:r>
        <w:rPr>
          <w:rFonts w:hint="eastAsia"/>
        </w:rPr>
        <w:t>日数据，</w:t>
      </w:r>
      <w:r>
        <w:t xml:space="preserve">Tiina Raitviir, </w:t>
      </w:r>
      <w:r>
        <w:rPr>
          <w:rFonts w:hint="eastAsia"/>
        </w:rPr>
        <w:t>《执掌政权的爱沙尼亚妇女》，</w:t>
      </w:r>
      <w:r>
        <w:t>Ariadne Lõng</w:t>
      </w:r>
      <w:r>
        <w:rPr>
          <w:rFonts w:hint="eastAsia"/>
        </w:rPr>
        <w:t>，</w:t>
      </w:r>
      <w:r>
        <w:t>2002</w:t>
      </w:r>
      <w:r>
        <w:rPr>
          <w:rFonts w:hint="eastAsia"/>
        </w:rPr>
        <w:t>年</w:t>
      </w:r>
      <w:r>
        <w:t>2</w:t>
      </w:r>
      <w:r>
        <w:rPr>
          <w:rFonts w:hint="eastAsia"/>
        </w:rPr>
        <w:t>月</w:t>
      </w:r>
      <w:r>
        <w:t>1</w:t>
      </w:r>
      <w:r>
        <w:rPr>
          <w:rFonts w:hint="eastAsia"/>
        </w:rPr>
        <w:t>日）。</w:t>
      </w:r>
    </w:p>
    <w:p w:rsidR="00000000" w:rsidRDefault="00E321B7" w:rsidP="00E321B7">
      <w:pPr>
        <w:tabs>
          <w:tab w:val="left" w:pos="420"/>
        </w:tabs>
        <w:spacing w:after="240" w:line="380" w:lineRule="exact"/>
        <w:ind w:firstLineChars="200" w:firstLine="31680"/>
      </w:pPr>
      <w:r>
        <w:rPr>
          <w:rFonts w:hint="eastAsia"/>
        </w:rPr>
        <w:t>在地区部门和政党协会中也有一些妇女领导人。有一个爱沙尼亚政党，即爱沙尼亚左翼党的领导是一名妇女。由于政党中的妇女领导人较少，妇女参加重要决策，如起草选举候选人名单的可能性也非常有限。不过，有一些政党特别号召妇女入党（例如爱沙尼亚中间党、社会民主党）。</w:t>
      </w:r>
    </w:p>
    <w:p w:rsidR="00000000" w:rsidRDefault="00E321B7" w:rsidP="00E321B7">
      <w:pPr>
        <w:tabs>
          <w:tab w:val="left" w:pos="420"/>
        </w:tabs>
        <w:spacing w:after="240" w:line="380" w:lineRule="exact"/>
        <w:ind w:firstLineChars="200" w:firstLine="31680"/>
      </w:pPr>
      <w:r>
        <w:rPr>
          <w:rFonts w:hint="eastAsia"/>
        </w:rPr>
        <w:t>所有最大的政党（祖国联盟、改革党、联合人民党、社会民主党）都有妇女协会。</w:t>
      </w:r>
    </w:p>
    <w:p w:rsidR="00000000" w:rsidRDefault="00E321B7" w:rsidP="00E321B7">
      <w:pPr>
        <w:tabs>
          <w:tab w:val="left" w:pos="420"/>
        </w:tabs>
        <w:spacing w:after="240" w:line="380" w:lineRule="exact"/>
        <w:ind w:firstLineChars="200" w:firstLine="31680"/>
      </w:pPr>
      <w:r>
        <w:rPr>
          <w:rFonts w:hint="eastAsia"/>
        </w:rPr>
        <w:t>目前，爱沙尼</w:t>
      </w:r>
      <w:r>
        <w:rPr>
          <w:rFonts w:hint="eastAsia"/>
        </w:rPr>
        <w:t>亚没有哪个政党宣布对男女的平等待遇和保证社会的性别平衡将是它们方案的重点事项之一。只有一些政党在其方案里提到了性别平等的必要性。但是，各政党的方案和行动并不总是一致的：那些在政治活动中大多以男子为领导的政党有时候会强调性别平等的必要性（联合人民党、</w:t>
      </w:r>
      <w:r>
        <w:t>Res Publica</w:t>
      </w:r>
      <w:r>
        <w:rPr>
          <w:rFonts w:hint="eastAsia"/>
        </w:rPr>
        <w:t>）。另一方面，其他一些让妇女参与高层政治的政党（比如中间党）在它们的方案里甚至根本不提性别问题。</w:t>
      </w:r>
      <w:r>
        <w:t xml:space="preserve"> </w:t>
      </w:r>
    </w:p>
    <w:p w:rsidR="00000000" w:rsidRDefault="00E321B7" w:rsidP="00E321B7">
      <w:pPr>
        <w:spacing w:after="240" w:line="38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b</w:t>
      </w:r>
      <w:r>
        <w:rPr>
          <w:rFonts w:ascii="SimHei" w:eastAsia="SimHei"/>
          <w:color w:val="FF0000"/>
        </w:rPr>
        <w:t>）</w:t>
      </w:r>
      <w:r>
        <w:rPr>
          <w:rFonts w:ascii="SimHei" w:eastAsia="SimHei"/>
          <w:color w:val="FF0000"/>
        </w:rPr>
        <w:t xml:space="preserve"> </w:t>
      </w:r>
      <w:r>
        <w:rPr>
          <w:rFonts w:ascii="SimHei" w:eastAsia="SimHei" w:hint="eastAsia"/>
          <w:color w:val="FF0000"/>
        </w:rPr>
        <w:t>参加政府政策的制订及其执行，并担任各级政府公职，执行一切公务；</w:t>
      </w:r>
    </w:p>
    <w:p w:rsidR="00000000" w:rsidRDefault="00E321B7" w:rsidP="00E321B7">
      <w:pPr>
        <w:tabs>
          <w:tab w:val="left" w:pos="420"/>
        </w:tabs>
        <w:spacing w:after="240" w:line="380" w:lineRule="exact"/>
        <w:ind w:firstLineChars="200" w:firstLine="31680"/>
      </w:pPr>
      <w:r>
        <w:rPr>
          <w:rFonts w:hint="eastAsia"/>
        </w:rPr>
        <w:t>妇女在爱沙尼亚政府中所占的比例有所波动，但是她们平均占政府成员的</w:t>
      </w:r>
      <w:r>
        <w:t>12.</w:t>
      </w:r>
      <w:r>
        <w:t>5%</w:t>
      </w:r>
      <w:r>
        <w:rPr>
          <w:rFonts w:hint="eastAsia"/>
        </w:rPr>
        <w:t>（见表</w:t>
      </w:r>
      <w:r>
        <w:t>7.2</w:t>
      </w:r>
      <w:r>
        <w:rPr>
          <w:rFonts w:hint="eastAsia"/>
        </w:rPr>
        <w:t>）。在</w:t>
      </w:r>
      <w:r>
        <w:t>2003</w:t>
      </w:r>
      <w:r>
        <w:rPr>
          <w:rFonts w:hint="eastAsia"/>
        </w:rPr>
        <w:t>年的选举之后，政府里最初有一位女部长（外交部长）（占成员的</w:t>
      </w:r>
      <w:r>
        <w:t>7.1%</w:t>
      </w:r>
      <w:r>
        <w:rPr>
          <w:rFonts w:hint="eastAsia"/>
        </w:rPr>
        <w:t>），一年之后有两位女部长（外交部长和农业部长）（</w:t>
      </w:r>
      <w:r>
        <w:t>14.2%</w:t>
      </w:r>
      <w:r>
        <w:rPr>
          <w:rFonts w:hint="eastAsia"/>
        </w:rPr>
        <w:t>）。但是，应该指出的是，女部长负责的是重要的一揽子项目。</w:t>
      </w:r>
    </w:p>
    <w:p w:rsidR="00000000" w:rsidRDefault="00E321B7">
      <w:pPr>
        <w:tabs>
          <w:tab w:val="left" w:pos="420"/>
        </w:tabs>
        <w:spacing w:after="240" w:line="360" w:lineRule="exact"/>
        <w:jc w:val="center"/>
        <w:rPr>
          <w:rFonts w:ascii="SimHei" w:eastAsia="SimHei"/>
          <w:color w:val="FF0000"/>
        </w:rPr>
      </w:pPr>
      <w:r>
        <w:rPr>
          <w:rFonts w:ascii="SimHei" w:eastAsia="SimHei"/>
          <w:color w:val="FF0000"/>
        </w:rPr>
        <w:br w:type="page"/>
      </w:r>
      <w:r>
        <w:rPr>
          <w:rFonts w:ascii="SimHei" w:eastAsia="SimHei" w:hint="eastAsia"/>
          <w:color w:val="FF0000"/>
        </w:rPr>
        <w:t>表</w:t>
      </w:r>
      <w:r>
        <w:rPr>
          <w:rFonts w:ascii="SimHei" w:eastAsia="SimHei"/>
          <w:color w:val="FF0000"/>
        </w:rPr>
        <w:t>7.2.1999-2004</w:t>
      </w:r>
      <w:r>
        <w:rPr>
          <w:rFonts w:ascii="SimHei" w:eastAsia="SimHei" w:hint="eastAsia"/>
          <w:color w:val="FF0000"/>
        </w:rPr>
        <w:t>年作为爱沙尼亚政府成员的妇女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0"/>
        <w:gridCol w:w="2280"/>
        <w:gridCol w:w="1200"/>
        <w:gridCol w:w="1200"/>
        <w:gridCol w:w="1320"/>
        <w:gridCol w:w="1920"/>
      </w:tblGrid>
      <w:tr w:rsidR="00000000">
        <w:trPr>
          <w:cantSplit/>
          <w:trHeight w:val="372"/>
          <w:tblHeader/>
        </w:trPr>
        <w:tc>
          <w:tcPr>
            <w:tcW w:w="1920" w:type="dxa"/>
            <w:vMerge w:val="restart"/>
            <w:tcBorders>
              <w:top w:val="single" w:sz="4" w:space="0" w:color="auto"/>
              <w:left w:val="single" w:sz="4" w:space="0" w:color="auto"/>
              <w:bottom w:val="single" w:sz="4" w:space="0" w:color="auto"/>
              <w:right w:val="single" w:sz="4" w:space="0" w:color="auto"/>
            </w:tcBorders>
            <w:vAlign w:val="center"/>
          </w:tcPr>
          <w:p w:rsidR="00000000" w:rsidRDefault="00E321B7">
            <w:pPr>
              <w:tabs>
                <w:tab w:val="left" w:pos="420"/>
              </w:tabs>
              <w:spacing w:after="120" w:line="340" w:lineRule="exact"/>
              <w:jc w:val="center"/>
              <w:rPr>
                <w:rFonts w:ascii="SimHei" w:eastAsia="SimHei"/>
                <w:color w:val="FF0000"/>
                <w:kern w:val="2"/>
                <w:sz w:val="18"/>
                <w:szCs w:val="24"/>
              </w:rPr>
            </w:pPr>
            <w:r>
              <w:rPr>
                <w:rFonts w:ascii="SimHei" w:eastAsia="SimHei" w:hint="eastAsia"/>
                <w:color w:val="FF0000"/>
                <w:sz w:val="18"/>
              </w:rPr>
              <w:t>政府</w:t>
            </w:r>
          </w:p>
        </w:tc>
        <w:tc>
          <w:tcPr>
            <w:tcW w:w="2280" w:type="dxa"/>
            <w:vMerge w:val="restart"/>
            <w:tcBorders>
              <w:top w:val="single" w:sz="4" w:space="0" w:color="auto"/>
              <w:left w:val="single" w:sz="4" w:space="0" w:color="auto"/>
              <w:bottom w:val="single" w:sz="4" w:space="0" w:color="auto"/>
              <w:right w:val="single" w:sz="4" w:space="0" w:color="auto"/>
            </w:tcBorders>
            <w:vAlign w:val="center"/>
          </w:tcPr>
          <w:p w:rsidR="00000000" w:rsidRDefault="00E321B7">
            <w:pPr>
              <w:tabs>
                <w:tab w:val="left" w:pos="420"/>
              </w:tabs>
              <w:spacing w:after="120" w:line="340" w:lineRule="exact"/>
              <w:jc w:val="center"/>
              <w:rPr>
                <w:rFonts w:ascii="SimHei" w:eastAsia="SimHei"/>
                <w:color w:val="FF0000"/>
                <w:kern w:val="2"/>
                <w:sz w:val="18"/>
                <w:szCs w:val="24"/>
              </w:rPr>
            </w:pPr>
            <w:r>
              <w:rPr>
                <w:rFonts w:ascii="SimHei" w:eastAsia="SimHei" w:hint="eastAsia"/>
                <w:color w:val="FF0000"/>
                <w:sz w:val="18"/>
              </w:rPr>
              <w:t>时间段</w:t>
            </w:r>
          </w:p>
        </w:tc>
        <w:tc>
          <w:tcPr>
            <w:tcW w:w="2400" w:type="dxa"/>
            <w:gridSpan w:val="2"/>
            <w:tcBorders>
              <w:top w:val="single" w:sz="4" w:space="0" w:color="auto"/>
              <w:left w:val="single" w:sz="4" w:space="0" w:color="auto"/>
              <w:bottom w:val="single" w:sz="4" w:space="0" w:color="auto"/>
              <w:right w:val="single" w:sz="4" w:space="0" w:color="auto"/>
            </w:tcBorders>
            <w:vAlign w:val="center"/>
          </w:tcPr>
          <w:p w:rsidR="00000000" w:rsidRDefault="00E321B7">
            <w:pPr>
              <w:tabs>
                <w:tab w:val="left" w:pos="420"/>
              </w:tabs>
              <w:spacing w:after="120" w:line="340" w:lineRule="exact"/>
              <w:jc w:val="center"/>
              <w:rPr>
                <w:rFonts w:ascii="SimHei" w:eastAsia="SimHei"/>
                <w:color w:val="FF0000"/>
                <w:kern w:val="2"/>
                <w:sz w:val="18"/>
                <w:szCs w:val="24"/>
              </w:rPr>
            </w:pPr>
            <w:r>
              <w:rPr>
                <w:rFonts w:ascii="SimHei" w:eastAsia="SimHei" w:hint="eastAsia"/>
                <w:color w:val="FF0000"/>
                <w:sz w:val="18"/>
              </w:rPr>
              <w:t>成员</w:t>
            </w:r>
          </w:p>
        </w:tc>
        <w:tc>
          <w:tcPr>
            <w:tcW w:w="1320" w:type="dxa"/>
            <w:vMerge w:val="restart"/>
            <w:tcBorders>
              <w:top w:val="single" w:sz="4" w:space="0" w:color="auto"/>
              <w:left w:val="single" w:sz="4" w:space="0" w:color="auto"/>
              <w:bottom w:val="single" w:sz="4" w:space="0" w:color="auto"/>
              <w:right w:val="single" w:sz="4" w:space="0" w:color="auto"/>
            </w:tcBorders>
            <w:vAlign w:val="center"/>
          </w:tcPr>
          <w:p w:rsidR="00000000" w:rsidRDefault="00E321B7">
            <w:pPr>
              <w:tabs>
                <w:tab w:val="left" w:pos="420"/>
              </w:tabs>
              <w:spacing w:after="120" w:line="340" w:lineRule="exact"/>
              <w:jc w:val="center"/>
              <w:rPr>
                <w:rFonts w:ascii="SimHei" w:eastAsia="SimHei"/>
                <w:color w:val="FF0000"/>
                <w:kern w:val="2"/>
                <w:sz w:val="18"/>
                <w:szCs w:val="24"/>
              </w:rPr>
            </w:pPr>
            <w:r>
              <w:rPr>
                <w:rFonts w:ascii="SimHei" w:eastAsia="SimHei" w:hint="eastAsia"/>
                <w:color w:val="FF0000"/>
                <w:sz w:val="18"/>
              </w:rPr>
              <w:t>妇女所占</w:t>
            </w:r>
            <w:r>
              <w:rPr>
                <w:rFonts w:ascii="SimHei" w:eastAsia="SimHei"/>
                <w:color w:val="FF0000"/>
                <w:sz w:val="18"/>
              </w:rPr>
              <w:br/>
            </w:r>
            <w:r>
              <w:rPr>
                <w:rFonts w:ascii="SimHei" w:eastAsia="SimHei" w:hint="eastAsia"/>
                <w:color w:val="FF0000"/>
                <w:sz w:val="18"/>
              </w:rPr>
              <w:t>百分比</w:t>
            </w:r>
          </w:p>
        </w:tc>
        <w:tc>
          <w:tcPr>
            <w:tcW w:w="1920" w:type="dxa"/>
            <w:vMerge w:val="restart"/>
            <w:tcBorders>
              <w:top w:val="single" w:sz="4" w:space="0" w:color="auto"/>
              <w:left w:val="single" w:sz="4" w:space="0" w:color="auto"/>
              <w:bottom w:val="single" w:sz="4" w:space="0" w:color="auto"/>
              <w:right w:val="single" w:sz="4" w:space="0" w:color="auto"/>
            </w:tcBorders>
            <w:vAlign w:val="center"/>
          </w:tcPr>
          <w:p w:rsidR="00000000" w:rsidRDefault="00E321B7">
            <w:pPr>
              <w:tabs>
                <w:tab w:val="left" w:pos="420"/>
              </w:tabs>
              <w:spacing w:after="120" w:line="340" w:lineRule="exact"/>
              <w:jc w:val="center"/>
              <w:rPr>
                <w:rFonts w:ascii="SimHei" w:eastAsia="SimHei"/>
                <w:color w:val="FF0000"/>
                <w:kern w:val="2"/>
                <w:sz w:val="18"/>
                <w:szCs w:val="24"/>
              </w:rPr>
            </w:pPr>
            <w:r>
              <w:rPr>
                <w:rFonts w:ascii="SimHei" w:eastAsia="SimHei" w:hint="eastAsia"/>
                <w:color w:val="FF0000"/>
                <w:sz w:val="18"/>
              </w:rPr>
              <w:t>女部长的职能</w:t>
            </w:r>
            <w:r>
              <w:rPr>
                <w:rFonts w:eastAsia="SimHei"/>
                <w:color w:val="FF0000"/>
                <w:sz w:val="18"/>
                <w:vertAlign w:val="superscript"/>
              </w:rPr>
              <w:t>*</w:t>
            </w:r>
          </w:p>
        </w:tc>
      </w:tr>
      <w:tr w:rsidR="00000000">
        <w:trPr>
          <w:cantSplit/>
          <w:trHeight w:val="276"/>
          <w:tblHeader/>
        </w:trPr>
        <w:tc>
          <w:tcPr>
            <w:tcW w:w="1920"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after="120" w:line="340" w:lineRule="exact"/>
              <w:jc w:val="center"/>
              <w:rPr>
                <w:rFonts w:ascii="SimHei" w:eastAsia="SimHei"/>
                <w:color w:val="FF0000"/>
                <w:kern w:val="2"/>
                <w:sz w:val="18"/>
                <w:szCs w:val="24"/>
              </w:rPr>
            </w:pPr>
          </w:p>
        </w:tc>
        <w:tc>
          <w:tcPr>
            <w:tcW w:w="2280"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after="120" w:line="340" w:lineRule="exact"/>
              <w:jc w:val="center"/>
              <w:rPr>
                <w:rFonts w:ascii="SimHei" w:eastAsia="SimHei"/>
                <w:color w:val="FF0000"/>
                <w:kern w:val="2"/>
                <w:sz w:val="18"/>
                <w:szCs w:val="24"/>
              </w:rPr>
            </w:pP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E321B7">
            <w:pPr>
              <w:tabs>
                <w:tab w:val="left" w:pos="420"/>
              </w:tabs>
              <w:spacing w:after="120" w:line="340" w:lineRule="exact"/>
              <w:jc w:val="center"/>
              <w:rPr>
                <w:rFonts w:ascii="SimHei" w:eastAsia="SimHei"/>
                <w:color w:val="FF0000"/>
                <w:kern w:val="2"/>
                <w:sz w:val="18"/>
                <w:szCs w:val="24"/>
              </w:rPr>
            </w:pPr>
            <w:r>
              <w:rPr>
                <w:rFonts w:ascii="SimHei" w:eastAsia="SimHei" w:hint="eastAsia"/>
                <w:color w:val="FF0000"/>
                <w:sz w:val="18"/>
              </w:rPr>
              <w:t>总数</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E321B7">
            <w:pPr>
              <w:tabs>
                <w:tab w:val="left" w:pos="420"/>
              </w:tabs>
              <w:spacing w:after="120" w:line="340" w:lineRule="exact"/>
              <w:jc w:val="center"/>
              <w:rPr>
                <w:rFonts w:ascii="SimHei" w:eastAsia="SimHei"/>
                <w:color w:val="FF0000"/>
                <w:kern w:val="2"/>
                <w:sz w:val="18"/>
                <w:szCs w:val="24"/>
              </w:rPr>
            </w:pPr>
            <w:r>
              <w:rPr>
                <w:rFonts w:ascii="SimHei" w:eastAsia="SimHei" w:hint="eastAsia"/>
                <w:color w:val="FF0000"/>
                <w:sz w:val="18"/>
              </w:rPr>
              <w:t>妇女人数</w:t>
            </w:r>
          </w:p>
        </w:tc>
        <w:tc>
          <w:tcPr>
            <w:tcW w:w="1320"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after="120" w:line="340" w:lineRule="exact"/>
              <w:jc w:val="center"/>
              <w:rPr>
                <w:rFonts w:ascii="SimHei" w:eastAsia="SimHei"/>
                <w:color w:val="FF0000"/>
                <w:kern w:val="2"/>
                <w:sz w:val="18"/>
                <w:szCs w:val="24"/>
              </w:rPr>
            </w:pPr>
          </w:p>
        </w:tc>
        <w:tc>
          <w:tcPr>
            <w:tcW w:w="1920"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after="120" w:line="340" w:lineRule="exact"/>
              <w:jc w:val="center"/>
              <w:rPr>
                <w:rFonts w:ascii="SimHei" w:eastAsia="SimHei"/>
                <w:color w:val="FF0000"/>
                <w:kern w:val="2"/>
                <w:sz w:val="18"/>
                <w:szCs w:val="24"/>
              </w:rPr>
            </w:pP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r>
              <w:rPr>
                <w:sz w:val="18"/>
              </w:rPr>
              <w:t>Mart Laar</w:t>
            </w:r>
            <w:r>
              <w:rPr>
                <w:rFonts w:hint="eastAsia"/>
                <w:sz w:val="18"/>
                <w:lang w:val="en-GB"/>
              </w:rPr>
              <w:t>，</w:t>
            </w:r>
            <w:r>
              <w:rPr>
                <w:rFonts w:hint="eastAsia"/>
                <w:sz w:val="18"/>
              </w:rPr>
              <w:t>第二政府</w:t>
            </w:r>
          </w:p>
        </w:tc>
        <w:tc>
          <w:tcPr>
            <w:tcW w:w="22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60" w:lineRule="exact"/>
              <w:rPr>
                <w:kern w:val="2"/>
                <w:sz w:val="18"/>
                <w:szCs w:val="24"/>
              </w:rPr>
            </w:pPr>
            <w:r>
              <w:rPr>
                <w:sz w:val="18"/>
              </w:rPr>
              <w:t>1999</w:t>
            </w:r>
            <w:r>
              <w:rPr>
                <w:rFonts w:hint="eastAsia"/>
                <w:sz w:val="18"/>
              </w:rPr>
              <w:t>年</w:t>
            </w:r>
            <w:r>
              <w:rPr>
                <w:sz w:val="18"/>
              </w:rPr>
              <w:t>3</w:t>
            </w:r>
            <w:r>
              <w:rPr>
                <w:rFonts w:hint="eastAsia"/>
                <w:sz w:val="18"/>
              </w:rPr>
              <w:t>月</w:t>
            </w:r>
            <w:r>
              <w:rPr>
                <w:sz w:val="18"/>
              </w:rPr>
              <w:t>25</w:t>
            </w:r>
            <w:r>
              <w:rPr>
                <w:rFonts w:hint="eastAsia"/>
                <w:sz w:val="18"/>
              </w:rPr>
              <w:t>日</w:t>
            </w:r>
          </w:p>
          <w:p w:rsidR="00000000" w:rsidRDefault="00E321B7">
            <w:pPr>
              <w:tabs>
                <w:tab w:val="left" w:pos="420"/>
              </w:tabs>
              <w:spacing w:after="120" w:line="360" w:lineRule="exact"/>
              <w:rPr>
                <w:kern w:val="2"/>
                <w:sz w:val="18"/>
                <w:szCs w:val="24"/>
              </w:rPr>
            </w:pPr>
            <w:r>
              <w:rPr>
                <w:sz w:val="18"/>
              </w:rPr>
              <w:t>2002</w:t>
            </w:r>
            <w:r>
              <w:rPr>
                <w:rFonts w:hint="eastAsia"/>
                <w:sz w:val="18"/>
              </w:rPr>
              <w:t>年</w:t>
            </w:r>
            <w:r>
              <w:rPr>
                <w:sz w:val="18"/>
              </w:rPr>
              <w:t>1</w:t>
            </w:r>
            <w:r>
              <w:rPr>
                <w:rFonts w:hint="eastAsia"/>
                <w:sz w:val="18"/>
              </w:rPr>
              <w:t>月</w:t>
            </w:r>
            <w:r>
              <w:rPr>
                <w:sz w:val="18"/>
              </w:rPr>
              <w:t>28</w:t>
            </w:r>
            <w:r>
              <w:rPr>
                <w:rFonts w:hint="eastAsia"/>
                <w:sz w:val="18"/>
              </w:rPr>
              <w:t>日</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15</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2</w:t>
            </w:r>
          </w:p>
        </w:tc>
        <w:tc>
          <w:tcPr>
            <w:tcW w:w="13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13.3</w:t>
            </w:r>
          </w:p>
        </w:tc>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r>
              <w:rPr>
                <w:sz w:val="18"/>
              </w:rPr>
              <w:t>S</w:t>
            </w:r>
            <w:r>
              <w:rPr>
                <w:rFonts w:hint="eastAsia"/>
                <w:sz w:val="18"/>
              </w:rPr>
              <w:t>；</w:t>
            </w:r>
            <w:r>
              <w:rPr>
                <w:sz w:val="18"/>
              </w:rPr>
              <w:t>S</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r>
              <w:rPr>
                <w:sz w:val="18"/>
              </w:rPr>
              <w:t>Siim Kallas</w:t>
            </w:r>
          </w:p>
        </w:tc>
        <w:tc>
          <w:tcPr>
            <w:tcW w:w="22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60" w:lineRule="exact"/>
              <w:rPr>
                <w:kern w:val="2"/>
                <w:sz w:val="18"/>
                <w:szCs w:val="24"/>
              </w:rPr>
            </w:pPr>
            <w:r>
              <w:rPr>
                <w:sz w:val="18"/>
              </w:rPr>
              <w:t>2002</w:t>
            </w:r>
            <w:r>
              <w:rPr>
                <w:rFonts w:hint="eastAsia"/>
                <w:sz w:val="18"/>
              </w:rPr>
              <w:t>年</w:t>
            </w:r>
            <w:r>
              <w:rPr>
                <w:sz w:val="18"/>
              </w:rPr>
              <w:t>1</w:t>
            </w:r>
            <w:r>
              <w:rPr>
                <w:rFonts w:hint="eastAsia"/>
                <w:sz w:val="18"/>
              </w:rPr>
              <w:t>月</w:t>
            </w:r>
            <w:r>
              <w:rPr>
                <w:sz w:val="18"/>
              </w:rPr>
              <w:t>28</w:t>
            </w:r>
            <w:r>
              <w:rPr>
                <w:rFonts w:hint="eastAsia"/>
                <w:sz w:val="18"/>
              </w:rPr>
              <w:t>日</w:t>
            </w:r>
          </w:p>
          <w:p w:rsidR="00000000" w:rsidRDefault="00E321B7">
            <w:pPr>
              <w:tabs>
                <w:tab w:val="left" w:pos="420"/>
              </w:tabs>
              <w:spacing w:after="120" w:line="360" w:lineRule="exact"/>
              <w:rPr>
                <w:kern w:val="2"/>
                <w:sz w:val="18"/>
                <w:szCs w:val="24"/>
              </w:rPr>
            </w:pPr>
            <w:r>
              <w:rPr>
                <w:sz w:val="18"/>
              </w:rPr>
              <w:t>2003</w:t>
            </w:r>
            <w:r>
              <w:rPr>
                <w:sz w:val="18"/>
              </w:rPr>
              <w:t xml:space="preserve"> </w:t>
            </w:r>
            <w:r>
              <w:rPr>
                <w:rFonts w:hint="eastAsia"/>
                <w:sz w:val="18"/>
              </w:rPr>
              <w:t>年</w:t>
            </w:r>
            <w:r>
              <w:rPr>
                <w:sz w:val="18"/>
              </w:rPr>
              <w:t>4</w:t>
            </w:r>
            <w:r>
              <w:rPr>
                <w:rFonts w:hint="eastAsia"/>
                <w:sz w:val="18"/>
              </w:rPr>
              <w:t>月</w:t>
            </w:r>
            <w:r>
              <w:rPr>
                <w:sz w:val="18"/>
              </w:rPr>
              <w:t>10</w:t>
            </w:r>
            <w:r>
              <w:rPr>
                <w:rFonts w:hint="eastAsia"/>
                <w:sz w:val="18"/>
              </w:rPr>
              <w:t>日</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14</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5</w:t>
            </w:r>
          </w:p>
        </w:tc>
        <w:tc>
          <w:tcPr>
            <w:tcW w:w="13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35.7</w:t>
            </w:r>
          </w:p>
        </w:tc>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r>
              <w:rPr>
                <w:sz w:val="18"/>
              </w:rPr>
              <w:t>B</w:t>
            </w:r>
            <w:r>
              <w:rPr>
                <w:rFonts w:hint="eastAsia"/>
                <w:sz w:val="18"/>
              </w:rPr>
              <w:t>；</w:t>
            </w:r>
            <w:r>
              <w:rPr>
                <w:sz w:val="18"/>
              </w:rPr>
              <w:t xml:space="preserve"> E/I</w:t>
            </w:r>
            <w:r>
              <w:rPr>
                <w:rFonts w:hint="eastAsia"/>
                <w:sz w:val="18"/>
              </w:rPr>
              <w:t>；</w:t>
            </w:r>
            <w:r>
              <w:rPr>
                <w:sz w:val="18"/>
              </w:rPr>
              <w:t xml:space="preserve"> S</w:t>
            </w:r>
            <w:r>
              <w:rPr>
                <w:rFonts w:hint="eastAsia"/>
                <w:sz w:val="18"/>
              </w:rPr>
              <w:t>；</w:t>
            </w:r>
            <w:r>
              <w:rPr>
                <w:sz w:val="18"/>
              </w:rPr>
              <w:t>S</w:t>
            </w:r>
            <w:r>
              <w:rPr>
                <w:rFonts w:hint="eastAsia"/>
                <w:sz w:val="18"/>
              </w:rPr>
              <w:t>；</w:t>
            </w:r>
            <w:r>
              <w:rPr>
                <w:sz w:val="18"/>
              </w:rPr>
              <w:t>S</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r>
              <w:rPr>
                <w:sz w:val="18"/>
              </w:rPr>
              <w:t>Juhan Parts</w:t>
            </w:r>
          </w:p>
        </w:tc>
        <w:tc>
          <w:tcPr>
            <w:tcW w:w="22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r>
              <w:rPr>
                <w:sz w:val="18"/>
              </w:rPr>
              <w:t>2003</w:t>
            </w:r>
            <w:r>
              <w:rPr>
                <w:rFonts w:hint="eastAsia"/>
                <w:sz w:val="18"/>
              </w:rPr>
              <w:t>年</w:t>
            </w:r>
            <w:r>
              <w:rPr>
                <w:sz w:val="18"/>
              </w:rPr>
              <w:t>4</w:t>
            </w:r>
            <w:r>
              <w:rPr>
                <w:rFonts w:hint="eastAsia"/>
                <w:sz w:val="18"/>
              </w:rPr>
              <w:t>月</w:t>
            </w:r>
            <w:r>
              <w:rPr>
                <w:sz w:val="18"/>
              </w:rPr>
              <w:t>10</w:t>
            </w:r>
            <w:r>
              <w:rPr>
                <w:rFonts w:hint="eastAsia"/>
                <w:sz w:val="18"/>
              </w:rPr>
              <w:t>日以来</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14</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w:t>
            </w:r>
          </w:p>
        </w:tc>
        <w:tc>
          <w:tcPr>
            <w:tcW w:w="13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7.1</w:t>
            </w:r>
          </w:p>
        </w:tc>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r>
              <w:rPr>
                <w:sz w:val="18"/>
              </w:rPr>
              <w:t>B</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p>
        </w:tc>
        <w:tc>
          <w:tcPr>
            <w:tcW w:w="22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r>
              <w:rPr>
                <w:sz w:val="18"/>
              </w:rPr>
              <w:t>2004</w:t>
            </w:r>
            <w:r>
              <w:rPr>
                <w:rFonts w:hint="eastAsia"/>
                <w:sz w:val="18"/>
              </w:rPr>
              <w:t>年</w:t>
            </w:r>
            <w:r>
              <w:rPr>
                <w:sz w:val="18"/>
              </w:rPr>
              <w:t>4</w:t>
            </w:r>
            <w:r>
              <w:rPr>
                <w:rFonts w:hint="eastAsia"/>
                <w:sz w:val="18"/>
              </w:rPr>
              <w:t>月</w:t>
            </w:r>
            <w:r>
              <w:rPr>
                <w:sz w:val="18"/>
              </w:rPr>
              <w:t>5</w:t>
            </w:r>
            <w:r>
              <w:rPr>
                <w:rFonts w:hint="eastAsia"/>
                <w:sz w:val="18"/>
              </w:rPr>
              <w:t>日以来</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14</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2</w:t>
            </w:r>
          </w:p>
        </w:tc>
        <w:tc>
          <w:tcPr>
            <w:tcW w:w="13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14.2</w:t>
            </w:r>
          </w:p>
        </w:tc>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r>
              <w:rPr>
                <w:sz w:val="18"/>
              </w:rPr>
              <w:t>B</w:t>
            </w:r>
            <w:r>
              <w:rPr>
                <w:rFonts w:hint="eastAsia"/>
                <w:sz w:val="18"/>
              </w:rPr>
              <w:t>；</w:t>
            </w:r>
            <w:r>
              <w:rPr>
                <w:sz w:val="18"/>
              </w:rPr>
              <w:t>E</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r>
              <w:rPr>
                <w:rFonts w:hint="eastAsia"/>
                <w:sz w:val="18"/>
              </w:rPr>
              <w:t>总数</w:t>
            </w:r>
            <w:r>
              <w:rPr>
                <w:sz w:val="18"/>
              </w:rPr>
              <w:t>/</w:t>
            </w:r>
            <w:r>
              <w:rPr>
                <w:rFonts w:hint="eastAsia"/>
                <w:sz w:val="18"/>
              </w:rPr>
              <w:t>平均</w:t>
            </w:r>
          </w:p>
        </w:tc>
        <w:tc>
          <w:tcPr>
            <w:tcW w:w="22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176</w:t>
            </w:r>
          </w:p>
        </w:tc>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22</w:t>
            </w:r>
          </w:p>
        </w:tc>
        <w:tc>
          <w:tcPr>
            <w:tcW w:w="13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12.5</w:t>
            </w:r>
          </w:p>
        </w:tc>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p>
        </w:tc>
      </w:tr>
    </w:tbl>
    <w:p w:rsidR="00000000" w:rsidRDefault="00E321B7">
      <w:pPr>
        <w:tabs>
          <w:tab w:val="left" w:pos="420"/>
        </w:tabs>
        <w:spacing w:line="360" w:lineRule="exact"/>
        <w:rPr>
          <w:kern w:val="2"/>
          <w:sz w:val="18"/>
          <w:u w:val="single"/>
        </w:rPr>
      </w:pPr>
      <w:r>
        <w:rPr>
          <w:rFonts w:eastAsia="KaiTi_GB2312" w:hint="eastAsia"/>
          <w:color w:val="0000FF"/>
          <w:sz w:val="18"/>
        </w:rPr>
        <w:t>资料来源</w:t>
      </w:r>
      <w:r>
        <w:rPr>
          <w:rFonts w:hint="eastAsia"/>
          <w:sz w:val="18"/>
        </w:rPr>
        <w:t>：爱沙尼亚政府，</w:t>
      </w:r>
      <w:r>
        <w:rPr>
          <w:sz w:val="18"/>
          <w:u w:val="single"/>
        </w:rPr>
        <w:t xml:space="preserve">www.e-riik/valitsus.ee/ </w:t>
      </w:r>
    </w:p>
    <w:p w:rsidR="00000000" w:rsidRDefault="00E321B7">
      <w:pPr>
        <w:tabs>
          <w:tab w:val="left" w:pos="420"/>
        </w:tabs>
        <w:spacing w:line="360" w:lineRule="exact"/>
        <w:rPr>
          <w:sz w:val="18"/>
        </w:rPr>
      </w:pPr>
      <w:r>
        <w:rPr>
          <w:sz w:val="18"/>
          <w:vertAlign w:val="superscript"/>
        </w:rPr>
        <w:t>*</w:t>
      </w:r>
      <w:r>
        <w:rPr>
          <w:sz w:val="18"/>
        </w:rPr>
        <w:t xml:space="preserve"> </w:t>
      </w:r>
      <w:r>
        <w:rPr>
          <w:rFonts w:hint="eastAsia"/>
          <w:sz w:val="18"/>
        </w:rPr>
        <w:t>使用了</w:t>
      </w:r>
      <w:r>
        <w:rPr>
          <w:sz w:val="18"/>
        </w:rPr>
        <w:t>BEIS</w:t>
      </w:r>
      <w:r>
        <w:rPr>
          <w:rFonts w:hint="eastAsia"/>
          <w:sz w:val="18"/>
        </w:rPr>
        <w:t>类型学，根据该类型学：</w:t>
      </w:r>
    </w:p>
    <w:p w:rsidR="00000000" w:rsidRDefault="00E321B7">
      <w:pPr>
        <w:tabs>
          <w:tab w:val="left" w:pos="420"/>
        </w:tabs>
        <w:spacing w:line="360" w:lineRule="exact"/>
        <w:rPr>
          <w:sz w:val="18"/>
        </w:rPr>
      </w:pPr>
      <w:r>
        <w:rPr>
          <w:sz w:val="18"/>
        </w:rPr>
        <w:t>B-</w:t>
      </w:r>
      <w:r>
        <w:rPr>
          <w:rFonts w:hint="eastAsia"/>
          <w:sz w:val="18"/>
        </w:rPr>
        <w:t>由外交部长、内务部长、国防和司法部长，有时也由财政部长履行的职能或基本职能；</w:t>
      </w:r>
    </w:p>
    <w:p w:rsidR="00000000" w:rsidRDefault="00E321B7">
      <w:pPr>
        <w:tabs>
          <w:tab w:val="left" w:pos="420"/>
        </w:tabs>
        <w:spacing w:line="360" w:lineRule="exact"/>
        <w:rPr>
          <w:sz w:val="18"/>
        </w:rPr>
      </w:pPr>
      <w:r>
        <w:rPr>
          <w:sz w:val="18"/>
        </w:rPr>
        <w:t>E-</w:t>
      </w:r>
      <w:r>
        <w:rPr>
          <w:rFonts w:hint="eastAsia"/>
          <w:sz w:val="18"/>
        </w:rPr>
        <w:t>职能或负责经济活动的部长：财政部长、商务部长和工农业部长；</w:t>
      </w:r>
    </w:p>
    <w:p w:rsidR="00000000" w:rsidRDefault="00E321B7">
      <w:pPr>
        <w:tabs>
          <w:tab w:val="left" w:pos="420"/>
        </w:tabs>
        <w:spacing w:line="360" w:lineRule="exact"/>
        <w:rPr>
          <w:sz w:val="18"/>
        </w:rPr>
      </w:pPr>
      <w:r>
        <w:rPr>
          <w:sz w:val="18"/>
        </w:rPr>
        <w:t>I-</w:t>
      </w:r>
      <w:r>
        <w:rPr>
          <w:rFonts w:hint="eastAsia"/>
          <w:sz w:val="18"/>
        </w:rPr>
        <w:t>职能或负</w:t>
      </w:r>
      <w:r>
        <w:rPr>
          <w:rFonts w:hint="eastAsia"/>
          <w:sz w:val="18"/>
        </w:rPr>
        <w:t>责基础设施的部长：交通部长、内务部长、信息和环境部长；</w:t>
      </w:r>
    </w:p>
    <w:p w:rsidR="00000000" w:rsidRDefault="00E321B7">
      <w:pPr>
        <w:tabs>
          <w:tab w:val="left" w:pos="420"/>
        </w:tabs>
        <w:spacing w:after="240" w:line="360" w:lineRule="exact"/>
        <w:rPr>
          <w:sz w:val="18"/>
        </w:rPr>
      </w:pPr>
      <w:r>
        <w:rPr>
          <w:sz w:val="18"/>
        </w:rPr>
        <w:t>S-</w:t>
      </w:r>
      <w:r>
        <w:rPr>
          <w:rFonts w:hint="eastAsia"/>
          <w:sz w:val="18"/>
        </w:rPr>
        <w:t>职能或社会文化职能：社会事务部长（或劳动力市场、保健、人口、家庭、儿童和养恤金领取人），文化和教育。</w:t>
      </w:r>
    </w:p>
    <w:p w:rsidR="00000000" w:rsidRDefault="00E321B7" w:rsidP="00E321B7">
      <w:pPr>
        <w:tabs>
          <w:tab w:val="left" w:pos="420"/>
        </w:tabs>
        <w:spacing w:after="240" w:line="360" w:lineRule="exact"/>
        <w:ind w:firstLineChars="200" w:firstLine="31680"/>
      </w:pPr>
      <w:r>
        <w:rPr>
          <w:rFonts w:hint="eastAsia"/>
        </w:rPr>
        <w:t>地方政府领导人中的妇女比中央政府更少：市长中妇女占</w:t>
      </w:r>
      <w:r>
        <w:t>12.8%</w:t>
      </w:r>
      <w:r>
        <w:rPr>
          <w:rFonts w:hint="eastAsia"/>
        </w:rPr>
        <w:t>（</w:t>
      </w:r>
      <w:r>
        <w:t>39</w:t>
      </w:r>
      <w:r>
        <w:rPr>
          <w:rFonts w:hint="eastAsia"/>
        </w:rPr>
        <w:t>名市长中有</w:t>
      </w:r>
      <w:r>
        <w:t>5</w:t>
      </w:r>
      <w:r>
        <w:rPr>
          <w:rFonts w:hint="eastAsia"/>
        </w:rPr>
        <w:t>名是妇女），农村自治市市长中妇女占</w:t>
      </w:r>
      <w:r>
        <w:t>13.4%</w:t>
      </w:r>
      <w:r>
        <w:rPr>
          <w:rFonts w:hint="eastAsia"/>
        </w:rPr>
        <w:t>（</w:t>
      </w:r>
      <w:r>
        <w:t>202</w:t>
      </w:r>
      <w:r>
        <w:rPr>
          <w:rFonts w:hint="eastAsia"/>
        </w:rPr>
        <w:t>名农村自治市市长中有</w:t>
      </w:r>
      <w:r>
        <w:t>27</w:t>
      </w:r>
      <w:r>
        <w:rPr>
          <w:rFonts w:hint="eastAsia"/>
        </w:rPr>
        <w:t>名是妇女）（</w:t>
      </w:r>
      <w:r>
        <w:t>2004</w:t>
      </w:r>
      <w:r>
        <w:rPr>
          <w:rFonts w:hint="eastAsia"/>
        </w:rPr>
        <w:t>年</w:t>
      </w:r>
      <w:r>
        <w:t>12</w:t>
      </w:r>
      <w:r>
        <w:rPr>
          <w:rFonts w:hint="eastAsia"/>
        </w:rPr>
        <w:t>月）。</w:t>
      </w:r>
    </w:p>
    <w:p w:rsidR="00000000" w:rsidRDefault="00E321B7">
      <w:pPr>
        <w:spacing w:after="240" w:line="360" w:lineRule="exact"/>
        <w:rPr>
          <w:rFonts w:eastAsia="SimHei"/>
          <w:color w:val="FF0000"/>
          <w:sz w:val="24"/>
        </w:rPr>
      </w:pPr>
      <w:r>
        <w:rPr>
          <w:rFonts w:eastAsia="SimHei" w:hint="eastAsia"/>
          <w:color w:val="FF0000"/>
          <w:sz w:val="24"/>
        </w:rPr>
        <w:t>公共部门中的妇女</w:t>
      </w:r>
    </w:p>
    <w:p w:rsidR="00000000" w:rsidRDefault="00E321B7" w:rsidP="00E321B7">
      <w:pPr>
        <w:tabs>
          <w:tab w:val="left" w:pos="420"/>
        </w:tabs>
        <w:spacing w:after="240" w:line="360" w:lineRule="exact"/>
        <w:ind w:firstLineChars="200" w:firstLine="31680"/>
      </w:pPr>
      <w:r>
        <w:rPr>
          <w:rFonts w:hint="eastAsia"/>
        </w:rPr>
        <w:t>公务员中大多数是妇女，这也为妇女升至领导职位奠定了基础。有相当数量的妇女在组织议会和政府技术工作的分部工作（政府届会部门、信息系统和文件管理部门</w:t>
      </w:r>
      <w:r>
        <w:rPr>
          <w:rFonts w:hint="eastAsia"/>
        </w:rPr>
        <w:t>、会计部门）。虽然有三分之一上的高级官员和管理者为妇女，但是，担任最高层领导职位的妇女不到五分之一。要想升至最高的领导职位，妇女必须克服社会上流行的偏见，并且愿意承担责任，此外家庭的支持也很重要。</w:t>
      </w:r>
    </w:p>
    <w:p w:rsidR="00000000" w:rsidRDefault="00E321B7" w:rsidP="00E321B7">
      <w:pPr>
        <w:tabs>
          <w:tab w:val="left" w:pos="420"/>
        </w:tabs>
        <w:spacing w:after="240" w:line="360" w:lineRule="exact"/>
        <w:ind w:firstLineChars="200" w:firstLine="31680"/>
      </w:pPr>
      <w:r>
        <w:rPr>
          <w:rFonts w:hint="eastAsia"/>
        </w:rPr>
        <w:t>与欧洲的老式民主相比，爱沙尼亚历来有一个传统，即拥有许多女法官，包括法院的女主席。与此同时，男子仍然在审查宪法和法律的机构中担任领导职位，例如大法官、审计长、首席检察官和最高法院首席法官、国务卿、国家</w:t>
      </w:r>
      <w:r>
        <w:rPr>
          <w:rFonts w:hint="eastAsia"/>
          <w:color w:val="000000"/>
        </w:rPr>
        <w:t>事务管理局局长等。至</w:t>
      </w:r>
      <w:r>
        <w:rPr>
          <w:color w:val="000000"/>
        </w:rPr>
        <w:t>2003</w:t>
      </w:r>
      <w:r>
        <w:rPr>
          <w:rFonts w:hint="eastAsia"/>
          <w:color w:val="000000"/>
        </w:rPr>
        <w:t>年，共有一位妇女担任过</w:t>
      </w:r>
      <w:r>
        <w:rPr>
          <w:rFonts w:hint="eastAsia"/>
        </w:rPr>
        <w:t>国务卿的职位。</w:t>
      </w:r>
    </w:p>
    <w:p w:rsidR="00000000" w:rsidRDefault="00E321B7" w:rsidP="00E321B7">
      <w:pPr>
        <w:spacing w:after="240" w:line="380" w:lineRule="exact"/>
        <w:ind w:leftChars="150" w:left="31680" w:hangingChars="250" w:firstLine="31680"/>
        <w:rPr>
          <w:rFonts w:ascii="SimHei" w:eastAsia="SimHei"/>
          <w:color w:val="FF0000"/>
        </w:rPr>
      </w:pPr>
      <w:r>
        <w:rPr>
          <w:rFonts w:ascii="SimHei" w:eastAsia="SimHei"/>
          <w:color w:val="FF0000"/>
        </w:rPr>
        <w:br w:type="page"/>
      </w:r>
      <w:r>
        <w:rPr>
          <w:rFonts w:ascii="SimHei" w:eastAsia="SimHei"/>
          <w:color w:val="FF0000"/>
        </w:rPr>
        <w:t>（</w:t>
      </w:r>
      <w:r>
        <w:rPr>
          <w:rFonts w:ascii="SimHei" w:eastAsia="SimHei"/>
          <w:color w:val="FF0000"/>
        </w:rPr>
        <w:t>c</w:t>
      </w:r>
      <w:r>
        <w:rPr>
          <w:rFonts w:ascii="SimHei" w:eastAsia="SimHei"/>
          <w:color w:val="FF0000"/>
        </w:rPr>
        <w:t>）</w:t>
      </w:r>
      <w:r>
        <w:rPr>
          <w:rFonts w:ascii="SimHei" w:eastAsia="SimHei"/>
          <w:color w:val="FF0000"/>
        </w:rPr>
        <w:t xml:space="preserve"> </w:t>
      </w:r>
      <w:r>
        <w:rPr>
          <w:rFonts w:ascii="SimHei" w:eastAsia="SimHei" w:hint="eastAsia"/>
          <w:color w:val="FF0000"/>
        </w:rPr>
        <w:t>参加有关本国公众和政治事务的非政府组织</w:t>
      </w:r>
      <w:r>
        <w:rPr>
          <w:rFonts w:ascii="SimHei" w:eastAsia="SimHei" w:hint="eastAsia"/>
          <w:color w:val="FF0000"/>
        </w:rPr>
        <w:t>和协会。</w:t>
      </w:r>
      <w:r>
        <w:rPr>
          <w:rFonts w:ascii="SimHei" w:eastAsia="SimHei"/>
          <w:color w:val="FF0000"/>
        </w:rPr>
        <w:t xml:space="preserve"> </w:t>
      </w:r>
    </w:p>
    <w:p w:rsidR="00000000" w:rsidRDefault="00E321B7" w:rsidP="00E321B7">
      <w:pPr>
        <w:tabs>
          <w:tab w:val="left" w:pos="420"/>
        </w:tabs>
        <w:spacing w:after="240" w:line="360" w:lineRule="exact"/>
        <w:ind w:firstLineChars="200" w:firstLine="31680"/>
      </w:pPr>
      <w:r>
        <w:rPr>
          <w:rFonts w:hint="eastAsia"/>
        </w:rPr>
        <w:t>妇女组织和各政党的妇女协会对政党政策有着巨大的影响。政党的妇女协会组织培训活动，从而为自我发展和自我实现提供了一个机会，帮助女政治家找到自己的身份，并提供了自信和新的联络。在有利的环境下，这些协会还可以对政党的管理委员会和领导施加影响，包括起草选举候选人名单。议会的妇女协会在保护妇女利益方面有很大的潜力。当前的主要专题之一是帮助更多的妇女入选代表机构。</w:t>
      </w:r>
    </w:p>
    <w:p w:rsidR="00000000" w:rsidRDefault="00E321B7" w:rsidP="00E321B7">
      <w:pPr>
        <w:tabs>
          <w:tab w:val="left" w:pos="420"/>
        </w:tabs>
        <w:spacing w:after="240" w:line="380" w:lineRule="exact"/>
        <w:ind w:firstLineChars="200" w:firstLine="31680"/>
      </w:pPr>
      <w:r>
        <w:t>2003</w:t>
      </w:r>
      <w:r>
        <w:rPr>
          <w:rFonts w:hint="eastAsia"/>
        </w:rPr>
        <w:t>年</w:t>
      </w:r>
      <w:r>
        <w:t>8</w:t>
      </w:r>
      <w:r>
        <w:rPr>
          <w:rFonts w:hint="eastAsia"/>
        </w:rPr>
        <w:t>月</w:t>
      </w:r>
      <w:r>
        <w:t>4</w:t>
      </w:r>
      <w:r>
        <w:rPr>
          <w:rFonts w:hint="eastAsia"/>
        </w:rPr>
        <w:t>日，成立了爱沙尼亚妇女合作链，这是不同妇女政党组织的一个伞式组织。该合作链的创始成员为爱沙尼亚妇女联合会、爱沙尼亚残疾妇女联合会</w:t>
      </w:r>
      <w:r>
        <w:rPr>
          <w:rFonts w:hint="eastAsia"/>
        </w:rPr>
        <w:t>、爱沙尼亚联合人民党的妇女协会、</w:t>
      </w:r>
      <w:r>
        <w:t>EPP</w:t>
      </w:r>
      <w:r>
        <w:rPr>
          <w:rFonts w:hint="eastAsia"/>
        </w:rPr>
        <w:t>（爱沙尼亚人民联合会的妇女组织）、祖国联盟的妇女协会、中间党的妇女协会</w:t>
      </w:r>
      <w:r>
        <w:t>KENA</w:t>
      </w:r>
      <w:r>
        <w:rPr>
          <w:rFonts w:hint="eastAsia"/>
        </w:rPr>
        <w:t>、公民勇气（派尔努市妇女协会的圆桌会议）以及妇女改革俱乐部</w:t>
      </w:r>
      <w:r>
        <w:t>NaiRe</w:t>
      </w:r>
      <w:r>
        <w:rPr>
          <w:rFonts w:hint="eastAsia"/>
        </w:rPr>
        <w:t>。</w:t>
      </w:r>
    </w:p>
    <w:p w:rsidR="00000000" w:rsidRDefault="00E321B7" w:rsidP="00E321B7">
      <w:pPr>
        <w:tabs>
          <w:tab w:val="left" w:pos="420"/>
        </w:tabs>
        <w:spacing w:after="240" w:line="380" w:lineRule="exact"/>
        <w:ind w:firstLineChars="200" w:firstLine="31680"/>
      </w:pPr>
      <w:r>
        <w:rPr>
          <w:rFonts w:hint="eastAsia"/>
        </w:rPr>
        <w:t>该合作链建立在民主的基础上，为支持妇女权利提供了更大的可能。合作链的目的是在国内和国际合作中起到联结爱沙尼亚妇女的作用、支持妇女参与社会和政治、改善爱沙尼亚的国内政治气候，以保证在爱沙尼亚的法律、政治和日常生活中实施男女平等的原则。</w:t>
      </w:r>
      <w:r>
        <w:t xml:space="preserve"> </w:t>
      </w:r>
    </w:p>
    <w:p w:rsidR="00000000" w:rsidRDefault="00E321B7" w:rsidP="00E321B7">
      <w:pPr>
        <w:tabs>
          <w:tab w:val="left" w:pos="420"/>
        </w:tabs>
        <w:spacing w:after="240" w:line="380" w:lineRule="exact"/>
        <w:ind w:firstLineChars="200" w:firstLine="31680"/>
      </w:pPr>
      <w:r>
        <w:rPr>
          <w:rFonts w:hint="eastAsia"/>
        </w:rPr>
        <w:t>虽然离下一届的地方政府选举还有将近一年的时间，但是，各政党的妇女协会已经在为其候选人做准</w:t>
      </w:r>
      <w:r>
        <w:rPr>
          <w:rFonts w:hint="eastAsia"/>
        </w:rPr>
        <w:t>备。</w:t>
      </w:r>
      <w:r>
        <w:t>2004</w:t>
      </w:r>
      <w:r>
        <w:rPr>
          <w:rFonts w:hint="eastAsia"/>
        </w:rPr>
        <w:t>年</w:t>
      </w:r>
      <w:r>
        <w:t>11</w:t>
      </w:r>
      <w:r>
        <w:rPr>
          <w:rFonts w:hint="eastAsia"/>
        </w:rPr>
        <w:t>月，妇女组织论坛批准了爱沙尼亚妇女合作链的宣言，该宣言呼吁各政党将合格、权威的妇女列在候选人名单的首位，并号召选民支持女候选人。</w:t>
      </w:r>
    </w:p>
    <w:p w:rsidR="00000000" w:rsidRDefault="00E321B7" w:rsidP="00E321B7">
      <w:pPr>
        <w:tabs>
          <w:tab w:val="left" w:pos="420"/>
        </w:tabs>
        <w:spacing w:after="240" w:line="380" w:lineRule="exact"/>
        <w:ind w:firstLineChars="200" w:firstLine="31680"/>
      </w:pPr>
      <w:r>
        <w:rPr>
          <w:rFonts w:hint="eastAsia"/>
        </w:rPr>
        <w:t>在爱沙尼亚，</w:t>
      </w:r>
      <w:r>
        <w:t>15</w:t>
      </w:r>
      <w:r>
        <w:rPr>
          <w:rFonts w:hint="eastAsia"/>
        </w:rPr>
        <w:t>个县中有</w:t>
      </w:r>
      <w:r>
        <w:t>14</w:t>
      </w:r>
      <w:r>
        <w:rPr>
          <w:rFonts w:hint="eastAsia"/>
        </w:rPr>
        <w:t>个成立了地区妇女圆桌会议，联合了大批在各个县里运作的妇女组织和其他组织的女性代表。圆桌会议的目的在于将妇女的观念和意见集成提案，并将它们提交给政策制定者</w:t>
      </w:r>
      <w:r>
        <w:t>——</w:t>
      </w:r>
      <w:r>
        <w:rPr>
          <w:rFonts w:hint="eastAsia"/>
        </w:rPr>
        <w:t>地方政府、爱沙尼亚共和国政府、议会和各个政党。地区圆桌会议定期向地区的地方政府联合会、县政府、共和国政府和议会递交提案，以便对许多不同领域的决定和立法产生影响。议会就《性别平等法》</w:t>
      </w:r>
      <w:r>
        <w:rPr>
          <w:rFonts w:hint="eastAsia"/>
        </w:rPr>
        <w:t>进行辩论时，组织了一场运动，向议员发送信件，此外还组织了一场类似的运动来实施打击卖淫的措施。</w:t>
      </w:r>
      <w:r>
        <w:t xml:space="preserve"> </w:t>
      </w:r>
    </w:p>
    <w:p w:rsidR="00000000" w:rsidRDefault="00E321B7" w:rsidP="00E321B7">
      <w:pPr>
        <w:tabs>
          <w:tab w:val="left" w:pos="420"/>
        </w:tabs>
        <w:spacing w:after="240" w:line="380" w:lineRule="exact"/>
        <w:ind w:firstLineChars="200" w:firstLine="31680"/>
      </w:pPr>
      <w:r>
        <w:t>2003</w:t>
      </w:r>
      <w:r>
        <w:rPr>
          <w:rFonts w:hint="eastAsia"/>
        </w:rPr>
        <w:t>年</w:t>
      </w:r>
      <w:r>
        <w:t>7</w:t>
      </w:r>
      <w:r>
        <w:rPr>
          <w:rFonts w:hint="eastAsia"/>
        </w:rPr>
        <w:t>月，在妇女组织和人权组织的合作下，成立了爱沙尼亚妇女协会圆桌会议。该圆桌会议的目的在于增强公民社会、促进男女之间的平等以及支持妇女合作网络。爱沙尼亚妇女协会圆桌会议还是爱沙尼亚在欧洲妇女游说团的国家协调员。其任务之一是对妇女能在所有国家委员会和理事会中得到代表进行监督。</w:t>
      </w:r>
      <w:r>
        <w:t xml:space="preserve"> </w:t>
      </w:r>
    </w:p>
    <w:p w:rsidR="00000000" w:rsidRDefault="00E321B7" w:rsidP="00E321B7">
      <w:pPr>
        <w:tabs>
          <w:tab w:val="left" w:pos="420"/>
        </w:tabs>
        <w:spacing w:after="240" w:line="380" w:lineRule="exact"/>
        <w:ind w:firstLineChars="200" w:firstLine="31680"/>
      </w:pPr>
      <w:r>
        <w:t>2002</w:t>
      </w:r>
      <w:r>
        <w:rPr>
          <w:rFonts w:hint="eastAsia"/>
        </w:rPr>
        <w:t>年，非营利协会“公民培训”组织了一个有</w:t>
      </w:r>
      <w:r>
        <w:t>300</w:t>
      </w:r>
      <w:r>
        <w:rPr>
          <w:rFonts w:hint="eastAsia"/>
        </w:rPr>
        <w:t>名参与人的选举前论坛，支持参加地方政府理事会选举的女候选人。</w:t>
      </w:r>
    </w:p>
    <w:p w:rsidR="00000000" w:rsidRDefault="00E321B7" w:rsidP="00E321B7">
      <w:pPr>
        <w:tabs>
          <w:tab w:val="left" w:pos="420"/>
        </w:tabs>
        <w:spacing w:after="240" w:line="380" w:lineRule="exact"/>
        <w:ind w:firstLineChars="200" w:firstLine="31680"/>
      </w:pPr>
      <w:r>
        <w:t>2003</w:t>
      </w:r>
      <w:r>
        <w:rPr>
          <w:rFonts w:hint="eastAsia"/>
        </w:rPr>
        <w:t>年</w:t>
      </w:r>
      <w:r>
        <w:t>9</w:t>
      </w:r>
      <w:r>
        <w:rPr>
          <w:rFonts w:hint="eastAsia"/>
        </w:rPr>
        <w:t>月</w:t>
      </w:r>
      <w:r>
        <w:t>6</w:t>
      </w:r>
      <w:r>
        <w:rPr>
          <w:rFonts w:hint="eastAsia"/>
        </w:rPr>
        <w:t>日，在全民投票之前，组织了关于加入欧洲联盟的题为“妇女来决定</w:t>
      </w:r>
      <w:r>
        <w:t>——2003</w:t>
      </w:r>
      <w:r>
        <w:rPr>
          <w:rFonts w:hint="eastAsia"/>
        </w:rPr>
        <w:t>”的妇女论坛。参与者来自爱沙尼亚所有大型的政治和非政治性妇女组织。共有约</w:t>
      </w:r>
      <w:r>
        <w:t>300</w:t>
      </w:r>
      <w:r>
        <w:rPr>
          <w:rFonts w:hint="eastAsia"/>
        </w:rPr>
        <w:t>名妇女参加了该论坛的工作。大会通过了论坛的最后声明，号召爱沙尼亚妇女站出来，在关于加入欧洲联盟的全民投票中投票。</w:t>
      </w:r>
      <w:r>
        <w:t xml:space="preserve"> </w:t>
      </w:r>
    </w:p>
    <w:p w:rsidR="00000000" w:rsidRDefault="00E321B7" w:rsidP="00E321B7">
      <w:pPr>
        <w:tabs>
          <w:tab w:val="left" w:pos="420"/>
        </w:tabs>
        <w:spacing w:after="240" w:line="380" w:lineRule="exact"/>
        <w:ind w:firstLineChars="200" w:firstLine="31680"/>
      </w:pPr>
      <w:r>
        <w:rPr>
          <w:rFonts w:hint="eastAsia"/>
        </w:rPr>
        <w:t>题为“妇女来决定</w:t>
      </w:r>
      <w:r>
        <w:t>——2004</w:t>
      </w:r>
      <w:r>
        <w:rPr>
          <w:rFonts w:hint="eastAsia"/>
        </w:rPr>
        <w:t>”的论坛旨在开始筹备下一届的地方政府选举工作。该论坛已经成为一个年度事件，这表明了妇女对参与政治的兴趣。</w:t>
      </w:r>
    </w:p>
    <w:p w:rsidR="00000000" w:rsidRDefault="00E321B7" w:rsidP="00E321B7">
      <w:pPr>
        <w:tabs>
          <w:tab w:val="left" w:pos="420"/>
        </w:tabs>
        <w:spacing w:after="240" w:line="380" w:lineRule="exact"/>
        <w:ind w:firstLineChars="200" w:firstLine="31680"/>
      </w:pPr>
      <w:r>
        <w:rPr>
          <w:rFonts w:hint="eastAsia"/>
        </w:rPr>
        <w:t>妇女协会组织举行的爱沙尼亚妇女研究和资源中心大会也成了一个年度事件，大会处理的是与爱沙尼亚妇女有关的主题。</w:t>
      </w:r>
    </w:p>
    <w:p w:rsidR="00000000" w:rsidRDefault="00E321B7" w:rsidP="00E321B7">
      <w:pPr>
        <w:tabs>
          <w:tab w:val="left" w:pos="420"/>
        </w:tabs>
        <w:spacing w:after="240" w:line="360" w:lineRule="exact"/>
        <w:ind w:firstLineChars="200" w:firstLine="31680"/>
      </w:pPr>
      <w:r>
        <w:rPr>
          <w:rFonts w:hint="eastAsia"/>
        </w:rPr>
        <w:t>非政</w:t>
      </w:r>
      <w:r>
        <w:rPr>
          <w:rFonts w:hint="eastAsia"/>
        </w:rPr>
        <w:t>府组织爱沙尼亚人权研究所于</w:t>
      </w:r>
      <w:r>
        <w:t>2003</w:t>
      </w:r>
      <w:r>
        <w:rPr>
          <w:rFonts w:hint="eastAsia"/>
        </w:rPr>
        <w:t>年</w:t>
      </w:r>
      <w:r>
        <w:t>12</w:t>
      </w:r>
      <w:r>
        <w:rPr>
          <w:rFonts w:hint="eastAsia"/>
        </w:rPr>
        <w:t>月至</w:t>
      </w:r>
      <w:r>
        <w:t>2004</w:t>
      </w:r>
      <w:r>
        <w:rPr>
          <w:rFonts w:hint="eastAsia"/>
        </w:rPr>
        <w:t>年</w:t>
      </w:r>
      <w:r>
        <w:t>3</w:t>
      </w:r>
      <w:r>
        <w:rPr>
          <w:rFonts w:hint="eastAsia"/>
        </w:rPr>
        <w:t>月实施了一项题为“男女平等参与爱沙尼亚的政治和公共决策过程”的项目。该项目编写了一份爱沙尼亚状况概览，成为</w:t>
      </w:r>
      <w:r>
        <w:t xml:space="preserve"> 2004</w:t>
      </w:r>
      <w:r>
        <w:rPr>
          <w:rFonts w:hint="eastAsia"/>
        </w:rPr>
        <w:t>年</w:t>
      </w:r>
      <w:r>
        <w:t>2</w:t>
      </w:r>
      <w:r>
        <w:rPr>
          <w:rFonts w:hint="eastAsia"/>
        </w:rPr>
        <w:t>月在约赫维和塔林召开圆桌会议的基础。圆桌会议的提案已经送交议会所有的政治派别、议会的制宪、社会事务和法律事务委员会、人口事务部长办公室、司法部、社会事务部和一些地方政府理事会和非政府组织。</w:t>
      </w:r>
    </w:p>
    <w:p w:rsidR="00000000" w:rsidRDefault="00E321B7">
      <w:pPr>
        <w:spacing w:after="240" w:line="360" w:lineRule="exact"/>
        <w:rPr>
          <w:rFonts w:eastAsia="SimHei"/>
          <w:color w:val="FF0000"/>
          <w:sz w:val="24"/>
        </w:rPr>
      </w:pPr>
      <w:r>
        <w:rPr>
          <w:rFonts w:eastAsia="SimHei" w:hint="eastAsia"/>
          <w:color w:val="FF0000"/>
          <w:sz w:val="24"/>
        </w:rPr>
        <w:t>工会</w:t>
      </w:r>
    </w:p>
    <w:p w:rsidR="00000000" w:rsidRDefault="00E321B7" w:rsidP="00E321B7">
      <w:pPr>
        <w:tabs>
          <w:tab w:val="left" w:pos="420"/>
        </w:tabs>
        <w:spacing w:after="240" w:line="360" w:lineRule="exact"/>
        <w:ind w:firstLineChars="200" w:firstLine="31680"/>
      </w:pPr>
      <w:r>
        <w:rPr>
          <w:rFonts w:hint="eastAsia"/>
        </w:rPr>
        <w:t>根据《工会法》，无须事先授权，人员有权自由组织工会、加入或不加入工会。国防部的现役武装部队成员不得组织或加入工会。</w:t>
      </w:r>
      <w:r>
        <w:t xml:space="preserve"> </w:t>
      </w:r>
    </w:p>
    <w:p w:rsidR="00000000" w:rsidRDefault="00E321B7" w:rsidP="00E321B7">
      <w:pPr>
        <w:tabs>
          <w:tab w:val="left" w:pos="420"/>
        </w:tabs>
        <w:spacing w:after="240" w:line="360" w:lineRule="exact"/>
        <w:ind w:firstLineChars="200" w:firstLine="31680"/>
      </w:pPr>
      <w:r>
        <w:rPr>
          <w:rFonts w:hint="eastAsia"/>
        </w:rPr>
        <w:t>与前一报告所述期间的后</w:t>
      </w:r>
      <w:r>
        <w:rPr>
          <w:rFonts w:hint="eastAsia"/>
        </w:rPr>
        <w:t>期相比，作为爱沙尼亚工会中央联盟（</w:t>
      </w:r>
      <w:r>
        <w:t>EAKL</w:t>
      </w:r>
      <w:r>
        <w:rPr>
          <w:rFonts w:hint="eastAsia"/>
        </w:rPr>
        <w:t>）成员的组织数目已经有所递减，这是由于出现了一些成员组织所致。不过，</w:t>
      </w:r>
      <w:r>
        <w:t>EAKL</w:t>
      </w:r>
      <w:r>
        <w:rPr>
          <w:rFonts w:hint="eastAsia"/>
        </w:rPr>
        <w:t>的成员总数也减少了</w:t>
      </w:r>
      <w:r>
        <w:t>——</w:t>
      </w:r>
      <w:r>
        <w:rPr>
          <w:rFonts w:hint="eastAsia"/>
        </w:rPr>
        <w:t>从</w:t>
      </w:r>
      <w:r>
        <w:t>65 000</w:t>
      </w:r>
      <w:r>
        <w:rPr>
          <w:rFonts w:hint="eastAsia"/>
        </w:rPr>
        <w:t>人减少至</w:t>
      </w:r>
      <w:r>
        <w:t>48 467</w:t>
      </w:r>
      <w:r>
        <w:rPr>
          <w:rFonts w:hint="eastAsia"/>
        </w:rPr>
        <w:t>人。另一方面，女成员的数量和百分比却增加了</w:t>
      </w:r>
      <w:r>
        <w:t>——</w:t>
      </w:r>
      <w:r>
        <w:rPr>
          <w:rFonts w:hint="eastAsia"/>
        </w:rPr>
        <w:t>至前一报告所述期间后期，共有</w:t>
      </w:r>
      <w:r>
        <w:t>25 600</w:t>
      </w:r>
      <w:r>
        <w:rPr>
          <w:rFonts w:hint="eastAsia"/>
        </w:rPr>
        <w:t>名妇女成员，占该组织成员总数的</w:t>
      </w:r>
      <w:r>
        <w:t>42.7%</w:t>
      </w:r>
      <w:r>
        <w:rPr>
          <w:rFonts w:hint="eastAsia"/>
        </w:rPr>
        <w:t>，</w:t>
      </w:r>
      <w:r>
        <w:t>2004</w:t>
      </w:r>
      <w:r>
        <w:rPr>
          <w:rFonts w:hint="eastAsia"/>
        </w:rPr>
        <w:t>年</w:t>
      </w:r>
      <w:r>
        <w:t>10</w:t>
      </w:r>
      <w:r>
        <w:rPr>
          <w:rFonts w:hint="eastAsia"/>
        </w:rPr>
        <w:t>月，妇女成员数已经达到了</w:t>
      </w:r>
      <w:r>
        <w:t>27 482</w:t>
      </w:r>
      <w:r>
        <w:rPr>
          <w:rFonts w:hint="eastAsia"/>
        </w:rPr>
        <w:t>人，占成员总数的</w:t>
      </w:r>
      <w:r>
        <w:t>56.7%</w:t>
      </w:r>
      <w:r>
        <w:rPr>
          <w:rFonts w:hint="eastAsia"/>
        </w:rPr>
        <w:t>。在爱沙尼亚工会中央联盟下成立了由</w:t>
      </w:r>
      <w:r>
        <w:t>10</w:t>
      </w:r>
      <w:r>
        <w:rPr>
          <w:rFonts w:hint="eastAsia"/>
        </w:rPr>
        <w:t>名成员组成的平等委员会。该委员会参加国际自由工会联合会（自由工联）妇女委员会的工作。平等委员会为</w:t>
      </w:r>
      <w:r>
        <w:rPr>
          <w:rFonts w:hint="eastAsia"/>
        </w:rPr>
        <w:t>属于成员组织的妇女举办了一系列工会研讨会；爱沙尼亚工会中央联盟的代表也参加了这些研讨会。</w:t>
      </w:r>
    </w:p>
    <w:p w:rsidR="00000000" w:rsidRDefault="00E321B7" w:rsidP="00E321B7">
      <w:pPr>
        <w:tabs>
          <w:tab w:val="left" w:pos="420"/>
        </w:tabs>
        <w:spacing w:after="240" w:line="360" w:lineRule="exact"/>
        <w:ind w:firstLineChars="200" w:firstLine="31680"/>
      </w:pPr>
      <w:r>
        <w:rPr>
          <w:rFonts w:hint="eastAsia"/>
        </w:rPr>
        <w:t>联合了各个工会的另一个大型组织是爱沙尼亚雇员工会组织（</w:t>
      </w:r>
      <w:r>
        <w:t>TALO</w:t>
      </w:r>
      <w:r>
        <w:rPr>
          <w:rFonts w:hint="eastAsia"/>
        </w:rPr>
        <w:t>）。</w:t>
      </w:r>
      <w:r>
        <w:t>TALO</w:t>
      </w:r>
      <w:r>
        <w:rPr>
          <w:rFonts w:hint="eastAsia"/>
        </w:rPr>
        <w:t>有</w:t>
      </w:r>
      <w:r>
        <w:t>13</w:t>
      </w:r>
      <w:r>
        <w:rPr>
          <w:rFonts w:hint="eastAsia"/>
        </w:rPr>
        <w:t>个成员组织，但是个人成员数目为</w:t>
      </w:r>
      <w:r>
        <w:t>32 000</w:t>
      </w:r>
      <w:r>
        <w:rPr>
          <w:rFonts w:hint="eastAsia"/>
        </w:rPr>
        <w:t>人，其中大约</w:t>
      </w:r>
      <w:r>
        <w:t>60%</w:t>
      </w:r>
      <w:r>
        <w:rPr>
          <w:rFonts w:hint="eastAsia"/>
        </w:rPr>
        <w:t>为妇女。</w:t>
      </w:r>
      <w:r>
        <w:t>TALO</w:t>
      </w:r>
      <w:r>
        <w:rPr>
          <w:rFonts w:hint="eastAsia"/>
        </w:rPr>
        <w:t>也有一个妇女委员会，但是目前并不开展活动。属于</w:t>
      </w:r>
      <w:r>
        <w:t>TALO</w:t>
      </w:r>
      <w:r>
        <w:rPr>
          <w:rFonts w:hint="eastAsia"/>
        </w:rPr>
        <w:t>的雇员定期参加性别平等活动（研讨会、培训课程等）。委员会对妇女在决策机构的代表名额不足表示担忧。妇女对工会的兴趣和工会中的妇女人数增加了，参加的培训活动也有所增加。</w:t>
      </w:r>
    </w:p>
    <w:p w:rsidR="00000000" w:rsidRDefault="00E321B7">
      <w:pPr>
        <w:spacing w:after="240" w:line="360" w:lineRule="exact"/>
        <w:jc w:val="center"/>
        <w:rPr>
          <w:rFonts w:ascii="SimHei" w:eastAsia="SimHei"/>
          <w:color w:val="FF0000"/>
          <w:sz w:val="28"/>
        </w:rPr>
      </w:pPr>
      <w:r>
        <w:rPr>
          <w:rFonts w:ascii="SimHei" w:eastAsia="SimHei" w:hint="eastAsia"/>
          <w:color w:val="FF0000"/>
          <w:sz w:val="28"/>
        </w:rPr>
        <w:t>第</w:t>
      </w:r>
      <w:r>
        <w:rPr>
          <w:rFonts w:ascii="SimHei" w:eastAsia="SimHei"/>
          <w:color w:val="FF0000"/>
          <w:sz w:val="28"/>
        </w:rPr>
        <w:t>8</w:t>
      </w:r>
      <w:r>
        <w:rPr>
          <w:rFonts w:ascii="SimHei" w:eastAsia="SimHei" w:hint="eastAsia"/>
          <w:color w:val="FF0000"/>
          <w:sz w:val="28"/>
        </w:rPr>
        <w:t>条</w:t>
      </w:r>
    </w:p>
    <w:p w:rsidR="00000000" w:rsidRDefault="00E321B7" w:rsidP="00E321B7">
      <w:pPr>
        <w:pStyle w:val="BodyTextIndent2"/>
        <w:spacing w:after="240" w:line="360" w:lineRule="exact"/>
        <w:ind w:firstLineChars="200" w:firstLine="31680"/>
        <w:rPr>
          <w:rFonts w:eastAsia="SimHei"/>
          <w:i w:val="0"/>
          <w:iCs/>
          <w:color w:val="FF0000"/>
          <w:szCs w:val="24"/>
        </w:rPr>
      </w:pPr>
      <w:r>
        <w:rPr>
          <w:rFonts w:eastAsia="SimHei" w:hint="eastAsia"/>
          <w:i w:val="0"/>
          <w:iCs/>
          <w:color w:val="FF0000"/>
          <w:szCs w:val="24"/>
        </w:rPr>
        <w:t>缔约各国应采取一切适当措施，保证妇女在</w:t>
      </w:r>
      <w:r>
        <w:rPr>
          <w:rFonts w:eastAsia="SimHei" w:hint="eastAsia"/>
          <w:i w:val="0"/>
          <w:iCs/>
          <w:color w:val="FF0000"/>
          <w:szCs w:val="24"/>
        </w:rPr>
        <w:t>与男子平等不受任何歧视的条件下，有机会在国际上代表本国政府参加各国际组织的工作。</w:t>
      </w:r>
      <w:r>
        <w:rPr>
          <w:rFonts w:eastAsia="SimHei"/>
          <w:i w:val="0"/>
          <w:iCs/>
          <w:color w:val="FF0000"/>
          <w:szCs w:val="24"/>
        </w:rPr>
        <w:t xml:space="preserve"> </w:t>
      </w:r>
    </w:p>
    <w:p w:rsidR="00000000" w:rsidRDefault="00E321B7" w:rsidP="00E321B7">
      <w:pPr>
        <w:tabs>
          <w:tab w:val="left" w:pos="420"/>
        </w:tabs>
        <w:spacing w:after="240" w:line="360" w:lineRule="exact"/>
        <w:ind w:firstLineChars="200" w:firstLine="31680"/>
        <w:rPr>
          <w:szCs w:val="24"/>
        </w:rPr>
      </w:pPr>
      <w:r>
        <w:rPr>
          <w:rFonts w:hint="eastAsia"/>
        </w:rPr>
        <w:t>如上一份报告所述，《外交服务法》确定了外交服务人员的征聘要求。任何人，无论男女，均有权开始外交服务的职业生涯。</w:t>
      </w:r>
      <w:r>
        <w:t xml:space="preserve"> </w:t>
      </w:r>
    </w:p>
    <w:p w:rsidR="00000000" w:rsidRDefault="00E321B7" w:rsidP="00E321B7">
      <w:pPr>
        <w:spacing w:after="240" w:line="360" w:lineRule="exact"/>
        <w:ind w:firstLineChars="200" w:firstLine="31680"/>
      </w:pPr>
      <w:r>
        <w:rPr>
          <w:rFonts w:hint="eastAsia"/>
        </w:rPr>
        <w:t>外交人员被派往驻外使团工作时若有配偶相随，则其国外服务津贴将提高</w:t>
      </w:r>
      <w:r>
        <w:t>35</w:t>
      </w:r>
      <w:r>
        <w:rPr>
          <w:rFonts w:hint="eastAsia"/>
        </w:rPr>
        <w:t>个百分点，其配偶在驻外使团逗留期间视为该配偶工龄的一部分。若外交人员的配偶也在驻外使团工作，则该外交人员的国外服务津贴不增加。该外交人员的配偶有医疗和健康保险保障。</w:t>
      </w:r>
      <w:r>
        <w:t xml:space="preserve"> </w:t>
      </w:r>
    </w:p>
    <w:p w:rsidR="00000000" w:rsidRDefault="00E321B7" w:rsidP="00E321B7">
      <w:pPr>
        <w:pStyle w:val="Date"/>
        <w:spacing w:after="240" w:line="360" w:lineRule="exact"/>
        <w:ind w:firstLineChars="200" w:firstLine="31680"/>
      </w:pPr>
      <w:r>
        <w:rPr>
          <w:rFonts w:hint="eastAsia"/>
        </w:rPr>
        <w:t>以下各表显示了外交人员中妇女所占的比例及在外交部和使馆工作的妇女所占的比例。</w:t>
      </w:r>
    </w:p>
    <w:p w:rsidR="00000000" w:rsidRDefault="00E321B7">
      <w:pPr>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8.1. </w:t>
      </w:r>
      <w:r>
        <w:rPr>
          <w:rFonts w:ascii="SimHei" w:eastAsia="SimHei" w:hint="eastAsia"/>
          <w:color w:val="FF0000"/>
        </w:rPr>
        <w:t>外交人员中妇女所占的比例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1392"/>
        <w:gridCol w:w="1392"/>
        <w:gridCol w:w="1392"/>
        <w:gridCol w:w="1392"/>
        <w:gridCol w:w="1392"/>
      </w:tblGrid>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rPr>
                <w:rFonts w:ascii="SimHei" w:eastAsia="SimHei"/>
                <w:color w:val="FF0000"/>
                <w:kern w:val="2"/>
                <w:sz w:val="18"/>
                <w:szCs w:val="24"/>
              </w:rPr>
            </w:pPr>
            <w:r>
              <w:rPr>
                <w:rFonts w:ascii="SimHei" w:eastAsia="SimHei" w:hint="eastAsia"/>
                <w:color w:val="FF0000"/>
                <w:sz w:val="18"/>
              </w:rPr>
              <w:t>外交人员中妇女所占的比例</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kern w:val="2"/>
                <w:sz w:val="18"/>
                <w:szCs w:val="24"/>
              </w:rPr>
            </w:pPr>
            <w:r>
              <w:rPr>
                <w:rFonts w:ascii="SimHei" w:eastAsia="SimHei"/>
                <w:color w:val="FF0000"/>
                <w:sz w:val="18"/>
              </w:rPr>
              <w:t>2000</w:t>
            </w:r>
            <w:r>
              <w:rPr>
                <w:rFonts w:ascii="SimHei" w:eastAsia="SimHei" w:hint="eastAsia"/>
                <w:color w:val="FF0000"/>
                <w:sz w:val="18"/>
              </w:rPr>
              <w:t>年</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kern w:val="2"/>
                <w:sz w:val="18"/>
                <w:szCs w:val="24"/>
              </w:rPr>
            </w:pPr>
            <w:r>
              <w:rPr>
                <w:rFonts w:ascii="SimHei" w:eastAsia="SimHei"/>
                <w:color w:val="FF0000"/>
                <w:sz w:val="18"/>
              </w:rPr>
              <w:t>2001</w:t>
            </w:r>
            <w:r>
              <w:rPr>
                <w:rFonts w:ascii="SimHei" w:eastAsia="SimHei" w:hint="eastAsia"/>
                <w:color w:val="FF0000"/>
                <w:sz w:val="18"/>
              </w:rPr>
              <w:t>年</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kern w:val="2"/>
                <w:sz w:val="18"/>
                <w:szCs w:val="24"/>
              </w:rPr>
            </w:pPr>
            <w:r>
              <w:rPr>
                <w:rFonts w:ascii="SimHei" w:eastAsia="SimHei"/>
                <w:color w:val="FF0000"/>
                <w:sz w:val="18"/>
              </w:rPr>
              <w:t>2002</w:t>
            </w:r>
            <w:r>
              <w:rPr>
                <w:rFonts w:ascii="SimHei" w:eastAsia="SimHei" w:hint="eastAsia"/>
                <w:color w:val="FF0000"/>
                <w:sz w:val="18"/>
              </w:rPr>
              <w:t>年</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kern w:val="2"/>
                <w:sz w:val="18"/>
                <w:szCs w:val="24"/>
              </w:rPr>
            </w:pPr>
            <w:r>
              <w:rPr>
                <w:rFonts w:ascii="SimHei" w:eastAsia="SimHei"/>
                <w:color w:val="FF0000"/>
                <w:sz w:val="18"/>
              </w:rPr>
              <w:t>2003</w:t>
            </w:r>
            <w:r>
              <w:rPr>
                <w:rFonts w:ascii="SimHei" w:eastAsia="SimHei" w:hint="eastAsia"/>
                <w:color w:val="FF0000"/>
                <w:sz w:val="18"/>
              </w:rPr>
              <w:t>年</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kern w:val="2"/>
                <w:sz w:val="18"/>
                <w:szCs w:val="24"/>
              </w:rPr>
            </w:pPr>
            <w:r>
              <w:rPr>
                <w:rFonts w:ascii="SimHei" w:eastAsia="SimHei"/>
                <w:color w:val="FF0000"/>
                <w:sz w:val="18"/>
              </w:rPr>
              <w:t>2004</w:t>
            </w:r>
            <w:r>
              <w:rPr>
                <w:rFonts w:ascii="SimHei" w:eastAsia="SimHei" w:hint="eastAsia"/>
                <w:color w:val="FF0000"/>
                <w:sz w:val="18"/>
              </w:rPr>
              <w:t>年</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rPr>
                <w:kern w:val="2"/>
                <w:sz w:val="18"/>
                <w:szCs w:val="24"/>
              </w:rPr>
            </w:pPr>
            <w:r>
              <w:rPr>
                <w:rFonts w:hint="eastAsia"/>
                <w:sz w:val="18"/>
              </w:rPr>
              <w:t>外交人员总数</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254</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pStyle w:val="a3"/>
              <w:tabs>
                <w:tab w:val="left" w:pos="420"/>
              </w:tabs>
              <w:adjustRightInd w:val="0"/>
              <w:spacing w:after="120" w:line="340" w:lineRule="exact"/>
              <w:jc w:val="center"/>
              <w:textAlignment w:val="baseline"/>
              <w:rPr>
                <w:kern w:val="0"/>
                <w:szCs w:val="20"/>
              </w:rPr>
            </w:pPr>
            <w:r>
              <w:rPr>
                <w:kern w:val="0"/>
                <w:szCs w:val="20"/>
              </w:rPr>
              <w:t>292</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309</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329</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349</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rPr>
                <w:kern w:val="2"/>
                <w:sz w:val="18"/>
                <w:szCs w:val="24"/>
              </w:rPr>
            </w:pPr>
            <w:r>
              <w:rPr>
                <w:rFonts w:hint="eastAsia"/>
                <w:sz w:val="18"/>
              </w:rPr>
              <w:t>其中的妇女人数</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128</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156</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171</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179</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193</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rPr>
                <w:kern w:val="2"/>
                <w:sz w:val="18"/>
                <w:szCs w:val="24"/>
              </w:rPr>
            </w:pPr>
            <w:r>
              <w:rPr>
                <w:rFonts w:hint="eastAsia"/>
                <w:sz w:val="18"/>
              </w:rPr>
              <w:t>妇女所占的百分比</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50%</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53%</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55%</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54%</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55%</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rPr>
                <w:kern w:val="2"/>
                <w:sz w:val="18"/>
                <w:szCs w:val="24"/>
              </w:rPr>
            </w:pPr>
            <w:r>
              <w:rPr>
                <w:rFonts w:hint="eastAsia"/>
                <w:sz w:val="18"/>
              </w:rPr>
              <w:t>夫妻双方均为外交人员</w:t>
            </w:r>
            <w:r>
              <w:rPr>
                <w:sz w:val="18"/>
              </w:rPr>
              <w:t xml:space="preserve"> </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4</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4</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6</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6</w:t>
            </w:r>
          </w:p>
        </w:tc>
        <w:tc>
          <w:tcPr>
            <w:tcW w:w="139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kern w:val="2"/>
                <w:sz w:val="18"/>
                <w:szCs w:val="24"/>
              </w:rPr>
            </w:pPr>
            <w:r>
              <w:rPr>
                <w:sz w:val="18"/>
              </w:rPr>
              <w:t>6</w:t>
            </w:r>
          </w:p>
        </w:tc>
      </w:tr>
    </w:tbl>
    <w:p w:rsidR="00000000" w:rsidRDefault="00E321B7">
      <w:pPr>
        <w:tabs>
          <w:tab w:val="left" w:pos="420"/>
        </w:tabs>
        <w:spacing w:after="240" w:line="360" w:lineRule="exact"/>
        <w:rPr>
          <w:kern w:val="2"/>
          <w:sz w:val="18"/>
        </w:rPr>
      </w:pPr>
      <w:r>
        <w:rPr>
          <w:rFonts w:eastAsia="KaiTi_GB2312" w:hint="eastAsia"/>
          <w:color w:val="0000FF"/>
          <w:sz w:val="18"/>
        </w:rPr>
        <w:t>资料来源</w:t>
      </w:r>
      <w:r>
        <w:rPr>
          <w:rFonts w:hint="eastAsia"/>
          <w:sz w:val="18"/>
        </w:rPr>
        <w:t>：外交部。</w:t>
      </w:r>
    </w:p>
    <w:p w:rsidR="00000000" w:rsidRDefault="00E321B7" w:rsidP="00E321B7">
      <w:pPr>
        <w:spacing w:after="240" w:line="360" w:lineRule="exact"/>
        <w:ind w:firstLineChars="200" w:firstLine="31680"/>
      </w:pPr>
      <w:r>
        <w:rPr>
          <w:rFonts w:hint="eastAsia"/>
        </w:rPr>
        <w:t>上表表明外交人员中妇女所占的比例在</w:t>
      </w:r>
      <w:r>
        <w:t>2000</w:t>
      </w:r>
      <w:r>
        <w:rPr>
          <w:rFonts w:hint="eastAsia"/>
        </w:rPr>
        <w:t>至</w:t>
      </w:r>
      <w:r>
        <w:t>2004</w:t>
      </w:r>
      <w:r>
        <w:rPr>
          <w:rFonts w:hint="eastAsia"/>
        </w:rPr>
        <w:t>年期间有所增加。</w:t>
      </w:r>
      <w:r>
        <w:t>2000</w:t>
      </w:r>
      <w:r>
        <w:rPr>
          <w:rFonts w:hint="eastAsia"/>
        </w:rPr>
        <w:t>年，女外交人员有</w:t>
      </w:r>
      <w:r>
        <w:t>128</w:t>
      </w:r>
      <w:r>
        <w:rPr>
          <w:rFonts w:hint="eastAsia"/>
        </w:rPr>
        <w:t>位，占总数的</w:t>
      </w:r>
      <w:r>
        <w:t>50%</w:t>
      </w:r>
      <w:r>
        <w:rPr>
          <w:rFonts w:hint="eastAsia"/>
        </w:rPr>
        <w:t>。</w:t>
      </w:r>
      <w:r>
        <w:t>2002</w:t>
      </w:r>
      <w:r>
        <w:rPr>
          <w:rFonts w:hint="eastAsia"/>
        </w:rPr>
        <w:t>年，妇女的比例达到了</w:t>
      </w:r>
      <w:r>
        <w:t>55%</w:t>
      </w:r>
      <w:r>
        <w:rPr>
          <w:rFonts w:hint="eastAsia"/>
        </w:rPr>
        <w:t>，并且这一比例一直保持到</w:t>
      </w:r>
      <w:r>
        <w:t>2004</w:t>
      </w:r>
      <w:r>
        <w:rPr>
          <w:rFonts w:hint="eastAsia"/>
        </w:rPr>
        <w:t>年。从</w:t>
      </w:r>
      <w:r>
        <w:t>2002</w:t>
      </w:r>
      <w:r>
        <w:rPr>
          <w:rFonts w:hint="eastAsia"/>
        </w:rPr>
        <w:t>年起，有</w:t>
      </w:r>
      <w:r>
        <w:t>6</w:t>
      </w:r>
      <w:r>
        <w:rPr>
          <w:rFonts w:hint="eastAsia"/>
        </w:rPr>
        <w:t>对双方均为外交人员的夫妇在爱沙尼亚从事外交服务工作。</w:t>
      </w:r>
    </w:p>
    <w:p w:rsidR="00000000" w:rsidRDefault="00E321B7" w:rsidP="00E321B7">
      <w:pPr>
        <w:tabs>
          <w:tab w:val="left" w:pos="420"/>
        </w:tabs>
        <w:spacing w:after="240" w:line="360" w:lineRule="exact"/>
        <w:ind w:firstLineChars="200" w:firstLine="31680"/>
      </w:pPr>
      <w:r>
        <w:t>2004</w:t>
      </w:r>
      <w:r>
        <w:rPr>
          <w:rFonts w:hint="eastAsia"/>
        </w:rPr>
        <w:t>年</w:t>
      </w:r>
      <w:r>
        <w:t>10</w:t>
      </w:r>
      <w:r>
        <w:rPr>
          <w:rFonts w:hint="eastAsia"/>
        </w:rPr>
        <w:t>月，外交部有</w:t>
      </w:r>
      <w:r>
        <w:t>590</w:t>
      </w:r>
      <w:r>
        <w:rPr>
          <w:rFonts w:hint="eastAsia"/>
        </w:rPr>
        <w:t>名雇员，其中</w:t>
      </w:r>
      <w:r>
        <w:t>360</w:t>
      </w:r>
      <w:r>
        <w:rPr>
          <w:rFonts w:hint="eastAsia"/>
        </w:rPr>
        <w:t>名为妇女，</w:t>
      </w:r>
      <w:r>
        <w:t>230</w:t>
      </w:r>
      <w:r>
        <w:rPr>
          <w:rFonts w:hint="eastAsia"/>
        </w:rPr>
        <w:t>名为男子；在</w:t>
      </w:r>
      <w:r>
        <w:t>343</w:t>
      </w:r>
      <w:r>
        <w:rPr>
          <w:rFonts w:hint="eastAsia"/>
        </w:rPr>
        <w:t>位外交官中，妇女有</w:t>
      </w:r>
      <w:r>
        <w:t>188</w:t>
      </w:r>
      <w:r>
        <w:rPr>
          <w:rFonts w:hint="eastAsia"/>
        </w:rPr>
        <w:t>位。妇女占外交部雇员总数的</w:t>
      </w:r>
      <w:r>
        <w:t>61%</w:t>
      </w:r>
      <w:r>
        <w:rPr>
          <w:rFonts w:hint="eastAsia"/>
        </w:rPr>
        <w:t>。但是，必须指出的是，职位越高，妇女的人数就越少。除了女外交部长和男常务副秘书之外，在外交部担任领导职位的还有</w:t>
      </w:r>
      <w:r>
        <w:t>3</w:t>
      </w:r>
      <w:r>
        <w:rPr>
          <w:rFonts w:hint="eastAsia"/>
        </w:rPr>
        <w:t>位女常务副秘书助理（总共为</w:t>
      </w:r>
      <w:r>
        <w:t>6</w:t>
      </w:r>
      <w:r>
        <w:rPr>
          <w:rFonts w:hint="eastAsia"/>
        </w:rPr>
        <w:t>位）、</w:t>
      </w:r>
      <w:r>
        <w:t>5</w:t>
      </w:r>
      <w:r>
        <w:rPr>
          <w:rFonts w:hint="eastAsia"/>
        </w:rPr>
        <w:t>位女部门总干事（总共为</w:t>
      </w:r>
      <w:r>
        <w:t>17</w:t>
      </w:r>
      <w:r>
        <w:rPr>
          <w:rFonts w:hint="eastAsia"/>
        </w:rPr>
        <w:t>位），以及</w:t>
      </w:r>
      <w:r>
        <w:t>32</w:t>
      </w:r>
      <w:r>
        <w:rPr>
          <w:rFonts w:hint="eastAsia"/>
        </w:rPr>
        <w:t>位女司长（总共为</w:t>
      </w:r>
      <w:r>
        <w:t>47</w:t>
      </w:r>
      <w:r>
        <w:rPr>
          <w:rFonts w:hint="eastAsia"/>
        </w:rPr>
        <w:t>位）。</w:t>
      </w:r>
    </w:p>
    <w:p w:rsidR="00000000" w:rsidRDefault="00E321B7">
      <w:pPr>
        <w:spacing w:after="240" w:line="360" w:lineRule="exact"/>
        <w:jc w:val="center"/>
        <w:rPr>
          <w:rFonts w:ascii="SimHei" w:eastAsia="SimHei"/>
          <w:color w:val="FF0000"/>
        </w:rPr>
      </w:pPr>
      <w:r>
        <w:rPr>
          <w:rFonts w:ascii="SimHei" w:eastAsia="SimHei"/>
          <w:color w:val="FF0000"/>
        </w:rPr>
        <w:br w:type="page"/>
      </w:r>
      <w:r>
        <w:rPr>
          <w:rFonts w:ascii="SimHei" w:eastAsia="SimHei" w:hint="eastAsia"/>
          <w:color w:val="FF0000"/>
        </w:rPr>
        <w:t>表</w:t>
      </w:r>
      <w:r>
        <w:rPr>
          <w:rFonts w:ascii="SimHei" w:eastAsia="SimHei"/>
          <w:color w:val="FF0000"/>
        </w:rPr>
        <w:t xml:space="preserve">8. 2. </w:t>
      </w:r>
      <w:r>
        <w:rPr>
          <w:rFonts w:ascii="SimHei" w:eastAsia="SimHei" w:hint="eastAsia"/>
          <w:color w:val="FF0000"/>
        </w:rPr>
        <w:t>在外交部总部塔林工作的妇</w:t>
      </w:r>
      <w:r>
        <w:rPr>
          <w:rFonts w:ascii="SimHei" w:eastAsia="SimHei" w:hint="eastAsia"/>
          <w:color w:val="FF0000"/>
        </w:rPr>
        <w:t>女所占的比例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419"/>
        <w:gridCol w:w="420"/>
        <w:gridCol w:w="420"/>
        <w:gridCol w:w="420"/>
        <w:gridCol w:w="420"/>
        <w:gridCol w:w="420"/>
        <w:gridCol w:w="420"/>
        <w:gridCol w:w="420"/>
        <w:gridCol w:w="420"/>
        <w:gridCol w:w="420"/>
        <w:gridCol w:w="419"/>
        <w:gridCol w:w="420"/>
        <w:gridCol w:w="420"/>
        <w:gridCol w:w="420"/>
        <w:gridCol w:w="420"/>
        <w:gridCol w:w="420"/>
        <w:gridCol w:w="420"/>
        <w:gridCol w:w="420"/>
        <w:gridCol w:w="420"/>
        <w:gridCol w:w="420"/>
      </w:tblGrid>
      <w:tr w:rsidR="00000000">
        <w:trPr>
          <w:tblHeader/>
        </w:trPr>
        <w:tc>
          <w:tcPr>
            <w:tcW w:w="10066" w:type="dxa"/>
            <w:gridSpan w:val="21"/>
            <w:tcBorders>
              <w:top w:val="single" w:sz="4" w:space="0" w:color="auto"/>
              <w:left w:val="single" w:sz="4" w:space="0" w:color="auto"/>
              <w:bottom w:val="single" w:sz="4" w:space="0" w:color="auto"/>
              <w:right w:val="single" w:sz="4" w:space="0" w:color="auto"/>
            </w:tcBorders>
          </w:tcPr>
          <w:p w:rsidR="00000000" w:rsidRDefault="00E321B7" w:rsidP="00E321B7">
            <w:pPr>
              <w:spacing w:afterLines="30" w:after="72" w:line="360" w:lineRule="exact"/>
              <w:ind w:leftChars="-20" w:left="31680" w:rightChars="-20" w:right="31680"/>
              <w:jc w:val="center"/>
              <w:rPr>
                <w:rFonts w:ascii="SimHei" w:eastAsia="SimHei" w:hint="eastAsia"/>
                <w:color w:val="FF0000"/>
                <w:kern w:val="2"/>
                <w:sz w:val="18"/>
                <w:szCs w:val="24"/>
              </w:rPr>
            </w:pPr>
            <w:r>
              <w:rPr>
                <w:rFonts w:ascii="SimHei" w:eastAsia="SimHei" w:hint="eastAsia"/>
                <w:color w:val="FF0000"/>
                <w:sz w:val="18"/>
              </w:rPr>
              <w:t>在外交部总部塔林工作的妇女所占的比例</w:t>
            </w:r>
          </w:p>
        </w:tc>
      </w:tr>
      <w:tr w:rsidR="00000000">
        <w:trPr>
          <w:tblHeader/>
        </w:trPr>
        <w:tc>
          <w:tcPr>
            <w:tcW w:w="1668"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60" w:lineRule="exact"/>
              <w:ind w:leftChars="-20" w:left="31680" w:rightChars="-20" w:right="31680"/>
              <w:jc w:val="center"/>
              <w:rPr>
                <w:rFonts w:ascii="SimHei" w:eastAsia="SimHei"/>
                <w:color w:val="FF0000"/>
                <w:kern w:val="2"/>
                <w:sz w:val="18"/>
                <w:szCs w:val="24"/>
              </w:rPr>
            </w:pPr>
          </w:p>
        </w:tc>
        <w:tc>
          <w:tcPr>
            <w:tcW w:w="1679" w:type="dxa"/>
            <w:gridSpan w:val="4"/>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60" w:lineRule="exact"/>
              <w:ind w:leftChars="-20" w:left="31680" w:rightChars="-20" w:right="31680"/>
              <w:jc w:val="center"/>
              <w:rPr>
                <w:rFonts w:ascii="SimHei" w:eastAsia="SimHei"/>
                <w:color w:val="FF0000"/>
                <w:kern w:val="2"/>
                <w:sz w:val="18"/>
                <w:szCs w:val="24"/>
              </w:rPr>
            </w:pPr>
            <w:r>
              <w:rPr>
                <w:rFonts w:ascii="SimHei" w:eastAsia="SimHei"/>
                <w:color w:val="FF0000"/>
                <w:sz w:val="18"/>
              </w:rPr>
              <w:t>2000</w:t>
            </w:r>
            <w:r>
              <w:rPr>
                <w:rFonts w:ascii="SimHei" w:eastAsia="SimHei" w:hint="eastAsia"/>
                <w:color w:val="FF0000"/>
                <w:sz w:val="18"/>
              </w:rPr>
              <w:t>年</w:t>
            </w:r>
          </w:p>
        </w:tc>
        <w:tc>
          <w:tcPr>
            <w:tcW w:w="1680" w:type="dxa"/>
            <w:gridSpan w:val="4"/>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60" w:lineRule="exact"/>
              <w:ind w:leftChars="-20" w:left="31680" w:rightChars="-20" w:right="31680"/>
              <w:jc w:val="center"/>
              <w:rPr>
                <w:rFonts w:ascii="SimHei" w:eastAsia="SimHei"/>
                <w:color w:val="FF0000"/>
                <w:kern w:val="2"/>
                <w:sz w:val="18"/>
                <w:szCs w:val="24"/>
              </w:rPr>
            </w:pPr>
            <w:r>
              <w:rPr>
                <w:rFonts w:ascii="SimHei" w:eastAsia="SimHei"/>
                <w:color w:val="FF0000"/>
                <w:sz w:val="18"/>
              </w:rPr>
              <w:t>2001</w:t>
            </w:r>
            <w:r>
              <w:rPr>
                <w:rFonts w:ascii="SimHei" w:eastAsia="SimHei" w:hint="eastAsia"/>
                <w:color w:val="FF0000"/>
                <w:sz w:val="18"/>
              </w:rPr>
              <w:t>年</w:t>
            </w:r>
          </w:p>
        </w:tc>
        <w:tc>
          <w:tcPr>
            <w:tcW w:w="1679" w:type="dxa"/>
            <w:gridSpan w:val="4"/>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60" w:lineRule="exact"/>
              <w:ind w:leftChars="-20" w:left="31680" w:rightChars="-20" w:right="31680"/>
              <w:jc w:val="center"/>
              <w:rPr>
                <w:rFonts w:ascii="SimHei" w:eastAsia="SimHei"/>
                <w:color w:val="FF0000"/>
                <w:kern w:val="2"/>
                <w:sz w:val="18"/>
                <w:szCs w:val="24"/>
              </w:rPr>
            </w:pPr>
            <w:r>
              <w:rPr>
                <w:rFonts w:ascii="SimHei" w:eastAsia="SimHei"/>
                <w:color w:val="FF0000"/>
                <w:sz w:val="18"/>
              </w:rPr>
              <w:t>2002</w:t>
            </w:r>
            <w:r>
              <w:rPr>
                <w:rFonts w:ascii="SimHei" w:eastAsia="SimHei" w:hint="eastAsia"/>
                <w:color w:val="FF0000"/>
                <w:sz w:val="18"/>
              </w:rPr>
              <w:t>年</w:t>
            </w:r>
          </w:p>
        </w:tc>
        <w:tc>
          <w:tcPr>
            <w:tcW w:w="1680" w:type="dxa"/>
            <w:gridSpan w:val="4"/>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60" w:lineRule="exact"/>
              <w:ind w:leftChars="-20" w:left="31680" w:rightChars="-20" w:right="31680"/>
              <w:jc w:val="center"/>
              <w:rPr>
                <w:rFonts w:ascii="SimHei" w:eastAsia="SimHei"/>
                <w:color w:val="FF0000"/>
                <w:kern w:val="2"/>
                <w:sz w:val="18"/>
                <w:szCs w:val="24"/>
              </w:rPr>
            </w:pPr>
            <w:r>
              <w:rPr>
                <w:rFonts w:ascii="SimHei" w:eastAsia="SimHei"/>
                <w:color w:val="FF0000"/>
                <w:sz w:val="18"/>
              </w:rPr>
              <w:t>2003</w:t>
            </w:r>
            <w:r>
              <w:rPr>
                <w:rFonts w:ascii="SimHei" w:eastAsia="SimHei" w:hint="eastAsia"/>
                <w:color w:val="FF0000"/>
                <w:sz w:val="18"/>
              </w:rPr>
              <w:t>年</w:t>
            </w:r>
          </w:p>
        </w:tc>
        <w:tc>
          <w:tcPr>
            <w:tcW w:w="1680" w:type="dxa"/>
            <w:gridSpan w:val="4"/>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60" w:lineRule="exact"/>
              <w:ind w:leftChars="-20" w:left="31680" w:rightChars="-20" w:right="31680"/>
              <w:jc w:val="center"/>
              <w:rPr>
                <w:rFonts w:ascii="SimHei" w:eastAsia="SimHei"/>
                <w:color w:val="FF0000"/>
                <w:kern w:val="2"/>
                <w:sz w:val="18"/>
                <w:szCs w:val="24"/>
              </w:rPr>
            </w:pPr>
            <w:r>
              <w:rPr>
                <w:rFonts w:ascii="SimHei" w:eastAsia="SimHei"/>
                <w:color w:val="FF0000"/>
                <w:sz w:val="18"/>
              </w:rPr>
              <w:t>2004</w:t>
            </w:r>
            <w:r>
              <w:rPr>
                <w:rFonts w:ascii="SimHei" w:eastAsia="SimHei" w:hint="eastAsia"/>
                <w:color w:val="FF0000"/>
                <w:sz w:val="18"/>
              </w:rPr>
              <w:t>年</w:t>
            </w:r>
          </w:p>
        </w:tc>
      </w:tr>
      <w:tr w:rsidR="00000000">
        <w:trPr>
          <w:tblHeader/>
        </w:trPr>
        <w:tc>
          <w:tcPr>
            <w:tcW w:w="1668"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按外交级别和</w:t>
            </w:r>
            <w:r>
              <w:rPr>
                <w:rFonts w:ascii="SimHei" w:eastAsia="SimHei"/>
                <w:color w:val="FF0000"/>
                <w:sz w:val="18"/>
              </w:rPr>
              <w:br/>
            </w:r>
            <w:r>
              <w:rPr>
                <w:rFonts w:ascii="SimHei" w:eastAsia="SimHei" w:hint="eastAsia"/>
                <w:color w:val="FF0000"/>
                <w:sz w:val="18"/>
              </w:rPr>
              <w:t>工作划分</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总人数</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男子</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妇女所占的百分比</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总人数</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男子</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妇女所占的百分比</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总人数</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男子</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妇女所占的百分比</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hint="eastAsia"/>
                <w:color w:val="FF0000"/>
                <w:kern w:val="2"/>
                <w:sz w:val="18"/>
                <w:szCs w:val="24"/>
              </w:rPr>
            </w:pPr>
            <w:r>
              <w:rPr>
                <w:rFonts w:ascii="SimHei" w:eastAsia="SimHei" w:hint="eastAsia"/>
                <w:color w:val="FF0000"/>
                <w:kern w:val="2"/>
                <w:sz w:val="18"/>
                <w:szCs w:val="24"/>
              </w:rPr>
              <w:t>总人数</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男子</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妇女所占的百分比</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hint="eastAsia"/>
                <w:color w:val="FF0000"/>
                <w:kern w:val="2"/>
                <w:sz w:val="18"/>
                <w:szCs w:val="24"/>
              </w:rPr>
            </w:pPr>
            <w:r>
              <w:rPr>
                <w:rFonts w:ascii="SimHei" w:eastAsia="SimHei" w:hint="eastAsia"/>
                <w:color w:val="FF0000"/>
                <w:kern w:val="2"/>
                <w:sz w:val="18"/>
                <w:szCs w:val="24"/>
              </w:rPr>
              <w:t>总人数</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男子</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妇女所占的百分比</w:t>
            </w:r>
          </w:p>
        </w:tc>
      </w:tr>
      <w:tr w:rsidR="00000000">
        <w:tc>
          <w:tcPr>
            <w:tcW w:w="1668"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参赞</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14</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24</w:t>
            </w:r>
          </w:p>
        </w:tc>
      </w:tr>
      <w:tr w:rsidR="00000000">
        <w:tc>
          <w:tcPr>
            <w:tcW w:w="1668"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一等秘书</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10</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58</w:t>
            </w:r>
          </w:p>
        </w:tc>
      </w:tr>
      <w:tr w:rsidR="00000000">
        <w:tc>
          <w:tcPr>
            <w:tcW w:w="1668"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二等秘书</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8</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67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63</w:t>
            </w:r>
          </w:p>
        </w:tc>
      </w:tr>
      <w:tr w:rsidR="00000000">
        <w:tc>
          <w:tcPr>
            <w:tcW w:w="1668"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三等秘书</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8</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81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86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90</w:t>
            </w:r>
          </w:p>
        </w:tc>
      </w:tr>
      <w:tr w:rsidR="00000000">
        <w:tc>
          <w:tcPr>
            <w:tcW w:w="1668"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随员</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12</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68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68</w:t>
            </w:r>
          </w:p>
        </w:tc>
      </w:tr>
      <w:tr w:rsidR="00000000">
        <w:tc>
          <w:tcPr>
            <w:tcW w:w="1668"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r>
              <w:rPr>
                <w:rFonts w:eastAsia="SimHei" w:hint="eastAsia"/>
                <w:sz w:val="18"/>
              </w:rPr>
              <w:t>按官职划分</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rFonts w:eastAsia="SimHei"/>
                <w:kern w:val="2"/>
                <w:sz w:val="18"/>
                <w:szCs w:val="24"/>
              </w:rPr>
            </w:pPr>
          </w:p>
        </w:tc>
      </w:tr>
      <w:tr w:rsidR="00000000">
        <w:tc>
          <w:tcPr>
            <w:tcW w:w="1668"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常务副秘书</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0</w:t>
            </w:r>
          </w:p>
        </w:tc>
      </w:tr>
      <w:tr w:rsidR="00000000">
        <w:tc>
          <w:tcPr>
            <w:tcW w:w="1668"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常务副秘书助理</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50</w:t>
            </w:r>
          </w:p>
        </w:tc>
      </w:tr>
      <w:tr w:rsidR="00000000">
        <w:tc>
          <w:tcPr>
            <w:tcW w:w="1668"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部门总干事</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80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13</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32</w:t>
            </w:r>
          </w:p>
        </w:tc>
      </w:tr>
      <w:tr w:rsidR="00000000">
        <w:tc>
          <w:tcPr>
            <w:tcW w:w="1668"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司长</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70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63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18</w:t>
            </w:r>
          </w:p>
        </w:tc>
        <w:tc>
          <w:tcPr>
            <w:tcW w:w="419"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59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26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60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44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14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30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sz w:val="18"/>
              </w:rPr>
              <w:t>68</w:t>
            </w:r>
          </w:p>
        </w:tc>
      </w:tr>
    </w:tbl>
    <w:p w:rsidR="00000000" w:rsidRDefault="00E321B7">
      <w:pPr>
        <w:tabs>
          <w:tab w:val="left" w:pos="420"/>
        </w:tabs>
        <w:spacing w:after="240" w:line="360" w:lineRule="exact"/>
        <w:rPr>
          <w:kern w:val="2"/>
          <w:sz w:val="18"/>
        </w:rPr>
      </w:pPr>
      <w:r>
        <w:rPr>
          <w:rFonts w:eastAsia="KaiTi_GB2312" w:hint="eastAsia"/>
          <w:color w:val="0000FF"/>
          <w:sz w:val="18"/>
        </w:rPr>
        <w:t>资料来源</w:t>
      </w:r>
      <w:r>
        <w:rPr>
          <w:rFonts w:hint="eastAsia"/>
          <w:sz w:val="18"/>
        </w:rPr>
        <w:t>：外交部。</w:t>
      </w:r>
      <w:r>
        <w:rPr>
          <w:sz w:val="18"/>
        </w:rPr>
        <w:t xml:space="preserve"> </w:t>
      </w:r>
    </w:p>
    <w:p w:rsidR="00000000" w:rsidRDefault="00E321B7">
      <w:pPr>
        <w:tabs>
          <w:tab w:val="left" w:pos="420"/>
        </w:tabs>
        <w:spacing w:after="240" w:line="360" w:lineRule="exact"/>
        <w:jc w:val="center"/>
        <w:rPr>
          <w:rFonts w:ascii="SimHei" w:eastAsia="SimHei"/>
          <w:color w:val="FF0000"/>
        </w:rPr>
      </w:pPr>
      <w:r>
        <w:rPr>
          <w:rFonts w:ascii="SimHei" w:eastAsia="SimHei"/>
          <w:color w:val="FF0000"/>
        </w:rPr>
        <w:br w:type="page"/>
      </w:r>
      <w:r>
        <w:rPr>
          <w:rFonts w:ascii="SimHei" w:eastAsia="SimHei" w:hint="eastAsia"/>
          <w:color w:val="FF0000"/>
        </w:rPr>
        <w:t>表</w:t>
      </w:r>
      <w:r>
        <w:rPr>
          <w:rFonts w:ascii="SimHei" w:eastAsia="SimHei"/>
          <w:color w:val="FF0000"/>
        </w:rPr>
        <w:t xml:space="preserve">8.3.  </w:t>
      </w:r>
      <w:r>
        <w:rPr>
          <w:rFonts w:ascii="SimHei" w:eastAsia="SimHei" w:hint="eastAsia"/>
          <w:color w:val="FF0000"/>
        </w:rPr>
        <w:t>女外交官在大使馆中所占的比例（按职务划分）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6"/>
        <w:gridCol w:w="420"/>
        <w:gridCol w:w="421"/>
        <w:gridCol w:w="420"/>
        <w:gridCol w:w="421"/>
        <w:gridCol w:w="420"/>
        <w:gridCol w:w="421"/>
        <w:gridCol w:w="420"/>
        <w:gridCol w:w="421"/>
        <w:gridCol w:w="420"/>
        <w:gridCol w:w="421"/>
        <w:gridCol w:w="420"/>
        <w:gridCol w:w="421"/>
        <w:gridCol w:w="420"/>
        <w:gridCol w:w="421"/>
        <w:gridCol w:w="420"/>
        <w:gridCol w:w="421"/>
        <w:gridCol w:w="420"/>
        <w:gridCol w:w="421"/>
        <w:gridCol w:w="420"/>
        <w:gridCol w:w="421"/>
      </w:tblGrid>
      <w:tr w:rsidR="00000000">
        <w:tc>
          <w:tcPr>
            <w:tcW w:w="10066" w:type="dxa"/>
            <w:gridSpan w:val="21"/>
            <w:tcBorders>
              <w:top w:val="single" w:sz="4" w:space="0" w:color="auto"/>
              <w:left w:val="single" w:sz="4" w:space="0" w:color="auto"/>
              <w:bottom w:val="single" w:sz="4" w:space="0" w:color="auto"/>
              <w:right w:val="single" w:sz="4" w:space="0" w:color="auto"/>
            </w:tcBorders>
          </w:tcPr>
          <w:p w:rsidR="00000000" w:rsidRDefault="00E321B7" w:rsidP="00E321B7">
            <w:pPr>
              <w:spacing w:afterLines="30" w:after="72" w:line="36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女外交官在大使馆中所</w:t>
            </w:r>
            <w:r>
              <w:rPr>
                <w:rFonts w:ascii="SimHei" w:eastAsia="SimHei" w:hint="eastAsia"/>
                <w:color w:val="FF0000"/>
                <w:sz w:val="18"/>
              </w:rPr>
              <w:t>占的比例（按职务划分）</w:t>
            </w:r>
          </w:p>
        </w:tc>
      </w:tr>
      <w:tr w:rsidR="00000000">
        <w:tc>
          <w:tcPr>
            <w:tcW w:w="1656"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40" w:lineRule="exact"/>
              <w:ind w:leftChars="-20" w:left="31680" w:rightChars="-20" w:right="31680"/>
              <w:jc w:val="center"/>
              <w:rPr>
                <w:rFonts w:ascii="SimHei" w:eastAsia="SimHei"/>
                <w:color w:val="FF0000"/>
                <w:kern w:val="2"/>
                <w:sz w:val="18"/>
                <w:szCs w:val="24"/>
              </w:rPr>
            </w:pPr>
          </w:p>
        </w:tc>
        <w:tc>
          <w:tcPr>
            <w:tcW w:w="1682" w:type="dxa"/>
            <w:gridSpan w:val="4"/>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40" w:lineRule="exact"/>
              <w:ind w:leftChars="-20" w:left="31680" w:rightChars="-20" w:right="31680"/>
              <w:jc w:val="center"/>
              <w:rPr>
                <w:rFonts w:ascii="SimHei" w:eastAsia="SimHei"/>
                <w:color w:val="FF0000"/>
                <w:kern w:val="2"/>
                <w:sz w:val="18"/>
                <w:szCs w:val="24"/>
              </w:rPr>
            </w:pPr>
            <w:r>
              <w:rPr>
                <w:rFonts w:ascii="SimHei" w:eastAsia="SimHei"/>
                <w:color w:val="FF0000"/>
                <w:sz w:val="18"/>
              </w:rPr>
              <w:t>2000</w:t>
            </w:r>
            <w:r>
              <w:rPr>
                <w:rFonts w:ascii="SimHei" w:eastAsia="SimHei" w:hint="eastAsia"/>
                <w:color w:val="FF0000"/>
                <w:sz w:val="18"/>
              </w:rPr>
              <w:t>年</w:t>
            </w:r>
          </w:p>
        </w:tc>
        <w:tc>
          <w:tcPr>
            <w:tcW w:w="1682" w:type="dxa"/>
            <w:gridSpan w:val="4"/>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40" w:lineRule="exact"/>
              <w:ind w:leftChars="-20" w:left="31680" w:rightChars="-20" w:right="31680"/>
              <w:jc w:val="center"/>
              <w:rPr>
                <w:rFonts w:ascii="SimHei" w:eastAsia="SimHei"/>
                <w:color w:val="FF0000"/>
                <w:kern w:val="2"/>
                <w:sz w:val="18"/>
                <w:szCs w:val="24"/>
              </w:rPr>
            </w:pPr>
            <w:r>
              <w:rPr>
                <w:rFonts w:ascii="SimHei" w:eastAsia="SimHei"/>
                <w:color w:val="FF0000"/>
                <w:sz w:val="18"/>
              </w:rPr>
              <w:t>2001</w:t>
            </w:r>
            <w:r>
              <w:rPr>
                <w:rFonts w:ascii="SimHei" w:eastAsia="SimHei" w:hint="eastAsia"/>
                <w:color w:val="FF0000"/>
                <w:sz w:val="18"/>
              </w:rPr>
              <w:t>年</w:t>
            </w:r>
          </w:p>
        </w:tc>
        <w:tc>
          <w:tcPr>
            <w:tcW w:w="1682" w:type="dxa"/>
            <w:gridSpan w:val="4"/>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40" w:lineRule="exact"/>
              <w:ind w:leftChars="-20" w:left="31680" w:rightChars="-20" w:right="31680"/>
              <w:jc w:val="center"/>
              <w:rPr>
                <w:rFonts w:ascii="SimHei" w:eastAsia="SimHei"/>
                <w:color w:val="FF0000"/>
                <w:kern w:val="2"/>
                <w:sz w:val="18"/>
                <w:szCs w:val="24"/>
              </w:rPr>
            </w:pPr>
            <w:r>
              <w:rPr>
                <w:rFonts w:ascii="SimHei" w:eastAsia="SimHei"/>
                <w:color w:val="FF0000"/>
                <w:sz w:val="18"/>
              </w:rPr>
              <w:t>2002</w:t>
            </w:r>
            <w:r>
              <w:rPr>
                <w:rFonts w:ascii="SimHei" w:eastAsia="SimHei" w:hint="eastAsia"/>
                <w:color w:val="FF0000"/>
                <w:sz w:val="18"/>
              </w:rPr>
              <w:t>年</w:t>
            </w:r>
          </w:p>
        </w:tc>
        <w:tc>
          <w:tcPr>
            <w:tcW w:w="1682" w:type="dxa"/>
            <w:gridSpan w:val="4"/>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40" w:lineRule="exact"/>
              <w:ind w:leftChars="-20" w:left="31680" w:rightChars="-20" w:right="31680"/>
              <w:jc w:val="center"/>
              <w:rPr>
                <w:rFonts w:ascii="SimHei" w:eastAsia="SimHei"/>
                <w:color w:val="FF0000"/>
                <w:kern w:val="2"/>
                <w:sz w:val="18"/>
                <w:szCs w:val="24"/>
              </w:rPr>
            </w:pPr>
            <w:r>
              <w:rPr>
                <w:rFonts w:ascii="SimHei" w:eastAsia="SimHei"/>
                <w:color w:val="FF0000"/>
                <w:sz w:val="18"/>
              </w:rPr>
              <w:t>2003</w:t>
            </w:r>
            <w:r>
              <w:rPr>
                <w:rFonts w:ascii="SimHei" w:eastAsia="SimHei" w:hint="eastAsia"/>
                <w:color w:val="FF0000"/>
                <w:sz w:val="18"/>
              </w:rPr>
              <w:t>年</w:t>
            </w:r>
          </w:p>
        </w:tc>
        <w:tc>
          <w:tcPr>
            <w:tcW w:w="1682" w:type="dxa"/>
            <w:gridSpan w:val="4"/>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40" w:lineRule="exact"/>
              <w:ind w:leftChars="-20" w:left="31680" w:rightChars="-20" w:right="31680"/>
              <w:jc w:val="center"/>
              <w:rPr>
                <w:rFonts w:ascii="SimHei" w:eastAsia="SimHei"/>
                <w:color w:val="FF0000"/>
                <w:kern w:val="2"/>
                <w:sz w:val="18"/>
                <w:szCs w:val="24"/>
              </w:rPr>
            </w:pPr>
            <w:r>
              <w:rPr>
                <w:rFonts w:ascii="SimHei" w:eastAsia="SimHei"/>
                <w:color w:val="FF0000"/>
                <w:sz w:val="18"/>
              </w:rPr>
              <w:t>2004</w:t>
            </w:r>
            <w:r>
              <w:rPr>
                <w:rFonts w:ascii="SimHei" w:eastAsia="SimHei" w:hint="eastAsia"/>
                <w:color w:val="FF0000"/>
                <w:sz w:val="18"/>
              </w:rPr>
              <w:t>年</w:t>
            </w:r>
          </w:p>
        </w:tc>
      </w:tr>
      <w:tr w:rsidR="00000000">
        <w:tc>
          <w:tcPr>
            <w:tcW w:w="1656"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按外交级别和工作划分</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总人数</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男子</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妇女所占的百分比</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总人数</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男子</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妇女所占的百分比</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总人数</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男子</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妇女所占的百分比</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hint="eastAsia"/>
                <w:color w:val="FF0000"/>
                <w:kern w:val="2"/>
                <w:sz w:val="18"/>
                <w:szCs w:val="24"/>
              </w:rPr>
            </w:pPr>
            <w:r>
              <w:rPr>
                <w:rFonts w:ascii="SimHei" w:eastAsia="SimHei" w:hint="eastAsia"/>
                <w:color w:val="FF0000"/>
                <w:kern w:val="2"/>
                <w:sz w:val="18"/>
                <w:szCs w:val="24"/>
              </w:rPr>
              <w:t>总人数</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男子</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妇女所占的百分比</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hint="eastAsia"/>
                <w:color w:val="FF0000"/>
                <w:kern w:val="2"/>
                <w:sz w:val="18"/>
                <w:szCs w:val="24"/>
              </w:rPr>
            </w:pPr>
            <w:r>
              <w:rPr>
                <w:rFonts w:ascii="SimHei" w:eastAsia="SimHei" w:hint="eastAsia"/>
                <w:color w:val="FF0000"/>
                <w:kern w:val="2"/>
                <w:sz w:val="18"/>
                <w:szCs w:val="24"/>
              </w:rPr>
              <w:t>总人数</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男子</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240" w:lineRule="exact"/>
              <w:ind w:leftChars="-20" w:left="31680" w:rightChars="-20" w:right="31680"/>
              <w:jc w:val="center"/>
              <w:rPr>
                <w:rFonts w:ascii="SimHei" w:eastAsia="SimHei"/>
                <w:color w:val="FF0000"/>
                <w:kern w:val="2"/>
                <w:sz w:val="18"/>
                <w:szCs w:val="24"/>
              </w:rPr>
            </w:pPr>
            <w:r>
              <w:rPr>
                <w:rFonts w:ascii="SimHei" w:eastAsia="SimHei" w:hint="eastAsia"/>
                <w:color w:val="FF0000"/>
                <w:sz w:val="18"/>
              </w:rPr>
              <w:t>妇女所占的百分比</w:t>
            </w:r>
          </w:p>
        </w:tc>
      </w:tr>
      <w:tr w:rsidR="00000000">
        <w:tc>
          <w:tcPr>
            <w:tcW w:w="1656"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特命全权大使</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26</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4</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27</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6</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29</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6</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34</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10</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38</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9</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24</w:t>
            </w:r>
          </w:p>
        </w:tc>
      </w:tr>
      <w:tr w:rsidR="00000000">
        <w:tc>
          <w:tcPr>
            <w:tcW w:w="1656"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部长级参赞</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3</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33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0</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0</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0</w:t>
            </w:r>
          </w:p>
        </w:tc>
      </w:tr>
      <w:tr w:rsidR="00000000">
        <w:tc>
          <w:tcPr>
            <w:tcW w:w="1656"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领事和总领事</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0</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8</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11</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45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10</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6</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60</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11</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7</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64</w:t>
            </w:r>
          </w:p>
        </w:tc>
      </w:tr>
      <w:tr w:rsidR="00000000">
        <w:tc>
          <w:tcPr>
            <w:tcW w:w="1656"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参赞</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23</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18</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3</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21</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3</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21</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7</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33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25</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11</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44</w:t>
            </w:r>
          </w:p>
        </w:tc>
      </w:tr>
      <w:tr w:rsidR="00000000">
        <w:tc>
          <w:tcPr>
            <w:tcW w:w="1656"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一等秘书</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17</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12</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15</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7</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47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15</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10</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67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15</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8</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16</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31</w:t>
            </w:r>
          </w:p>
        </w:tc>
      </w:tr>
      <w:tr w:rsidR="00000000">
        <w:tc>
          <w:tcPr>
            <w:tcW w:w="1656"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二等秘书</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21</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9</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12</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25</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12</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48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28</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15</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32</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17</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36</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20</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56</w:t>
            </w:r>
          </w:p>
        </w:tc>
      </w:tr>
      <w:tr w:rsidR="00000000">
        <w:tc>
          <w:tcPr>
            <w:tcW w:w="1656"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rPr>
                <w:kern w:val="2"/>
                <w:sz w:val="18"/>
                <w:szCs w:val="24"/>
              </w:rPr>
            </w:pPr>
            <w:r>
              <w:rPr>
                <w:rFonts w:hint="eastAsia"/>
                <w:sz w:val="18"/>
              </w:rPr>
              <w:t>三等秘书</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33</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20</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61</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38</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13</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25</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66</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47</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17</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30</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64</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40</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18</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22</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55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38</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15</w:t>
            </w:r>
          </w:p>
        </w:tc>
        <w:tc>
          <w:tcPr>
            <w:tcW w:w="4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23</w:t>
            </w:r>
          </w:p>
        </w:tc>
        <w:tc>
          <w:tcPr>
            <w:tcW w:w="421"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line="380" w:lineRule="exact"/>
              <w:ind w:leftChars="-20" w:left="31680" w:rightChars="-20" w:right="31680"/>
              <w:jc w:val="center"/>
              <w:rPr>
                <w:kern w:val="2"/>
                <w:sz w:val="18"/>
                <w:szCs w:val="24"/>
              </w:rPr>
            </w:pPr>
            <w:r>
              <w:rPr>
                <w:sz w:val="18"/>
              </w:rPr>
              <w:t>61</w:t>
            </w:r>
          </w:p>
        </w:tc>
      </w:tr>
    </w:tbl>
    <w:p w:rsidR="00000000" w:rsidRDefault="00E321B7">
      <w:pPr>
        <w:tabs>
          <w:tab w:val="left" w:pos="420"/>
        </w:tabs>
        <w:spacing w:after="240" w:line="360" w:lineRule="exact"/>
        <w:rPr>
          <w:kern w:val="2"/>
          <w:sz w:val="18"/>
        </w:rPr>
      </w:pPr>
      <w:r>
        <w:rPr>
          <w:rFonts w:eastAsia="KaiTi_GB2312" w:hint="eastAsia"/>
          <w:color w:val="0000FF"/>
          <w:sz w:val="18"/>
        </w:rPr>
        <w:t>资料来源</w:t>
      </w:r>
      <w:r>
        <w:rPr>
          <w:rFonts w:hint="eastAsia"/>
          <w:sz w:val="18"/>
        </w:rPr>
        <w:t>：外交部。</w:t>
      </w:r>
      <w:r>
        <w:rPr>
          <w:sz w:val="18"/>
        </w:rPr>
        <w:t xml:space="preserve"> </w:t>
      </w:r>
    </w:p>
    <w:p w:rsidR="00000000" w:rsidRDefault="00E321B7" w:rsidP="00E321B7">
      <w:pPr>
        <w:tabs>
          <w:tab w:val="left" w:pos="420"/>
        </w:tabs>
        <w:spacing w:after="240" w:line="360" w:lineRule="exact"/>
        <w:ind w:firstLineChars="200" w:firstLine="31680"/>
      </w:pPr>
      <w:r>
        <w:rPr>
          <w:rFonts w:hint="eastAsia"/>
        </w:rPr>
        <w:t>多数妇女担任的职位是随员、三等和二等秘书，但女参赞的人数在</w:t>
      </w:r>
      <w:r>
        <w:t>2003</w:t>
      </w:r>
      <w:r>
        <w:rPr>
          <w:rFonts w:hint="eastAsia"/>
        </w:rPr>
        <w:t>至</w:t>
      </w:r>
      <w:r>
        <w:t>2004</w:t>
      </w:r>
      <w:r>
        <w:rPr>
          <w:rFonts w:hint="eastAsia"/>
        </w:rPr>
        <w:t>年间有所增加。</w:t>
      </w:r>
    </w:p>
    <w:p w:rsidR="00000000" w:rsidRDefault="00E321B7" w:rsidP="00E321B7">
      <w:pPr>
        <w:tabs>
          <w:tab w:val="left" w:pos="420"/>
        </w:tabs>
        <w:spacing w:after="240" w:line="360" w:lineRule="exact"/>
        <w:ind w:firstLineChars="200" w:firstLine="31680"/>
      </w:pPr>
      <w:r>
        <w:rPr>
          <w:rFonts w:hint="eastAsia"/>
        </w:rPr>
        <w:t>爱沙尼亚有</w:t>
      </w:r>
      <w:r>
        <w:t>27</w:t>
      </w:r>
      <w:r>
        <w:rPr>
          <w:rFonts w:hint="eastAsia"/>
        </w:rPr>
        <w:t>个使馆，其中有六位女大使（联合王国、奥地利（也被派遣为国际组织代表）、俄罗斯、捷克共和国、比利时和葡萄牙）。作为一个小国，爱沙尼亚有一个特点，即大使被同时派至几个国家任职，例如，一位居留在奥地利的女大使同时还被派往斯洛文尼亚、瑞士和斯洛伐克。</w:t>
      </w:r>
    </w:p>
    <w:p w:rsidR="00000000" w:rsidRDefault="00E321B7" w:rsidP="00E321B7">
      <w:pPr>
        <w:tabs>
          <w:tab w:val="left" w:pos="420"/>
        </w:tabs>
        <w:spacing w:after="240" w:line="360" w:lineRule="exact"/>
        <w:ind w:firstLineChars="200" w:firstLine="31680"/>
      </w:pPr>
      <w:r>
        <w:rPr>
          <w:rFonts w:hint="eastAsia"/>
        </w:rPr>
        <w:t>爱沙尼亚有</w:t>
      </w:r>
      <w:r>
        <w:t>10</w:t>
      </w:r>
      <w:r>
        <w:rPr>
          <w:rFonts w:hint="eastAsia"/>
        </w:rPr>
        <w:t>个国际组织</w:t>
      </w:r>
      <w:r>
        <w:rPr>
          <w:rFonts w:hint="eastAsia"/>
        </w:rPr>
        <w:t>的常驻代表团；其中有两个代表团各有一名女大使（欧安组织、国际原子能机构和联合国在维也纳的总部）。</w:t>
      </w:r>
    </w:p>
    <w:p w:rsidR="00000000" w:rsidRDefault="00E321B7" w:rsidP="00E321B7">
      <w:pPr>
        <w:tabs>
          <w:tab w:val="left" w:pos="420"/>
        </w:tabs>
        <w:spacing w:after="240" w:line="360" w:lineRule="exact"/>
        <w:ind w:firstLineChars="200" w:firstLine="31680"/>
      </w:pPr>
      <w:r>
        <w:rPr>
          <w:rFonts w:hint="eastAsia"/>
        </w:rPr>
        <w:t>爱沙尼亚有</w:t>
      </w:r>
      <w:r>
        <w:t>3</w:t>
      </w:r>
      <w:r>
        <w:rPr>
          <w:rFonts w:hint="eastAsia"/>
        </w:rPr>
        <w:t>位非常驻大使；其中一位是妇女，被派驻以色列。</w:t>
      </w:r>
    </w:p>
    <w:p w:rsidR="00000000" w:rsidRDefault="00E321B7" w:rsidP="00E321B7">
      <w:pPr>
        <w:tabs>
          <w:tab w:val="left" w:pos="420"/>
        </w:tabs>
        <w:spacing w:after="240" w:line="360" w:lineRule="exact"/>
        <w:ind w:firstLineChars="200" w:firstLine="31680"/>
      </w:pPr>
      <w:r>
        <w:rPr>
          <w:rFonts w:hint="eastAsia"/>
        </w:rPr>
        <w:t>当外交部派代表参加国际论坛时，代表团通常由一位妇女和一位男子组成，意欲为其他国家机构和组织确立一个好的模式。</w:t>
      </w:r>
    </w:p>
    <w:p w:rsidR="00000000" w:rsidRDefault="00E321B7" w:rsidP="00E321B7">
      <w:pPr>
        <w:tabs>
          <w:tab w:val="left" w:pos="420"/>
        </w:tabs>
        <w:spacing w:after="240" w:line="360" w:lineRule="exact"/>
        <w:ind w:firstLineChars="200" w:firstLine="31680"/>
      </w:pPr>
      <w:r>
        <w:t>2004</w:t>
      </w:r>
      <w:r>
        <w:rPr>
          <w:rFonts w:hint="eastAsia"/>
        </w:rPr>
        <w:t>年</w:t>
      </w:r>
      <w:r>
        <w:t>6</w:t>
      </w:r>
      <w:r>
        <w:rPr>
          <w:rFonts w:hint="eastAsia"/>
        </w:rPr>
        <w:t>月，爱沙尼亚外交部长成为欧洲理事会秘书长的候选人。</w:t>
      </w:r>
      <w:r>
        <w:t>2004</w:t>
      </w:r>
      <w:r>
        <w:rPr>
          <w:rFonts w:hint="eastAsia"/>
        </w:rPr>
        <w:t>年</w:t>
      </w:r>
      <w:r>
        <w:t>9</w:t>
      </w:r>
      <w:r>
        <w:rPr>
          <w:rFonts w:hint="eastAsia"/>
        </w:rPr>
        <w:t>月，爱沙尼亚外交部长与瑞典外交部长当选为由女外交部长组成的非正式小组的组长。</w:t>
      </w:r>
    </w:p>
    <w:p w:rsidR="00000000" w:rsidRDefault="00E321B7">
      <w:pPr>
        <w:spacing w:after="120" w:line="340" w:lineRule="exact"/>
        <w:rPr>
          <w:rFonts w:eastAsia="SimHei"/>
          <w:color w:val="FF0000"/>
          <w:sz w:val="24"/>
        </w:rPr>
      </w:pPr>
      <w:r>
        <w:rPr>
          <w:rFonts w:eastAsia="SimHei" w:hint="eastAsia"/>
          <w:color w:val="FF0000"/>
          <w:sz w:val="24"/>
        </w:rPr>
        <w:t>国际组织中的妇女</w:t>
      </w:r>
    </w:p>
    <w:p w:rsidR="00000000" w:rsidRDefault="00E321B7" w:rsidP="00E321B7">
      <w:pPr>
        <w:tabs>
          <w:tab w:val="left" w:pos="420"/>
        </w:tabs>
        <w:spacing w:after="120" w:line="340" w:lineRule="exact"/>
        <w:ind w:firstLineChars="200" w:firstLine="31680"/>
      </w:pPr>
      <w:r>
        <w:rPr>
          <w:rFonts w:hint="eastAsia"/>
        </w:rPr>
        <w:t>有两位爱沙尼亚妇女在联合国欧洲经济委员会工作。</w:t>
      </w:r>
    </w:p>
    <w:p w:rsidR="00000000" w:rsidRDefault="00E321B7" w:rsidP="00E321B7">
      <w:pPr>
        <w:tabs>
          <w:tab w:val="left" w:pos="420"/>
        </w:tabs>
        <w:spacing w:after="120" w:line="340" w:lineRule="exact"/>
        <w:ind w:firstLineChars="200" w:firstLine="31680"/>
        <w:rPr>
          <w:spacing w:val="-4"/>
        </w:rPr>
      </w:pPr>
      <w:r>
        <w:rPr>
          <w:rFonts w:hint="eastAsia"/>
          <w:spacing w:val="-4"/>
        </w:rPr>
        <w:t>世界卫生组织（卫生组织）的管</w:t>
      </w:r>
      <w:r>
        <w:rPr>
          <w:rFonts w:hint="eastAsia"/>
          <w:spacing w:val="-4"/>
        </w:rPr>
        <w:t>理机构中有一位来自爱沙尼亚的妇女代表。总共有四名爱沙尼亚人在卫生组织系统工作，其中两名为妇女。卫生组织在爱沙尼亚的代表机构有两名雇员，其中一名是妇女。有两名妇女在欧洲理事会工作（以及三名男子，包括一位法官），另有两名妇女在欧洲理事会的塔林新闻办公室工作。</w:t>
      </w:r>
    </w:p>
    <w:p w:rsidR="00000000" w:rsidRDefault="00E321B7">
      <w:pPr>
        <w:spacing w:after="120" w:line="340" w:lineRule="exact"/>
        <w:jc w:val="center"/>
        <w:rPr>
          <w:rFonts w:ascii="SimHei" w:eastAsia="SimHei"/>
          <w:color w:val="FF0000"/>
          <w:sz w:val="28"/>
        </w:rPr>
      </w:pPr>
      <w:r>
        <w:rPr>
          <w:rFonts w:ascii="SimHei" w:eastAsia="SimHei" w:hint="eastAsia"/>
          <w:color w:val="FF0000"/>
          <w:sz w:val="28"/>
        </w:rPr>
        <w:t>第</w:t>
      </w:r>
      <w:r>
        <w:rPr>
          <w:rFonts w:ascii="SimHei" w:eastAsia="SimHei"/>
          <w:color w:val="FF0000"/>
          <w:sz w:val="28"/>
        </w:rPr>
        <w:t>9</w:t>
      </w:r>
      <w:r>
        <w:rPr>
          <w:rFonts w:ascii="SimHei" w:eastAsia="SimHei" w:hint="eastAsia"/>
          <w:color w:val="FF0000"/>
          <w:sz w:val="28"/>
        </w:rPr>
        <w:t>条</w:t>
      </w:r>
    </w:p>
    <w:p w:rsidR="00000000" w:rsidRDefault="00E321B7" w:rsidP="00E321B7">
      <w:pPr>
        <w:spacing w:after="120" w:line="340" w:lineRule="exact"/>
        <w:ind w:left="31680" w:hangingChars="200" w:firstLine="31680"/>
        <w:rPr>
          <w:rFonts w:ascii="SimHei" w:eastAsia="SimHei"/>
          <w:color w:val="FF0000"/>
        </w:rPr>
      </w:pPr>
      <w:r>
        <w:rPr>
          <w:rFonts w:ascii="SimHei" w:eastAsia="SimHei"/>
          <w:color w:val="FF0000"/>
        </w:rPr>
        <w:t xml:space="preserve">1.  </w:t>
      </w:r>
      <w:r>
        <w:rPr>
          <w:rFonts w:ascii="SimHei" w:eastAsia="SimHei" w:hint="eastAsia"/>
          <w:color w:val="FF0000"/>
        </w:rPr>
        <w:t>缔约各国应给予妇女与男子有取得、改变或保留国籍的同等权利。它们应特别保证，与外国人结婚或于婚内存续期间丈夫改变国籍均不当然改变妻子的国籍，使她成为无国籍人，或把丈夫的国籍强加于她。</w:t>
      </w:r>
      <w:r>
        <w:rPr>
          <w:rFonts w:ascii="SimHei" w:eastAsia="SimHei"/>
          <w:color w:val="FF0000"/>
        </w:rPr>
        <w:t xml:space="preserve"> </w:t>
      </w:r>
    </w:p>
    <w:p w:rsidR="00000000" w:rsidRDefault="00E321B7" w:rsidP="00E321B7">
      <w:pPr>
        <w:tabs>
          <w:tab w:val="left" w:pos="420"/>
        </w:tabs>
        <w:spacing w:after="120" w:line="340" w:lineRule="exact"/>
        <w:ind w:firstLineChars="200" w:firstLine="31680"/>
      </w:pPr>
      <w:r>
        <w:rPr>
          <w:rFonts w:hint="eastAsia"/>
        </w:rPr>
        <w:t>《公民身份法》规定了取得、恢复和丧失爱沙尼亚公民身份的条</w:t>
      </w:r>
      <w:r>
        <w:rPr>
          <w:rFonts w:hint="eastAsia"/>
        </w:rPr>
        <w:t>件和程序。公民身份的取得或恢复并不根据性别；男女机会平等。配偶一方国籍的改变不自动改变另一方配偶的国籍。</w:t>
      </w:r>
    </w:p>
    <w:p w:rsidR="00000000" w:rsidRDefault="00E321B7" w:rsidP="00E321B7">
      <w:pPr>
        <w:tabs>
          <w:tab w:val="left" w:pos="420"/>
        </w:tabs>
        <w:spacing w:after="120" w:line="340" w:lineRule="exact"/>
        <w:ind w:firstLineChars="200" w:firstLine="31680"/>
      </w:pPr>
      <w:r>
        <w:t>2004</w:t>
      </w:r>
      <w:r>
        <w:rPr>
          <w:rFonts w:hint="eastAsia"/>
        </w:rPr>
        <w:t>年</w:t>
      </w:r>
      <w:r>
        <w:t>3</w:t>
      </w:r>
      <w:r>
        <w:rPr>
          <w:rFonts w:hint="eastAsia"/>
        </w:rPr>
        <w:t>月</w:t>
      </w:r>
      <w:r>
        <w:t>20</w:t>
      </w:r>
      <w:r>
        <w:rPr>
          <w:rFonts w:hint="eastAsia"/>
        </w:rPr>
        <w:t>日，修正《公民身份法》的规定生效，其目的在于加速申请公民身份的进程，减少无国籍人的数目。公民和移民局处理爱沙尼亚公民身份申请的时间从</w:t>
      </w:r>
      <w:r>
        <w:t>6</w:t>
      </w:r>
      <w:r>
        <w:rPr>
          <w:rFonts w:hint="eastAsia"/>
        </w:rPr>
        <w:t>个月减少至</w:t>
      </w:r>
      <w:r>
        <w:t>3</w:t>
      </w:r>
      <w:r>
        <w:rPr>
          <w:rFonts w:hint="eastAsia"/>
        </w:rPr>
        <w:t>个月。</w:t>
      </w:r>
    </w:p>
    <w:p w:rsidR="00000000" w:rsidRDefault="00E321B7" w:rsidP="00E321B7">
      <w:pPr>
        <w:tabs>
          <w:tab w:val="left" w:pos="420"/>
        </w:tabs>
        <w:spacing w:after="120" w:line="340" w:lineRule="exact"/>
        <w:ind w:firstLineChars="200" w:firstLine="31680"/>
      </w:pPr>
      <w:r>
        <w:rPr>
          <w:rFonts w:hint="eastAsia"/>
        </w:rPr>
        <w:t>有</w:t>
      </w:r>
      <w:r>
        <w:t>149 251</w:t>
      </w:r>
      <w:r>
        <w:rPr>
          <w:rFonts w:hint="eastAsia"/>
        </w:rPr>
        <w:t>人通过归化的方式取得了爱沙尼亚公民身份，其中</w:t>
      </w:r>
      <w:r>
        <w:t>65 418</w:t>
      </w:r>
      <w:r>
        <w:rPr>
          <w:rFonts w:hint="eastAsia"/>
        </w:rPr>
        <w:t>人为男子，</w:t>
      </w:r>
      <w:r>
        <w:t>83 833</w:t>
      </w:r>
      <w:r>
        <w:rPr>
          <w:rFonts w:hint="eastAsia"/>
        </w:rPr>
        <w:t>人为妇女。</w:t>
      </w:r>
      <w:r>
        <w:t xml:space="preserve"> </w:t>
      </w:r>
    </w:p>
    <w:p w:rsidR="00000000" w:rsidRDefault="00E321B7" w:rsidP="00E321B7">
      <w:pPr>
        <w:spacing w:after="120" w:line="340" w:lineRule="exact"/>
        <w:ind w:left="31680" w:hangingChars="200" w:firstLine="31680"/>
        <w:rPr>
          <w:rFonts w:ascii="SimHei" w:eastAsia="SimHei"/>
          <w:color w:val="FF0000"/>
        </w:rPr>
      </w:pPr>
      <w:r>
        <w:rPr>
          <w:rFonts w:ascii="SimHei" w:eastAsia="SimHei"/>
          <w:color w:val="FF0000"/>
        </w:rPr>
        <w:t xml:space="preserve">2.  </w:t>
      </w:r>
      <w:r>
        <w:rPr>
          <w:rFonts w:ascii="SimHei" w:eastAsia="SimHei" w:hint="eastAsia"/>
          <w:color w:val="FF0000"/>
        </w:rPr>
        <w:t>缔约各国在关于子女的国籍方面，应给予妇女与男子平等的权利。</w:t>
      </w:r>
    </w:p>
    <w:p w:rsidR="00000000" w:rsidRDefault="00E321B7" w:rsidP="00E321B7">
      <w:pPr>
        <w:tabs>
          <w:tab w:val="left" w:pos="420"/>
        </w:tabs>
        <w:spacing w:after="120" w:line="340" w:lineRule="exact"/>
        <w:ind w:firstLineChars="200" w:firstLine="31680"/>
      </w:pPr>
      <w:r>
        <w:t>1992</w:t>
      </w:r>
      <w:r>
        <w:rPr>
          <w:rFonts w:hint="eastAsia"/>
        </w:rPr>
        <w:t>年以后出生、并且父母不是任何国家公民的儿童，可以在</w:t>
      </w:r>
      <w:r>
        <w:rPr>
          <w:rFonts w:hint="eastAsia"/>
        </w:rPr>
        <w:t>父母申请的基础上根据简化程序取得公民身份。</w:t>
      </w:r>
    </w:p>
    <w:p w:rsidR="00000000" w:rsidRDefault="00E321B7" w:rsidP="00E321B7">
      <w:pPr>
        <w:tabs>
          <w:tab w:val="left" w:pos="420"/>
        </w:tabs>
        <w:spacing w:after="120" w:line="340" w:lineRule="exact"/>
        <w:ind w:firstLineChars="200" w:firstLine="31680"/>
      </w:pPr>
      <w:r>
        <w:t>2004</w:t>
      </w:r>
      <w:r>
        <w:rPr>
          <w:rFonts w:hint="eastAsia"/>
        </w:rPr>
        <w:t>年，处理公民身份申请的时限减少了。至</w:t>
      </w:r>
      <w:r>
        <w:t>2004</w:t>
      </w:r>
      <w:r>
        <w:rPr>
          <w:rFonts w:hint="eastAsia"/>
        </w:rPr>
        <w:t>年</w:t>
      </w:r>
      <w:r>
        <w:t>5</w:t>
      </w:r>
      <w:r>
        <w:rPr>
          <w:rFonts w:hint="eastAsia"/>
        </w:rPr>
        <w:t>月，为儿童申请公民身份的时限为</w:t>
      </w:r>
      <w:r>
        <w:t>3</w:t>
      </w:r>
      <w:r>
        <w:rPr>
          <w:rFonts w:hint="eastAsia"/>
        </w:rPr>
        <w:t>个月，以前是</w:t>
      </w:r>
      <w:r>
        <w:t>6</w:t>
      </w:r>
      <w:r>
        <w:rPr>
          <w:rFonts w:hint="eastAsia"/>
        </w:rPr>
        <w:t>个月。</w:t>
      </w:r>
    </w:p>
    <w:p w:rsidR="00000000" w:rsidRDefault="00E321B7" w:rsidP="00E321B7">
      <w:pPr>
        <w:tabs>
          <w:tab w:val="left" w:pos="420"/>
        </w:tabs>
        <w:spacing w:after="120" w:line="340" w:lineRule="exact"/>
        <w:ind w:firstLineChars="200" w:firstLine="31680"/>
      </w:pPr>
      <w:r>
        <w:rPr>
          <w:rFonts w:hint="eastAsia"/>
        </w:rPr>
        <w:t>从</w:t>
      </w:r>
      <w:r>
        <w:t>2002</w:t>
      </w:r>
      <w:r>
        <w:rPr>
          <w:rFonts w:hint="eastAsia"/>
        </w:rPr>
        <w:t>年起，每个人都有一个旅行证件，子女的个人资料不再列入父母一方的证件。这主要是保护儿童利益之所需，同时也为了减少证件中的伪造内容。</w:t>
      </w:r>
    </w:p>
    <w:p w:rsidR="00000000" w:rsidRDefault="00E321B7" w:rsidP="00E321B7">
      <w:pPr>
        <w:tabs>
          <w:tab w:val="left" w:pos="420"/>
        </w:tabs>
        <w:spacing w:after="120" w:line="340" w:lineRule="exact"/>
        <w:ind w:firstLineChars="200" w:firstLine="31680"/>
      </w:pPr>
      <w:r>
        <w:rPr>
          <w:rFonts w:hint="eastAsia"/>
        </w:rPr>
        <w:t>通过归化方式取得爱沙尼亚公民身份的儿童数目有所增加。</w:t>
      </w:r>
      <w:r>
        <w:t>1996</w:t>
      </w:r>
      <w:r>
        <w:rPr>
          <w:rFonts w:hint="eastAsia"/>
        </w:rPr>
        <w:t>年，</w:t>
      </w:r>
      <w:r>
        <w:t>15</w:t>
      </w:r>
      <w:r>
        <w:rPr>
          <w:rFonts w:hint="eastAsia"/>
        </w:rPr>
        <w:t>岁以下人口所占的比例只有</w:t>
      </w:r>
      <w:r>
        <w:t>10%</w:t>
      </w:r>
      <w:r>
        <w:rPr>
          <w:rFonts w:hint="eastAsia"/>
        </w:rPr>
        <w:t>，而到</w:t>
      </w:r>
      <w:r>
        <w:t>2004</w:t>
      </w:r>
      <w:r>
        <w:rPr>
          <w:rFonts w:hint="eastAsia"/>
        </w:rPr>
        <w:t>年，这一比例已经达到</w:t>
      </w:r>
      <w:r>
        <w:t>50%</w:t>
      </w:r>
      <w:r>
        <w:rPr>
          <w:rFonts w:hint="eastAsia"/>
        </w:rPr>
        <w:t>。在</w:t>
      </w:r>
      <w:r>
        <w:t>2004</w:t>
      </w:r>
      <w:r>
        <w:rPr>
          <w:rFonts w:hint="eastAsia"/>
        </w:rPr>
        <w:t>年的前</w:t>
      </w:r>
      <w:r>
        <w:t>9</w:t>
      </w:r>
      <w:r>
        <w:rPr>
          <w:rFonts w:hint="eastAsia"/>
        </w:rPr>
        <w:t>个月里，总共受理了</w:t>
      </w:r>
      <w:r>
        <w:t>2</w:t>
      </w:r>
      <w:r>
        <w:rPr>
          <w:rFonts w:hint="eastAsia"/>
        </w:rPr>
        <w:t xml:space="preserve"> </w:t>
      </w:r>
      <w:r>
        <w:t>283</w:t>
      </w:r>
      <w:r>
        <w:rPr>
          <w:rFonts w:hint="eastAsia"/>
        </w:rPr>
        <w:t>份</w:t>
      </w:r>
      <w:r>
        <w:t>15</w:t>
      </w:r>
      <w:r>
        <w:rPr>
          <w:rFonts w:hint="eastAsia"/>
        </w:rPr>
        <w:t>岁以下人公民的身份申请，比</w:t>
      </w:r>
      <w:r>
        <w:t>2003</w:t>
      </w:r>
      <w:r>
        <w:rPr>
          <w:rFonts w:hint="eastAsia"/>
        </w:rPr>
        <w:t>年多</w:t>
      </w:r>
      <w:r>
        <w:t>60%</w:t>
      </w:r>
      <w:r>
        <w:rPr>
          <w:rFonts w:hint="eastAsia"/>
        </w:rPr>
        <w:t>。</w:t>
      </w:r>
    </w:p>
    <w:p w:rsidR="00000000" w:rsidRDefault="00E321B7" w:rsidP="00E321B7">
      <w:pPr>
        <w:tabs>
          <w:tab w:val="left" w:pos="420"/>
        </w:tabs>
        <w:spacing w:after="120" w:line="360" w:lineRule="exact"/>
        <w:ind w:firstLineChars="200" w:firstLine="31680"/>
      </w:pPr>
      <w:r>
        <w:t>4</w:t>
      </w:r>
      <w:r>
        <w:rPr>
          <w:rFonts w:hint="eastAsia"/>
        </w:rPr>
        <w:t xml:space="preserve"> </w:t>
      </w:r>
      <w:r>
        <w:t>907</w:t>
      </w:r>
      <w:r>
        <w:rPr>
          <w:rFonts w:hint="eastAsia"/>
        </w:rPr>
        <w:t>名</w:t>
      </w:r>
      <w:r>
        <w:t>1992</w:t>
      </w:r>
      <w:r>
        <w:rPr>
          <w:rFonts w:hint="eastAsia"/>
        </w:rPr>
        <w:t>年以后出生且父母为无国籍的儿童通过归化的方式取得了公民身份，占儿童总数的</w:t>
      </w:r>
      <w:r>
        <w:t>18.5%</w:t>
      </w:r>
      <w:r>
        <w:rPr>
          <w:rFonts w:hint="eastAsia"/>
        </w:rPr>
        <w:t>。</w:t>
      </w:r>
      <w:r>
        <w:t xml:space="preserve"> </w:t>
      </w:r>
    </w:p>
    <w:p w:rsidR="00000000" w:rsidRDefault="00E321B7">
      <w:pPr>
        <w:spacing w:after="120" w:line="340" w:lineRule="exact"/>
        <w:jc w:val="center"/>
        <w:rPr>
          <w:rFonts w:ascii="SimHei" w:eastAsia="SimHei"/>
          <w:color w:val="FF0000"/>
          <w:sz w:val="28"/>
        </w:rPr>
      </w:pPr>
      <w:r>
        <w:rPr>
          <w:rFonts w:ascii="SimHei" w:eastAsia="SimHei" w:hint="eastAsia"/>
          <w:color w:val="FF0000"/>
          <w:sz w:val="28"/>
        </w:rPr>
        <w:t>第</w:t>
      </w:r>
      <w:r>
        <w:rPr>
          <w:rFonts w:ascii="SimHei" w:eastAsia="SimHei"/>
          <w:color w:val="FF0000"/>
          <w:sz w:val="28"/>
        </w:rPr>
        <w:t>10</w:t>
      </w:r>
      <w:r>
        <w:rPr>
          <w:rFonts w:ascii="SimHei" w:eastAsia="SimHei" w:hint="eastAsia"/>
          <w:color w:val="FF0000"/>
          <w:sz w:val="28"/>
        </w:rPr>
        <w:t>条</w:t>
      </w:r>
    </w:p>
    <w:p w:rsidR="00000000" w:rsidRDefault="00E321B7" w:rsidP="00E321B7">
      <w:pPr>
        <w:tabs>
          <w:tab w:val="left" w:pos="360"/>
          <w:tab w:val="left" w:pos="720"/>
        </w:tabs>
        <w:spacing w:after="120" w:line="340" w:lineRule="exact"/>
        <w:ind w:firstLineChars="200" w:firstLine="31680"/>
        <w:rPr>
          <w:rFonts w:eastAsia="SimHei"/>
          <w:color w:val="FF0000"/>
        </w:rPr>
      </w:pPr>
      <w:r>
        <w:rPr>
          <w:rFonts w:eastAsia="SimHei" w:hint="eastAsia"/>
          <w:color w:val="FF0000"/>
        </w:rPr>
        <w:t>缔约各国应采取一切适当措施以消除对妇女的歧视，并保证妇女在教育方面享有与男子平等的权利，特别是在男女平等的基础上保证：</w:t>
      </w:r>
    </w:p>
    <w:p w:rsidR="00000000" w:rsidRDefault="00E321B7" w:rsidP="00E321B7">
      <w:pPr>
        <w:spacing w:after="120" w:line="340" w:lineRule="exact"/>
        <w:ind w:leftChars="150" w:left="31680" w:hangingChars="250" w:firstLine="31680"/>
        <w:rPr>
          <w:rFonts w:ascii="SimHei" w:eastAsia="SimHei"/>
          <w:color w:val="FF0000"/>
        </w:rPr>
      </w:pPr>
      <w:r>
        <w:rPr>
          <w:rFonts w:ascii="SimHei" w:eastAsia="SimHei" w:hint="eastAsia"/>
          <w:color w:val="FF0000"/>
        </w:rPr>
        <w:t>（</w:t>
      </w:r>
      <w:r>
        <w:rPr>
          <w:rFonts w:ascii="SimHei" w:eastAsia="SimHei" w:hint="eastAsia"/>
          <w:color w:val="FF0000"/>
        </w:rPr>
        <w:t>a</w:t>
      </w:r>
      <w:r>
        <w:rPr>
          <w:rFonts w:ascii="SimHei" w:eastAsia="SimHei" w:hint="eastAsia"/>
          <w:color w:val="FF0000"/>
        </w:rPr>
        <w:t>）在各类教育机构，不论其在农村或城市，职业或行业辅导、学习的机会和文凭的取得，条件相同。在学前教育、普通教育、技术、专业和高等技术教育以及各种职业训练方面，都应保证这种平等；</w:t>
      </w:r>
    </w:p>
    <w:p w:rsidR="00000000" w:rsidRDefault="00E321B7" w:rsidP="00E321B7">
      <w:pPr>
        <w:tabs>
          <w:tab w:val="left" w:pos="420"/>
        </w:tabs>
        <w:spacing w:after="120" w:line="340" w:lineRule="exact"/>
        <w:ind w:firstLineChars="200" w:firstLine="31680"/>
      </w:pPr>
      <w:r>
        <w:rPr>
          <w:rFonts w:hint="eastAsia"/>
        </w:rPr>
        <w:t>《性别平等法》规定，教育和研究机构以及参与提供指定教育和培训的机构必须保</w:t>
      </w:r>
      <w:r>
        <w:rPr>
          <w:rFonts w:hint="eastAsia"/>
        </w:rPr>
        <w:t>证在职业指导、获取教育、职业和行业发展以及再培训中的男女平等待遇。课程设置、使用的学习材料和进行的研究应有助于消除男女之间的不平等待遇，促进平等。</w:t>
      </w:r>
    </w:p>
    <w:p w:rsidR="00000000" w:rsidRDefault="00E321B7" w:rsidP="00E321B7">
      <w:pPr>
        <w:tabs>
          <w:tab w:val="left" w:pos="420"/>
        </w:tabs>
        <w:spacing w:after="120" w:line="340" w:lineRule="exact"/>
        <w:ind w:firstLineChars="200" w:firstLine="31680"/>
      </w:pPr>
      <w:r>
        <w:rPr>
          <w:rFonts w:hint="eastAsia"/>
        </w:rPr>
        <w:t>禁止只为一种性别开设教育和培训课程。在下列情况下开设的教育和培训课程不认为是歧视：由于特别的职业活动性质或课程开设所处的背景之原因，而这种特征是职业的真实和决定性的要求。假如区别对待的目的合法、要求适当，或该培训可被认为是促进性别平等和给予代表性不足的性别以优势或减少性别不平等的特别措施，那么也不认为是歧视。</w:t>
      </w:r>
    </w:p>
    <w:p w:rsidR="00000000" w:rsidRDefault="00E321B7" w:rsidP="00E321B7">
      <w:pPr>
        <w:tabs>
          <w:tab w:val="left" w:pos="420"/>
        </w:tabs>
        <w:spacing w:after="120" w:line="340" w:lineRule="exact"/>
        <w:ind w:firstLineChars="200" w:firstLine="31680"/>
      </w:pPr>
      <w:r>
        <w:rPr>
          <w:rFonts w:hint="eastAsia"/>
        </w:rPr>
        <w:t>在</w:t>
      </w:r>
      <w:r>
        <w:t>2003/2004</w:t>
      </w:r>
      <w:r>
        <w:rPr>
          <w:rFonts w:hint="eastAsia"/>
        </w:rPr>
        <w:t>学年，爱沙尼亚有</w:t>
      </w:r>
      <w:r>
        <w:t>627</w:t>
      </w:r>
      <w:r>
        <w:rPr>
          <w:rFonts w:hint="eastAsia"/>
        </w:rPr>
        <w:t>个教育机构</w:t>
      </w:r>
      <w:r>
        <w:rPr>
          <w:rFonts w:hint="eastAsia"/>
        </w:rPr>
        <w:t>提供全日制普通教育，</w:t>
      </w:r>
      <w:r>
        <w:t>38</w:t>
      </w:r>
      <w:r>
        <w:rPr>
          <w:rFonts w:hint="eastAsia"/>
        </w:rPr>
        <w:t>个教育机构提供夜校或远程教育，</w:t>
      </w:r>
      <w:r>
        <w:t>71</w:t>
      </w:r>
      <w:r>
        <w:rPr>
          <w:rFonts w:hint="eastAsia"/>
        </w:rPr>
        <w:t>个学校提供职业、高等职业或中等专业教育。</w:t>
      </w:r>
      <w:r>
        <w:t xml:space="preserve"> </w:t>
      </w:r>
    </w:p>
    <w:p w:rsidR="00000000" w:rsidRDefault="00E321B7" w:rsidP="00E321B7">
      <w:pPr>
        <w:tabs>
          <w:tab w:val="left" w:pos="420"/>
        </w:tabs>
        <w:spacing w:after="120" w:line="340" w:lineRule="exact"/>
        <w:ind w:firstLineChars="200" w:firstLine="31680"/>
      </w:pPr>
      <w:r>
        <w:rPr>
          <w:rFonts w:hint="eastAsia"/>
        </w:rPr>
        <w:t>学生总数从</w:t>
      </w:r>
      <w:r>
        <w:t>2000/2001</w:t>
      </w:r>
      <w:r>
        <w:rPr>
          <w:rFonts w:hint="eastAsia"/>
        </w:rPr>
        <w:t>学年的</w:t>
      </w:r>
      <w:r>
        <w:t>305 795</w:t>
      </w:r>
      <w:r>
        <w:rPr>
          <w:rFonts w:hint="eastAsia"/>
        </w:rPr>
        <w:t>名减少到</w:t>
      </w:r>
      <w:r>
        <w:t>20</w:t>
      </w:r>
      <w:r>
        <w:rPr>
          <w:rFonts w:hint="eastAsia"/>
        </w:rPr>
        <w:t>0</w:t>
      </w:r>
      <w:r>
        <w:t>3/2004</w:t>
      </w:r>
      <w:r>
        <w:rPr>
          <w:rFonts w:hint="eastAsia"/>
        </w:rPr>
        <w:t>学年的</w:t>
      </w:r>
      <w:r>
        <w:t>292 926</w:t>
      </w:r>
      <w:r>
        <w:rPr>
          <w:rFonts w:hint="eastAsia"/>
        </w:rPr>
        <w:t>名。</w:t>
      </w:r>
    </w:p>
    <w:p w:rsidR="00000000" w:rsidRDefault="00E321B7" w:rsidP="00E321B7">
      <w:pPr>
        <w:tabs>
          <w:tab w:val="left" w:pos="420"/>
        </w:tabs>
        <w:spacing w:after="240" w:line="360" w:lineRule="exact"/>
        <w:ind w:firstLineChars="200" w:firstLine="31680"/>
      </w:pPr>
      <w:r>
        <w:rPr>
          <w:rFonts w:hint="eastAsia"/>
        </w:rPr>
        <w:t>女学生的比例多年来保持稳定（见表</w:t>
      </w:r>
      <w:r>
        <w:t>10.1</w:t>
      </w:r>
      <w:r>
        <w:rPr>
          <w:rFonts w:hint="eastAsia"/>
        </w:rPr>
        <w:t>）。高中毕业生中女生所占的比例最高，在文凭、学士和硕士课程学习中也是如此。博士生中的女生比例已经开始下降，但仍然保持在</w:t>
      </w:r>
      <w:r>
        <w:t>50%</w:t>
      </w:r>
      <w:r>
        <w:rPr>
          <w:rFonts w:hint="eastAsia"/>
        </w:rPr>
        <w:t>之上。</w:t>
      </w:r>
    </w:p>
    <w:p w:rsidR="00000000" w:rsidRDefault="00E321B7">
      <w:pPr>
        <w:tabs>
          <w:tab w:val="left" w:pos="360"/>
          <w:tab w:val="left" w:pos="72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10.1.  </w:t>
      </w:r>
      <w:r>
        <w:rPr>
          <w:rFonts w:ascii="SimHei" w:eastAsia="SimHei" w:hint="eastAsia"/>
          <w:color w:val="FF0000"/>
        </w:rPr>
        <w:t>妇女在学生总数中所占的百分比</w:t>
      </w:r>
      <w:r>
        <w:rPr>
          <w:rFonts w:ascii="SimHei" w:eastAsia="SimHei"/>
          <w:color w:val="FF0000"/>
          <w:vertAlign w:val="superscrip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2044"/>
        <w:gridCol w:w="2517"/>
        <w:gridCol w:w="2399"/>
      </w:tblGrid>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120" w:line="320" w:lineRule="exact"/>
              <w:ind w:firstLineChars="350" w:firstLine="31680"/>
              <w:rPr>
                <w:rFonts w:ascii="SimHei" w:eastAsia="SimHei"/>
                <w:color w:val="FF0000"/>
                <w:kern w:val="2"/>
                <w:sz w:val="18"/>
                <w:szCs w:val="24"/>
              </w:rPr>
            </w:pPr>
            <w:r>
              <w:rPr>
                <w:rFonts w:ascii="SimHei" w:eastAsia="SimHei" w:hint="eastAsia"/>
                <w:color w:val="FF0000"/>
                <w:sz w:val="18"/>
              </w:rPr>
              <w:t>教育水平</w:t>
            </w:r>
          </w:p>
        </w:tc>
        <w:tc>
          <w:tcPr>
            <w:tcW w:w="204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kern w:val="2"/>
                <w:sz w:val="18"/>
                <w:szCs w:val="24"/>
              </w:rPr>
            </w:pPr>
            <w:r>
              <w:rPr>
                <w:rFonts w:ascii="SimHei" w:eastAsia="SimHei"/>
                <w:color w:val="FF0000"/>
                <w:sz w:val="18"/>
              </w:rPr>
              <w:t>2000/01</w:t>
            </w:r>
            <w:r>
              <w:rPr>
                <w:rFonts w:ascii="SimHei" w:eastAsia="SimHei" w:hint="eastAsia"/>
                <w:color w:val="FF0000"/>
                <w:sz w:val="18"/>
              </w:rPr>
              <w:t>学年</w:t>
            </w:r>
          </w:p>
        </w:tc>
        <w:tc>
          <w:tcPr>
            <w:tcW w:w="251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kern w:val="2"/>
                <w:sz w:val="18"/>
                <w:szCs w:val="24"/>
              </w:rPr>
            </w:pPr>
            <w:r>
              <w:rPr>
                <w:rFonts w:ascii="SimHei" w:eastAsia="SimHei"/>
                <w:color w:val="FF0000"/>
                <w:sz w:val="18"/>
              </w:rPr>
              <w:t>2002/03</w:t>
            </w:r>
            <w:r>
              <w:rPr>
                <w:rFonts w:ascii="SimHei" w:eastAsia="SimHei" w:hint="eastAsia"/>
                <w:color w:val="FF0000"/>
                <w:sz w:val="18"/>
              </w:rPr>
              <w:t>学年</w:t>
            </w:r>
          </w:p>
        </w:tc>
        <w:tc>
          <w:tcPr>
            <w:tcW w:w="239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kern w:val="2"/>
                <w:sz w:val="18"/>
                <w:szCs w:val="24"/>
              </w:rPr>
            </w:pPr>
            <w:r>
              <w:rPr>
                <w:rFonts w:ascii="SimHei" w:eastAsia="SimHei"/>
                <w:color w:val="FF0000"/>
                <w:sz w:val="18"/>
              </w:rPr>
              <w:t>2003/04</w:t>
            </w:r>
            <w:r>
              <w:rPr>
                <w:rFonts w:ascii="SimHei" w:eastAsia="SimHei" w:hint="eastAsia"/>
                <w:color w:val="FF0000"/>
                <w:sz w:val="18"/>
              </w:rPr>
              <w:t>学年</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sz w:val="18"/>
              </w:rPr>
              <w:t xml:space="preserve">1. </w:t>
            </w:r>
            <w:r>
              <w:rPr>
                <w:rFonts w:hint="eastAsia"/>
                <w:sz w:val="18"/>
              </w:rPr>
              <w:t>普通教育</w:t>
            </w:r>
          </w:p>
        </w:tc>
        <w:tc>
          <w:tcPr>
            <w:tcW w:w="204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4</w:t>
            </w:r>
            <w:r>
              <w:rPr>
                <w:sz w:val="18"/>
              </w:rPr>
              <w:t>9.8</w:t>
            </w:r>
          </w:p>
        </w:tc>
        <w:tc>
          <w:tcPr>
            <w:tcW w:w="251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50.0</w:t>
            </w:r>
          </w:p>
        </w:tc>
        <w:tc>
          <w:tcPr>
            <w:tcW w:w="239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50.0</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sz w:val="18"/>
              </w:rPr>
              <w:t xml:space="preserve">2. </w:t>
            </w:r>
            <w:r>
              <w:rPr>
                <w:rFonts w:hint="eastAsia"/>
                <w:sz w:val="18"/>
              </w:rPr>
              <w:t>职业和中等职业学习</w:t>
            </w:r>
          </w:p>
        </w:tc>
        <w:tc>
          <w:tcPr>
            <w:tcW w:w="204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46.1</w:t>
            </w:r>
          </w:p>
        </w:tc>
        <w:tc>
          <w:tcPr>
            <w:tcW w:w="251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45.6</w:t>
            </w:r>
          </w:p>
        </w:tc>
        <w:tc>
          <w:tcPr>
            <w:tcW w:w="239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44.5</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sz w:val="18"/>
              </w:rPr>
              <w:t xml:space="preserve">3. </w:t>
            </w:r>
            <w:r>
              <w:rPr>
                <w:rFonts w:hint="eastAsia"/>
                <w:sz w:val="18"/>
              </w:rPr>
              <w:t>高等教育</w:t>
            </w:r>
          </w:p>
        </w:tc>
        <w:tc>
          <w:tcPr>
            <w:tcW w:w="204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60.4</w:t>
            </w:r>
          </w:p>
        </w:tc>
        <w:tc>
          <w:tcPr>
            <w:tcW w:w="251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61.5</w:t>
            </w:r>
          </w:p>
        </w:tc>
        <w:tc>
          <w:tcPr>
            <w:tcW w:w="239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61.8</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360"/>
                <w:tab w:val="left" w:pos="720"/>
              </w:tabs>
              <w:spacing w:after="120" w:line="320" w:lineRule="exact"/>
              <w:rPr>
                <w:kern w:val="2"/>
                <w:sz w:val="18"/>
                <w:szCs w:val="24"/>
              </w:rPr>
            </w:pPr>
            <w:r>
              <w:rPr>
                <w:sz w:val="18"/>
              </w:rPr>
              <w:t>4.</w:t>
            </w:r>
            <w:r>
              <w:rPr>
                <w:rFonts w:hint="eastAsia"/>
                <w:sz w:val="18"/>
              </w:rPr>
              <w:t xml:space="preserve"> </w:t>
            </w:r>
            <w:r>
              <w:rPr>
                <w:rFonts w:hint="eastAsia"/>
                <w:sz w:val="18"/>
              </w:rPr>
              <w:t>文凭课程</w:t>
            </w:r>
          </w:p>
        </w:tc>
        <w:tc>
          <w:tcPr>
            <w:tcW w:w="204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59.5</w:t>
            </w:r>
          </w:p>
        </w:tc>
        <w:tc>
          <w:tcPr>
            <w:tcW w:w="251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60.1</w:t>
            </w:r>
          </w:p>
        </w:tc>
        <w:tc>
          <w:tcPr>
            <w:tcW w:w="239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58.7</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360"/>
                <w:tab w:val="left" w:pos="720"/>
              </w:tabs>
              <w:spacing w:after="120" w:line="320" w:lineRule="exact"/>
              <w:rPr>
                <w:kern w:val="2"/>
                <w:sz w:val="18"/>
                <w:szCs w:val="24"/>
              </w:rPr>
            </w:pPr>
            <w:r>
              <w:rPr>
                <w:sz w:val="18"/>
              </w:rPr>
              <w:t>5.</w:t>
            </w:r>
            <w:r>
              <w:rPr>
                <w:rFonts w:hint="eastAsia"/>
                <w:sz w:val="18"/>
              </w:rPr>
              <w:t xml:space="preserve"> </w:t>
            </w:r>
            <w:r>
              <w:rPr>
                <w:rFonts w:hint="eastAsia"/>
                <w:sz w:val="18"/>
              </w:rPr>
              <w:t>学士课程</w:t>
            </w:r>
          </w:p>
        </w:tc>
        <w:tc>
          <w:tcPr>
            <w:tcW w:w="204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56.7</w:t>
            </w:r>
          </w:p>
        </w:tc>
        <w:tc>
          <w:tcPr>
            <w:tcW w:w="251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59.2</w:t>
            </w:r>
          </w:p>
        </w:tc>
        <w:tc>
          <w:tcPr>
            <w:tcW w:w="239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60.7</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360"/>
                <w:tab w:val="left" w:pos="720"/>
              </w:tabs>
              <w:spacing w:after="120" w:line="320" w:lineRule="exact"/>
              <w:rPr>
                <w:kern w:val="2"/>
                <w:sz w:val="18"/>
                <w:szCs w:val="24"/>
              </w:rPr>
            </w:pPr>
            <w:r>
              <w:rPr>
                <w:sz w:val="18"/>
              </w:rPr>
              <w:t>6.</w:t>
            </w:r>
            <w:r>
              <w:rPr>
                <w:rFonts w:hint="eastAsia"/>
                <w:sz w:val="18"/>
              </w:rPr>
              <w:t xml:space="preserve"> </w:t>
            </w:r>
            <w:r>
              <w:rPr>
                <w:rFonts w:hint="eastAsia"/>
                <w:sz w:val="18"/>
              </w:rPr>
              <w:t>硕士课程</w:t>
            </w:r>
          </w:p>
        </w:tc>
        <w:tc>
          <w:tcPr>
            <w:tcW w:w="204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60.4</w:t>
            </w:r>
          </w:p>
        </w:tc>
        <w:tc>
          <w:tcPr>
            <w:tcW w:w="251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63.3</w:t>
            </w:r>
          </w:p>
        </w:tc>
        <w:tc>
          <w:tcPr>
            <w:tcW w:w="239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64.7</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360"/>
                <w:tab w:val="left" w:pos="720"/>
              </w:tabs>
              <w:spacing w:after="120" w:line="320" w:lineRule="exact"/>
              <w:rPr>
                <w:kern w:val="2"/>
                <w:sz w:val="18"/>
                <w:szCs w:val="24"/>
              </w:rPr>
            </w:pPr>
            <w:r>
              <w:rPr>
                <w:sz w:val="18"/>
              </w:rPr>
              <w:t>7.</w:t>
            </w:r>
            <w:r>
              <w:rPr>
                <w:rFonts w:hint="eastAsia"/>
                <w:sz w:val="18"/>
              </w:rPr>
              <w:t xml:space="preserve"> </w:t>
            </w:r>
            <w:r>
              <w:rPr>
                <w:rFonts w:hint="eastAsia"/>
                <w:sz w:val="18"/>
              </w:rPr>
              <w:t>博士课程</w:t>
            </w:r>
          </w:p>
        </w:tc>
        <w:tc>
          <w:tcPr>
            <w:tcW w:w="204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56.1</w:t>
            </w:r>
          </w:p>
        </w:tc>
        <w:tc>
          <w:tcPr>
            <w:tcW w:w="251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55.0</w:t>
            </w:r>
          </w:p>
        </w:tc>
        <w:tc>
          <w:tcPr>
            <w:tcW w:w="239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53.5</w:t>
            </w:r>
          </w:p>
        </w:tc>
      </w:tr>
    </w:tbl>
    <w:p w:rsidR="00000000" w:rsidRDefault="00E321B7">
      <w:pPr>
        <w:tabs>
          <w:tab w:val="left" w:pos="420"/>
        </w:tabs>
        <w:spacing w:after="240" w:line="360" w:lineRule="exact"/>
        <w:rPr>
          <w:kern w:val="2"/>
          <w:sz w:val="18"/>
        </w:rPr>
      </w:pPr>
      <w:r>
        <w:rPr>
          <w:rFonts w:eastAsia="KaiTi_GB2312" w:hint="eastAsia"/>
          <w:color w:val="0000FF"/>
          <w:sz w:val="18"/>
        </w:rPr>
        <w:t>资料来源</w:t>
      </w:r>
      <w:r>
        <w:rPr>
          <w:rFonts w:hint="eastAsia"/>
          <w:sz w:val="18"/>
        </w:rPr>
        <w:t>：</w:t>
      </w:r>
      <w:r>
        <w:rPr>
          <w:sz w:val="18"/>
        </w:rPr>
        <w:t>2003/2004</w:t>
      </w:r>
      <w:r>
        <w:rPr>
          <w:rFonts w:hint="eastAsia"/>
          <w:sz w:val="18"/>
        </w:rPr>
        <w:t>学年的教育，塔林，</w:t>
      </w:r>
      <w:r>
        <w:rPr>
          <w:sz w:val="18"/>
        </w:rPr>
        <w:t>2004</w:t>
      </w:r>
      <w:r>
        <w:rPr>
          <w:rFonts w:hint="eastAsia"/>
          <w:sz w:val="18"/>
        </w:rPr>
        <w:t>年。</w:t>
      </w:r>
    </w:p>
    <w:p w:rsidR="00000000" w:rsidRDefault="00E321B7" w:rsidP="00E321B7">
      <w:pPr>
        <w:tabs>
          <w:tab w:val="left" w:pos="420"/>
        </w:tabs>
        <w:spacing w:after="120" w:line="340" w:lineRule="exact"/>
        <w:ind w:firstLineChars="200" w:firstLine="31680"/>
      </w:pPr>
      <w:r>
        <w:rPr>
          <w:rFonts w:hint="eastAsia"/>
        </w:rPr>
        <w:t>越来越多的学生开始在完成九年基础教育之后接受普通中学教育</w:t>
      </w:r>
      <w:r>
        <w:t>——</w:t>
      </w:r>
      <w:r>
        <w:rPr>
          <w:rFonts w:hint="eastAsia"/>
        </w:rPr>
        <w:t>在</w:t>
      </w:r>
      <w:r>
        <w:t>2002/2003</w:t>
      </w:r>
      <w:r>
        <w:rPr>
          <w:rFonts w:hint="eastAsia"/>
        </w:rPr>
        <w:t>学年，有</w:t>
      </w:r>
      <w:r>
        <w:t>70.8%</w:t>
      </w:r>
      <w:r>
        <w:rPr>
          <w:rFonts w:hint="eastAsia"/>
        </w:rPr>
        <w:t>已经完成九年基础教育的学生</w:t>
      </w:r>
      <w:r>
        <w:rPr>
          <w:rFonts w:hint="eastAsia"/>
        </w:rPr>
        <w:t>开始接受普通中学教育，其中</w:t>
      </w:r>
      <w:r>
        <w:t>81.3%</w:t>
      </w:r>
      <w:r>
        <w:rPr>
          <w:rFonts w:hint="eastAsia"/>
        </w:rPr>
        <w:t>为妇女。在</w:t>
      </w:r>
      <w:r>
        <w:t>2003/2004</w:t>
      </w:r>
      <w:r>
        <w:rPr>
          <w:rFonts w:hint="eastAsia"/>
        </w:rPr>
        <w:t>学年，有</w:t>
      </w:r>
      <w:r>
        <w:t>5</w:t>
      </w:r>
      <w:r>
        <w:rPr>
          <w:rFonts w:hint="eastAsia"/>
        </w:rPr>
        <w:t xml:space="preserve"> </w:t>
      </w:r>
      <w:r>
        <w:t>798</w:t>
      </w:r>
      <w:r>
        <w:rPr>
          <w:rFonts w:hint="eastAsia"/>
        </w:rPr>
        <w:t>名女生和</w:t>
      </w:r>
      <w:r>
        <w:t>11 322</w:t>
      </w:r>
      <w:r>
        <w:rPr>
          <w:rFonts w:hint="eastAsia"/>
        </w:rPr>
        <w:t>名男生在接受中等职业教育。</w:t>
      </w:r>
    </w:p>
    <w:p w:rsidR="00000000" w:rsidRDefault="00E321B7" w:rsidP="00E321B7">
      <w:pPr>
        <w:tabs>
          <w:tab w:val="left" w:pos="420"/>
        </w:tabs>
        <w:spacing w:after="120" w:line="340" w:lineRule="exact"/>
        <w:ind w:firstLineChars="200" w:firstLine="31680"/>
      </w:pPr>
      <w:r>
        <w:rPr>
          <w:rFonts w:hint="eastAsia"/>
        </w:rPr>
        <w:t>虽然女孩和男孩在选择职业教育时仍然存在差异，但是也有学习所谓的“男性职业”的年轻妇女，《职业健康和安全法》禁止妇女从事的职业除外（地下矿井、某些海上职业，等等）。接受学生的标准是他们必须已经接受了基础教育并成功通过了职业适合测试。</w:t>
      </w:r>
    </w:p>
    <w:p w:rsidR="00000000" w:rsidRDefault="00E321B7" w:rsidP="00E321B7">
      <w:pPr>
        <w:tabs>
          <w:tab w:val="left" w:pos="420"/>
        </w:tabs>
        <w:spacing w:after="120" w:line="340" w:lineRule="exact"/>
        <w:ind w:firstLineChars="200" w:firstLine="31680"/>
      </w:pPr>
      <w:r>
        <w:rPr>
          <w:rFonts w:hint="eastAsia"/>
        </w:rPr>
        <w:t>传统教育选择中出现的差别具有以下特点：即教学、艺术和人文领域的女生比例偏高。在较低层次的高等教育中，经济、法律、环境学和新闻学中的女生比例较高。</w:t>
      </w:r>
      <w:r>
        <w:t xml:space="preserve"> </w:t>
      </w:r>
    </w:p>
    <w:p w:rsidR="00000000" w:rsidRDefault="00E321B7" w:rsidP="00E321B7">
      <w:pPr>
        <w:tabs>
          <w:tab w:val="left" w:pos="420"/>
        </w:tabs>
        <w:spacing w:after="120" w:line="340" w:lineRule="exact"/>
        <w:ind w:firstLineChars="200" w:firstLine="31680"/>
      </w:pPr>
      <w:r>
        <w:rPr>
          <w:rFonts w:hint="eastAsia"/>
        </w:rPr>
        <w:t>在</w:t>
      </w:r>
      <w:r>
        <w:rPr>
          <w:rFonts w:hint="eastAsia"/>
        </w:rPr>
        <w:t>博士学习阶段，所谓的女性领域是教学（</w:t>
      </w:r>
      <w:r>
        <w:t>82%</w:t>
      </w:r>
      <w:r>
        <w:rPr>
          <w:rFonts w:hint="eastAsia"/>
        </w:rPr>
        <w:t>）、医学（</w:t>
      </w:r>
      <w:r>
        <w:t>77%</w:t>
      </w:r>
      <w:r>
        <w:rPr>
          <w:rFonts w:hint="eastAsia"/>
        </w:rPr>
        <w:t>）、新闻（</w:t>
      </w:r>
      <w:r>
        <w:t>70%</w:t>
      </w:r>
      <w:r>
        <w:rPr>
          <w:rFonts w:hint="eastAsia"/>
        </w:rPr>
        <w:t>）、社会工作（</w:t>
      </w:r>
      <w:r>
        <w:t>64%</w:t>
      </w:r>
      <w:r>
        <w:rPr>
          <w:rFonts w:hint="eastAsia"/>
        </w:rPr>
        <w:t>）和爱沙尼亚哲学（</w:t>
      </w:r>
      <w:r>
        <w:t>64%</w:t>
      </w:r>
      <w:r>
        <w:rPr>
          <w:rFonts w:hint="eastAsia"/>
        </w:rPr>
        <w:t>）。大多数专业的博士生中性别都比较平衡。</w:t>
      </w:r>
    </w:p>
    <w:p w:rsidR="00000000" w:rsidRDefault="00E321B7" w:rsidP="00E321B7">
      <w:pPr>
        <w:tabs>
          <w:tab w:val="left" w:pos="360"/>
          <w:tab w:val="left" w:pos="720"/>
        </w:tabs>
        <w:spacing w:after="240" w:line="360" w:lineRule="exact"/>
        <w:ind w:firstLineChars="200" w:firstLine="31680"/>
      </w:pPr>
      <w:r>
        <w:rPr>
          <w:rFonts w:hint="eastAsia"/>
        </w:rPr>
        <w:t>教职员中的妇女人数在</w:t>
      </w:r>
      <w:r>
        <w:t>2001</w:t>
      </w:r>
      <w:r>
        <w:rPr>
          <w:rFonts w:hint="eastAsia"/>
        </w:rPr>
        <w:t>至</w:t>
      </w:r>
      <w:r>
        <w:t>2004</w:t>
      </w:r>
      <w:r>
        <w:rPr>
          <w:rFonts w:hint="eastAsia"/>
        </w:rPr>
        <w:t>年期间保持稳定，如表</w:t>
      </w:r>
      <w:r>
        <w:t>10.</w:t>
      </w:r>
      <w:r>
        <w:rPr>
          <w:rFonts w:hint="eastAsia"/>
        </w:rPr>
        <w:t>2</w:t>
      </w:r>
      <w:r>
        <w:rPr>
          <w:rFonts w:hint="eastAsia"/>
        </w:rPr>
        <w:t>所示。</w:t>
      </w:r>
    </w:p>
    <w:p w:rsidR="00000000" w:rsidRDefault="00E321B7">
      <w:pPr>
        <w:tabs>
          <w:tab w:val="left" w:pos="360"/>
          <w:tab w:val="left" w:pos="72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10.2. 2001/02</w:t>
      </w:r>
      <w:r>
        <w:rPr>
          <w:rFonts w:ascii="SimHei" w:eastAsia="SimHei" w:hint="eastAsia"/>
          <w:color w:val="FF0000"/>
        </w:rPr>
        <w:t>至</w:t>
      </w:r>
      <w:r>
        <w:rPr>
          <w:rFonts w:ascii="SimHei" w:eastAsia="SimHei"/>
          <w:color w:val="FF0000"/>
        </w:rPr>
        <w:t>2003/04</w:t>
      </w:r>
      <w:r>
        <w:rPr>
          <w:rFonts w:ascii="SimHei" w:eastAsia="SimHei" w:hint="eastAsia"/>
          <w:color w:val="FF0000"/>
        </w:rPr>
        <w:t>学年教职员工中的妇女人数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0"/>
        <w:gridCol w:w="1320"/>
        <w:gridCol w:w="1320"/>
        <w:gridCol w:w="1320"/>
        <w:gridCol w:w="1320"/>
        <w:gridCol w:w="1320"/>
        <w:gridCol w:w="1320"/>
      </w:tblGrid>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rPr>
                <w:rFonts w:ascii="SimHei" w:eastAsia="SimHei"/>
                <w:color w:val="FF0000"/>
                <w:kern w:val="2"/>
                <w:sz w:val="18"/>
                <w:szCs w:val="24"/>
              </w:rPr>
            </w:pPr>
          </w:p>
        </w:tc>
        <w:tc>
          <w:tcPr>
            <w:tcW w:w="2640"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jc w:val="center"/>
              <w:rPr>
                <w:rFonts w:ascii="SimHei" w:eastAsia="SimHei"/>
                <w:color w:val="FF0000"/>
                <w:kern w:val="2"/>
                <w:sz w:val="18"/>
                <w:szCs w:val="24"/>
              </w:rPr>
            </w:pPr>
            <w:r>
              <w:rPr>
                <w:rFonts w:ascii="SimHei" w:eastAsia="SimHei"/>
                <w:color w:val="FF0000"/>
                <w:sz w:val="18"/>
              </w:rPr>
              <w:t>2001/02</w:t>
            </w:r>
            <w:r>
              <w:rPr>
                <w:rFonts w:ascii="SimHei" w:eastAsia="SimHei" w:hint="eastAsia"/>
                <w:color w:val="FF0000"/>
                <w:sz w:val="18"/>
              </w:rPr>
              <w:t>学年</w:t>
            </w:r>
          </w:p>
        </w:tc>
        <w:tc>
          <w:tcPr>
            <w:tcW w:w="2640"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jc w:val="center"/>
              <w:rPr>
                <w:rFonts w:ascii="SimHei" w:eastAsia="SimHei"/>
                <w:color w:val="FF0000"/>
                <w:kern w:val="2"/>
                <w:sz w:val="18"/>
                <w:szCs w:val="24"/>
              </w:rPr>
            </w:pPr>
            <w:r>
              <w:rPr>
                <w:rFonts w:ascii="SimHei" w:eastAsia="SimHei"/>
                <w:color w:val="FF0000"/>
                <w:sz w:val="18"/>
              </w:rPr>
              <w:t>2002/03</w:t>
            </w:r>
            <w:r>
              <w:rPr>
                <w:rFonts w:ascii="SimHei" w:eastAsia="SimHei" w:hint="eastAsia"/>
                <w:color w:val="FF0000"/>
                <w:sz w:val="18"/>
              </w:rPr>
              <w:t>学年</w:t>
            </w:r>
          </w:p>
        </w:tc>
        <w:tc>
          <w:tcPr>
            <w:tcW w:w="2640"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jc w:val="center"/>
              <w:rPr>
                <w:rFonts w:ascii="SimHei" w:eastAsia="SimHei"/>
                <w:color w:val="FF0000"/>
                <w:kern w:val="2"/>
                <w:sz w:val="18"/>
                <w:szCs w:val="24"/>
              </w:rPr>
            </w:pPr>
            <w:r>
              <w:rPr>
                <w:rFonts w:ascii="SimHei" w:eastAsia="SimHei"/>
                <w:color w:val="FF0000"/>
                <w:sz w:val="18"/>
              </w:rPr>
              <w:t>2003/04</w:t>
            </w:r>
            <w:r>
              <w:rPr>
                <w:rFonts w:ascii="SimHei" w:eastAsia="SimHei" w:hint="eastAsia"/>
                <w:color w:val="FF0000"/>
                <w:sz w:val="18"/>
              </w:rPr>
              <w:t>学年</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rPr>
                <w:rFonts w:ascii="SimHei" w:eastAsia="SimHei"/>
                <w:color w:val="FF0000"/>
                <w:kern w:val="2"/>
                <w:sz w:val="18"/>
                <w:szCs w:val="24"/>
              </w:rPr>
            </w:pPr>
            <w:r>
              <w:rPr>
                <w:rFonts w:ascii="SimHei" w:eastAsia="SimHei" w:hint="eastAsia"/>
                <w:color w:val="FF0000"/>
                <w:sz w:val="18"/>
              </w:rPr>
              <w:t>职务</w:t>
            </w:r>
          </w:p>
        </w:tc>
        <w:tc>
          <w:tcPr>
            <w:tcW w:w="13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jc w:val="center"/>
              <w:rPr>
                <w:rFonts w:ascii="SimHei" w:eastAsia="SimHei"/>
                <w:color w:val="FF0000"/>
                <w:kern w:val="2"/>
                <w:sz w:val="18"/>
                <w:szCs w:val="24"/>
              </w:rPr>
            </w:pPr>
            <w:r>
              <w:rPr>
                <w:rFonts w:ascii="SimHei" w:eastAsia="SimHei" w:hint="eastAsia"/>
                <w:color w:val="FF0000"/>
                <w:sz w:val="18"/>
              </w:rPr>
              <w:t>总人数</w:t>
            </w:r>
          </w:p>
        </w:tc>
        <w:tc>
          <w:tcPr>
            <w:tcW w:w="13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jc w:val="center"/>
              <w:rPr>
                <w:rFonts w:ascii="SimHei" w:eastAsia="SimHei"/>
                <w:color w:val="FF0000"/>
                <w:kern w:val="2"/>
                <w:sz w:val="18"/>
                <w:szCs w:val="24"/>
              </w:rPr>
            </w:pPr>
            <w:r>
              <w:rPr>
                <w:rFonts w:ascii="SimHei" w:eastAsia="SimHei" w:hint="eastAsia"/>
                <w:color w:val="FF0000"/>
                <w:sz w:val="18"/>
              </w:rPr>
              <w:t>女性</w:t>
            </w:r>
          </w:p>
        </w:tc>
        <w:tc>
          <w:tcPr>
            <w:tcW w:w="13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jc w:val="center"/>
              <w:rPr>
                <w:rFonts w:ascii="SimHei" w:eastAsia="SimHei"/>
                <w:color w:val="FF0000"/>
                <w:kern w:val="2"/>
                <w:sz w:val="18"/>
                <w:szCs w:val="24"/>
              </w:rPr>
            </w:pPr>
            <w:r>
              <w:rPr>
                <w:rFonts w:ascii="SimHei" w:eastAsia="SimHei" w:hint="eastAsia"/>
                <w:color w:val="FF0000"/>
                <w:sz w:val="18"/>
              </w:rPr>
              <w:t>总人数</w:t>
            </w:r>
          </w:p>
        </w:tc>
        <w:tc>
          <w:tcPr>
            <w:tcW w:w="13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jc w:val="center"/>
              <w:rPr>
                <w:rFonts w:ascii="SimHei" w:eastAsia="SimHei"/>
                <w:color w:val="FF0000"/>
                <w:kern w:val="2"/>
                <w:sz w:val="18"/>
                <w:szCs w:val="24"/>
              </w:rPr>
            </w:pPr>
            <w:r>
              <w:rPr>
                <w:rFonts w:ascii="SimHei" w:eastAsia="SimHei" w:hint="eastAsia"/>
                <w:color w:val="FF0000"/>
                <w:sz w:val="18"/>
              </w:rPr>
              <w:t>女性</w:t>
            </w:r>
          </w:p>
        </w:tc>
        <w:tc>
          <w:tcPr>
            <w:tcW w:w="13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jc w:val="center"/>
              <w:rPr>
                <w:rFonts w:ascii="SimHei" w:eastAsia="SimHei"/>
                <w:color w:val="FF0000"/>
                <w:kern w:val="2"/>
                <w:sz w:val="18"/>
                <w:szCs w:val="24"/>
              </w:rPr>
            </w:pPr>
            <w:r>
              <w:rPr>
                <w:rFonts w:ascii="SimHei" w:eastAsia="SimHei" w:hint="eastAsia"/>
                <w:color w:val="FF0000"/>
                <w:sz w:val="18"/>
              </w:rPr>
              <w:t>总人数</w:t>
            </w:r>
          </w:p>
        </w:tc>
        <w:tc>
          <w:tcPr>
            <w:tcW w:w="13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jc w:val="center"/>
              <w:rPr>
                <w:rFonts w:ascii="SimHei" w:eastAsia="SimHei"/>
                <w:color w:val="FF0000"/>
                <w:kern w:val="2"/>
                <w:sz w:val="18"/>
                <w:szCs w:val="24"/>
              </w:rPr>
            </w:pPr>
            <w:r>
              <w:rPr>
                <w:rFonts w:ascii="SimHei" w:eastAsia="SimHei" w:hint="eastAsia"/>
                <w:color w:val="FF0000"/>
                <w:sz w:val="18"/>
              </w:rPr>
              <w:t>女性</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pStyle w:val="a3"/>
              <w:tabs>
                <w:tab w:val="left" w:pos="420"/>
              </w:tabs>
              <w:adjustRightInd w:val="0"/>
              <w:spacing w:after="60" w:line="320" w:lineRule="exact"/>
              <w:textAlignment w:val="baseline"/>
              <w:rPr>
                <w:kern w:val="0"/>
                <w:szCs w:val="20"/>
              </w:rPr>
            </w:pPr>
            <w:r>
              <w:rPr>
                <w:rFonts w:hint="eastAsia"/>
                <w:kern w:val="0"/>
                <w:szCs w:val="20"/>
              </w:rPr>
              <w:t>教授</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480</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78</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486</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76</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467</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76</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rPr>
                <w:kern w:val="2"/>
                <w:sz w:val="18"/>
                <w:szCs w:val="24"/>
              </w:rPr>
            </w:pPr>
            <w:r>
              <w:rPr>
                <w:rFonts w:hint="eastAsia"/>
                <w:sz w:val="18"/>
              </w:rPr>
              <w:t>特聘教授</w:t>
            </w:r>
            <w:r>
              <w:rPr>
                <w:sz w:val="18"/>
              </w:rPr>
              <w:t xml:space="preserve">  </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75</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19</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99</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25</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62</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10</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rPr>
                <w:kern w:val="2"/>
                <w:sz w:val="18"/>
                <w:szCs w:val="24"/>
              </w:rPr>
            </w:pPr>
            <w:r>
              <w:rPr>
                <w:rFonts w:hint="eastAsia"/>
                <w:sz w:val="18"/>
              </w:rPr>
              <w:t>高级讲师</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726</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250</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756</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245</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pStyle w:val="a3"/>
              <w:tabs>
                <w:tab w:val="left" w:pos="420"/>
              </w:tabs>
              <w:adjustRightInd w:val="0"/>
              <w:spacing w:after="60" w:line="320" w:lineRule="exact"/>
              <w:ind w:rightChars="200" w:right="31680"/>
              <w:jc w:val="right"/>
              <w:textAlignment w:val="baseline"/>
              <w:rPr>
                <w:kern w:val="0"/>
                <w:szCs w:val="20"/>
              </w:rPr>
            </w:pPr>
            <w:r>
              <w:rPr>
                <w:kern w:val="0"/>
                <w:szCs w:val="20"/>
              </w:rPr>
              <w:t>680</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242</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rPr>
                <w:kern w:val="2"/>
                <w:sz w:val="18"/>
                <w:szCs w:val="24"/>
              </w:rPr>
            </w:pPr>
            <w:r>
              <w:rPr>
                <w:rFonts w:hint="eastAsia"/>
                <w:sz w:val="18"/>
              </w:rPr>
              <w:t>讲师</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1</w:t>
            </w:r>
            <w:r>
              <w:rPr>
                <w:rFonts w:hint="eastAsia"/>
                <w:sz w:val="18"/>
              </w:rPr>
              <w:t xml:space="preserve"> </w:t>
            </w:r>
            <w:r>
              <w:rPr>
                <w:sz w:val="18"/>
              </w:rPr>
              <w:t>000</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520</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1</w:t>
            </w:r>
            <w:r>
              <w:rPr>
                <w:rFonts w:hint="eastAsia"/>
                <w:sz w:val="18"/>
              </w:rPr>
              <w:t xml:space="preserve"> </w:t>
            </w:r>
            <w:r>
              <w:rPr>
                <w:sz w:val="18"/>
              </w:rPr>
              <w:t>022</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556</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1</w:t>
            </w:r>
            <w:r>
              <w:rPr>
                <w:rFonts w:hint="eastAsia"/>
                <w:sz w:val="18"/>
              </w:rPr>
              <w:t xml:space="preserve"> </w:t>
            </w:r>
            <w:r>
              <w:rPr>
                <w:sz w:val="18"/>
              </w:rPr>
              <w:t>046</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579</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rPr>
                <w:kern w:val="2"/>
                <w:sz w:val="18"/>
                <w:szCs w:val="24"/>
              </w:rPr>
            </w:pPr>
            <w:r>
              <w:rPr>
                <w:rFonts w:hint="eastAsia"/>
                <w:sz w:val="18"/>
              </w:rPr>
              <w:t>高级教师</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31</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24</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141</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129</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134</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119</w:t>
            </w:r>
          </w:p>
        </w:tc>
      </w:tr>
      <w:tr w:rsidR="00000000">
        <w:tc>
          <w:tcPr>
            <w:tcW w:w="19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20" w:lineRule="exact"/>
              <w:rPr>
                <w:kern w:val="2"/>
                <w:sz w:val="18"/>
                <w:szCs w:val="24"/>
              </w:rPr>
            </w:pPr>
            <w:r>
              <w:rPr>
                <w:rFonts w:hint="eastAsia"/>
                <w:sz w:val="18"/>
              </w:rPr>
              <w:t>教师</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242</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179</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514</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373</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434</w:t>
            </w:r>
          </w:p>
        </w:tc>
        <w:tc>
          <w:tcPr>
            <w:tcW w:w="1320" w:type="dxa"/>
            <w:tcBorders>
              <w:top w:val="single" w:sz="4" w:space="0" w:color="auto"/>
              <w:left w:val="single" w:sz="4" w:space="0" w:color="auto"/>
              <w:bottom w:val="single" w:sz="4" w:space="0" w:color="auto"/>
              <w:right w:val="single" w:sz="4" w:space="0" w:color="auto"/>
            </w:tcBorders>
          </w:tcPr>
          <w:p w:rsidR="00000000" w:rsidRDefault="00E321B7" w:rsidP="00E321B7">
            <w:pPr>
              <w:tabs>
                <w:tab w:val="left" w:pos="420"/>
              </w:tabs>
              <w:spacing w:after="60" w:line="320" w:lineRule="exact"/>
              <w:ind w:rightChars="200" w:right="31680"/>
              <w:jc w:val="right"/>
              <w:rPr>
                <w:kern w:val="2"/>
                <w:sz w:val="18"/>
                <w:szCs w:val="24"/>
              </w:rPr>
            </w:pPr>
            <w:r>
              <w:rPr>
                <w:sz w:val="18"/>
              </w:rPr>
              <w:t>337</w:t>
            </w:r>
          </w:p>
        </w:tc>
      </w:tr>
    </w:tbl>
    <w:p w:rsidR="00000000" w:rsidRDefault="00E321B7">
      <w:pPr>
        <w:tabs>
          <w:tab w:val="left" w:pos="420"/>
        </w:tabs>
        <w:spacing w:after="240" w:line="360" w:lineRule="exact"/>
        <w:rPr>
          <w:kern w:val="2"/>
          <w:sz w:val="18"/>
        </w:rPr>
      </w:pPr>
      <w:r>
        <w:rPr>
          <w:rFonts w:eastAsia="KaiTi_GB2312" w:hint="eastAsia"/>
          <w:color w:val="0000FF"/>
          <w:sz w:val="18"/>
        </w:rPr>
        <w:t>资料来源</w:t>
      </w:r>
      <w:r>
        <w:rPr>
          <w:sz w:val="18"/>
        </w:rPr>
        <w:t>：</w:t>
      </w:r>
      <w:r>
        <w:rPr>
          <w:sz w:val="18"/>
        </w:rPr>
        <w:t xml:space="preserve"> 2003/2004</w:t>
      </w:r>
      <w:r>
        <w:rPr>
          <w:rFonts w:hint="eastAsia"/>
          <w:sz w:val="18"/>
        </w:rPr>
        <w:t>学年教育</w:t>
      </w:r>
      <w:r>
        <w:rPr>
          <w:sz w:val="18"/>
        </w:rPr>
        <w:t xml:space="preserve">, </w:t>
      </w:r>
      <w:r>
        <w:rPr>
          <w:rFonts w:hint="eastAsia"/>
          <w:sz w:val="18"/>
        </w:rPr>
        <w:t>塔林，</w:t>
      </w:r>
      <w:r>
        <w:rPr>
          <w:sz w:val="18"/>
        </w:rPr>
        <w:t>2004</w:t>
      </w:r>
      <w:r>
        <w:rPr>
          <w:rFonts w:hint="eastAsia"/>
          <w:sz w:val="18"/>
        </w:rPr>
        <w:t>年；</w:t>
      </w:r>
      <w:r>
        <w:rPr>
          <w:sz w:val="18"/>
        </w:rPr>
        <w:t>2001/2002</w:t>
      </w:r>
      <w:r>
        <w:rPr>
          <w:rFonts w:hint="eastAsia"/>
          <w:sz w:val="18"/>
        </w:rPr>
        <w:t>学年教育</w:t>
      </w:r>
      <w:r>
        <w:rPr>
          <w:sz w:val="18"/>
        </w:rPr>
        <w:t xml:space="preserve">, </w:t>
      </w:r>
      <w:r>
        <w:rPr>
          <w:rFonts w:hint="eastAsia"/>
          <w:sz w:val="18"/>
        </w:rPr>
        <w:t>塔林，</w:t>
      </w:r>
      <w:r>
        <w:rPr>
          <w:sz w:val="18"/>
        </w:rPr>
        <w:t>2002</w:t>
      </w:r>
      <w:r>
        <w:rPr>
          <w:rFonts w:hint="eastAsia"/>
          <w:sz w:val="18"/>
        </w:rPr>
        <w:t>年；</w:t>
      </w:r>
      <w:r>
        <w:rPr>
          <w:sz w:val="18"/>
        </w:rPr>
        <w:t>2002/2003</w:t>
      </w:r>
      <w:r>
        <w:rPr>
          <w:rFonts w:hint="eastAsia"/>
          <w:sz w:val="18"/>
        </w:rPr>
        <w:t>学年教育</w:t>
      </w:r>
      <w:r>
        <w:rPr>
          <w:sz w:val="18"/>
        </w:rPr>
        <w:t xml:space="preserve">, </w:t>
      </w:r>
      <w:r>
        <w:rPr>
          <w:rFonts w:hint="eastAsia"/>
          <w:sz w:val="18"/>
        </w:rPr>
        <w:t>塔林，</w:t>
      </w:r>
      <w:r>
        <w:rPr>
          <w:sz w:val="18"/>
        </w:rPr>
        <w:t>2003</w:t>
      </w:r>
      <w:r>
        <w:rPr>
          <w:rFonts w:hint="eastAsia"/>
          <w:sz w:val="18"/>
        </w:rPr>
        <w:t>年。</w:t>
      </w:r>
    </w:p>
    <w:p w:rsidR="00000000" w:rsidRDefault="00E321B7" w:rsidP="00E321B7">
      <w:pPr>
        <w:spacing w:after="240" w:line="36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b</w:t>
      </w:r>
      <w:r>
        <w:rPr>
          <w:rFonts w:ascii="SimHei" w:eastAsia="SimHei"/>
          <w:color w:val="FF0000"/>
        </w:rPr>
        <w:t>）</w:t>
      </w:r>
      <w:r>
        <w:rPr>
          <w:rFonts w:ascii="SimHei" w:eastAsia="SimHei" w:hint="eastAsia"/>
          <w:color w:val="FF0000"/>
        </w:rPr>
        <w:t>课程、考试、师资的标准、校舍和设备的质量一律相同；</w:t>
      </w:r>
      <w:r>
        <w:rPr>
          <w:rFonts w:ascii="SimHei" w:eastAsia="SimHei"/>
          <w:color w:val="FF0000"/>
        </w:rPr>
        <w:t xml:space="preserve"> </w:t>
      </w:r>
    </w:p>
    <w:p w:rsidR="00000000" w:rsidRDefault="00E321B7" w:rsidP="00E321B7">
      <w:pPr>
        <w:tabs>
          <w:tab w:val="left" w:pos="420"/>
        </w:tabs>
        <w:spacing w:after="240" w:line="340" w:lineRule="exact"/>
        <w:ind w:firstLineChars="200" w:firstLine="31680"/>
      </w:pPr>
      <w:r>
        <w:rPr>
          <w:rFonts w:hint="eastAsia"/>
        </w:rPr>
        <w:t>根据基础教育和高中教育国家课程（制定课程、学习</w:t>
      </w:r>
      <w:r>
        <w:rPr>
          <w:rFonts w:hint="eastAsia"/>
        </w:rPr>
        <w:t>和教育目标的原则、希望达到的能力和学习的组织）及职业教育机构录取学生的程序，不应指出也不应考虑性别差异。</w:t>
      </w:r>
      <w:r>
        <w:t xml:space="preserve"> </w:t>
      </w:r>
    </w:p>
    <w:p w:rsidR="00000000" w:rsidRDefault="00E321B7" w:rsidP="00E321B7">
      <w:pPr>
        <w:tabs>
          <w:tab w:val="left" w:pos="420"/>
        </w:tabs>
        <w:spacing w:after="240" w:line="340" w:lineRule="exact"/>
        <w:ind w:firstLineChars="200" w:firstLine="31680"/>
        <w:rPr>
          <w:spacing w:val="-2"/>
        </w:rPr>
      </w:pPr>
      <w:r>
        <w:rPr>
          <w:rFonts w:hint="eastAsia"/>
          <w:spacing w:val="-2"/>
        </w:rPr>
        <w:t>例如，根据一份投诉，大法官对塔林技术体操学校（</w:t>
      </w:r>
      <w:r>
        <w:rPr>
          <w:spacing w:val="-2"/>
        </w:rPr>
        <w:t>TTG</w:t>
      </w:r>
      <w:r>
        <w:rPr>
          <w:rFonts w:hint="eastAsia"/>
          <w:spacing w:val="-2"/>
        </w:rPr>
        <w:t>）遵守平等待遇原则的情况进行了调查。作为一所推动技术和经济教育的学校，塔林技术体操学校是塔林技术大学（</w:t>
      </w:r>
      <w:r>
        <w:rPr>
          <w:spacing w:val="-2"/>
        </w:rPr>
        <w:t>TTU</w:t>
      </w:r>
      <w:r>
        <w:rPr>
          <w:rFonts w:hint="eastAsia"/>
          <w:spacing w:val="-2"/>
        </w:rPr>
        <w:t>）的基础学校。该校根据测试和面试结果，将学生分为三类：一类是女孩，其他两类是男孩。大法官在调查过程中会审查学校的这种做法是否符合《宪法》和《性别平等法》关于禁止歧视的规定。大法官向塔林技术大学提交了一份请求，要求考虑取消在体操课中违反平等待遇原</w:t>
      </w:r>
      <w:r>
        <w:rPr>
          <w:rFonts w:hint="eastAsia"/>
          <w:spacing w:val="-2"/>
        </w:rPr>
        <w:t>则的做法。此外，大法官指出，从平等待遇和平等方面来说，塔林技术体操学校只为男生提供学习电子工程和国防专业的机会是不对的。大法官指出，男女生都应该有机会学习这些专业。</w:t>
      </w:r>
    </w:p>
    <w:p w:rsidR="00000000" w:rsidRDefault="00E321B7" w:rsidP="00E321B7">
      <w:pPr>
        <w:spacing w:after="24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c</w:t>
      </w:r>
      <w:r>
        <w:rPr>
          <w:rFonts w:ascii="SimHei" w:eastAsia="SimHei"/>
          <w:color w:val="FF0000"/>
        </w:rPr>
        <w:t>）</w:t>
      </w:r>
      <w:r>
        <w:rPr>
          <w:rFonts w:ascii="SimHei" w:eastAsia="SimHei" w:hint="eastAsia"/>
          <w:color w:val="FF0000"/>
        </w:rPr>
        <w:t>为消除在各级和各种方式的教育中对男女任务的任何定型观念，应鼓励实行男女同校和其他有助于实现这个目标的教育形式，并特别应修订教科书和课程以及相应地修改教学方法；</w:t>
      </w:r>
    </w:p>
    <w:p w:rsidR="00000000" w:rsidRDefault="00E321B7" w:rsidP="00E321B7">
      <w:pPr>
        <w:tabs>
          <w:tab w:val="left" w:pos="420"/>
        </w:tabs>
        <w:spacing w:after="240" w:line="340" w:lineRule="exact"/>
        <w:ind w:firstLineChars="200" w:firstLine="31680"/>
      </w:pPr>
      <w:r>
        <w:t>2002</w:t>
      </w:r>
      <w:r>
        <w:rPr>
          <w:rFonts w:hint="eastAsia"/>
        </w:rPr>
        <w:t>年，塔尔图大学的研究员研究了学校教科书中反映的性别角色。在对历史、公民和家庭研究的教科书和读物进行了内容分析之后，结果显示，不同专题和不同层次的教科书似乎构成了有关性别角色</w:t>
      </w:r>
      <w:r>
        <w:rPr>
          <w:rFonts w:hint="eastAsia"/>
        </w:rPr>
        <w:t>的陈规定型观念并对这些观念予以支持，而没有平等地反映男女的经验，也没有教授关于人权和男女之间角色分工的现代理念。研究结果已经出版，并可在网上查阅（</w:t>
      </w:r>
      <w:r>
        <w:rPr>
          <w:u w:val="single"/>
        </w:rPr>
        <w:t>http</w:t>
      </w:r>
      <w:r>
        <w:rPr>
          <w:u w:val="single"/>
        </w:rPr>
        <w:t>：</w:t>
      </w:r>
      <w:r>
        <w:rPr>
          <w:u w:val="single"/>
        </w:rPr>
        <w:t>//www.enut.ee/lisa/soorollid.pdf</w:t>
      </w:r>
      <w:r>
        <w:rPr>
          <w:rFonts w:hint="eastAsia"/>
        </w:rPr>
        <w:t>）。</w:t>
      </w:r>
    </w:p>
    <w:p w:rsidR="00000000" w:rsidRDefault="00E321B7" w:rsidP="00E321B7">
      <w:pPr>
        <w:tabs>
          <w:tab w:val="left" w:pos="420"/>
        </w:tabs>
        <w:spacing w:after="240" w:line="340" w:lineRule="exact"/>
        <w:ind w:firstLineChars="200" w:firstLine="31680"/>
      </w:pPr>
      <w:r>
        <w:rPr>
          <w:rFonts w:hint="eastAsia"/>
        </w:rPr>
        <w:t>电子在线学习环境“</w:t>
      </w:r>
      <w:r>
        <w:t>Miksike</w:t>
      </w:r>
      <w:r>
        <w:rPr>
          <w:rFonts w:hint="eastAsia"/>
        </w:rPr>
        <w:t>”</w:t>
      </w:r>
      <w:r>
        <w:t>（</w:t>
      </w:r>
      <w:hyperlink r:id="rId15" w:history="1">
        <w:r>
          <w:rPr>
            <w:rStyle w:val="Hyperlink"/>
          </w:rPr>
          <w:t>www.miksike.ee</w:t>
        </w:r>
      </w:hyperlink>
      <w:r>
        <w:t>）</w:t>
      </w:r>
      <w:r>
        <w:rPr>
          <w:rFonts w:hint="eastAsia"/>
        </w:rPr>
        <w:t>为年轻人学习人权课程提供了可能，其中有一章单独讲述了妇女权利和社会中的性别隔离。</w:t>
      </w:r>
    </w:p>
    <w:p w:rsidR="00000000" w:rsidRDefault="00E321B7" w:rsidP="00E321B7">
      <w:pPr>
        <w:spacing w:after="240" w:line="36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d</w:t>
      </w:r>
      <w:r>
        <w:rPr>
          <w:rFonts w:ascii="SimHei" w:eastAsia="SimHei"/>
          <w:color w:val="FF0000"/>
        </w:rPr>
        <w:t>）</w:t>
      </w:r>
      <w:r>
        <w:rPr>
          <w:rFonts w:ascii="SimHei" w:eastAsia="SimHei" w:hint="eastAsia"/>
          <w:color w:val="FF0000"/>
        </w:rPr>
        <w:t>接受成人教育，包括成人识字和实用识字教育的机会相同，</w:t>
      </w:r>
      <w:r>
        <w:rPr>
          <w:rFonts w:ascii="SimHei" w:eastAsia="SimHei" w:hint="eastAsia"/>
          <w:color w:val="FF0000"/>
        </w:rPr>
        <w:t>特别是为了尽早缩短男女之间存在的教育水平上的一切差距；</w:t>
      </w:r>
    </w:p>
    <w:p w:rsidR="00000000" w:rsidRDefault="00E321B7" w:rsidP="00E321B7">
      <w:pPr>
        <w:tabs>
          <w:tab w:val="left" w:pos="420"/>
        </w:tabs>
        <w:spacing w:after="240" w:line="360" w:lineRule="exact"/>
        <w:ind w:firstLineChars="200" w:firstLine="31680"/>
      </w:pPr>
      <w:r>
        <w:t>2002</w:t>
      </w:r>
      <w:r>
        <w:rPr>
          <w:rFonts w:hint="eastAsia"/>
        </w:rPr>
        <w:t>至</w:t>
      </w:r>
      <w:r>
        <w:t>2004</w:t>
      </w:r>
      <w:r>
        <w:rPr>
          <w:rFonts w:hint="eastAsia"/>
        </w:rPr>
        <w:t>年，实施了“看世界”项目。在这一课程中，共有</w:t>
      </w:r>
      <w:r>
        <w:t>102 697</w:t>
      </w:r>
      <w:r>
        <w:rPr>
          <w:rFonts w:hint="eastAsia"/>
        </w:rPr>
        <w:t>名（占爱沙尼亚成年人口的</w:t>
      </w:r>
      <w:r>
        <w:t>10%</w:t>
      </w:r>
      <w:r>
        <w:rPr>
          <w:rFonts w:hint="eastAsia"/>
        </w:rPr>
        <w:t>）学生获得了基本的计算机技能。该项目的参与者中妇女占</w:t>
      </w:r>
      <w:r>
        <w:t>71%</w:t>
      </w:r>
      <w:r>
        <w:rPr>
          <w:rFonts w:hint="eastAsia"/>
        </w:rPr>
        <w:t>。</w:t>
      </w:r>
    </w:p>
    <w:p w:rsidR="00000000" w:rsidRDefault="00E321B7" w:rsidP="00E321B7">
      <w:pPr>
        <w:tabs>
          <w:tab w:val="left" w:pos="420"/>
        </w:tabs>
        <w:spacing w:after="240" w:line="360" w:lineRule="exact"/>
        <w:ind w:firstLineChars="200" w:firstLine="31680"/>
      </w:pPr>
      <w:r>
        <w:t>2001</w:t>
      </w:r>
      <w:r>
        <w:rPr>
          <w:rFonts w:hint="eastAsia"/>
        </w:rPr>
        <w:t>年，对</w:t>
      </w:r>
      <w:r>
        <w:t>1</w:t>
      </w:r>
      <w:r>
        <w:rPr>
          <w:rFonts w:hint="eastAsia"/>
        </w:rPr>
        <w:t xml:space="preserve"> </w:t>
      </w:r>
      <w:r>
        <w:t>008</w:t>
      </w:r>
      <w:r>
        <w:rPr>
          <w:rFonts w:hint="eastAsia"/>
        </w:rPr>
        <w:t>人进行了一次调查，目的在于获取关于成年人的学习需求和机会的信息。</w:t>
      </w:r>
    </w:p>
    <w:p w:rsidR="00000000" w:rsidRDefault="00E321B7" w:rsidP="00E321B7">
      <w:pPr>
        <w:tabs>
          <w:tab w:val="left" w:pos="420"/>
        </w:tabs>
        <w:spacing w:after="240" w:line="360" w:lineRule="exact"/>
        <w:ind w:firstLineChars="200" w:firstLine="31680"/>
      </w:pPr>
      <w:r>
        <w:rPr>
          <w:rFonts w:hint="eastAsia"/>
        </w:rPr>
        <w:t>调查结果显示，妇女开始学习的主要原因是希望实现自我发展（</w:t>
      </w:r>
      <w:r>
        <w:t>64%</w:t>
      </w:r>
      <w:r>
        <w:rPr>
          <w:rFonts w:hint="eastAsia"/>
        </w:rPr>
        <w:t>），而对男子来说，学习的主要原因是为了提高专业资格（</w:t>
      </w:r>
      <w:r>
        <w:t>45%</w:t>
      </w:r>
      <w:r>
        <w:rPr>
          <w:rFonts w:hint="eastAsia"/>
        </w:rPr>
        <w:t>）。男子经常牺牲他们的假期来学习（</w:t>
      </w:r>
      <w:r>
        <w:t>20%</w:t>
      </w:r>
      <w:r>
        <w:rPr>
          <w:rFonts w:hint="eastAsia"/>
        </w:rPr>
        <w:t>），妇女则将她们的学习和工作时间结合起</w:t>
      </w:r>
      <w:r>
        <w:rPr>
          <w:rFonts w:hint="eastAsia"/>
        </w:rPr>
        <w:t>来（</w:t>
      </w:r>
      <w:r>
        <w:t>89%</w:t>
      </w:r>
      <w:r>
        <w:rPr>
          <w:rFonts w:hint="eastAsia"/>
        </w:rPr>
        <w:t>），并选择她们想参加的课程（</w:t>
      </w:r>
      <w:r>
        <w:t>50%</w:t>
      </w:r>
      <w:r>
        <w:rPr>
          <w:rFonts w:hint="eastAsia"/>
        </w:rPr>
        <w:t>的妇女，</w:t>
      </w:r>
      <w:r>
        <w:t>34%</w:t>
      </w:r>
      <w:r>
        <w:rPr>
          <w:rFonts w:hint="eastAsia"/>
        </w:rPr>
        <w:t>的男子）。</w:t>
      </w:r>
    </w:p>
    <w:p w:rsidR="00000000" w:rsidRDefault="00E321B7" w:rsidP="00E321B7">
      <w:pPr>
        <w:tabs>
          <w:tab w:val="left" w:pos="420"/>
        </w:tabs>
        <w:spacing w:after="240" w:line="360" w:lineRule="exact"/>
        <w:ind w:firstLineChars="200" w:firstLine="31680"/>
      </w:pPr>
      <w:r>
        <w:rPr>
          <w:rFonts w:hint="eastAsia"/>
        </w:rPr>
        <w:t>男女都对成人学习持积极态度</w:t>
      </w:r>
      <w:r>
        <w:t>——</w:t>
      </w:r>
      <w:r>
        <w:rPr>
          <w:rFonts w:hint="eastAsia"/>
        </w:rPr>
        <w:t>有</w:t>
      </w:r>
      <w:r>
        <w:t>40%</w:t>
      </w:r>
      <w:r>
        <w:rPr>
          <w:rFonts w:hint="eastAsia"/>
        </w:rPr>
        <w:t>的男子和妇女打算在来年继续他们的学习。</w:t>
      </w:r>
      <w:r>
        <w:t>34%</w:t>
      </w:r>
      <w:r>
        <w:rPr>
          <w:rFonts w:hint="eastAsia"/>
        </w:rPr>
        <w:t>的男子希望在工业、电力工程和建筑领域接受补充教育，而只有</w:t>
      </w:r>
      <w:r>
        <w:t>4%</w:t>
      </w:r>
      <w:r>
        <w:rPr>
          <w:rFonts w:hint="eastAsia"/>
        </w:rPr>
        <w:t>的妇女有这样的偏爱。妇女的头三项选择是服务（</w:t>
      </w:r>
      <w:r>
        <w:t>19%</w:t>
      </w:r>
      <w:r>
        <w:rPr>
          <w:rFonts w:hint="eastAsia"/>
        </w:rPr>
        <w:t>）、创业和企业（</w:t>
      </w:r>
      <w:r>
        <w:t>19%</w:t>
      </w:r>
      <w:r>
        <w:rPr>
          <w:rFonts w:hint="eastAsia"/>
        </w:rPr>
        <w:t>）以及会计（</w:t>
      </w:r>
      <w:r>
        <w:t>18%</w:t>
      </w:r>
      <w:r>
        <w:rPr>
          <w:rFonts w:hint="eastAsia"/>
        </w:rPr>
        <w:t>）培训。</w:t>
      </w:r>
    </w:p>
    <w:p w:rsidR="00000000" w:rsidRDefault="00E321B7" w:rsidP="00E321B7">
      <w:pPr>
        <w:tabs>
          <w:tab w:val="left" w:pos="420"/>
        </w:tabs>
        <w:spacing w:after="240" w:line="360" w:lineRule="exact"/>
        <w:ind w:firstLineChars="200" w:firstLine="31680"/>
      </w:pPr>
      <w:r>
        <w:rPr>
          <w:rFonts w:hint="eastAsia"/>
        </w:rPr>
        <w:t>上述信息表明，对培训的需求反映了劳动力市场上长期以来的性别隔离情况。</w:t>
      </w:r>
    </w:p>
    <w:p w:rsidR="00000000" w:rsidRDefault="00E321B7" w:rsidP="00E321B7">
      <w:pPr>
        <w:spacing w:after="240" w:line="360" w:lineRule="exact"/>
        <w:ind w:firstLineChars="200" w:firstLine="31680"/>
        <w:rPr>
          <w:rFonts w:hint="eastAsia"/>
        </w:rPr>
      </w:pPr>
      <w:r>
        <w:rPr>
          <w:rFonts w:hint="eastAsia"/>
        </w:rPr>
        <w:t>委员会对于男女孩教育选择中仍然存在的性别差异表示担忧。从某种程度上来说，这是社会上仍然流行的对于“适合”男女工作的理解所决定的。</w:t>
      </w:r>
    </w:p>
    <w:p w:rsidR="00000000" w:rsidRDefault="00E321B7" w:rsidP="00E321B7">
      <w:pPr>
        <w:spacing w:after="240" w:line="36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e</w:t>
      </w:r>
      <w:r>
        <w:rPr>
          <w:rFonts w:ascii="SimHei" w:eastAsia="SimHei"/>
          <w:color w:val="FF0000"/>
        </w:rPr>
        <w:t>）</w:t>
      </w:r>
      <w:r>
        <w:rPr>
          <w:rFonts w:ascii="SimHei" w:eastAsia="SimHei"/>
          <w:color w:val="FF0000"/>
        </w:rPr>
        <w:t xml:space="preserve"> </w:t>
      </w:r>
      <w:r>
        <w:rPr>
          <w:rFonts w:ascii="SimHei" w:eastAsia="SimHei"/>
          <w:color w:val="FF0000"/>
        </w:rPr>
        <w:t>减少女生退学率，并为离校过早的少女和妇女办理种种方案；</w:t>
      </w:r>
    </w:p>
    <w:p w:rsidR="00000000" w:rsidRDefault="00E321B7" w:rsidP="00E321B7">
      <w:pPr>
        <w:tabs>
          <w:tab w:val="left" w:pos="420"/>
        </w:tabs>
        <w:spacing w:after="240" w:line="360" w:lineRule="exact"/>
        <w:ind w:firstLineChars="200" w:firstLine="31680"/>
        <w:rPr>
          <w:rFonts w:hint="eastAsia"/>
        </w:rPr>
      </w:pPr>
      <w:r>
        <w:t>普通教育学校的退学率一直比较稳定。表</w:t>
      </w:r>
      <w:r>
        <w:t>10.3</w:t>
      </w:r>
      <w:r>
        <w:t>显示</w:t>
      </w:r>
      <w:r>
        <w:t>2002/2003</w:t>
      </w:r>
      <w:r>
        <w:t>学年退学的学生有所增加，但这是由于对中止教育的学生的定义进行详细说明所引起的。</w:t>
      </w:r>
    </w:p>
    <w:p w:rsidR="00000000" w:rsidRDefault="00E321B7" w:rsidP="00E321B7">
      <w:pPr>
        <w:tabs>
          <w:tab w:val="left" w:pos="420"/>
        </w:tabs>
        <w:spacing w:after="240" w:line="360" w:lineRule="exact"/>
        <w:ind w:firstLineChars="200" w:firstLine="31680"/>
      </w:pPr>
      <w:r>
        <w:t>基础学校和高级中学的男生退学率较高。（表</w:t>
      </w:r>
      <w:r>
        <w:t>10.3</w:t>
      </w:r>
      <w:r>
        <w:t>）</w:t>
      </w:r>
      <w:r>
        <w:rPr>
          <w:rFonts w:hint="eastAsia"/>
        </w:rPr>
        <w:t>。</w:t>
      </w:r>
      <w:r>
        <w:t xml:space="preserve">  </w:t>
      </w:r>
    </w:p>
    <w:p w:rsidR="00000000" w:rsidRDefault="00E321B7">
      <w:pPr>
        <w:tabs>
          <w:tab w:val="left" w:pos="420"/>
        </w:tabs>
        <w:spacing w:after="240" w:line="360" w:lineRule="exact"/>
        <w:jc w:val="center"/>
        <w:rPr>
          <w:rFonts w:ascii="SimHei" w:eastAsia="SimHei"/>
          <w:color w:val="FF0000"/>
        </w:rPr>
      </w:pPr>
      <w:r>
        <w:rPr>
          <w:rFonts w:ascii="SimHei" w:eastAsia="SimHei"/>
          <w:color w:val="FF0000"/>
        </w:rPr>
        <w:br w:type="page"/>
      </w:r>
      <w:r>
        <w:rPr>
          <w:rFonts w:ascii="SimHei" w:eastAsia="SimHei"/>
          <w:color w:val="FF0000"/>
        </w:rPr>
        <w:t>表</w:t>
      </w:r>
      <w:r>
        <w:rPr>
          <w:rFonts w:ascii="SimHei" w:eastAsia="SimHei"/>
          <w:color w:val="FF0000"/>
        </w:rPr>
        <w:t>10.3. 2000/2001</w:t>
      </w:r>
      <w:r>
        <w:rPr>
          <w:rFonts w:ascii="SimHei" w:eastAsia="SimHei"/>
          <w:color w:val="FF0000"/>
        </w:rPr>
        <w:t>学年至</w:t>
      </w:r>
      <w:r>
        <w:rPr>
          <w:rFonts w:ascii="SimHei" w:eastAsia="SimHei"/>
          <w:color w:val="FF0000"/>
        </w:rPr>
        <w:t>2002/2003</w:t>
      </w:r>
      <w:r>
        <w:rPr>
          <w:rFonts w:ascii="SimHei" w:eastAsia="SimHei"/>
          <w:color w:val="FF0000"/>
        </w:rPr>
        <w:t>学年的基础学校和高级中学的退学率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380"/>
        <w:gridCol w:w="1380"/>
        <w:gridCol w:w="1380"/>
        <w:gridCol w:w="1380"/>
        <w:gridCol w:w="1380"/>
        <w:gridCol w:w="1380"/>
      </w:tblGrid>
      <w:tr w:rsidR="00000000">
        <w:trPr>
          <w:cantSplit/>
          <w:trHeight w:val="336"/>
        </w:trPr>
        <w:tc>
          <w:tcPr>
            <w:tcW w:w="1560" w:type="dxa"/>
            <w:vMerge w:val="restart"/>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eastAsia="SimHei"/>
                <w:bCs/>
                <w:color w:val="FF0000"/>
                <w:kern w:val="2"/>
                <w:sz w:val="18"/>
                <w:szCs w:val="24"/>
              </w:rPr>
            </w:pPr>
          </w:p>
        </w:tc>
        <w:tc>
          <w:tcPr>
            <w:tcW w:w="4140" w:type="dxa"/>
            <w:gridSpan w:val="3"/>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eastAsia="SimHei"/>
                <w:bCs/>
                <w:color w:val="FF0000"/>
                <w:kern w:val="2"/>
                <w:sz w:val="18"/>
                <w:szCs w:val="24"/>
              </w:rPr>
            </w:pPr>
            <w:r>
              <w:rPr>
                <w:rFonts w:eastAsia="SimHei"/>
                <w:bCs/>
                <w:color w:val="FF0000"/>
                <w:sz w:val="18"/>
              </w:rPr>
              <w:t>基础学校</w:t>
            </w:r>
          </w:p>
        </w:tc>
        <w:tc>
          <w:tcPr>
            <w:tcW w:w="4140" w:type="dxa"/>
            <w:gridSpan w:val="3"/>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eastAsia="SimHei"/>
                <w:bCs/>
                <w:color w:val="FF0000"/>
                <w:kern w:val="2"/>
                <w:sz w:val="18"/>
                <w:szCs w:val="24"/>
              </w:rPr>
            </w:pPr>
            <w:r>
              <w:rPr>
                <w:rFonts w:eastAsia="SimHei"/>
                <w:bCs/>
                <w:color w:val="FF0000"/>
                <w:sz w:val="18"/>
              </w:rPr>
              <w:t>高级中学</w:t>
            </w:r>
          </w:p>
        </w:tc>
      </w:tr>
      <w:tr w:rsidR="00000000">
        <w:trPr>
          <w:cantSplit/>
          <w:trHeight w:val="312"/>
        </w:trPr>
        <w:tc>
          <w:tcPr>
            <w:tcW w:w="1560"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after="120" w:line="320" w:lineRule="exact"/>
              <w:rPr>
                <w:rFonts w:eastAsia="SimHei"/>
                <w:bCs/>
                <w:color w:val="FF0000"/>
                <w:kern w:val="2"/>
                <w:sz w:val="18"/>
                <w:szCs w:val="24"/>
              </w:rPr>
            </w:pP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eastAsia="SimHei"/>
                <w:bCs/>
                <w:color w:val="FF0000"/>
                <w:kern w:val="2"/>
                <w:sz w:val="18"/>
                <w:szCs w:val="24"/>
              </w:rPr>
            </w:pPr>
            <w:r>
              <w:rPr>
                <w:rFonts w:eastAsia="SimHei"/>
                <w:bCs/>
                <w:color w:val="FF0000"/>
                <w:sz w:val="18"/>
              </w:rPr>
              <w:t>学生总数</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eastAsia="SimHei"/>
                <w:bCs/>
                <w:color w:val="FF0000"/>
                <w:kern w:val="2"/>
                <w:sz w:val="18"/>
                <w:szCs w:val="24"/>
              </w:rPr>
            </w:pPr>
            <w:r>
              <w:rPr>
                <w:rFonts w:eastAsia="SimHei"/>
                <w:bCs/>
                <w:color w:val="FF0000"/>
                <w:sz w:val="18"/>
              </w:rPr>
              <w:t>女孩</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eastAsia="SimHei"/>
                <w:bCs/>
                <w:color w:val="FF0000"/>
                <w:kern w:val="2"/>
                <w:sz w:val="18"/>
                <w:szCs w:val="24"/>
              </w:rPr>
            </w:pPr>
            <w:r>
              <w:rPr>
                <w:rFonts w:eastAsia="SimHei"/>
                <w:bCs/>
                <w:color w:val="FF0000"/>
                <w:sz w:val="18"/>
              </w:rPr>
              <w:t>男孩</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eastAsia="SimHei"/>
                <w:bCs/>
                <w:color w:val="FF0000"/>
                <w:kern w:val="2"/>
                <w:sz w:val="18"/>
                <w:szCs w:val="24"/>
              </w:rPr>
            </w:pPr>
            <w:r>
              <w:rPr>
                <w:rFonts w:eastAsia="SimHei"/>
                <w:bCs/>
                <w:color w:val="FF0000"/>
                <w:sz w:val="18"/>
              </w:rPr>
              <w:t>学生总数</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eastAsia="SimHei"/>
                <w:bCs/>
                <w:color w:val="FF0000"/>
                <w:kern w:val="2"/>
                <w:sz w:val="18"/>
                <w:szCs w:val="24"/>
              </w:rPr>
            </w:pPr>
            <w:r>
              <w:rPr>
                <w:rFonts w:eastAsia="SimHei"/>
                <w:bCs/>
                <w:color w:val="FF0000"/>
                <w:sz w:val="18"/>
              </w:rPr>
              <w:t>女孩</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eastAsia="SimHei"/>
                <w:bCs/>
                <w:color w:val="FF0000"/>
                <w:kern w:val="2"/>
                <w:sz w:val="18"/>
                <w:szCs w:val="24"/>
              </w:rPr>
            </w:pPr>
            <w:r>
              <w:rPr>
                <w:rFonts w:eastAsia="SimHei"/>
                <w:bCs/>
                <w:color w:val="FF0000"/>
                <w:sz w:val="18"/>
              </w:rPr>
              <w:t>男孩</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sz w:val="18"/>
              </w:rPr>
              <w:t>2000/01</w:t>
            </w:r>
            <w:r>
              <w:rPr>
                <w:sz w:val="18"/>
              </w:rPr>
              <w:t>学年</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1</w:t>
            </w:r>
            <w:r>
              <w:rPr>
                <w:rFonts w:hint="eastAsia"/>
                <w:sz w:val="18"/>
              </w:rPr>
              <w:t xml:space="preserve"> </w:t>
            </w:r>
            <w:r>
              <w:rPr>
                <w:sz w:val="18"/>
              </w:rPr>
              <w:t>025</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263</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762</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610</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176</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434</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sz w:val="18"/>
              </w:rPr>
              <w:t>200</w:t>
            </w:r>
            <w:r>
              <w:rPr>
                <w:sz w:val="18"/>
              </w:rPr>
              <w:t>1/02</w:t>
            </w:r>
            <w:r>
              <w:rPr>
                <w:sz w:val="18"/>
              </w:rPr>
              <w:t>学年</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907</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234</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673</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707</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341</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366</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sz w:val="18"/>
              </w:rPr>
              <w:t>2002/03</w:t>
            </w:r>
            <w:r>
              <w:rPr>
                <w:sz w:val="18"/>
              </w:rPr>
              <w:t>学年</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1</w:t>
            </w:r>
            <w:r>
              <w:rPr>
                <w:rFonts w:hint="eastAsia"/>
                <w:sz w:val="18"/>
              </w:rPr>
              <w:t xml:space="preserve"> </w:t>
            </w:r>
            <w:r>
              <w:rPr>
                <w:sz w:val="18"/>
              </w:rPr>
              <w:t>145</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293</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852</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1</w:t>
            </w:r>
            <w:r>
              <w:rPr>
                <w:rFonts w:hint="eastAsia"/>
                <w:sz w:val="18"/>
              </w:rPr>
              <w:t xml:space="preserve"> </w:t>
            </w:r>
            <w:r>
              <w:rPr>
                <w:sz w:val="18"/>
              </w:rPr>
              <w:t>038</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528</w:t>
            </w:r>
          </w:p>
        </w:tc>
        <w:tc>
          <w:tcPr>
            <w:tcW w:w="13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510</w:t>
            </w:r>
          </w:p>
        </w:tc>
      </w:tr>
    </w:tbl>
    <w:p w:rsidR="00000000" w:rsidRDefault="00E321B7">
      <w:pPr>
        <w:tabs>
          <w:tab w:val="left" w:pos="420"/>
        </w:tabs>
        <w:spacing w:after="240" w:line="360" w:lineRule="exact"/>
        <w:rPr>
          <w:rFonts w:hint="eastAsia"/>
          <w:kern w:val="2"/>
          <w:sz w:val="18"/>
        </w:rPr>
      </w:pPr>
      <w:r>
        <w:rPr>
          <w:rFonts w:eastAsia="KaiTi_GB2312"/>
          <w:color w:val="0000FF"/>
          <w:sz w:val="18"/>
        </w:rPr>
        <w:t>资料来源</w:t>
      </w:r>
      <w:r>
        <w:rPr>
          <w:rFonts w:hint="eastAsia"/>
          <w:sz w:val="18"/>
        </w:rPr>
        <w:t>：</w:t>
      </w:r>
      <w:r>
        <w:rPr>
          <w:sz w:val="18"/>
        </w:rPr>
        <w:t>教育和研究部</w:t>
      </w:r>
      <w:r>
        <w:rPr>
          <w:rFonts w:hint="eastAsia"/>
          <w:sz w:val="18"/>
        </w:rPr>
        <w:t>。</w:t>
      </w:r>
    </w:p>
    <w:p w:rsidR="00000000" w:rsidRDefault="00E321B7" w:rsidP="00E321B7">
      <w:pPr>
        <w:tabs>
          <w:tab w:val="left" w:pos="420"/>
        </w:tabs>
        <w:spacing w:after="240" w:line="360" w:lineRule="exact"/>
        <w:ind w:firstLineChars="200" w:firstLine="31680"/>
      </w:pPr>
      <w:r>
        <w:t>退学的原因各异：离开爱沙尼亚、超过义务教育所要求的年龄、开除学籍、经济原因、死亡、家庭和其他原因。</w:t>
      </w:r>
    </w:p>
    <w:p w:rsidR="00000000" w:rsidRDefault="00E321B7" w:rsidP="00E321B7">
      <w:pPr>
        <w:tabs>
          <w:tab w:val="left" w:pos="420"/>
        </w:tabs>
        <w:spacing w:after="240" w:line="360" w:lineRule="exact"/>
        <w:ind w:firstLineChars="200" w:firstLine="31680"/>
      </w:pPr>
      <w:r>
        <w:t>教育统计数据没有反应出有多少退学是由怀孕引起的。年轻的母亲要继续她们的教育，可以在日间学习和远程学习之间做出选择。</w:t>
      </w:r>
    </w:p>
    <w:p w:rsidR="00000000" w:rsidRDefault="00E321B7" w:rsidP="00E321B7">
      <w:pPr>
        <w:tabs>
          <w:tab w:val="left" w:pos="420"/>
        </w:tabs>
        <w:spacing w:after="240" w:line="360" w:lineRule="exact"/>
        <w:ind w:firstLineChars="200" w:firstLine="31680"/>
      </w:pPr>
      <w:r>
        <w:t>据认为，男孩退学率较高的原因之一是他们缺乏学习的动力。</w:t>
      </w:r>
    </w:p>
    <w:p w:rsidR="00000000" w:rsidRDefault="00E321B7" w:rsidP="00E321B7">
      <w:pPr>
        <w:tabs>
          <w:tab w:val="left" w:pos="420"/>
        </w:tabs>
        <w:spacing w:after="240" w:line="360" w:lineRule="exact"/>
        <w:ind w:firstLineChars="200" w:firstLine="31680"/>
      </w:pPr>
      <w:r>
        <w:t>为了提高教师在性别问题上的能力，教育和研究部为《男孩和女孩的学习方式是不</w:t>
      </w:r>
      <w:r>
        <w:t>同的》（</w:t>
      </w:r>
      <w:r>
        <w:t>Guriani</w:t>
      </w:r>
      <w:r>
        <w:t>和</w:t>
      </w:r>
      <w:r>
        <w:t xml:space="preserve"> A.C.Ballew</w:t>
      </w:r>
      <w:r>
        <w:t>）这一手册的翻译和印刷提供了支助。该书于</w:t>
      </w:r>
      <w:r>
        <w:t>2004</w:t>
      </w:r>
      <w:r>
        <w:t>年</w:t>
      </w:r>
      <w:r>
        <w:t>11</w:t>
      </w:r>
      <w:r>
        <w:t>月在爱沙尼亚出版。</w:t>
      </w:r>
    </w:p>
    <w:p w:rsidR="00000000" w:rsidRDefault="00E321B7" w:rsidP="00E321B7">
      <w:pPr>
        <w:tabs>
          <w:tab w:val="left" w:pos="420"/>
        </w:tabs>
        <w:spacing w:after="240" w:line="360" w:lineRule="exact"/>
        <w:ind w:firstLineChars="200" w:firstLine="31680"/>
      </w:pPr>
      <w:r>
        <w:t>教育和研究部委托开展了一些调查，以查明学生存在学习困难和辍学的原因。如社会教学研究所</w:t>
      </w:r>
      <w:r>
        <w:t>2004</w:t>
      </w:r>
      <w:r>
        <w:t>年进行的一项调查。此项调查是对第</w:t>
      </w:r>
      <w:r>
        <w:rPr>
          <w:rFonts w:hint="eastAsia"/>
        </w:rPr>
        <w:t>八</w:t>
      </w:r>
      <w:r>
        <w:t>、第</w:t>
      </w:r>
      <w:r>
        <w:rPr>
          <w:rFonts w:hint="eastAsia"/>
        </w:rPr>
        <w:t>九</w:t>
      </w:r>
      <w:r>
        <w:t>年级学生以及他们的家长和老师进行的一项综合调查，调查所得的数据将主要从性别角度加以处理和分析，以便采取措施来防止男女孩</w:t>
      </w:r>
      <w:r>
        <w:rPr>
          <w:rFonts w:hint="eastAsia"/>
        </w:rPr>
        <w:t>的</w:t>
      </w:r>
      <w:r>
        <w:t>学习困难，并降低退学率。</w:t>
      </w:r>
      <w:r>
        <w:t xml:space="preserve"> </w:t>
      </w:r>
    </w:p>
    <w:p w:rsidR="00000000" w:rsidRDefault="00E321B7" w:rsidP="00E321B7">
      <w:pPr>
        <w:spacing w:after="240" w:line="36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f</w:t>
      </w:r>
      <w:r>
        <w:rPr>
          <w:rFonts w:ascii="SimHei" w:eastAsia="SimHei"/>
          <w:color w:val="FF0000"/>
        </w:rPr>
        <w:t>）</w:t>
      </w:r>
      <w:r>
        <w:rPr>
          <w:rFonts w:ascii="SimHei" w:eastAsia="SimHei"/>
          <w:color w:val="FF0000"/>
        </w:rPr>
        <w:t xml:space="preserve"> </w:t>
      </w:r>
      <w:r>
        <w:rPr>
          <w:rFonts w:ascii="SimHei" w:eastAsia="SimHei"/>
          <w:color w:val="FF0000"/>
        </w:rPr>
        <w:t>积极参加运动和体育的机会相同；</w:t>
      </w:r>
    </w:p>
    <w:p w:rsidR="00000000" w:rsidRDefault="00E321B7" w:rsidP="00E321B7">
      <w:pPr>
        <w:tabs>
          <w:tab w:val="left" w:pos="420"/>
        </w:tabs>
        <w:spacing w:after="240" w:line="360" w:lineRule="exact"/>
        <w:ind w:firstLineChars="200" w:firstLine="31680"/>
      </w:pPr>
      <w:r>
        <w:rPr>
          <w:rFonts w:hint="eastAsia"/>
        </w:rPr>
        <w:t>由</w:t>
      </w:r>
      <w:r>
        <w:t>文化部负责体育和运动。</w:t>
      </w:r>
    </w:p>
    <w:p w:rsidR="00000000" w:rsidRDefault="00E321B7" w:rsidP="00E321B7">
      <w:pPr>
        <w:tabs>
          <w:tab w:val="left" w:pos="420"/>
        </w:tabs>
        <w:spacing w:after="240" w:line="360" w:lineRule="exact"/>
        <w:ind w:firstLineChars="200" w:firstLine="31680"/>
      </w:pPr>
      <w:r>
        <w:t>教育和研究部负责在学校组织体育课程、培训运动专</w:t>
      </w:r>
      <w:r>
        <w:t>家以及发展运动科学。社会事务部负责为残疾人创造更好的健身运动和竞争运动机会，并解决其他与运动会有关的社会问题。</w:t>
      </w:r>
      <w:r>
        <w:t xml:space="preserve">  </w:t>
      </w:r>
    </w:p>
    <w:p w:rsidR="00000000" w:rsidRDefault="00E321B7" w:rsidP="00E321B7">
      <w:pPr>
        <w:tabs>
          <w:tab w:val="left" w:pos="420"/>
        </w:tabs>
        <w:spacing w:after="240" w:line="360" w:lineRule="exact"/>
        <w:ind w:firstLineChars="200" w:firstLine="31680"/>
      </w:pPr>
      <w:r>
        <w:t>《运动法》确立了组织和促进运动的一般组织和法律根据、运动组织与国家和地方政府机构之间的关系、发展运动中的主要任务、运动筹资理由，以及参加国际运动会的原则。</w:t>
      </w:r>
    </w:p>
    <w:p w:rsidR="00000000" w:rsidRDefault="00E321B7" w:rsidP="00E321B7">
      <w:pPr>
        <w:tabs>
          <w:tab w:val="left" w:pos="420"/>
        </w:tabs>
        <w:spacing w:after="240" w:line="360" w:lineRule="exact"/>
        <w:ind w:firstLineChars="200" w:firstLine="31680"/>
      </w:pPr>
      <w:r>
        <w:t>运动俱乐部的数目逐年增加，积极参加业余运动的人，包括妇女的绝对数目也有所增加。例如，</w:t>
      </w:r>
      <w:r>
        <w:t>1998</w:t>
      </w:r>
      <w:r>
        <w:t>年，妇女占积极参加业余运动</w:t>
      </w:r>
      <w:r>
        <w:rPr>
          <w:rFonts w:hint="eastAsia"/>
        </w:rPr>
        <w:t>者</w:t>
      </w:r>
      <w:r>
        <w:t>的</w:t>
      </w:r>
      <w:r>
        <w:t>25%</w:t>
      </w:r>
      <w:r>
        <w:t>，</w:t>
      </w:r>
      <w:r>
        <w:t>1999</w:t>
      </w:r>
      <w:r>
        <w:t>年这一数字是</w:t>
      </w:r>
      <w:r>
        <w:t>24.4%</w:t>
      </w:r>
      <w:r>
        <w:t>，到</w:t>
      </w:r>
      <w:r>
        <w:t>2000</w:t>
      </w:r>
      <w:r>
        <w:t>年，已经达到</w:t>
      </w:r>
      <w:r>
        <w:t>28.7%</w:t>
      </w:r>
      <w:r>
        <w:t>。</w:t>
      </w:r>
    </w:p>
    <w:p w:rsidR="00000000" w:rsidRDefault="00E321B7" w:rsidP="00E321B7">
      <w:pPr>
        <w:spacing w:after="12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g</w:t>
      </w:r>
      <w:r>
        <w:rPr>
          <w:rFonts w:ascii="SimHei" w:eastAsia="SimHei"/>
          <w:color w:val="FF0000"/>
        </w:rPr>
        <w:t>）有接受特殊教育性辅导的机会，以保障家</w:t>
      </w:r>
      <w:r>
        <w:rPr>
          <w:rFonts w:ascii="SimHei" w:eastAsia="SimHei"/>
          <w:color w:val="FF0000"/>
        </w:rPr>
        <w:t>庭健康和幸福，包括关于计划生育的知识和辅导在内。</w:t>
      </w:r>
    </w:p>
    <w:p w:rsidR="00000000" w:rsidRDefault="00E321B7" w:rsidP="00E321B7">
      <w:pPr>
        <w:tabs>
          <w:tab w:val="left" w:pos="420"/>
        </w:tabs>
        <w:spacing w:after="120" w:line="340" w:lineRule="exact"/>
        <w:ind w:left="150" w:firstLineChars="200" w:firstLine="31680"/>
      </w:pPr>
      <w:r>
        <w:t>委员会建议</w:t>
      </w:r>
      <w:r>
        <w:rPr>
          <w:rFonts w:hint="eastAsia"/>
        </w:rPr>
        <w:t>推行</w:t>
      </w:r>
      <w:r>
        <w:t>性教育方案来解决少女怀孕的问题。</w:t>
      </w:r>
      <w:r>
        <w:t>2002</w:t>
      </w:r>
      <w:r>
        <w:t>至</w:t>
      </w:r>
      <w:r>
        <w:t>2006</w:t>
      </w:r>
      <w:r>
        <w:t>年期间</w:t>
      </w:r>
      <w:r>
        <w:rPr>
          <w:rFonts w:hint="eastAsia"/>
        </w:rPr>
        <w:t>，</w:t>
      </w:r>
      <w:r>
        <w:t>所有</w:t>
      </w:r>
      <w:r>
        <w:rPr>
          <w:rFonts w:hint="eastAsia"/>
        </w:rPr>
        <w:t>的</w:t>
      </w:r>
      <w:r>
        <w:t>县</w:t>
      </w:r>
      <w:r>
        <w:rPr>
          <w:rFonts w:hint="eastAsia"/>
        </w:rPr>
        <w:t>都</w:t>
      </w:r>
      <w:r>
        <w:t>对</w:t>
      </w:r>
      <w:r>
        <w:rPr>
          <w:rFonts w:hint="eastAsia"/>
        </w:rPr>
        <w:t>向</w:t>
      </w:r>
      <w:r>
        <w:t>年轻人</w:t>
      </w:r>
      <w:r>
        <w:rPr>
          <w:rFonts w:hint="eastAsia"/>
        </w:rPr>
        <w:t>提供</w:t>
      </w:r>
      <w:r>
        <w:t>生殖健康咨询服务的</w:t>
      </w:r>
      <w:r>
        <w:rPr>
          <w:rFonts w:hint="eastAsia"/>
        </w:rPr>
        <w:t>问题进行了</w:t>
      </w:r>
      <w:r>
        <w:t>规划。</w:t>
      </w:r>
    </w:p>
    <w:p w:rsidR="00000000" w:rsidRDefault="00E321B7" w:rsidP="00E321B7">
      <w:pPr>
        <w:tabs>
          <w:tab w:val="left" w:pos="420"/>
        </w:tabs>
        <w:spacing w:after="120" w:line="340" w:lineRule="exact"/>
        <w:ind w:left="150" w:firstLineChars="200" w:firstLine="31680"/>
      </w:pPr>
      <w:r>
        <w:t>爱沙尼亚计划生育联合会为社会工作者和在保健</w:t>
      </w:r>
      <w:r>
        <w:rPr>
          <w:rFonts w:hint="eastAsia"/>
        </w:rPr>
        <w:t>及</w:t>
      </w:r>
      <w:r>
        <w:t>教育领域工作的人士组织关于生殖</w:t>
      </w:r>
      <w:r>
        <w:rPr>
          <w:rFonts w:hint="eastAsia"/>
        </w:rPr>
        <w:t>健康</w:t>
      </w:r>
      <w:r>
        <w:t>、性健康和计划生育的研讨会，并出版</w:t>
      </w:r>
      <w:r>
        <w:rPr>
          <w:rFonts w:hint="eastAsia"/>
        </w:rPr>
        <w:t>有关</w:t>
      </w:r>
      <w:r>
        <w:t>简报。计划生育联合会和各种非政府组织提倡使用高质量的现代避孕方法，它们的行动目的在于使大多数公众</w:t>
      </w:r>
      <w:r>
        <w:rPr>
          <w:rFonts w:hint="eastAsia"/>
        </w:rPr>
        <w:t>都</w:t>
      </w:r>
      <w:r>
        <w:t>能用上避孕药具。</w:t>
      </w:r>
      <w:r>
        <w:t xml:space="preserve"> </w:t>
      </w:r>
    </w:p>
    <w:p w:rsidR="00000000" w:rsidRDefault="00E321B7" w:rsidP="00E321B7">
      <w:pPr>
        <w:tabs>
          <w:tab w:val="left" w:pos="420"/>
        </w:tabs>
        <w:spacing w:after="240" w:line="360" w:lineRule="exact"/>
        <w:ind w:firstLineChars="200" w:firstLine="31680"/>
        <w:rPr>
          <w:rFonts w:hint="eastAsia"/>
        </w:rPr>
      </w:pPr>
      <w:r>
        <w:t>这一积极工作的结果是</w:t>
      </w:r>
      <w:r>
        <w:t>16</w:t>
      </w:r>
      <w:r>
        <w:t>至</w:t>
      </w:r>
      <w:r>
        <w:t>17</w:t>
      </w:r>
      <w:r>
        <w:t>岁的年轻妇女当中怀孕和分娩的人数正在减少。（见表</w:t>
      </w:r>
      <w:r>
        <w:t>10.4</w:t>
      </w:r>
      <w:r>
        <w:t>）</w:t>
      </w:r>
      <w:r>
        <w:rPr>
          <w:rFonts w:hint="eastAsia"/>
        </w:rPr>
        <w:t>。</w:t>
      </w:r>
    </w:p>
    <w:p w:rsidR="00000000" w:rsidRDefault="00E321B7">
      <w:pPr>
        <w:tabs>
          <w:tab w:val="left" w:pos="420"/>
        </w:tabs>
        <w:spacing w:after="240" w:line="360" w:lineRule="exact"/>
        <w:jc w:val="center"/>
        <w:rPr>
          <w:rFonts w:ascii="SimHei" w:eastAsia="SimHei"/>
          <w:bCs/>
          <w:color w:val="FF0000"/>
        </w:rPr>
      </w:pPr>
      <w:r>
        <w:rPr>
          <w:rFonts w:ascii="SimHei" w:eastAsia="SimHei"/>
          <w:bCs/>
          <w:color w:val="FF0000"/>
        </w:rPr>
        <w:t>表</w:t>
      </w:r>
      <w:r>
        <w:rPr>
          <w:rFonts w:ascii="SimHei" w:eastAsia="SimHei"/>
          <w:bCs/>
          <w:color w:val="FF0000"/>
        </w:rPr>
        <w:t>1</w:t>
      </w:r>
      <w:r>
        <w:rPr>
          <w:rFonts w:ascii="SimHei" w:eastAsia="SimHei"/>
          <w:bCs/>
          <w:color w:val="FF0000"/>
        </w:rPr>
        <w:t>0.4. 18</w:t>
      </w:r>
      <w:r>
        <w:rPr>
          <w:rFonts w:ascii="SimHei" w:eastAsia="SimHei"/>
          <w:bCs/>
          <w:color w:val="FF0000"/>
        </w:rPr>
        <w:t>岁以下产妇的年龄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4"/>
        <w:gridCol w:w="1984"/>
        <w:gridCol w:w="1984"/>
        <w:gridCol w:w="1984"/>
        <w:gridCol w:w="1984"/>
      </w:tblGrid>
      <w:tr w:rsidR="00000000">
        <w:tc>
          <w:tcPr>
            <w:tcW w:w="1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ascii="SimHei" w:eastAsia="SimHei"/>
                <w:bCs/>
                <w:color w:val="FF0000"/>
                <w:kern w:val="2"/>
                <w:sz w:val="18"/>
                <w:szCs w:val="24"/>
              </w:rPr>
            </w:pPr>
            <w:r>
              <w:rPr>
                <w:rFonts w:ascii="SimHei" w:eastAsia="SimHei"/>
                <w:bCs/>
                <w:color w:val="FF0000"/>
                <w:sz w:val="18"/>
              </w:rPr>
              <w:t>产妇的年龄</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bCs/>
                <w:color w:val="FF0000"/>
                <w:kern w:val="2"/>
                <w:sz w:val="18"/>
                <w:szCs w:val="24"/>
              </w:rPr>
            </w:pPr>
            <w:r>
              <w:rPr>
                <w:rFonts w:ascii="SimHei" w:eastAsia="SimHei"/>
                <w:bCs/>
                <w:color w:val="FF0000"/>
                <w:sz w:val="18"/>
              </w:rPr>
              <w:t>1999</w:t>
            </w:r>
            <w:r>
              <w:rPr>
                <w:rFonts w:ascii="SimHei" w:eastAsia="SimHei" w:hint="eastAsia"/>
                <w:bCs/>
                <w:color w:val="FF0000"/>
                <w:sz w:val="18"/>
              </w:rPr>
              <w:t>年</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bCs/>
                <w:color w:val="FF0000"/>
                <w:kern w:val="2"/>
                <w:sz w:val="18"/>
                <w:szCs w:val="24"/>
              </w:rPr>
            </w:pPr>
            <w:r>
              <w:rPr>
                <w:rFonts w:ascii="SimHei" w:eastAsia="SimHei"/>
                <w:bCs/>
                <w:color w:val="FF0000"/>
                <w:sz w:val="18"/>
              </w:rPr>
              <w:t>2000</w:t>
            </w:r>
            <w:r>
              <w:rPr>
                <w:rFonts w:ascii="SimHei" w:eastAsia="SimHei" w:hint="eastAsia"/>
                <w:bCs/>
                <w:color w:val="FF0000"/>
                <w:sz w:val="18"/>
              </w:rPr>
              <w:t>年</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bCs/>
                <w:color w:val="FF0000"/>
                <w:kern w:val="2"/>
                <w:sz w:val="18"/>
                <w:szCs w:val="24"/>
              </w:rPr>
            </w:pPr>
            <w:r>
              <w:rPr>
                <w:rFonts w:ascii="SimHei" w:eastAsia="SimHei"/>
                <w:bCs/>
                <w:color w:val="FF0000"/>
                <w:sz w:val="18"/>
              </w:rPr>
              <w:t>2001</w:t>
            </w:r>
            <w:r>
              <w:rPr>
                <w:rFonts w:ascii="SimHei" w:eastAsia="SimHei" w:hint="eastAsia"/>
                <w:bCs/>
                <w:color w:val="FF0000"/>
                <w:sz w:val="18"/>
              </w:rPr>
              <w:t>年</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bCs/>
                <w:color w:val="FF0000"/>
                <w:kern w:val="2"/>
                <w:sz w:val="18"/>
                <w:szCs w:val="24"/>
              </w:rPr>
            </w:pPr>
            <w:r>
              <w:rPr>
                <w:rFonts w:ascii="SimHei" w:eastAsia="SimHei"/>
                <w:bCs/>
                <w:color w:val="FF0000"/>
                <w:sz w:val="18"/>
              </w:rPr>
              <w:t>2002</w:t>
            </w:r>
            <w:r>
              <w:rPr>
                <w:rFonts w:ascii="SimHei" w:eastAsia="SimHei" w:hint="eastAsia"/>
                <w:bCs/>
                <w:color w:val="FF0000"/>
                <w:sz w:val="18"/>
              </w:rPr>
              <w:t>年</w:t>
            </w:r>
          </w:p>
        </w:tc>
      </w:tr>
      <w:tr w:rsidR="00000000">
        <w:tc>
          <w:tcPr>
            <w:tcW w:w="1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sz w:val="18"/>
              </w:rPr>
              <w:t xml:space="preserve"> 13</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1</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1</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1</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0</w:t>
            </w:r>
          </w:p>
        </w:tc>
      </w:tr>
      <w:tr w:rsidR="00000000">
        <w:tc>
          <w:tcPr>
            <w:tcW w:w="1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sz w:val="18"/>
              </w:rPr>
              <w:t>14</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2</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3</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2</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2</w:t>
            </w:r>
          </w:p>
        </w:tc>
      </w:tr>
      <w:tr w:rsidR="00000000">
        <w:tc>
          <w:tcPr>
            <w:tcW w:w="1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sz w:val="18"/>
              </w:rPr>
              <w:t>15</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14</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23</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19</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22</w:t>
            </w:r>
          </w:p>
        </w:tc>
      </w:tr>
      <w:tr w:rsidR="00000000">
        <w:tc>
          <w:tcPr>
            <w:tcW w:w="1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sz w:val="18"/>
              </w:rPr>
              <w:t>16</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92</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97</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87</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75</w:t>
            </w:r>
          </w:p>
        </w:tc>
      </w:tr>
      <w:tr w:rsidR="00000000">
        <w:tc>
          <w:tcPr>
            <w:tcW w:w="1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sz w:val="18"/>
              </w:rPr>
              <w:t>17</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216</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225</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184</w:t>
            </w:r>
          </w:p>
        </w:tc>
        <w:tc>
          <w:tcPr>
            <w:tcW w:w="198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196</w:t>
            </w:r>
          </w:p>
        </w:tc>
      </w:tr>
    </w:tbl>
    <w:p w:rsidR="00000000" w:rsidRDefault="00E321B7">
      <w:pPr>
        <w:tabs>
          <w:tab w:val="left" w:pos="420"/>
        </w:tabs>
        <w:spacing w:after="240" w:line="360" w:lineRule="exact"/>
        <w:rPr>
          <w:rFonts w:hint="eastAsia"/>
          <w:kern w:val="2"/>
          <w:sz w:val="18"/>
        </w:rPr>
      </w:pPr>
      <w:r>
        <w:rPr>
          <w:rFonts w:eastAsia="KaiTi_GB2312"/>
          <w:color w:val="0000FF"/>
          <w:sz w:val="18"/>
        </w:rPr>
        <w:t>资料来源</w:t>
      </w:r>
      <w:r>
        <w:rPr>
          <w:sz w:val="18"/>
        </w:rPr>
        <w:t>：社会事务部</w:t>
      </w:r>
      <w:r>
        <w:rPr>
          <w:rFonts w:hint="eastAsia"/>
          <w:sz w:val="18"/>
        </w:rPr>
        <w:t>。</w:t>
      </w:r>
    </w:p>
    <w:p w:rsidR="00000000" w:rsidRDefault="00E321B7">
      <w:pPr>
        <w:spacing w:after="240" w:line="360" w:lineRule="exact"/>
        <w:jc w:val="center"/>
        <w:rPr>
          <w:rFonts w:ascii="SimHei" w:eastAsia="SimHei"/>
          <w:color w:val="FF0000"/>
          <w:sz w:val="28"/>
        </w:rPr>
      </w:pPr>
      <w:r>
        <w:rPr>
          <w:rFonts w:ascii="SimHei" w:eastAsia="SimHei"/>
          <w:color w:val="FF0000"/>
          <w:sz w:val="28"/>
        </w:rPr>
        <w:t>第</w:t>
      </w:r>
      <w:r>
        <w:rPr>
          <w:rFonts w:ascii="SimHei" w:eastAsia="SimHei"/>
          <w:color w:val="FF0000"/>
          <w:sz w:val="28"/>
        </w:rPr>
        <w:t>11</w:t>
      </w:r>
      <w:r>
        <w:rPr>
          <w:rFonts w:ascii="SimHei" w:eastAsia="SimHei"/>
          <w:color w:val="FF0000"/>
          <w:sz w:val="28"/>
        </w:rPr>
        <w:t>条</w:t>
      </w:r>
    </w:p>
    <w:p w:rsidR="00000000" w:rsidRDefault="00E321B7" w:rsidP="00E321B7">
      <w:pPr>
        <w:tabs>
          <w:tab w:val="left" w:pos="360"/>
          <w:tab w:val="left" w:pos="720"/>
        </w:tabs>
        <w:spacing w:after="120" w:line="340" w:lineRule="exact"/>
        <w:ind w:left="31680" w:hangingChars="200" w:firstLine="31680"/>
        <w:rPr>
          <w:rFonts w:ascii="SimHei" w:eastAsia="SimHei"/>
          <w:color w:val="FF0000"/>
        </w:rPr>
      </w:pPr>
      <w:r>
        <w:rPr>
          <w:rFonts w:ascii="SimHei" w:eastAsia="SimHei"/>
          <w:color w:val="FF0000"/>
        </w:rPr>
        <w:t xml:space="preserve">1.  </w:t>
      </w:r>
      <w:r>
        <w:rPr>
          <w:rFonts w:ascii="SimHei" w:eastAsia="SimHei"/>
          <w:color w:val="FF0000"/>
        </w:rPr>
        <w:t>缔约各国应采取一切适当措施，消除在教育方面对妇女的歧视，以保证她们在男女平等的基础上享有相同权利，特别是：</w:t>
      </w:r>
    </w:p>
    <w:p w:rsidR="00000000" w:rsidRDefault="00E321B7" w:rsidP="00E321B7">
      <w:pPr>
        <w:spacing w:after="12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a</w:t>
      </w:r>
      <w:r>
        <w:rPr>
          <w:rFonts w:ascii="SimHei" w:eastAsia="SimHei"/>
          <w:color w:val="FF0000"/>
        </w:rPr>
        <w:t>）人人有不可剥夺的工作权利；</w:t>
      </w:r>
      <w:r>
        <w:rPr>
          <w:rFonts w:ascii="SimHei" w:eastAsia="SimHei"/>
          <w:color w:val="FF0000"/>
        </w:rPr>
        <w:t xml:space="preserve"> </w:t>
      </w:r>
    </w:p>
    <w:p w:rsidR="00000000" w:rsidRDefault="00E321B7" w:rsidP="00E321B7">
      <w:pPr>
        <w:tabs>
          <w:tab w:val="left" w:pos="420"/>
        </w:tabs>
        <w:spacing w:after="120" w:line="340" w:lineRule="exact"/>
        <w:ind w:firstLineChars="200" w:firstLine="31680"/>
      </w:pPr>
      <w:r>
        <w:t>在国家层面</w:t>
      </w:r>
      <w:r>
        <w:rPr>
          <w:rFonts w:hint="eastAsia"/>
        </w:rPr>
        <w:t>上规范了向</w:t>
      </w:r>
      <w:r>
        <w:t>所有人</w:t>
      </w:r>
      <w:r>
        <w:rPr>
          <w:rFonts w:hint="eastAsia"/>
        </w:rPr>
        <w:t>提供</w:t>
      </w:r>
      <w:r>
        <w:t>的</w:t>
      </w:r>
      <w:r>
        <w:rPr>
          <w:rFonts w:hint="eastAsia"/>
        </w:rPr>
        <w:t>下列</w:t>
      </w:r>
      <w:r>
        <w:t>就业服务：报告劳动力市场的状况和就业培训</w:t>
      </w:r>
      <w:r>
        <w:rPr>
          <w:rFonts w:hint="eastAsia"/>
        </w:rPr>
        <w:t>及</w:t>
      </w:r>
      <w:r>
        <w:t>就业调解机会；职业培训；职业指导；对创业的就业补助金；社区职位安排。</w:t>
      </w:r>
      <w:r>
        <w:t xml:space="preserve"> </w:t>
      </w:r>
    </w:p>
    <w:p w:rsidR="00000000" w:rsidRDefault="00E321B7" w:rsidP="00E321B7">
      <w:pPr>
        <w:tabs>
          <w:tab w:val="left" w:pos="420"/>
        </w:tabs>
        <w:spacing w:after="120" w:line="340" w:lineRule="exact"/>
        <w:ind w:firstLineChars="200" w:firstLine="31680"/>
      </w:pPr>
      <w:r>
        <w:t>《性别平等法》规定，禁止开设只针对一种性别的教育和培训课程，除非由于特殊职业活动的性质或开展此</w:t>
      </w:r>
      <w:r>
        <w:rPr>
          <w:rFonts w:hint="eastAsia"/>
        </w:rPr>
        <w:t>类</w:t>
      </w:r>
      <w:r>
        <w:t>特殊职业活动</w:t>
      </w:r>
      <w:r>
        <w:rPr>
          <w:rFonts w:hint="eastAsia"/>
        </w:rPr>
        <w:t>的</w:t>
      </w:r>
      <w:r>
        <w:t>性别背景</w:t>
      </w:r>
      <w:r>
        <w:rPr>
          <w:rFonts w:hint="eastAsia"/>
        </w:rPr>
        <w:t>特点</w:t>
      </w:r>
      <w:r>
        <w:t>构成</w:t>
      </w:r>
      <w:r>
        <w:rPr>
          <w:rFonts w:hint="eastAsia"/>
        </w:rPr>
        <w:t>了</w:t>
      </w:r>
      <w:r>
        <w:t>真正而具</w:t>
      </w:r>
      <w:r>
        <w:rPr>
          <w:rFonts w:hint="eastAsia"/>
        </w:rPr>
        <w:t>有</w:t>
      </w:r>
      <w:r>
        <w:t>决定性的职业要求，</w:t>
      </w:r>
      <w:r>
        <w:rPr>
          <w:rFonts w:hint="eastAsia"/>
        </w:rPr>
        <w:t>并且</w:t>
      </w:r>
      <w:r>
        <w:t>活动的目标合法、要求适当。</w:t>
      </w:r>
    </w:p>
    <w:p w:rsidR="00000000" w:rsidRDefault="00E321B7" w:rsidP="00E321B7">
      <w:pPr>
        <w:tabs>
          <w:tab w:val="left" w:pos="420"/>
        </w:tabs>
        <w:spacing w:after="120" w:line="340" w:lineRule="exact"/>
        <w:ind w:firstLineChars="200" w:firstLine="31680"/>
      </w:pPr>
      <w:r>
        <w:t>在今天的爱沙尼亚，事业对妇女</w:t>
      </w:r>
      <w:r>
        <w:rPr>
          <w:rFonts w:hint="eastAsia"/>
        </w:rPr>
        <w:t>与</w:t>
      </w:r>
      <w:r>
        <w:t>对男子</w:t>
      </w:r>
      <w:r>
        <w:rPr>
          <w:rFonts w:hint="eastAsia"/>
        </w:rPr>
        <w:t>同样</w:t>
      </w:r>
      <w:r>
        <w:t>重要，</w:t>
      </w:r>
      <w:r>
        <w:rPr>
          <w:rFonts w:hint="eastAsia"/>
        </w:rPr>
        <w:t>这</w:t>
      </w:r>
      <w:r>
        <w:t>不仅仅是因为经济</w:t>
      </w:r>
      <w:r>
        <w:rPr>
          <w:rFonts w:hint="eastAsia"/>
        </w:rPr>
        <w:t>上</w:t>
      </w:r>
      <w:r>
        <w:t>的回报，还</w:t>
      </w:r>
      <w:r>
        <w:rPr>
          <w:rFonts w:hint="eastAsia"/>
        </w:rPr>
        <w:t>因</w:t>
      </w:r>
      <w:r>
        <w:t>自我</w:t>
      </w:r>
      <w:r>
        <w:rPr>
          <w:rFonts w:hint="eastAsia"/>
        </w:rPr>
        <w:t>价值的</w:t>
      </w:r>
      <w:r>
        <w:t>实现。</w:t>
      </w:r>
      <w:r>
        <w:t>2003</w:t>
      </w:r>
      <w:r>
        <w:t>年，有</w:t>
      </w:r>
      <w:r>
        <w:t>23%</w:t>
      </w:r>
      <w:r>
        <w:t>的妇女说如果经济状况允许</w:t>
      </w:r>
      <w:r>
        <w:rPr>
          <w:rFonts w:hint="eastAsia"/>
        </w:rPr>
        <w:t>，</w:t>
      </w:r>
      <w:r>
        <w:t>她们希望完全停止工作</w:t>
      </w:r>
      <w:r>
        <w:rPr>
          <w:rFonts w:hint="eastAsia"/>
        </w:rPr>
        <w:t>、</w:t>
      </w:r>
      <w:r>
        <w:t>待在家里；在男子当中</w:t>
      </w:r>
      <w:r>
        <w:rPr>
          <w:rFonts w:hint="eastAsia"/>
        </w:rPr>
        <w:t>，这一</w:t>
      </w:r>
      <w:r>
        <w:t>百分比甚至还</w:t>
      </w:r>
      <w:r>
        <w:rPr>
          <w:rFonts w:hint="eastAsia"/>
        </w:rPr>
        <w:t>要</w:t>
      </w:r>
      <w:r>
        <w:t>高一点。</w:t>
      </w:r>
    </w:p>
    <w:p w:rsidR="00000000" w:rsidRDefault="00E321B7" w:rsidP="00E321B7">
      <w:pPr>
        <w:tabs>
          <w:tab w:val="left" w:pos="420"/>
        </w:tabs>
        <w:spacing w:after="240" w:line="360" w:lineRule="exact"/>
        <w:ind w:firstLineChars="200" w:firstLine="31680"/>
      </w:pPr>
      <w:r>
        <w:t>妇女在劳动力中的比例为</w:t>
      </w:r>
      <w:r>
        <w:t>48%</w:t>
      </w:r>
      <w:r>
        <w:t>（</w:t>
      </w:r>
      <w:r>
        <w:t>2002</w:t>
      </w:r>
      <w:r>
        <w:t>年</w:t>
      </w:r>
      <w:r>
        <w:t>），约有</w:t>
      </w:r>
      <w:r>
        <w:t>52%</w:t>
      </w:r>
      <w:r>
        <w:t>的妇女</w:t>
      </w:r>
      <w:r>
        <w:rPr>
          <w:rFonts w:hint="eastAsia"/>
        </w:rPr>
        <w:t>从事</w:t>
      </w:r>
      <w:r>
        <w:t>经济活动。</w:t>
      </w:r>
    </w:p>
    <w:p w:rsidR="00000000" w:rsidRDefault="00E321B7" w:rsidP="00E321B7">
      <w:pPr>
        <w:tabs>
          <w:tab w:val="left" w:pos="420"/>
        </w:tabs>
        <w:spacing w:after="120" w:line="340" w:lineRule="exact"/>
        <w:ind w:firstLineChars="200" w:firstLine="31680"/>
      </w:pPr>
      <w:r>
        <w:t>2003</w:t>
      </w:r>
      <w:r>
        <w:t>年，爱沙尼亚人（</w:t>
      </w:r>
      <w:r>
        <w:t>15-64</w:t>
      </w:r>
      <w:r>
        <w:t>岁）的平均就业率为</w:t>
      </w:r>
      <w:r>
        <w:t>62.6%</w:t>
      </w:r>
      <w:r>
        <w:t>，男子的就业率为</w:t>
      </w:r>
      <w:r>
        <w:t>66.7%</w:t>
      </w:r>
      <w:r>
        <w:t>，妇女的就业率为</w:t>
      </w:r>
      <w:r>
        <w:t>58.8%</w:t>
      </w:r>
      <w:r>
        <w:t>。</w:t>
      </w:r>
    </w:p>
    <w:p w:rsidR="00000000" w:rsidRDefault="00E321B7" w:rsidP="00E321B7">
      <w:pPr>
        <w:tabs>
          <w:tab w:val="left" w:pos="420"/>
        </w:tabs>
        <w:spacing w:after="120" w:line="340" w:lineRule="exact"/>
        <w:ind w:firstLineChars="200" w:firstLine="31680"/>
      </w:pPr>
      <w:r>
        <w:t>失业率为</w:t>
      </w:r>
      <w:r>
        <w:t>10%</w:t>
      </w:r>
      <w:r>
        <w:t>。虽然男子的就业率</w:t>
      </w:r>
      <w:r>
        <w:rPr>
          <w:rFonts w:hint="eastAsia"/>
        </w:rPr>
        <w:t>高于</w:t>
      </w:r>
      <w:r>
        <w:t>妇女，但</w:t>
      </w:r>
      <w:r>
        <w:rPr>
          <w:rFonts w:hint="eastAsia"/>
        </w:rPr>
        <w:t>同时</w:t>
      </w:r>
      <w:r>
        <w:t>，男子的失业率（</w:t>
      </w:r>
      <w:r>
        <w:t>10.2%</w:t>
      </w:r>
      <w:r>
        <w:t>）</w:t>
      </w:r>
      <w:r>
        <w:rPr>
          <w:rFonts w:hint="eastAsia"/>
        </w:rPr>
        <w:t>也高于</w:t>
      </w:r>
      <w:r>
        <w:t>妇女（</w:t>
      </w:r>
      <w:r>
        <w:t>9.9%</w:t>
      </w:r>
      <w:r>
        <w:t>）。</w:t>
      </w:r>
      <w:r>
        <w:t>2003</w:t>
      </w:r>
      <w:r>
        <w:t>年</w:t>
      </w:r>
      <w:r>
        <w:rPr>
          <w:rFonts w:hint="eastAsia"/>
        </w:rPr>
        <w:t>，</w:t>
      </w:r>
      <w:r>
        <w:t>青年男子（</w:t>
      </w:r>
      <w:r>
        <w:t>15-24</w:t>
      </w:r>
      <w:r>
        <w:t>岁）的失业率为</w:t>
      </w:r>
      <w:r>
        <w:t>16.9%</w:t>
      </w:r>
      <w:r>
        <w:t>，青年妇女的失业率则为</w:t>
      </w:r>
      <w:r>
        <w:t>26%</w:t>
      </w:r>
      <w:r>
        <w:t>。</w:t>
      </w:r>
    </w:p>
    <w:p w:rsidR="00000000" w:rsidRDefault="00E321B7" w:rsidP="00E321B7">
      <w:pPr>
        <w:tabs>
          <w:tab w:val="left" w:pos="420"/>
        </w:tabs>
        <w:spacing w:after="120" w:line="340" w:lineRule="exact"/>
        <w:ind w:firstLineChars="200" w:firstLine="31680"/>
      </w:pPr>
      <w:r>
        <w:t>2003</w:t>
      </w:r>
      <w:r>
        <w:t>年由塔林教育大学的社会学家进行的调查显示，</w:t>
      </w:r>
      <w:r>
        <w:t>10%</w:t>
      </w:r>
      <w:r>
        <w:t>的妇女自愿从事非全时工作，有</w:t>
      </w:r>
      <w:r>
        <w:t>8%</w:t>
      </w:r>
      <w:r>
        <w:t>的妇女由于雇主的意愿</w:t>
      </w:r>
      <w:r>
        <w:rPr>
          <w:rFonts w:hint="eastAsia"/>
        </w:rPr>
        <w:t>而</w:t>
      </w:r>
      <w:r>
        <w:t>从事非全时工作；相应的男子数</w:t>
      </w:r>
      <w:r>
        <w:rPr>
          <w:rFonts w:hint="eastAsia"/>
        </w:rPr>
        <w:t>字</w:t>
      </w:r>
      <w:r>
        <w:t>分别为</w:t>
      </w:r>
      <w:r>
        <w:t>5%</w:t>
      </w:r>
      <w:r>
        <w:t>和</w:t>
      </w:r>
      <w:r>
        <w:t>6%</w:t>
      </w:r>
      <w:r>
        <w:t>（</w:t>
      </w:r>
      <w:r>
        <w:t>Hansso</w:t>
      </w:r>
      <w:r>
        <w:t>n</w:t>
      </w:r>
      <w:r>
        <w:rPr>
          <w:rFonts w:hint="eastAsia"/>
        </w:rPr>
        <w:t>，</w:t>
      </w:r>
      <w:r>
        <w:t>2004</w:t>
      </w:r>
      <w:r>
        <w:rPr>
          <w:rFonts w:hint="eastAsia"/>
        </w:rPr>
        <w:t>年</w:t>
      </w:r>
      <w:r>
        <w:t>）</w:t>
      </w:r>
      <w:r>
        <w:rPr>
          <w:rFonts w:hint="eastAsia"/>
        </w:rPr>
        <w:t>。</w:t>
      </w:r>
    </w:p>
    <w:p w:rsidR="00000000" w:rsidRDefault="00E321B7" w:rsidP="00E321B7">
      <w:pPr>
        <w:tabs>
          <w:tab w:val="left" w:pos="420"/>
        </w:tabs>
        <w:spacing w:after="120" w:line="340" w:lineRule="exact"/>
        <w:ind w:firstLineChars="200" w:firstLine="31680"/>
      </w:pPr>
      <w:r>
        <w:t>为了提高雇主和雇员的</w:t>
      </w:r>
      <w:r>
        <w:rPr>
          <w:rFonts w:hint="eastAsia"/>
        </w:rPr>
        <w:t>认</w:t>
      </w:r>
      <w:r>
        <w:t>识，劳工组织出版的</w:t>
      </w:r>
      <w:r>
        <w:rPr>
          <w:rFonts w:hint="eastAsia"/>
        </w:rPr>
        <w:t>《</w:t>
      </w:r>
      <w:r>
        <w:t>女工权利和两性平等基础知识</w:t>
      </w:r>
      <w:r>
        <w:rPr>
          <w:rFonts w:hint="eastAsia"/>
        </w:rPr>
        <w:t>》已</w:t>
      </w:r>
      <w:r>
        <w:t>被翻译成爱沙尼亚语。</w:t>
      </w:r>
      <w:r>
        <w:t xml:space="preserve"> </w:t>
      </w:r>
    </w:p>
    <w:p w:rsidR="00000000" w:rsidRDefault="00E321B7" w:rsidP="00E321B7">
      <w:pPr>
        <w:spacing w:after="12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b</w:t>
      </w:r>
      <w:r>
        <w:rPr>
          <w:rFonts w:ascii="SimHei" w:eastAsia="SimHei"/>
          <w:color w:val="FF0000"/>
        </w:rPr>
        <w:t>）享有相同就业机会的权利，包括在就业方面相同的甄选标准；</w:t>
      </w:r>
      <w:r>
        <w:rPr>
          <w:rFonts w:ascii="SimHei" w:eastAsia="SimHei"/>
          <w:color w:val="FF0000"/>
        </w:rPr>
        <w:t xml:space="preserve"> </w:t>
      </w:r>
    </w:p>
    <w:p w:rsidR="00000000" w:rsidRDefault="00E321B7" w:rsidP="00E321B7">
      <w:pPr>
        <w:tabs>
          <w:tab w:val="left" w:pos="420"/>
        </w:tabs>
        <w:spacing w:after="120" w:line="340" w:lineRule="exact"/>
        <w:ind w:firstLineChars="200" w:firstLine="31680"/>
      </w:pPr>
      <w:r>
        <w:t>《性别平等法》</w:t>
      </w:r>
      <w:r>
        <w:rPr>
          <w:rFonts w:hint="eastAsia"/>
        </w:rPr>
        <w:t>确立了在</w:t>
      </w:r>
      <w:r>
        <w:t>雇用男女</w:t>
      </w:r>
      <w:r>
        <w:rPr>
          <w:rFonts w:hint="eastAsia"/>
        </w:rPr>
        <w:t>员工时提供</w:t>
      </w:r>
      <w:r>
        <w:t>相同</w:t>
      </w:r>
      <w:r>
        <w:rPr>
          <w:rFonts w:hint="eastAsia"/>
        </w:rPr>
        <w:t>的</w:t>
      </w:r>
      <w:r>
        <w:t>条件</w:t>
      </w:r>
      <w:r>
        <w:rPr>
          <w:rFonts w:hint="eastAsia"/>
        </w:rPr>
        <w:t>和</w:t>
      </w:r>
      <w:r>
        <w:t>使用相同</w:t>
      </w:r>
      <w:r>
        <w:rPr>
          <w:rFonts w:hint="eastAsia"/>
        </w:rPr>
        <w:t>的</w:t>
      </w:r>
      <w:r>
        <w:t>选择标准</w:t>
      </w:r>
      <w:r>
        <w:rPr>
          <w:rFonts w:hint="eastAsia"/>
        </w:rPr>
        <w:t>的</w:t>
      </w:r>
      <w:r>
        <w:t>权利。</w:t>
      </w:r>
      <w:r>
        <w:t xml:space="preserve"> </w:t>
      </w:r>
    </w:p>
    <w:p w:rsidR="00000000" w:rsidRDefault="00E321B7" w:rsidP="00E321B7">
      <w:pPr>
        <w:tabs>
          <w:tab w:val="left" w:pos="420"/>
        </w:tabs>
        <w:spacing w:after="120" w:line="340" w:lineRule="exact"/>
        <w:ind w:firstLineChars="200" w:firstLine="31680"/>
      </w:pPr>
      <w:r>
        <w:t>根据《性别平等法》的规定，</w:t>
      </w:r>
      <w:r>
        <w:rPr>
          <w:rFonts w:hint="eastAsia"/>
        </w:rPr>
        <w:t>如果</w:t>
      </w:r>
      <w:r>
        <w:t>雇主</w:t>
      </w:r>
      <w:r>
        <w:rPr>
          <w:rFonts w:hint="eastAsia"/>
        </w:rPr>
        <w:t>在确定</w:t>
      </w:r>
      <w:r>
        <w:t>一份工作或一个职位、雇</w:t>
      </w:r>
      <w:r>
        <w:rPr>
          <w:rFonts w:hint="eastAsia"/>
        </w:rPr>
        <w:t>用</w:t>
      </w:r>
      <w:r>
        <w:t>或接受</w:t>
      </w:r>
      <w:r>
        <w:rPr>
          <w:rFonts w:hint="eastAsia"/>
        </w:rPr>
        <w:t>实际</w:t>
      </w:r>
      <w:r>
        <w:t>培训、提升、</w:t>
      </w:r>
      <w:r>
        <w:rPr>
          <w:rFonts w:hint="eastAsia"/>
        </w:rPr>
        <w:t>接受</w:t>
      </w:r>
      <w:r>
        <w:t>任务培训或</w:t>
      </w:r>
      <w:r>
        <w:rPr>
          <w:rFonts w:hint="eastAsia"/>
        </w:rPr>
        <w:t>履行职责</w:t>
      </w:r>
      <w:r>
        <w:t>或</w:t>
      </w:r>
      <w:r>
        <w:rPr>
          <w:rFonts w:hint="eastAsia"/>
        </w:rPr>
        <w:t>选派</w:t>
      </w:r>
      <w:r>
        <w:t>参加培训</w:t>
      </w:r>
      <w:r>
        <w:rPr>
          <w:rFonts w:hint="eastAsia"/>
        </w:rPr>
        <w:t>的人选时</w:t>
      </w:r>
      <w:r>
        <w:t>，</w:t>
      </w:r>
      <w:r>
        <w:rPr>
          <w:rFonts w:hint="eastAsia"/>
        </w:rPr>
        <w:t>选择了一种性别的人，</w:t>
      </w:r>
      <w:r>
        <w:t>而</w:t>
      </w:r>
      <w:r>
        <w:rPr>
          <w:rFonts w:hint="eastAsia"/>
        </w:rPr>
        <w:t>不是</w:t>
      </w:r>
      <w:r>
        <w:t>另一性别具有更高资格的人，</w:t>
      </w:r>
      <w:r>
        <w:rPr>
          <w:rFonts w:hint="eastAsia"/>
        </w:rPr>
        <w:t>则这种行为</w:t>
      </w:r>
      <w:r>
        <w:t>应被视为歧视</w:t>
      </w:r>
      <w:r>
        <w:rPr>
          <w:rFonts w:hint="eastAsia"/>
        </w:rPr>
        <w:t>性行为</w:t>
      </w:r>
      <w:r>
        <w:t>，除非雇主有</w:t>
      </w:r>
      <w:r>
        <w:rPr>
          <w:rFonts w:hint="eastAsia"/>
        </w:rPr>
        <w:t>充分</w:t>
      </w:r>
      <w:r>
        <w:t>的理由</w:t>
      </w:r>
      <w:r>
        <w:rPr>
          <w:rFonts w:hint="eastAsia"/>
        </w:rPr>
        <w:t>做</w:t>
      </w:r>
      <w:r>
        <w:t>出这样的决定，</w:t>
      </w:r>
      <w:r>
        <w:t>或</w:t>
      </w:r>
      <w:r>
        <w:rPr>
          <w:rFonts w:hint="eastAsia"/>
        </w:rPr>
        <w:t>者</w:t>
      </w:r>
      <w:r>
        <w:t>这样的决定</w:t>
      </w:r>
      <w:r>
        <w:rPr>
          <w:rFonts w:hint="eastAsia"/>
        </w:rPr>
        <w:t>是在</w:t>
      </w:r>
      <w:r>
        <w:t>与性别</w:t>
      </w:r>
      <w:r>
        <w:rPr>
          <w:rFonts w:hint="eastAsia"/>
        </w:rPr>
        <w:t>无</w:t>
      </w:r>
      <w:r>
        <w:t>关的情况下</w:t>
      </w:r>
      <w:r>
        <w:rPr>
          <w:rFonts w:hint="eastAsia"/>
        </w:rPr>
        <w:t>做</w:t>
      </w:r>
      <w:r>
        <w:t>出的。</w:t>
      </w:r>
    </w:p>
    <w:p w:rsidR="00000000" w:rsidRDefault="00E321B7" w:rsidP="00E321B7">
      <w:pPr>
        <w:tabs>
          <w:tab w:val="left" w:pos="420"/>
        </w:tabs>
        <w:spacing w:after="120" w:line="340" w:lineRule="exact"/>
        <w:ind w:firstLineChars="200" w:firstLine="31680"/>
      </w:pPr>
      <w:r>
        <w:t>《性别平等法》明确</w:t>
      </w:r>
      <w:r>
        <w:rPr>
          <w:rFonts w:hint="eastAsia"/>
        </w:rPr>
        <w:t>规定，</w:t>
      </w:r>
      <w:r>
        <w:t>如果雇主</w:t>
      </w:r>
      <w:r>
        <w:rPr>
          <w:rFonts w:hint="eastAsia"/>
        </w:rPr>
        <w:t>的招聘</w:t>
      </w:r>
      <w:r>
        <w:t>条件将一种性别的人置于与另一性别</w:t>
      </w:r>
      <w:r>
        <w:rPr>
          <w:rFonts w:hint="eastAsia"/>
        </w:rPr>
        <w:t>的</w:t>
      </w:r>
      <w:r>
        <w:t>人相比</w:t>
      </w:r>
      <w:r>
        <w:rPr>
          <w:rFonts w:hint="eastAsia"/>
        </w:rPr>
        <w:t>特别</w:t>
      </w:r>
      <w:r>
        <w:t>不利的</w:t>
      </w:r>
      <w:r>
        <w:rPr>
          <w:rFonts w:hint="eastAsia"/>
        </w:rPr>
        <w:t>地位</w:t>
      </w:r>
      <w:r>
        <w:t>，或因怀孕、生育或其他与性别</w:t>
      </w:r>
      <w:r>
        <w:rPr>
          <w:rFonts w:hint="eastAsia"/>
        </w:rPr>
        <w:t>有</w:t>
      </w:r>
      <w:r>
        <w:t>关的情况而忽视</w:t>
      </w:r>
      <w:r>
        <w:rPr>
          <w:rFonts w:hint="eastAsia"/>
        </w:rPr>
        <w:t>了某</w:t>
      </w:r>
      <w:r>
        <w:t>个人，则雇主的活动也被视为是歧视性</w:t>
      </w:r>
      <w:r>
        <w:rPr>
          <w:rFonts w:hint="eastAsia"/>
        </w:rPr>
        <w:t>的</w:t>
      </w:r>
      <w:r>
        <w:t>。在后一种情况下，还可以通过与其他女性相比较</w:t>
      </w:r>
      <w:r>
        <w:rPr>
          <w:rFonts w:hint="eastAsia"/>
        </w:rPr>
        <w:t>来</w:t>
      </w:r>
      <w:r>
        <w:t>确定</w:t>
      </w:r>
      <w:r>
        <w:rPr>
          <w:rFonts w:hint="eastAsia"/>
        </w:rPr>
        <w:t>是否发生了</w:t>
      </w:r>
      <w:r>
        <w:t>歧视。</w:t>
      </w:r>
    </w:p>
    <w:p w:rsidR="00000000" w:rsidRDefault="00E321B7" w:rsidP="00E321B7">
      <w:pPr>
        <w:tabs>
          <w:tab w:val="left" w:pos="420"/>
        </w:tabs>
        <w:spacing w:after="120" w:line="340" w:lineRule="exact"/>
        <w:ind w:firstLineChars="200" w:firstLine="31680"/>
      </w:pPr>
      <w:r>
        <w:rPr>
          <w:rFonts w:hint="eastAsia"/>
        </w:rPr>
        <w:t>如果一个人</w:t>
      </w:r>
      <w:r>
        <w:t>怀疑</w:t>
      </w:r>
      <w:r>
        <w:rPr>
          <w:rFonts w:hint="eastAsia"/>
        </w:rPr>
        <w:t>发生了</w:t>
      </w:r>
      <w:r>
        <w:t>歧视</w:t>
      </w:r>
      <w:r>
        <w:rPr>
          <w:rFonts w:hint="eastAsia"/>
        </w:rPr>
        <w:t>性</w:t>
      </w:r>
      <w:r>
        <w:t>行为，</w:t>
      </w:r>
      <w:r>
        <w:rPr>
          <w:rFonts w:hint="eastAsia"/>
        </w:rPr>
        <w:t>则</w:t>
      </w:r>
      <w:r>
        <w:t>雇主应在</w:t>
      </w:r>
      <w:r>
        <w:rPr>
          <w:rFonts w:hint="eastAsia"/>
        </w:rPr>
        <w:t>这个人</w:t>
      </w:r>
      <w:r>
        <w:t>的要求下，并在</w:t>
      </w:r>
      <w:r>
        <w:rPr>
          <w:rFonts w:hint="eastAsia"/>
        </w:rPr>
        <w:t>其</w:t>
      </w:r>
      <w:r>
        <w:t>提交有针对性的书面申请</w:t>
      </w:r>
      <w:r>
        <w:rPr>
          <w:rFonts w:hint="eastAsia"/>
        </w:rPr>
        <w:t>后</w:t>
      </w:r>
      <w:r>
        <w:t>十个工作日内，向</w:t>
      </w:r>
      <w:r>
        <w:rPr>
          <w:rFonts w:hint="eastAsia"/>
        </w:rPr>
        <w:t>其</w:t>
      </w:r>
      <w:r>
        <w:t>提供一份书面解释。在解释中，雇主</w:t>
      </w:r>
      <w:r>
        <w:rPr>
          <w:rFonts w:hint="eastAsia"/>
        </w:rPr>
        <w:t>必须提供与被选人员有关</w:t>
      </w:r>
      <w:r>
        <w:t>的信息，比如</w:t>
      </w:r>
      <w:r>
        <w:rPr>
          <w:rFonts w:hint="eastAsia"/>
        </w:rPr>
        <w:t>其就业</w:t>
      </w:r>
      <w:r>
        <w:t>年限、教育</w:t>
      </w:r>
      <w:r>
        <w:rPr>
          <w:rFonts w:hint="eastAsia"/>
        </w:rPr>
        <w:t>程度</w:t>
      </w:r>
      <w:r>
        <w:t>、工作经验</w:t>
      </w:r>
      <w:r>
        <w:rPr>
          <w:rFonts w:hint="eastAsia"/>
        </w:rPr>
        <w:t>和</w:t>
      </w:r>
      <w:r>
        <w:t>工作所</w:t>
      </w:r>
      <w:r>
        <w:rPr>
          <w:rFonts w:hint="eastAsia"/>
        </w:rPr>
        <w:t>需</w:t>
      </w:r>
      <w:r>
        <w:t>的其他技能</w:t>
      </w:r>
      <w:r>
        <w:t>或赋予该</w:t>
      </w:r>
      <w:r>
        <w:rPr>
          <w:rFonts w:hint="eastAsia"/>
        </w:rPr>
        <w:t>人</w:t>
      </w:r>
      <w:r>
        <w:t>明</w:t>
      </w:r>
      <w:r>
        <w:rPr>
          <w:rFonts w:hint="eastAsia"/>
        </w:rPr>
        <w:t>显</w:t>
      </w:r>
      <w:r>
        <w:t>优势的其他技能或理由，或其他</w:t>
      </w:r>
      <w:r>
        <w:rPr>
          <w:rFonts w:hint="eastAsia"/>
        </w:rPr>
        <w:t>原因</w:t>
      </w:r>
      <w:r>
        <w:t>。</w:t>
      </w:r>
    </w:p>
    <w:p w:rsidR="00000000" w:rsidRDefault="00E321B7" w:rsidP="00E321B7">
      <w:pPr>
        <w:tabs>
          <w:tab w:val="left" w:pos="420"/>
        </w:tabs>
        <w:spacing w:after="120" w:line="340" w:lineRule="exact"/>
        <w:ind w:firstLineChars="200" w:firstLine="31680"/>
      </w:pPr>
      <w:r>
        <w:t>《雇用合同法》</w:t>
      </w:r>
      <w:r>
        <w:rPr>
          <w:rFonts w:hint="eastAsia"/>
        </w:rPr>
        <w:t>也</w:t>
      </w:r>
      <w:r>
        <w:t>禁止基于性别的直接和间接歧视。</w:t>
      </w:r>
    </w:p>
    <w:p w:rsidR="00000000" w:rsidRDefault="00E321B7" w:rsidP="00E321B7">
      <w:pPr>
        <w:tabs>
          <w:tab w:val="left" w:pos="420"/>
        </w:tabs>
        <w:spacing w:after="120" w:line="340" w:lineRule="exact"/>
        <w:ind w:firstLineChars="200" w:firstLine="31680"/>
      </w:pPr>
      <w:r>
        <w:t>《雇用合同法》禁止雇主在雇用和签署聘用合同时歧视</w:t>
      </w:r>
      <w:r>
        <w:rPr>
          <w:rFonts w:hint="eastAsia"/>
        </w:rPr>
        <w:t>求职者</w:t>
      </w:r>
      <w:r>
        <w:t>。也不允许雇主在</w:t>
      </w:r>
      <w:r>
        <w:rPr>
          <w:rFonts w:hint="eastAsia"/>
        </w:rPr>
        <w:t>雇用</w:t>
      </w:r>
      <w:r>
        <w:t>关系中歧视雇员，</w:t>
      </w:r>
      <w:r>
        <w:rPr>
          <w:rFonts w:hint="eastAsia"/>
        </w:rPr>
        <w:t>例如</w:t>
      </w:r>
      <w:r>
        <w:t>关于报酬</w:t>
      </w:r>
      <w:r>
        <w:rPr>
          <w:rFonts w:hint="eastAsia"/>
        </w:rPr>
        <w:t>、</w:t>
      </w:r>
      <w:r>
        <w:t>提升、</w:t>
      </w:r>
      <w:r>
        <w:rPr>
          <w:rFonts w:hint="eastAsia"/>
        </w:rPr>
        <w:t>发布</w:t>
      </w:r>
      <w:r>
        <w:t>指示、终止就业合同、接受再</w:t>
      </w:r>
      <w:r>
        <w:rPr>
          <w:rFonts w:hint="eastAsia"/>
        </w:rPr>
        <w:t>培训或</w:t>
      </w:r>
      <w:r>
        <w:t>在职</w:t>
      </w:r>
      <w:r>
        <w:rPr>
          <w:rFonts w:hint="eastAsia"/>
        </w:rPr>
        <w:t>培训的歧视</w:t>
      </w:r>
      <w:r>
        <w:t>。</w:t>
      </w:r>
    </w:p>
    <w:p w:rsidR="00000000" w:rsidRDefault="00E321B7" w:rsidP="00E321B7">
      <w:pPr>
        <w:spacing w:after="12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c</w:t>
      </w:r>
      <w:r>
        <w:rPr>
          <w:rFonts w:ascii="SimHei" w:eastAsia="SimHei"/>
          <w:color w:val="FF0000"/>
        </w:rPr>
        <w:t>）享有自由选择专业和职业，提升和工作保障，一切服务福利和条件，接受职业训练和再训练，包括实习、高等职业训练和经常训练的权利；</w:t>
      </w:r>
    </w:p>
    <w:p w:rsidR="00000000" w:rsidRDefault="00E321B7" w:rsidP="00E321B7">
      <w:pPr>
        <w:tabs>
          <w:tab w:val="left" w:pos="420"/>
        </w:tabs>
        <w:spacing w:after="120" w:line="340" w:lineRule="exact"/>
        <w:ind w:firstLineChars="200" w:firstLine="31680"/>
      </w:pPr>
      <w:r>
        <w:t>《性别平等法》规定，</w:t>
      </w:r>
      <w:r>
        <w:rPr>
          <w:rFonts w:hint="eastAsia"/>
        </w:rPr>
        <w:t>如果</w:t>
      </w:r>
      <w:r>
        <w:t>雇主</w:t>
      </w:r>
      <w:r>
        <w:rPr>
          <w:rFonts w:hint="eastAsia"/>
        </w:rPr>
        <w:t>在下达</w:t>
      </w:r>
      <w:r>
        <w:t>工作指示、分配工作任务或</w:t>
      </w:r>
      <w:r>
        <w:rPr>
          <w:rFonts w:hint="eastAsia"/>
        </w:rPr>
        <w:t>设</w:t>
      </w:r>
      <w:r>
        <w:t>立工作条件时将一种性别的人置于与另一性别</w:t>
      </w:r>
      <w:r>
        <w:rPr>
          <w:rFonts w:hint="eastAsia"/>
        </w:rPr>
        <w:t>的</w:t>
      </w:r>
      <w:r>
        <w:t>人相比</w:t>
      </w:r>
      <w:r>
        <w:rPr>
          <w:rFonts w:hint="eastAsia"/>
        </w:rPr>
        <w:t>特别</w:t>
      </w:r>
      <w:r>
        <w:t>不利的</w:t>
      </w:r>
      <w:r>
        <w:rPr>
          <w:rFonts w:hint="eastAsia"/>
        </w:rPr>
        <w:t>地</w:t>
      </w:r>
      <w:r>
        <w:rPr>
          <w:rFonts w:hint="eastAsia"/>
        </w:rPr>
        <w:t>位</w:t>
      </w:r>
      <w:r>
        <w:t>，</w:t>
      </w:r>
      <w:r>
        <w:rPr>
          <w:rFonts w:hint="eastAsia"/>
        </w:rPr>
        <w:t>在</w:t>
      </w:r>
      <w:r>
        <w:t>这种情况下，个人也可以保护</w:t>
      </w:r>
      <w:r>
        <w:rPr>
          <w:rFonts w:hint="eastAsia"/>
        </w:rPr>
        <w:t>自身</w:t>
      </w:r>
      <w:r>
        <w:t>权利。《性别平等法》禁止雇主因怀孕、生育或其他与性别相关的情况而限制工作期限或数量。</w:t>
      </w:r>
    </w:p>
    <w:p w:rsidR="00000000" w:rsidRDefault="00E321B7" w:rsidP="00E321B7">
      <w:pPr>
        <w:tabs>
          <w:tab w:val="left" w:pos="420"/>
        </w:tabs>
        <w:spacing w:after="120" w:line="340" w:lineRule="exact"/>
        <w:ind w:firstLineChars="200" w:firstLine="31680"/>
      </w:pPr>
      <w:r>
        <w:t>《性别平等法》要求雇主</w:t>
      </w:r>
      <w:r>
        <w:rPr>
          <w:rFonts w:hint="eastAsia"/>
        </w:rPr>
        <w:t>按性别</w:t>
      </w:r>
      <w:r>
        <w:t>收集</w:t>
      </w:r>
      <w:r>
        <w:rPr>
          <w:rFonts w:hint="eastAsia"/>
        </w:rPr>
        <w:t>与雇用</w:t>
      </w:r>
      <w:r>
        <w:t>相关的统计数据</w:t>
      </w:r>
      <w:r>
        <w:rPr>
          <w:rFonts w:hint="eastAsia"/>
        </w:rPr>
        <w:t>，</w:t>
      </w:r>
      <w:r>
        <w:t>这些数据</w:t>
      </w:r>
      <w:r>
        <w:rPr>
          <w:rFonts w:hint="eastAsia"/>
        </w:rPr>
        <w:t>在</w:t>
      </w:r>
      <w:r>
        <w:t>必要</w:t>
      </w:r>
      <w:r>
        <w:rPr>
          <w:rFonts w:hint="eastAsia"/>
        </w:rPr>
        <w:t>时将有助于</w:t>
      </w:r>
      <w:r>
        <w:t>相关机构和雇主本身对</w:t>
      </w:r>
      <w:r>
        <w:rPr>
          <w:rFonts w:hint="eastAsia"/>
        </w:rPr>
        <w:t>于</w:t>
      </w:r>
      <w:r>
        <w:t>在</w:t>
      </w:r>
      <w:r>
        <w:rPr>
          <w:rFonts w:hint="eastAsia"/>
        </w:rPr>
        <w:t>雇用</w:t>
      </w:r>
      <w:r>
        <w:t>关系中是否遵守</w:t>
      </w:r>
      <w:r>
        <w:rPr>
          <w:rFonts w:hint="eastAsia"/>
        </w:rPr>
        <w:t>了</w:t>
      </w:r>
      <w:r>
        <w:t>平等待遇原则进行监督和评价。</w:t>
      </w:r>
    </w:p>
    <w:p w:rsidR="00000000" w:rsidRDefault="00E321B7" w:rsidP="00E321B7">
      <w:pPr>
        <w:tabs>
          <w:tab w:val="left" w:pos="420"/>
        </w:tabs>
        <w:spacing w:after="240" w:line="340" w:lineRule="exact"/>
        <w:ind w:firstLineChars="200" w:firstLine="31680"/>
      </w:pPr>
      <w:r>
        <w:t>雇主有义务将《性别平等法》保障的权利告知雇员，并经常向雇员和</w:t>
      </w:r>
      <w:r>
        <w:t>/</w:t>
      </w:r>
      <w:r>
        <w:t>或其代表提供关于</w:t>
      </w:r>
      <w:r>
        <w:rPr>
          <w:rFonts w:hint="eastAsia"/>
        </w:rPr>
        <w:t>本</w:t>
      </w:r>
      <w:r>
        <w:t>组织</w:t>
      </w:r>
      <w:r>
        <w:rPr>
          <w:rFonts w:hint="eastAsia"/>
        </w:rPr>
        <w:t>中</w:t>
      </w:r>
      <w:r>
        <w:t>男女平等待遇的信息以及为促进平等</w:t>
      </w:r>
      <w:r>
        <w:rPr>
          <w:rFonts w:hint="eastAsia"/>
        </w:rPr>
        <w:t>而</w:t>
      </w:r>
      <w:r>
        <w:t>采取的措施。</w:t>
      </w:r>
    </w:p>
    <w:p w:rsidR="00000000" w:rsidRDefault="00E321B7" w:rsidP="00E321B7">
      <w:pPr>
        <w:tabs>
          <w:tab w:val="left" w:pos="420"/>
        </w:tabs>
        <w:spacing w:after="240" w:line="360" w:lineRule="exact"/>
        <w:ind w:firstLineChars="200" w:firstLine="31680"/>
      </w:pPr>
      <w:r>
        <w:t>《性别平等法》还将</w:t>
      </w:r>
      <w:r>
        <w:rPr>
          <w:rFonts w:hint="eastAsia"/>
        </w:rPr>
        <w:t>针对</w:t>
      </w:r>
      <w:r>
        <w:t>雇主采取</w:t>
      </w:r>
      <w:r>
        <w:rPr>
          <w:rFonts w:hint="eastAsia"/>
        </w:rPr>
        <w:t>的</w:t>
      </w:r>
      <w:r>
        <w:t>对抗措施提供保护。</w:t>
      </w:r>
    </w:p>
    <w:p w:rsidR="00000000" w:rsidRDefault="00E321B7">
      <w:pPr>
        <w:tabs>
          <w:tab w:val="left" w:pos="420"/>
        </w:tabs>
        <w:spacing w:after="240" w:line="360" w:lineRule="exact"/>
        <w:rPr>
          <w:rFonts w:eastAsia="SimHei"/>
          <w:color w:val="FF0000"/>
          <w:sz w:val="24"/>
        </w:rPr>
      </w:pPr>
      <w:r>
        <w:rPr>
          <w:rFonts w:eastAsia="SimHei"/>
          <w:color w:val="FF0000"/>
          <w:sz w:val="24"/>
        </w:rPr>
        <w:t>劳动力市场的横向和纵向隔离</w:t>
      </w:r>
    </w:p>
    <w:p w:rsidR="00000000" w:rsidRDefault="00E321B7" w:rsidP="00E321B7">
      <w:pPr>
        <w:tabs>
          <w:tab w:val="left" w:pos="420"/>
        </w:tabs>
        <w:spacing w:after="240" w:line="360" w:lineRule="exact"/>
        <w:ind w:firstLineChars="200" w:firstLine="31680"/>
      </w:pPr>
      <w:r>
        <w:t>自</w:t>
      </w:r>
      <w:r>
        <w:rPr>
          <w:rFonts w:hint="eastAsia"/>
        </w:rPr>
        <w:t>上次</w:t>
      </w:r>
      <w:r>
        <w:t>报告提交之后，横向</w:t>
      </w:r>
      <w:r>
        <w:t>和纵向隔离</w:t>
      </w:r>
      <w:r>
        <w:rPr>
          <w:rFonts w:hint="eastAsia"/>
        </w:rPr>
        <w:t>现象</w:t>
      </w:r>
      <w:r>
        <w:t>并没有减少。</w:t>
      </w:r>
      <w:r>
        <w:rPr>
          <w:rFonts w:hint="eastAsia"/>
        </w:rPr>
        <w:t>造成</w:t>
      </w:r>
      <w:r>
        <w:t>隔离</w:t>
      </w:r>
      <w:r>
        <w:rPr>
          <w:rFonts w:hint="eastAsia"/>
        </w:rPr>
        <w:t>的原因可能</w:t>
      </w:r>
      <w:r>
        <w:t>是人们</w:t>
      </w:r>
      <w:r>
        <w:rPr>
          <w:rFonts w:hint="eastAsia"/>
        </w:rPr>
        <w:t>根据就业机会所做的</w:t>
      </w:r>
      <w:r>
        <w:t>有意识的选择，以及他们</w:t>
      </w:r>
      <w:r>
        <w:rPr>
          <w:rFonts w:hint="eastAsia"/>
        </w:rPr>
        <w:t>遵照</w:t>
      </w:r>
      <w:r>
        <w:t>社会确定的性别角色</w:t>
      </w:r>
      <w:r>
        <w:rPr>
          <w:rFonts w:hint="eastAsia"/>
        </w:rPr>
        <w:t>而实施</w:t>
      </w:r>
      <w:r>
        <w:t>的行为。</w:t>
      </w:r>
    </w:p>
    <w:p w:rsidR="00000000" w:rsidRDefault="00E321B7" w:rsidP="00E321B7">
      <w:pPr>
        <w:tabs>
          <w:tab w:val="left" w:pos="420"/>
        </w:tabs>
        <w:spacing w:after="240" w:line="360" w:lineRule="exact"/>
        <w:ind w:firstLineChars="200" w:firstLine="31680"/>
      </w:pPr>
      <w:r>
        <w:rPr>
          <w:rFonts w:hint="eastAsia"/>
        </w:rPr>
        <w:t>按</w:t>
      </w:r>
      <w:r>
        <w:t>职业和专业</w:t>
      </w:r>
      <w:r>
        <w:rPr>
          <w:rFonts w:hint="eastAsia"/>
        </w:rPr>
        <w:t>对</w:t>
      </w:r>
      <w:r>
        <w:t>就业参数的分析揭示了横向和纵向隔离的存在。与妇女相比，男子被雇为技术工人和工匠以及技术设备和机械操作员</w:t>
      </w:r>
      <w:r>
        <w:rPr>
          <w:rFonts w:hint="eastAsia"/>
        </w:rPr>
        <w:t>的情况较多</w:t>
      </w:r>
      <w:r>
        <w:t>。几乎</w:t>
      </w:r>
      <w:r>
        <w:rPr>
          <w:rFonts w:hint="eastAsia"/>
        </w:rPr>
        <w:t>有</w:t>
      </w:r>
      <w:r>
        <w:t>一半的男子受雇于上述职业（</w:t>
      </w:r>
      <w:r>
        <w:t>48.7%</w:t>
      </w:r>
      <w:r>
        <w:t>），而</w:t>
      </w:r>
      <w:r>
        <w:rPr>
          <w:rFonts w:hint="eastAsia"/>
        </w:rPr>
        <w:t>从事</w:t>
      </w:r>
      <w:r>
        <w:t>这些职业的妇女只有</w:t>
      </w:r>
      <w:r>
        <w:t>13%</w:t>
      </w:r>
      <w:r>
        <w:t>。此外，</w:t>
      </w:r>
      <w:r>
        <w:rPr>
          <w:rFonts w:hint="eastAsia"/>
        </w:rPr>
        <w:t>从事管理工作的</w:t>
      </w:r>
      <w:r>
        <w:t>男子</w:t>
      </w:r>
      <w:r>
        <w:rPr>
          <w:rFonts w:hint="eastAsia"/>
        </w:rPr>
        <w:t>较多</w:t>
      </w:r>
      <w:r>
        <w:t>（比如立法者、高级官员和</w:t>
      </w:r>
      <w:r>
        <w:rPr>
          <w:rFonts w:hint="eastAsia"/>
        </w:rPr>
        <w:t>经理</w:t>
      </w:r>
      <w:r>
        <w:t>）。妇女大多受雇为高级或中级专家。与男子相比，担任官员和服务或销售人员的妇女比例</w:t>
      </w:r>
      <w:r>
        <w:rPr>
          <w:rFonts w:hint="eastAsia"/>
        </w:rPr>
        <w:t>较大</w:t>
      </w:r>
      <w:r>
        <w:t>。从经济</w:t>
      </w:r>
      <w:r>
        <w:rPr>
          <w:rFonts w:hint="eastAsia"/>
        </w:rPr>
        <w:t>部门来</w:t>
      </w:r>
      <w:r>
        <w:t>看，男子更多</w:t>
      </w:r>
      <w:r>
        <w:rPr>
          <w:rFonts w:hint="eastAsia"/>
        </w:rPr>
        <w:t>地</w:t>
      </w:r>
      <w:r>
        <w:t>从事农业、</w:t>
      </w:r>
      <w:r>
        <w:t>建筑和物流</w:t>
      </w:r>
      <w:r>
        <w:rPr>
          <w:rFonts w:hint="eastAsia"/>
        </w:rPr>
        <w:t>工作</w:t>
      </w:r>
      <w:r>
        <w:t>，而妇女则从事教育、保健和商务。</w:t>
      </w:r>
    </w:p>
    <w:p w:rsidR="00000000" w:rsidRDefault="00E321B7">
      <w:pPr>
        <w:tabs>
          <w:tab w:val="left" w:pos="420"/>
        </w:tabs>
        <w:spacing w:after="240" w:line="360" w:lineRule="exact"/>
        <w:rPr>
          <w:rFonts w:eastAsia="SimHei"/>
          <w:color w:val="FF0000"/>
          <w:sz w:val="24"/>
        </w:rPr>
      </w:pPr>
      <w:r>
        <w:rPr>
          <w:rFonts w:eastAsia="SimHei"/>
          <w:color w:val="FF0000"/>
          <w:sz w:val="24"/>
        </w:rPr>
        <w:t>受雇于企业</w:t>
      </w:r>
    </w:p>
    <w:p w:rsidR="00000000" w:rsidRDefault="00E321B7" w:rsidP="00E321B7">
      <w:pPr>
        <w:tabs>
          <w:tab w:val="left" w:pos="420"/>
        </w:tabs>
        <w:spacing w:after="240" w:line="360" w:lineRule="exact"/>
        <w:ind w:firstLineChars="200" w:firstLine="31680"/>
      </w:pPr>
      <w:r>
        <w:rPr>
          <w:rFonts w:hint="eastAsia"/>
        </w:rPr>
        <w:t>是否</w:t>
      </w:r>
      <w:r>
        <w:t>受雇于企业</w:t>
      </w:r>
      <w:r>
        <w:rPr>
          <w:rFonts w:hint="eastAsia"/>
        </w:rPr>
        <w:t>主要</w:t>
      </w:r>
      <w:r>
        <w:t>取决于妇女的自我信念和</w:t>
      </w:r>
      <w:r>
        <w:rPr>
          <w:rFonts w:hint="eastAsia"/>
        </w:rPr>
        <w:t>动机</w:t>
      </w:r>
      <w:r>
        <w:t>，但也取决于社会上传统的性别陈规定型观念。公众舆论不赞成妇女担任领导</w:t>
      </w:r>
      <w:r>
        <w:rPr>
          <w:rFonts w:hint="eastAsia"/>
        </w:rPr>
        <w:t>人</w:t>
      </w:r>
      <w:r>
        <w:t>。</w:t>
      </w:r>
      <w:r>
        <w:rPr>
          <w:rFonts w:hint="eastAsia"/>
        </w:rPr>
        <w:t>人们认为</w:t>
      </w:r>
      <w:r>
        <w:t>领导所具</w:t>
      </w:r>
      <w:r>
        <w:rPr>
          <w:rFonts w:hint="eastAsia"/>
        </w:rPr>
        <w:t>备</w:t>
      </w:r>
      <w:r>
        <w:t>的素质比如权威、理性、负责、高尚、决断、注重全局、善</w:t>
      </w:r>
      <w:r>
        <w:rPr>
          <w:rFonts w:hint="eastAsia"/>
        </w:rPr>
        <w:t>于</w:t>
      </w:r>
      <w:r>
        <w:t>学习等等，主要是男性</w:t>
      </w:r>
      <w:r>
        <w:rPr>
          <w:rFonts w:hint="eastAsia"/>
        </w:rPr>
        <w:t>素质</w:t>
      </w:r>
      <w:r>
        <w:t>，而不适合妇女。只有</w:t>
      </w:r>
      <w:r>
        <w:t>18%</w:t>
      </w:r>
      <w:r>
        <w:t>的男子和妇女认为</w:t>
      </w:r>
      <w:r>
        <w:rPr>
          <w:rFonts w:hint="eastAsia"/>
        </w:rPr>
        <w:t>应该增加</w:t>
      </w:r>
      <w:r>
        <w:t>妇女管理人员的人数，而</w:t>
      </w:r>
      <w:r>
        <w:t>51%</w:t>
      </w:r>
      <w:r>
        <w:t>的人</w:t>
      </w:r>
      <w:r>
        <w:rPr>
          <w:rFonts w:hint="eastAsia"/>
        </w:rPr>
        <w:t>认为</w:t>
      </w:r>
      <w:r>
        <w:t>，这根本不是一个重要的问题。有力</w:t>
      </w:r>
      <w:r>
        <w:rPr>
          <w:rFonts w:hint="eastAsia"/>
        </w:rPr>
        <w:t>而</w:t>
      </w:r>
      <w:r>
        <w:t>独立的</w:t>
      </w:r>
      <w:r>
        <w:rPr>
          <w:rFonts w:hint="eastAsia"/>
        </w:rPr>
        <w:t>妇</w:t>
      </w:r>
      <w:r>
        <w:t>女领导</w:t>
      </w:r>
      <w:r>
        <w:rPr>
          <w:rFonts w:hint="eastAsia"/>
        </w:rPr>
        <w:t>人</w:t>
      </w:r>
      <w:r>
        <w:t>在爱沙尼亚社会是个新现象，体现了新的价值观，打破了传统的行为模式。</w:t>
      </w:r>
    </w:p>
    <w:p w:rsidR="00000000" w:rsidRDefault="00E321B7" w:rsidP="00E321B7">
      <w:pPr>
        <w:tabs>
          <w:tab w:val="left" w:pos="420"/>
        </w:tabs>
        <w:spacing w:after="240" w:line="360" w:lineRule="exact"/>
        <w:ind w:firstLineChars="200" w:firstLine="31680"/>
      </w:pPr>
      <w:r>
        <w:t>与男子相比，企业里的</w:t>
      </w:r>
      <w:r>
        <w:rPr>
          <w:rFonts w:hint="eastAsia"/>
        </w:rPr>
        <w:t>女</w:t>
      </w:r>
      <w:r>
        <w:t>执行</w:t>
      </w:r>
      <w:r>
        <w:rPr>
          <w:rFonts w:hint="eastAsia"/>
        </w:rPr>
        <w:t>管理人员</w:t>
      </w:r>
      <w:r>
        <w:t>仍</w:t>
      </w:r>
      <w:r>
        <w:t>然少之又少。在</w:t>
      </w:r>
      <w:r>
        <w:t>2001</w:t>
      </w:r>
      <w:r>
        <w:t>年最</w:t>
      </w:r>
      <w:r>
        <w:rPr>
          <w:rFonts w:hint="eastAsia"/>
        </w:rPr>
        <w:t>为</w:t>
      </w:r>
      <w:r>
        <w:t>成功的企业目录中，女执行</w:t>
      </w:r>
      <w:r>
        <w:rPr>
          <w:rFonts w:hint="eastAsia"/>
        </w:rPr>
        <w:t>管理人员</w:t>
      </w:r>
      <w:r>
        <w:t>的人数仅占</w:t>
      </w:r>
      <w:r>
        <w:rPr>
          <w:rFonts w:hint="eastAsia"/>
        </w:rPr>
        <w:t>经理</w:t>
      </w:r>
      <w:r>
        <w:t>总数的</w:t>
      </w:r>
      <w:r>
        <w:t>4-6%</w:t>
      </w:r>
      <w:r>
        <w:t>：在县级企业里为</w:t>
      </w:r>
      <w:r>
        <w:t>5-10%</w:t>
      </w:r>
      <w:r>
        <w:t>，小企业里约为</w:t>
      </w:r>
      <w:r>
        <w:t>11%</w:t>
      </w:r>
      <w:r>
        <w:t>，</w:t>
      </w:r>
      <w:r>
        <w:rPr>
          <w:rFonts w:hint="eastAsia"/>
        </w:rPr>
        <w:t>在</w:t>
      </w:r>
      <w:r>
        <w:t>其他企业</w:t>
      </w:r>
      <w:r>
        <w:rPr>
          <w:rFonts w:hint="eastAsia"/>
        </w:rPr>
        <w:t>里则</w:t>
      </w:r>
      <w:r>
        <w:t>平均约为</w:t>
      </w:r>
      <w:r>
        <w:t>14%</w:t>
      </w:r>
      <w:r>
        <w:t>（</w:t>
      </w:r>
      <w:r>
        <w:rPr>
          <w:rFonts w:hint="eastAsia"/>
        </w:rPr>
        <w:t>这一</w:t>
      </w:r>
      <w:r>
        <w:t>分析</w:t>
      </w:r>
      <w:r>
        <w:rPr>
          <w:rFonts w:hint="eastAsia"/>
        </w:rPr>
        <w:t>参考了</w:t>
      </w:r>
      <w:r>
        <w:t>商业报纸</w:t>
      </w:r>
      <w:r>
        <w:rPr>
          <w:rFonts w:hint="eastAsia"/>
        </w:rPr>
        <w:t>“</w:t>
      </w:r>
      <w:r>
        <w:t>Äripäev</w:t>
      </w:r>
      <w:r>
        <w:rPr>
          <w:rFonts w:hint="eastAsia"/>
        </w:rPr>
        <w:t>”</w:t>
      </w:r>
      <w:r>
        <w:t xml:space="preserve"> 2002</w:t>
      </w:r>
      <w:r>
        <w:t>年公布的各种排行；</w:t>
      </w:r>
      <w:r>
        <w:t>Raitviir</w:t>
      </w:r>
      <w:r>
        <w:rPr>
          <w:rFonts w:hint="eastAsia"/>
        </w:rPr>
        <w:t>，</w:t>
      </w:r>
      <w:r>
        <w:t>2003</w:t>
      </w:r>
      <w:r>
        <w:rPr>
          <w:rFonts w:hint="eastAsia"/>
        </w:rPr>
        <w:t>年</w:t>
      </w:r>
      <w:r>
        <w:t>b</w:t>
      </w:r>
      <w:r>
        <w:t>）。女管理人员更多的是在所有人只</w:t>
      </w:r>
      <w:r>
        <w:rPr>
          <w:rFonts w:hint="eastAsia"/>
        </w:rPr>
        <w:t>是</w:t>
      </w:r>
      <w:r>
        <w:t>女性或</w:t>
      </w:r>
      <w:r>
        <w:rPr>
          <w:rFonts w:hint="eastAsia"/>
        </w:rPr>
        <w:t>者</w:t>
      </w:r>
      <w:r>
        <w:t>妇女</w:t>
      </w:r>
      <w:r>
        <w:rPr>
          <w:rFonts w:hint="eastAsia"/>
        </w:rPr>
        <w:t>是</w:t>
      </w:r>
      <w:r>
        <w:t>所有者集团</w:t>
      </w:r>
      <w:r>
        <w:rPr>
          <w:rFonts w:hint="eastAsia"/>
        </w:rPr>
        <w:t>成员</w:t>
      </w:r>
      <w:r>
        <w:t>的企业里工作。通常，</w:t>
      </w:r>
      <w:r>
        <w:rPr>
          <w:rFonts w:hint="eastAsia"/>
        </w:rPr>
        <w:t>作为</w:t>
      </w:r>
      <w:r>
        <w:t>主要所有人的</w:t>
      </w:r>
      <w:r>
        <w:rPr>
          <w:rFonts w:hint="eastAsia"/>
        </w:rPr>
        <w:t>妇</w:t>
      </w:r>
      <w:r>
        <w:t>女本身也是企业的管理人员。在男子所有的企业里</w:t>
      </w:r>
      <w:r>
        <w:rPr>
          <w:rFonts w:hint="eastAsia"/>
        </w:rPr>
        <w:t>，</w:t>
      </w:r>
      <w:r>
        <w:t>实际上没有女管理人员。企业部门的性别隔离</w:t>
      </w:r>
      <w:r>
        <w:rPr>
          <w:rFonts w:hint="eastAsia"/>
        </w:rPr>
        <w:t>现象非常严重</w:t>
      </w:r>
      <w:r>
        <w:t>。</w:t>
      </w:r>
      <w:r>
        <w:rPr>
          <w:rFonts w:hint="eastAsia"/>
        </w:rPr>
        <w:t>由</w:t>
      </w:r>
      <w:r>
        <w:t>妇女</w:t>
      </w:r>
      <w:r>
        <w:rPr>
          <w:rFonts w:hint="eastAsia"/>
        </w:rPr>
        <w:t>担任</w:t>
      </w:r>
      <w:r>
        <w:t>管理人员的公司通常是从事审计、旅游、培</w:t>
      </w:r>
      <w:r>
        <w:t>训、服装、饮食、住宿和出版</w:t>
      </w:r>
      <w:r>
        <w:rPr>
          <w:rFonts w:hint="eastAsia"/>
        </w:rPr>
        <w:t>的公司</w:t>
      </w:r>
      <w:r>
        <w:t>（</w:t>
      </w:r>
      <w:r>
        <w:t>21-54%</w:t>
      </w:r>
      <w:r>
        <w:t>），而在生产木材和建筑材料、汽车销售、汽车运输和航运的企业</w:t>
      </w:r>
      <w:r>
        <w:rPr>
          <w:rFonts w:hint="eastAsia"/>
        </w:rPr>
        <w:t>中，几乎没有妇女</w:t>
      </w:r>
      <w:r>
        <w:t>担任管理人员（</w:t>
      </w:r>
      <w:r>
        <w:t>0-5%</w:t>
      </w:r>
      <w:r>
        <w:t>）。</w:t>
      </w:r>
    </w:p>
    <w:p w:rsidR="00000000" w:rsidRDefault="00E321B7" w:rsidP="00E321B7">
      <w:pPr>
        <w:tabs>
          <w:tab w:val="left" w:pos="420"/>
        </w:tabs>
        <w:spacing w:after="240" w:line="360" w:lineRule="exact"/>
        <w:ind w:firstLineChars="200" w:firstLine="31680"/>
      </w:pPr>
      <w:r>
        <w:t>2002</w:t>
      </w:r>
      <w:r>
        <w:t>年的一项调查显示，妇女</w:t>
      </w:r>
      <w:r>
        <w:rPr>
          <w:rFonts w:hint="eastAsia"/>
        </w:rPr>
        <w:t>占</w:t>
      </w:r>
      <w:r>
        <w:t>企业家的</w:t>
      </w:r>
      <w:r>
        <w:t>1/3</w:t>
      </w:r>
      <w:r>
        <w:t>。妇女经常是小企业家或独立</w:t>
      </w:r>
      <w:r>
        <w:rPr>
          <w:rFonts w:hint="eastAsia"/>
        </w:rPr>
        <w:t>所有人</w:t>
      </w:r>
      <w:r>
        <w:t>。妇女管理人员平均为</w:t>
      </w:r>
      <w:r>
        <w:t>30-45</w:t>
      </w:r>
      <w:r>
        <w:t>岁，已婚，有</w:t>
      </w:r>
      <w:r>
        <w:rPr>
          <w:rFonts w:hint="eastAsia"/>
        </w:rPr>
        <w:t>两</w:t>
      </w:r>
      <w:r>
        <w:t>个子女。</w:t>
      </w:r>
      <w:r>
        <w:t xml:space="preserve"> </w:t>
      </w:r>
    </w:p>
    <w:p w:rsidR="00000000" w:rsidRDefault="00E321B7" w:rsidP="00E321B7">
      <w:pPr>
        <w:spacing w:after="240" w:line="36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d</w:t>
      </w:r>
      <w:r>
        <w:rPr>
          <w:rFonts w:ascii="SimHei" w:eastAsia="SimHei"/>
          <w:color w:val="FF0000"/>
        </w:rPr>
        <w:t>）同样价值的工作享有同等报酬，包括福利和享有平等待遇的权利，在评定工作的表现方面，享有平等待遇的权利；</w:t>
      </w:r>
    </w:p>
    <w:p w:rsidR="00000000" w:rsidRDefault="00E321B7" w:rsidP="00E321B7">
      <w:pPr>
        <w:tabs>
          <w:tab w:val="left" w:pos="420"/>
        </w:tabs>
        <w:spacing w:after="240" w:line="360" w:lineRule="exact"/>
        <w:ind w:firstLineChars="200" w:firstLine="31680"/>
      </w:pPr>
      <w:r>
        <w:t>《工资法》规定了男女同样价值的工作享有同等报酬的原则。</w:t>
      </w:r>
    </w:p>
    <w:p w:rsidR="00000000" w:rsidRDefault="00E321B7" w:rsidP="00E321B7">
      <w:pPr>
        <w:tabs>
          <w:tab w:val="left" w:pos="420"/>
        </w:tabs>
        <w:spacing w:after="240" w:line="360" w:lineRule="exact"/>
        <w:ind w:firstLineChars="200" w:firstLine="31680"/>
      </w:pPr>
      <w:r>
        <w:t>根据《性别平等法》，雇主</w:t>
      </w:r>
      <w:r>
        <w:rPr>
          <w:rFonts w:hint="eastAsia"/>
        </w:rPr>
        <w:t>规定</w:t>
      </w:r>
      <w:r>
        <w:t>的报酬和其他条</w:t>
      </w:r>
      <w:r>
        <w:rPr>
          <w:rFonts w:hint="eastAsia"/>
        </w:rPr>
        <w:t>件不能对</w:t>
      </w:r>
      <w:r>
        <w:t>一种性别</w:t>
      </w:r>
      <w:r>
        <w:rPr>
          <w:rFonts w:hint="eastAsia"/>
        </w:rPr>
        <w:t>的雇员有</w:t>
      </w:r>
      <w:r>
        <w:rPr>
          <w:rFonts w:hint="eastAsia"/>
        </w:rPr>
        <w:t>利，而对</w:t>
      </w:r>
      <w:r>
        <w:t>做同</w:t>
      </w:r>
      <w:r>
        <w:rPr>
          <w:rFonts w:hint="eastAsia"/>
        </w:rPr>
        <w:t>样</w:t>
      </w:r>
      <w:r>
        <w:t>或</w:t>
      </w:r>
      <w:r>
        <w:rPr>
          <w:rFonts w:hint="eastAsia"/>
        </w:rPr>
        <w:t>同</w:t>
      </w:r>
      <w:r>
        <w:t>等工作</w:t>
      </w:r>
      <w:r>
        <w:rPr>
          <w:rFonts w:hint="eastAsia"/>
        </w:rPr>
        <w:t>的</w:t>
      </w:r>
      <w:r>
        <w:t>另一性别不利。《性别平等法》为从事同样或</w:t>
      </w:r>
      <w:r>
        <w:rPr>
          <w:rFonts w:hint="eastAsia"/>
        </w:rPr>
        <w:t>同</w:t>
      </w:r>
      <w:r>
        <w:t>等工作的男女</w:t>
      </w:r>
      <w:r>
        <w:rPr>
          <w:rFonts w:hint="eastAsia"/>
        </w:rPr>
        <w:t>进行</w:t>
      </w:r>
      <w:r>
        <w:t>工资比较提供了基础。</w:t>
      </w:r>
      <w:r>
        <w:rPr>
          <w:rFonts w:hint="eastAsia"/>
        </w:rPr>
        <w:t>该</w:t>
      </w:r>
      <w:r>
        <w:t>法律适用于消除</w:t>
      </w:r>
      <w:r>
        <w:rPr>
          <w:rFonts w:hint="eastAsia"/>
        </w:rPr>
        <w:t>因</w:t>
      </w:r>
      <w:r>
        <w:t>不同的报酬系统、职位分类或工作评价标准</w:t>
      </w:r>
      <w:r>
        <w:rPr>
          <w:rFonts w:hint="eastAsia"/>
        </w:rPr>
        <w:t>而</w:t>
      </w:r>
      <w:r>
        <w:t>引起的歧视。</w:t>
      </w:r>
    </w:p>
    <w:p w:rsidR="00000000" w:rsidRDefault="00E321B7" w:rsidP="00E321B7">
      <w:pPr>
        <w:tabs>
          <w:tab w:val="left" w:pos="420"/>
        </w:tabs>
        <w:spacing w:after="240" w:line="360" w:lineRule="exact"/>
        <w:ind w:firstLineChars="200" w:firstLine="31680"/>
      </w:pPr>
      <w:r>
        <w:t>如果雇员认为</w:t>
      </w:r>
      <w:r>
        <w:rPr>
          <w:rFonts w:hint="eastAsia"/>
        </w:rPr>
        <w:t>自己</w:t>
      </w:r>
      <w:r>
        <w:t>遭到</w:t>
      </w:r>
      <w:r>
        <w:rPr>
          <w:rFonts w:hint="eastAsia"/>
        </w:rPr>
        <w:t>了</w:t>
      </w:r>
      <w:r>
        <w:t>歧视，</w:t>
      </w:r>
      <w:r>
        <w:rPr>
          <w:rFonts w:hint="eastAsia"/>
        </w:rPr>
        <w:t>则</w:t>
      </w:r>
      <w:r>
        <w:t>有权要求雇主</w:t>
      </w:r>
      <w:r>
        <w:rPr>
          <w:rFonts w:hint="eastAsia"/>
        </w:rPr>
        <w:t>就</w:t>
      </w:r>
      <w:r>
        <w:t>计算工资的基础</w:t>
      </w:r>
      <w:r>
        <w:rPr>
          <w:rFonts w:hint="eastAsia"/>
        </w:rPr>
        <w:t>做出</w:t>
      </w:r>
      <w:r>
        <w:t>解释，并在</w:t>
      </w:r>
      <w:r>
        <w:t>15</w:t>
      </w:r>
      <w:r>
        <w:t>个工作日内获</w:t>
      </w:r>
      <w:r>
        <w:rPr>
          <w:rFonts w:hint="eastAsia"/>
        </w:rPr>
        <w:t>得关于雇主</w:t>
      </w:r>
      <w:r>
        <w:t>活动的书面解释。</w:t>
      </w:r>
    </w:p>
    <w:p w:rsidR="00000000" w:rsidRDefault="00E321B7" w:rsidP="00E321B7">
      <w:pPr>
        <w:tabs>
          <w:tab w:val="left" w:pos="420"/>
        </w:tabs>
        <w:spacing w:after="240" w:line="360" w:lineRule="exact"/>
        <w:ind w:firstLineChars="200" w:firstLine="31680"/>
      </w:pPr>
      <w:r>
        <w:t>根据劳动检查人员所</w:t>
      </w:r>
      <w:r>
        <w:rPr>
          <w:rFonts w:hint="eastAsia"/>
        </w:rPr>
        <w:t>掌握</w:t>
      </w:r>
      <w:r>
        <w:t>的信息，</w:t>
      </w:r>
      <w:r>
        <w:rPr>
          <w:rFonts w:hint="eastAsia"/>
        </w:rPr>
        <w:t>到</w:t>
      </w:r>
      <w:r>
        <w:t>目前为止，爱沙尼亚只</w:t>
      </w:r>
      <w:r>
        <w:rPr>
          <w:rFonts w:hint="eastAsia"/>
        </w:rPr>
        <w:t>发布了两份关于同样或</w:t>
      </w:r>
      <w:r>
        <w:t>同等工作</w:t>
      </w:r>
      <w:r>
        <w:rPr>
          <w:rFonts w:hint="eastAsia"/>
        </w:rPr>
        <w:t>报酬</w:t>
      </w:r>
      <w:r>
        <w:t>不</w:t>
      </w:r>
      <w:r>
        <w:rPr>
          <w:rFonts w:hint="eastAsia"/>
        </w:rPr>
        <w:t>同</w:t>
      </w:r>
      <w:r>
        <w:t>的</w:t>
      </w:r>
      <w:r>
        <w:rPr>
          <w:rFonts w:hint="eastAsia"/>
        </w:rPr>
        <w:t>训令</w:t>
      </w:r>
      <w:r>
        <w:t>。</w:t>
      </w:r>
      <w:r>
        <w:t>2002</w:t>
      </w:r>
      <w:r>
        <w:t>年，</w:t>
      </w:r>
      <w:r>
        <w:rPr>
          <w:rFonts w:hint="eastAsia"/>
        </w:rPr>
        <w:t>向</w:t>
      </w:r>
      <w:r>
        <w:t>一家公司</w:t>
      </w:r>
      <w:r>
        <w:rPr>
          <w:rFonts w:hint="eastAsia"/>
        </w:rPr>
        <w:t>发布了训令</w:t>
      </w:r>
      <w:r>
        <w:t>，</w:t>
      </w:r>
      <w:r>
        <w:rPr>
          <w:rFonts w:hint="eastAsia"/>
        </w:rPr>
        <w:t>对于</w:t>
      </w:r>
      <w:r>
        <w:t>同样的工作，这家公司支付给男女员</w:t>
      </w:r>
      <w:r>
        <w:rPr>
          <w:rFonts w:hint="eastAsia"/>
        </w:rPr>
        <w:t>工</w:t>
      </w:r>
      <w:r>
        <w:t>的工资不同。男子</w:t>
      </w:r>
      <w:r>
        <w:rPr>
          <w:rFonts w:hint="eastAsia"/>
        </w:rPr>
        <w:t>的工资</w:t>
      </w:r>
      <w:r>
        <w:t>为每小时</w:t>
      </w:r>
      <w:r>
        <w:t>25</w:t>
      </w:r>
      <w:r>
        <w:t>克朗加奖金，做同样</w:t>
      </w:r>
      <w:r>
        <w:t>工作的妇女</w:t>
      </w:r>
      <w:r>
        <w:rPr>
          <w:rFonts w:hint="eastAsia"/>
        </w:rPr>
        <w:t>却只能得到</w:t>
      </w:r>
      <w:r>
        <w:t>每小时</w:t>
      </w:r>
      <w:r>
        <w:t>15</w:t>
      </w:r>
      <w:r>
        <w:t>克朗加奖金，</w:t>
      </w:r>
      <w:r>
        <w:rPr>
          <w:rFonts w:hint="eastAsia"/>
        </w:rPr>
        <w:t>而对</w:t>
      </w:r>
      <w:r>
        <w:t>男女的</w:t>
      </w:r>
      <w:r>
        <w:rPr>
          <w:rFonts w:hint="eastAsia"/>
        </w:rPr>
        <w:t>职务说明</w:t>
      </w:r>
      <w:r>
        <w:t>是一样的。</w:t>
      </w:r>
      <w:r>
        <w:rPr>
          <w:rFonts w:hint="eastAsia"/>
        </w:rPr>
        <w:t>训令发布之后</w:t>
      </w:r>
      <w:r>
        <w:t>，雇主开始支付给男子每小时</w:t>
      </w:r>
      <w:r>
        <w:t>15</w:t>
      </w:r>
      <w:r>
        <w:t>克朗</w:t>
      </w:r>
      <w:r>
        <w:rPr>
          <w:rFonts w:hint="eastAsia"/>
        </w:rPr>
        <w:t>的工资</w:t>
      </w:r>
      <w:r>
        <w:t>，但是，额外工作的奖金</w:t>
      </w:r>
      <w:r>
        <w:rPr>
          <w:rFonts w:hint="eastAsia"/>
        </w:rPr>
        <w:t>却</w:t>
      </w:r>
      <w:r>
        <w:t>保证男子可以拿到和以前一样的收入。</w:t>
      </w:r>
    </w:p>
    <w:p w:rsidR="00000000" w:rsidRDefault="00E321B7" w:rsidP="00E321B7">
      <w:pPr>
        <w:tabs>
          <w:tab w:val="left" w:pos="420"/>
        </w:tabs>
        <w:spacing w:after="240" w:line="360" w:lineRule="exact"/>
        <w:ind w:firstLineChars="200" w:firstLine="31680"/>
      </w:pPr>
      <w:r>
        <w:t>2003</w:t>
      </w:r>
      <w:r>
        <w:t>年，向另一县的一家公司发布了</w:t>
      </w:r>
      <w:r>
        <w:rPr>
          <w:rFonts w:hint="eastAsia"/>
        </w:rPr>
        <w:t>第二项训令</w:t>
      </w:r>
      <w:r>
        <w:t>，这家公司的销售人员</w:t>
      </w:r>
      <w:r>
        <w:t>/</w:t>
      </w:r>
      <w:r>
        <w:rPr>
          <w:rFonts w:hint="eastAsia"/>
        </w:rPr>
        <w:t>柜台人</w:t>
      </w:r>
      <w:r>
        <w:t>员全部为妇女</w:t>
      </w:r>
      <w:r>
        <w:rPr>
          <w:rFonts w:hint="eastAsia"/>
        </w:rPr>
        <w:t>，她们</w:t>
      </w:r>
      <w:r>
        <w:t>的月工资比</w:t>
      </w:r>
      <w:r>
        <w:rPr>
          <w:rFonts w:hint="eastAsia"/>
        </w:rPr>
        <w:t>搬运</w:t>
      </w:r>
      <w:r>
        <w:t>工人还少</w:t>
      </w:r>
      <w:r>
        <w:t>100</w:t>
      </w:r>
      <w:r>
        <w:t>克朗，</w:t>
      </w:r>
      <w:r>
        <w:rPr>
          <w:rFonts w:hint="eastAsia"/>
        </w:rPr>
        <w:t>而搬运</w:t>
      </w:r>
      <w:r>
        <w:t>工人均为男子。雇主代表声称，如果工资低，男子</w:t>
      </w:r>
      <w:r>
        <w:rPr>
          <w:rFonts w:hint="eastAsia"/>
        </w:rPr>
        <w:t>将</w:t>
      </w:r>
      <w:r>
        <w:t>不愿工作</w:t>
      </w:r>
      <w:r>
        <w:rPr>
          <w:rFonts w:hint="eastAsia"/>
        </w:rPr>
        <w:t>。这项声明也表明了这</w:t>
      </w:r>
      <w:r>
        <w:t>是一种直接歧视。</w:t>
      </w:r>
    </w:p>
    <w:p w:rsidR="00000000" w:rsidRDefault="00E321B7" w:rsidP="00E321B7">
      <w:pPr>
        <w:tabs>
          <w:tab w:val="left" w:pos="420"/>
        </w:tabs>
        <w:spacing w:after="240" w:line="360" w:lineRule="exact"/>
        <w:ind w:firstLineChars="200" w:firstLine="31680"/>
      </w:pPr>
      <w:r>
        <w:t>在过去的几年里，社会已经承认</w:t>
      </w:r>
      <w:r>
        <w:rPr>
          <w:rFonts w:hint="eastAsia"/>
        </w:rPr>
        <w:t>了</w:t>
      </w:r>
      <w:r>
        <w:t>男女不同酬的问题，并已经开始</w:t>
      </w:r>
      <w:r>
        <w:rPr>
          <w:rFonts w:hint="eastAsia"/>
        </w:rPr>
        <w:t>就</w:t>
      </w:r>
      <w:r>
        <w:t>该问题展开讨论。</w:t>
      </w:r>
    </w:p>
    <w:p w:rsidR="00000000" w:rsidRDefault="00E321B7" w:rsidP="00E321B7">
      <w:pPr>
        <w:tabs>
          <w:tab w:val="left" w:pos="420"/>
        </w:tabs>
        <w:spacing w:after="240" w:line="360" w:lineRule="exact"/>
        <w:ind w:firstLineChars="200" w:firstLine="31680"/>
      </w:pPr>
      <w:r>
        <w:t>2004</w:t>
      </w:r>
      <w:r>
        <w:t>年，</w:t>
      </w:r>
      <w:r>
        <w:t>PRAXIS</w:t>
      </w:r>
      <w:r>
        <w:t>政策</w:t>
      </w:r>
      <w:r>
        <w:t>研究中心</w:t>
      </w:r>
      <w:r>
        <w:rPr>
          <w:rFonts w:hint="eastAsia"/>
        </w:rPr>
        <w:t>以</w:t>
      </w:r>
      <w:r>
        <w:t>1998-2000</w:t>
      </w:r>
      <w:r>
        <w:t>年间</w:t>
      </w:r>
      <w:r>
        <w:rPr>
          <w:rFonts w:hint="eastAsia"/>
        </w:rPr>
        <w:t>的</w:t>
      </w:r>
      <w:r>
        <w:t>爱沙尼亚劳动力数据库</w:t>
      </w:r>
      <w:r>
        <w:rPr>
          <w:rFonts w:hint="eastAsia"/>
        </w:rPr>
        <w:t>为基础，</w:t>
      </w:r>
      <w:r>
        <w:t>进行了一项关于工资差异的调查。在</w:t>
      </w:r>
      <w:r>
        <w:t>1998</w:t>
      </w:r>
      <w:r>
        <w:t>至</w:t>
      </w:r>
      <w:r>
        <w:t>2000</w:t>
      </w:r>
      <w:r>
        <w:t>年期间，妇女的工资为男子工资的</w:t>
      </w:r>
      <w:r>
        <w:t>72.7%</w:t>
      </w:r>
      <w:r>
        <w:t>。</w:t>
      </w:r>
    </w:p>
    <w:p w:rsidR="00000000" w:rsidRDefault="00E321B7" w:rsidP="00E321B7">
      <w:pPr>
        <w:tabs>
          <w:tab w:val="left" w:pos="420"/>
        </w:tabs>
        <w:spacing w:after="240" w:line="360" w:lineRule="exact"/>
        <w:ind w:firstLineChars="200" w:firstLine="31680"/>
      </w:pPr>
      <w:r>
        <w:rPr>
          <w:rFonts w:hint="eastAsia"/>
        </w:rPr>
        <w:t>此项调查</w:t>
      </w:r>
      <w:r>
        <w:t>表明，</w:t>
      </w:r>
      <w:r>
        <w:rPr>
          <w:rFonts w:hint="eastAsia"/>
        </w:rPr>
        <w:t>如果</w:t>
      </w:r>
      <w:r>
        <w:t>考虑</w:t>
      </w:r>
      <w:r>
        <w:rPr>
          <w:rFonts w:hint="eastAsia"/>
        </w:rPr>
        <w:t>到</w:t>
      </w:r>
      <w:r>
        <w:t>个人素质和对职业的选择，男子的工资平均比妇女高</w:t>
      </w:r>
      <w:r>
        <w:t>23%</w:t>
      </w:r>
      <w:r>
        <w:t>。因此，</w:t>
      </w:r>
      <w:r>
        <w:rPr>
          <w:rFonts w:hint="eastAsia"/>
        </w:rPr>
        <w:t>在</w:t>
      </w:r>
      <w:r>
        <w:t>最初</w:t>
      </w:r>
      <w:r>
        <w:rPr>
          <w:rFonts w:hint="eastAsia"/>
        </w:rPr>
        <w:t>的</w:t>
      </w:r>
      <w:r>
        <w:t>27.4%</w:t>
      </w:r>
      <w:r>
        <w:t>的</w:t>
      </w:r>
      <w:r>
        <w:rPr>
          <w:rFonts w:hint="eastAsia"/>
        </w:rPr>
        <w:t>平均</w:t>
      </w:r>
      <w:r>
        <w:t>差异</w:t>
      </w:r>
      <w:r>
        <w:rPr>
          <w:rFonts w:hint="eastAsia"/>
        </w:rPr>
        <w:t>中，有</w:t>
      </w:r>
      <w:r>
        <w:t>4.3</w:t>
      </w:r>
      <w:r>
        <w:t>个百分点可以归因于男女人力资本的差异以及其他可</w:t>
      </w:r>
      <w:r>
        <w:rPr>
          <w:rFonts w:hint="eastAsia"/>
        </w:rPr>
        <w:t>以</w:t>
      </w:r>
      <w:r>
        <w:t>观察到的因素。</w:t>
      </w:r>
      <w:r>
        <w:t xml:space="preserve"> </w:t>
      </w:r>
    </w:p>
    <w:p w:rsidR="00000000" w:rsidRDefault="00E321B7" w:rsidP="00E321B7">
      <w:pPr>
        <w:spacing w:after="240" w:line="36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e</w:t>
      </w:r>
      <w:r>
        <w:rPr>
          <w:rFonts w:ascii="SimHei" w:eastAsia="SimHei"/>
          <w:color w:val="FF0000"/>
        </w:rPr>
        <w:t>）享有社会保障的权利，特别是在退休、失业、疾病、残废和老年或在其他丧失工作能力的情况下，以及享有带薪假的权利；</w:t>
      </w:r>
    </w:p>
    <w:p w:rsidR="00000000" w:rsidRDefault="00E321B7" w:rsidP="00E321B7">
      <w:pPr>
        <w:tabs>
          <w:tab w:val="left" w:pos="420"/>
        </w:tabs>
        <w:spacing w:after="240" w:line="360" w:lineRule="exact"/>
        <w:ind w:firstLineChars="200" w:firstLine="31680"/>
      </w:pPr>
      <w:r>
        <w:t>《失业人员社会保护法》通过就业办公室对失业人员的登</w:t>
      </w:r>
      <w:r>
        <w:t>记、国家失业补助</w:t>
      </w:r>
      <w:r>
        <w:rPr>
          <w:rFonts w:hint="eastAsia"/>
        </w:rPr>
        <w:t>的</w:t>
      </w:r>
      <w:r>
        <w:t>支付、失业人员的一次性补助和津贴进行管理。</w:t>
      </w:r>
    </w:p>
    <w:p w:rsidR="00000000" w:rsidRDefault="00E321B7" w:rsidP="00E321B7">
      <w:pPr>
        <w:tabs>
          <w:tab w:val="left" w:pos="420"/>
        </w:tabs>
        <w:spacing w:after="240" w:line="360" w:lineRule="exact"/>
        <w:ind w:firstLineChars="200" w:firstLine="31680"/>
      </w:pPr>
      <w:r>
        <w:t>在登记为失业</w:t>
      </w:r>
      <w:r>
        <w:rPr>
          <w:rFonts w:hint="eastAsia"/>
        </w:rPr>
        <w:t>之</w:t>
      </w:r>
      <w:r>
        <w:t>前的</w:t>
      </w:r>
      <w:r>
        <w:t>12</w:t>
      </w:r>
      <w:r>
        <w:t>个月内</w:t>
      </w:r>
      <w:r>
        <w:rPr>
          <w:rFonts w:hint="eastAsia"/>
        </w:rPr>
        <w:t>有</w:t>
      </w:r>
      <w:r>
        <w:t>工作或</w:t>
      </w:r>
      <w:r>
        <w:rPr>
          <w:rFonts w:hint="eastAsia"/>
        </w:rPr>
        <w:t>从事</w:t>
      </w:r>
      <w:r>
        <w:t>至少相当于工作</w:t>
      </w:r>
      <w:r>
        <w:t>180</w:t>
      </w:r>
      <w:r>
        <w:t>天的活动</w:t>
      </w:r>
      <w:r>
        <w:rPr>
          <w:rFonts w:hint="eastAsia"/>
        </w:rPr>
        <w:t>的</w:t>
      </w:r>
      <w:r>
        <w:t>人有权获得国家失业补助。《失业人员社会保护法》</w:t>
      </w:r>
      <w:r>
        <w:rPr>
          <w:rFonts w:hint="eastAsia"/>
        </w:rPr>
        <w:t>列举了各种</w:t>
      </w:r>
      <w:r>
        <w:t>例外情况。</w:t>
      </w:r>
    </w:p>
    <w:p w:rsidR="00000000" w:rsidRDefault="00E321B7" w:rsidP="00E321B7">
      <w:pPr>
        <w:tabs>
          <w:tab w:val="left" w:pos="420"/>
        </w:tabs>
        <w:spacing w:after="240" w:line="360" w:lineRule="exact"/>
        <w:ind w:firstLineChars="200" w:firstLine="31680"/>
      </w:pPr>
      <w:r>
        <w:t>在一个人登记失业期间，一般支付</w:t>
      </w:r>
      <w:r>
        <w:t>270</w:t>
      </w:r>
      <w:r>
        <w:t>天的补助</w:t>
      </w:r>
      <w:r>
        <w:rPr>
          <w:rFonts w:hint="eastAsia"/>
        </w:rPr>
        <w:t>。</w:t>
      </w:r>
      <w:r>
        <w:t>如果按照医生的计算，失业妇女的</w:t>
      </w:r>
      <w:r>
        <w:rPr>
          <w:rFonts w:hint="eastAsia"/>
        </w:rPr>
        <w:t>分娩</w:t>
      </w:r>
      <w:r>
        <w:t>日期在</w:t>
      </w:r>
      <w:r>
        <w:t>7</w:t>
      </w:r>
      <w:r>
        <w:rPr>
          <w:rFonts w:hint="eastAsia"/>
        </w:rPr>
        <w:t>日</w:t>
      </w:r>
      <w:r>
        <w:t>之内</w:t>
      </w:r>
      <w:r>
        <w:rPr>
          <w:rFonts w:hint="eastAsia"/>
        </w:rPr>
        <w:t>，则该妇女</w:t>
      </w:r>
      <w:r>
        <w:t>有权在</w:t>
      </w:r>
      <w:r>
        <w:rPr>
          <w:rFonts w:hint="eastAsia"/>
        </w:rPr>
        <w:t>270</w:t>
      </w:r>
      <w:r>
        <w:rPr>
          <w:rFonts w:hint="eastAsia"/>
        </w:rPr>
        <w:t>天</w:t>
      </w:r>
      <w:r>
        <w:t>过后继续领取国家失业补助</w:t>
      </w:r>
      <w:r>
        <w:rPr>
          <w:rFonts w:hint="eastAsia"/>
        </w:rPr>
        <w:t>，</w:t>
      </w:r>
      <w:r>
        <w:t>直至</w:t>
      </w:r>
      <w:r>
        <w:rPr>
          <w:rFonts w:hint="eastAsia"/>
        </w:rPr>
        <w:t>分娩</w:t>
      </w:r>
      <w:r>
        <w:t>。</w:t>
      </w:r>
    </w:p>
    <w:p w:rsidR="00000000" w:rsidRDefault="00E321B7" w:rsidP="00E321B7">
      <w:pPr>
        <w:tabs>
          <w:tab w:val="left" w:pos="420"/>
        </w:tabs>
        <w:spacing w:after="240" w:line="360" w:lineRule="exact"/>
        <w:ind w:firstLineChars="200" w:firstLine="31680"/>
      </w:pPr>
      <w:r>
        <w:t>《失业保险法》于</w:t>
      </w:r>
      <w:r>
        <w:t>2001</w:t>
      </w:r>
      <w:r>
        <w:t>年开始实施，它规定了失业补助、集体终止聘用合同以及雇主破产</w:t>
      </w:r>
      <w:r>
        <w:rPr>
          <w:rFonts w:hint="eastAsia"/>
        </w:rPr>
        <w:t>等问题</w:t>
      </w:r>
      <w:r>
        <w:t>。</w:t>
      </w:r>
    </w:p>
    <w:p w:rsidR="00000000" w:rsidRDefault="00E321B7" w:rsidP="00E321B7">
      <w:pPr>
        <w:tabs>
          <w:tab w:val="left" w:pos="420"/>
        </w:tabs>
        <w:spacing w:after="240" w:line="360" w:lineRule="exact"/>
        <w:ind w:firstLineChars="200" w:firstLine="31680"/>
        <w:rPr>
          <w:rFonts w:hint="eastAsia"/>
        </w:rPr>
      </w:pPr>
      <w:r>
        <w:t>平均退休金从</w:t>
      </w:r>
      <w:r>
        <w:t>2000</w:t>
      </w:r>
      <w:r>
        <w:t>年的</w:t>
      </w:r>
      <w:r>
        <w:t>1</w:t>
      </w:r>
      <w:r>
        <w:rPr>
          <w:rFonts w:hint="eastAsia"/>
        </w:rPr>
        <w:t xml:space="preserve"> </w:t>
      </w:r>
      <w:r>
        <w:t>551</w:t>
      </w:r>
      <w:r>
        <w:t>克朗增加到</w:t>
      </w:r>
      <w:r>
        <w:t>2004</w:t>
      </w:r>
      <w:r>
        <w:t>年的</w:t>
      </w:r>
      <w:r>
        <w:t>2</w:t>
      </w:r>
      <w:r>
        <w:rPr>
          <w:rFonts w:hint="eastAsia"/>
        </w:rPr>
        <w:t xml:space="preserve"> </w:t>
      </w:r>
      <w:r>
        <w:t>07</w:t>
      </w:r>
      <w:r>
        <w:t>2</w:t>
      </w:r>
      <w:r>
        <w:t>克朗。</w:t>
      </w:r>
    </w:p>
    <w:p w:rsidR="00000000" w:rsidRDefault="00E321B7">
      <w:pPr>
        <w:tabs>
          <w:tab w:val="left" w:pos="420"/>
        </w:tabs>
        <w:spacing w:after="240" w:line="360" w:lineRule="exact"/>
        <w:jc w:val="center"/>
        <w:rPr>
          <w:rFonts w:ascii="SimHei" w:eastAsia="SimHei"/>
          <w:color w:val="FF0000"/>
        </w:rPr>
      </w:pPr>
      <w:r>
        <w:rPr>
          <w:rFonts w:ascii="SimHei" w:eastAsia="SimHei"/>
          <w:color w:val="FF0000"/>
        </w:rPr>
        <w:t>表</w:t>
      </w:r>
      <w:r>
        <w:rPr>
          <w:rFonts w:ascii="SimHei" w:eastAsia="SimHei"/>
          <w:color w:val="FF0000"/>
        </w:rPr>
        <w:t>11.1 2003</w:t>
      </w:r>
      <w:r>
        <w:rPr>
          <w:rFonts w:ascii="SimHei" w:eastAsia="SimHei"/>
          <w:color w:val="FF0000"/>
        </w:rPr>
        <w:t>年按性别和年龄分</w:t>
      </w:r>
      <w:r>
        <w:rPr>
          <w:rFonts w:ascii="SimHei" w:eastAsia="SimHei" w:hint="eastAsia"/>
          <w:color w:val="FF0000"/>
        </w:rPr>
        <w:t>列</w:t>
      </w:r>
      <w:r>
        <w:rPr>
          <w:rFonts w:ascii="SimHei" w:eastAsia="SimHei"/>
          <w:color w:val="FF0000"/>
        </w:rPr>
        <w:t>的养恤金领取人数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720"/>
        <w:gridCol w:w="600"/>
        <w:gridCol w:w="600"/>
        <w:gridCol w:w="600"/>
        <w:gridCol w:w="720"/>
        <w:gridCol w:w="720"/>
        <w:gridCol w:w="720"/>
        <w:gridCol w:w="720"/>
        <w:gridCol w:w="720"/>
        <w:gridCol w:w="720"/>
        <w:gridCol w:w="720"/>
        <w:gridCol w:w="720"/>
      </w:tblGrid>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rFonts w:eastAsia="SimHei"/>
                <w:bCs/>
                <w:color w:val="FF0000"/>
                <w:kern w:val="2"/>
                <w:sz w:val="18"/>
                <w:szCs w:val="24"/>
              </w:rPr>
            </w:pPr>
            <w:r>
              <w:rPr>
                <w:rFonts w:eastAsia="SimHei"/>
                <w:bCs/>
                <w:color w:val="FF0000"/>
                <w:sz w:val="18"/>
              </w:rPr>
              <w:t>原因</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E321B7">
            <w:pPr>
              <w:spacing w:after="120" w:line="340" w:lineRule="exact"/>
              <w:jc w:val="center"/>
              <w:rPr>
                <w:rFonts w:ascii="SimHei" w:eastAsia="SimHei"/>
                <w:bCs/>
                <w:color w:val="FF0000"/>
                <w:kern w:val="2"/>
                <w:sz w:val="18"/>
                <w:szCs w:val="24"/>
              </w:rPr>
            </w:pPr>
            <w:r>
              <w:rPr>
                <w:rFonts w:ascii="SimHei" w:eastAsia="SimHei"/>
                <w:bCs/>
                <w:color w:val="FF0000"/>
                <w:sz w:val="18"/>
              </w:rPr>
              <w:t>总数</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000000" w:rsidRDefault="00E321B7">
            <w:pPr>
              <w:spacing w:after="120" w:line="340" w:lineRule="exact"/>
              <w:jc w:val="center"/>
              <w:rPr>
                <w:rFonts w:ascii="SimHei" w:eastAsia="SimHei" w:hint="eastAsia"/>
                <w:bCs/>
                <w:color w:val="FF0000"/>
                <w:kern w:val="2"/>
                <w:sz w:val="18"/>
                <w:szCs w:val="24"/>
              </w:rPr>
            </w:pPr>
            <w:r>
              <w:rPr>
                <w:rFonts w:ascii="SimHei" w:eastAsia="SimHei"/>
                <w:bCs/>
                <w:color w:val="FF0000"/>
                <w:sz w:val="18"/>
              </w:rPr>
              <w:t>年龄组</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20" w:lineRule="exact"/>
              <w:rPr>
                <w:kern w:val="2"/>
                <w:sz w:val="18"/>
                <w:szCs w:val="24"/>
              </w:rPr>
            </w:pP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E321B7" w:rsidP="00E321B7">
            <w:pPr>
              <w:spacing w:after="120" w:line="320" w:lineRule="exact"/>
              <w:ind w:leftChars="-20" w:left="31680" w:rightChars="-20" w:right="31680"/>
              <w:jc w:val="center"/>
              <w:rPr>
                <w:rFonts w:ascii="SimHei" w:eastAsia="SimHei"/>
                <w:color w:val="FF0000"/>
                <w:kern w:val="2"/>
                <w:sz w:val="18"/>
                <w:szCs w:val="24"/>
              </w:rPr>
            </w:pP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E321B7" w:rsidP="00E321B7">
            <w:pPr>
              <w:spacing w:after="120" w:line="320" w:lineRule="exact"/>
              <w:ind w:leftChars="-20" w:left="31680" w:rightChars="-20" w:right="31680"/>
              <w:jc w:val="center"/>
              <w:rPr>
                <w:rFonts w:ascii="SimHei" w:eastAsia="SimHei"/>
                <w:color w:val="FF0000"/>
                <w:kern w:val="2"/>
                <w:sz w:val="18"/>
                <w:szCs w:val="24"/>
              </w:rPr>
            </w:pPr>
            <w:r>
              <w:rPr>
                <w:rFonts w:ascii="SimHei" w:eastAsia="SimHei"/>
                <w:color w:val="FF0000"/>
                <w:sz w:val="18"/>
              </w:rPr>
              <w:t>18</w:t>
            </w:r>
            <w:r>
              <w:rPr>
                <w:rFonts w:ascii="SimHei" w:eastAsia="SimHei"/>
                <w:color w:val="FF0000"/>
                <w:sz w:val="18"/>
              </w:rPr>
              <w:t>岁以下</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E321B7" w:rsidP="00E321B7">
            <w:pPr>
              <w:spacing w:after="120" w:line="320" w:lineRule="exact"/>
              <w:ind w:leftChars="-20" w:left="31680" w:rightChars="-20" w:right="31680"/>
              <w:jc w:val="center"/>
              <w:rPr>
                <w:rFonts w:ascii="SimHei" w:eastAsia="SimHei"/>
                <w:color w:val="FF0000"/>
                <w:kern w:val="2"/>
                <w:sz w:val="18"/>
                <w:szCs w:val="24"/>
              </w:rPr>
            </w:pPr>
            <w:r>
              <w:rPr>
                <w:rFonts w:ascii="SimHei" w:eastAsia="SimHei"/>
                <w:color w:val="FF0000"/>
                <w:sz w:val="18"/>
              </w:rPr>
              <w:t>18-24</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E321B7" w:rsidP="00E321B7">
            <w:pPr>
              <w:spacing w:after="120" w:line="320" w:lineRule="exact"/>
              <w:ind w:leftChars="-20" w:left="31680" w:rightChars="-20" w:right="31680"/>
              <w:jc w:val="center"/>
              <w:rPr>
                <w:rFonts w:ascii="SimHei" w:eastAsia="SimHei"/>
                <w:color w:val="FF0000"/>
                <w:kern w:val="2"/>
                <w:sz w:val="18"/>
                <w:szCs w:val="24"/>
              </w:rPr>
            </w:pPr>
            <w:r>
              <w:rPr>
                <w:rFonts w:ascii="SimHei" w:eastAsia="SimHei"/>
                <w:color w:val="FF0000"/>
                <w:sz w:val="18"/>
              </w:rPr>
              <w:t>25-39</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E321B7" w:rsidP="00E321B7">
            <w:pPr>
              <w:spacing w:after="120" w:line="320" w:lineRule="exact"/>
              <w:ind w:leftChars="-20" w:left="31680" w:rightChars="-20" w:right="31680"/>
              <w:jc w:val="center"/>
              <w:rPr>
                <w:rFonts w:ascii="SimHei" w:eastAsia="SimHei"/>
                <w:color w:val="FF0000"/>
                <w:kern w:val="2"/>
                <w:sz w:val="18"/>
                <w:szCs w:val="24"/>
              </w:rPr>
            </w:pPr>
            <w:r>
              <w:rPr>
                <w:rFonts w:ascii="SimHei" w:eastAsia="SimHei"/>
                <w:color w:val="FF0000"/>
                <w:sz w:val="18"/>
              </w:rPr>
              <w:t>40-54</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E321B7" w:rsidP="00E321B7">
            <w:pPr>
              <w:spacing w:after="120" w:line="320" w:lineRule="exact"/>
              <w:ind w:leftChars="-20" w:left="31680" w:rightChars="-20" w:right="31680"/>
              <w:jc w:val="center"/>
              <w:rPr>
                <w:rFonts w:ascii="SimHei" w:eastAsia="SimHei"/>
                <w:color w:val="FF0000"/>
                <w:kern w:val="2"/>
                <w:sz w:val="18"/>
                <w:szCs w:val="24"/>
              </w:rPr>
            </w:pPr>
            <w:r>
              <w:rPr>
                <w:rFonts w:ascii="SimHei" w:eastAsia="SimHei"/>
                <w:color w:val="FF0000"/>
                <w:sz w:val="18"/>
              </w:rPr>
              <w:t>55-59</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E321B7" w:rsidP="00E321B7">
            <w:pPr>
              <w:spacing w:after="120" w:line="320" w:lineRule="exact"/>
              <w:ind w:leftChars="-20" w:left="31680" w:rightChars="-20" w:right="31680"/>
              <w:jc w:val="center"/>
              <w:rPr>
                <w:rFonts w:ascii="SimHei" w:eastAsia="SimHei"/>
                <w:color w:val="FF0000"/>
                <w:kern w:val="2"/>
                <w:sz w:val="18"/>
                <w:szCs w:val="24"/>
              </w:rPr>
            </w:pPr>
            <w:r>
              <w:rPr>
                <w:rFonts w:ascii="SimHei" w:eastAsia="SimHei"/>
                <w:color w:val="FF0000"/>
                <w:sz w:val="18"/>
              </w:rPr>
              <w:t>60-62</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E321B7" w:rsidP="00E321B7">
            <w:pPr>
              <w:spacing w:after="120" w:line="320" w:lineRule="exact"/>
              <w:ind w:leftChars="-20" w:left="31680" w:rightChars="-20" w:right="31680"/>
              <w:jc w:val="center"/>
              <w:rPr>
                <w:rFonts w:ascii="SimHei" w:eastAsia="SimHei"/>
                <w:color w:val="FF0000"/>
                <w:kern w:val="2"/>
                <w:sz w:val="18"/>
                <w:szCs w:val="24"/>
              </w:rPr>
            </w:pPr>
            <w:r>
              <w:rPr>
                <w:rFonts w:ascii="SimHei" w:eastAsia="SimHei"/>
                <w:color w:val="FF0000"/>
                <w:sz w:val="18"/>
              </w:rPr>
              <w:t>63-64</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E321B7" w:rsidP="00E321B7">
            <w:pPr>
              <w:spacing w:after="120" w:line="320" w:lineRule="exact"/>
              <w:ind w:leftChars="-20" w:left="31680" w:rightChars="-20" w:right="31680"/>
              <w:jc w:val="center"/>
              <w:rPr>
                <w:rFonts w:ascii="SimHei" w:eastAsia="SimHei"/>
                <w:color w:val="FF0000"/>
                <w:kern w:val="2"/>
                <w:sz w:val="18"/>
                <w:szCs w:val="24"/>
              </w:rPr>
            </w:pPr>
            <w:r>
              <w:rPr>
                <w:rFonts w:ascii="SimHei" w:eastAsia="SimHei"/>
                <w:color w:val="FF0000"/>
                <w:sz w:val="18"/>
              </w:rPr>
              <w:t>65-69</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E321B7" w:rsidP="00E321B7">
            <w:pPr>
              <w:spacing w:after="120" w:line="320" w:lineRule="exact"/>
              <w:ind w:leftChars="-20" w:left="31680" w:rightChars="-20" w:right="31680"/>
              <w:jc w:val="center"/>
              <w:rPr>
                <w:rFonts w:ascii="SimHei" w:eastAsia="SimHei"/>
                <w:color w:val="FF0000"/>
                <w:kern w:val="2"/>
                <w:sz w:val="18"/>
                <w:szCs w:val="24"/>
              </w:rPr>
            </w:pPr>
            <w:r>
              <w:rPr>
                <w:rFonts w:ascii="SimHei" w:eastAsia="SimHei"/>
                <w:color w:val="FF0000"/>
                <w:sz w:val="18"/>
              </w:rPr>
              <w:t>70-74</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E321B7" w:rsidP="00E321B7">
            <w:pPr>
              <w:spacing w:after="120" w:line="320" w:lineRule="exact"/>
              <w:ind w:leftChars="-20" w:left="31680" w:rightChars="-20" w:right="31680"/>
              <w:jc w:val="center"/>
              <w:rPr>
                <w:rFonts w:ascii="SimHei" w:eastAsia="SimHei"/>
                <w:color w:val="FF0000"/>
                <w:kern w:val="2"/>
                <w:sz w:val="18"/>
                <w:szCs w:val="24"/>
              </w:rPr>
            </w:pPr>
            <w:r>
              <w:rPr>
                <w:rFonts w:ascii="SimHei" w:eastAsia="SimHei"/>
                <w:color w:val="FF0000"/>
                <w:sz w:val="18"/>
              </w:rPr>
              <w:t>75-79</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E321B7" w:rsidP="00E321B7">
            <w:pPr>
              <w:spacing w:after="120" w:line="320" w:lineRule="exact"/>
              <w:ind w:leftChars="-20" w:left="31680" w:rightChars="-20" w:right="31680"/>
              <w:jc w:val="center"/>
              <w:rPr>
                <w:rFonts w:ascii="SimHei" w:eastAsia="SimHei"/>
                <w:color w:val="FF0000"/>
                <w:kern w:val="2"/>
                <w:sz w:val="18"/>
                <w:szCs w:val="24"/>
              </w:rPr>
            </w:pPr>
            <w:r>
              <w:rPr>
                <w:rFonts w:ascii="SimHei" w:eastAsia="SimHei"/>
                <w:color w:val="FF0000"/>
                <w:sz w:val="18"/>
              </w:rPr>
              <w:t>80</w:t>
            </w:r>
            <w:r>
              <w:rPr>
                <w:rFonts w:ascii="SimHei" w:eastAsia="SimHei"/>
                <w:color w:val="FF0000"/>
                <w:sz w:val="18"/>
              </w:rPr>
              <w:t>及以上</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rFonts w:hint="eastAsia"/>
                <w:sz w:val="18"/>
              </w:rPr>
              <w:t>养老</w:t>
            </w:r>
            <w:r>
              <w:rPr>
                <w:sz w:val="18"/>
              </w:rPr>
              <w:t>金领取者</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294 063</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w:t>
            </w:r>
            <w:r>
              <w:rPr>
                <w:rFonts w:hint="eastAsia"/>
                <w:sz w:val="18"/>
              </w:rPr>
              <w:t xml:space="preserve"> </w:t>
            </w:r>
            <w:r>
              <w:rPr>
                <w:sz w:val="18"/>
              </w:rPr>
              <w:t>503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15</w:t>
            </w:r>
            <w:r>
              <w:rPr>
                <w:rFonts w:hint="eastAsia"/>
                <w:sz w:val="18"/>
              </w:rPr>
              <w:t xml:space="preserve"> </w:t>
            </w:r>
            <w:r>
              <w:rPr>
                <w:sz w:val="18"/>
              </w:rPr>
              <w:t>447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t>31</w:t>
            </w:r>
            <w:r>
              <w:rPr>
                <w:rFonts w:hint="eastAsia"/>
              </w:rPr>
              <w:t xml:space="preserve"> </w:t>
            </w:r>
            <w:r>
              <w:t>50</w:t>
            </w:r>
            <w:r>
              <w:rPr>
                <w:sz w:val="18"/>
              </w:rPr>
              <w:t>8</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30</w:t>
            </w:r>
            <w:r>
              <w:rPr>
                <w:rFonts w:hint="eastAsia"/>
                <w:sz w:val="18"/>
              </w:rPr>
              <w:t xml:space="preserve"> </w:t>
            </w:r>
            <w:r>
              <w:rPr>
                <w:sz w:val="18"/>
              </w:rPr>
              <w:t>883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70803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60</w:t>
            </w:r>
            <w:r>
              <w:rPr>
                <w:rFonts w:hint="eastAsia"/>
                <w:sz w:val="18"/>
              </w:rPr>
              <w:t xml:space="preserve"> </w:t>
            </w:r>
            <w:r>
              <w:rPr>
                <w:sz w:val="18"/>
              </w:rPr>
              <w:t>227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45</w:t>
            </w:r>
            <w:r>
              <w:rPr>
                <w:rFonts w:hint="eastAsia"/>
                <w:sz w:val="18"/>
              </w:rPr>
              <w:t xml:space="preserve"> </w:t>
            </w:r>
            <w:r>
              <w:rPr>
                <w:sz w:val="18"/>
              </w:rPr>
              <w:t>114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38</w:t>
            </w:r>
            <w:r>
              <w:rPr>
                <w:rFonts w:hint="eastAsia"/>
                <w:sz w:val="18"/>
              </w:rPr>
              <w:t xml:space="preserve"> </w:t>
            </w:r>
            <w:r>
              <w:rPr>
                <w:sz w:val="18"/>
              </w:rPr>
              <w:t>578</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sz w:val="18"/>
              </w:rPr>
              <w:t>男子</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91427</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696</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w:t>
            </w:r>
            <w:r>
              <w:rPr>
                <w:rFonts w:hint="eastAsia"/>
                <w:sz w:val="18"/>
              </w:rPr>
              <w:t xml:space="preserve"> </w:t>
            </w:r>
            <w:r>
              <w:rPr>
                <w:sz w:val="18"/>
              </w:rPr>
              <w:t>531</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6</w:t>
            </w:r>
            <w:r>
              <w:rPr>
                <w:rFonts w:hint="eastAsia"/>
                <w:sz w:val="18"/>
              </w:rPr>
              <w:t xml:space="preserve"> </w:t>
            </w:r>
            <w:r>
              <w:rPr>
                <w:sz w:val="18"/>
              </w:rPr>
              <w:t>368</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12</w:t>
            </w:r>
            <w:r>
              <w:rPr>
                <w:rFonts w:hint="eastAsia"/>
                <w:sz w:val="18"/>
              </w:rPr>
              <w:t xml:space="preserve"> </w:t>
            </w:r>
            <w:r>
              <w:rPr>
                <w:sz w:val="18"/>
              </w:rPr>
              <w:t>454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27</w:t>
            </w:r>
            <w:r>
              <w:rPr>
                <w:rFonts w:hint="eastAsia"/>
                <w:sz w:val="18"/>
              </w:rPr>
              <w:t xml:space="preserve"> </w:t>
            </w:r>
            <w:r>
              <w:rPr>
                <w:sz w:val="18"/>
              </w:rPr>
              <w:t>014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21</w:t>
            </w:r>
            <w:r>
              <w:rPr>
                <w:rFonts w:hint="eastAsia"/>
                <w:sz w:val="18"/>
              </w:rPr>
              <w:t xml:space="preserve"> </w:t>
            </w:r>
            <w:r>
              <w:rPr>
                <w:sz w:val="18"/>
              </w:rPr>
              <w:t>104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12</w:t>
            </w:r>
            <w:r>
              <w:rPr>
                <w:rFonts w:hint="eastAsia"/>
                <w:sz w:val="18"/>
              </w:rPr>
              <w:t xml:space="preserve"> </w:t>
            </w:r>
            <w:r>
              <w:rPr>
                <w:sz w:val="18"/>
              </w:rPr>
              <w:t>754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8</w:t>
            </w:r>
            <w:r>
              <w:rPr>
                <w:rFonts w:hint="eastAsia"/>
                <w:sz w:val="18"/>
              </w:rPr>
              <w:t xml:space="preserve"> </w:t>
            </w:r>
            <w:r>
              <w:rPr>
                <w:sz w:val="18"/>
              </w:rPr>
              <w:t>508</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sz w:val="18"/>
              </w:rPr>
              <w:t>妇</w:t>
            </w:r>
            <w:r>
              <w:rPr>
                <w:sz w:val="18"/>
              </w:rPr>
              <w:t>女</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202</w:t>
            </w:r>
            <w:r>
              <w:rPr>
                <w:rFonts w:hint="eastAsia"/>
                <w:sz w:val="18"/>
              </w:rPr>
              <w:t xml:space="preserve"> </w:t>
            </w:r>
            <w:r>
              <w:rPr>
                <w:sz w:val="18"/>
              </w:rPr>
              <w:t>636</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807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12</w:t>
            </w:r>
            <w:r>
              <w:rPr>
                <w:rFonts w:hint="eastAsia"/>
                <w:sz w:val="18"/>
              </w:rPr>
              <w:t xml:space="preserve"> </w:t>
            </w:r>
            <w:r>
              <w:rPr>
                <w:sz w:val="18"/>
              </w:rPr>
              <w:t>916</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25</w:t>
            </w:r>
            <w:r>
              <w:rPr>
                <w:rFonts w:hint="eastAsia"/>
                <w:sz w:val="18"/>
              </w:rPr>
              <w:t xml:space="preserve"> </w:t>
            </w:r>
            <w:r>
              <w:rPr>
                <w:sz w:val="18"/>
              </w:rPr>
              <w:t>140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18</w:t>
            </w:r>
            <w:r>
              <w:rPr>
                <w:rFonts w:hint="eastAsia"/>
                <w:sz w:val="18"/>
              </w:rPr>
              <w:t xml:space="preserve"> </w:t>
            </w:r>
            <w:r>
              <w:rPr>
                <w:sz w:val="18"/>
              </w:rPr>
              <w:t>429</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43</w:t>
            </w:r>
            <w:r>
              <w:rPr>
                <w:rFonts w:hint="eastAsia"/>
                <w:sz w:val="18"/>
              </w:rPr>
              <w:t xml:space="preserve"> </w:t>
            </w:r>
            <w:r>
              <w:rPr>
                <w:sz w:val="18"/>
              </w:rPr>
              <w:t>789</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39</w:t>
            </w:r>
            <w:r>
              <w:rPr>
                <w:rFonts w:hint="eastAsia"/>
                <w:sz w:val="18"/>
              </w:rPr>
              <w:t xml:space="preserve"> </w:t>
            </w:r>
            <w:r>
              <w:rPr>
                <w:sz w:val="18"/>
              </w:rPr>
              <w:t>123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32</w:t>
            </w:r>
            <w:r>
              <w:rPr>
                <w:rFonts w:hint="eastAsia"/>
                <w:sz w:val="18"/>
              </w:rPr>
              <w:t xml:space="preserve"> </w:t>
            </w:r>
            <w:r>
              <w:rPr>
                <w:sz w:val="18"/>
              </w:rPr>
              <w:t>360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30</w:t>
            </w:r>
            <w:r>
              <w:rPr>
                <w:rFonts w:hint="eastAsia"/>
                <w:sz w:val="18"/>
              </w:rPr>
              <w:t xml:space="preserve"> </w:t>
            </w:r>
            <w:r>
              <w:rPr>
                <w:sz w:val="18"/>
              </w:rPr>
              <w:t>072</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sz w:val="18"/>
              </w:rPr>
              <w:t>退休金领取者</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2 820</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w:t>
            </w:r>
            <w:r>
              <w:rPr>
                <w:rFonts w:hint="eastAsia"/>
                <w:sz w:val="18"/>
              </w:rPr>
              <w:t xml:space="preserve"> </w:t>
            </w:r>
            <w:r>
              <w:rPr>
                <w:sz w:val="18"/>
              </w:rPr>
              <w:t>430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965</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219</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59</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70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46</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16</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8</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sz w:val="18"/>
              </w:rPr>
              <w:t>男子</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2 183</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w:t>
            </w:r>
            <w:r>
              <w:rPr>
                <w:rFonts w:hint="eastAsia"/>
                <w:sz w:val="18"/>
              </w:rPr>
              <w:t xml:space="preserve"> </w:t>
            </w:r>
            <w:r>
              <w:rPr>
                <w:sz w:val="18"/>
              </w:rPr>
              <w:t>243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543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206</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64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46</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16</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8</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sz w:val="18"/>
              </w:rPr>
              <w:t>妇女</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627</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187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422</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6</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6</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0</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sz w:val="18"/>
              </w:rPr>
              <w:t>无能力工作</w:t>
            </w:r>
            <w:r>
              <w:rPr>
                <w:rFonts w:hint="eastAsia"/>
                <w:sz w:val="18"/>
              </w:rPr>
              <w:t>的</w:t>
            </w:r>
            <w:r>
              <w:rPr>
                <w:sz w:val="18"/>
              </w:rPr>
              <w:t>养恤金领取者</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55 480</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905</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w:t>
            </w:r>
            <w:r>
              <w:rPr>
                <w:rFonts w:hint="eastAsia"/>
                <w:sz w:val="18"/>
              </w:rPr>
              <w:t xml:space="preserve"> </w:t>
            </w:r>
            <w:r>
              <w:rPr>
                <w:sz w:val="18"/>
              </w:rPr>
              <w:t>724</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9</w:t>
            </w:r>
            <w:r>
              <w:rPr>
                <w:rFonts w:hint="eastAsia"/>
                <w:sz w:val="18"/>
              </w:rPr>
              <w:t xml:space="preserve"> </w:t>
            </w:r>
            <w:r>
              <w:rPr>
                <w:sz w:val="18"/>
              </w:rPr>
              <w:t>794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25</w:t>
            </w:r>
            <w:r>
              <w:rPr>
                <w:rFonts w:hint="eastAsia"/>
                <w:sz w:val="18"/>
              </w:rPr>
              <w:t xml:space="preserve"> </w:t>
            </w:r>
            <w:r>
              <w:rPr>
                <w:sz w:val="18"/>
              </w:rPr>
              <w:t>700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11</w:t>
            </w:r>
            <w:r>
              <w:rPr>
                <w:rFonts w:hint="eastAsia"/>
                <w:sz w:val="18"/>
              </w:rPr>
              <w:t xml:space="preserve"> </w:t>
            </w:r>
            <w:r>
              <w:rPr>
                <w:sz w:val="18"/>
              </w:rPr>
              <w:t>536</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w:t>
            </w:r>
            <w:r>
              <w:rPr>
                <w:rFonts w:hint="eastAsia"/>
                <w:sz w:val="18"/>
              </w:rPr>
              <w:t xml:space="preserve"> </w:t>
            </w:r>
            <w:r>
              <w:rPr>
                <w:sz w:val="18"/>
              </w:rPr>
              <w:t>821</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sz w:val="18"/>
              </w:rPr>
              <w:t>男子</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30 897</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512</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w:t>
            </w:r>
            <w:r>
              <w:rPr>
                <w:rFonts w:hint="eastAsia"/>
                <w:sz w:val="18"/>
              </w:rPr>
              <w:t xml:space="preserve"> </w:t>
            </w:r>
            <w:r>
              <w:rPr>
                <w:sz w:val="18"/>
              </w:rPr>
              <w:t>162</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w:t>
            </w:r>
            <w:r>
              <w:rPr>
                <w:rFonts w:hint="eastAsia"/>
                <w:sz w:val="18"/>
              </w:rPr>
              <w:t xml:space="preserve"> </w:t>
            </w:r>
            <w:r>
              <w:rPr>
                <w:sz w:val="18"/>
              </w:rPr>
              <w:t>527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12</w:t>
            </w:r>
            <w:r>
              <w:rPr>
                <w:rFonts w:hint="eastAsia"/>
                <w:sz w:val="18"/>
              </w:rPr>
              <w:t xml:space="preserve"> </w:t>
            </w:r>
            <w:r>
              <w:rPr>
                <w:sz w:val="18"/>
              </w:rPr>
              <w:t>703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6</w:t>
            </w:r>
            <w:r>
              <w:rPr>
                <w:rFonts w:hint="eastAsia"/>
                <w:sz w:val="18"/>
              </w:rPr>
              <w:t xml:space="preserve"> </w:t>
            </w:r>
            <w:r>
              <w:rPr>
                <w:sz w:val="18"/>
              </w:rPr>
              <w:t>172</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3821</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sz w:val="18"/>
              </w:rPr>
              <w:t>妇女</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24 583</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393</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w:t>
            </w:r>
            <w:r>
              <w:rPr>
                <w:rFonts w:hint="eastAsia"/>
                <w:sz w:val="18"/>
              </w:rPr>
              <w:t xml:space="preserve"> </w:t>
            </w:r>
            <w:r>
              <w:rPr>
                <w:sz w:val="18"/>
              </w:rPr>
              <w:t>562</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4</w:t>
            </w:r>
            <w:r>
              <w:rPr>
                <w:rFonts w:hint="eastAsia"/>
                <w:sz w:val="18"/>
              </w:rPr>
              <w:t xml:space="preserve"> </w:t>
            </w:r>
            <w:r>
              <w:rPr>
                <w:sz w:val="18"/>
              </w:rPr>
              <w:t>267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12</w:t>
            </w:r>
            <w:r>
              <w:rPr>
                <w:rFonts w:hint="eastAsia"/>
                <w:sz w:val="18"/>
              </w:rPr>
              <w:t xml:space="preserve"> </w:t>
            </w:r>
            <w:r>
              <w:rPr>
                <w:sz w:val="18"/>
              </w:rPr>
              <w:t>997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w:t>
            </w:r>
            <w:r>
              <w:rPr>
                <w:rFonts w:hint="eastAsia"/>
                <w:sz w:val="18"/>
              </w:rPr>
              <w:t xml:space="preserve"> </w:t>
            </w:r>
            <w:r>
              <w:rPr>
                <w:sz w:val="18"/>
              </w:rPr>
              <w:t>364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sz w:val="18"/>
              </w:rPr>
              <w:t>领取遗属抚恤金的家庭成员</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11 613</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7</w:t>
            </w:r>
            <w:r>
              <w:rPr>
                <w:rFonts w:hint="eastAsia"/>
                <w:sz w:val="18"/>
              </w:rPr>
              <w:t xml:space="preserve"> </w:t>
            </w:r>
            <w:r>
              <w:rPr>
                <w:sz w:val="18"/>
              </w:rPr>
              <w:t>455</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w:t>
            </w:r>
            <w:r>
              <w:rPr>
                <w:rFonts w:hint="eastAsia"/>
                <w:sz w:val="18"/>
              </w:rPr>
              <w:t xml:space="preserve"> </w:t>
            </w:r>
            <w:r>
              <w:rPr>
                <w:sz w:val="18"/>
              </w:rPr>
              <w:t>584</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265</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170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15</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100</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sz w:val="18"/>
              </w:rPr>
              <w:t>男子</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5 348</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w:t>
            </w:r>
            <w:r>
              <w:rPr>
                <w:rFonts w:hint="eastAsia"/>
                <w:sz w:val="18"/>
              </w:rPr>
              <w:t xml:space="preserve"> </w:t>
            </w:r>
            <w:r>
              <w:rPr>
                <w:sz w:val="18"/>
              </w:rPr>
              <w:t>854</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w:t>
            </w:r>
            <w:r>
              <w:rPr>
                <w:rFonts w:hint="eastAsia"/>
                <w:sz w:val="18"/>
              </w:rPr>
              <w:t xml:space="preserve"> </w:t>
            </w:r>
            <w:r>
              <w:rPr>
                <w:sz w:val="18"/>
              </w:rPr>
              <w:t>467</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 xml:space="preserve">7 </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18</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sz w:val="18"/>
              </w:rPr>
              <w:t>妇女</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 xml:space="preserve">6 </w:t>
            </w:r>
            <w:r>
              <w:rPr>
                <w:rFonts w:hint="eastAsia"/>
                <w:sz w:val="18"/>
              </w:rPr>
              <w:t>2</w:t>
            </w:r>
            <w:r>
              <w:rPr>
                <w:sz w:val="18"/>
              </w:rPr>
              <w:t>65</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w:t>
            </w:r>
            <w:r>
              <w:rPr>
                <w:rFonts w:hint="eastAsia"/>
                <w:sz w:val="18"/>
              </w:rPr>
              <w:t xml:space="preserve"> </w:t>
            </w:r>
            <w:r>
              <w:rPr>
                <w:sz w:val="18"/>
              </w:rPr>
              <w:t>601</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w:t>
            </w:r>
            <w:r>
              <w:rPr>
                <w:rFonts w:hint="eastAsia"/>
                <w:sz w:val="18"/>
              </w:rPr>
              <w:t xml:space="preserve"> </w:t>
            </w:r>
            <w:r>
              <w:rPr>
                <w:sz w:val="18"/>
              </w:rPr>
              <w:t>117</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258</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152</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15</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99</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sz w:val="18"/>
              </w:rPr>
              <w:t>国家养恤金领取者</w:t>
            </w:r>
            <w:r>
              <w:rPr>
                <w:sz w:val="18"/>
              </w:rPr>
              <w:t>-</w:t>
            </w:r>
            <w:r>
              <w:rPr>
                <w:sz w:val="18"/>
              </w:rPr>
              <w:t>领取遗属抚恤金的家庭成员</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13 367</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w:t>
            </w:r>
            <w:r>
              <w:rPr>
                <w:rFonts w:hint="eastAsia"/>
                <w:sz w:val="18"/>
              </w:rPr>
              <w:t xml:space="preserve"> </w:t>
            </w:r>
            <w:r>
              <w:rPr>
                <w:sz w:val="18"/>
              </w:rPr>
              <w:t>210</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w:t>
            </w:r>
            <w:r>
              <w:rPr>
                <w:rFonts w:hint="eastAsia"/>
                <w:sz w:val="18"/>
              </w:rPr>
              <w:t xml:space="preserve"> </w:t>
            </w:r>
            <w:r>
              <w:rPr>
                <w:sz w:val="18"/>
              </w:rPr>
              <w:t>778</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w:t>
            </w:r>
            <w:r>
              <w:rPr>
                <w:rFonts w:hint="eastAsia"/>
                <w:sz w:val="18"/>
              </w:rPr>
              <w:t xml:space="preserve"> </w:t>
            </w:r>
            <w:r>
              <w:rPr>
                <w:sz w:val="18"/>
              </w:rPr>
              <w:t>257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w:t>
            </w:r>
            <w:r>
              <w:rPr>
                <w:rFonts w:hint="eastAsia"/>
                <w:sz w:val="18"/>
              </w:rPr>
              <w:t xml:space="preserve"> </w:t>
            </w:r>
            <w:r>
              <w:rPr>
                <w:sz w:val="18"/>
              </w:rPr>
              <w:t>284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304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162</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247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605</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568</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665</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w:t>
            </w:r>
            <w:r>
              <w:rPr>
                <w:rFonts w:hint="eastAsia"/>
                <w:sz w:val="18"/>
              </w:rPr>
              <w:t xml:space="preserve"> </w:t>
            </w:r>
            <w:r>
              <w:rPr>
                <w:sz w:val="18"/>
              </w:rPr>
              <w:t>287</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sz w:val="18"/>
              </w:rPr>
              <w:t>男子</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6 083</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w:t>
            </w:r>
            <w:r>
              <w:rPr>
                <w:rFonts w:hint="eastAsia"/>
                <w:sz w:val="18"/>
              </w:rPr>
              <w:t xml:space="preserve"> </w:t>
            </w:r>
            <w:r>
              <w:rPr>
                <w:sz w:val="18"/>
              </w:rPr>
              <w:t>717</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756</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694</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827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193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109</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120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288</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167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125</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87</w:t>
            </w:r>
          </w:p>
        </w:tc>
      </w:tr>
      <w:tr w:rsidR="00000000">
        <w:tc>
          <w:tcPr>
            <w:tcW w:w="1560" w:type="dxa"/>
            <w:tcBorders>
              <w:top w:val="single" w:sz="4" w:space="0" w:color="auto"/>
              <w:left w:val="single" w:sz="4" w:space="0" w:color="auto"/>
              <w:bottom w:val="single" w:sz="4" w:space="0" w:color="auto"/>
              <w:right w:val="single" w:sz="4" w:space="0" w:color="auto"/>
            </w:tcBorders>
          </w:tcPr>
          <w:p w:rsidR="00000000" w:rsidRDefault="00E321B7">
            <w:pPr>
              <w:spacing w:after="120" w:line="340" w:lineRule="exact"/>
              <w:rPr>
                <w:kern w:val="2"/>
                <w:sz w:val="18"/>
                <w:szCs w:val="24"/>
              </w:rPr>
            </w:pPr>
            <w:r>
              <w:rPr>
                <w:sz w:val="18"/>
              </w:rPr>
              <w:t>妇女</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7 284</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2</w:t>
            </w:r>
            <w:r>
              <w:rPr>
                <w:rFonts w:hint="eastAsia"/>
                <w:sz w:val="18"/>
              </w:rPr>
              <w:t xml:space="preserve"> </w:t>
            </w:r>
            <w:r>
              <w:rPr>
                <w:sz w:val="18"/>
              </w:rPr>
              <w:t>493</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w:t>
            </w:r>
            <w:r>
              <w:rPr>
                <w:rFonts w:hint="eastAsia"/>
                <w:sz w:val="18"/>
              </w:rPr>
              <w:t xml:space="preserve"> </w:t>
            </w:r>
            <w:r>
              <w:rPr>
                <w:sz w:val="18"/>
              </w:rPr>
              <w:t>022</w:t>
            </w:r>
          </w:p>
        </w:tc>
        <w:tc>
          <w:tcPr>
            <w:tcW w:w="60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563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457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111</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53</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127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317</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401</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540</w:t>
            </w:r>
          </w:p>
        </w:tc>
        <w:tc>
          <w:tcPr>
            <w:tcW w:w="720" w:type="dxa"/>
            <w:tcBorders>
              <w:top w:val="single" w:sz="4" w:space="0" w:color="auto"/>
              <w:left w:val="single" w:sz="4" w:space="0" w:color="auto"/>
              <w:bottom w:val="single" w:sz="4" w:space="0" w:color="auto"/>
              <w:right w:val="single" w:sz="4" w:space="0" w:color="auto"/>
            </w:tcBorders>
          </w:tcPr>
          <w:p w:rsidR="00000000" w:rsidRDefault="00E321B7" w:rsidP="00E321B7">
            <w:pPr>
              <w:spacing w:after="120" w:line="340" w:lineRule="exact"/>
              <w:ind w:leftChars="-20" w:left="31680" w:rightChars="-20" w:right="31680"/>
              <w:jc w:val="right"/>
              <w:rPr>
                <w:kern w:val="2"/>
                <w:sz w:val="18"/>
                <w:szCs w:val="24"/>
              </w:rPr>
            </w:pPr>
            <w:r>
              <w:rPr>
                <w:sz w:val="18"/>
              </w:rPr>
              <w:t>1</w:t>
            </w:r>
            <w:r>
              <w:rPr>
                <w:rFonts w:hint="eastAsia"/>
                <w:sz w:val="18"/>
              </w:rPr>
              <w:t xml:space="preserve"> </w:t>
            </w:r>
            <w:r>
              <w:rPr>
                <w:sz w:val="18"/>
              </w:rPr>
              <w:t>200</w:t>
            </w:r>
          </w:p>
        </w:tc>
      </w:tr>
    </w:tbl>
    <w:p w:rsidR="00000000" w:rsidRDefault="00E321B7">
      <w:pPr>
        <w:tabs>
          <w:tab w:val="left" w:pos="420"/>
        </w:tabs>
        <w:spacing w:after="240" w:line="360" w:lineRule="exact"/>
        <w:rPr>
          <w:rFonts w:hint="eastAsia"/>
          <w:kern w:val="2"/>
          <w:sz w:val="18"/>
          <w:u w:val="single"/>
        </w:rPr>
      </w:pPr>
      <w:r>
        <w:rPr>
          <w:rFonts w:eastAsia="KaiTi_GB2312"/>
          <w:color w:val="0000FF"/>
          <w:sz w:val="18"/>
        </w:rPr>
        <w:t>资料来源</w:t>
      </w:r>
      <w:r>
        <w:rPr>
          <w:sz w:val="18"/>
        </w:rPr>
        <w:t>：</w:t>
      </w:r>
      <w:r>
        <w:rPr>
          <w:sz w:val="18"/>
        </w:rPr>
        <w:t xml:space="preserve"> </w:t>
      </w:r>
      <w:r>
        <w:rPr>
          <w:sz w:val="18"/>
        </w:rPr>
        <w:t>社会保险委员会，</w:t>
      </w:r>
      <w:hyperlink r:id="rId16" w:history="1">
        <w:r>
          <w:rPr>
            <w:rStyle w:val="Hyperlink"/>
            <w:sz w:val="18"/>
          </w:rPr>
          <w:t>www</w:t>
        </w:r>
        <w:r>
          <w:rPr>
            <w:rStyle w:val="Hyperlink"/>
            <w:sz w:val="18"/>
          </w:rPr>
          <w:t>.ensib.ee</w:t>
        </w:r>
      </w:hyperlink>
      <w:r>
        <w:rPr>
          <w:rFonts w:hint="eastAsia"/>
          <w:sz w:val="18"/>
        </w:rPr>
        <w:t>。</w:t>
      </w:r>
    </w:p>
    <w:p w:rsidR="00000000" w:rsidRDefault="00E321B7" w:rsidP="00E321B7">
      <w:pPr>
        <w:tabs>
          <w:tab w:val="left" w:pos="420"/>
        </w:tabs>
        <w:spacing w:after="120" w:line="340" w:lineRule="exact"/>
        <w:ind w:firstLineChars="200" w:firstLine="31680"/>
      </w:pPr>
      <w:r>
        <w:t>除了《国家抚恤金保险法》，《注资养恤金法》</w:t>
      </w:r>
      <w:r>
        <w:rPr>
          <w:rFonts w:hint="eastAsia"/>
        </w:rPr>
        <w:t>自</w:t>
      </w:r>
      <w:r>
        <w:t>2004</w:t>
      </w:r>
      <w:r>
        <w:t>年开始</w:t>
      </w:r>
      <w:r>
        <w:rPr>
          <w:rFonts w:hint="eastAsia"/>
        </w:rPr>
        <w:t>生效</w:t>
      </w:r>
      <w:r>
        <w:t>，</w:t>
      </w:r>
      <w:r>
        <w:rPr>
          <w:rFonts w:hint="eastAsia"/>
        </w:rPr>
        <w:t>其</w:t>
      </w:r>
      <w:r>
        <w:t>目的在于为向注资养恤金缴款的人创造机会</w:t>
      </w:r>
      <w:r>
        <w:rPr>
          <w:rFonts w:hint="eastAsia"/>
        </w:rPr>
        <w:t>，使其</w:t>
      </w:r>
      <w:r>
        <w:t>在达到退休年龄后</w:t>
      </w:r>
      <w:r>
        <w:rPr>
          <w:rFonts w:hint="eastAsia"/>
        </w:rPr>
        <w:t>能够</w:t>
      </w:r>
      <w:r>
        <w:t>领取除国家抚恤金保险之外的额外收入。</w:t>
      </w:r>
    </w:p>
    <w:p w:rsidR="00000000" w:rsidRDefault="00E321B7" w:rsidP="00E321B7">
      <w:pPr>
        <w:tabs>
          <w:tab w:val="left" w:pos="420"/>
        </w:tabs>
        <w:spacing w:after="120" w:line="340" w:lineRule="exact"/>
        <w:ind w:firstLineChars="200" w:firstLine="31680"/>
      </w:pPr>
      <w:r>
        <w:t>《注资养恤金法》规定了两类注资养恤金：强制性注资养恤金和补充型注资养恤金（第一</w:t>
      </w:r>
      <w:r>
        <w:rPr>
          <w:rFonts w:hint="eastAsia"/>
        </w:rPr>
        <w:t>和第</w:t>
      </w:r>
      <w:r>
        <w:t>二支柱）。强制性注资养恤金是法律保障的定期福利，</w:t>
      </w:r>
      <w:r>
        <w:rPr>
          <w:rFonts w:hint="eastAsia"/>
        </w:rPr>
        <w:t>要获得这种定期福利，需要</w:t>
      </w:r>
      <w:r>
        <w:t>根据《注资养恤金法》和《社会税法》</w:t>
      </w:r>
      <w:r>
        <w:rPr>
          <w:rFonts w:hint="eastAsia"/>
        </w:rPr>
        <w:t>设立强制性养恤金基金</w:t>
      </w:r>
      <w:r>
        <w:t>，强制性注资养恤金</w:t>
      </w:r>
      <w:r>
        <w:rPr>
          <w:rFonts w:hint="eastAsia"/>
        </w:rPr>
        <w:t>将</w:t>
      </w:r>
      <w:r>
        <w:t>从</w:t>
      </w:r>
      <w:r>
        <w:rPr>
          <w:rFonts w:hint="eastAsia"/>
        </w:rPr>
        <w:t>该基金中</w:t>
      </w:r>
      <w:r>
        <w:t>支付或</w:t>
      </w:r>
      <w:r>
        <w:rPr>
          <w:rFonts w:hint="eastAsia"/>
        </w:rPr>
        <w:t>者</w:t>
      </w:r>
      <w:r>
        <w:t>由承保人支付。</w:t>
      </w:r>
    </w:p>
    <w:p w:rsidR="00000000" w:rsidRDefault="00E321B7" w:rsidP="00E321B7">
      <w:pPr>
        <w:tabs>
          <w:tab w:val="left" w:pos="420"/>
        </w:tabs>
        <w:spacing w:after="120" w:line="340" w:lineRule="exact"/>
        <w:ind w:firstLineChars="200" w:firstLine="31680"/>
      </w:pPr>
      <w:r>
        <w:t>从本质上来说，这是一个个人储蓄系统，养恤金的</w:t>
      </w:r>
      <w:r>
        <w:rPr>
          <w:rFonts w:hint="eastAsia"/>
        </w:rPr>
        <w:t>数额</w:t>
      </w:r>
      <w:r>
        <w:t>取决于缴款</w:t>
      </w:r>
      <w:r>
        <w:t>总额以及养恤金的生产</w:t>
      </w:r>
      <w:r>
        <w:rPr>
          <w:rFonts w:hint="eastAsia"/>
        </w:rPr>
        <w:t>能</w:t>
      </w:r>
      <w:r>
        <w:t>力。于</w:t>
      </w:r>
      <w:r>
        <w:t>1983</w:t>
      </w:r>
      <w:r>
        <w:t>年及以后出生的人有义务向注资养恤金缴款。</w:t>
      </w:r>
      <w:r>
        <w:t>1983</w:t>
      </w:r>
      <w:r>
        <w:t>年</w:t>
      </w:r>
      <w:r>
        <w:rPr>
          <w:rFonts w:hint="eastAsia"/>
        </w:rPr>
        <w:t>以</w:t>
      </w:r>
      <w:r>
        <w:t>前出生的人可以在自愿的基础上参加这一养恤金</w:t>
      </w:r>
      <w:r>
        <w:rPr>
          <w:rFonts w:hint="eastAsia"/>
        </w:rPr>
        <w:t>计划</w:t>
      </w:r>
      <w:r>
        <w:t>。</w:t>
      </w:r>
    </w:p>
    <w:p w:rsidR="00000000" w:rsidRDefault="00E321B7" w:rsidP="00E321B7">
      <w:pPr>
        <w:tabs>
          <w:tab w:val="left" w:pos="420"/>
        </w:tabs>
        <w:spacing w:after="120" w:line="340" w:lineRule="exact"/>
        <w:ind w:firstLineChars="200" w:firstLine="31680"/>
      </w:pPr>
      <w:r>
        <w:rPr>
          <w:rFonts w:hint="eastAsia"/>
        </w:rPr>
        <w:t>截至</w:t>
      </w:r>
      <w:r>
        <w:t>2003</w:t>
      </w:r>
      <w:r>
        <w:t>年</w:t>
      </w:r>
      <w:r>
        <w:t>11</w:t>
      </w:r>
      <w:r>
        <w:t>月，加入</w:t>
      </w:r>
      <w:r>
        <w:rPr>
          <w:rFonts w:hint="eastAsia"/>
        </w:rPr>
        <w:t>该</w:t>
      </w:r>
      <w:r>
        <w:t>基金的人中</w:t>
      </w:r>
      <w:r>
        <w:rPr>
          <w:rFonts w:hint="eastAsia"/>
        </w:rPr>
        <w:t>，</w:t>
      </w:r>
      <w:r>
        <w:t>有</w:t>
      </w:r>
      <w:r>
        <w:t>44.6%</w:t>
      </w:r>
      <w:r>
        <w:t>为男子，</w:t>
      </w:r>
      <w:r>
        <w:t>55.4%</w:t>
      </w:r>
      <w:r>
        <w:t>为妇女。与人口总数相比，加入基金</w:t>
      </w:r>
      <w:r>
        <w:rPr>
          <w:rFonts w:hint="eastAsia"/>
        </w:rPr>
        <w:t>者</w:t>
      </w:r>
      <w:r>
        <w:t>的年龄多在</w:t>
      </w:r>
      <w:r>
        <w:t>18</w:t>
      </w:r>
      <w:r>
        <w:t>至</w:t>
      </w:r>
      <w:r>
        <w:t>20</w:t>
      </w:r>
      <w:r>
        <w:t>岁之间（超过</w:t>
      </w:r>
      <w:r>
        <w:t>90%</w:t>
      </w:r>
      <w:r>
        <w:t>）。在</w:t>
      </w:r>
      <w:r>
        <w:t>42</w:t>
      </w:r>
      <w:r>
        <w:t>至</w:t>
      </w:r>
      <w:r>
        <w:t>46</w:t>
      </w:r>
      <w:r>
        <w:t>岁年龄段的人当中，加入</w:t>
      </w:r>
      <w:r>
        <w:rPr>
          <w:rFonts w:hint="eastAsia"/>
        </w:rPr>
        <w:t>该</w:t>
      </w:r>
      <w:r>
        <w:t>基金的男</w:t>
      </w:r>
      <w:r>
        <w:rPr>
          <w:rFonts w:hint="eastAsia"/>
        </w:rPr>
        <w:t>女比例分别为</w:t>
      </w:r>
      <w:r>
        <w:t>65%</w:t>
      </w:r>
      <w:r>
        <w:t>和</w:t>
      </w:r>
      <w:r>
        <w:t>50%</w:t>
      </w:r>
      <w:r>
        <w:t>。在</w:t>
      </w:r>
      <w:r>
        <w:t>21</w:t>
      </w:r>
      <w:r>
        <w:t>至</w:t>
      </w:r>
      <w:r>
        <w:t>41</w:t>
      </w:r>
      <w:r>
        <w:t>岁年龄段的人当中，加入</w:t>
      </w:r>
      <w:r>
        <w:rPr>
          <w:rFonts w:hint="eastAsia"/>
        </w:rPr>
        <w:t>该</w:t>
      </w:r>
      <w:r>
        <w:t>基金</w:t>
      </w:r>
      <w:r>
        <w:rPr>
          <w:rFonts w:hint="eastAsia"/>
        </w:rPr>
        <w:t>的</w:t>
      </w:r>
      <w:r>
        <w:t>妇女</w:t>
      </w:r>
      <w:r>
        <w:rPr>
          <w:rFonts w:hint="eastAsia"/>
        </w:rPr>
        <w:t>人数</w:t>
      </w:r>
      <w:r>
        <w:t>几乎</w:t>
      </w:r>
      <w:r>
        <w:rPr>
          <w:rFonts w:hint="eastAsia"/>
        </w:rPr>
        <w:t>达到一半，</w:t>
      </w:r>
      <w:r>
        <w:t>男子</w:t>
      </w:r>
      <w:r>
        <w:rPr>
          <w:rFonts w:hint="eastAsia"/>
        </w:rPr>
        <w:t>为</w:t>
      </w:r>
      <w:r>
        <w:t>40%</w:t>
      </w:r>
      <w:r>
        <w:rPr>
          <w:rFonts w:hint="eastAsia"/>
        </w:rPr>
        <w:t>多一点</w:t>
      </w:r>
      <w:r>
        <w:t>。</w:t>
      </w:r>
    </w:p>
    <w:p w:rsidR="00000000" w:rsidRDefault="00E321B7" w:rsidP="00E321B7">
      <w:pPr>
        <w:tabs>
          <w:tab w:val="left" w:pos="420"/>
        </w:tabs>
        <w:spacing w:after="120" w:line="340" w:lineRule="exact"/>
        <w:ind w:firstLineChars="200" w:firstLine="31680"/>
      </w:pPr>
      <w:r>
        <w:t>要获得补充型注资养恤金，</w:t>
      </w:r>
      <w:r>
        <w:rPr>
          <w:rFonts w:hint="eastAsia"/>
        </w:rPr>
        <w:t>需要设立自愿养恤金基金</w:t>
      </w:r>
      <w:r>
        <w:t>，或签署补充型注资养恤金</w:t>
      </w:r>
      <w:r>
        <w:t>保险合同。参加补充型注资养恤金</w:t>
      </w:r>
      <w:r>
        <w:rPr>
          <w:rFonts w:hint="eastAsia"/>
        </w:rPr>
        <w:t>计划</w:t>
      </w:r>
      <w:r>
        <w:t>的妇女比例为</w:t>
      </w:r>
      <w:r>
        <w:t>54%</w:t>
      </w:r>
      <w:r>
        <w:t>（</w:t>
      </w:r>
      <w:r>
        <w:t>2004</w:t>
      </w:r>
      <w:r>
        <w:t>年</w:t>
      </w:r>
      <w:r>
        <w:rPr>
          <w:rFonts w:hint="eastAsia"/>
        </w:rPr>
        <w:t>的</w:t>
      </w:r>
      <w:r>
        <w:t>前</w:t>
      </w:r>
      <w:r>
        <w:t>3</w:t>
      </w:r>
      <w:r>
        <w:t>个月为</w:t>
      </w:r>
      <w:r>
        <w:t>58 248</w:t>
      </w:r>
      <w:r>
        <w:t>人）。</w:t>
      </w:r>
    </w:p>
    <w:p w:rsidR="00000000" w:rsidRDefault="00E321B7" w:rsidP="00E321B7">
      <w:pPr>
        <w:tabs>
          <w:tab w:val="left" w:pos="420"/>
        </w:tabs>
        <w:spacing w:after="120" w:line="340" w:lineRule="exact"/>
        <w:ind w:firstLineChars="200" w:firstLine="31680"/>
      </w:pPr>
      <w:r>
        <w:t>《假期法》于</w:t>
      </w:r>
      <w:r>
        <w:t>2002</w:t>
      </w:r>
      <w:r>
        <w:t>年</w:t>
      </w:r>
      <w:r>
        <w:t>1</w:t>
      </w:r>
      <w:r>
        <w:t>月</w:t>
      </w:r>
      <w:r>
        <w:t>1</w:t>
      </w:r>
      <w:r>
        <w:t>日起开始实施，它规定了几条对家庭有利的修正。</w:t>
      </w:r>
      <w:r>
        <w:rPr>
          <w:rFonts w:hint="eastAsia"/>
        </w:rPr>
        <w:t>雇主必须向</w:t>
      </w:r>
      <w:r>
        <w:t>抚养</w:t>
      </w:r>
      <w:r>
        <w:t>7</w:t>
      </w:r>
      <w:r>
        <w:t>岁以下子女</w:t>
      </w:r>
      <w:r>
        <w:rPr>
          <w:rFonts w:hint="eastAsia"/>
        </w:rPr>
        <w:t>并提出休假</w:t>
      </w:r>
      <w:r>
        <w:t>要求的家长</w:t>
      </w:r>
      <w:r>
        <w:rPr>
          <w:rFonts w:hint="eastAsia"/>
        </w:rPr>
        <w:t>准</w:t>
      </w:r>
      <w:r>
        <w:t>假。而抚养</w:t>
      </w:r>
      <w:r>
        <w:t>7</w:t>
      </w:r>
      <w:r>
        <w:t>至</w:t>
      </w:r>
      <w:r>
        <w:t>10</w:t>
      </w:r>
      <w:r>
        <w:t>岁子女的家长如果希望休假，可以在子女的学校</w:t>
      </w:r>
      <w:r>
        <w:rPr>
          <w:rFonts w:hint="eastAsia"/>
        </w:rPr>
        <w:t>放假</w:t>
      </w:r>
      <w:r>
        <w:t>期间休假。《假期法》还</w:t>
      </w:r>
      <w:r>
        <w:rPr>
          <w:rFonts w:hint="eastAsia"/>
        </w:rPr>
        <w:t>就</w:t>
      </w:r>
      <w:r>
        <w:t>享有</w:t>
      </w:r>
      <w:r>
        <w:rPr>
          <w:rFonts w:hint="eastAsia"/>
        </w:rPr>
        <w:t>通常所说</w:t>
      </w:r>
      <w:r>
        <w:t>的陪产假</w:t>
      </w:r>
      <w:r>
        <w:rPr>
          <w:rFonts w:hint="eastAsia"/>
        </w:rPr>
        <w:t>做</w:t>
      </w:r>
      <w:r>
        <w:t>了规定。父亲可以在母亲休妊娠假或产假期间或</w:t>
      </w:r>
      <w:r>
        <w:rPr>
          <w:rFonts w:hint="eastAsia"/>
        </w:rPr>
        <w:t>者</w:t>
      </w:r>
      <w:r>
        <w:t>在子女出生</w:t>
      </w:r>
      <w:r>
        <w:rPr>
          <w:rFonts w:hint="eastAsia"/>
        </w:rPr>
        <w:t>后</w:t>
      </w:r>
      <w:r>
        <w:t>两个月内休</w:t>
      </w:r>
      <w:r>
        <w:t>14</w:t>
      </w:r>
      <w:r>
        <w:rPr>
          <w:rFonts w:hint="eastAsia"/>
        </w:rPr>
        <w:t>天</w:t>
      </w:r>
      <w:r>
        <w:t>的额外育儿假。</w:t>
      </w:r>
      <w:r>
        <w:t xml:space="preserve"> </w:t>
      </w:r>
    </w:p>
    <w:p w:rsidR="00000000" w:rsidRDefault="00E321B7" w:rsidP="00E321B7">
      <w:pPr>
        <w:spacing w:after="120" w:line="340" w:lineRule="exact"/>
        <w:ind w:leftChars="150" w:left="31680" w:hangingChars="250" w:firstLine="31680"/>
        <w:rPr>
          <w:rFonts w:ascii="SimHei" w:eastAsia="SimHei"/>
          <w:color w:val="FF0000"/>
        </w:rPr>
      </w:pPr>
      <w:r>
        <w:rPr>
          <w:rFonts w:ascii="SimHei" w:eastAsia="SimHei" w:hint="eastAsia"/>
          <w:color w:val="FF0000"/>
        </w:rPr>
        <w:t>（</w:t>
      </w:r>
      <w:r>
        <w:rPr>
          <w:rFonts w:ascii="SimHei" w:eastAsia="SimHei"/>
          <w:color w:val="FF0000"/>
        </w:rPr>
        <w:t>f</w:t>
      </w:r>
      <w:r>
        <w:rPr>
          <w:rFonts w:ascii="SimHei" w:eastAsia="SimHei" w:hint="eastAsia"/>
          <w:color w:val="FF0000"/>
        </w:rPr>
        <w:t>）</w:t>
      </w:r>
      <w:r>
        <w:rPr>
          <w:rFonts w:ascii="SimHei" w:eastAsia="SimHei"/>
          <w:color w:val="FF0000"/>
        </w:rPr>
        <w:t>在工作条件中享有健康和安全保障，包括保障生育技能的权利。</w:t>
      </w:r>
    </w:p>
    <w:p w:rsidR="00000000" w:rsidRDefault="00E321B7" w:rsidP="00E321B7">
      <w:pPr>
        <w:tabs>
          <w:tab w:val="left" w:pos="420"/>
        </w:tabs>
        <w:spacing w:after="120" w:line="340" w:lineRule="exact"/>
        <w:ind w:firstLineChars="200" w:firstLine="31680"/>
      </w:pPr>
      <w:r>
        <w:t>《职业健康和安全法》</w:t>
      </w:r>
      <w:r>
        <w:rPr>
          <w:rFonts w:hint="eastAsia"/>
        </w:rPr>
        <w:t>及</w:t>
      </w:r>
      <w:r>
        <w:t>《产品安全</w:t>
      </w:r>
      <w:r>
        <w:t>法》修正案规定</w:t>
      </w:r>
      <w:r>
        <w:rPr>
          <w:rFonts w:hint="eastAsia"/>
        </w:rPr>
        <w:t>了如下内容：</w:t>
      </w:r>
      <w:r>
        <w:t>职业健康和工作安全要求</w:t>
      </w:r>
      <w:r>
        <w:rPr>
          <w:rFonts w:hint="eastAsia"/>
        </w:rPr>
        <w:t>、</w:t>
      </w:r>
      <w:r>
        <w:t>雇主和工人创造和保证</w:t>
      </w:r>
      <w:r>
        <w:rPr>
          <w:rFonts w:hint="eastAsia"/>
        </w:rPr>
        <w:t>有助于</w:t>
      </w:r>
      <w:r>
        <w:t>健康安全的工作环境</w:t>
      </w:r>
      <w:r>
        <w:rPr>
          <w:rFonts w:hint="eastAsia"/>
        </w:rPr>
        <w:t>的职责、</w:t>
      </w:r>
      <w:r>
        <w:t>在</w:t>
      </w:r>
      <w:r>
        <w:rPr>
          <w:rFonts w:hint="eastAsia"/>
        </w:rPr>
        <w:t>企业和</w:t>
      </w:r>
      <w:r>
        <w:t>国家层面组织职业健康和安全</w:t>
      </w:r>
      <w:r>
        <w:rPr>
          <w:rFonts w:hint="eastAsia"/>
        </w:rPr>
        <w:t>培训、</w:t>
      </w:r>
      <w:r>
        <w:t>开展行政质疑诉讼</w:t>
      </w:r>
      <w:r>
        <w:rPr>
          <w:rFonts w:hint="eastAsia"/>
        </w:rPr>
        <w:t>的程序</w:t>
      </w:r>
      <w:r>
        <w:t>，以及违反职业健康和安全要求的责任。</w:t>
      </w:r>
    </w:p>
    <w:p w:rsidR="00000000" w:rsidRDefault="00E321B7" w:rsidP="00E321B7">
      <w:pPr>
        <w:tabs>
          <w:tab w:val="left" w:pos="420"/>
        </w:tabs>
        <w:spacing w:after="120" w:line="340" w:lineRule="exact"/>
        <w:ind w:firstLineChars="200" w:firstLine="31680"/>
      </w:pPr>
      <w:r>
        <w:t>劳动调查委员对</w:t>
      </w:r>
      <w:r>
        <w:rPr>
          <w:rFonts w:hint="eastAsia"/>
        </w:rPr>
        <w:t>在</w:t>
      </w:r>
      <w:r>
        <w:t>工作中遵守保健和安全要求的情况进行国家监督。</w:t>
      </w:r>
    </w:p>
    <w:p w:rsidR="00000000" w:rsidRDefault="00E321B7" w:rsidP="00E321B7">
      <w:pPr>
        <w:tabs>
          <w:tab w:val="left" w:pos="420"/>
        </w:tabs>
        <w:spacing w:after="120" w:line="340" w:lineRule="exact"/>
        <w:ind w:firstLineChars="200" w:firstLine="31680"/>
      </w:pPr>
      <w:r>
        <w:t>根据《性别平等法》，雇主有责任</w:t>
      </w:r>
      <w:r>
        <w:rPr>
          <w:rFonts w:hint="eastAsia"/>
        </w:rPr>
        <w:t>根据</w:t>
      </w:r>
      <w:r>
        <w:t>雇员的需</w:t>
      </w:r>
      <w:r>
        <w:rPr>
          <w:rFonts w:hint="eastAsia"/>
        </w:rPr>
        <w:t>要，</w:t>
      </w:r>
      <w:r>
        <w:t>创造一个同时适合男</w:t>
      </w:r>
      <w:r>
        <w:rPr>
          <w:rFonts w:hint="eastAsia"/>
        </w:rPr>
        <w:t>子</w:t>
      </w:r>
      <w:r>
        <w:t>和妇女的工作环境，并支持工作和家庭生活的协调。</w:t>
      </w:r>
    </w:p>
    <w:p w:rsidR="00000000" w:rsidRDefault="00E321B7" w:rsidP="00E321B7">
      <w:pPr>
        <w:spacing w:after="240" w:line="340" w:lineRule="exact"/>
        <w:ind w:left="31680" w:hangingChars="200" w:firstLine="31680"/>
        <w:rPr>
          <w:rFonts w:eastAsia="SimHei"/>
          <w:color w:val="FF0000"/>
        </w:rPr>
      </w:pPr>
      <w:r>
        <w:rPr>
          <w:rFonts w:eastAsia="SimHei"/>
          <w:color w:val="FF0000"/>
        </w:rPr>
        <w:t xml:space="preserve">2.  </w:t>
      </w:r>
      <w:r>
        <w:rPr>
          <w:rFonts w:eastAsia="SimHei"/>
          <w:color w:val="FF0000"/>
        </w:rPr>
        <w:t>缔约各国为使妇女不致因结婚或生育而受歧视，又为保障其有效的工作权利起见，应采取适当措施：</w:t>
      </w:r>
    </w:p>
    <w:p w:rsidR="00000000" w:rsidRDefault="00E321B7" w:rsidP="00E321B7">
      <w:pPr>
        <w:spacing w:after="24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a</w:t>
      </w:r>
      <w:r>
        <w:rPr>
          <w:rFonts w:ascii="SimHei" w:eastAsia="SimHei"/>
          <w:color w:val="FF0000"/>
        </w:rPr>
        <w:t>）禁止以怀孕或产假为理由予以解雇</w:t>
      </w:r>
      <w:r>
        <w:rPr>
          <w:rFonts w:ascii="SimHei" w:eastAsia="SimHei"/>
          <w:color w:val="FF0000"/>
        </w:rPr>
        <w:t>，以及以婚姻状况为理由予以解雇的歧视，违反规定者得受处分；</w:t>
      </w:r>
      <w:r>
        <w:rPr>
          <w:rFonts w:ascii="SimHei" w:eastAsia="SimHei"/>
          <w:color w:val="FF0000"/>
        </w:rPr>
        <w:t xml:space="preserve"> </w:t>
      </w:r>
    </w:p>
    <w:p w:rsidR="00000000" w:rsidRDefault="00E321B7" w:rsidP="00E321B7">
      <w:pPr>
        <w:tabs>
          <w:tab w:val="left" w:pos="420"/>
        </w:tabs>
        <w:spacing w:after="240" w:line="340" w:lineRule="exact"/>
        <w:ind w:firstLineChars="200" w:firstLine="31680"/>
      </w:pPr>
      <w:r>
        <w:rPr>
          <w:rFonts w:hint="eastAsia"/>
        </w:rPr>
        <w:t>上一份</w:t>
      </w:r>
      <w:r>
        <w:t>报告中的法律规范仍然有效。</w:t>
      </w:r>
    </w:p>
    <w:p w:rsidR="00000000" w:rsidRDefault="00E321B7" w:rsidP="00E321B7">
      <w:pPr>
        <w:tabs>
          <w:tab w:val="left" w:pos="420"/>
        </w:tabs>
        <w:spacing w:after="240" w:line="340" w:lineRule="exact"/>
        <w:ind w:firstLineChars="200" w:firstLine="31680"/>
      </w:pPr>
      <w:r>
        <w:t>如果雇主</w:t>
      </w:r>
      <w:r>
        <w:rPr>
          <w:rFonts w:hint="eastAsia"/>
        </w:rPr>
        <w:t>出于</w:t>
      </w:r>
      <w:r>
        <w:t>经济或与生产相关的原因</w:t>
      </w:r>
      <w:r>
        <w:rPr>
          <w:rFonts w:hint="eastAsia"/>
        </w:rPr>
        <w:t>，</w:t>
      </w:r>
      <w:r>
        <w:t>对所有最近休</w:t>
      </w:r>
      <w:r>
        <w:rPr>
          <w:rFonts w:hint="eastAsia"/>
        </w:rPr>
        <w:t>过</w:t>
      </w:r>
      <w:r>
        <w:t>儿童保育假或因家庭原因</w:t>
      </w:r>
      <w:r>
        <w:rPr>
          <w:rFonts w:hint="eastAsia"/>
        </w:rPr>
        <w:t>而</w:t>
      </w:r>
      <w:r>
        <w:t>休假的雇员进行解雇或强制</w:t>
      </w:r>
      <w:r>
        <w:rPr>
          <w:rFonts w:hint="eastAsia"/>
        </w:rPr>
        <w:t>其</w:t>
      </w:r>
      <w:r>
        <w:t>休假</w:t>
      </w:r>
      <w:r>
        <w:rPr>
          <w:rFonts w:hint="eastAsia"/>
        </w:rPr>
        <w:t>，则其行为是歧视性行为</w:t>
      </w:r>
      <w:r>
        <w:t>。</w:t>
      </w:r>
      <w:r>
        <w:t xml:space="preserve"> </w:t>
      </w:r>
    </w:p>
    <w:p w:rsidR="00000000" w:rsidRDefault="00E321B7" w:rsidP="00E321B7">
      <w:pPr>
        <w:spacing w:after="24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b</w:t>
      </w:r>
      <w:r>
        <w:rPr>
          <w:rFonts w:ascii="SimHei" w:eastAsia="SimHei"/>
          <w:color w:val="FF0000"/>
        </w:rPr>
        <w:t>）实施带薪产假或具有同等社会福利的产假，不丧失原有工作、年薪或社会津贴；</w:t>
      </w:r>
    </w:p>
    <w:p w:rsidR="00000000" w:rsidRDefault="00E321B7" w:rsidP="00E321B7">
      <w:pPr>
        <w:tabs>
          <w:tab w:val="left" w:pos="420"/>
        </w:tabs>
        <w:spacing w:after="240" w:line="340" w:lineRule="exact"/>
        <w:ind w:firstLineChars="200" w:firstLine="31680"/>
      </w:pPr>
      <w:r>
        <w:t>根据于</w:t>
      </w:r>
      <w:r>
        <w:t>2001</w:t>
      </w:r>
      <w:r>
        <w:t>年开始生效的《假期法》，母亲或父亲有权请求休育儿假</w:t>
      </w:r>
      <w:r>
        <w:rPr>
          <w:rFonts w:hint="eastAsia"/>
        </w:rPr>
        <w:t>来</w:t>
      </w:r>
      <w:r>
        <w:t>抚养未满</w:t>
      </w:r>
      <w:r>
        <w:t>3</w:t>
      </w:r>
      <w:r>
        <w:t>岁的子女。在休育儿假期间，聘用合同或服务关系应该暂时</w:t>
      </w:r>
      <w:r>
        <w:rPr>
          <w:rFonts w:hint="eastAsia"/>
        </w:rPr>
        <w:t>中</w:t>
      </w:r>
      <w:r>
        <w:t>止，雇员可以根据《父母补助法》</w:t>
      </w:r>
      <w:r>
        <w:rPr>
          <w:rFonts w:hint="eastAsia"/>
        </w:rPr>
        <w:t>领取</w:t>
      </w:r>
      <w:r>
        <w:t>补</w:t>
      </w:r>
      <w:r>
        <w:rPr>
          <w:rFonts w:hint="eastAsia"/>
        </w:rPr>
        <w:t>助</w:t>
      </w:r>
      <w:r>
        <w:t>。</w:t>
      </w:r>
    </w:p>
    <w:p w:rsidR="00000000" w:rsidRDefault="00E321B7" w:rsidP="00E321B7">
      <w:pPr>
        <w:tabs>
          <w:tab w:val="left" w:pos="420"/>
        </w:tabs>
        <w:spacing w:after="240" w:line="340" w:lineRule="exact"/>
        <w:ind w:firstLineChars="200" w:firstLine="31680"/>
      </w:pPr>
      <w:r>
        <w:t>从</w:t>
      </w:r>
      <w:r>
        <w:t>2002</w:t>
      </w:r>
      <w:r>
        <w:t>年开始，妊娠假和产假补贴</w:t>
      </w:r>
      <w:r>
        <w:rPr>
          <w:rFonts w:hint="eastAsia"/>
        </w:rPr>
        <w:t>以及</w:t>
      </w:r>
      <w:r>
        <w:t>父母补助</w:t>
      </w:r>
      <w:r>
        <w:rPr>
          <w:rFonts w:hint="eastAsia"/>
        </w:rPr>
        <w:t>按照</w:t>
      </w:r>
      <w:r>
        <w:t>前一年挣得的应纳税收入计算。</w:t>
      </w:r>
      <w:r>
        <w:t xml:space="preserve"> </w:t>
      </w:r>
    </w:p>
    <w:p w:rsidR="00000000" w:rsidRDefault="00E321B7" w:rsidP="00E321B7">
      <w:pPr>
        <w:spacing w:after="24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c</w:t>
      </w:r>
      <w:r>
        <w:rPr>
          <w:rFonts w:ascii="SimHei" w:eastAsia="SimHei"/>
          <w:color w:val="FF0000"/>
        </w:rPr>
        <w:t>）鼓励提供必要的辅助性社会服务，特别是通过促进建立和发展托儿设施系统，使父母得以兼顾家庭义务和工作责任并参与公共事务；</w:t>
      </w:r>
    </w:p>
    <w:p w:rsidR="00000000" w:rsidRDefault="00E321B7" w:rsidP="00E321B7">
      <w:pPr>
        <w:tabs>
          <w:tab w:val="left" w:pos="420"/>
        </w:tabs>
        <w:spacing w:after="240" w:line="340" w:lineRule="exact"/>
        <w:ind w:firstLineChars="200" w:firstLine="31680"/>
      </w:pPr>
      <w:r>
        <w:t>儿童的日托对有子女的家庭来说是最重要的服务之一，</w:t>
      </w:r>
      <w:r>
        <w:rPr>
          <w:rFonts w:hint="eastAsia"/>
        </w:rPr>
        <w:t>这</w:t>
      </w:r>
      <w:r>
        <w:t>使父母双方都能参加工作。</w:t>
      </w:r>
    </w:p>
    <w:p w:rsidR="00000000" w:rsidRDefault="00E321B7" w:rsidP="00E321B7">
      <w:pPr>
        <w:tabs>
          <w:tab w:val="left" w:pos="420"/>
        </w:tabs>
        <w:spacing w:after="240" w:line="340" w:lineRule="exact"/>
        <w:ind w:firstLineChars="200" w:firstLine="31680"/>
      </w:pPr>
      <w:r>
        <w:t>县政府和市政府都有义务在其行政</w:t>
      </w:r>
      <w:r>
        <w:rPr>
          <w:rFonts w:hint="eastAsia"/>
        </w:rPr>
        <w:t>管辖范围</w:t>
      </w:r>
      <w:r>
        <w:t>内为</w:t>
      </w:r>
      <w:r>
        <w:t>7</w:t>
      </w:r>
      <w:r>
        <w:t>岁以下儿童提供上保育院的机会（在该保育院的服务区内）。</w:t>
      </w:r>
      <w:r>
        <w:t xml:space="preserve"> </w:t>
      </w:r>
    </w:p>
    <w:p w:rsidR="00000000" w:rsidRDefault="00E321B7" w:rsidP="00E321B7">
      <w:pPr>
        <w:tabs>
          <w:tab w:val="left" w:pos="420"/>
        </w:tabs>
        <w:spacing w:after="240" w:line="340" w:lineRule="exact"/>
        <w:ind w:firstLineChars="200" w:firstLine="31680"/>
      </w:pPr>
      <w:r>
        <w:t>地方政府</w:t>
      </w:r>
      <w:r>
        <w:rPr>
          <w:rFonts w:hint="eastAsia"/>
        </w:rPr>
        <w:t>设</w:t>
      </w:r>
      <w:r>
        <w:t>有关于儿童参加儿童保育设施和出生</w:t>
      </w:r>
      <w:r>
        <w:rPr>
          <w:rFonts w:hint="eastAsia"/>
        </w:rPr>
        <w:t>情况</w:t>
      </w:r>
      <w:r>
        <w:t>的数据库。</w:t>
      </w:r>
      <w:r>
        <w:rPr>
          <w:rFonts w:hint="eastAsia"/>
        </w:rPr>
        <w:t>所</w:t>
      </w:r>
      <w:r>
        <w:t>登记的出生人数和人口登记数据是计算所需</w:t>
      </w:r>
      <w:r>
        <w:rPr>
          <w:rFonts w:hAnsi="SimSun"/>
        </w:rPr>
        <w:t>儿童</w:t>
      </w:r>
      <w:r>
        <w:t>保育场所数目</w:t>
      </w:r>
      <w:r>
        <w:rPr>
          <w:rFonts w:hAnsi="SimSun"/>
        </w:rPr>
        <w:t>的基础。</w:t>
      </w:r>
    </w:p>
    <w:p w:rsidR="00000000" w:rsidRDefault="00E321B7">
      <w:pPr>
        <w:tabs>
          <w:tab w:val="left" w:pos="420"/>
        </w:tabs>
        <w:spacing w:after="240" w:line="360" w:lineRule="exact"/>
        <w:jc w:val="center"/>
        <w:rPr>
          <w:rFonts w:ascii="SimHei" w:eastAsia="SimHei"/>
          <w:color w:val="FF0000"/>
        </w:rPr>
      </w:pPr>
      <w:r>
        <w:rPr>
          <w:rFonts w:ascii="SimHei" w:eastAsia="SimHei"/>
          <w:color w:val="FF0000"/>
        </w:rPr>
        <w:t>表</w:t>
      </w:r>
      <w:r>
        <w:rPr>
          <w:rFonts w:ascii="SimHei" w:eastAsia="SimHei"/>
          <w:color w:val="FF0000"/>
        </w:rPr>
        <w:t>11.2</w:t>
      </w:r>
      <w:r>
        <w:rPr>
          <w:rFonts w:ascii="SimHei" w:eastAsia="SimHei" w:hint="eastAsia"/>
          <w:color w:val="FF0000"/>
        </w:rPr>
        <w:t>.</w:t>
      </w:r>
      <w:r>
        <w:rPr>
          <w:rFonts w:ascii="SimHei" w:eastAsia="SimHei"/>
          <w:color w:val="FF0000"/>
        </w:rPr>
        <w:t xml:space="preserve"> </w:t>
      </w:r>
      <w:r>
        <w:rPr>
          <w:rFonts w:ascii="SimHei" w:eastAsia="SimHei" w:hint="eastAsia"/>
          <w:color w:val="FF0000"/>
        </w:rPr>
        <w:t>截至</w:t>
      </w:r>
      <w:r>
        <w:rPr>
          <w:rFonts w:ascii="SimHei" w:eastAsia="SimHei"/>
          <w:color w:val="FF0000"/>
        </w:rPr>
        <w:t>2002</w:t>
      </w:r>
      <w:r>
        <w:rPr>
          <w:rFonts w:ascii="SimHei" w:eastAsia="SimHei"/>
          <w:color w:val="FF0000"/>
        </w:rPr>
        <w:t>年</w:t>
      </w:r>
      <w:r>
        <w:rPr>
          <w:rFonts w:ascii="SimHei" w:eastAsia="SimHei"/>
          <w:color w:val="FF0000"/>
        </w:rPr>
        <w:t>1</w:t>
      </w:r>
      <w:r>
        <w:rPr>
          <w:rFonts w:ascii="SimHei" w:eastAsia="SimHei"/>
          <w:color w:val="FF0000"/>
        </w:rPr>
        <w:t>月</w:t>
      </w:r>
      <w:r>
        <w:rPr>
          <w:rFonts w:ascii="SimHei" w:eastAsia="SimHei"/>
          <w:color w:val="FF0000"/>
        </w:rPr>
        <w:t>1</w:t>
      </w:r>
      <w:r>
        <w:rPr>
          <w:rFonts w:ascii="SimHei" w:eastAsia="SimHei"/>
          <w:color w:val="FF0000"/>
        </w:rPr>
        <w:t>日</w:t>
      </w:r>
      <w:r>
        <w:rPr>
          <w:rFonts w:ascii="SimHei" w:eastAsia="SimHei" w:hint="eastAsia"/>
          <w:color w:val="FF0000"/>
        </w:rPr>
        <w:t>的</w:t>
      </w:r>
      <w:r>
        <w:rPr>
          <w:rFonts w:ascii="SimHei" w:eastAsia="SimHei"/>
          <w:color w:val="FF0000"/>
        </w:rPr>
        <w:t>保</w:t>
      </w:r>
      <w:r>
        <w:rPr>
          <w:rFonts w:ascii="SimHei" w:eastAsia="SimHei"/>
          <w:color w:val="FF0000"/>
        </w:rPr>
        <w:t>育院种类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1740"/>
        <w:gridCol w:w="1500"/>
        <w:gridCol w:w="1680"/>
        <w:gridCol w:w="2040"/>
      </w:tblGrid>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rFonts w:ascii="SimHei" w:eastAsia="SimHei"/>
                <w:bCs/>
                <w:color w:val="FF0000"/>
                <w:kern w:val="2"/>
                <w:sz w:val="18"/>
                <w:szCs w:val="24"/>
              </w:rPr>
            </w:pPr>
            <w:r>
              <w:rPr>
                <w:rFonts w:ascii="SimHei" w:eastAsia="SimHei"/>
                <w:bCs/>
                <w:color w:val="FF0000"/>
                <w:sz w:val="18"/>
              </w:rPr>
              <w:t>儿童保育设施</w:t>
            </w:r>
          </w:p>
        </w:tc>
        <w:tc>
          <w:tcPr>
            <w:tcW w:w="17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rFonts w:ascii="SimHei" w:eastAsia="SimHei"/>
                <w:bCs/>
                <w:color w:val="FF0000"/>
                <w:kern w:val="2"/>
                <w:sz w:val="18"/>
                <w:szCs w:val="24"/>
              </w:rPr>
            </w:pPr>
            <w:r>
              <w:rPr>
                <w:rFonts w:ascii="SimHei" w:eastAsia="SimHei"/>
                <w:bCs/>
                <w:color w:val="FF0000"/>
                <w:sz w:val="18"/>
              </w:rPr>
              <w:t>儿童保育院数目</w:t>
            </w:r>
          </w:p>
        </w:tc>
        <w:tc>
          <w:tcPr>
            <w:tcW w:w="15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rFonts w:ascii="SimHei" w:eastAsia="SimHei"/>
                <w:bCs/>
                <w:color w:val="FF0000"/>
                <w:kern w:val="2"/>
                <w:sz w:val="18"/>
                <w:szCs w:val="24"/>
              </w:rPr>
            </w:pPr>
            <w:r>
              <w:rPr>
                <w:rFonts w:ascii="SimHei" w:eastAsia="SimHei"/>
                <w:bCs/>
                <w:color w:val="FF0000"/>
                <w:sz w:val="18"/>
              </w:rPr>
              <w:t>场所数目</w:t>
            </w:r>
          </w:p>
        </w:tc>
        <w:tc>
          <w:tcPr>
            <w:tcW w:w="16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rFonts w:ascii="SimHei" w:eastAsia="SimHei"/>
                <w:bCs/>
                <w:color w:val="FF0000"/>
                <w:kern w:val="2"/>
                <w:sz w:val="18"/>
                <w:szCs w:val="24"/>
              </w:rPr>
            </w:pPr>
            <w:r>
              <w:rPr>
                <w:rFonts w:ascii="SimHei" w:eastAsia="SimHei"/>
                <w:bCs/>
                <w:color w:val="FF0000"/>
                <w:sz w:val="18"/>
              </w:rPr>
              <w:t>儿童人数</w:t>
            </w:r>
          </w:p>
        </w:tc>
        <w:tc>
          <w:tcPr>
            <w:tcW w:w="20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rFonts w:ascii="SimHei" w:eastAsia="SimHei"/>
                <w:bCs/>
                <w:color w:val="FF0000"/>
                <w:kern w:val="2"/>
                <w:sz w:val="18"/>
                <w:szCs w:val="24"/>
              </w:rPr>
            </w:pPr>
            <w:r>
              <w:rPr>
                <w:rFonts w:ascii="SimHei" w:eastAsia="SimHei"/>
                <w:bCs/>
                <w:color w:val="FF0000"/>
                <w:sz w:val="18"/>
              </w:rPr>
              <w:t>每</w:t>
            </w:r>
            <w:r>
              <w:rPr>
                <w:rFonts w:ascii="SimHei" w:eastAsia="SimHei"/>
                <w:bCs/>
                <w:color w:val="FF0000"/>
                <w:sz w:val="18"/>
              </w:rPr>
              <w:t>100</w:t>
            </w:r>
            <w:r>
              <w:rPr>
                <w:rFonts w:ascii="SimHei" w:eastAsia="SimHei"/>
                <w:bCs/>
                <w:color w:val="FF0000"/>
                <w:sz w:val="18"/>
              </w:rPr>
              <w:t>场所的儿童人数</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kern w:val="2"/>
                <w:sz w:val="18"/>
                <w:szCs w:val="24"/>
              </w:rPr>
            </w:pPr>
            <w:r>
              <w:rPr>
                <w:sz w:val="18"/>
              </w:rPr>
              <w:t>托</w:t>
            </w:r>
            <w:r>
              <w:rPr>
                <w:rFonts w:hint="eastAsia"/>
                <w:sz w:val="18"/>
              </w:rPr>
              <w:t>儿</w:t>
            </w:r>
            <w:r>
              <w:rPr>
                <w:sz w:val="18"/>
              </w:rPr>
              <w:t>所</w:t>
            </w:r>
          </w:p>
        </w:tc>
        <w:tc>
          <w:tcPr>
            <w:tcW w:w="17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10</w:t>
            </w:r>
          </w:p>
        </w:tc>
        <w:tc>
          <w:tcPr>
            <w:tcW w:w="15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406</w:t>
            </w:r>
          </w:p>
        </w:tc>
        <w:tc>
          <w:tcPr>
            <w:tcW w:w="16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473</w:t>
            </w:r>
          </w:p>
        </w:tc>
        <w:tc>
          <w:tcPr>
            <w:tcW w:w="20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117</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pStyle w:val="a3"/>
              <w:tabs>
                <w:tab w:val="left" w:pos="420"/>
              </w:tabs>
              <w:adjustRightInd w:val="0"/>
              <w:spacing w:after="120" w:line="300" w:lineRule="exact"/>
              <w:textAlignment w:val="baseline"/>
              <w:rPr>
                <w:kern w:val="0"/>
                <w:szCs w:val="20"/>
              </w:rPr>
            </w:pPr>
            <w:r>
              <w:rPr>
                <w:kern w:val="0"/>
                <w:szCs w:val="20"/>
              </w:rPr>
              <w:t>幼儿园</w:t>
            </w:r>
          </w:p>
        </w:tc>
        <w:tc>
          <w:tcPr>
            <w:tcW w:w="17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533</w:t>
            </w:r>
          </w:p>
        </w:tc>
        <w:tc>
          <w:tcPr>
            <w:tcW w:w="15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45 412</w:t>
            </w:r>
          </w:p>
        </w:tc>
        <w:tc>
          <w:tcPr>
            <w:tcW w:w="16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45 956</w:t>
            </w:r>
          </w:p>
        </w:tc>
        <w:tc>
          <w:tcPr>
            <w:tcW w:w="20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101</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kern w:val="2"/>
                <w:sz w:val="18"/>
                <w:szCs w:val="24"/>
              </w:rPr>
            </w:pPr>
            <w:r>
              <w:rPr>
                <w:sz w:val="18"/>
              </w:rPr>
              <w:t>针对有特殊需要的</w:t>
            </w:r>
            <w:r>
              <w:rPr>
                <w:rFonts w:hint="eastAsia"/>
                <w:sz w:val="18"/>
              </w:rPr>
              <w:t>儿童的</w:t>
            </w:r>
            <w:r>
              <w:rPr>
                <w:sz w:val="18"/>
              </w:rPr>
              <w:t>幼儿园</w:t>
            </w:r>
            <w:r>
              <w:rPr>
                <w:sz w:val="18"/>
              </w:rPr>
              <w:t xml:space="preserve">  </w:t>
            </w:r>
          </w:p>
        </w:tc>
        <w:tc>
          <w:tcPr>
            <w:tcW w:w="17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6</w:t>
            </w:r>
          </w:p>
        </w:tc>
        <w:tc>
          <w:tcPr>
            <w:tcW w:w="15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264</w:t>
            </w:r>
          </w:p>
        </w:tc>
        <w:tc>
          <w:tcPr>
            <w:tcW w:w="16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253</w:t>
            </w:r>
          </w:p>
        </w:tc>
        <w:tc>
          <w:tcPr>
            <w:tcW w:w="20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96</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kern w:val="2"/>
                <w:sz w:val="18"/>
                <w:szCs w:val="24"/>
              </w:rPr>
            </w:pPr>
            <w:r>
              <w:rPr>
                <w:sz w:val="18"/>
              </w:rPr>
              <w:t>儿童中心</w:t>
            </w:r>
          </w:p>
        </w:tc>
        <w:tc>
          <w:tcPr>
            <w:tcW w:w="17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1</w:t>
            </w:r>
          </w:p>
        </w:tc>
        <w:tc>
          <w:tcPr>
            <w:tcW w:w="15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180</w:t>
            </w:r>
          </w:p>
        </w:tc>
        <w:tc>
          <w:tcPr>
            <w:tcW w:w="16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151</w:t>
            </w:r>
          </w:p>
        </w:tc>
        <w:tc>
          <w:tcPr>
            <w:tcW w:w="20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84</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kern w:val="2"/>
                <w:sz w:val="18"/>
                <w:szCs w:val="24"/>
              </w:rPr>
            </w:pPr>
            <w:r>
              <w:rPr>
                <w:sz w:val="18"/>
              </w:rPr>
              <w:t>幼儿园</w:t>
            </w:r>
            <w:r>
              <w:rPr>
                <w:sz w:val="18"/>
              </w:rPr>
              <w:t>-</w:t>
            </w:r>
            <w:r>
              <w:rPr>
                <w:sz w:val="18"/>
              </w:rPr>
              <w:t>小学</w:t>
            </w:r>
          </w:p>
        </w:tc>
        <w:tc>
          <w:tcPr>
            <w:tcW w:w="17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74</w:t>
            </w:r>
          </w:p>
        </w:tc>
        <w:tc>
          <w:tcPr>
            <w:tcW w:w="15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3 155</w:t>
            </w:r>
          </w:p>
        </w:tc>
        <w:tc>
          <w:tcPr>
            <w:tcW w:w="16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3 019</w:t>
            </w:r>
          </w:p>
        </w:tc>
        <w:tc>
          <w:tcPr>
            <w:tcW w:w="20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96</w:t>
            </w:r>
          </w:p>
        </w:tc>
      </w:tr>
      <w:tr w:rsidR="00000000">
        <w:tc>
          <w:tcPr>
            <w:tcW w:w="28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kern w:val="2"/>
                <w:sz w:val="18"/>
                <w:szCs w:val="24"/>
              </w:rPr>
            </w:pPr>
            <w:r>
              <w:rPr>
                <w:sz w:val="18"/>
              </w:rPr>
              <w:t>总数</w:t>
            </w:r>
          </w:p>
        </w:tc>
        <w:tc>
          <w:tcPr>
            <w:tcW w:w="17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624</w:t>
            </w:r>
          </w:p>
        </w:tc>
        <w:tc>
          <w:tcPr>
            <w:tcW w:w="15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49 417</w:t>
            </w:r>
          </w:p>
        </w:tc>
        <w:tc>
          <w:tcPr>
            <w:tcW w:w="16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49 852</w:t>
            </w:r>
          </w:p>
        </w:tc>
        <w:tc>
          <w:tcPr>
            <w:tcW w:w="20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kern w:val="2"/>
                <w:sz w:val="18"/>
                <w:szCs w:val="24"/>
              </w:rPr>
            </w:pPr>
            <w:r>
              <w:rPr>
                <w:sz w:val="18"/>
              </w:rPr>
              <w:t>101</w:t>
            </w:r>
          </w:p>
        </w:tc>
      </w:tr>
    </w:tbl>
    <w:p w:rsidR="00000000" w:rsidRDefault="00E321B7">
      <w:pPr>
        <w:tabs>
          <w:tab w:val="left" w:pos="420"/>
        </w:tabs>
        <w:spacing w:after="240" w:line="360" w:lineRule="exact"/>
        <w:rPr>
          <w:rFonts w:hint="eastAsia"/>
          <w:kern w:val="2"/>
          <w:sz w:val="18"/>
        </w:rPr>
      </w:pPr>
      <w:r>
        <w:rPr>
          <w:rFonts w:eastAsia="KaiTi_GB2312"/>
          <w:color w:val="0000FF"/>
          <w:sz w:val="18"/>
        </w:rPr>
        <w:t>资料来源</w:t>
      </w:r>
      <w:r>
        <w:rPr>
          <w:sz w:val="18"/>
        </w:rPr>
        <w:t>：</w:t>
      </w:r>
      <w:r>
        <w:rPr>
          <w:sz w:val="18"/>
        </w:rPr>
        <w:t xml:space="preserve"> </w:t>
      </w:r>
      <w:r>
        <w:rPr>
          <w:sz w:val="18"/>
        </w:rPr>
        <w:t>社会事务部</w:t>
      </w:r>
      <w:r>
        <w:rPr>
          <w:rFonts w:hint="eastAsia"/>
          <w:sz w:val="18"/>
        </w:rPr>
        <w:t>。</w:t>
      </w:r>
    </w:p>
    <w:p w:rsidR="00000000" w:rsidRDefault="00E321B7" w:rsidP="00E321B7">
      <w:pPr>
        <w:tabs>
          <w:tab w:val="left" w:pos="420"/>
        </w:tabs>
        <w:spacing w:after="240" w:line="360" w:lineRule="exact"/>
        <w:ind w:firstLineChars="200" w:firstLine="31680"/>
      </w:pPr>
      <w:r>
        <w:t>在爱沙尼亚，除了市属儿童保育机构以外，还有</w:t>
      </w:r>
      <w:r>
        <w:t>34</w:t>
      </w:r>
      <w:r>
        <w:t>个私立的儿童保育</w:t>
      </w:r>
      <w:r>
        <w:rPr>
          <w:rFonts w:hint="eastAsia"/>
        </w:rPr>
        <w:t>院</w:t>
      </w:r>
      <w:r>
        <w:t>（具有教育许可证）。</w:t>
      </w:r>
      <w:r>
        <w:t xml:space="preserve">  </w:t>
      </w:r>
    </w:p>
    <w:p w:rsidR="00000000" w:rsidRDefault="00E321B7" w:rsidP="00E321B7">
      <w:pPr>
        <w:tabs>
          <w:tab w:val="left" w:pos="420"/>
        </w:tabs>
        <w:spacing w:after="240" w:line="360" w:lineRule="exact"/>
        <w:ind w:firstLineChars="200" w:firstLine="31680"/>
      </w:pPr>
      <w:r>
        <w:t>上学龄前儿童</w:t>
      </w:r>
      <w:r>
        <w:t>保育院的</w:t>
      </w:r>
      <w:r>
        <w:t>5</w:t>
      </w:r>
      <w:r>
        <w:t>至</w:t>
      </w:r>
      <w:r>
        <w:t>6</w:t>
      </w:r>
      <w:r>
        <w:t>岁的儿童最多，占所提年龄儿童的</w:t>
      </w:r>
      <w:r>
        <w:t>83%</w:t>
      </w:r>
      <w:r>
        <w:t>。在爱沙尼亚，</w:t>
      </w:r>
      <w:r>
        <w:rPr>
          <w:rFonts w:hint="eastAsia"/>
        </w:rPr>
        <w:t>上</w:t>
      </w:r>
      <w:r>
        <w:t>儿童保育院的</w:t>
      </w:r>
      <w:r>
        <w:t>1</w:t>
      </w:r>
      <w:r>
        <w:t>至</w:t>
      </w:r>
      <w:r>
        <w:t>2</w:t>
      </w:r>
      <w:r>
        <w:t>岁儿童</w:t>
      </w:r>
      <w:r>
        <w:rPr>
          <w:rFonts w:hint="eastAsia"/>
        </w:rPr>
        <w:t>和</w:t>
      </w:r>
      <w:r>
        <w:t>3</w:t>
      </w:r>
      <w:r>
        <w:t>岁儿童</w:t>
      </w:r>
      <w:r>
        <w:rPr>
          <w:rFonts w:hint="eastAsia"/>
        </w:rPr>
        <w:t>分别占</w:t>
      </w:r>
      <w:r>
        <w:t>31.8%</w:t>
      </w:r>
      <w:r>
        <w:rPr>
          <w:rFonts w:hint="eastAsia"/>
        </w:rPr>
        <w:t>和</w:t>
      </w:r>
      <w:r>
        <w:t>74.6%</w:t>
      </w:r>
      <w:r>
        <w:t>（根据统计办公室</w:t>
      </w:r>
      <w:r>
        <w:t>2002</w:t>
      </w:r>
      <w:r>
        <w:t>年的数据）。虽然抚养</w:t>
      </w:r>
      <w:r>
        <w:t>1</w:t>
      </w:r>
      <w:r>
        <w:t>个或</w:t>
      </w:r>
      <w:r>
        <w:t>1</w:t>
      </w:r>
      <w:r>
        <w:t>个以上子女的家长可以获得子女照顾津贴，但是许多家庭</w:t>
      </w:r>
      <w:r>
        <w:rPr>
          <w:rFonts w:hint="eastAsia"/>
        </w:rPr>
        <w:t>都</w:t>
      </w:r>
      <w:r>
        <w:t>在子女满</w:t>
      </w:r>
      <w:r>
        <w:t>3</w:t>
      </w:r>
      <w:r>
        <w:t>岁之前将</w:t>
      </w:r>
      <w:r>
        <w:rPr>
          <w:rFonts w:hint="eastAsia"/>
        </w:rPr>
        <w:t>其</w:t>
      </w:r>
      <w:r>
        <w:t>送往儿童保育机构。</w:t>
      </w:r>
      <w:r>
        <w:rPr>
          <w:rFonts w:hint="eastAsia"/>
        </w:rPr>
        <w:t>其原因是由于</w:t>
      </w:r>
      <w:r>
        <w:t>津贴不足以让母亲留在家中照看孩子，</w:t>
      </w:r>
      <w:r>
        <w:rPr>
          <w:rFonts w:hint="eastAsia"/>
        </w:rPr>
        <w:t>或者</w:t>
      </w:r>
      <w:r>
        <w:t>母亲担心</w:t>
      </w:r>
      <w:r>
        <w:rPr>
          <w:rFonts w:hint="eastAsia"/>
        </w:rPr>
        <w:t>会</w:t>
      </w:r>
      <w:r>
        <w:t>丧失其资格</w:t>
      </w:r>
      <w:r>
        <w:rPr>
          <w:rFonts w:hint="eastAsia"/>
        </w:rPr>
        <w:t>而重返</w:t>
      </w:r>
      <w:r>
        <w:t>工作</w:t>
      </w:r>
      <w:r>
        <w:rPr>
          <w:rFonts w:hint="eastAsia"/>
        </w:rPr>
        <w:t>岗位所致。</w:t>
      </w:r>
    </w:p>
    <w:p w:rsidR="00000000" w:rsidRDefault="00E321B7">
      <w:pPr>
        <w:tabs>
          <w:tab w:val="left" w:pos="420"/>
        </w:tabs>
        <w:spacing w:after="240" w:line="360" w:lineRule="exact"/>
        <w:jc w:val="center"/>
        <w:rPr>
          <w:rFonts w:ascii="SimHei" w:eastAsia="SimHei"/>
          <w:color w:val="FF0000"/>
        </w:rPr>
      </w:pPr>
      <w:r>
        <w:rPr>
          <w:rFonts w:ascii="SimHei" w:eastAsia="SimHei"/>
          <w:color w:val="FF0000"/>
        </w:rPr>
        <w:t>表</w:t>
      </w:r>
      <w:r>
        <w:rPr>
          <w:rFonts w:ascii="SimHei" w:eastAsia="SimHei"/>
          <w:color w:val="FF0000"/>
        </w:rPr>
        <w:t>11.3</w:t>
      </w:r>
      <w:r>
        <w:rPr>
          <w:rFonts w:ascii="SimHei" w:eastAsia="SimHei" w:hint="eastAsia"/>
          <w:color w:val="FF0000"/>
        </w:rPr>
        <w:t xml:space="preserve">. </w:t>
      </w:r>
      <w:r>
        <w:rPr>
          <w:rFonts w:ascii="SimHei" w:eastAsia="SimHei" w:hint="eastAsia"/>
          <w:color w:val="FF0000"/>
        </w:rPr>
        <w:t>截至</w:t>
      </w:r>
      <w:r>
        <w:rPr>
          <w:rFonts w:ascii="SimHei" w:eastAsia="SimHei"/>
          <w:color w:val="FF0000"/>
        </w:rPr>
        <w:t>2002</w:t>
      </w:r>
      <w:r>
        <w:rPr>
          <w:rFonts w:ascii="SimHei" w:eastAsia="SimHei"/>
          <w:color w:val="FF0000"/>
        </w:rPr>
        <w:t>年</w:t>
      </w:r>
      <w:r>
        <w:rPr>
          <w:rFonts w:ascii="SimHei" w:eastAsia="SimHei"/>
          <w:color w:val="FF0000"/>
        </w:rPr>
        <w:t>1</w:t>
      </w:r>
      <w:r>
        <w:rPr>
          <w:rFonts w:ascii="SimHei" w:eastAsia="SimHei"/>
          <w:color w:val="FF0000"/>
        </w:rPr>
        <w:t>月</w:t>
      </w:r>
      <w:r>
        <w:rPr>
          <w:rFonts w:ascii="SimHei" w:eastAsia="SimHei"/>
          <w:color w:val="FF0000"/>
        </w:rPr>
        <w:t>1</w:t>
      </w:r>
      <w:r>
        <w:rPr>
          <w:rFonts w:ascii="SimHei" w:eastAsia="SimHei"/>
          <w:color w:val="FF0000"/>
        </w:rPr>
        <w:t>日不同年龄组儿童使用儿童保育设施的比例（小学生除外）</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1062"/>
        <w:gridCol w:w="1063"/>
        <w:gridCol w:w="1063"/>
        <w:gridCol w:w="1063"/>
        <w:gridCol w:w="1063"/>
        <w:gridCol w:w="1063"/>
        <w:gridCol w:w="1063"/>
      </w:tblGrid>
      <w:tr w:rsidR="00000000">
        <w:tc>
          <w:tcPr>
            <w:tcW w:w="24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rPr>
                <w:rFonts w:ascii="SimHei"/>
                <w:color w:val="FF0000"/>
                <w:kern w:val="2"/>
                <w:sz w:val="18"/>
                <w:szCs w:val="24"/>
              </w:rPr>
            </w:pPr>
          </w:p>
        </w:tc>
        <w:tc>
          <w:tcPr>
            <w:tcW w:w="106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color w:val="FF0000"/>
                <w:kern w:val="2"/>
                <w:sz w:val="18"/>
                <w:szCs w:val="24"/>
              </w:rPr>
            </w:pPr>
            <w:r>
              <w:rPr>
                <w:rFonts w:ascii="SimHei"/>
                <w:color w:val="FF0000"/>
                <w:sz w:val="18"/>
              </w:rPr>
              <w:t>1</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color w:val="FF0000"/>
                <w:kern w:val="2"/>
                <w:sz w:val="18"/>
                <w:szCs w:val="24"/>
              </w:rPr>
            </w:pPr>
            <w:r>
              <w:rPr>
                <w:rFonts w:ascii="SimHei"/>
                <w:color w:val="FF0000"/>
                <w:sz w:val="18"/>
              </w:rPr>
              <w:t>2</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color w:val="FF0000"/>
                <w:kern w:val="2"/>
                <w:sz w:val="18"/>
                <w:szCs w:val="24"/>
              </w:rPr>
            </w:pPr>
            <w:r>
              <w:rPr>
                <w:rFonts w:ascii="SimHei"/>
                <w:color w:val="FF0000"/>
                <w:sz w:val="18"/>
              </w:rPr>
              <w:t>3</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color w:val="FF0000"/>
                <w:kern w:val="2"/>
                <w:sz w:val="18"/>
                <w:szCs w:val="24"/>
              </w:rPr>
            </w:pPr>
            <w:r>
              <w:rPr>
                <w:rFonts w:ascii="SimHei"/>
                <w:color w:val="FF0000"/>
                <w:sz w:val="18"/>
              </w:rPr>
              <w:t>4</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color w:val="FF0000"/>
                <w:kern w:val="2"/>
                <w:sz w:val="18"/>
                <w:szCs w:val="24"/>
              </w:rPr>
            </w:pPr>
            <w:r>
              <w:rPr>
                <w:rFonts w:ascii="SimHei"/>
                <w:color w:val="FF0000"/>
                <w:sz w:val="18"/>
              </w:rPr>
              <w:t>5</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color w:val="FF0000"/>
                <w:kern w:val="2"/>
                <w:sz w:val="18"/>
                <w:szCs w:val="24"/>
              </w:rPr>
            </w:pPr>
            <w:r>
              <w:rPr>
                <w:rFonts w:ascii="SimHei"/>
                <w:color w:val="FF0000"/>
                <w:sz w:val="18"/>
              </w:rPr>
              <w:t>6</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color w:val="FF0000"/>
                <w:kern w:val="2"/>
                <w:sz w:val="18"/>
                <w:szCs w:val="24"/>
              </w:rPr>
            </w:pPr>
            <w:r>
              <w:rPr>
                <w:rFonts w:ascii="SimHei"/>
                <w:color w:val="FF0000"/>
                <w:sz w:val="18"/>
              </w:rPr>
              <w:t>7</w:t>
            </w:r>
          </w:p>
        </w:tc>
      </w:tr>
      <w:tr w:rsidR="00000000">
        <w:tc>
          <w:tcPr>
            <w:tcW w:w="24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r>
              <w:rPr>
                <w:sz w:val="18"/>
              </w:rPr>
              <w:t>儿童总数</w:t>
            </w:r>
          </w:p>
        </w:tc>
        <w:tc>
          <w:tcPr>
            <w:tcW w:w="1062" w:type="dxa"/>
            <w:tcBorders>
              <w:top w:val="single" w:sz="4" w:space="0" w:color="auto"/>
              <w:left w:val="single" w:sz="4" w:space="0" w:color="auto"/>
              <w:bottom w:val="single" w:sz="4" w:space="0" w:color="auto"/>
              <w:right w:val="single" w:sz="4" w:space="0" w:color="auto"/>
            </w:tcBorders>
          </w:tcPr>
          <w:p w:rsidR="00000000" w:rsidRDefault="00E321B7">
            <w:pPr>
              <w:pStyle w:val="a3"/>
              <w:tabs>
                <w:tab w:val="left" w:pos="420"/>
              </w:tabs>
              <w:adjustRightInd w:val="0"/>
              <w:spacing w:after="120" w:line="360" w:lineRule="exact"/>
              <w:jc w:val="center"/>
              <w:textAlignment w:val="baseline"/>
              <w:rPr>
                <w:kern w:val="0"/>
                <w:szCs w:val="20"/>
              </w:rPr>
            </w:pPr>
            <w:r>
              <w:rPr>
                <w:kern w:val="0"/>
                <w:szCs w:val="20"/>
              </w:rPr>
              <w:t>12 932</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 xml:space="preserve">12 </w:t>
            </w:r>
            <w:r>
              <w:rPr>
                <w:sz w:val="18"/>
              </w:rPr>
              <w:t>044</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11 752</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12 082</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12 674</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12 816</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13 292</w:t>
            </w:r>
          </w:p>
        </w:tc>
      </w:tr>
      <w:tr w:rsidR="00000000">
        <w:tc>
          <w:tcPr>
            <w:tcW w:w="24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r>
              <w:rPr>
                <w:sz w:val="18"/>
              </w:rPr>
              <w:t>在儿童保育机构的儿童数</w:t>
            </w:r>
            <w:r>
              <w:rPr>
                <w:rFonts w:hint="eastAsia"/>
                <w:sz w:val="18"/>
              </w:rPr>
              <w:t>量</w:t>
            </w:r>
          </w:p>
        </w:tc>
        <w:tc>
          <w:tcPr>
            <w:tcW w:w="106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1 615</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6 321</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8 770</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9 639</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10 497</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10 680</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2 241</w:t>
            </w:r>
          </w:p>
        </w:tc>
      </w:tr>
      <w:tr w:rsidR="00000000">
        <w:tc>
          <w:tcPr>
            <w:tcW w:w="24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rPr>
                <w:kern w:val="2"/>
                <w:sz w:val="18"/>
                <w:szCs w:val="24"/>
              </w:rPr>
            </w:pPr>
            <w:r>
              <w:rPr>
                <w:sz w:val="18"/>
              </w:rPr>
              <w:t>所占比例</w:t>
            </w:r>
            <w:r>
              <w:rPr>
                <w:sz w:val="18"/>
              </w:rPr>
              <w:t>%</w:t>
            </w:r>
          </w:p>
        </w:tc>
        <w:tc>
          <w:tcPr>
            <w:tcW w:w="1062"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12.5</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52.5</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74.6</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79.8</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82.8</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83.3</w:t>
            </w:r>
          </w:p>
        </w:tc>
        <w:tc>
          <w:tcPr>
            <w:tcW w:w="106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60" w:lineRule="exact"/>
              <w:jc w:val="center"/>
              <w:rPr>
                <w:kern w:val="2"/>
                <w:sz w:val="18"/>
                <w:szCs w:val="24"/>
              </w:rPr>
            </w:pPr>
            <w:r>
              <w:rPr>
                <w:sz w:val="18"/>
              </w:rPr>
              <w:t>16.9</w:t>
            </w:r>
            <w:r>
              <w:rPr>
                <w:sz w:val="18"/>
                <w:vertAlign w:val="superscript"/>
              </w:rPr>
              <w:t>*</w:t>
            </w:r>
          </w:p>
        </w:tc>
      </w:tr>
    </w:tbl>
    <w:p w:rsidR="00000000" w:rsidRDefault="00E321B7">
      <w:pPr>
        <w:tabs>
          <w:tab w:val="left" w:pos="420"/>
        </w:tabs>
        <w:spacing w:line="360" w:lineRule="exact"/>
        <w:rPr>
          <w:kern w:val="2"/>
          <w:sz w:val="18"/>
        </w:rPr>
      </w:pPr>
      <w:r>
        <w:rPr>
          <w:rFonts w:eastAsia="KaiTi_GB2312"/>
          <w:sz w:val="18"/>
        </w:rPr>
        <w:t>资料来源</w:t>
      </w:r>
      <w:r>
        <w:rPr>
          <w:sz w:val="18"/>
        </w:rPr>
        <w:t>：</w:t>
      </w:r>
      <w:r>
        <w:rPr>
          <w:sz w:val="18"/>
        </w:rPr>
        <w:t xml:space="preserve"> </w:t>
      </w:r>
      <w:r>
        <w:rPr>
          <w:sz w:val="18"/>
        </w:rPr>
        <w:t>社会事务部</w:t>
      </w:r>
      <w:r>
        <w:rPr>
          <w:rFonts w:hint="eastAsia"/>
          <w:sz w:val="18"/>
        </w:rPr>
        <w:t>。</w:t>
      </w:r>
      <w:r>
        <w:rPr>
          <w:sz w:val="18"/>
        </w:rPr>
        <w:t xml:space="preserve"> </w:t>
      </w:r>
    </w:p>
    <w:p w:rsidR="00000000" w:rsidRDefault="00E321B7">
      <w:pPr>
        <w:tabs>
          <w:tab w:val="left" w:pos="420"/>
        </w:tabs>
        <w:spacing w:after="240" w:line="360" w:lineRule="exact"/>
        <w:rPr>
          <w:rFonts w:hint="eastAsia"/>
          <w:sz w:val="18"/>
        </w:rPr>
      </w:pPr>
      <w:r>
        <w:rPr>
          <w:sz w:val="18"/>
          <w:vertAlign w:val="superscript"/>
        </w:rPr>
        <w:t xml:space="preserve">*  </w:t>
      </w:r>
      <w:r>
        <w:rPr>
          <w:sz w:val="18"/>
        </w:rPr>
        <w:t>包括已经</w:t>
      </w:r>
      <w:r>
        <w:rPr>
          <w:sz w:val="18"/>
        </w:rPr>
        <w:t>7</w:t>
      </w:r>
      <w:r>
        <w:rPr>
          <w:sz w:val="18"/>
        </w:rPr>
        <w:t>岁但是尚未上学的儿童</w:t>
      </w:r>
      <w:r>
        <w:rPr>
          <w:rFonts w:hint="eastAsia"/>
          <w:sz w:val="18"/>
        </w:rPr>
        <w:t>。</w:t>
      </w:r>
    </w:p>
    <w:p w:rsidR="00000000" w:rsidRDefault="00E321B7" w:rsidP="00E321B7">
      <w:pPr>
        <w:tabs>
          <w:tab w:val="left" w:pos="420"/>
        </w:tabs>
        <w:spacing w:after="120" w:line="340" w:lineRule="exact"/>
        <w:ind w:firstLineChars="200" w:firstLine="31680"/>
      </w:pPr>
      <w:r>
        <w:t>20</w:t>
      </w:r>
      <w:r>
        <w:t>世纪</w:t>
      </w:r>
      <w:r>
        <w:t>90</w:t>
      </w:r>
      <w:r>
        <w:t>年代后期，不满</w:t>
      </w:r>
      <w:r>
        <w:t>3</w:t>
      </w:r>
      <w:r>
        <w:t>岁</w:t>
      </w:r>
      <w:r>
        <w:rPr>
          <w:rFonts w:hint="eastAsia"/>
        </w:rPr>
        <w:t>而</w:t>
      </w:r>
      <w:r>
        <w:t>上儿童保育院的儿童</w:t>
      </w:r>
      <w:r>
        <w:rPr>
          <w:rFonts w:hint="eastAsia"/>
        </w:rPr>
        <w:t>数量</w:t>
      </w:r>
      <w:r>
        <w:t>增加，一些托</w:t>
      </w:r>
      <w:r>
        <w:rPr>
          <w:rFonts w:hint="eastAsia"/>
        </w:rPr>
        <w:t>儿</w:t>
      </w:r>
      <w:r>
        <w:t>所也重新开放。这就减少了</w:t>
      </w:r>
      <w:r>
        <w:rPr>
          <w:rFonts w:hint="eastAsia"/>
        </w:rPr>
        <w:t>为</w:t>
      </w:r>
      <w:r>
        <w:t>5-6</w:t>
      </w:r>
      <w:r>
        <w:t>岁儿童</w:t>
      </w:r>
      <w:r>
        <w:rPr>
          <w:rFonts w:hint="eastAsia"/>
        </w:rPr>
        <w:t>设立</w:t>
      </w:r>
      <w:r>
        <w:t>的幼儿园</w:t>
      </w:r>
      <w:r>
        <w:rPr>
          <w:rFonts w:hint="eastAsia"/>
        </w:rPr>
        <w:t>的</w:t>
      </w:r>
      <w:r>
        <w:t>数目。地方政府开展了一场关于</w:t>
      </w:r>
      <w:r>
        <w:rPr>
          <w:rFonts w:hint="eastAsia"/>
        </w:rPr>
        <w:t>设立</w:t>
      </w:r>
      <w:r>
        <w:t>和资助额外</w:t>
      </w:r>
      <w:r>
        <w:t>保育机构以及</w:t>
      </w:r>
      <w:r>
        <w:t>3</w:t>
      </w:r>
      <w:r>
        <w:t>岁以下儿童活动形式的</w:t>
      </w:r>
      <w:r>
        <w:rPr>
          <w:rFonts w:hint="eastAsia"/>
        </w:rPr>
        <w:t>讨论</w:t>
      </w:r>
      <w:r>
        <w:t>。</w:t>
      </w:r>
      <w:r>
        <w:t xml:space="preserve"> </w:t>
      </w:r>
    </w:p>
    <w:p w:rsidR="00000000" w:rsidRDefault="00E321B7" w:rsidP="00E321B7">
      <w:pPr>
        <w:tabs>
          <w:tab w:val="left" w:pos="420"/>
        </w:tabs>
        <w:spacing w:after="120" w:line="340" w:lineRule="exact"/>
        <w:ind w:firstLineChars="200" w:firstLine="31680"/>
      </w:pPr>
      <w:r>
        <w:t>在确定儿童保育院</w:t>
      </w:r>
      <w:r>
        <w:rPr>
          <w:rFonts w:hint="eastAsia"/>
        </w:rPr>
        <w:t>的</w:t>
      </w:r>
      <w:r>
        <w:t>日间开放时间时，考虑</w:t>
      </w:r>
      <w:r>
        <w:rPr>
          <w:rFonts w:hint="eastAsia"/>
        </w:rPr>
        <w:t>了</w:t>
      </w:r>
      <w:r>
        <w:t>家长的工作时间（通过调查问卷确定）。</w:t>
      </w:r>
      <w:r>
        <w:rPr>
          <w:rFonts w:hint="eastAsia"/>
        </w:rPr>
        <w:t>此外还</w:t>
      </w:r>
      <w:r>
        <w:t>考虑</w:t>
      </w:r>
      <w:r>
        <w:rPr>
          <w:rFonts w:hint="eastAsia"/>
        </w:rPr>
        <w:t>了</w:t>
      </w:r>
      <w:r>
        <w:t>在某些日子工作时间</w:t>
      </w:r>
      <w:r>
        <w:rPr>
          <w:rFonts w:hint="eastAsia"/>
        </w:rPr>
        <w:t>较长的</w:t>
      </w:r>
      <w:r>
        <w:t>家长的需</w:t>
      </w:r>
      <w:r>
        <w:rPr>
          <w:rFonts w:hint="eastAsia"/>
        </w:rPr>
        <w:t>要</w:t>
      </w:r>
      <w:r>
        <w:t>。</w:t>
      </w:r>
      <w:r>
        <w:t xml:space="preserve"> </w:t>
      </w:r>
    </w:p>
    <w:p w:rsidR="00000000" w:rsidRDefault="00E321B7" w:rsidP="00E321B7">
      <w:pPr>
        <w:tabs>
          <w:tab w:val="left" w:pos="420"/>
        </w:tabs>
        <w:spacing w:after="120" w:line="340" w:lineRule="exact"/>
        <w:ind w:firstLineChars="200" w:firstLine="31680"/>
      </w:pPr>
      <w:r>
        <w:t>实施《</w:t>
      </w:r>
      <w:r>
        <w:t>2005-2008</w:t>
      </w:r>
      <w:r>
        <w:rPr>
          <w:rFonts w:hint="eastAsia"/>
        </w:rPr>
        <w:t>年</w:t>
      </w:r>
      <w:r>
        <w:t>人口战略原则》的战略包括促进协调工作和家庭生活的措施。</w:t>
      </w:r>
      <w:r>
        <w:rPr>
          <w:rFonts w:hint="eastAsia"/>
        </w:rPr>
        <w:t>其中</w:t>
      </w:r>
      <w:r>
        <w:t>包括以下活动：</w:t>
      </w:r>
    </w:p>
    <w:p w:rsidR="00000000" w:rsidRDefault="00E321B7">
      <w:pPr>
        <w:numPr>
          <w:ilvl w:val="0"/>
          <w:numId w:val="9"/>
        </w:numPr>
        <w:tabs>
          <w:tab w:val="left" w:pos="420"/>
        </w:tabs>
        <w:spacing w:after="120" w:line="340" w:lineRule="exact"/>
      </w:pPr>
      <w:r>
        <w:rPr>
          <w:rFonts w:hint="eastAsia"/>
        </w:rPr>
        <w:t>向</w:t>
      </w:r>
      <w:r>
        <w:t>公众</w:t>
      </w:r>
      <w:r>
        <w:rPr>
          <w:rFonts w:hint="eastAsia"/>
        </w:rPr>
        <w:t>宣传</w:t>
      </w:r>
      <w:r>
        <w:t>将工作和家庭生活结合</w:t>
      </w:r>
      <w:r>
        <w:rPr>
          <w:rFonts w:hint="eastAsia"/>
        </w:rPr>
        <w:t>起来</w:t>
      </w:r>
      <w:r>
        <w:t>的必要性和可能性（包括建立网页），鼓励男子更加积极地参</w:t>
      </w:r>
      <w:r>
        <w:rPr>
          <w:rFonts w:hint="eastAsia"/>
        </w:rPr>
        <w:t>与</w:t>
      </w:r>
      <w:r>
        <w:t>家庭生活，承担更多的责任；</w:t>
      </w:r>
    </w:p>
    <w:p w:rsidR="00000000" w:rsidRDefault="00E321B7">
      <w:pPr>
        <w:numPr>
          <w:ilvl w:val="0"/>
          <w:numId w:val="9"/>
        </w:numPr>
        <w:tabs>
          <w:tab w:val="left" w:pos="420"/>
        </w:tabs>
        <w:spacing w:after="120" w:line="340" w:lineRule="exact"/>
      </w:pPr>
      <w:r>
        <w:t>制定关于</w:t>
      </w:r>
      <w:r>
        <w:rPr>
          <w:rFonts w:hint="eastAsia"/>
        </w:rPr>
        <w:t>其他</w:t>
      </w:r>
      <w:r>
        <w:t>儿童保育</w:t>
      </w:r>
      <w:r>
        <w:rPr>
          <w:rFonts w:hint="eastAsia"/>
        </w:rPr>
        <w:t>方法</w:t>
      </w:r>
      <w:r>
        <w:t>的提案和构想（</w:t>
      </w:r>
      <w:r>
        <w:rPr>
          <w:rFonts w:hint="eastAsia"/>
        </w:rPr>
        <w:t>玩耍</w:t>
      </w:r>
      <w:r>
        <w:t>室</w:t>
      </w:r>
      <w:r>
        <w:rPr>
          <w:rFonts w:hint="eastAsia"/>
        </w:rPr>
        <w:t>、</w:t>
      </w:r>
      <w:r>
        <w:t>日托等等），创建一个关于</w:t>
      </w:r>
      <w:r>
        <w:rPr>
          <w:rFonts w:hint="eastAsia"/>
        </w:rPr>
        <w:t>儿童</w:t>
      </w:r>
      <w:r>
        <w:t>照看者和房屋管理员的登记册；</w:t>
      </w:r>
    </w:p>
    <w:p w:rsidR="00000000" w:rsidRDefault="00E321B7">
      <w:pPr>
        <w:numPr>
          <w:ilvl w:val="0"/>
          <w:numId w:val="9"/>
        </w:numPr>
        <w:tabs>
          <w:tab w:val="left" w:pos="420"/>
        </w:tabs>
        <w:spacing w:after="120" w:line="340" w:lineRule="exact"/>
      </w:pPr>
      <w:r>
        <w:t>在职业教育系统中创</w:t>
      </w:r>
      <w:r>
        <w:t>建一个照看</w:t>
      </w:r>
      <w:r>
        <w:rPr>
          <w:rFonts w:hint="eastAsia"/>
        </w:rPr>
        <w:t>儿童</w:t>
      </w:r>
      <w:r>
        <w:t>的学习</w:t>
      </w:r>
      <w:r>
        <w:rPr>
          <w:rFonts w:hint="eastAsia"/>
        </w:rPr>
        <w:t>模块</w:t>
      </w:r>
      <w:r>
        <w:t>，并制定相关的职业标准；</w:t>
      </w:r>
    </w:p>
    <w:p w:rsidR="00000000" w:rsidRDefault="00E321B7">
      <w:pPr>
        <w:numPr>
          <w:ilvl w:val="0"/>
          <w:numId w:val="9"/>
        </w:numPr>
        <w:tabs>
          <w:tab w:val="left" w:pos="420"/>
        </w:tabs>
        <w:spacing w:after="120" w:line="340" w:lineRule="exact"/>
      </w:pPr>
      <w:r>
        <w:t>通过劳动力市场服务提供再培训的机会，以获得照看</w:t>
      </w:r>
      <w:r>
        <w:rPr>
          <w:rFonts w:hint="eastAsia"/>
        </w:rPr>
        <w:t>儿童</w:t>
      </w:r>
      <w:r>
        <w:t>的</w:t>
      </w:r>
      <w:r>
        <w:rPr>
          <w:rFonts w:hint="eastAsia"/>
        </w:rPr>
        <w:t>工作</w:t>
      </w:r>
      <w:r>
        <w:t>（急救课程、教学技巧等）。</w:t>
      </w:r>
    </w:p>
    <w:p w:rsidR="00000000" w:rsidRDefault="00E321B7" w:rsidP="00E321B7">
      <w:pPr>
        <w:spacing w:after="12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d</w:t>
      </w:r>
      <w:r>
        <w:rPr>
          <w:rFonts w:ascii="SimHei" w:eastAsia="SimHei"/>
          <w:color w:val="FF0000"/>
        </w:rPr>
        <w:t>）对于怀孕期间从事确实有害于健康的工作的妇女，给予特别保护。</w:t>
      </w:r>
      <w:r>
        <w:rPr>
          <w:rFonts w:ascii="SimHei" w:eastAsia="SimHei"/>
          <w:color w:val="FF0000"/>
        </w:rPr>
        <w:t xml:space="preserve"> </w:t>
      </w:r>
    </w:p>
    <w:p w:rsidR="00000000" w:rsidRDefault="00E321B7" w:rsidP="00E321B7">
      <w:pPr>
        <w:tabs>
          <w:tab w:val="left" w:pos="420"/>
        </w:tabs>
        <w:spacing w:after="120" w:line="340" w:lineRule="exact"/>
        <w:ind w:firstLineChars="200" w:firstLine="31680"/>
      </w:pPr>
      <w:r>
        <w:t>社会事务部</w:t>
      </w:r>
      <w:r>
        <w:t>2003</w:t>
      </w:r>
      <w:r>
        <w:t>年</w:t>
      </w:r>
      <w:r>
        <w:t>4</w:t>
      </w:r>
      <w:r>
        <w:t>月</w:t>
      </w:r>
      <w:r>
        <w:t>24</w:t>
      </w:r>
      <w:r>
        <w:t>日</w:t>
      </w:r>
      <w:r>
        <w:rPr>
          <w:rFonts w:hint="eastAsia"/>
        </w:rPr>
        <w:t>部长令</w:t>
      </w:r>
      <w:r>
        <w:t>确立了在工作时间</w:t>
      </w:r>
      <w:r>
        <w:rPr>
          <w:rFonts w:hint="eastAsia"/>
        </w:rPr>
        <w:t>并在</w:t>
      </w:r>
      <w:r>
        <w:t>雇主</w:t>
      </w:r>
      <w:r>
        <w:rPr>
          <w:rFonts w:hint="eastAsia"/>
        </w:rPr>
        <w:t>承担费用的情况下对</w:t>
      </w:r>
      <w:r>
        <w:t>雇员</w:t>
      </w:r>
      <w:r>
        <w:rPr>
          <w:rFonts w:hint="eastAsia"/>
        </w:rPr>
        <w:t>进行</w:t>
      </w:r>
      <w:r>
        <w:t>体检</w:t>
      </w:r>
      <w:r>
        <w:rPr>
          <w:rFonts w:hint="eastAsia"/>
        </w:rPr>
        <w:t>的</w:t>
      </w:r>
      <w:r>
        <w:t>程序</w:t>
      </w:r>
      <w:r>
        <w:rPr>
          <w:rFonts w:hint="eastAsia"/>
        </w:rPr>
        <w:t>。</w:t>
      </w:r>
      <w:r>
        <w:t>雇员的体检首先是工作</w:t>
      </w:r>
      <w:r>
        <w:rPr>
          <w:rFonts w:hint="eastAsia"/>
        </w:rPr>
        <w:t>头</w:t>
      </w:r>
      <w:r>
        <w:t>3</w:t>
      </w:r>
      <w:r>
        <w:t>个月的初</w:t>
      </w:r>
      <w:r>
        <w:rPr>
          <w:rFonts w:hint="eastAsia"/>
        </w:rPr>
        <w:t>级</w:t>
      </w:r>
      <w:r>
        <w:t>健康检查，</w:t>
      </w:r>
      <w:r>
        <w:rPr>
          <w:rFonts w:hint="eastAsia"/>
        </w:rPr>
        <w:t>然</w:t>
      </w:r>
      <w:r>
        <w:t>后在职业保健医生的指导下每隔一定时间检查</w:t>
      </w:r>
      <w:r>
        <w:rPr>
          <w:rFonts w:hint="eastAsia"/>
        </w:rPr>
        <w:t>一次</w:t>
      </w:r>
      <w:r>
        <w:t>，但不少于每</w:t>
      </w:r>
      <w:r>
        <w:t>3</w:t>
      </w:r>
      <w:r>
        <w:t>年一次。</w:t>
      </w:r>
      <w:r>
        <w:t xml:space="preserve"> </w:t>
      </w:r>
    </w:p>
    <w:p w:rsidR="00000000" w:rsidRDefault="00E321B7" w:rsidP="00E321B7">
      <w:pPr>
        <w:tabs>
          <w:tab w:val="left" w:pos="420"/>
        </w:tabs>
        <w:spacing w:after="120" w:line="340" w:lineRule="exact"/>
        <w:ind w:firstLineChars="200" w:firstLine="31680"/>
      </w:pPr>
      <w:r>
        <w:t>2001</w:t>
      </w:r>
      <w:r>
        <w:t>年</w:t>
      </w:r>
      <w:r>
        <w:t>2</w:t>
      </w:r>
      <w:r>
        <w:t>月</w:t>
      </w:r>
      <w:r>
        <w:t>7</w:t>
      </w:r>
      <w:r>
        <w:t>日</w:t>
      </w:r>
      <w:r>
        <w:rPr>
          <w:rFonts w:hint="eastAsia"/>
        </w:rPr>
        <w:t>的</w:t>
      </w:r>
      <w:r>
        <w:t>政府条例规定了怀孕妇女和哺乳期妇女的职业健康和安全要求，目的在于保证这些妇女</w:t>
      </w:r>
      <w:r>
        <w:t>有一个安全的工作环境。如果一名女雇员向雇主提交由医生出具的关于</w:t>
      </w:r>
      <w:r>
        <w:rPr>
          <w:rFonts w:hint="eastAsia"/>
        </w:rPr>
        <w:t>其身体</w:t>
      </w:r>
      <w:r>
        <w:t>状况的书面证明，那么雇主有义务满足</w:t>
      </w:r>
      <w:r>
        <w:rPr>
          <w:rFonts w:hint="eastAsia"/>
        </w:rPr>
        <w:t>该</w:t>
      </w:r>
      <w:r>
        <w:t>条例所规定的职业健康和安全要求。</w:t>
      </w:r>
      <w:r>
        <w:t xml:space="preserve">  </w:t>
      </w:r>
    </w:p>
    <w:p w:rsidR="00000000" w:rsidRDefault="00E321B7" w:rsidP="00E321B7">
      <w:pPr>
        <w:tabs>
          <w:tab w:val="left" w:pos="420"/>
        </w:tabs>
        <w:spacing w:after="240" w:line="360" w:lineRule="exact"/>
        <w:ind w:firstLineChars="200" w:firstLine="31680"/>
      </w:pPr>
      <w:r>
        <w:t>根据</w:t>
      </w:r>
      <w:r>
        <w:rPr>
          <w:rFonts w:hint="eastAsia"/>
        </w:rPr>
        <w:t>该</w:t>
      </w:r>
      <w:r>
        <w:t>条例的规定，雇主有义务对可能</w:t>
      </w:r>
      <w:r>
        <w:rPr>
          <w:rFonts w:hint="eastAsia"/>
        </w:rPr>
        <w:t>存在危险的</w:t>
      </w:r>
      <w:r>
        <w:t>所有工作的</w:t>
      </w:r>
      <w:r>
        <w:rPr>
          <w:rFonts w:hint="eastAsia"/>
        </w:rPr>
        <w:t>内在风险</w:t>
      </w:r>
      <w:r>
        <w:t>以及怀孕或哺乳期妇女</w:t>
      </w:r>
      <w:r>
        <w:rPr>
          <w:rFonts w:hint="eastAsia"/>
        </w:rPr>
        <w:t>所</w:t>
      </w:r>
      <w:r>
        <w:t>从事或接触的工作的内在风险进行评估（在本条例中，</w:t>
      </w:r>
      <w:r>
        <w:rPr>
          <w:rFonts w:hint="eastAsia"/>
        </w:rPr>
        <w:t>“</w:t>
      </w:r>
      <w:r>
        <w:t>女工</w:t>
      </w:r>
      <w:r>
        <w:rPr>
          <w:rFonts w:hint="eastAsia"/>
        </w:rPr>
        <w:t>”</w:t>
      </w:r>
      <w:r>
        <w:t>指处于哺乳期的妇女）。</w:t>
      </w:r>
      <w:r>
        <w:rPr>
          <w:rFonts w:hint="eastAsia"/>
        </w:rPr>
        <w:t>将根据</w:t>
      </w:r>
      <w:r>
        <w:t>风险因素的性质、程度和持续时间，对女工的安全和健康以及可能对其妊娠或哺乳子女的健康</w:t>
      </w:r>
      <w:r>
        <w:rPr>
          <w:rFonts w:hint="eastAsia"/>
        </w:rPr>
        <w:t>产生的</w:t>
      </w:r>
      <w:r>
        <w:t>有害影响进行评估。</w:t>
      </w:r>
    </w:p>
    <w:p w:rsidR="00000000" w:rsidRDefault="00E321B7" w:rsidP="00E321B7">
      <w:pPr>
        <w:tabs>
          <w:tab w:val="left" w:pos="420"/>
        </w:tabs>
        <w:spacing w:after="240" w:line="360" w:lineRule="exact"/>
        <w:ind w:firstLineChars="200" w:firstLine="31680"/>
      </w:pPr>
      <w:r>
        <w:t>2000</w:t>
      </w:r>
      <w:r>
        <w:t>年</w:t>
      </w:r>
      <w:r>
        <w:t>5</w:t>
      </w:r>
      <w:r>
        <w:t>月</w:t>
      </w:r>
      <w:r>
        <w:t>5</w:t>
      </w:r>
      <w:r>
        <w:t>日的政府条例规定，在评估风险的过程中，雇主还必须将生物风险因素考虑在内。</w:t>
      </w:r>
      <w:r>
        <w:t>200</w:t>
      </w:r>
      <w:r>
        <w:t>0</w:t>
      </w:r>
      <w:r>
        <w:t>年</w:t>
      </w:r>
      <w:r>
        <w:t>2</w:t>
      </w:r>
      <w:r>
        <w:t>月</w:t>
      </w:r>
      <w:r>
        <w:t>15</w:t>
      </w:r>
      <w:r>
        <w:t>日的政府条例规定，雇主必须考虑致癌和致变风险的产生过程。</w:t>
      </w:r>
    </w:p>
    <w:p w:rsidR="00000000" w:rsidRDefault="00E321B7" w:rsidP="00E321B7">
      <w:pPr>
        <w:tabs>
          <w:tab w:val="left" w:pos="420"/>
        </w:tabs>
        <w:spacing w:after="240" w:line="360" w:lineRule="exact"/>
        <w:ind w:firstLineChars="200" w:firstLine="31680"/>
      </w:pPr>
      <w:r>
        <w:t>假如评估显示</w:t>
      </w:r>
      <w:r>
        <w:rPr>
          <w:rFonts w:hint="eastAsia"/>
        </w:rPr>
        <w:t>有</w:t>
      </w:r>
      <w:r>
        <w:t>风险存在，则雇主必须采取措施保证安全的工作环境，向工作环境理事会咨询，</w:t>
      </w:r>
      <w:r>
        <w:rPr>
          <w:rFonts w:hint="eastAsia"/>
        </w:rPr>
        <w:t>或在</w:t>
      </w:r>
      <w:r>
        <w:t>必要</w:t>
      </w:r>
      <w:r>
        <w:rPr>
          <w:rFonts w:hint="eastAsia"/>
        </w:rPr>
        <w:t>时</w:t>
      </w:r>
      <w:r>
        <w:t>向医生咨询</w:t>
      </w:r>
      <w:r>
        <w:rPr>
          <w:rFonts w:hint="eastAsia"/>
        </w:rPr>
        <w:t>，并</w:t>
      </w:r>
      <w:r>
        <w:t>将评估的结果和将</w:t>
      </w:r>
      <w:r>
        <w:rPr>
          <w:rFonts w:hint="eastAsia"/>
        </w:rPr>
        <w:t>要</w:t>
      </w:r>
      <w:r>
        <w:t>采取的措施告知女工和工作环境代表。此外，雇主必须</w:t>
      </w:r>
      <w:r>
        <w:rPr>
          <w:rFonts w:hint="eastAsia"/>
        </w:rPr>
        <w:t>确保</w:t>
      </w:r>
      <w:r>
        <w:t>怀孕妇女能够使用可以躺下的休息室，雇主必须赋予怀孕妇女以产前检查的自由时间。如果产前检查</w:t>
      </w:r>
      <w:r>
        <w:rPr>
          <w:rFonts w:hint="eastAsia"/>
        </w:rPr>
        <w:t>是</w:t>
      </w:r>
      <w:r>
        <w:t>在工作时间</w:t>
      </w:r>
      <w:r>
        <w:rPr>
          <w:rFonts w:hint="eastAsia"/>
        </w:rPr>
        <w:t>内发生的，则</w:t>
      </w:r>
      <w:r>
        <w:t>不</w:t>
      </w:r>
      <w:r>
        <w:rPr>
          <w:rFonts w:hint="eastAsia"/>
        </w:rPr>
        <w:t>应</w:t>
      </w:r>
      <w:r>
        <w:t>扣除工资。</w:t>
      </w:r>
    </w:p>
    <w:p w:rsidR="00000000" w:rsidRDefault="00E321B7" w:rsidP="00E321B7">
      <w:pPr>
        <w:tabs>
          <w:tab w:val="left" w:pos="420"/>
        </w:tabs>
        <w:spacing w:after="240" w:line="360" w:lineRule="exact"/>
        <w:ind w:firstLineChars="200" w:firstLine="31680"/>
      </w:pPr>
      <w:r>
        <w:t>为了保证女工有一个安全的工作环境，雇主可以临时改善工作条件，改变工作</w:t>
      </w:r>
      <w:r>
        <w:rPr>
          <w:rFonts w:hint="eastAsia"/>
        </w:rPr>
        <w:t>安排</w:t>
      </w:r>
      <w:r>
        <w:t>（包括缩短工作日，提供合</w:t>
      </w:r>
      <w:r>
        <w:rPr>
          <w:rFonts w:hint="eastAsia"/>
        </w:rPr>
        <w:t>理</w:t>
      </w:r>
      <w:r>
        <w:t>的休息时间）或临时将女工调至日班或晚班</w:t>
      </w:r>
      <w:r>
        <w:t>。如果</w:t>
      </w:r>
      <w:r>
        <w:rPr>
          <w:rFonts w:hint="eastAsia"/>
        </w:rPr>
        <w:t>上述</w:t>
      </w:r>
      <w:r>
        <w:t>措施未能保证哺乳期员工</w:t>
      </w:r>
      <w:r>
        <w:rPr>
          <w:rFonts w:hint="eastAsia"/>
        </w:rPr>
        <w:t>的</w:t>
      </w:r>
      <w:r>
        <w:t>安全工作条件，雇主有义务临时将女工调至较为轻松的工作</w:t>
      </w:r>
      <w:r>
        <w:rPr>
          <w:rFonts w:hint="eastAsia"/>
        </w:rPr>
        <w:t>岗位</w:t>
      </w:r>
      <w:r>
        <w:t>或</w:t>
      </w:r>
      <w:r>
        <w:rPr>
          <w:rFonts w:hint="eastAsia"/>
        </w:rPr>
        <w:t>使其</w:t>
      </w:r>
      <w:r>
        <w:t>从事另一工作，</w:t>
      </w:r>
      <w:r>
        <w:rPr>
          <w:rFonts w:hint="eastAsia"/>
        </w:rPr>
        <w:t>同时考虑</w:t>
      </w:r>
      <w:r>
        <w:t>她的能力和职业经验。雇主</w:t>
      </w:r>
      <w:r>
        <w:rPr>
          <w:rFonts w:hint="eastAsia"/>
        </w:rPr>
        <w:t>可以</w:t>
      </w:r>
      <w:r>
        <w:t>采用的一项措施是临时将女工调至日班或晚班。如果雇主不能临时将女工调至较为轻松的工作或</w:t>
      </w:r>
      <w:r>
        <w:rPr>
          <w:rFonts w:hint="eastAsia"/>
        </w:rPr>
        <w:t>使其</w:t>
      </w:r>
      <w:r>
        <w:t>从事另一工作，</w:t>
      </w:r>
      <w:r>
        <w:rPr>
          <w:rFonts w:hint="eastAsia"/>
        </w:rPr>
        <w:t>则</w:t>
      </w:r>
      <w:r>
        <w:t>必须在劳动检查人员同意的情况下临时</w:t>
      </w:r>
      <w:r>
        <w:rPr>
          <w:rFonts w:hint="eastAsia"/>
        </w:rPr>
        <w:t>免</w:t>
      </w:r>
      <w:r>
        <w:t>除</w:t>
      </w:r>
      <w:r>
        <w:rPr>
          <w:rFonts w:hint="eastAsia"/>
        </w:rPr>
        <w:t>该女工</w:t>
      </w:r>
      <w:r>
        <w:t>的工作。应该由医生来决定这</w:t>
      </w:r>
      <w:r>
        <w:rPr>
          <w:rFonts w:hint="eastAsia"/>
        </w:rPr>
        <w:t>种</w:t>
      </w:r>
      <w:r>
        <w:t>临时</w:t>
      </w:r>
      <w:r>
        <w:rPr>
          <w:rFonts w:hint="eastAsia"/>
        </w:rPr>
        <w:t>免</w:t>
      </w:r>
      <w:r>
        <w:t>除工作的持续时间。</w:t>
      </w:r>
      <w:r>
        <w:t xml:space="preserve"> </w:t>
      </w:r>
    </w:p>
    <w:p w:rsidR="00000000" w:rsidRDefault="00E321B7" w:rsidP="00E321B7">
      <w:pPr>
        <w:spacing w:after="240" w:line="340" w:lineRule="exact"/>
        <w:ind w:left="31680" w:hangingChars="200" w:firstLine="31680"/>
        <w:rPr>
          <w:rFonts w:eastAsia="SimHei"/>
          <w:color w:val="FF0000"/>
        </w:rPr>
      </w:pPr>
      <w:r>
        <w:rPr>
          <w:rFonts w:eastAsia="SimHei"/>
          <w:color w:val="FF0000"/>
        </w:rPr>
        <w:t xml:space="preserve">3. </w:t>
      </w:r>
      <w:r>
        <w:rPr>
          <w:rFonts w:eastAsia="SimHei"/>
          <w:color w:val="FF0000"/>
        </w:rPr>
        <w:tab/>
      </w:r>
      <w:r>
        <w:rPr>
          <w:rFonts w:eastAsia="SimHei"/>
          <w:color w:val="FF0000"/>
        </w:rPr>
        <w:t>应参照科技知识，定期审查与本条所包涵的内容有关的保护性法律，必要时应加以修订</w:t>
      </w:r>
      <w:r>
        <w:rPr>
          <w:rFonts w:eastAsia="SimHei" w:hint="eastAsia"/>
          <w:color w:val="FF0000"/>
        </w:rPr>
        <w:t>、</w:t>
      </w:r>
      <w:r>
        <w:rPr>
          <w:rFonts w:eastAsia="SimHei"/>
          <w:color w:val="FF0000"/>
        </w:rPr>
        <w:t>废止或推广。</w:t>
      </w:r>
    </w:p>
    <w:p w:rsidR="00000000" w:rsidRDefault="00E321B7" w:rsidP="00E321B7">
      <w:pPr>
        <w:spacing w:after="240" w:line="360" w:lineRule="exact"/>
        <w:ind w:firstLineChars="200" w:firstLine="31680"/>
        <w:rPr>
          <w:rFonts w:eastAsia="SimHei"/>
        </w:rPr>
      </w:pPr>
      <w:r>
        <w:t>2001</w:t>
      </w:r>
      <w:r>
        <w:t>年的政府条例规定了怀孕妇女和哺乳期妇女的职业健康和安全</w:t>
      </w:r>
      <w:r>
        <w:t>要求。</w:t>
      </w:r>
      <w:r>
        <w:t xml:space="preserve"> </w:t>
      </w:r>
    </w:p>
    <w:p w:rsidR="00000000" w:rsidRDefault="00E321B7" w:rsidP="00E321B7">
      <w:pPr>
        <w:tabs>
          <w:tab w:val="left" w:pos="420"/>
        </w:tabs>
        <w:spacing w:after="240" w:line="360" w:lineRule="exact"/>
        <w:ind w:firstLineChars="200" w:firstLine="31680"/>
      </w:pPr>
      <w:r>
        <w:rPr>
          <w:rFonts w:hint="eastAsia"/>
        </w:rPr>
        <w:t>该</w:t>
      </w:r>
      <w:r>
        <w:t>条例列</w:t>
      </w:r>
      <w:r>
        <w:rPr>
          <w:rFonts w:hint="eastAsia"/>
        </w:rPr>
        <w:t>出了</w:t>
      </w:r>
      <w:r>
        <w:t>不许怀孕妇女和哺乳期妇女从事的工作清单。根据</w:t>
      </w:r>
      <w:r>
        <w:rPr>
          <w:rFonts w:hint="eastAsia"/>
        </w:rPr>
        <w:t>该</w:t>
      </w:r>
      <w:r>
        <w:t>条例的规定，</w:t>
      </w:r>
      <w:r>
        <w:rPr>
          <w:rFonts w:hint="eastAsia"/>
        </w:rPr>
        <w:t>不得要求</w:t>
      </w:r>
      <w:r>
        <w:t>怀孕妇女在高压环境下工作</w:t>
      </w:r>
      <w:r>
        <w:rPr>
          <w:rFonts w:hint="eastAsia"/>
        </w:rPr>
        <w:t>、</w:t>
      </w:r>
      <w:r>
        <w:t>在</w:t>
      </w:r>
      <w:r>
        <w:rPr>
          <w:rFonts w:hint="eastAsia"/>
        </w:rPr>
        <w:t>存在</w:t>
      </w:r>
      <w:r>
        <w:t>感染风疹病毒和弓形体病风险的情况下工作，除非证明该怀孕妇女已经注射过免疫疫苗</w:t>
      </w:r>
      <w:r>
        <w:rPr>
          <w:rFonts w:hint="eastAsia"/>
        </w:rPr>
        <w:t>；也不得要求其</w:t>
      </w:r>
      <w:r>
        <w:t>在带有铅和有毒复合物的环境</w:t>
      </w:r>
      <w:r>
        <w:rPr>
          <w:rFonts w:hint="eastAsia"/>
        </w:rPr>
        <w:t>下、在</w:t>
      </w:r>
      <w:r>
        <w:t>地下环境</w:t>
      </w:r>
      <w:r>
        <w:rPr>
          <w:rFonts w:hint="eastAsia"/>
        </w:rPr>
        <w:t>中或在</w:t>
      </w:r>
      <w:r>
        <w:t>夜间工作</w:t>
      </w:r>
      <w:r>
        <w:rPr>
          <w:rFonts w:hint="eastAsia"/>
        </w:rPr>
        <w:t>，或从事手工搬卸工作。不得要求</w:t>
      </w:r>
      <w:r>
        <w:t>哺乳期妇女在带有铅和有毒复合物</w:t>
      </w:r>
      <w:r>
        <w:rPr>
          <w:rFonts w:hint="eastAsia"/>
        </w:rPr>
        <w:t>的环境</w:t>
      </w:r>
      <w:r>
        <w:t>和地下环境中工作。该条例</w:t>
      </w:r>
      <w:r>
        <w:rPr>
          <w:rFonts w:hint="eastAsia"/>
        </w:rPr>
        <w:t>的基础是</w:t>
      </w:r>
      <w:r>
        <w:t>欧洲安全工作环境规范（欧洲联盟理事会</w:t>
      </w:r>
      <w:r>
        <w:rPr>
          <w:rFonts w:hint="eastAsia"/>
        </w:rPr>
        <w:t>第</w:t>
      </w:r>
      <w:r>
        <w:t>92/85/EEC</w:t>
      </w:r>
      <w:r>
        <w:rPr>
          <w:rFonts w:hint="eastAsia"/>
        </w:rPr>
        <w:t>号</w:t>
      </w:r>
      <w:r>
        <w:t>指令）。</w:t>
      </w:r>
    </w:p>
    <w:p w:rsidR="00000000" w:rsidRDefault="00E321B7">
      <w:pPr>
        <w:spacing w:after="240" w:line="360" w:lineRule="exact"/>
        <w:jc w:val="center"/>
        <w:rPr>
          <w:rFonts w:ascii="SimHei" w:eastAsia="SimHei"/>
          <w:color w:val="FF0000"/>
          <w:sz w:val="28"/>
        </w:rPr>
      </w:pPr>
      <w:r>
        <w:rPr>
          <w:rFonts w:ascii="SimHei" w:eastAsia="SimHei"/>
          <w:color w:val="FF0000"/>
          <w:sz w:val="28"/>
        </w:rPr>
        <w:t>第</w:t>
      </w:r>
      <w:r>
        <w:rPr>
          <w:rFonts w:ascii="SimHei" w:eastAsia="SimHei"/>
          <w:color w:val="FF0000"/>
          <w:sz w:val="28"/>
        </w:rPr>
        <w:t>12</w:t>
      </w:r>
      <w:r>
        <w:rPr>
          <w:rFonts w:ascii="SimHei" w:eastAsia="SimHei"/>
          <w:color w:val="FF0000"/>
          <w:sz w:val="28"/>
        </w:rPr>
        <w:t>条</w:t>
      </w:r>
    </w:p>
    <w:p w:rsidR="00000000" w:rsidRDefault="00E321B7" w:rsidP="00E321B7">
      <w:pPr>
        <w:spacing w:after="120" w:line="340" w:lineRule="exact"/>
        <w:ind w:left="31680" w:hangingChars="200" w:firstLine="31680"/>
        <w:rPr>
          <w:rFonts w:eastAsia="SimHei"/>
          <w:color w:val="FF0000"/>
        </w:rPr>
      </w:pPr>
      <w:r>
        <w:rPr>
          <w:rFonts w:eastAsia="SimHei"/>
          <w:color w:val="FF0000"/>
        </w:rPr>
        <w:t xml:space="preserve">1.  </w:t>
      </w:r>
      <w:r>
        <w:rPr>
          <w:rFonts w:eastAsia="SimHei"/>
          <w:color w:val="FF0000"/>
        </w:rPr>
        <w:t>缔约各国应采取一切适当措施以消除在保健方面对妇女的歧视，保证她们</w:t>
      </w:r>
      <w:r>
        <w:rPr>
          <w:rFonts w:eastAsia="SimHei"/>
          <w:color w:val="FF0000"/>
        </w:rPr>
        <w:t>在男女平等的基础上取得各种保健服务，包括有关计划生育的保健服务。</w:t>
      </w:r>
      <w:r>
        <w:rPr>
          <w:rFonts w:eastAsia="SimHei"/>
          <w:color w:val="FF0000"/>
        </w:rPr>
        <w:t xml:space="preserve"> </w:t>
      </w:r>
    </w:p>
    <w:p w:rsidR="00000000" w:rsidRDefault="00E321B7" w:rsidP="00E321B7">
      <w:pPr>
        <w:tabs>
          <w:tab w:val="left" w:pos="420"/>
        </w:tabs>
        <w:spacing w:after="120" w:line="360" w:lineRule="exact"/>
        <w:ind w:firstLineChars="200" w:firstLine="31680"/>
      </w:pPr>
      <w:r>
        <w:t>由配偶抚养的人员</w:t>
      </w:r>
      <w:r>
        <w:rPr>
          <w:rFonts w:hint="eastAsia"/>
        </w:rPr>
        <w:t>在以下情况下</w:t>
      </w:r>
      <w:r>
        <w:t>有权申请国家健康保险保护</w:t>
      </w:r>
      <w:r>
        <w:rPr>
          <w:rFonts w:hint="eastAsia"/>
        </w:rPr>
        <w:t>：</w:t>
      </w:r>
      <w:r>
        <w:t>其配偶参加了健康保险，是公务人员，是法人的管理或控制机构成员，是根据《债务法》</w:t>
      </w:r>
      <w:r>
        <w:rPr>
          <w:rFonts w:hint="eastAsia"/>
        </w:rPr>
        <w:t>获得</w:t>
      </w:r>
      <w:r>
        <w:t>薪酬或服务费的人员，或者是已经登记为独立</w:t>
      </w:r>
      <w:r>
        <w:rPr>
          <w:rFonts w:hint="eastAsia"/>
        </w:rPr>
        <w:t>所有人，</w:t>
      </w:r>
      <w:r>
        <w:t>并且正在抚养至少一个</w:t>
      </w:r>
      <w:r>
        <w:t>8</w:t>
      </w:r>
      <w:r>
        <w:t>岁以下的子女或</w:t>
      </w:r>
      <w:r>
        <w:rPr>
          <w:rFonts w:hint="eastAsia"/>
        </w:rPr>
        <w:t>抚养一个</w:t>
      </w:r>
      <w:r>
        <w:t>8</w:t>
      </w:r>
      <w:r>
        <w:t>岁子女直至一年级结束或至少</w:t>
      </w:r>
      <w:r>
        <w:rPr>
          <w:rFonts w:hint="eastAsia"/>
        </w:rPr>
        <w:t>抚养</w:t>
      </w:r>
      <w:r>
        <w:t>3</w:t>
      </w:r>
      <w:r>
        <w:t>个</w:t>
      </w:r>
      <w:r>
        <w:t>16</w:t>
      </w:r>
      <w:r>
        <w:t>岁以下的子女。</w:t>
      </w:r>
      <w:r>
        <w:rPr>
          <w:rFonts w:hint="eastAsia"/>
        </w:rPr>
        <w:t>在</w:t>
      </w:r>
      <w:r>
        <w:t>2003</w:t>
      </w:r>
      <w:r>
        <w:t>年</w:t>
      </w:r>
      <w:r>
        <w:t>1</w:t>
      </w:r>
      <w:r>
        <w:t>月</w:t>
      </w:r>
      <w:r>
        <w:t>1</w:t>
      </w:r>
      <w:r>
        <w:t>日离应计养恤金的年龄</w:t>
      </w:r>
      <w:r>
        <w:rPr>
          <w:rFonts w:hint="eastAsia"/>
        </w:rPr>
        <w:t>还有</w:t>
      </w:r>
      <w:r>
        <w:t>5</w:t>
      </w:r>
      <w:r>
        <w:t>年</w:t>
      </w:r>
      <w:r>
        <w:rPr>
          <w:rFonts w:hint="eastAsia"/>
        </w:rPr>
        <w:t>并</w:t>
      </w:r>
      <w:r>
        <w:t>由其</w:t>
      </w:r>
      <w:r>
        <w:rPr>
          <w:rFonts w:hint="eastAsia"/>
        </w:rPr>
        <w:t>作为</w:t>
      </w:r>
      <w:r>
        <w:t>被保险人的配偶抚养的人员</w:t>
      </w:r>
      <w:r>
        <w:rPr>
          <w:rFonts w:hint="eastAsia"/>
        </w:rPr>
        <w:t>也可获得</w:t>
      </w:r>
      <w:r>
        <w:t>健康保险</w:t>
      </w:r>
      <w:r>
        <w:rPr>
          <w:rFonts w:hint="eastAsia"/>
        </w:rPr>
        <w:t>。</w:t>
      </w:r>
    </w:p>
    <w:p w:rsidR="00000000" w:rsidRDefault="00E321B7" w:rsidP="00E321B7">
      <w:pPr>
        <w:tabs>
          <w:tab w:val="left" w:pos="420"/>
        </w:tabs>
        <w:spacing w:after="240" w:line="360" w:lineRule="exact"/>
        <w:ind w:firstLineChars="200" w:firstLine="31680"/>
      </w:pPr>
      <w:r>
        <w:rPr>
          <w:rFonts w:hint="eastAsia"/>
        </w:rPr>
        <w:t>一项</w:t>
      </w:r>
      <w:r>
        <w:t>题为</w:t>
      </w:r>
      <w:r>
        <w:rPr>
          <w:rFonts w:hint="eastAsia"/>
        </w:rPr>
        <w:t>“</w:t>
      </w:r>
      <w:r>
        <w:t>爱沙尼亚医院护理的供给和使用</w:t>
      </w:r>
      <w:r>
        <w:rPr>
          <w:rFonts w:hint="eastAsia"/>
        </w:rPr>
        <w:t>”</w:t>
      </w:r>
      <w:r>
        <w:t>（由塔尔图大学保健研究</w:t>
      </w:r>
      <w:r>
        <w:t>所开展）的调查</w:t>
      </w:r>
      <w:r>
        <w:rPr>
          <w:rFonts w:hint="eastAsia"/>
        </w:rPr>
        <w:t>显示</w:t>
      </w:r>
      <w:r>
        <w:t>，处于</w:t>
      </w:r>
      <w:r>
        <w:t>15-44</w:t>
      </w:r>
      <w:r>
        <w:t>岁年龄段的妇女</w:t>
      </w:r>
      <w:r>
        <w:rPr>
          <w:rFonts w:hint="eastAsia"/>
        </w:rPr>
        <w:t>接受</w:t>
      </w:r>
      <w:r>
        <w:t>医院护理的主要原因是怀孕和生产。</w:t>
      </w:r>
      <w:r>
        <w:rPr>
          <w:rFonts w:hint="eastAsia"/>
        </w:rPr>
        <w:t>生产</w:t>
      </w:r>
      <w:r>
        <w:t>时在场</w:t>
      </w:r>
      <w:r>
        <w:rPr>
          <w:rFonts w:hint="eastAsia"/>
        </w:rPr>
        <w:t>以及</w:t>
      </w:r>
      <w:r>
        <w:t>产后也留在医院的父亲越来越多，</w:t>
      </w:r>
      <w:r>
        <w:rPr>
          <w:rFonts w:hint="eastAsia"/>
        </w:rPr>
        <w:t>他们</w:t>
      </w:r>
      <w:r>
        <w:t>可以留在</w:t>
      </w:r>
      <w:r>
        <w:rPr>
          <w:rFonts w:hint="eastAsia"/>
        </w:rPr>
        <w:t>单间</w:t>
      </w:r>
      <w:r>
        <w:t>里。家庭中年纪较长的子女也可以留在</w:t>
      </w:r>
      <w:r>
        <w:rPr>
          <w:rFonts w:hint="eastAsia"/>
        </w:rPr>
        <w:t>这些单间中</w:t>
      </w:r>
      <w:r>
        <w:t>。妇产医院和妇女咨询服务</w:t>
      </w:r>
      <w:r>
        <w:rPr>
          <w:rFonts w:hint="eastAsia"/>
        </w:rPr>
        <w:t>机构开设</w:t>
      </w:r>
      <w:r>
        <w:t>有特殊的家庭培训学校，未来的父母可以在学校里得到咨询，在孩子出生之后也可以去学校。</w:t>
      </w:r>
    </w:p>
    <w:p w:rsidR="00000000" w:rsidRDefault="00E321B7" w:rsidP="00E321B7">
      <w:pPr>
        <w:tabs>
          <w:tab w:val="left" w:pos="420"/>
        </w:tabs>
        <w:spacing w:after="240" w:line="360" w:lineRule="exact"/>
        <w:ind w:firstLineChars="200" w:firstLine="31680"/>
      </w:pPr>
      <w:r>
        <w:t>从</w:t>
      </w:r>
      <w:r>
        <w:t>45</w:t>
      </w:r>
      <w:r>
        <w:t>岁起，男女对医院护理的需求通常是由于心血管病和肿瘤、与肌肉和骨骼系统相关</w:t>
      </w:r>
      <w:r>
        <w:rPr>
          <w:rFonts w:hint="eastAsia"/>
        </w:rPr>
        <w:t>的</w:t>
      </w:r>
      <w:r>
        <w:t>疾病以及结蒂组织疾病。</w:t>
      </w:r>
    </w:p>
    <w:p w:rsidR="00000000" w:rsidRDefault="00E321B7" w:rsidP="00E321B7">
      <w:pPr>
        <w:tabs>
          <w:tab w:val="left" w:pos="420"/>
        </w:tabs>
        <w:spacing w:after="240" w:line="360" w:lineRule="exact"/>
        <w:ind w:firstLineChars="200" w:firstLine="31680"/>
      </w:pPr>
      <w:r>
        <w:t>在</w:t>
      </w:r>
      <w:r>
        <w:t>1991-2001</w:t>
      </w:r>
      <w:r>
        <w:t>年期间，产前死亡率大幅度降低，</w:t>
      </w:r>
      <w:r>
        <w:rPr>
          <w:rFonts w:hint="eastAsia"/>
        </w:rPr>
        <w:t>其中主要是</w:t>
      </w:r>
      <w:r>
        <w:t>由于新生</w:t>
      </w:r>
      <w:r>
        <w:rPr>
          <w:rFonts w:hint="eastAsia"/>
        </w:rPr>
        <w:t>儿</w:t>
      </w:r>
      <w:r>
        <w:t>死亡的减少。这表明，产前护理</w:t>
      </w:r>
      <w:r>
        <w:rPr>
          <w:rFonts w:hint="eastAsia"/>
        </w:rPr>
        <w:t>、</w:t>
      </w:r>
      <w:r>
        <w:t>特别</w:t>
      </w:r>
      <w:r>
        <w:t>是新生儿的特别护理，已经大大改善。死胎也减少了，</w:t>
      </w:r>
      <w:r>
        <w:rPr>
          <w:rFonts w:hint="eastAsia"/>
        </w:rPr>
        <w:t>这</w:t>
      </w:r>
      <w:r>
        <w:t>部分是由于有了更好的产前诊断：先天性畸形</w:t>
      </w:r>
      <w:r>
        <w:rPr>
          <w:rFonts w:hint="eastAsia"/>
        </w:rPr>
        <w:t>筛查</w:t>
      </w:r>
      <w:r>
        <w:t>，以及家庭在胚胎染色体异常的情况下</w:t>
      </w:r>
      <w:r>
        <w:rPr>
          <w:rFonts w:hint="eastAsia"/>
        </w:rPr>
        <w:t>做出的</w:t>
      </w:r>
      <w:r>
        <w:t>终止妊娠选择。</w:t>
      </w:r>
    </w:p>
    <w:p w:rsidR="00000000" w:rsidRDefault="00E321B7" w:rsidP="00E321B7">
      <w:pPr>
        <w:tabs>
          <w:tab w:val="left" w:pos="420"/>
        </w:tabs>
        <w:spacing w:after="240" w:line="360" w:lineRule="exact"/>
        <w:ind w:firstLineChars="200" w:firstLine="31680"/>
      </w:pPr>
      <w:r>
        <w:t>产妇的平均年龄提高表明妇女</w:t>
      </w:r>
      <w:r>
        <w:rPr>
          <w:rFonts w:hint="eastAsia"/>
        </w:rPr>
        <w:t>推迟了</w:t>
      </w:r>
      <w:r>
        <w:t>怀孕</w:t>
      </w:r>
      <w:r>
        <w:rPr>
          <w:rFonts w:hint="eastAsia"/>
        </w:rPr>
        <w:t>时间</w:t>
      </w:r>
      <w:r>
        <w:t>。少龄母亲的比例下降了</w:t>
      </w:r>
      <w:r>
        <w:t>1/3——2001</w:t>
      </w:r>
      <w:r>
        <w:t>年，少女</w:t>
      </w:r>
      <w:r>
        <w:rPr>
          <w:rFonts w:hint="eastAsia"/>
        </w:rPr>
        <w:t>占</w:t>
      </w:r>
      <w:r>
        <w:t>产妇的</w:t>
      </w:r>
      <w:r>
        <w:t>1/10</w:t>
      </w:r>
      <w:r>
        <w:t>。少龄母亲人数下降的原因</w:t>
      </w:r>
      <w:r>
        <w:rPr>
          <w:rFonts w:hint="eastAsia"/>
        </w:rPr>
        <w:t>与</w:t>
      </w:r>
      <w:r>
        <w:t>少女</w:t>
      </w:r>
      <w:r>
        <w:rPr>
          <w:rFonts w:hint="eastAsia"/>
        </w:rPr>
        <w:t>认</w:t>
      </w:r>
      <w:r>
        <w:t>识的提高以及</w:t>
      </w:r>
      <w:r>
        <w:rPr>
          <w:rFonts w:hint="eastAsia"/>
        </w:rPr>
        <w:t>获得了</w:t>
      </w:r>
      <w:r>
        <w:t>可</w:t>
      </w:r>
      <w:r>
        <w:rPr>
          <w:rFonts w:hint="eastAsia"/>
        </w:rPr>
        <w:t>靠</w:t>
      </w:r>
      <w:r>
        <w:t>的避孕药具有关。</w:t>
      </w:r>
    </w:p>
    <w:p w:rsidR="00000000" w:rsidRDefault="00E321B7" w:rsidP="00E321B7">
      <w:pPr>
        <w:tabs>
          <w:tab w:val="left" w:pos="420"/>
        </w:tabs>
        <w:spacing w:after="240" w:line="360" w:lineRule="exact"/>
        <w:ind w:firstLineChars="200" w:firstLine="31680"/>
      </w:pPr>
      <w:r>
        <w:t>题为</w:t>
      </w:r>
      <w:r>
        <w:rPr>
          <w:rFonts w:hint="eastAsia"/>
        </w:rPr>
        <w:t>“</w:t>
      </w:r>
      <w:r>
        <w:t>2002-2006</w:t>
      </w:r>
      <w:r>
        <w:rPr>
          <w:rFonts w:hint="eastAsia"/>
        </w:rPr>
        <w:t>年</w:t>
      </w:r>
      <w:r>
        <w:t>青年生殖健康咨询和预防性传播疾病</w:t>
      </w:r>
      <w:r>
        <w:rPr>
          <w:rFonts w:hint="eastAsia"/>
        </w:rPr>
        <w:t>”</w:t>
      </w:r>
      <w:r>
        <w:t>的项目是为了保证爱沙尼亚青年良好的生殖健康。该项目</w:t>
      </w:r>
      <w:r>
        <w:rPr>
          <w:rFonts w:hint="eastAsia"/>
        </w:rPr>
        <w:t>产生</w:t>
      </w:r>
      <w:r>
        <w:t>的一个结果是堕胎减少了</w:t>
      </w:r>
      <w:r>
        <w:t>25%</w:t>
      </w:r>
      <w:r>
        <w:t>，</w:t>
      </w:r>
      <w:r>
        <w:t>15-19</w:t>
      </w:r>
      <w:r>
        <w:t>岁年龄段首次怀孕和患</w:t>
      </w:r>
      <w:r>
        <w:rPr>
          <w:rFonts w:hint="eastAsia"/>
        </w:rPr>
        <w:t>有</w:t>
      </w:r>
      <w:r>
        <w:t>性传播疾病</w:t>
      </w:r>
      <w:r>
        <w:t>的人数减少了</w:t>
      </w:r>
      <w:r>
        <w:t>10%</w:t>
      </w:r>
      <w:r>
        <w:t>（爱沙尼亚医疗统计局的统计显示，</w:t>
      </w:r>
      <w:r>
        <w:t>1999</w:t>
      </w:r>
      <w:r>
        <w:t>年爱沙尼亚首次患</w:t>
      </w:r>
      <w:r>
        <w:rPr>
          <w:rFonts w:hint="eastAsia"/>
        </w:rPr>
        <w:t>有</w:t>
      </w:r>
      <w:r>
        <w:t>性传播疾病的人数为</w:t>
      </w:r>
      <w:r>
        <w:t>9</w:t>
      </w:r>
      <w:r>
        <w:rPr>
          <w:rFonts w:hint="eastAsia"/>
        </w:rPr>
        <w:t xml:space="preserve"> </w:t>
      </w:r>
      <w:r>
        <w:t>690</w:t>
      </w:r>
      <w:r>
        <w:t>人）。该项目的协调者是爱沙尼亚计划生育联合会。</w:t>
      </w:r>
    </w:p>
    <w:p w:rsidR="00000000" w:rsidRDefault="00E321B7" w:rsidP="00E321B7">
      <w:pPr>
        <w:tabs>
          <w:tab w:val="left" w:pos="420"/>
        </w:tabs>
        <w:spacing w:after="240" w:line="360" w:lineRule="exact"/>
        <w:ind w:firstLineChars="200" w:firstLine="31680"/>
      </w:pPr>
      <w:r>
        <w:t>在青年生殖健康项目内，几乎所有的县</w:t>
      </w:r>
      <w:r>
        <w:rPr>
          <w:rFonts w:hint="eastAsia"/>
        </w:rPr>
        <w:t>都设</w:t>
      </w:r>
      <w:r>
        <w:t>立了青年咨询中心。</w:t>
      </w:r>
      <w:r>
        <w:t>2004</w:t>
      </w:r>
      <w:r>
        <w:t>年，对咨询中心的访问达</w:t>
      </w:r>
      <w:r>
        <w:rPr>
          <w:rFonts w:hint="eastAsia"/>
        </w:rPr>
        <w:t>到了近</w:t>
      </w:r>
      <w:r>
        <w:t>24 000</w:t>
      </w:r>
      <w:r>
        <w:rPr>
          <w:rFonts w:hint="eastAsia"/>
        </w:rPr>
        <w:t>人</w:t>
      </w:r>
      <w:r>
        <w:t>次。咨询中心为青年人提供性传播疾病</w:t>
      </w:r>
      <w:r>
        <w:rPr>
          <w:rFonts w:hint="eastAsia"/>
        </w:rPr>
        <w:t>的</w:t>
      </w:r>
      <w:r>
        <w:t>可疑</w:t>
      </w:r>
      <w:r>
        <w:rPr>
          <w:rFonts w:hint="eastAsia"/>
        </w:rPr>
        <w:t>检测</w:t>
      </w:r>
      <w:r>
        <w:t>，</w:t>
      </w:r>
      <w:r>
        <w:rPr>
          <w:rFonts w:hint="eastAsia"/>
        </w:rPr>
        <w:t>并</w:t>
      </w:r>
      <w:r>
        <w:t>提供一般的性健康咨询。但是，大部分访问与希望获</w:t>
      </w:r>
      <w:r>
        <w:rPr>
          <w:rFonts w:hint="eastAsia"/>
        </w:rPr>
        <w:t>得</w:t>
      </w:r>
      <w:r>
        <w:t>避孕药具有关。青年男子对咨询中心的访问不多；他们仅占访问者的</w:t>
      </w:r>
      <w:r>
        <w:t>4%</w:t>
      </w:r>
      <w:r>
        <w:t>。</w:t>
      </w:r>
      <w:r>
        <w:t>2003</w:t>
      </w:r>
      <w:r>
        <w:t>年，提倡在说俄语的青年人中间</w:t>
      </w:r>
      <w:r>
        <w:rPr>
          <w:rFonts w:hint="eastAsia"/>
        </w:rPr>
        <w:t>提供</w:t>
      </w:r>
      <w:r>
        <w:t>咨询服务，</w:t>
      </w:r>
      <w:r>
        <w:t>2004</w:t>
      </w:r>
      <w:r>
        <w:t>年，</w:t>
      </w:r>
      <w:r>
        <w:rPr>
          <w:rFonts w:hint="eastAsia"/>
        </w:rPr>
        <w:t>工作重点是对</w:t>
      </w:r>
      <w:r>
        <w:t>青年男子</w:t>
      </w:r>
      <w:r>
        <w:rPr>
          <w:rFonts w:hint="eastAsia"/>
        </w:rPr>
        <w:t>的宣传</w:t>
      </w:r>
      <w:r>
        <w:t>。</w:t>
      </w:r>
    </w:p>
    <w:p w:rsidR="00000000" w:rsidRDefault="00E321B7" w:rsidP="00E321B7">
      <w:pPr>
        <w:tabs>
          <w:tab w:val="left" w:pos="420"/>
        </w:tabs>
        <w:spacing w:after="240" w:line="360" w:lineRule="exact"/>
        <w:ind w:firstLineChars="200" w:firstLine="31680"/>
        <w:rPr>
          <w:rFonts w:hint="eastAsia"/>
        </w:rPr>
      </w:pPr>
      <w:r>
        <w:t>还通过其他性教育项目</w:t>
      </w:r>
      <w:r>
        <w:rPr>
          <w:rFonts w:hint="eastAsia"/>
        </w:rPr>
        <w:t>来提高</w:t>
      </w:r>
      <w:r>
        <w:t>青年人</w:t>
      </w:r>
      <w:r>
        <w:rPr>
          <w:rFonts w:hint="eastAsia"/>
        </w:rPr>
        <w:t>对</w:t>
      </w:r>
      <w:r>
        <w:t>青年咨询中心工作的</w:t>
      </w:r>
      <w:r>
        <w:rPr>
          <w:rFonts w:hint="eastAsia"/>
        </w:rPr>
        <w:t>认识</w:t>
      </w:r>
      <w:r>
        <w:t>。获得</w:t>
      </w:r>
      <w:r>
        <w:rPr>
          <w:rFonts w:hint="eastAsia"/>
        </w:rPr>
        <w:t>不记名</w:t>
      </w:r>
      <w:r>
        <w:t>咨询的一个</w:t>
      </w:r>
      <w:r>
        <w:rPr>
          <w:rFonts w:hint="eastAsia"/>
        </w:rPr>
        <w:t>良</w:t>
      </w:r>
      <w:r>
        <w:t>好机会是</w:t>
      </w:r>
      <w:r>
        <w:rPr>
          <w:rFonts w:hint="eastAsia"/>
        </w:rPr>
        <w:t>访问</w:t>
      </w:r>
      <w:r>
        <w:rPr>
          <w:u w:val="single"/>
        </w:rPr>
        <w:t>www.amor.ee</w:t>
      </w:r>
      <w:r>
        <w:t>网页</w:t>
      </w:r>
      <w:r>
        <w:rPr>
          <w:rFonts w:hint="eastAsia"/>
        </w:rPr>
        <w:t>。</w:t>
      </w:r>
    </w:p>
    <w:p w:rsidR="00000000" w:rsidRDefault="00E321B7" w:rsidP="00E321B7">
      <w:pPr>
        <w:tabs>
          <w:tab w:val="left" w:pos="420"/>
        </w:tabs>
        <w:spacing w:after="240" w:line="360" w:lineRule="exact"/>
        <w:ind w:firstLineChars="200" w:firstLine="31680"/>
      </w:pPr>
      <w:r>
        <w:t>2003</w:t>
      </w:r>
      <w:r>
        <w:t>年，</w:t>
      </w:r>
      <w:r>
        <w:rPr>
          <w:rFonts w:hint="eastAsia"/>
        </w:rPr>
        <w:t>共</w:t>
      </w:r>
      <w:r>
        <w:t>有</w:t>
      </w:r>
      <w:r>
        <w:t>22 189</w:t>
      </w:r>
      <w:r>
        <w:t>名青年人访问了咨询中心（包括</w:t>
      </w:r>
      <w:r>
        <w:t>82</w:t>
      </w:r>
      <w:r>
        <w:t>名没有健康保险的青年人），</w:t>
      </w:r>
      <w:r>
        <w:t>17%</w:t>
      </w:r>
      <w:r>
        <w:t>的访问</w:t>
      </w:r>
      <w:r>
        <w:rPr>
          <w:rFonts w:hint="eastAsia"/>
        </w:rPr>
        <w:t>是</w:t>
      </w:r>
      <w:r>
        <w:t>首次访问。青年咨询中心的访问者</w:t>
      </w:r>
      <w:r>
        <w:rPr>
          <w:rFonts w:hint="eastAsia"/>
        </w:rPr>
        <w:t>中，有</w:t>
      </w:r>
      <w:r>
        <w:t>88%</w:t>
      </w:r>
      <w:r>
        <w:rPr>
          <w:rFonts w:hint="eastAsia"/>
        </w:rPr>
        <w:t>是</w:t>
      </w:r>
      <w:r>
        <w:t>未成年人和大学生，</w:t>
      </w:r>
      <w:r>
        <w:t>78%</w:t>
      </w:r>
      <w:r>
        <w:t>为爱沙尼亚人，</w:t>
      </w:r>
      <w:r>
        <w:t>22%</w:t>
      </w:r>
      <w:r>
        <w:t>为其他国籍的人。</w:t>
      </w:r>
      <w:r>
        <w:t xml:space="preserve">  </w:t>
      </w:r>
    </w:p>
    <w:p w:rsidR="00000000" w:rsidRDefault="00E321B7" w:rsidP="00E321B7">
      <w:pPr>
        <w:tabs>
          <w:tab w:val="left" w:pos="420"/>
        </w:tabs>
        <w:spacing w:after="240" w:line="360" w:lineRule="exact"/>
        <w:ind w:firstLineChars="200" w:firstLine="31680"/>
      </w:pPr>
      <w:r>
        <w:t>没有关于在爱沙尼亚使用避孕药具的精确而系统的数据。社会事务部的</w:t>
      </w:r>
      <w:r>
        <w:rPr>
          <w:rFonts w:hint="eastAsia"/>
        </w:rPr>
        <w:t>现有</w:t>
      </w:r>
      <w:r>
        <w:t>健康统计数据显示，</w:t>
      </w:r>
      <w:r>
        <w:t>2001</w:t>
      </w:r>
      <w:r>
        <w:t>年，</w:t>
      </w:r>
      <w:r>
        <w:t>18.2%</w:t>
      </w:r>
      <w:r>
        <w:t>的</w:t>
      </w:r>
      <w:r>
        <w:rPr>
          <w:rFonts w:hint="eastAsia"/>
        </w:rPr>
        <w:t>育龄</w:t>
      </w:r>
      <w:r>
        <w:t>妇女使用激素避孕药，</w:t>
      </w:r>
      <w:r>
        <w:t>14.5%</w:t>
      </w:r>
      <w:r>
        <w:t>使用宫内避孕器。与</w:t>
      </w:r>
      <w:r>
        <w:t>1992</w:t>
      </w:r>
      <w:r>
        <w:t>年相比，使用</w:t>
      </w:r>
      <w:r>
        <w:t>激素避孕药的妇女人数增加了</w:t>
      </w:r>
      <w:r>
        <w:t>4</w:t>
      </w:r>
      <w:r>
        <w:t>倍多，而宫内避孕器的使用者</w:t>
      </w:r>
      <w:r>
        <w:rPr>
          <w:rFonts w:hint="eastAsia"/>
        </w:rPr>
        <w:t>人数</w:t>
      </w:r>
      <w:r>
        <w:t>减少</w:t>
      </w:r>
      <w:r>
        <w:t>——</w:t>
      </w:r>
      <w:r>
        <w:rPr>
          <w:rFonts w:hint="eastAsia"/>
        </w:rPr>
        <w:t>这两个</w:t>
      </w:r>
      <w:r>
        <w:t>数字分别为</w:t>
      </w:r>
      <w:r>
        <w:t>3.9%</w:t>
      </w:r>
      <w:r>
        <w:t>和</w:t>
      </w:r>
      <w:r>
        <w:t>20.9%</w:t>
      </w:r>
      <w:r>
        <w:t>。该信息仅仅反映了访问</w:t>
      </w:r>
      <w:r>
        <w:rPr>
          <w:rFonts w:hint="eastAsia"/>
        </w:rPr>
        <w:t>过</w:t>
      </w:r>
      <w:r>
        <w:t>妇科</w:t>
      </w:r>
      <w:r>
        <w:rPr>
          <w:rFonts w:hint="eastAsia"/>
        </w:rPr>
        <w:t>专家</w:t>
      </w:r>
      <w:r>
        <w:t>的妇女的行为。</w:t>
      </w:r>
      <w:r>
        <w:t xml:space="preserve">   </w:t>
      </w:r>
    </w:p>
    <w:p w:rsidR="00000000" w:rsidRDefault="00E321B7" w:rsidP="00E321B7">
      <w:pPr>
        <w:tabs>
          <w:tab w:val="left" w:pos="420"/>
        </w:tabs>
        <w:spacing w:after="240" w:line="360" w:lineRule="exact"/>
        <w:ind w:firstLineChars="200" w:firstLine="31680"/>
      </w:pPr>
      <w:r>
        <w:t>在过去的</w:t>
      </w:r>
      <w:r>
        <w:t>10</w:t>
      </w:r>
      <w:r>
        <w:t>年里，每</w:t>
      </w:r>
      <w:r>
        <w:t>1</w:t>
      </w:r>
      <w:r>
        <w:rPr>
          <w:rFonts w:hint="eastAsia"/>
        </w:rPr>
        <w:t xml:space="preserve"> </w:t>
      </w:r>
      <w:r>
        <w:t>000</w:t>
      </w:r>
      <w:r>
        <w:rPr>
          <w:rFonts w:hint="eastAsia"/>
        </w:rPr>
        <w:t>名</w:t>
      </w:r>
      <w:r>
        <w:t>育</w:t>
      </w:r>
      <w:r>
        <w:rPr>
          <w:rFonts w:hint="eastAsia"/>
        </w:rPr>
        <w:t>龄</w:t>
      </w:r>
      <w:r>
        <w:t>妇女中</w:t>
      </w:r>
      <w:r>
        <w:rPr>
          <w:rFonts w:hint="eastAsia"/>
        </w:rPr>
        <w:t>的</w:t>
      </w:r>
      <w:r>
        <w:t>堕胎与合法人工流产人数减少了一半以上。但是，重复堕胎数保持不变：</w:t>
      </w:r>
      <w:r>
        <w:t>1996-2001</w:t>
      </w:r>
      <w:r>
        <w:t>年有</w:t>
      </w:r>
      <w:r>
        <w:t>68%</w:t>
      </w:r>
      <w:r>
        <w:t>的堕胎病人以前已经有过一次或一次以上的堕胎</w:t>
      </w:r>
      <w:r>
        <w:rPr>
          <w:rFonts w:hint="eastAsia"/>
        </w:rPr>
        <w:t>记录</w:t>
      </w:r>
      <w:r>
        <w:t>。</w:t>
      </w:r>
      <w:r>
        <w:t xml:space="preserve">   </w:t>
      </w:r>
    </w:p>
    <w:p w:rsidR="00000000" w:rsidRDefault="00E321B7" w:rsidP="00E321B7">
      <w:pPr>
        <w:tabs>
          <w:tab w:val="left" w:pos="420"/>
        </w:tabs>
        <w:spacing w:after="240" w:line="360" w:lineRule="exact"/>
        <w:ind w:firstLineChars="200" w:firstLine="31680"/>
      </w:pPr>
      <w:r>
        <w:t>所有已登记的孕妇都被建议参加艾滋病毒</w:t>
      </w:r>
      <w:r>
        <w:rPr>
          <w:rFonts w:hint="eastAsia"/>
        </w:rPr>
        <w:t>测试</w:t>
      </w:r>
      <w:r>
        <w:t>。多年来，在爱沙尼亚</w:t>
      </w:r>
      <w:r>
        <w:rPr>
          <w:rFonts w:hint="eastAsia"/>
        </w:rPr>
        <w:t>共</w:t>
      </w:r>
      <w:r>
        <w:t>有</w:t>
      </w:r>
      <w:r>
        <w:t>140</w:t>
      </w:r>
      <w:r>
        <w:t>名孕妇</w:t>
      </w:r>
      <w:r>
        <w:rPr>
          <w:rFonts w:hint="eastAsia"/>
        </w:rPr>
        <w:t>的</w:t>
      </w:r>
      <w:r>
        <w:t>艾滋病毒</w:t>
      </w:r>
      <w:r>
        <w:rPr>
          <w:rFonts w:hint="eastAsia"/>
        </w:rPr>
        <w:t>测试</w:t>
      </w:r>
      <w:r>
        <w:t>呈阳性。其中的一些孕妇没有生育，她们或者自行终止，或被</w:t>
      </w:r>
      <w:r>
        <w:rPr>
          <w:rFonts w:hint="eastAsia"/>
        </w:rPr>
        <w:t>强迫</w:t>
      </w:r>
      <w:r>
        <w:t>终止妊娠。第一</w:t>
      </w:r>
      <w:r>
        <w:rPr>
          <w:rFonts w:hint="eastAsia"/>
        </w:rPr>
        <w:t>例</w:t>
      </w:r>
      <w:r>
        <w:t>艾滋病毒</w:t>
      </w:r>
      <w:r>
        <w:rPr>
          <w:rFonts w:hint="eastAsia"/>
        </w:rPr>
        <w:t>呈</w:t>
      </w:r>
      <w:r>
        <w:t>阳性</w:t>
      </w:r>
      <w:r>
        <w:rPr>
          <w:rFonts w:hint="eastAsia"/>
        </w:rPr>
        <w:t>并且</w:t>
      </w:r>
      <w:r>
        <w:t>生育的妇女案例出现在</w:t>
      </w:r>
      <w:r>
        <w:t>1999</w:t>
      </w:r>
      <w:r>
        <w:t>年。根据现有的数据，</w:t>
      </w:r>
      <w:r>
        <w:rPr>
          <w:rFonts w:hint="eastAsia"/>
        </w:rPr>
        <w:t>到目前为止</w:t>
      </w:r>
      <w:r>
        <w:t>，艾滋病毒</w:t>
      </w:r>
      <w:r>
        <w:rPr>
          <w:rFonts w:hint="eastAsia"/>
        </w:rPr>
        <w:t>呈</w:t>
      </w:r>
      <w:r>
        <w:t>阳性</w:t>
      </w:r>
      <w:r>
        <w:rPr>
          <w:rFonts w:hint="eastAsia"/>
        </w:rPr>
        <w:t>并且生育的</w:t>
      </w:r>
      <w:r>
        <w:t>妇女有</w:t>
      </w:r>
      <w:r>
        <w:t>63</w:t>
      </w:r>
      <w:r>
        <w:t>名。有</w:t>
      </w:r>
      <w:r>
        <w:t>5</w:t>
      </w:r>
      <w:r>
        <w:t>人通过母亲而感染。携带艾滋病毒的孕妇人数在过去的几年里有所增加</w:t>
      </w:r>
      <w:r>
        <w:t>——</w:t>
      </w:r>
      <w:r>
        <w:t>从</w:t>
      </w:r>
      <w:r>
        <w:t>2001</w:t>
      </w:r>
      <w:r>
        <w:t>年的</w:t>
      </w:r>
      <w:r>
        <w:t>35</w:t>
      </w:r>
      <w:r>
        <w:t>例增加到</w:t>
      </w:r>
      <w:r>
        <w:t>2002</w:t>
      </w:r>
      <w:r>
        <w:t>年的</w:t>
      </w:r>
      <w:r>
        <w:t>55</w:t>
      </w:r>
      <w:r>
        <w:t>例</w:t>
      </w:r>
      <w:r>
        <w:rPr>
          <w:rFonts w:hint="eastAsia"/>
        </w:rPr>
        <w:t>和</w:t>
      </w:r>
      <w:r>
        <w:t>2003</w:t>
      </w:r>
      <w:r>
        <w:t>年的</w:t>
      </w:r>
      <w:r>
        <w:t>64</w:t>
      </w:r>
      <w:r>
        <w:t>例。</w:t>
      </w:r>
    </w:p>
    <w:p w:rsidR="00000000" w:rsidRDefault="00E321B7">
      <w:pPr>
        <w:tabs>
          <w:tab w:val="left" w:pos="420"/>
        </w:tabs>
        <w:spacing w:after="240" w:line="360" w:lineRule="exact"/>
        <w:jc w:val="center"/>
        <w:rPr>
          <w:rFonts w:ascii="SimHei" w:eastAsia="SimHei"/>
          <w:color w:val="FF0000"/>
        </w:rPr>
      </w:pPr>
      <w:r>
        <w:rPr>
          <w:rFonts w:ascii="SimHei" w:eastAsia="SimHei"/>
          <w:color w:val="FF0000"/>
        </w:rPr>
        <w:t>图</w:t>
      </w:r>
      <w:r>
        <w:rPr>
          <w:rFonts w:ascii="SimHei" w:eastAsia="SimHei"/>
          <w:color w:val="FF0000"/>
        </w:rPr>
        <w:t>12.1. 1999-2003</w:t>
      </w:r>
      <w:r>
        <w:rPr>
          <w:rFonts w:ascii="SimHei" w:eastAsia="SimHei"/>
          <w:color w:val="FF0000"/>
        </w:rPr>
        <w:t>年按年龄和性别</w:t>
      </w:r>
      <w:r>
        <w:rPr>
          <w:rFonts w:ascii="SimHei" w:eastAsia="SimHei" w:hint="eastAsia"/>
          <w:color w:val="FF0000"/>
        </w:rPr>
        <w:t>分列</w:t>
      </w:r>
      <w:r>
        <w:rPr>
          <w:rFonts w:ascii="SimHei" w:eastAsia="SimHei"/>
          <w:color w:val="FF0000"/>
        </w:rPr>
        <w:t>的</w:t>
      </w:r>
      <w:r>
        <w:rPr>
          <w:rFonts w:ascii="SimHei" w:eastAsia="SimHei" w:hint="eastAsia"/>
          <w:color w:val="FF0000"/>
        </w:rPr>
        <w:t>艾滋病毒呈阳性者</w:t>
      </w:r>
    </w:p>
    <w:p w:rsidR="00000000" w:rsidRDefault="00E321B7">
      <w:pPr>
        <w:tabs>
          <w:tab w:val="left" w:pos="420"/>
        </w:tabs>
        <w:spacing w:after="240" w:line="360" w:lineRule="exact"/>
        <w:rPr>
          <w:u w:val="single"/>
        </w:rPr>
      </w:pPr>
      <w:r>
        <w:rPr>
          <w:noProof/>
          <w:sz w:val="20"/>
          <w:u w:val="single"/>
        </w:rPr>
        <w:pict>
          <v:shapetype id="_x0000_t202" coordsize="21600,21600" o:spt="202" path="m,l,21600r21600,l21600,xe">
            <v:stroke joinstyle="miter"/>
            <v:path gradientshapeok="t" o:connecttype="rect"/>
          </v:shapetype>
          <v:shape id="_x0000_s1112" type="#_x0000_t202" style="position:absolute;left:0;text-align:left;margin-left:12pt;margin-top:4pt;width:462pt;height:223.6pt;z-index:1" filled="f" stroked="f">
            <v:textbox>
              <w:txbxContent>
                <w:p w:rsidR="00000000" w:rsidRDefault="00E321B7">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41.75pt;height:216.75pt">
                        <v:imagedata r:id="rId17" o:title=""/>
                      </v:shape>
                    </w:pict>
                  </w:r>
                </w:p>
                <w:p w:rsidR="00000000" w:rsidRDefault="00E321B7">
                  <w:pPr>
                    <w:jc w:val="center"/>
                  </w:pPr>
                </w:p>
              </w:txbxContent>
            </v:textbox>
          </v:shape>
        </w:pict>
      </w:r>
    </w:p>
    <w:p w:rsidR="00000000" w:rsidRDefault="00E321B7">
      <w:pPr>
        <w:tabs>
          <w:tab w:val="left" w:pos="420"/>
        </w:tabs>
        <w:spacing w:after="240" w:line="360" w:lineRule="exact"/>
        <w:rPr>
          <w:u w:val="single"/>
        </w:rPr>
      </w:pPr>
    </w:p>
    <w:p w:rsidR="00000000" w:rsidRDefault="00E321B7">
      <w:pPr>
        <w:tabs>
          <w:tab w:val="left" w:pos="420"/>
        </w:tabs>
        <w:spacing w:after="240" w:line="360" w:lineRule="exact"/>
        <w:rPr>
          <w:u w:val="single"/>
        </w:rPr>
      </w:pPr>
    </w:p>
    <w:p w:rsidR="00000000" w:rsidRDefault="00E321B7">
      <w:pPr>
        <w:tabs>
          <w:tab w:val="left" w:pos="420"/>
        </w:tabs>
        <w:spacing w:after="240" w:line="360" w:lineRule="exact"/>
        <w:rPr>
          <w:u w:val="single"/>
        </w:rPr>
      </w:pPr>
    </w:p>
    <w:p w:rsidR="00000000" w:rsidRDefault="00E321B7">
      <w:pPr>
        <w:tabs>
          <w:tab w:val="left" w:pos="420"/>
        </w:tabs>
        <w:spacing w:after="240" w:line="360" w:lineRule="exact"/>
        <w:rPr>
          <w:u w:val="single"/>
        </w:rPr>
      </w:pPr>
    </w:p>
    <w:p w:rsidR="00000000" w:rsidRDefault="00E321B7">
      <w:pPr>
        <w:tabs>
          <w:tab w:val="left" w:pos="420"/>
        </w:tabs>
        <w:spacing w:after="240" w:line="360" w:lineRule="exact"/>
        <w:rPr>
          <w:u w:val="single"/>
        </w:rPr>
      </w:pPr>
    </w:p>
    <w:p w:rsidR="00000000" w:rsidRDefault="00E321B7">
      <w:pPr>
        <w:tabs>
          <w:tab w:val="left" w:pos="420"/>
        </w:tabs>
        <w:spacing w:after="240" w:line="360" w:lineRule="exact"/>
        <w:rPr>
          <w:u w:val="single"/>
        </w:rPr>
      </w:pPr>
    </w:p>
    <w:p w:rsidR="00000000" w:rsidRDefault="00E321B7">
      <w:pPr>
        <w:tabs>
          <w:tab w:val="left" w:pos="420"/>
        </w:tabs>
        <w:spacing w:after="240" w:line="360" w:lineRule="exact"/>
        <w:rPr>
          <w:u w:val="single"/>
        </w:rPr>
      </w:pPr>
    </w:p>
    <w:p w:rsidR="00000000" w:rsidRDefault="00E321B7">
      <w:pPr>
        <w:tabs>
          <w:tab w:val="left" w:pos="420"/>
        </w:tabs>
        <w:spacing w:after="240" w:line="360" w:lineRule="exact"/>
        <w:rPr>
          <w:rFonts w:ascii="SimHei" w:eastAsia="SimHei"/>
          <w:color w:val="FF0000"/>
          <w:sz w:val="24"/>
        </w:rPr>
      </w:pPr>
      <w:r>
        <w:rPr>
          <w:rFonts w:ascii="SimHei" w:eastAsia="SimHei"/>
          <w:color w:val="FF0000"/>
          <w:sz w:val="24"/>
        </w:rPr>
        <w:t>艾滋病毒</w:t>
      </w:r>
      <w:r>
        <w:rPr>
          <w:rFonts w:ascii="SimHei" w:eastAsia="SimHei"/>
          <w:color w:val="FF0000"/>
          <w:sz w:val="24"/>
        </w:rPr>
        <w:t>/</w:t>
      </w:r>
      <w:r>
        <w:rPr>
          <w:rFonts w:ascii="SimHei" w:eastAsia="SimHei"/>
          <w:color w:val="FF0000"/>
          <w:sz w:val="24"/>
        </w:rPr>
        <w:t>艾滋病的传播</w:t>
      </w:r>
    </w:p>
    <w:p w:rsidR="00000000" w:rsidRDefault="00E321B7" w:rsidP="00E321B7">
      <w:pPr>
        <w:tabs>
          <w:tab w:val="left" w:pos="420"/>
        </w:tabs>
        <w:spacing w:after="240" w:line="360" w:lineRule="exact"/>
        <w:ind w:firstLineChars="200" w:firstLine="31680"/>
      </w:pPr>
      <w:r>
        <w:t>虽然绝大多数的艾滋病毒</w:t>
      </w:r>
      <w:r>
        <w:rPr>
          <w:rFonts w:hint="eastAsia"/>
        </w:rPr>
        <w:t>呈</w:t>
      </w:r>
      <w:r>
        <w:t>阳性者为男子，但是，</w:t>
      </w:r>
      <w:r>
        <w:rPr>
          <w:rFonts w:hint="eastAsia"/>
        </w:rPr>
        <w:t>近</w:t>
      </w:r>
      <w:r>
        <w:t>年来妇女携带者的比例有所增加。</w:t>
      </w:r>
      <w:r>
        <w:t>2000</w:t>
      </w:r>
      <w:r>
        <w:t>年，妇女占所有登记的艾滋病毒携带者的</w:t>
      </w:r>
      <w:r>
        <w:t>20%</w:t>
      </w:r>
      <w:r>
        <w:t>；</w:t>
      </w:r>
      <w:r>
        <w:t>2002</w:t>
      </w:r>
      <w:r>
        <w:t>年，妇女已</w:t>
      </w:r>
      <w:r>
        <w:t>经占</w:t>
      </w:r>
      <w:r>
        <w:rPr>
          <w:rFonts w:hint="eastAsia"/>
        </w:rPr>
        <w:t>到了</w:t>
      </w:r>
      <w:r>
        <w:t>30%</w:t>
      </w:r>
      <w:r>
        <w:rPr>
          <w:rFonts w:hint="eastAsia"/>
        </w:rPr>
        <w:t>；</w:t>
      </w:r>
      <w:r>
        <w:t>2003</w:t>
      </w:r>
      <w:r>
        <w:t>年，妇女占登记的艾滋病毒</w:t>
      </w:r>
      <w:r>
        <w:rPr>
          <w:rFonts w:hint="eastAsia"/>
        </w:rPr>
        <w:t>呈</w:t>
      </w:r>
      <w:r>
        <w:t>阳性者的</w:t>
      </w:r>
      <w:r>
        <w:t>28%</w:t>
      </w:r>
      <w:r>
        <w:t>，</w:t>
      </w:r>
      <w:r>
        <w:rPr>
          <w:rFonts w:hint="eastAsia"/>
        </w:rPr>
        <w:t>而</w:t>
      </w:r>
      <w:r>
        <w:t>2004</w:t>
      </w:r>
      <w:r>
        <w:t>年</w:t>
      </w:r>
      <w:r>
        <w:rPr>
          <w:rFonts w:hint="eastAsia"/>
        </w:rPr>
        <w:t>8</w:t>
      </w:r>
      <w:r>
        <w:t>月</w:t>
      </w:r>
      <w:r>
        <w:t>19</w:t>
      </w:r>
      <w:r>
        <w:t>日的数据</w:t>
      </w:r>
      <w:r>
        <w:rPr>
          <w:rFonts w:hint="eastAsia"/>
        </w:rPr>
        <w:t>显示</w:t>
      </w:r>
      <w:r>
        <w:t>，感染</w:t>
      </w:r>
      <w:r>
        <w:rPr>
          <w:rFonts w:hint="eastAsia"/>
        </w:rPr>
        <w:t>者中</w:t>
      </w:r>
      <w:r>
        <w:t>的妇女人数</w:t>
      </w:r>
      <w:r>
        <w:rPr>
          <w:rFonts w:hint="eastAsia"/>
        </w:rPr>
        <w:t>为</w:t>
      </w:r>
      <w:r>
        <w:t>32%</w:t>
      </w:r>
      <w:r>
        <w:t>。</w:t>
      </w:r>
      <w:r>
        <w:t xml:space="preserve">  </w:t>
      </w:r>
    </w:p>
    <w:p w:rsidR="00000000" w:rsidRDefault="00E321B7" w:rsidP="00E321B7">
      <w:pPr>
        <w:tabs>
          <w:tab w:val="left" w:pos="420"/>
        </w:tabs>
        <w:spacing w:after="240" w:line="360" w:lineRule="exact"/>
        <w:ind w:firstLineChars="200" w:firstLine="31680"/>
      </w:pPr>
      <w:r>
        <w:t>社会事务部</w:t>
      </w:r>
      <w:r>
        <w:t>2003</w:t>
      </w:r>
      <w:r>
        <w:t>年在</w:t>
      </w:r>
      <w:r>
        <w:t>15-24</w:t>
      </w:r>
      <w:r>
        <w:t>岁年龄段人当中进行的调查显示，</w:t>
      </w:r>
      <w:r>
        <w:t>54%</w:t>
      </w:r>
      <w:r>
        <w:t>的</w:t>
      </w:r>
      <w:r>
        <w:rPr>
          <w:rFonts w:hint="eastAsia"/>
        </w:rPr>
        <w:t>被调查者</w:t>
      </w:r>
      <w:r>
        <w:t>在过去一年</w:t>
      </w:r>
      <w:r>
        <w:rPr>
          <w:rFonts w:hint="eastAsia"/>
        </w:rPr>
        <w:t>里没有</w:t>
      </w:r>
      <w:r>
        <w:t>进行安全的性活动。只有</w:t>
      </w:r>
      <w:r>
        <w:t>53%</w:t>
      </w:r>
      <w:r>
        <w:t>的人知道艾滋病毒感染的</w:t>
      </w:r>
      <w:r>
        <w:rPr>
          <w:rFonts w:hint="eastAsia"/>
        </w:rPr>
        <w:t>途径</w:t>
      </w:r>
      <w:r>
        <w:t>。</w:t>
      </w:r>
      <w:r>
        <w:t xml:space="preserve"> </w:t>
      </w:r>
    </w:p>
    <w:p w:rsidR="00000000" w:rsidRDefault="00E321B7" w:rsidP="00E321B7">
      <w:pPr>
        <w:tabs>
          <w:tab w:val="left" w:pos="420"/>
        </w:tabs>
        <w:spacing w:after="240" w:line="360" w:lineRule="exact"/>
        <w:ind w:firstLineChars="200" w:firstLine="31680"/>
      </w:pPr>
      <w:r>
        <w:t>由于对性别角色的期望，青年男子在性关系中以及服用药物时</w:t>
      </w:r>
      <w:r>
        <w:rPr>
          <w:rFonts w:hint="eastAsia"/>
        </w:rPr>
        <w:t>面临的</w:t>
      </w:r>
      <w:r>
        <w:t>风险</w:t>
      </w:r>
      <w:r>
        <w:rPr>
          <w:rFonts w:hint="eastAsia"/>
        </w:rPr>
        <w:t>更大</w:t>
      </w:r>
      <w:r>
        <w:t>。传统的男性</w:t>
      </w:r>
      <w:r>
        <w:rPr>
          <w:rFonts w:hint="eastAsia"/>
        </w:rPr>
        <w:t>观念在</w:t>
      </w:r>
      <w:r>
        <w:t>这一年龄段的人中</w:t>
      </w:r>
      <w:r>
        <w:rPr>
          <w:rFonts w:hint="eastAsia"/>
        </w:rPr>
        <w:t>非常</w:t>
      </w:r>
      <w:r>
        <w:t>流行。</w:t>
      </w:r>
      <w:r>
        <w:rPr>
          <w:rFonts w:hint="eastAsia"/>
        </w:rPr>
        <w:t>他们</w:t>
      </w:r>
      <w:r>
        <w:t>认为注射药物比服用药丸更具有男人气质。调查还显示，</w:t>
      </w:r>
      <w:r>
        <w:rPr>
          <w:rFonts w:hint="eastAsia"/>
        </w:rPr>
        <w:t>有一半的</w:t>
      </w:r>
      <w:r>
        <w:t>艾滋病毒</w:t>
      </w:r>
      <w:r>
        <w:rPr>
          <w:rFonts w:hint="eastAsia"/>
        </w:rPr>
        <w:t>呈</w:t>
      </w:r>
      <w:r>
        <w:t>阳性的青年妇女开始模仿她们的男性朋友而使</w:t>
      </w:r>
      <w:r>
        <w:t>用药物。</w:t>
      </w:r>
    </w:p>
    <w:p w:rsidR="00000000" w:rsidRDefault="00E321B7" w:rsidP="00E321B7">
      <w:pPr>
        <w:tabs>
          <w:tab w:val="left" w:pos="420"/>
        </w:tabs>
        <w:spacing w:after="240" w:line="360" w:lineRule="exact"/>
        <w:ind w:firstLineChars="200" w:firstLine="31680"/>
      </w:pPr>
      <w:r>
        <w:t>除了</w:t>
      </w:r>
      <w:r>
        <w:rPr>
          <w:rFonts w:hint="eastAsia"/>
        </w:rPr>
        <w:t>造成</w:t>
      </w:r>
      <w:r>
        <w:t>青年妇女更容易感染</w:t>
      </w:r>
      <w:r>
        <w:rPr>
          <w:rFonts w:hint="eastAsia"/>
        </w:rPr>
        <w:t>艾滋病毒</w:t>
      </w:r>
      <w:r>
        <w:t>的生物差异以外，社会上关于性别角色的看法也</w:t>
      </w:r>
      <w:r>
        <w:rPr>
          <w:rFonts w:hint="eastAsia"/>
        </w:rPr>
        <w:t>很</w:t>
      </w:r>
      <w:r>
        <w:t>重要，因为它强调</w:t>
      </w:r>
      <w:r>
        <w:rPr>
          <w:rFonts w:hint="eastAsia"/>
        </w:rPr>
        <w:t>的是顺从和意见的统一</w:t>
      </w:r>
      <w:r>
        <w:t>，而不是对个人自尊和健康的保护。</w:t>
      </w:r>
      <w:r>
        <w:t xml:space="preserve"> </w:t>
      </w:r>
    </w:p>
    <w:p w:rsidR="00000000" w:rsidRDefault="00E321B7">
      <w:pPr>
        <w:tabs>
          <w:tab w:val="left" w:pos="420"/>
        </w:tabs>
        <w:spacing w:after="240" w:line="360" w:lineRule="exact"/>
        <w:jc w:val="center"/>
        <w:rPr>
          <w:rFonts w:ascii="SimHei" w:eastAsia="SimHei" w:hint="eastAsia"/>
          <w:color w:val="FF0000"/>
        </w:rPr>
      </w:pPr>
      <w:r>
        <w:rPr>
          <w:rFonts w:ascii="SimHei" w:eastAsia="SimHei"/>
          <w:color w:val="FF0000"/>
        </w:rPr>
        <w:t>图</w:t>
      </w:r>
      <w:r>
        <w:rPr>
          <w:rFonts w:ascii="SimHei" w:eastAsia="SimHei"/>
          <w:color w:val="FF0000"/>
        </w:rPr>
        <w:t>12.2.</w:t>
      </w:r>
      <w:r>
        <w:rPr>
          <w:rFonts w:ascii="SimHei" w:eastAsia="SimHei" w:hint="eastAsia"/>
          <w:color w:val="FF0000"/>
        </w:rPr>
        <w:t xml:space="preserve"> </w:t>
      </w:r>
      <w:r>
        <w:rPr>
          <w:rFonts w:ascii="SimHei" w:eastAsia="SimHei"/>
          <w:color w:val="FF0000"/>
        </w:rPr>
        <w:t>2000-2003</w:t>
      </w:r>
      <w:r>
        <w:rPr>
          <w:rFonts w:ascii="SimHei" w:eastAsia="SimHei"/>
          <w:color w:val="FF0000"/>
        </w:rPr>
        <w:t>年按性别登记的艾滋病毒</w:t>
      </w:r>
      <w:r>
        <w:rPr>
          <w:rFonts w:ascii="SimHei" w:eastAsia="SimHei" w:hint="eastAsia"/>
          <w:color w:val="FF0000"/>
        </w:rPr>
        <w:t>呈</w:t>
      </w:r>
      <w:r>
        <w:rPr>
          <w:rFonts w:ascii="SimHei" w:eastAsia="SimHei"/>
          <w:color w:val="FF0000"/>
        </w:rPr>
        <w:t>阳性者（</w:t>
      </w:r>
      <w:r>
        <w:rPr>
          <w:rFonts w:ascii="SimHei" w:eastAsia="SimHei"/>
          <w:color w:val="FF0000"/>
        </w:rPr>
        <w:t>%</w:t>
      </w:r>
      <w:r>
        <w:rPr>
          <w:rFonts w:ascii="SimHei" w:eastAsia="SimHei"/>
          <w:color w:val="FF0000"/>
        </w:rPr>
        <w:t>）</w:t>
      </w:r>
    </w:p>
    <w:p w:rsidR="00000000" w:rsidRDefault="00E321B7">
      <w:pPr>
        <w:tabs>
          <w:tab w:val="left" w:pos="420"/>
        </w:tabs>
        <w:spacing w:after="240" w:line="360" w:lineRule="exact"/>
      </w:pPr>
      <w:r>
        <w:rPr>
          <w:noProof/>
          <w:sz w:val="20"/>
        </w:rPr>
        <w:pict>
          <v:shape id="_x0000_s1113" type="#_x0000_t202" style="position:absolute;left:0;text-align:left;margin-left:12pt;margin-top:3.2pt;width:455.65pt;height:182pt;z-index:2" filled="f" stroked="f">
            <v:textbox>
              <w:txbxContent>
                <w:p w:rsidR="00000000" w:rsidRDefault="00E321B7">
                  <w:pPr>
                    <w:jc w:val="center"/>
                  </w:pPr>
                  <w:r>
                    <w:pict>
                      <v:shape id="_x0000_i1026" type="#_x0000_t75" style="width:429.75pt;height:183.75pt">
                        <v:imagedata r:id="rId18" o:title=""/>
                      </v:shape>
                    </w:pict>
                  </w:r>
                </w:p>
                <w:p w:rsidR="00000000" w:rsidRDefault="00E321B7"/>
              </w:txbxContent>
            </v:textbox>
          </v:shape>
        </w:pict>
      </w:r>
    </w:p>
    <w:p w:rsidR="00000000" w:rsidRDefault="00E321B7">
      <w:pPr>
        <w:tabs>
          <w:tab w:val="left" w:pos="420"/>
        </w:tabs>
        <w:spacing w:after="240" w:line="360" w:lineRule="exact"/>
      </w:pPr>
    </w:p>
    <w:p w:rsidR="00000000" w:rsidRDefault="00E321B7">
      <w:pPr>
        <w:tabs>
          <w:tab w:val="left" w:pos="420"/>
        </w:tabs>
        <w:spacing w:after="240" w:line="360" w:lineRule="exact"/>
      </w:pPr>
    </w:p>
    <w:p w:rsidR="00000000" w:rsidRDefault="00E321B7">
      <w:pPr>
        <w:tabs>
          <w:tab w:val="left" w:pos="420"/>
        </w:tabs>
        <w:spacing w:after="240" w:line="360" w:lineRule="exact"/>
      </w:pPr>
    </w:p>
    <w:p w:rsidR="00000000" w:rsidRDefault="00E321B7">
      <w:pPr>
        <w:tabs>
          <w:tab w:val="left" w:pos="420"/>
        </w:tabs>
        <w:spacing w:after="240" w:line="360" w:lineRule="exact"/>
      </w:pPr>
    </w:p>
    <w:p w:rsidR="00000000" w:rsidRDefault="00E321B7">
      <w:pPr>
        <w:tabs>
          <w:tab w:val="left" w:pos="420"/>
        </w:tabs>
        <w:spacing w:after="240" w:line="360" w:lineRule="exact"/>
      </w:pPr>
    </w:p>
    <w:p w:rsidR="00000000" w:rsidRDefault="00E321B7">
      <w:pPr>
        <w:pStyle w:val="Date"/>
        <w:tabs>
          <w:tab w:val="left" w:pos="420"/>
        </w:tabs>
        <w:spacing w:line="360" w:lineRule="exact"/>
      </w:pPr>
    </w:p>
    <w:p w:rsidR="00000000" w:rsidRDefault="00E321B7" w:rsidP="00E321B7">
      <w:pPr>
        <w:tabs>
          <w:tab w:val="left" w:pos="420"/>
        </w:tabs>
        <w:spacing w:after="240" w:line="360" w:lineRule="exact"/>
        <w:ind w:firstLineChars="200" w:firstLine="31680"/>
      </w:pPr>
      <w:r>
        <w:rPr>
          <w:rFonts w:hint="eastAsia"/>
        </w:rPr>
        <w:t>截至</w:t>
      </w:r>
      <w:r>
        <w:t>2004</w:t>
      </w:r>
      <w:r>
        <w:t>年</w:t>
      </w:r>
      <w:r>
        <w:rPr>
          <w:rFonts w:hint="eastAsia"/>
        </w:rPr>
        <w:t>8</w:t>
      </w:r>
      <w:r>
        <w:t>月</w:t>
      </w:r>
      <w:r>
        <w:t>19</w:t>
      </w:r>
      <w:r>
        <w:t>日，爱沙尼亚</w:t>
      </w:r>
      <w:r>
        <w:rPr>
          <w:rFonts w:hint="eastAsia"/>
        </w:rPr>
        <w:t>共</w:t>
      </w:r>
      <w:r>
        <w:t>有</w:t>
      </w:r>
      <w:r>
        <w:t>54</w:t>
      </w:r>
      <w:r>
        <w:t>人被诊断患有艾滋病。到</w:t>
      </w:r>
      <w:r>
        <w:t>2003</w:t>
      </w:r>
      <w:r>
        <w:t>年底，</w:t>
      </w:r>
      <w:r>
        <w:rPr>
          <w:rFonts w:hint="eastAsia"/>
        </w:rPr>
        <w:t>有</w:t>
      </w:r>
      <w:r>
        <w:t>60</w:t>
      </w:r>
      <w:r>
        <w:t>名艾滋病毒</w:t>
      </w:r>
      <w:r>
        <w:rPr>
          <w:rFonts w:hint="eastAsia"/>
        </w:rPr>
        <w:t>呈</w:t>
      </w:r>
      <w:r>
        <w:t>阳性者死亡（其中的</w:t>
      </w:r>
      <w:r>
        <w:t>21</w:t>
      </w:r>
      <w:r>
        <w:t>名被诊断为艾滋病患者），其中的</w:t>
      </w:r>
      <w:r>
        <w:t>19</w:t>
      </w:r>
      <w:r>
        <w:t>人死于艾滋病，其余的死于用药过度、</w:t>
      </w:r>
      <w:r>
        <w:rPr>
          <w:rFonts w:hint="eastAsia"/>
        </w:rPr>
        <w:t>伤</w:t>
      </w:r>
      <w:r>
        <w:t>害、心脏病，等等。</w:t>
      </w:r>
    </w:p>
    <w:p w:rsidR="00000000" w:rsidRDefault="00E321B7" w:rsidP="00E321B7">
      <w:pPr>
        <w:tabs>
          <w:tab w:val="left" w:pos="420"/>
        </w:tabs>
        <w:spacing w:after="240" w:line="360" w:lineRule="exact"/>
        <w:ind w:firstLineChars="200" w:firstLine="31680"/>
        <w:rPr>
          <w:rFonts w:hint="eastAsia"/>
        </w:rPr>
      </w:pPr>
      <w:r>
        <w:t>2003</w:t>
      </w:r>
      <w:r>
        <w:t>年诊断患有艾滋病的人数几乎是</w:t>
      </w:r>
      <w:r>
        <w:t>2002</w:t>
      </w:r>
      <w:r>
        <w:t>年</w:t>
      </w:r>
      <w:r>
        <w:rPr>
          <w:rFonts w:hint="eastAsia"/>
        </w:rPr>
        <w:t>的</w:t>
      </w:r>
      <w:r>
        <w:t>三倍多。</w:t>
      </w:r>
      <w:r>
        <w:t>2</w:t>
      </w:r>
      <w:r>
        <w:t>002</w:t>
      </w:r>
      <w:r>
        <w:t>年，每</w:t>
      </w:r>
      <w:r>
        <w:t>100</w:t>
      </w:r>
      <w:r>
        <w:t>万人中的艾滋病患者为</w:t>
      </w:r>
      <w:r>
        <w:t>2.9</w:t>
      </w:r>
      <w:r>
        <w:t>人，而</w:t>
      </w:r>
      <w:r>
        <w:t>2003</w:t>
      </w:r>
      <w:r>
        <w:t>年是</w:t>
      </w:r>
      <w:r>
        <w:t>8.1</w:t>
      </w:r>
      <w:r>
        <w:t>人。</w:t>
      </w:r>
    </w:p>
    <w:p w:rsidR="00000000" w:rsidRDefault="00E321B7" w:rsidP="00E321B7">
      <w:pPr>
        <w:tabs>
          <w:tab w:val="left" w:pos="420"/>
        </w:tabs>
        <w:spacing w:after="240" w:line="360" w:lineRule="exact"/>
        <w:ind w:firstLineChars="200" w:firstLine="31680"/>
      </w:pPr>
      <w:r>
        <w:t>爱沙尼亚从</w:t>
      </w:r>
      <w:r>
        <w:t>1987</w:t>
      </w:r>
      <w:r>
        <w:t>年开始对艾滋病毒感染的传播</w:t>
      </w:r>
      <w:r>
        <w:rPr>
          <w:rFonts w:hint="eastAsia"/>
        </w:rPr>
        <w:t>情况</w:t>
      </w:r>
      <w:r>
        <w:t>进行监测。监测由检查团（</w:t>
      </w:r>
      <w:r>
        <w:t>25</w:t>
      </w:r>
      <w:r>
        <w:t>个一般性筛</w:t>
      </w:r>
      <w:r>
        <w:rPr>
          <w:rFonts w:hint="eastAsia"/>
        </w:rPr>
        <w:t>查</w:t>
      </w:r>
      <w:r>
        <w:t>实验室）</w:t>
      </w:r>
      <w:r>
        <w:rPr>
          <w:rFonts w:hint="eastAsia"/>
        </w:rPr>
        <w:t>进行</w:t>
      </w:r>
      <w:r>
        <w:t>，所有大型的国家医疗机构中都有检查团，塔林还有一个</w:t>
      </w:r>
      <w:r>
        <w:rPr>
          <w:rFonts w:hint="eastAsia"/>
        </w:rPr>
        <w:t>基准</w:t>
      </w:r>
      <w:r>
        <w:t>实验室。艾滋病毒</w:t>
      </w:r>
      <w:r>
        <w:rPr>
          <w:rFonts w:hint="eastAsia"/>
        </w:rPr>
        <w:t>检测</w:t>
      </w:r>
      <w:r>
        <w:t>在爱沙尼亚是自愿的，只有在本人同意的情况下才可以进行。捐助者的血液测试和器官移植则是强制性的。艾滋病咨询办公室和青年咨询中心提供</w:t>
      </w:r>
      <w:r>
        <w:rPr>
          <w:rFonts w:hint="eastAsia"/>
        </w:rPr>
        <w:t>不记</w:t>
      </w:r>
      <w:r>
        <w:t>名</w:t>
      </w:r>
      <w:r>
        <w:rPr>
          <w:rFonts w:hint="eastAsia"/>
        </w:rPr>
        <w:t>的和</w:t>
      </w:r>
      <w:r>
        <w:t>免费</w:t>
      </w:r>
      <w:r>
        <w:rPr>
          <w:rFonts w:hint="eastAsia"/>
        </w:rPr>
        <w:t>的测试</w:t>
      </w:r>
      <w:r>
        <w:t>（</w:t>
      </w:r>
      <w:r>
        <w:t>18</w:t>
      </w:r>
      <w:r>
        <w:t>岁以下免费）。还对</w:t>
      </w:r>
      <w:r>
        <w:rPr>
          <w:rFonts w:hint="eastAsia"/>
        </w:rPr>
        <w:t>献血者</w:t>
      </w:r>
      <w:r>
        <w:t>、囚犯、武装部队服役人员、怀孕妇女</w:t>
      </w:r>
      <w:r>
        <w:rPr>
          <w:rFonts w:hint="eastAsia"/>
        </w:rPr>
        <w:t>及患</w:t>
      </w:r>
      <w:r>
        <w:t>有结核病和性传播疾病的人进行艾滋病毒</w:t>
      </w:r>
      <w:r>
        <w:rPr>
          <w:rFonts w:hint="eastAsia"/>
        </w:rPr>
        <w:t>测试</w:t>
      </w:r>
      <w:r>
        <w:t>。家庭医</w:t>
      </w:r>
      <w:r>
        <w:t>生和专门医生也能进行</w:t>
      </w:r>
      <w:r>
        <w:rPr>
          <w:rFonts w:hint="eastAsia"/>
        </w:rPr>
        <w:t>测试</w:t>
      </w:r>
      <w:r>
        <w:t>。</w:t>
      </w:r>
    </w:p>
    <w:p w:rsidR="00000000" w:rsidRDefault="00E321B7" w:rsidP="00E321B7">
      <w:pPr>
        <w:tabs>
          <w:tab w:val="left" w:pos="420"/>
        </w:tabs>
        <w:spacing w:after="240" w:line="360" w:lineRule="exact"/>
        <w:ind w:firstLineChars="200" w:firstLine="31680"/>
      </w:pPr>
      <w:r>
        <w:t>艾滋病毒</w:t>
      </w:r>
      <w:r>
        <w:t>/</w:t>
      </w:r>
      <w:r>
        <w:t>艾滋病</w:t>
      </w:r>
      <w:r>
        <w:rPr>
          <w:rFonts w:hint="eastAsia"/>
        </w:rPr>
        <w:t>预防</w:t>
      </w:r>
      <w:r>
        <w:t>工作以</w:t>
      </w:r>
      <w:r>
        <w:t>2002-2006</w:t>
      </w:r>
      <w:r>
        <w:t>年国家</w:t>
      </w:r>
      <w:r>
        <w:rPr>
          <w:rFonts w:hint="eastAsia"/>
        </w:rPr>
        <w:t>预防</w:t>
      </w:r>
      <w:r>
        <w:t>艾滋病毒</w:t>
      </w:r>
      <w:r>
        <w:t>/</w:t>
      </w:r>
      <w:r>
        <w:t>艾滋病发展计划（于</w:t>
      </w:r>
      <w:r>
        <w:t>2002</w:t>
      </w:r>
      <w:r>
        <w:t>年</w:t>
      </w:r>
      <w:r>
        <w:t>1</w:t>
      </w:r>
      <w:r>
        <w:t>月</w:t>
      </w:r>
      <w:r>
        <w:t>16</w:t>
      </w:r>
      <w:r>
        <w:t>日获得政府批准）为准则。</w:t>
      </w:r>
      <w:r>
        <w:rPr>
          <w:rFonts w:hint="eastAsia"/>
        </w:rPr>
        <w:t>议</w:t>
      </w:r>
      <w:r>
        <w:t>会的经济和社会信息部委托对</w:t>
      </w:r>
      <w:r>
        <w:t>2004</w:t>
      </w:r>
      <w:r>
        <w:t>年</w:t>
      </w:r>
      <w:r>
        <w:rPr>
          <w:rFonts w:hint="eastAsia"/>
        </w:rPr>
        <w:t>的</w:t>
      </w:r>
      <w:r>
        <w:t>艾滋病毒</w:t>
      </w:r>
      <w:r>
        <w:t>/</w:t>
      </w:r>
      <w:r>
        <w:t>艾滋病预防工作进行了评估，</w:t>
      </w:r>
      <w:r>
        <w:rPr>
          <w:rFonts w:hint="eastAsia"/>
        </w:rPr>
        <w:t>并</w:t>
      </w:r>
      <w:r>
        <w:t>通过了一些建议，以保证工作的持续性。</w:t>
      </w:r>
      <w:r>
        <w:t>1998</w:t>
      </w:r>
      <w:r>
        <w:t>年</w:t>
      </w:r>
      <w:r>
        <w:t>8</w:t>
      </w:r>
      <w:r>
        <w:t>月</w:t>
      </w:r>
      <w:r>
        <w:t>11</w:t>
      </w:r>
      <w:r>
        <w:t>日的政府令批准</w:t>
      </w:r>
      <w:r>
        <w:rPr>
          <w:rFonts w:hint="eastAsia"/>
        </w:rPr>
        <w:t>了</w:t>
      </w:r>
      <w:r>
        <w:t>1999-2009</w:t>
      </w:r>
      <w:r>
        <w:t>年国家研究和开发目标方案。</w:t>
      </w:r>
      <w:r>
        <w:t xml:space="preserve"> </w:t>
      </w:r>
    </w:p>
    <w:p w:rsidR="00000000" w:rsidRDefault="00E321B7" w:rsidP="00E321B7">
      <w:pPr>
        <w:spacing w:after="240" w:line="340" w:lineRule="exact"/>
        <w:ind w:left="31680" w:hangingChars="200" w:firstLine="31680"/>
        <w:rPr>
          <w:rFonts w:ascii="SimHei" w:eastAsia="SimHei"/>
          <w:color w:val="FF0000"/>
        </w:rPr>
      </w:pPr>
      <w:r>
        <w:rPr>
          <w:rFonts w:ascii="SimHei" w:eastAsia="SimHei"/>
          <w:color w:val="FF0000"/>
        </w:rPr>
        <w:t>2.</w:t>
      </w:r>
      <w:r>
        <w:rPr>
          <w:rFonts w:ascii="SimHei" w:eastAsia="SimHei"/>
          <w:color w:val="FF0000"/>
        </w:rPr>
        <w:tab/>
      </w:r>
      <w:r>
        <w:rPr>
          <w:rFonts w:ascii="SimHei" w:eastAsia="SimHei"/>
          <w:color w:val="FF0000"/>
        </w:rPr>
        <w:t>尽管有本条第</w:t>
      </w:r>
      <w:r>
        <w:rPr>
          <w:rFonts w:ascii="SimHei" w:eastAsia="SimHei"/>
          <w:color w:val="FF0000"/>
        </w:rPr>
        <w:t>1</w:t>
      </w:r>
      <w:r>
        <w:rPr>
          <w:rFonts w:ascii="SimHei" w:eastAsia="SimHei"/>
          <w:color w:val="FF0000"/>
        </w:rPr>
        <w:t>款的规定，缔约各国应保证为妇女提供有关怀孕、分娩和产后期间的适当服务，于必要时给予免费服务，并保证在怀孕和哺乳期间得到充分营养。</w:t>
      </w:r>
    </w:p>
    <w:p w:rsidR="00000000" w:rsidRDefault="00E321B7" w:rsidP="00E321B7">
      <w:pPr>
        <w:tabs>
          <w:tab w:val="left" w:pos="420"/>
        </w:tabs>
        <w:spacing w:after="240" w:line="360" w:lineRule="exact"/>
        <w:ind w:firstLineChars="200" w:firstLine="31680"/>
      </w:pPr>
      <w:r>
        <w:t>产科病房（妇产</w:t>
      </w:r>
      <w:r>
        <w:t>医院）的数目保持不变（总共</w:t>
      </w:r>
      <w:r>
        <w:t>19</w:t>
      </w:r>
      <w:r>
        <w:rPr>
          <w:rFonts w:hint="eastAsia"/>
        </w:rPr>
        <w:t>个</w:t>
      </w:r>
      <w:r>
        <w:t>）。有</w:t>
      </w:r>
      <w:r>
        <w:t>3</w:t>
      </w:r>
      <w:r>
        <w:t>个高级的产科中心。县医院和私人医院的产科病房</w:t>
      </w:r>
      <w:r>
        <w:rPr>
          <w:rFonts w:hint="eastAsia"/>
        </w:rPr>
        <w:t>属于二级</w:t>
      </w:r>
      <w:r>
        <w:t>机构。</w:t>
      </w:r>
    </w:p>
    <w:p w:rsidR="00000000" w:rsidRDefault="00E321B7" w:rsidP="00E321B7">
      <w:pPr>
        <w:tabs>
          <w:tab w:val="left" w:pos="420"/>
        </w:tabs>
        <w:spacing w:after="240" w:line="360" w:lineRule="exact"/>
        <w:ind w:firstLineChars="200" w:firstLine="31680"/>
      </w:pPr>
      <w:r>
        <w:t>妊娠监测发生了很大的变化。</w:t>
      </w:r>
      <w:r>
        <w:t>1992</w:t>
      </w:r>
      <w:r>
        <w:t>年，在怀孕第</w:t>
      </w:r>
      <w:r>
        <w:t>21</w:t>
      </w:r>
      <w:r>
        <w:t>周</w:t>
      </w:r>
      <w:r>
        <w:rPr>
          <w:rFonts w:hint="eastAsia"/>
        </w:rPr>
        <w:t>之</w:t>
      </w:r>
      <w:r>
        <w:t>前接受超声波检查</w:t>
      </w:r>
      <w:r>
        <w:rPr>
          <w:rFonts w:hint="eastAsia"/>
        </w:rPr>
        <w:t>的</w:t>
      </w:r>
      <w:r>
        <w:t>孕妇</w:t>
      </w:r>
      <w:r>
        <w:rPr>
          <w:rFonts w:hint="eastAsia"/>
        </w:rPr>
        <w:t>占</w:t>
      </w:r>
      <w:r>
        <w:t>29.6%</w:t>
      </w:r>
      <w:r>
        <w:t>，而</w:t>
      </w:r>
      <w:r>
        <w:t>2001</w:t>
      </w:r>
      <w:r>
        <w:t>年</w:t>
      </w:r>
      <w:r>
        <w:rPr>
          <w:rFonts w:hint="eastAsia"/>
        </w:rPr>
        <w:t>，</w:t>
      </w:r>
      <w:r>
        <w:t>该比例</w:t>
      </w:r>
      <w:r>
        <w:rPr>
          <w:rFonts w:hint="eastAsia"/>
        </w:rPr>
        <w:t>已</w:t>
      </w:r>
      <w:r>
        <w:t>上升至</w:t>
      </w:r>
      <w:r>
        <w:t>86.2%</w:t>
      </w:r>
      <w:r>
        <w:t>。</w:t>
      </w:r>
      <w:r>
        <w:t xml:space="preserve"> </w:t>
      </w:r>
    </w:p>
    <w:p w:rsidR="00000000" w:rsidRDefault="00E321B7">
      <w:pPr>
        <w:pStyle w:val="PlainText"/>
        <w:spacing w:after="240" w:line="360" w:lineRule="exact"/>
        <w:jc w:val="center"/>
        <w:rPr>
          <w:rFonts w:ascii="SimHei" w:eastAsia="SimHei"/>
          <w:color w:val="FF0000"/>
          <w:sz w:val="28"/>
          <w:szCs w:val="24"/>
        </w:rPr>
      </w:pPr>
      <w:r>
        <w:rPr>
          <w:rFonts w:ascii="SimHei" w:eastAsia="SimHei"/>
          <w:color w:val="FF0000"/>
          <w:sz w:val="28"/>
          <w:szCs w:val="24"/>
        </w:rPr>
        <w:t>第</w:t>
      </w:r>
      <w:r>
        <w:rPr>
          <w:rFonts w:ascii="SimHei" w:eastAsia="SimHei"/>
          <w:color w:val="FF0000"/>
          <w:sz w:val="28"/>
          <w:szCs w:val="24"/>
        </w:rPr>
        <w:t>13</w:t>
      </w:r>
      <w:r>
        <w:rPr>
          <w:rFonts w:ascii="SimHei" w:eastAsia="SimHei"/>
          <w:color w:val="FF0000"/>
          <w:sz w:val="28"/>
          <w:szCs w:val="24"/>
        </w:rPr>
        <w:t>条</w:t>
      </w:r>
    </w:p>
    <w:p w:rsidR="00000000" w:rsidRDefault="00E321B7" w:rsidP="00E321B7">
      <w:pPr>
        <w:pStyle w:val="PlainText"/>
        <w:spacing w:after="240" w:line="360" w:lineRule="exact"/>
        <w:ind w:firstLineChars="200" w:firstLine="31680"/>
        <w:rPr>
          <w:rFonts w:ascii="Times New Roman" w:eastAsia="SimHei"/>
          <w:color w:val="FF0000"/>
          <w:szCs w:val="24"/>
        </w:rPr>
      </w:pPr>
      <w:r>
        <w:rPr>
          <w:rFonts w:ascii="Times New Roman" w:eastAsia="SimHei"/>
          <w:color w:val="FF0000"/>
          <w:szCs w:val="24"/>
        </w:rPr>
        <w:t>缔约各国应采取一切适当措施以消除在经济和社会生活的其他方面对妇女的歧视，保证她们在男女平等的基础上有相同权利，特别是：</w:t>
      </w:r>
    </w:p>
    <w:p w:rsidR="00000000" w:rsidRDefault="00E321B7" w:rsidP="00E321B7">
      <w:pPr>
        <w:spacing w:after="24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a</w:t>
      </w:r>
      <w:r>
        <w:rPr>
          <w:rFonts w:ascii="SimHei" w:eastAsia="SimHei"/>
          <w:color w:val="FF0000"/>
        </w:rPr>
        <w:t>）领取家属津贴的权利；</w:t>
      </w:r>
    </w:p>
    <w:p w:rsidR="00000000" w:rsidRDefault="00E321B7">
      <w:pPr>
        <w:tabs>
          <w:tab w:val="left" w:pos="420"/>
        </w:tabs>
        <w:spacing w:after="240" w:line="360" w:lineRule="exact"/>
        <w:rPr>
          <w:rFonts w:eastAsia="SimHei"/>
          <w:color w:val="FF0000"/>
          <w:sz w:val="24"/>
          <w:szCs w:val="24"/>
        </w:rPr>
      </w:pPr>
      <w:r>
        <w:rPr>
          <w:rFonts w:eastAsia="SimHei"/>
          <w:color w:val="FF0000"/>
          <w:sz w:val="24"/>
        </w:rPr>
        <w:t>家属津贴</w:t>
      </w:r>
    </w:p>
    <w:p w:rsidR="00000000" w:rsidRDefault="00E321B7" w:rsidP="00E321B7">
      <w:pPr>
        <w:tabs>
          <w:tab w:val="left" w:pos="420"/>
        </w:tabs>
        <w:spacing w:after="240" w:line="360" w:lineRule="exact"/>
        <w:ind w:firstLineChars="200" w:firstLine="31680"/>
      </w:pPr>
      <w:r>
        <w:t>家属津贴是指生育津贴、子女津贴、子女照顾津贴、单亲家庭子女津贴、军人子女津贴、上学津贴、寄养津贴、开始独立生活</w:t>
      </w:r>
      <w:r>
        <w:t>津贴、有</w:t>
      </w:r>
      <w:r>
        <w:t>3</w:t>
      </w:r>
      <w:r>
        <w:t>个或</w:t>
      </w:r>
      <w:r>
        <w:rPr>
          <w:rFonts w:hint="eastAsia"/>
        </w:rPr>
        <w:t>3</w:t>
      </w:r>
      <w:r>
        <w:rPr>
          <w:rFonts w:hint="eastAsia"/>
        </w:rPr>
        <w:t>个</w:t>
      </w:r>
      <w:r>
        <w:t>以上子女的家庭和抚养三胞胎</w:t>
      </w:r>
      <w:r>
        <w:rPr>
          <w:rFonts w:hint="eastAsia"/>
        </w:rPr>
        <w:t>的</w:t>
      </w:r>
      <w:r>
        <w:t>家庭津贴以及收养津贴。</w:t>
      </w:r>
    </w:p>
    <w:p w:rsidR="00000000" w:rsidRDefault="00E321B7" w:rsidP="00E321B7">
      <w:pPr>
        <w:tabs>
          <w:tab w:val="left" w:pos="420"/>
        </w:tabs>
        <w:spacing w:after="240" w:line="360" w:lineRule="exact"/>
        <w:ind w:firstLineChars="200" w:firstLine="31680"/>
      </w:pPr>
      <w:r>
        <w:t>每个孩子</w:t>
      </w:r>
      <w:r>
        <w:rPr>
          <w:rFonts w:hint="eastAsia"/>
        </w:rPr>
        <w:t>从</w:t>
      </w:r>
      <w:r>
        <w:t>出生</w:t>
      </w:r>
      <w:r>
        <w:rPr>
          <w:rFonts w:hint="eastAsia"/>
        </w:rPr>
        <w:t>之日起都</w:t>
      </w:r>
      <w:r>
        <w:t>有权领取子女津贴</w:t>
      </w:r>
      <w:r>
        <w:rPr>
          <w:rFonts w:hint="eastAsia"/>
        </w:rPr>
        <w:t>，一直</w:t>
      </w:r>
      <w:r>
        <w:t>到年满</w:t>
      </w:r>
      <w:r>
        <w:t>16</w:t>
      </w:r>
      <w:r>
        <w:t>岁。在基础教育基础上运行的基础学校、高级中学或职业学校</w:t>
      </w:r>
      <w:r>
        <w:rPr>
          <w:rFonts w:hint="eastAsia"/>
        </w:rPr>
        <w:t>中</w:t>
      </w:r>
      <w:r>
        <w:t>的孩子有权领取子女津贴</w:t>
      </w:r>
      <w:r>
        <w:rPr>
          <w:rFonts w:hint="eastAsia"/>
        </w:rPr>
        <w:t>直</w:t>
      </w:r>
      <w:r>
        <w:t>至年满</w:t>
      </w:r>
      <w:r>
        <w:t>19</w:t>
      </w:r>
      <w:r>
        <w:t>岁。</w:t>
      </w:r>
      <w:r>
        <w:t xml:space="preserve">  </w:t>
      </w:r>
    </w:p>
    <w:p w:rsidR="00000000" w:rsidRDefault="00E321B7">
      <w:pPr>
        <w:tabs>
          <w:tab w:val="left" w:pos="420"/>
        </w:tabs>
        <w:spacing w:after="240" w:line="360" w:lineRule="exact"/>
        <w:rPr>
          <w:rFonts w:eastAsia="SimHei"/>
          <w:color w:val="FF0000"/>
          <w:sz w:val="24"/>
        </w:rPr>
      </w:pPr>
      <w:r>
        <w:rPr>
          <w:rFonts w:eastAsia="SimHei"/>
          <w:color w:val="FF0000"/>
          <w:sz w:val="24"/>
        </w:rPr>
        <w:t>对有子女家庭的免税</w:t>
      </w:r>
    </w:p>
    <w:p w:rsidR="00000000" w:rsidRDefault="00E321B7" w:rsidP="00E321B7">
      <w:pPr>
        <w:tabs>
          <w:tab w:val="left" w:pos="420"/>
        </w:tabs>
        <w:spacing w:after="240" w:line="360" w:lineRule="exact"/>
        <w:ind w:firstLineChars="200" w:firstLine="31680"/>
        <w:rPr>
          <w:u w:val="single"/>
        </w:rPr>
      </w:pPr>
      <w:r>
        <w:t>爱沙尼亚居民可以从他们的年收入中扣除</w:t>
      </w:r>
      <w:r>
        <w:t>26</w:t>
      </w:r>
      <w:r>
        <w:t>岁以下子女的教育费用或儿童寄养费用。父母一方或抚养孩子者也可以</w:t>
      </w:r>
      <w:r>
        <w:rPr>
          <w:rFonts w:hint="eastAsia"/>
        </w:rPr>
        <w:t>从</w:t>
      </w:r>
      <w:r>
        <w:t>第三个孩子起</w:t>
      </w:r>
      <w:r>
        <w:rPr>
          <w:rFonts w:hint="eastAsia"/>
        </w:rPr>
        <w:t>，为</w:t>
      </w:r>
      <w:r>
        <w:t>每个</w:t>
      </w:r>
      <w:r>
        <w:t>17</w:t>
      </w:r>
      <w:r>
        <w:t>岁以下的孩子扣除额外的非纳税收入。</w:t>
      </w:r>
      <w:r>
        <w:t xml:space="preserve">     </w:t>
      </w:r>
    </w:p>
    <w:p w:rsidR="00000000" w:rsidRDefault="00E321B7" w:rsidP="00E321B7">
      <w:pPr>
        <w:tabs>
          <w:tab w:val="left" w:pos="420"/>
        </w:tabs>
        <w:spacing w:after="240" w:line="360" w:lineRule="exact"/>
        <w:ind w:firstLineChars="200" w:firstLine="31680"/>
      </w:pPr>
      <w:r>
        <w:t>作为旨在增加出生率的措施，</w:t>
      </w:r>
      <w:r>
        <w:rPr>
          <w:rFonts w:hint="eastAsia"/>
        </w:rPr>
        <w:t>对于</w:t>
      </w:r>
      <w:r>
        <w:t>从高等教育机构或职业学校毕业并抚养一个年龄较小</w:t>
      </w:r>
      <w:r>
        <w:rPr>
          <w:rFonts w:hint="eastAsia"/>
        </w:rPr>
        <w:t>的子女的</w:t>
      </w:r>
      <w:r>
        <w:t>父母</w:t>
      </w:r>
      <w:r>
        <w:rPr>
          <w:rFonts w:hint="eastAsia"/>
        </w:rPr>
        <w:t>，</w:t>
      </w:r>
      <w:r>
        <w:t>国家</w:t>
      </w:r>
      <w:r>
        <w:t>部分取消了</w:t>
      </w:r>
      <w:r>
        <w:rPr>
          <w:rFonts w:hint="eastAsia"/>
        </w:rPr>
        <w:t>其</w:t>
      </w:r>
      <w:r>
        <w:t>学生贷款。每个孩子的取消比例为贷款余额的</w:t>
      </w:r>
      <w:r>
        <w:t>50%</w:t>
      </w:r>
      <w:r>
        <w:t>（每多生一个孩子，国家将进一步取消剩余贷款的</w:t>
      </w:r>
      <w:r>
        <w:t>50%</w:t>
      </w:r>
      <w:r>
        <w:t>），如果是双胞胎，国家</w:t>
      </w:r>
      <w:r>
        <w:rPr>
          <w:rFonts w:hint="eastAsia"/>
        </w:rPr>
        <w:t>将</w:t>
      </w:r>
      <w:r>
        <w:t>取消</w:t>
      </w:r>
      <w:r>
        <w:t>75%</w:t>
      </w:r>
      <w:r>
        <w:t>的学生贷款，如果为三胞胎，则</w:t>
      </w:r>
      <w:r>
        <w:rPr>
          <w:rFonts w:hint="eastAsia"/>
        </w:rPr>
        <w:t>将</w:t>
      </w:r>
      <w:r>
        <w:t>取消</w:t>
      </w:r>
      <w:r>
        <w:t>100%</w:t>
      </w:r>
      <w:r>
        <w:t>的剩余学生贷款。</w:t>
      </w:r>
    </w:p>
    <w:p w:rsidR="00000000" w:rsidRDefault="00E321B7">
      <w:pPr>
        <w:tabs>
          <w:tab w:val="left" w:pos="420"/>
        </w:tabs>
        <w:spacing w:after="240" w:line="360" w:lineRule="exact"/>
        <w:jc w:val="center"/>
        <w:rPr>
          <w:rFonts w:ascii="SimHei" w:eastAsia="SimHei"/>
          <w:bCs/>
          <w:color w:val="FF0000"/>
        </w:rPr>
      </w:pPr>
      <w:r>
        <w:rPr>
          <w:rFonts w:ascii="SimHei" w:eastAsia="SimHei"/>
          <w:bCs/>
          <w:color w:val="FF0000"/>
        </w:rPr>
        <w:br w:type="page"/>
      </w:r>
      <w:r>
        <w:rPr>
          <w:rFonts w:ascii="SimHei" w:eastAsia="SimHei"/>
          <w:bCs/>
          <w:color w:val="FF0000"/>
        </w:rPr>
        <w:t>表</w:t>
      </w:r>
      <w:r>
        <w:rPr>
          <w:rFonts w:ascii="SimHei" w:eastAsia="SimHei"/>
          <w:bCs/>
          <w:color w:val="FF0000"/>
        </w:rPr>
        <w:t>13.1</w:t>
      </w:r>
      <w:r>
        <w:rPr>
          <w:rFonts w:eastAsia="SimHei"/>
          <w:bCs/>
          <w:color w:val="FF0000"/>
        </w:rPr>
        <w:t xml:space="preserve">. </w:t>
      </w:r>
      <w:r>
        <w:rPr>
          <w:rFonts w:ascii="SimHei" w:eastAsia="SimHei"/>
          <w:bCs/>
          <w:color w:val="FF0000"/>
        </w:rPr>
        <w:t>按爱沙尼亚克朗计算的家属津贴</w:t>
      </w:r>
      <w:r>
        <w:rPr>
          <w:rFonts w:ascii="SimHei" w:eastAsia="SimHei" w:hint="eastAsia"/>
          <w:bCs/>
          <w:color w:val="FF0000"/>
        </w:rPr>
        <w:t>数额</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0"/>
        <w:gridCol w:w="3120"/>
      </w:tblGrid>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eastAsia="SimHei"/>
                <w:bCs/>
                <w:color w:val="FF0000"/>
                <w:kern w:val="2"/>
                <w:sz w:val="18"/>
                <w:szCs w:val="24"/>
              </w:rPr>
            </w:pPr>
            <w:r>
              <w:rPr>
                <w:rFonts w:eastAsia="SimHei"/>
                <w:bCs/>
                <w:color w:val="FF0000"/>
                <w:sz w:val="18"/>
              </w:rPr>
              <w:t>津贴种类</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eastAsia="SimHei"/>
                <w:bCs/>
                <w:color w:val="FF0000"/>
                <w:kern w:val="2"/>
                <w:sz w:val="18"/>
                <w:szCs w:val="24"/>
              </w:rPr>
            </w:pPr>
            <w:r>
              <w:rPr>
                <w:rFonts w:eastAsia="SimHei"/>
                <w:bCs/>
                <w:color w:val="FF0000"/>
                <w:sz w:val="18"/>
              </w:rPr>
              <w:t>津贴金额（</w:t>
            </w:r>
            <w:r>
              <w:rPr>
                <w:rFonts w:eastAsia="SimHei" w:hint="eastAsia"/>
                <w:bCs/>
                <w:color w:val="FF0000"/>
                <w:sz w:val="18"/>
              </w:rPr>
              <w:t>克朗</w:t>
            </w:r>
            <w:r>
              <w:rPr>
                <w:rFonts w:eastAsia="SimHei"/>
                <w:bCs/>
                <w:color w:val="FF0000"/>
                <w:sz w:val="18"/>
              </w:rPr>
              <w:t>）</w:t>
            </w: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b/>
                <w:kern w:val="2"/>
                <w:sz w:val="18"/>
                <w:szCs w:val="24"/>
              </w:rPr>
            </w:pPr>
            <w:r>
              <w:rPr>
                <w:rFonts w:eastAsia="SimHei"/>
                <w:bCs/>
                <w:color w:val="FF0000"/>
                <w:sz w:val="18"/>
              </w:rPr>
              <w:t>生育津贴</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第一个孩子</w:t>
            </w:r>
            <w:r>
              <w:rPr>
                <w:sz w:val="18"/>
              </w:rPr>
              <w:t xml:space="preserve"> 3 750</w:t>
            </w:r>
            <w:r>
              <w:rPr>
                <w:sz w:val="18"/>
              </w:rPr>
              <w:br/>
            </w:r>
            <w:r>
              <w:rPr>
                <w:sz w:val="18"/>
              </w:rPr>
              <w:t>其他孩子</w:t>
            </w:r>
            <w:r>
              <w:rPr>
                <w:sz w:val="18"/>
              </w:rPr>
              <w:t xml:space="preserve"> 3 000</w:t>
            </w: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rFonts w:eastAsia="SimHei"/>
                <w:bCs/>
                <w:color w:val="FF0000"/>
                <w:sz w:val="18"/>
              </w:rPr>
              <w:t>子女津贴</w:t>
            </w:r>
            <w:r>
              <w:rPr>
                <w:sz w:val="18"/>
              </w:rPr>
              <w:t>（支付到</w:t>
            </w:r>
            <w:r>
              <w:rPr>
                <w:rFonts w:hint="eastAsia"/>
                <w:sz w:val="18"/>
              </w:rPr>
              <w:t>其</w:t>
            </w:r>
            <w:r>
              <w:rPr>
                <w:sz w:val="18"/>
              </w:rPr>
              <w:t>年满</w:t>
            </w:r>
            <w:r>
              <w:rPr>
                <w:sz w:val="18"/>
              </w:rPr>
              <w:t>16</w:t>
            </w:r>
            <w:r>
              <w:rPr>
                <w:sz w:val="18"/>
              </w:rPr>
              <w:t>岁，若孩子由于医疗原因</w:t>
            </w:r>
            <w:r>
              <w:rPr>
                <w:rFonts w:hint="eastAsia"/>
                <w:sz w:val="18"/>
              </w:rPr>
              <w:t>而</w:t>
            </w:r>
            <w:r>
              <w:rPr>
                <w:sz w:val="18"/>
              </w:rPr>
              <w:t>在日间教育机构</w:t>
            </w:r>
            <w:r>
              <w:rPr>
                <w:rFonts w:hint="eastAsia"/>
                <w:sz w:val="18"/>
              </w:rPr>
              <w:t>学习</w:t>
            </w:r>
            <w:r>
              <w:rPr>
                <w:sz w:val="18"/>
              </w:rPr>
              <w:t>或以其他形式学习，</w:t>
            </w:r>
            <w:r>
              <w:rPr>
                <w:rFonts w:hint="eastAsia"/>
                <w:sz w:val="18"/>
              </w:rPr>
              <w:t>则</w:t>
            </w:r>
            <w:r>
              <w:rPr>
                <w:sz w:val="18"/>
              </w:rPr>
              <w:t>支付到</w:t>
            </w:r>
            <w:r>
              <w:rPr>
                <w:rFonts w:hint="eastAsia"/>
                <w:sz w:val="18"/>
              </w:rPr>
              <w:t>其</w:t>
            </w:r>
            <w:r>
              <w:rPr>
                <w:sz w:val="18"/>
              </w:rPr>
              <w:t>年满</w:t>
            </w:r>
            <w:r>
              <w:rPr>
                <w:sz w:val="18"/>
              </w:rPr>
              <w:t>19</w:t>
            </w:r>
            <w:r>
              <w:rPr>
                <w:sz w:val="18"/>
              </w:rPr>
              <w:t>岁，如果孩子</w:t>
            </w:r>
            <w:r>
              <w:rPr>
                <w:rFonts w:hint="eastAsia"/>
                <w:sz w:val="18"/>
              </w:rPr>
              <w:t>即将年满</w:t>
            </w:r>
            <w:r>
              <w:rPr>
                <w:sz w:val="18"/>
              </w:rPr>
              <w:t>19</w:t>
            </w:r>
            <w:r>
              <w:rPr>
                <w:sz w:val="18"/>
              </w:rPr>
              <w:t>岁，则支付至学年末）</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numPr>
                <w:ilvl w:val="0"/>
                <w:numId w:val="10"/>
              </w:numPr>
              <w:spacing w:after="120" w:line="320" w:lineRule="exact"/>
              <w:rPr>
                <w:kern w:val="2"/>
                <w:sz w:val="18"/>
                <w:szCs w:val="24"/>
              </w:rPr>
            </w:pPr>
            <w:r>
              <w:rPr>
                <w:sz w:val="18"/>
              </w:rPr>
              <w:t>第一个孩子</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300</w:t>
            </w: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numPr>
                <w:ilvl w:val="0"/>
                <w:numId w:val="10"/>
              </w:numPr>
              <w:spacing w:after="120" w:line="320" w:lineRule="exact"/>
              <w:rPr>
                <w:kern w:val="2"/>
                <w:sz w:val="18"/>
                <w:szCs w:val="24"/>
              </w:rPr>
            </w:pPr>
            <w:r>
              <w:rPr>
                <w:sz w:val="18"/>
              </w:rPr>
              <w:t>从第二个孩子起</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300</w:t>
            </w: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rFonts w:eastAsia="SimHei"/>
                <w:bCs/>
                <w:color w:val="FF0000"/>
                <w:sz w:val="18"/>
              </w:rPr>
              <w:t>照顾子女津贴</w:t>
            </w:r>
            <w:r>
              <w:rPr>
                <w:sz w:val="18"/>
              </w:rPr>
              <w:t>（一个孩子）</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numPr>
                <w:ilvl w:val="0"/>
                <w:numId w:val="10"/>
              </w:numPr>
              <w:spacing w:after="120" w:line="320" w:lineRule="exact"/>
              <w:rPr>
                <w:kern w:val="2"/>
                <w:sz w:val="18"/>
                <w:szCs w:val="24"/>
              </w:rPr>
            </w:pPr>
            <w:r>
              <w:rPr>
                <w:rFonts w:hint="eastAsia"/>
                <w:sz w:val="18"/>
              </w:rPr>
              <w:t>子女</w:t>
            </w:r>
            <w:r>
              <w:rPr>
                <w:sz w:val="18"/>
              </w:rPr>
              <w:t>不满</w:t>
            </w:r>
            <w:r>
              <w:rPr>
                <w:sz w:val="18"/>
              </w:rPr>
              <w:t>1</w:t>
            </w:r>
            <w:r>
              <w:rPr>
                <w:sz w:val="18"/>
              </w:rPr>
              <w:t>岁的父母</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700</w:t>
            </w: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numPr>
                <w:ilvl w:val="0"/>
                <w:numId w:val="10"/>
              </w:numPr>
              <w:spacing w:after="120" w:line="320" w:lineRule="exact"/>
              <w:rPr>
                <w:kern w:val="2"/>
                <w:sz w:val="18"/>
                <w:szCs w:val="24"/>
              </w:rPr>
            </w:pPr>
            <w:r>
              <w:rPr>
                <w:rFonts w:hint="eastAsia"/>
                <w:sz w:val="18"/>
              </w:rPr>
              <w:t>子女为</w:t>
            </w:r>
            <w:r>
              <w:rPr>
                <w:sz w:val="18"/>
              </w:rPr>
              <w:t>1-3</w:t>
            </w:r>
            <w:r>
              <w:rPr>
                <w:sz w:val="18"/>
              </w:rPr>
              <w:t>岁的父母</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600</w:t>
            </w: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numPr>
                <w:ilvl w:val="0"/>
                <w:numId w:val="10"/>
              </w:numPr>
              <w:spacing w:after="120" w:line="320" w:lineRule="exact"/>
              <w:rPr>
                <w:kern w:val="2"/>
                <w:sz w:val="18"/>
                <w:szCs w:val="24"/>
              </w:rPr>
            </w:pPr>
            <w:r>
              <w:rPr>
                <w:rFonts w:hint="eastAsia"/>
                <w:sz w:val="18"/>
              </w:rPr>
              <w:t>子女为</w:t>
            </w:r>
            <w:r>
              <w:rPr>
                <w:sz w:val="18"/>
              </w:rPr>
              <w:t>3-8</w:t>
            </w:r>
            <w:r>
              <w:rPr>
                <w:sz w:val="18"/>
              </w:rPr>
              <w:t>岁的父母（</w:t>
            </w:r>
            <w:r>
              <w:rPr>
                <w:rFonts w:hint="eastAsia"/>
                <w:sz w:val="18"/>
              </w:rPr>
              <w:t>在</w:t>
            </w:r>
            <w:r>
              <w:rPr>
                <w:sz w:val="18"/>
              </w:rPr>
              <w:t>该家庭有</w:t>
            </w:r>
            <w:r>
              <w:rPr>
                <w:sz w:val="18"/>
              </w:rPr>
              <w:t>3</w:t>
            </w:r>
            <w:r>
              <w:rPr>
                <w:sz w:val="18"/>
              </w:rPr>
              <w:t>岁以下</w:t>
            </w:r>
            <w:r>
              <w:rPr>
                <w:rFonts w:hint="eastAsia"/>
                <w:sz w:val="18"/>
              </w:rPr>
              <w:t>子女</w:t>
            </w:r>
            <w:r>
              <w:rPr>
                <w:sz w:val="18"/>
              </w:rPr>
              <w:t>的</w:t>
            </w:r>
            <w:r>
              <w:rPr>
                <w:rFonts w:hint="eastAsia"/>
                <w:sz w:val="18"/>
              </w:rPr>
              <w:t>情况下</w:t>
            </w:r>
            <w:r>
              <w:rPr>
                <w:sz w:val="18"/>
              </w:rPr>
              <w:t>支付）</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300</w:t>
            </w: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numPr>
                <w:ilvl w:val="0"/>
                <w:numId w:val="10"/>
              </w:numPr>
              <w:spacing w:after="120" w:line="320" w:lineRule="exact"/>
              <w:rPr>
                <w:kern w:val="2"/>
                <w:sz w:val="18"/>
                <w:szCs w:val="24"/>
              </w:rPr>
            </w:pPr>
            <w:r>
              <w:rPr>
                <w:rFonts w:hint="eastAsia"/>
                <w:sz w:val="18"/>
              </w:rPr>
              <w:t>子女为</w:t>
            </w:r>
            <w:r>
              <w:rPr>
                <w:sz w:val="18"/>
              </w:rPr>
              <w:t>3-8</w:t>
            </w:r>
            <w:r>
              <w:rPr>
                <w:sz w:val="18"/>
              </w:rPr>
              <w:t>岁的父母，如果该家庭有</w:t>
            </w:r>
            <w:r>
              <w:rPr>
                <w:sz w:val="18"/>
              </w:rPr>
              <w:t>3</w:t>
            </w:r>
            <w:r>
              <w:rPr>
                <w:sz w:val="18"/>
              </w:rPr>
              <w:t>个或</w:t>
            </w:r>
            <w:r>
              <w:rPr>
                <w:rFonts w:hint="eastAsia"/>
                <w:sz w:val="18"/>
              </w:rPr>
              <w:t>3</w:t>
            </w:r>
            <w:r>
              <w:rPr>
                <w:rFonts w:hint="eastAsia"/>
                <w:sz w:val="18"/>
              </w:rPr>
              <w:t>个</w:t>
            </w:r>
            <w:r>
              <w:rPr>
                <w:sz w:val="18"/>
              </w:rPr>
              <w:t>以上</w:t>
            </w:r>
            <w:r>
              <w:rPr>
                <w:rFonts w:hint="eastAsia"/>
                <w:sz w:val="18"/>
              </w:rPr>
              <w:t>子女的话</w:t>
            </w:r>
            <w:r>
              <w:rPr>
                <w:sz w:val="18"/>
              </w:rPr>
              <w:t>（</w:t>
            </w:r>
            <w:r>
              <w:rPr>
                <w:rFonts w:hint="eastAsia"/>
                <w:sz w:val="18"/>
              </w:rPr>
              <w:t>在</w:t>
            </w:r>
            <w:r>
              <w:rPr>
                <w:sz w:val="18"/>
              </w:rPr>
              <w:t>该家庭至少有三个</w:t>
            </w:r>
            <w:r>
              <w:rPr>
                <w:sz w:val="18"/>
              </w:rPr>
              <w:t>3</w:t>
            </w:r>
            <w:r>
              <w:rPr>
                <w:sz w:val="18"/>
              </w:rPr>
              <w:t>岁以上孩子领取子女津贴</w:t>
            </w:r>
            <w:r>
              <w:rPr>
                <w:rFonts w:hint="eastAsia"/>
                <w:sz w:val="18"/>
              </w:rPr>
              <w:t>的情况下</w:t>
            </w:r>
            <w:r>
              <w:rPr>
                <w:sz w:val="18"/>
              </w:rPr>
              <w:t>支付）</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300</w:t>
            </w: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rFonts w:eastAsia="SimHei"/>
                <w:bCs/>
                <w:color w:val="FF0000"/>
                <w:sz w:val="18"/>
              </w:rPr>
              <w:t>单亲家庭子女津贴</w:t>
            </w:r>
            <w:r>
              <w:rPr>
                <w:sz w:val="18"/>
              </w:rPr>
              <w:t>（孩子的出生登记上没有关于父亲的</w:t>
            </w:r>
            <w:r>
              <w:rPr>
                <w:rFonts w:hint="eastAsia"/>
                <w:sz w:val="18"/>
              </w:rPr>
              <w:t>记</w:t>
            </w:r>
            <w:r>
              <w:rPr>
                <w:sz w:val="18"/>
              </w:rPr>
              <w:t>录或有</w:t>
            </w:r>
            <w:r>
              <w:rPr>
                <w:rFonts w:hint="eastAsia"/>
                <w:sz w:val="18"/>
              </w:rPr>
              <w:t>根据</w:t>
            </w:r>
            <w:r>
              <w:rPr>
                <w:sz w:val="18"/>
              </w:rPr>
              <w:t>母亲声明所</w:t>
            </w:r>
            <w:r>
              <w:rPr>
                <w:rFonts w:hint="eastAsia"/>
                <w:sz w:val="18"/>
              </w:rPr>
              <w:t>做</w:t>
            </w:r>
            <w:r>
              <w:rPr>
                <w:sz w:val="18"/>
              </w:rPr>
              <w:t>的</w:t>
            </w:r>
            <w:r>
              <w:rPr>
                <w:rFonts w:hint="eastAsia"/>
                <w:sz w:val="18"/>
              </w:rPr>
              <w:t>记</w:t>
            </w:r>
            <w:r>
              <w:rPr>
                <w:sz w:val="18"/>
              </w:rPr>
              <w:t>录或父母</w:t>
            </w:r>
            <w:r>
              <w:rPr>
                <w:rFonts w:hint="eastAsia"/>
                <w:sz w:val="18"/>
              </w:rPr>
              <w:t>中有</w:t>
            </w:r>
            <w:r>
              <w:rPr>
                <w:sz w:val="18"/>
              </w:rPr>
              <w:t>一方被宣布为逃犯）</w:t>
            </w:r>
            <w:r>
              <w:rPr>
                <w:sz w:val="18"/>
              </w:rPr>
              <w:t xml:space="preserve"> </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300</w:t>
            </w: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b/>
                <w:kern w:val="2"/>
                <w:sz w:val="18"/>
                <w:szCs w:val="24"/>
              </w:rPr>
            </w:pPr>
            <w:r>
              <w:rPr>
                <w:rFonts w:eastAsia="SimHei"/>
                <w:bCs/>
                <w:color w:val="FF0000"/>
                <w:sz w:val="18"/>
              </w:rPr>
              <w:t>军人子女津贴</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750</w:t>
            </w: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rFonts w:eastAsia="SimHei"/>
                <w:bCs/>
                <w:color w:val="FF0000"/>
                <w:sz w:val="18"/>
              </w:rPr>
              <w:t>上学津贴</w:t>
            </w:r>
            <w:r>
              <w:rPr>
                <w:sz w:val="18"/>
              </w:rPr>
              <w:t>（学年开始时支付）</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450</w:t>
            </w: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b/>
                <w:kern w:val="2"/>
                <w:sz w:val="18"/>
                <w:szCs w:val="24"/>
              </w:rPr>
            </w:pPr>
            <w:r>
              <w:rPr>
                <w:rFonts w:eastAsia="SimHei"/>
                <w:bCs/>
                <w:color w:val="FF0000"/>
                <w:sz w:val="18"/>
              </w:rPr>
              <w:t>寄养津贴</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9</w:t>
            </w:r>
            <w:r>
              <w:rPr>
                <w:sz w:val="18"/>
              </w:rPr>
              <w:t>00</w:t>
            </w: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hint="eastAsia"/>
                <w:kern w:val="2"/>
                <w:sz w:val="18"/>
                <w:szCs w:val="24"/>
              </w:rPr>
            </w:pPr>
            <w:r>
              <w:rPr>
                <w:rFonts w:eastAsia="SimHei"/>
                <w:bCs/>
                <w:color w:val="FF0000"/>
                <w:sz w:val="18"/>
              </w:rPr>
              <w:t>开始独立生活津贴</w:t>
            </w:r>
            <w:r>
              <w:rPr>
                <w:sz w:val="18"/>
              </w:rPr>
              <w:t>（支付给离开社会福利机构的青年）</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kern w:val="2"/>
                <w:sz w:val="18"/>
                <w:szCs w:val="24"/>
              </w:rPr>
            </w:pPr>
            <w:r>
              <w:rPr>
                <w:sz w:val="18"/>
              </w:rPr>
              <w:t>6 000</w:t>
            </w: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rFonts w:eastAsia="SimHei"/>
                <w:bCs/>
                <w:color w:val="FF0000"/>
                <w:sz w:val="18"/>
              </w:rPr>
              <w:t>有</w:t>
            </w:r>
            <w:r>
              <w:rPr>
                <w:rFonts w:eastAsia="SimHei"/>
                <w:bCs/>
                <w:color w:val="FF0000"/>
                <w:sz w:val="18"/>
              </w:rPr>
              <w:t>3</w:t>
            </w:r>
            <w:r>
              <w:rPr>
                <w:rFonts w:eastAsia="SimHei"/>
                <w:bCs/>
                <w:color w:val="FF0000"/>
                <w:sz w:val="18"/>
              </w:rPr>
              <w:t>个或</w:t>
            </w:r>
            <w:r>
              <w:rPr>
                <w:rFonts w:eastAsia="SimHei" w:hint="eastAsia"/>
                <w:bCs/>
                <w:color w:val="FF0000"/>
                <w:sz w:val="18"/>
              </w:rPr>
              <w:t>3</w:t>
            </w:r>
            <w:r>
              <w:rPr>
                <w:rFonts w:eastAsia="SimHei" w:hint="eastAsia"/>
                <w:bCs/>
                <w:color w:val="FF0000"/>
                <w:sz w:val="18"/>
              </w:rPr>
              <w:t>个</w:t>
            </w:r>
            <w:r>
              <w:rPr>
                <w:rFonts w:eastAsia="SimHei"/>
                <w:bCs/>
                <w:color w:val="FF0000"/>
                <w:sz w:val="18"/>
              </w:rPr>
              <w:t>以上子女的家庭和抚养三胞胎</w:t>
            </w:r>
            <w:r>
              <w:rPr>
                <w:rFonts w:eastAsia="SimHei" w:hint="eastAsia"/>
                <w:bCs/>
                <w:color w:val="FF0000"/>
                <w:sz w:val="18"/>
              </w:rPr>
              <w:t>的</w:t>
            </w:r>
            <w:r>
              <w:rPr>
                <w:rFonts w:eastAsia="SimHei"/>
                <w:bCs/>
                <w:color w:val="FF0000"/>
                <w:sz w:val="18"/>
              </w:rPr>
              <w:t>家庭津贴</w:t>
            </w:r>
            <w:r>
              <w:rPr>
                <w:sz w:val="18"/>
              </w:rPr>
              <w:t>（按季度支付）</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sz w:val="18"/>
              </w:rPr>
              <w:t>领取</w:t>
            </w:r>
            <w:r>
              <w:rPr>
                <w:rFonts w:hint="eastAsia"/>
                <w:sz w:val="18"/>
              </w:rPr>
              <w:t>儿童抚养费</w:t>
            </w:r>
            <w:r>
              <w:rPr>
                <w:sz w:val="18"/>
              </w:rPr>
              <w:t>的子女数乘以</w:t>
            </w:r>
            <w:r>
              <w:rPr>
                <w:sz w:val="18"/>
              </w:rPr>
              <w:t>150</w:t>
            </w:r>
            <w:r>
              <w:rPr>
                <w:sz w:val="18"/>
              </w:rPr>
              <w:t>（如果为三胞胎，则数额为</w:t>
            </w:r>
            <w:r>
              <w:rPr>
                <w:sz w:val="18"/>
              </w:rPr>
              <w:t>4x150</w:t>
            </w:r>
            <w:r>
              <w:rPr>
                <w:sz w:val="18"/>
              </w:rPr>
              <w:t>）</w:t>
            </w:r>
          </w:p>
        </w:tc>
      </w:tr>
      <w:tr w:rsidR="00000000">
        <w:tc>
          <w:tcPr>
            <w:tcW w:w="672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kern w:val="2"/>
                <w:sz w:val="18"/>
                <w:szCs w:val="24"/>
              </w:rPr>
            </w:pPr>
            <w:r>
              <w:rPr>
                <w:rFonts w:eastAsia="SimHei"/>
                <w:bCs/>
                <w:color w:val="FF0000"/>
                <w:sz w:val="18"/>
              </w:rPr>
              <w:t>收养津贴</w:t>
            </w:r>
            <w:r>
              <w:rPr>
                <w:sz w:val="18"/>
              </w:rPr>
              <w:t>（一次）</w:t>
            </w:r>
          </w:p>
        </w:tc>
        <w:tc>
          <w:tcPr>
            <w:tcW w:w="3120" w:type="dxa"/>
            <w:tcBorders>
              <w:top w:val="single" w:sz="4" w:space="0" w:color="auto"/>
              <w:left w:val="single" w:sz="4" w:space="0" w:color="auto"/>
              <w:bottom w:val="single" w:sz="4" w:space="0" w:color="auto"/>
              <w:right w:val="single" w:sz="4" w:space="0" w:color="auto"/>
            </w:tcBorders>
          </w:tcPr>
          <w:p w:rsidR="00000000" w:rsidRDefault="00E321B7">
            <w:pPr>
              <w:pStyle w:val="Header"/>
              <w:pBdr>
                <w:bottom w:val="none" w:sz="0" w:space="0" w:color="auto"/>
              </w:pBdr>
              <w:tabs>
                <w:tab w:val="clear" w:pos="4320"/>
                <w:tab w:val="clear" w:pos="8640"/>
                <w:tab w:val="left" w:pos="420"/>
              </w:tabs>
              <w:spacing w:after="120" w:line="320" w:lineRule="exact"/>
              <w:rPr>
                <w:kern w:val="2"/>
                <w:szCs w:val="24"/>
              </w:rPr>
            </w:pPr>
            <w:r>
              <w:t>3 000</w:t>
            </w:r>
          </w:p>
        </w:tc>
      </w:tr>
    </w:tbl>
    <w:p w:rsidR="00000000" w:rsidRDefault="00E321B7" w:rsidP="00E321B7">
      <w:pPr>
        <w:spacing w:after="24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b</w:t>
      </w:r>
      <w:r>
        <w:rPr>
          <w:rFonts w:ascii="SimHei" w:eastAsia="SimHei"/>
          <w:color w:val="FF0000"/>
        </w:rPr>
        <w:t>）银行贷款、抵押或其他形式的金融贷款权利；</w:t>
      </w:r>
      <w:r>
        <w:rPr>
          <w:rFonts w:ascii="SimHei" w:eastAsia="SimHei"/>
          <w:color w:val="FF0000"/>
        </w:rPr>
        <w:t xml:space="preserve"> </w:t>
      </w:r>
    </w:p>
    <w:p w:rsidR="00000000" w:rsidRDefault="00E321B7" w:rsidP="00E321B7">
      <w:pPr>
        <w:tabs>
          <w:tab w:val="left" w:pos="420"/>
        </w:tabs>
        <w:spacing w:after="240" w:line="360" w:lineRule="exact"/>
        <w:ind w:firstLineChars="200" w:firstLine="31680"/>
        <w:rPr>
          <w:szCs w:val="24"/>
        </w:rPr>
      </w:pPr>
      <w:r>
        <w:t>在爱沙尼亚</w:t>
      </w:r>
      <w:r>
        <w:rPr>
          <w:rFonts w:hint="eastAsia"/>
        </w:rPr>
        <w:t>，</w:t>
      </w:r>
      <w:r>
        <w:t>有</w:t>
      </w:r>
      <w:r>
        <w:rPr>
          <w:rFonts w:hint="eastAsia"/>
        </w:rPr>
        <w:t>许多</w:t>
      </w:r>
      <w:r>
        <w:t>提供贷款的信贷机构。如果贷款申请</w:t>
      </w:r>
      <w:r>
        <w:rPr>
          <w:rFonts w:hint="eastAsia"/>
        </w:rPr>
        <w:t>人符合</w:t>
      </w:r>
      <w:r>
        <w:t>银行的要求，那么</w:t>
      </w:r>
      <w:r>
        <w:rPr>
          <w:rFonts w:hint="eastAsia"/>
        </w:rPr>
        <w:t>在</w:t>
      </w:r>
      <w:r>
        <w:t>获得贷款</w:t>
      </w:r>
      <w:r>
        <w:rPr>
          <w:rFonts w:hint="eastAsia"/>
        </w:rPr>
        <w:t>方面</w:t>
      </w:r>
      <w:r>
        <w:t>就不会有任何</w:t>
      </w:r>
      <w:r>
        <w:rPr>
          <w:rFonts w:hint="eastAsia"/>
        </w:rPr>
        <w:t>障</w:t>
      </w:r>
      <w:r>
        <w:t>碍。</w:t>
      </w:r>
    </w:p>
    <w:p w:rsidR="00000000" w:rsidRDefault="00E321B7" w:rsidP="00E321B7">
      <w:pPr>
        <w:tabs>
          <w:tab w:val="left" w:pos="420"/>
        </w:tabs>
        <w:spacing w:after="240" w:line="360" w:lineRule="exact"/>
        <w:ind w:firstLineChars="200" w:firstLine="31680"/>
      </w:pPr>
      <w:r>
        <w:t>没有按性别分列的关于信贷机构客户的统计数据。</w:t>
      </w:r>
    </w:p>
    <w:p w:rsidR="00000000" w:rsidRDefault="00E321B7" w:rsidP="00E321B7">
      <w:pPr>
        <w:spacing w:after="24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c</w:t>
      </w:r>
      <w:r>
        <w:rPr>
          <w:rFonts w:ascii="SimHei" w:eastAsia="SimHei"/>
          <w:color w:val="FF0000"/>
        </w:rPr>
        <w:t>）参加娱乐活动、运动和文化生活所有各方面的权利。</w:t>
      </w:r>
    </w:p>
    <w:p w:rsidR="00000000" w:rsidRDefault="00E321B7" w:rsidP="00E321B7">
      <w:pPr>
        <w:tabs>
          <w:tab w:val="left" w:pos="420"/>
        </w:tabs>
        <w:spacing w:after="240" w:line="360" w:lineRule="exact"/>
        <w:ind w:firstLineChars="200" w:firstLine="31680"/>
        <w:rPr>
          <w:szCs w:val="24"/>
        </w:rPr>
      </w:pPr>
      <w:r>
        <w:t>对性别歧视的一般</w:t>
      </w:r>
      <w:r>
        <w:t>性禁止适用于社会生活的所有领域。</w:t>
      </w:r>
    </w:p>
    <w:p w:rsidR="00000000" w:rsidRDefault="00E321B7" w:rsidP="00E321B7">
      <w:pPr>
        <w:tabs>
          <w:tab w:val="left" w:pos="420"/>
        </w:tabs>
        <w:spacing w:after="240" w:line="360" w:lineRule="exact"/>
        <w:ind w:firstLineChars="200" w:firstLine="31680"/>
      </w:pPr>
      <w:r>
        <w:t>妇女</w:t>
      </w:r>
      <w:r>
        <w:rPr>
          <w:rFonts w:hint="eastAsia"/>
        </w:rPr>
        <w:t>在</w:t>
      </w:r>
      <w:r>
        <w:t>参加娱乐活动、运动和文化生活</w:t>
      </w:r>
      <w:r>
        <w:rPr>
          <w:rFonts w:hint="eastAsia"/>
        </w:rPr>
        <w:t>的</w:t>
      </w:r>
      <w:r>
        <w:t>各</w:t>
      </w:r>
      <w:r>
        <w:rPr>
          <w:rFonts w:hint="eastAsia"/>
        </w:rPr>
        <w:t>个</w:t>
      </w:r>
      <w:r>
        <w:t>方面没有法律</w:t>
      </w:r>
      <w:r>
        <w:rPr>
          <w:rFonts w:hint="eastAsia"/>
        </w:rPr>
        <w:t>障</w:t>
      </w:r>
      <w:r>
        <w:t>碍。最大的</w:t>
      </w:r>
      <w:r>
        <w:rPr>
          <w:rFonts w:hint="eastAsia"/>
        </w:rPr>
        <w:t>障</w:t>
      </w:r>
      <w:r>
        <w:t>碍是时间和金钱</w:t>
      </w:r>
      <w:r>
        <w:rPr>
          <w:rFonts w:hint="eastAsia"/>
        </w:rPr>
        <w:t>问题</w:t>
      </w:r>
      <w:r>
        <w:t>。因为从整体上看，妇女的工作总量比较大，所以她们的自由时间比男子的要少。</w:t>
      </w:r>
      <w:r>
        <w:rPr>
          <w:rFonts w:hint="eastAsia"/>
        </w:rPr>
        <w:t>具体差别</w:t>
      </w:r>
      <w:r>
        <w:t>为每天</w:t>
      </w:r>
      <w:r>
        <w:rPr>
          <w:rFonts w:hint="eastAsia"/>
        </w:rPr>
        <w:t>约</w:t>
      </w:r>
      <w:r>
        <w:t>45</w:t>
      </w:r>
      <w:r>
        <w:t>分钟，而在工作日，</w:t>
      </w:r>
      <w:r>
        <w:rPr>
          <w:rFonts w:hint="eastAsia"/>
        </w:rPr>
        <w:t>这一</w:t>
      </w:r>
      <w:r>
        <w:t>差别降至半小时，周末则增至</w:t>
      </w:r>
      <w:r>
        <w:t>1</w:t>
      </w:r>
      <w:r>
        <w:t>小时。</w:t>
      </w:r>
      <w:r>
        <w:t xml:space="preserve">   </w:t>
      </w:r>
    </w:p>
    <w:p w:rsidR="00000000" w:rsidRDefault="00E321B7" w:rsidP="00E321B7">
      <w:pPr>
        <w:tabs>
          <w:tab w:val="left" w:pos="420"/>
        </w:tabs>
        <w:spacing w:after="240" w:line="360" w:lineRule="exact"/>
        <w:ind w:firstLineChars="200" w:firstLine="31680"/>
      </w:pPr>
      <w:r>
        <w:t>在所有的年龄组中，从事免费家务劳动的妇女都</w:t>
      </w:r>
      <w:r>
        <w:rPr>
          <w:rFonts w:hint="eastAsia"/>
        </w:rPr>
        <w:t>多于男子</w:t>
      </w:r>
      <w:r>
        <w:t>。对妇女不利的最大差别出现在中年时期（与抚养孩子有关），因为</w:t>
      </w:r>
      <w:r>
        <w:rPr>
          <w:rFonts w:hint="eastAsia"/>
        </w:rPr>
        <w:t>这</w:t>
      </w:r>
      <w:r>
        <w:t>时未成年子女仍然在家，工作量也超过平均水平。例如，学龄前孩子的母亲每天从事</w:t>
      </w:r>
      <w:r>
        <w:t>5</w:t>
      </w:r>
      <w:r>
        <w:t>小时以上的家务劳动，大</w:t>
      </w:r>
      <w:r>
        <w:rPr>
          <w:rFonts w:hint="eastAsia"/>
        </w:rPr>
        <w:t>约</w:t>
      </w:r>
      <w:r>
        <w:t>是同年龄孩子的父亲从事家务</w:t>
      </w:r>
      <w:r>
        <w:t>劳动</w:t>
      </w:r>
      <w:r>
        <w:rPr>
          <w:rFonts w:hint="eastAsia"/>
        </w:rPr>
        <w:t>时间</w:t>
      </w:r>
      <w:r>
        <w:t>的</w:t>
      </w:r>
      <w:r>
        <w:t>2.5</w:t>
      </w:r>
      <w:r>
        <w:t>倍。除了照看孩子和帮助孩子处理问题</w:t>
      </w:r>
      <w:r>
        <w:rPr>
          <w:rFonts w:hint="eastAsia"/>
        </w:rPr>
        <w:t>外</w:t>
      </w:r>
      <w:r>
        <w:t>（例如帮助完成家庭作业），与孩子相关的家务也增加了（烹饪、打扫、洗衣服，等等）</w:t>
      </w:r>
      <w:r>
        <w:t>——</w:t>
      </w:r>
      <w:r>
        <w:t>因为做家务主要是母亲的责任。</w:t>
      </w:r>
    </w:p>
    <w:p w:rsidR="00000000" w:rsidRDefault="00E321B7">
      <w:pPr>
        <w:tabs>
          <w:tab w:val="left" w:pos="420"/>
        </w:tabs>
        <w:spacing w:after="240" w:line="360" w:lineRule="exact"/>
        <w:jc w:val="center"/>
        <w:rPr>
          <w:rFonts w:ascii="SimHei" w:eastAsia="SimHei"/>
          <w:bCs/>
          <w:color w:val="FF0000"/>
        </w:rPr>
      </w:pPr>
      <w:r>
        <w:rPr>
          <w:rFonts w:ascii="SimHei" w:eastAsia="SimHei"/>
          <w:bCs/>
          <w:color w:val="FF0000"/>
        </w:rPr>
        <w:t>表</w:t>
      </w:r>
      <w:r>
        <w:rPr>
          <w:rFonts w:ascii="SimHei" w:eastAsia="SimHei"/>
          <w:bCs/>
          <w:color w:val="FF0000"/>
        </w:rPr>
        <w:t>13.2</w:t>
      </w:r>
      <w:r>
        <w:rPr>
          <w:rFonts w:eastAsia="SimHei"/>
          <w:bCs/>
          <w:color w:val="FF0000"/>
        </w:rPr>
        <w:t>.</w:t>
      </w:r>
      <w:r>
        <w:rPr>
          <w:rFonts w:ascii="SimHei" w:eastAsia="SimHei"/>
          <w:bCs/>
          <w:color w:val="FF0000"/>
        </w:rPr>
        <w:t xml:space="preserve"> </w:t>
      </w:r>
      <w:r>
        <w:rPr>
          <w:rFonts w:ascii="SimHei" w:eastAsia="SimHei"/>
          <w:bCs/>
          <w:color w:val="FF0000"/>
        </w:rPr>
        <w:t>按年龄组分列的男女平均每天参加业余活动的时间（小时、分钟）</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0"/>
        <w:gridCol w:w="1128"/>
        <w:gridCol w:w="1128"/>
        <w:gridCol w:w="1128"/>
        <w:gridCol w:w="1128"/>
        <w:gridCol w:w="1128"/>
      </w:tblGrid>
      <w:tr w:rsidR="00000000">
        <w:trPr>
          <w:cantSplit/>
          <w:trHeight w:val="348"/>
          <w:tblHeader/>
        </w:trPr>
        <w:tc>
          <w:tcPr>
            <w:tcW w:w="4200" w:type="dxa"/>
            <w:vMerge w:val="restart"/>
            <w:tcBorders>
              <w:top w:val="single" w:sz="4" w:space="0" w:color="auto"/>
              <w:left w:val="single" w:sz="4" w:space="0" w:color="auto"/>
              <w:bottom w:val="single" w:sz="4" w:space="0" w:color="auto"/>
              <w:right w:val="single" w:sz="4" w:space="0" w:color="auto"/>
            </w:tcBorders>
            <w:vAlign w:val="center"/>
          </w:tcPr>
          <w:p w:rsidR="00000000" w:rsidRDefault="00E321B7">
            <w:pPr>
              <w:tabs>
                <w:tab w:val="left" w:pos="420"/>
              </w:tabs>
              <w:spacing w:after="60" w:line="300" w:lineRule="exact"/>
              <w:rPr>
                <w:rFonts w:ascii="SimHei" w:eastAsia="SimHei"/>
                <w:bCs/>
                <w:color w:val="FF0000"/>
                <w:kern w:val="2"/>
                <w:sz w:val="18"/>
                <w:szCs w:val="24"/>
              </w:rPr>
            </w:pPr>
            <w:r>
              <w:rPr>
                <w:rFonts w:ascii="SimHei" w:eastAsia="SimHei"/>
                <w:bCs/>
                <w:color w:val="FF0000"/>
                <w:sz w:val="18"/>
              </w:rPr>
              <w:t>主要活动</w:t>
            </w:r>
          </w:p>
        </w:tc>
        <w:tc>
          <w:tcPr>
            <w:tcW w:w="5640" w:type="dxa"/>
            <w:gridSpan w:val="5"/>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r>
              <w:rPr>
                <w:rFonts w:ascii="SimHei" w:eastAsia="SimHei"/>
                <w:bCs/>
                <w:color w:val="FF0000"/>
                <w:sz w:val="18"/>
              </w:rPr>
              <w:t>年龄</w:t>
            </w:r>
          </w:p>
        </w:tc>
      </w:tr>
      <w:tr w:rsidR="00000000">
        <w:trPr>
          <w:cantSplit/>
          <w:trHeight w:val="300"/>
          <w:tblHeader/>
        </w:trPr>
        <w:tc>
          <w:tcPr>
            <w:tcW w:w="4200"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after="60" w:line="300" w:lineRule="exact"/>
              <w:rPr>
                <w:rFonts w:ascii="SimHei" w:eastAsia="SimHei"/>
                <w:bCs/>
                <w:color w:val="FF0000"/>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r>
              <w:rPr>
                <w:rFonts w:ascii="SimHei" w:eastAsia="SimHei"/>
                <w:bCs/>
                <w:color w:val="FF0000"/>
                <w:sz w:val="18"/>
              </w:rPr>
              <w:t>总数</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r>
              <w:rPr>
                <w:rFonts w:ascii="SimHei" w:eastAsia="SimHei"/>
                <w:bCs/>
                <w:color w:val="FF0000"/>
                <w:sz w:val="18"/>
              </w:rPr>
              <w:t>15-24</w:t>
            </w:r>
            <w:r>
              <w:rPr>
                <w:rFonts w:ascii="SimHei" w:eastAsia="SimHei" w:hint="eastAsia"/>
                <w:bCs/>
                <w:color w:val="FF0000"/>
                <w:sz w:val="18"/>
              </w:rPr>
              <w:t>岁</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r>
              <w:rPr>
                <w:rFonts w:ascii="SimHei" w:eastAsia="SimHei"/>
                <w:bCs/>
                <w:color w:val="FF0000"/>
                <w:sz w:val="18"/>
              </w:rPr>
              <w:t>25-44</w:t>
            </w:r>
            <w:r>
              <w:rPr>
                <w:rFonts w:ascii="SimHei" w:eastAsia="SimHei" w:hint="eastAsia"/>
                <w:bCs/>
                <w:color w:val="FF0000"/>
                <w:sz w:val="18"/>
              </w:rPr>
              <w:t>岁</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r>
              <w:rPr>
                <w:rFonts w:ascii="SimHei" w:eastAsia="SimHei"/>
                <w:bCs/>
                <w:color w:val="FF0000"/>
                <w:sz w:val="18"/>
              </w:rPr>
              <w:t>45-64</w:t>
            </w:r>
            <w:r>
              <w:rPr>
                <w:rFonts w:ascii="SimHei" w:eastAsia="SimHei" w:hint="eastAsia"/>
                <w:bCs/>
                <w:color w:val="FF0000"/>
                <w:sz w:val="18"/>
              </w:rPr>
              <w:t>岁</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hint="eastAsia"/>
                <w:bCs/>
                <w:color w:val="FF0000"/>
                <w:kern w:val="2"/>
                <w:sz w:val="18"/>
                <w:szCs w:val="24"/>
              </w:rPr>
            </w:pPr>
            <w:r>
              <w:rPr>
                <w:rFonts w:ascii="SimHei" w:eastAsia="SimHei"/>
                <w:bCs/>
                <w:color w:val="FF0000"/>
                <w:sz w:val="18"/>
              </w:rPr>
              <w:t>65</w:t>
            </w:r>
            <w:r>
              <w:rPr>
                <w:rFonts w:ascii="SimHei" w:eastAsia="SimHei" w:hint="eastAsia"/>
                <w:bCs/>
                <w:color w:val="FF0000"/>
                <w:sz w:val="18"/>
              </w:rPr>
              <w:t>岁以上</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ascii="SimHei" w:eastAsia="SimHei"/>
                <w:bCs/>
                <w:color w:val="FF0000"/>
                <w:kern w:val="2"/>
                <w:sz w:val="18"/>
                <w:szCs w:val="24"/>
              </w:rPr>
            </w:pPr>
            <w:r>
              <w:rPr>
                <w:rFonts w:ascii="SimHei" w:eastAsia="SimHei"/>
                <w:bCs/>
                <w:color w:val="FF0000"/>
                <w:sz w:val="18"/>
              </w:rPr>
              <w:t>电视和录像</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男子</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w:t>
            </w:r>
            <w:r>
              <w:rPr>
                <w:sz w:val="18"/>
              </w:rPr>
              <w:t>：</w:t>
            </w:r>
            <w:r>
              <w:rPr>
                <w:sz w:val="18"/>
              </w:rPr>
              <w:t>23</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w:t>
            </w:r>
            <w:r>
              <w:rPr>
                <w:sz w:val="18"/>
              </w:rPr>
              <w:t>：</w:t>
            </w:r>
            <w:r>
              <w:rPr>
                <w:sz w:val="18"/>
              </w:rPr>
              <w:t>18</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w:t>
            </w:r>
            <w:r>
              <w:rPr>
                <w:sz w:val="18"/>
              </w:rPr>
              <w:t>：</w:t>
            </w:r>
            <w:r>
              <w:rPr>
                <w:sz w:val="18"/>
              </w:rPr>
              <w:t>25</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w:t>
            </w:r>
            <w:r>
              <w:rPr>
                <w:sz w:val="18"/>
              </w:rPr>
              <w:t>：</w:t>
            </w:r>
            <w:r>
              <w:rPr>
                <w:sz w:val="18"/>
              </w:rPr>
              <w:t>24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w:t>
            </w:r>
            <w:r>
              <w:rPr>
                <w:sz w:val="18"/>
              </w:rPr>
              <w:t>：</w:t>
            </w:r>
            <w:r>
              <w:rPr>
                <w:sz w:val="18"/>
              </w:rPr>
              <w:t>14</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妇女</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w:t>
            </w:r>
            <w:r>
              <w:rPr>
                <w:sz w:val="18"/>
              </w:rPr>
              <w:t>：</w:t>
            </w:r>
            <w:r>
              <w:rPr>
                <w:sz w:val="18"/>
              </w:rPr>
              <w:t>52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w:t>
            </w:r>
            <w:r>
              <w:rPr>
                <w:sz w:val="18"/>
              </w:rPr>
              <w:t>：</w:t>
            </w:r>
            <w:r>
              <w:rPr>
                <w:sz w:val="18"/>
              </w:rPr>
              <w:t>56</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w:t>
            </w:r>
            <w:r>
              <w:rPr>
                <w:sz w:val="18"/>
              </w:rPr>
              <w:t>：</w:t>
            </w:r>
            <w:r>
              <w:rPr>
                <w:sz w:val="18"/>
              </w:rPr>
              <w:t>46</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w:t>
            </w:r>
            <w:r>
              <w:rPr>
                <w:sz w:val="18"/>
              </w:rPr>
              <w:t>：</w:t>
            </w:r>
            <w:r>
              <w:rPr>
                <w:sz w:val="18"/>
              </w:rPr>
              <w:t>00</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w:t>
            </w:r>
            <w:r>
              <w:rPr>
                <w:sz w:val="18"/>
              </w:rPr>
              <w:t>：</w:t>
            </w:r>
            <w:r>
              <w:rPr>
                <w:sz w:val="18"/>
              </w:rPr>
              <w:t>54</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差别</w:t>
            </w:r>
            <w:r>
              <w:rPr>
                <w:sz w:val="18"/>
              </w:rPr>
              <w:t>+ -</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31</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39</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20</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ascii="SimHei" w:eastAsia="SimHei"/>
                <w:bCs/>
                <w:color w:val="FF0000"/>
                <w:kern w:val="2"/>
                <w:sz w:val="18"/>
                <w:szCs w:val="24"/>
              </w:rPr>
            </w:pPr>
            <w:r>
              <w:rPr>
                <w:rFonts w:ascii="SimHei" w:eastAsia="SimHei"/>
                <w:bCs/>
                <w:color w:val="FF0000"/>
                <w:sz w:val="18"/>
              </w:rPr>
              <w:t>社会</w:t>
            </w:r>
            <w:r>
              <w:rPr>
                <w:rFonts w:ascii="SimHei" w:eastAsia="SimHei" w:hint="eastAsia"/>
                <w:bCs/>
                <w:color w:val="FF0000"/>
                <w:sz w:val="18"/>
              </w:rPr>
              <w:t>交往</w:t>
            </w:r>
            <w:r>
              <w:rPr>
                <w:rFonts w:ascii="SimHei" w:eastAsia="SimHei"/>
                <w:bCs/>
                <w:color w:val="FF0000"/>
                <w:sz w:val="18"/>
                <w:vertAlign w:val="superscript"/>
              </w:rPr>
              <w:t>*</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bCs/>
                <w:color w:val="FF0000"/>
                <w:kern w:val="2"/>
                <w:sz w:val="18"/>
                <w:szCs w:val="24"/>
              </w:rPr>
            </w:pP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男子</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w:t>
            </w:r>
            <w:r>
              <w:rPr>
                <w:sz w:val="18"/>
              </w:rPr>
              <w:t>：</w:t>
            </w:r>
            <w:r>
              <w:rPr>
                <w:sz w:val="18"/>
              </w:rPr>
              <w:t>13</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31</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妇女</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35</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49</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37</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30</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09</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差别</w:t>
            </w:r>
            <w:r>
              <w:rPr>
                <w:sz w:val="18"/>
              </w:rPr>
              <w:t>+ -</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01</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05</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08</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22</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bCs/>
                <w:color w:val="FF0000"/>
                <w:kern w:val="2"/>
                <w:sz w:val="18"/>
                <w:szCs w:val="24"/>
              </w:rPr>
            </w:pPr>
            <w:r>
              <w:rPr>
                <w:rFonts w:eastAsia="SimHei"/>
                <w:bCs/>
                <w:color w:val="FF0000"/>
                <w:sz w:val="18"/>
              </w:rPr>
              <w:t>阅读</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bCs/>
                <w:color w:val="FF0000"/>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bCs/>
                <w:color w:val="FF0000"/>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bCs/>
                <w:color w:val="FF0000"/>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bCs/>
                <w:color w:val="FF0000"/>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bCs/>
                <w:color w:val="FF0000"/>
                <w:kern w:val="2"/>
                <w:sz w:val="18"/>
                <w:szCs w:val="24"/>
              </w:rPr>
            </w:pP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男子</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20</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29</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38</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44</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妇女</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35</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42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w:t>
            </w:r>
            <w:r>
              <w:rPr>
                <w:sz w:val="18"/>
              </w:rPr>
              <w:t>：</w:t>
            </w:r>
            <w:r>
              <w:rPr>
                <w:sz w:val="18"/>
              </w:rPr>
              <w:t>06</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差别</w:t>
            </w:r>
            <w:r>
              <w:rPr>
                <w:sz w:val="18"/>
              </w:rPr>
              <w:t>+ -</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+0.03</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+0.02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+0.03</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+0.04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+0.22</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rFonts w:eastAsia="SimHei"/>
                <w:bCs/>
                <w:color w:val="FF0000"/>
                <w:sz w:val="18"/>
              </w:rPr>
              <w:t>运动和体育活动</w:t>
            </w:r>
            <w:r>
              <w:rPr>
                <w:sz w:val="18"/>
              </w:rPr>
              <w:t>（包括捕鱼、打猎、去森林</w:t>
            </w:r>
            <w:r>
              <w:rPr>
                <w:rFonts w:hint="eastAsia"/>
                <w:sz w:val="18"/>
              </w:rPr>
              <w:t>游玩</w:t>
            </w:r>
            <w:r>
              <w:rPr>
                <w:sz w:val="18"/>
              </w:rPr>
              <w:t>）</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男子</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21</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27</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19</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21</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26</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妇女</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10</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23</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差别</w:t>
            </w:r>
            <w:r>
              <w:rPr>
                <w:sz w:val="18"/>
              </w:rPr>
              <w:t>+ -</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07</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03</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05</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11</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03</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b/>
                <w:kern w:val="2"/>
                <w:sz w:val="18"/>
                <w:szCs w:val="24"/>
              </w:rPr>
            </w:pPr>
            <w:r>
              <w:rPr>
                <w:rFonts w:eastAsia="SimHei"/>
                <w:bCs/>
                <w:color w:val="FF0000"/>
                <w:sz w:val="18"/>
              </w:rPr>
              <w:t>其他业余爱好和活动</w:t>
            </w:r>
            <w:r>
              <w:rPr>
                <w:b/>
                <w:sz w:val="18"/>
                <w:vertAlign w:val="superscript"/>
              </w:rPr>
              <w:t>**</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男子</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10</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18</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08</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08</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15</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妇女</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06</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08</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05</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05</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07</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差别</w:t>
            </w:r>
            <w:r>
              <w:rPr>
                <w:sz w:val="18"/>
              </w:rPr>
              <w:t>+ -</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10</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03</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03</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08</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b/>
                <w:kern w:val="2"/>
                <w:sz w:val="18"/>
                <w:szCs w:val="24"/>
              </w:rPr>
            </w:pPr>
            <w:r>
              <w:rPr>
                <w:rFonts w:eastAsia="SimHei"/>
                <w:bCs/>
                <w:color w:val="FF0000"/>
                <w:sz w:val="18"/>
              </w:rPr>
              <w:t>被动休息</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男子</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09</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13</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17</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33</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妇女</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10</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07</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10</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19</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差别</w:t>
            </w:r>
            <w:r>
              <w:rPr>
                <w:sz w:val="18"/>
              </w:rPr>
              <w:t>+ -</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03</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05</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14</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b/>
                <w:kern w:val="2"/>
                <w:sz w:val="18"/>
                <w:szCs w:val="24"/>
              </w:rPr>
            </w:pPr>
            <w:r>
              <w:rPr>
                <w:rFonts w:eastAsia="SimHei"/>
                <w:bCs/>
                <w:color w:val="FF0000"/>
                <w:sz w:val="18"/>
              </w:rPr>
              <w:t>文化和娱乐活动</w:t>
            </w:r>
            <w:r>
              <w:rPr>
                <w:b/>
                <w:sz w:val="18"/>
                <w:vertAlign w:val="superscript"/>
              </w:rPr>
              <w:t>***</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男子</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07</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16</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06</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02</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妇女</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05</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13</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05</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03</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09</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差别</w:t>
            </w:r>
            <w:r>
              <w:rPr>
                <w:sz w:val="18"/>
              </w:rPr>
              <w:t>+ -</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03</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01</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01</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07</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b/>
                <w:kern w:val="2"/>
                <w:sz w:val="18"/>
                <w:szCs w:val="24"/>
              </w:rPr>
            </w:pPr>
            <w:r>
              <w:rPr>
                <w:rFonts w:eastAsia="SimHei"/>
                <w:bCs/>
                <w:color w:val="FF0000"/>
                <w:sz w:val="18"/>
              </w:rPr>
              <w:t>听广播和音乐（包括录音）</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男子</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06</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06</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07</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17</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妇女</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05</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05</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07</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差别</w:t>
            </w:r>
            <w:r>
              <w:rPr>
                <w:sz w:val="18"/>
              </w:rPr>
              <w:t>+ -</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01</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10</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b/>
                <w:kern w:val="2"/>
                <w:sz w:val="18"/>
                <w:szCs w:val="24"/>
              </w:rPr>
            </w:pPr>
            <w:r>
              <w:rPr>
                <w:rFonts w:eastAsia="SimHei"/>
                <w:bCs/>
                <w:color w:val="FF0000"/>
                <w:sz w:val="18"/>
              </w:rPr>
              <w:t>作为自由时间活动的运动</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男子</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20</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31</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21</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14</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17</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妇女</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19</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33</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22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11</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差别</w:t>
            </w:r>
            <w:r>
              <w:rPr>
                <w:sz w:val="18"/>
              </w:rPr>
              <w:t>+ -</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01</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01</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01</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02</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w:t>
            </w:r>
            <w:r>
              <w:rPr>
                <w:sz w:val="18"/>
              </w:rPr>
              <w:t>：</w:t>
            </w:r>
            <w:r>
              <w:rPr>
                <w:sz w:val="18"/>
              </w:rPr>
              <w:t>06</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b/>
                <w:kern w:val="2"/>
                <w:sz w:val="18"/>
                <w:szCs w:val="24"/>
              </w:rPr>
            </w:pPr>
            <w:r>
              <w:rPr>
                <w:rFonts w:eastAsia="SimHei"/>
                <w:bCs/>
                <w:color w:val="FF0000"/>
                <w:sz w:val="18"/>
              </w:rPr>
              <w:t>自由时间总计</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男子</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4</w:t>
            </w:r>
            <w:r>
              <w:rPr>
                <w:rFonts w:ascii="SimHei" w:eastAsia="SimHei"/>
                <w:color w:val="FF0000"/>
                <w:sz w:val="18"/>
              </w:rPr>
              <w:t>：</w:t>
            </w:r>
            <w:r>
              <w:rPr>
                <w:rFonts w:ascii="SimHei" w:eastAsia="SimHei"/>
                <w:color w:val="FF0000"/>
                <w:sz w:val="18"/>
              </w:rPr>
              <w:t>47</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5</w:t>
            </w:r>
            <w:r>
              <w:rPr>
                <w:rFonts w:ascii="SimHei" w:eastAsia="SimHei"/>
                <w:color w:val="FF0000"/>
                <w:sz w:val="18"/>
              </w:rPr>
              <w:t>：</w:t>
            </w:r>
            <w:r>
              <w:rPr>
                <w:rFonts w:ascii="SimHei" w:eastAsia="SimHei"/>
                <w:color w:val="FF0000"/>
                <w:sz w:val="18"/>
              </w:rPr>
              <w:t>38</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4</w:t>
            </w:r>
            <w:r>
              <w:rPr>
                <w:rFonts w:ascii="SimHei" w:eastAsia="SimHei"/>
                <w:color w:val="FF0000"/>
                <w:sz w:val="18"/>
              </w:rPr>
              <w:t>：</w:t>
            </w:r>
            <w:r>
              <w:rPr>
                <w:rFonts w:ascii="SimHei" w:eastAsia="SimHei"/>
                <w:color w:val="FF0000"/>
                <w:sz w:val="18"/>
              </w:rPr>
              <w:t>37</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4</w:t>
            </w:r>
            <w:r>
              <w:rPr>
                <w:rFonts w:ascii="SimHei" w:eastAsia="SimHei"/>
                <w:color w:val="FF0000"/>
                <w:sz w:val="18"/>
              </w:rPr>
              <w:t>：</w:t>
            </w:r>
            <w:r>
              <w:rPr>
                <w:rFonts w:ascii="SimHei" w:eastAsia="SimHei"/>
                <w:color w:val="FF0000"/>
                <w:sz w:val="18"/>
              </w:rPr>
              <w:t>35</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5</w:t>
            </w:r>
            <w:r>
              <w:rPr>
                <w:rFonts w:ascii="SimHei" w:eastAsia="SimHei"/>
                <w:color w:val="FF0000"/>
                <w:sz w:val="18"/>
              </w:rPr>
              <w:t>：</w:t>
            </w:r>
            <w:r>
              <w:rPr>
                <w:rFonts w:ascii="SimHei" w:eastAsia="SimHei"/>
                <w:color w:val="FF0000"/>
                <w:sz w:val="18"/>
              </w:rPr>
              <w:t>19</w:t>
            </w:r>
          </w:p>
        </w:tc>
      </w:tr>
      <w:tr w:rsidR="00000000">
        <w:tc>
          <w:tcPr>
            <w:tcW w:w="4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妇女</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4</w:t>
            </w:r>
            <w:r>
              <w:rPr>
                <w:rFonts w:ascii="SimHei" w:eastAsia="SimHei"/>
                <w:color w:val="FF0000"/>
                <w:sz w:val="18"/>
              </w:rPr>
              <w:t>：</w:t>
            </w:r>
            <w:r>
              <w:rPr>
                <w:rFonts w:ascii="SimHei" w:eastAsia="SimHei"/>
                <w:color w:val="FF0000"/>
                <w:sz w:val="18"/>
              </w:rPr>
              <w:t>00</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4</w:t>
            </w:r>
            <w:r>
              <w:rPr>
                <w:rFonts w:ascii="SimHei" w:eastAsia="SimHei"/>
                <w:color w:val="FF0000"/>
                <w:sz w:val="18"/>
              </w:rPr>
              <w:t>：</w:t>
            </w:r>
            <w:r>
              <w:rPr>
                <w:rFonts w:ascii="SimHei" w:eastAsia="SimHei"/>
                <w:color w:val="FF0000"/>
                <w:sz w:val="18"/>
              </w:rPr>
              <w:t>37</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3</w:t>
            </w:r>
            <w:r>
              <w:rPr>
                <w:rFonts w:ascii="SimHei" w:eastAsia="SimHei"/>
                <w:color w:val="FF0000"/>
                <w:sz w:val="18"/>
              </w:rPr>
              <w:t>：</w:t>
            </w:r>
            <w:r>
              <w:rPr>
                <w:rFonts w:ascii="SimHei" w:eastAsia="SimHei"/>
                <w:color w:val="FF0000"/>
                <w:sz w:val="18"/>
              </w:rPr>
              <w:t>53</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3</w:t>
            </w:r>
            <w:r>
              <w:rPr>
                <w:rFonts w:ascii="SimHei" w:eastAsia="SimHei"/>
                <w:color w:val="FF0000"/>
                <w:sz w:val="18"/>
              </w:rPr>
              <w:t>：</w:t>
            </w:r>
            <w:r>
              <w:rPr>
                <w:rFonts w:ascii="SimHei" w:eastAsia="SimHei"/>
                <w:color w:val="FF0000"/>
                <w:sz w:val="18"/>
              </w:rPr>
              <w:t>59</w:t>
            </w:r>
          </w:p>
        </w:tc>
        <w:tc>
          <w:tcPr>
            <w:tcW w:w="112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4</w:t>
            </w:r>
            <w:r>
              <w:rPr>
                <w:rFonts w:ascii="SimHei" w:eastAsia="SimHei"/>
                <w:color w:val="FF0000"/>
                <w:sz w:val="18"/>
              </w:rPr>
              <w:t>：</w:t>
            </w:r>
            <w:r>
              <w:rPr>
                <w:rFonts w:ascii="SimHei" w:eastAsia="SimHei"/>
                <w:color w:val="FF0000"/>
                <w:sz w:val="18"/>
              </w:rPr>
              <w:t>25</w:t>
            </w:r>
          </w:p>
        </w:tc>
      </w:tr>
    </w:tbl>
    <w:p w:rsidR="00000000" w:rsidRDefault="00E321B7">
      <w:pPr>
        <w:tabs>
          <w:tab w:val="left" w:pos="420"/>
        </w:tabs>
        <w:spacing w:line="360" w:lineRule="exact"/>
        <w:rPr>
          <w:kern w:val="2"/>
          <w:sz w:val="18"/>
        </w:rPr>
      </w:pPr>
      <w:r>
        <w:rPr>
          <w:sz w:val="18"/>
          <w:vertAlign w:val="superscript"/>
        </w:rPr>
        <w:t xml:space="preserve">* </w:t>
      </w:r>
      <w:r>
        <w:rPr>
          <w:sz w:val="18"/>
        </w:rPr>
        <w:t>社会</w:t>
      </w:r>
      <w:r>
        <w:rPr>
          <w:rFonts w:hint="eastAsia"/>
          <w:sz w:val="18"/>
        </w:rPr>
        <w:t>交往</w:t>
      </w:r>
      <w:r>
        <w:rPr>
          <w:sz w:val="18"/>
        </w:rPr>
        <w:t>包括家庭内外的社会</w:t>
      </w:r>
      <w:r>
        <w:rPr>
          <w:rFonts w:hint="eastAsia"/>
          <w:sz w:val="18"/>
        </w:rPr>
        <w:t>交往</w:t>
      </w:r>
      <w:r>
        <w:rPr>
          <w:sz w:val="18"/>
        </w:rPr>
        <w:t>和谈话，包括电话会谈、招待客人和在家庭</w:t>
      </w:r>
      <w:r>
        <w:rPr>
          <w:rFonts w:hint="eastAsia"/>
          <w:sz w:val="18"/>
        </w:rPr>
        <w:t>以</w:t>
      </w:r>
      <w:r>
        <w:rPr>
          <w:sz w:val="18"/>
        </w:rPr>
        <w:t>外</w:t>
      </w:r>
      <w:r>
        <w:rPr>
          <w:rFonts w:hint="eastAsia"/>
          <w:sz w:val="18"/>
        </w:rPr>
        <w:t>的</w:t>
      </w:r>
      <w:r>
        <w:rPr>
          <w:sz w:val="18"/>
        </w:rPr>
        <w:t>环境中与人交流（咖啡</w:t>
      </w:r>
      <w:r>
        <w:rPr>
          <w:sz w:val="18"/>
        </w:rPr>
        <w:t>馆、餐馆、酒吧等等）</w:t>
      </w:r>
      <w:r>
        <w:rPr>
          <w:sz w:val="18"/>
        </w:rPr>
        <w:t>.</w:t>
      </w:r>
    </w:p>
    <w:p w:rsidR="00000000" w:rsidRDefault="00E321B7">
      <w:pPr>
        <w:tabs>
          <w:tab w:val="left" w:pos="420"/>
        </w:tabs>
        <w:spacing w:line="360" w:lineRule="exact"/>
        <w:rPr>
          <w:sz w:val="18"/>
        </w:rPr>
      </w:pPr>
      <w:r>
        <w:rPr>
          <w:sz w:val="18"/>
          <w:vertAlign w:val="superscript"/>
        </w:rPr>
        <w:t xml:space="preserve">** </w:t>
      </w:r>
      <w:r>
        <w:rPr>
          <w:sz w:val="18"/>
        </w:rPr>
        <w:t>其他业余爱好和活动包括艺术、技术和其他业余爱好或消遣，包括与电脑相关的活动和交流、桌面游戏、电脑游戏、</w:t>
      </w:r>
      <w:r>
        <w:rPr>
          <w:rFonts w:hint="eastAsia"/>
          <w:sz w:val="18"/>
        </w:rPr>
        <w:t>单人</w:t>
      </w:r>
      <w:r>
        <w:rPr>
          <w:sz w:val="18"/>
        </w:rPr>
        <w:t>游戏和赌博</w:t>
      </w:r>
      <w:r>
        <w:rPr>
          <w:sz w:val="18"/>
        </w:rPr>
        <w:t>.</w:t>
      </w:r>
    </w:p>
    <w:p w:rsidR="00000000" w:rsidRDefault="00E321B7">
      <w:pPr>
        <w:tabs>
          <w:tab w:val="left" w:pos="420"/>
        </w:tabs>
        <w:spacing w:after="240" w:line="360" w:lineRule="exact"/>
        <w:rPr>
          <w:sz w:val="18"/>
        </w:rPr>
      </w:pPr>
      <w:r>
        <w:rPr>
          <w:sz w:val="18"/>
          <w:vertAlign w:val="superscript"/>
        </w:rPr>
        <w:t xml:space="preserve">*** </w:t>
      </w:r>
      <w:r>
        <w:rPr>
          <w:sz w:val="18"/>
        </w:rPr>
        <w:t>文化和娱乐活动包括参观文化机构（电影院、剧院、音乐会、展览、</w:t>
      </w:r>
      <w:r>
        <w:rPr>
          <w:rFonts w:hint="eastAsia"/>
          <w:sz w:val="18"/>
        </w:rPr>
        <w:t>博物馆、</w:t>
      </w:r>
      <w:r>
        <w:rPr>
          <w:sz w:val="18"/>
        </w:rPr>
        <w:t>图书馆）以及运动会和</w:t>
      </w:r>
      <w:r>
        <w:rPr>
          <w:rFonts w:hint="eastAsia"/>
          <w:sz w:val="18"/>
        </w:rPr>
        <w:t>远足</w:t>
      </w:r>
      <w:r>
        <w:rPr>
          <w:sz w:val="18"/>
        </w:rPr>
        <w:t>、动物园</w:t>
      </w:r>
      <w:r>
        <w:rPr>
          <w:rFonts w:hint="eastAsia"/>
          <w:sz w:val="18"/>
        </w:rPr>
        <w:t>及</w:t>
      </w:r>
      <w:r>
        <w:rPr>
          <w:sz w:val="18"/>
        </w:rPr>
        <w:t>娱乐中心（娱乐公园</w:t>
      </w:r>
      <w:r>
        <w:rPr>
          <w:rFonts w:hint="eastAsia"/>
          <w:sz w:val="18"/>
        </w:rPr>
        <w:t>、</w:t>
      </w:r>
      <w:r>
        <w:rPr>
          <w:sz w:val="18"/>
        </w:rPr>
        <w:t>赌场）</w:t>
      </w:r>
      <w:r>
        <w:rPr>
          <w:sz w:val="18"/>
        </w:rPr>
        <w:t>.</w:t>
      </w:r>
    </w:p>
    <w:p w:rsidR="00000000" w:rsidRDefault="00E321B7" w:rsidP="00E321B7">
      <w:pPr>
        <w:tabs>
          <w:tab w:val="left" w:pos="420"/>
        </w:tabs>
        <w:spacing w:after="240" w:line="360" w:lineRule="exact"/>
        <w:ind w:firstLineChars="200" w:firstLine="31680"/>
      </w:pPr>
      <w:r>
        <w:t>爱沙尼亚运动教育中心的资料显示，自</w:t>
      </w:r>
      <w:r>
        <w:t>20</w:t>
      </w:r>
      <w:r>
        <w:t>世纪</w:t>
      </w:r>
      <w:r>
        <w:t>90</w:t>
      </w:r>
      <w:r>
        <w:t>年代</w:t>
      </w:r>
      <w:r>
        <w:rPr>
          <w:rFonts w:hint="eastAsia"/>
        </w:rPr>
        <w:t>以来</w:t>
      </w:r>
      <w:r>
        <w:t>，参加经常性运动和健身活动的妇女人数一直在增加。</w:t>
      </w:r>
    </w:p>
    <w:p w:rsidR="00000000" w:rsidRDefault="00E321B7" w:rsidP="00E321B7">
      <w:pPr>
        <w:tabs>
          <w:tab w:val="left" w:pos="420"/>
        </w:tabs>
        <w:spacing w:after="240" w:line="360" w:lineRule="exact"/>
        <w:ind w:firstLineChars="200" w:firstLine="31680"/>
      </w:pPr>
      <w:r>
        <w:t>爱沙尼亚奥林匹克委员会提倡</w:t>
      </w:r>
      <w:r>
        <w:rPr>
          <w:rFonts w:hint="eastAsia"/>
        </w:rPr>
        <w:t>“</w:t>
      </w:r>
      <w:r>
        <w:t>妇女参加运动</w:t>
      </w:r>
      <w:r>
        <w:rPr>
          <w:rFonts w:hint="eastAsia"/>
        </w:rPr>
        <w:t>”</w:t>
      </w:r>
      <w:r>
        <w:t>的活动。每年都</w:t>
      </w:r>
      <w:r>
        <w:rPr>
          <w:rFonts w:hint="eastAsia"/>
        </w:rPr>
        <w:t>要</w:t>
      </w:r>
      <w:r>
        <w:t>选举最佳男女运动员。</w:t>
      </w:r>
      <w:r>
        <w:t xml:space="preserve">   </w:t>
      </w:r>
    </w:p>
    <w:p w:rsidR="00000000" w:rsidRDefault="00E321B7">
      <w:pPr>
        <w:pStyle w:val="PlainText"/>
        <w:spacing w:after="240" w:line="360" w:lineRule="exact"/>
        <w:jc w:val="center"/>
        <w:rPr>
          <w:rFonts w:ascii="SimHei" w:eastAsia="SimHei"/>
          <w:color w:val="FF0000"/>
          <w:sz w:val="28"/>
          <w:szCs w:val="24"/>
        </w:rPr>
      </w:pPr>
      <w:r>
        <w:rPr>
          <w:rFonts w:ascii="SimHei" w:eastAsia="SimHei"/>
          <w:color w:val="FF0000"/>
          <w:sz w:val="28"/>
          <w:szCs w:val="24"/>
        </w:rPr>
        <w:t>第</w:t>
      </w:r>
      <w:r>
        <w:rPr>
          <w:rFonts w:ascii="SimHei" w:eastAsia="SimHei"/>
          <w:color w:val="FF0000"/>
          <w:sz w:val="28"/>
          <w:szCs w:val="24"/>
        </w:rPr>
        <w:t>14</w:t>
      </w:r>
      <w:r>
        <w:rPr>
          <w:rFonts w:ascii="SimHei" w:eastAsia="SimHei"/>
          <w:color w:val="FF0000"/>
          <w:sz w:val="28"/>
          <w:szCs w:val="24"/>
        </w:rPr>
        <w:t>条</w:t>
      </w:r>
    </w:p>
    <w:p w:rsidR="00000000" w:rsidRDefault="00E321B7" w:rsidP="00E321B7">
      <w:pPr>
        <w:spacing w:after="240" w:line="340" w:lineRule="exact"/>
        <w:ind w:left="31680" w:hangingChars="200" w:firstLine="31680"/>
        <w:rPr>
          <w:rFonts w:ascii="SimHei" w:eastAsia="SimHei"/>
          <w:color w:val="FF0000"/>
        </w:rPr>
      </w:pPr>
      <w:r>
        <w:rPr>
          <w:rFonts w:ascii="SimHei" w:eastAsia="SimHei"/>
          <w:color w:val="FF0000"/>
        </w:rPr>
        <w:t xml:space="preserve">1.  </w:t>
      </w:r>
      <w:r>
        <w:rPr>
          <w:rFonts w:ascii="SimHei" w:eastAsia="SimHei"/>
          <w:color w:val="FF0000"/>
        </w:rPr>
        <w:t>缔约各国应考虑</w:t>
      </w:r>
      <w:r>
        <w:rPr>
          <w:rFonts w:ascii="SimHei" w:eastAsia="SimHei"/>
          <w:color w:val="FF0000"/>
        </w:rPr>
        <w:t>到农村妇女面对的特殊问题和她们对家庭生计包括她们在经济体系中无金钱交易的部门的工作方面所发挥的重要作用，并应采取一切适当措施，保证对农村地区妇女适用本公约的各项规定。</w:t>
      </w:r>
    </w:p>
    <w:p w:rsidR="00000000" w:rsidRDefault="00E321B7">
      <w:pPr>
        <w:tabs>
          <w:tab w:val="left" w:pos="420"/>
        </w:tabs>
        <w:spacing w:after="240" w:line="360" w:lineRule="exact"/>
        <w:rPr>
          <w:rFonts w:eastAsia="SimHei"/>
          <w:color w:val="FF0000"/>
          <w:sz w:val="24"/>
          <w:szCs w:val="24"/>
        </w:rPr>
      </w:pPr>
      <w:r>
        <w:rPr>
          <w:rFonts w:eastAsia="SimHei"/>
          <w:color w:val="FF0000"/>
          <w:sz w:val="24"/>
        </w:rPr>
        <w:t>农村地区的失业状况</w:t>
      </w:r>
    </w:p>
    <w:p w:rsidR="00000000" w:rsidRDefault="00E321B7" w:rsidP="00E321B7">
      <w:pPr>
        <w:tabs>
          <w:tab w:val="left" w:pos="420"/>
        </w:tabs>
        <w:spacing w:after="240" w:line="360" w:lineRule="exact"/>
        <w:ind w:firstLineChars="200" w:firstLine="31680"/>
      </w:pPr>
      <w:r>
        <w:t>失业和非经济活动在农村地区已经成了一个严重的问题。</w:t>
      </w:r>
      <w:r>
        <w:t>2000</w:t>
      </w:r>
      <w:r>
        <w:t>年，在农村地区有</w:t>
      </w:r>
      <w:r>
        <w:t>28 500</w:t>
      </w:r>
      <w:r>
        <w:rPr>
          <w:rFonts w:hint="eastAsia"/>
        </w:rPr>
        <w:t>名</w:t>
      </w:r>
      <w:r>
        <w:t>失业</w:t>
      </w:r>
      <w:r>
        <w:rPr>
          <w:rFonts w:hint="eastAsia"/>
        </w:rPr>
        <w:t>人员</w:t>
      </w:r>
      <w:r>
        <w:t>（</w:t>
      </w:r>
      <w:r>
        <w:t>13.8%</w:t>
      </w:r>
      <w:r>
        <w:t>）和</w:t>
      </w:r>
      <w:r>
        <w:t>144 300</w:t>
      </w:r>
      <w:r>
        <w:t>非经济活动求职者（约占劳动人口的</w:t>
      </w:r>
      <w:r>
        <w:t>41.2%</w:t>
      </w:r>
      <w:r>
        <w:t>）。</w:t>
      </w:r>
    </w:p>
    <w:p w:rsidR="00000000" w:rsidRDefault="00E321B7" w:rsidP="00E321B7">
      <w:pPr>
        <w:tabs>
          <w:tab w:val="left" w:pos="420"/>
        </w:tabs>
        <w:spacing w:after="240" w:line="360" w:lineRule="exact"/>
        <w:ind w:firstLineChars="200" w:firstLine="31680"/>
      </w:pPr>
      <w:r>
        <w:t>2001</w:t>
      </w:r>
      <w:r>
        <w:t>年和</w:t>
      </w:r>
      <w:r>
        <w:t>2002</w:t>
      </w:r>
      <w:r>
        <w:t>年，失业率</w:t>
      </w:r>
      <w:r>
        <w:rPr>
          <w:rFonts w:hint="eastAsia"/>
        </w:rPr>
        <w:t>有所</w:t>
      </w:r>
      <w:r>
        <w:t>下降。</w:t>
      </w:r>
      <w:r>
        <w:t>2001</w:t>
      </w:r>
      <w:r>
        <w:t>年，非经济活动求职者的比例下降了</w:t>
      </w:r>
      <w:r>
        <w:t>0.4%</w:t>
      </w:r>
      <w:r>
        <w:t>，但是</w:t>
      </w:r>
      <w:r>
        <w:t>2002</w:t>
      </w:r>
      <w:r>
        <w:t>年再次上升（</w:t>
      </w:r>
      <w:r>
        <w:t>+2.8%</w:t>
      </w:r>
      <w:r>
        <w:t>）。</w:t>
      </w:r>
      <w:r>
        <w:t>2001</w:t>
      </w:r>
      <w:r>
        <w:t>年，农村地区的</w:t>
      </w:r>
      <w:r>
        <w:t>失业人口减少了</w:t>
      </w:r>
      <w:r>
        <w:t>800</w:t>
      </w:r>
      <w:r>
        <w:t>人，使失业率下降至</w:t>
      </w:r>
      <w:r>
        <w:t>13.4%</w:t>
      </w:r>
      <w:r>
        <w:t>。</w:t>
      </w:r>
      <w:r>
        <w:t>2002</w:t>
      </w:r>
      <w:r>
        <w:t>年，失业的水平进一步降至</w:t>
      </w:r>
      <w:r>
        <w:t>9.4%</w:t>
      </w:r>
      <w:r>
        <w:t>，与上一年相比，农村地区的失业人口减少了</w:t>
      </w:r>
      <w:r>
        <w:t>10 700</w:t>
      </w:r>
      <w:r>
        <w:t>人。</w:t>
      </w:r>
    </w:p>
    <w:p w:rsidR="00000000" w:rsidRDefault="00E321B7" w:rsidP="00E321B7">
      <w:pPr>
        <w:tabs>
          <w:tab w:val="left" w:pos="420"/>
        </w:tabs>
        <w:spacing w:after="240" w:line="360" w:lineRule="exact"/>
        <w:ind w:firstLineChars="200" w:firstLine="31680"/>
      </w:pPr>
      <w:r>
        <w:t>虽然失业率很高，但同时也缺乏合格的劳动力。</w:t>
      </w:r>
      <w:r>
        <w:t>2001</w:t>
      </w:r>
      <w:r>
        <w:t>年，受农业部委托，农村发展研究所开展了一项关于非农</w:t>
      </w:r>
      <w:r>
        <w:rPr>
          <w:rFonts w:hint="eastAsia"/>
        </w:rPr>
        <w:t>业</w:t>
      </w:r>
      <w:r>
        <w:t>企业家的调查，调查显示，在农村地区缺乏能满足雇主要求的工人。登记为失业者的人员</w:t>
      </w:r>
      <w:r>
        <w:rPr>
          <w:rFonts w:hint="eastAsia"/>
        </w:rPr>
        <w:t>中</w:t>
      </w:r>
      <w:r>
        <w:t>有</w:t>
      </w:r>
      <w:r>
        <w:rPr>
          <w:rFonts w:hint="eastAsia"/>
        </w:rPr>
        <w:t>相当大的</w:t>
      </w:r>
      <w:r>
        <w:t>比例（</w:t>
      </w:r>
      <w:r>
        <w:t>28%</w:t>
      </w:r>
      <w:r>
        <w:t>）</w:t>
      </w:r>
      <w:r>
        <w:rPr>
          <w:rFonts w:hint="eastAsia"/>
        </w:rPr>
        <w:t>只</w:t>
      </w:r>
      <w:r>
        <w:t>受过基础教育或教育</w:t>
      </w:r>
      <w:r>
        <w:rPr>
          <w:rFonts w:hint="eastAsia"/>
        </w:rPr>
        <w:t>程度</w:t>
      </w:r>
      <w:r>
        <w:t>更低；而就业人员中只有</w:t>
      </w:r>
      <w:r>
        <w:t>10.4%</w:t>
      </w:r>
      <w:r>
        <w:t>接受过基础教育。</w:t>
      </w:r>
    </w:p>
    <w:p w:rsidR="00000000" w:rsidRDefault="00E321B7" w:rsidP="00E321B7">
      <w:pPr>
        <w:tabs>
          <w:tab w:val="left" w:pos="420"/>
        </w:tabs>
        <w:spacing w:after="240" w:line="360" w:lineRule="exact"/>
        <w:ind w:firstLineChars="200" w:firstLine="31680"/>
      </w:pPr>
      <w:r>
        <w:t>与城市人口相比，妇女，特别是住在农村地区的男子</w:t>
      </w:r>
      <w:r>
        <w:rPr>
          <w:rFonts w:hint="eastAsia"/>
        </w:rPr>
        <w:t>，</w:t>
      </w:r>
      <w:r>
        <w:t>每周工作的时间</w:t>
      </w:r>
      <w:r>
        <w:rPr>
          <w:rFonts w:hint="eastAsia"/>
        </w:rPr>
        <w:t>较</w:t>
      </w:r>
      <w:r>
        <w:t>长，全时和非全时工作</w:t>
      </w:r>
      <w:r>
        <w:t>人员均是如此。</w:t>
      </w:r>
    </w:p>
    <w:p w:rsidR="00000000" w:rsidRDefault="00E321B7" w:rsidP="00E321B7">
      <w:pPr>
        <w:tabs>
          <w:tab w:val="left" w:pos="420"/>
        </w:tabs>
        <w:spacing w:after="240" w:line="360" w:lineRule="exact"/>
        <w:ind w:firstLineChars="200" w:firstLine="31680"/>
      </w:pPr>
      <w:r>
        <w:t>同时，在农村地区</w:t>
      </w:r>
      <w:r>
        <w:rPr>
          <w:rFonts w:hint="eastAsia"/>
        </w:rPr>
        <w:t>，</w:t>
      </w:r>
      <w:r>
        <w:t>男女每周工作时间长度的差别比城市地区男女之间的差别要大。</w:t>
      </w:r>
    </w:p>
    <w:p w:rsidR="00000000" w:rsidRDefault="00E321B7">
      <w:pPr>
        <w:tabs>
          <w:tab w:val="left" w:pos="420"/>
        </w:tabs>
        <w:spacing w:after="240" w:line="360" w:lineRule="exact"/>
        <w:jc w:val="center"/>
        <w:rPr>
          <w:rFonts w:ascii="SimHei" w:eastAsia="SimHei"/>
          <w:color w:val="FF0000"/>
        </w:rPr>
      </w:pPr>
      <w:r>
        <w:rPr>
          <w:rFonts w:ascii="SimHei" w:eastAsia="SimHei"/>
          <w:color w:val="FF0000"/>
        </w:rPr>
        <w:br w:type="page"/>
      </w:r>
      <w:r>
        <w:rPr>
          <w:rFonts w:ascii="SimHei" w:eastAsia="SimHei"/>
          <w:color w:val="FF0000"/>
        </w:rPr>
        <w:t>表</w:t>
      </w:r>
      <w:r>
        <w:rPr>
          <w:rFonts w:ascii="SimHei" w:eastAsia="SimHei"/>
          <w:color w:val="FF0000"/>
        </w:rPr>
        <w:t>14.1</w:t>
      </w:r>
      <w:r>
        <w:rPr>
          <w:rFonts w:eastAsia="SimHei"/>
          <w:color w:val="FF0000"/>
        </w:rPr>
        <w:t>.</w:t>
      </w:r>
      <w:r>
        <w:rPr>
          <w:rFonts w:ascii="SimHei" w:eastAsia="SimHei"/>
          <w:color w:val="FF0000"/>
        </w:rPr>
        <w:t xml:space="preserve"> 1999</w:t>
      </w:r>
      <w:r>
        <w:rPr>
          <w:rFonts w:ascii="SimHei" w:eastAsia="SimHei"/>
          <w:color w:val="FF0000"/>
        </w:rPr>
        <w:t>年和</w:t>
      </w:r>
      <w:r>
        <w:rPr>
          <w:rFonts w:ascii="SimHei" w:eastAsia="SimHei"/>
          <w:color w:val="FF0000"/>
        </w:rPr>
        <w:t>2002</w:t>
      </w:r>
      <w:r>
        <w:rPr>
          <w:rFonts w:ascii="SimHei" w:eastAsia="SimHei"/>
          <w:color w:val="FF0000"/>
        </w:rPr>
        <w:t>年按性别、居住地点、全时和非全时工作分列的平均</w:t>
      </w:r>
      <w:r>
        <w:rPr>
          <w:rFonts w:ascii="SimHei" w:eastAsia="SimHei"/>
          <w:color w:val="FF0000"/>
        </w:rPr>
        <w:br/>
      </w:r>
      <w:r>
        <w:rPr>
          <w:rFonts w:ascii="SimHei" w:eastAsia="SimHei"/>
          <w:color w:val="FF0000"/>
        </w:rPr>
        <w:t>每周工作时间</w:t>
      </w:r>
      <w:r>
        <w:rPr>
          <w:rFonts w:eastAsia="SimHei"/>
          <w:color w:val="FF0000"/>
          <w:vertAlign w:val="superscript"/>
        </w:rPr>
        <w:t>*</w:t>
      </w:r>
      <w:r>
        <w:rPr>
          <w:rFonts w:ascii="SimHei" w:eastAsia="SimHei"/>
          <w:color w:val="FF0000"/>
        </w:rPr>
        <w:t>（平均每年、小时）</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0"/>
        <w:gridCol w:w="865"/>
        <w:gridCol w:w="866"/>
        <w:gridCol w:w="866"/>
        <w:gridCol w:w="866"/>
        <w:gridCol w:w="865"/>
        <w:gridCol w:w="866"/>
        <w:gridCol w:w="866"/>
        <w:gridCol w:w="866"/>
        <w:gridCol w:w="857"/>
        <w:gridCol w:w="857"/>
      </w:tblGrid>
      <w:tr w:rsidR="00000000">
        <w:trPr>
          <w:cantSplit/>
        </w:trPr>
        <w:tc>
          <w:tcPr>
            <w:tcW w:w="1200" w:type="dxa"/>
            <w:vMerge w:val="restart"/>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p>
        </w:tc>
        <w:tc>
          <w:tcPr>
            <w:tcW w:w="3463" w:type="dxa"/>
            <w:gridSpan w:val="4"/>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男子</w:t>
            </w:r>
          </w:p>
        </w:tc>
        <w:tc>
          <w:tcPr>
            <w:tcW w:w="3463" w:type="dxa"/>
            <w:gridSpan w:val="4"/>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妇女</w:t>
            </w:r>
          </w:p>
        </w:tc>
        <w:tc>
          <w:tcPr>
            <w:tcW w:w="1714"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与男子相比的差别，</w:t>
            </w:r>
            <w:r>
              <w:rPr>
                <w:rFonts w:ascii="SimHei" w:eastAsia="SimHei"/>
                <w:color w:val="FF0000"/>
                <w:sz w:val="18"/>
              </w:rPr>
              <w:t>+/-</w:t>
            </w:r>
            <w:r>
              <w:rPr>
                <w:rFonts w:ascii="SimHei" w:eastAsia="SimHei"/>
                <w:color w:val="FF0000"/>
                <w:sz w:val="18"/>
              </w:rPr>
              <w:t>小时</w:t>
            </w:r>
          </w:p>
        </w:tc>
      </w:tr>
      <w:tr w:rsidR="00000000">
        <w:trPr>
          <w:cantSplit/>
        </w:trPr>
        <w:tc>
          <w:tcPr>
            <w:tcW w:w="1200"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after="60" w:line="300" w:lineRule="exact"/>
              <w:jc w:val="center"/>
              <w:rPr>
                <w:rFonts w:ascii="SimHei" w:eastAsia="SimHei"/>
                <w:color w:val="FF0000"/>
                <w:kern w:val="2"/>
                <w:sz w:val="18"/>
                <w:szCs w:val="24"/>
              </w:rPr>
            </w:pPr>
          </w:p>
        </w:tc>
        <w:tc>
          <w:tcPr>
            <w:tcW w:w="1731"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正常周</w:t>
            </w:r>
          </w:p>
        </w:tc>
        <w:tc>
          <w:tcPr>
            <w:tcW w:w="1732"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调查周</w:t>
            </w:r>
          </w:p>
        </w:tc>
        <w:tc>
          <w:tcPr>
            <w:tcW w:w="1731"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正常周</w:t>
            </w:r>
          </w:p>
        </w:tc>
        <w:tc>
          <w:tcPr>
            <w:tcW w:w="1732"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调查周</w:t>
            </w:r>
          </w:p>
        </w:tc>
        <w:tc>
          <w:tcPr>
            <w:tcW w:w="1714"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普通工作周</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hint="eastAsia"/>
                <w:color w:val="FF0000"/>
                <w:kern w:val="2"/>
                <w:sz w:val="18"/>
                <w:szCs w:val="24"/>
              </w:rPr>
            </w:pPr>
            <w:r>
              <w:rPr>
                <w:rFonts w:ascii="SimHei" w:eastAsia="SimHei"/>
                <w:color w:val="FF0000"/>
                <w:sz w:val="18"/>
              </w:rPr>
              <w:t>1999</w:t>
            </w:r>
            <w:r>
              <w:rPr>
                <w:rFonts w:ascii="SimHei" w:eastAsia="SimHei" w:hint="eastAsia"/>
                <w:color w:val="FF0000"/>
                <w:sz w:val="18"/>
              </w:rPr>
              <w:t>年</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hint="eastAsia"/>
                <w:color w:val="FF0000"/>
                <w:kern w:val="2"/>
                <w:sz w:val="18"/>
                <w:szCs w:val="24"/>
              </w:rPr>
            </w:pPr>
            <w:r>
              <w:rPr>
                <w:rFonts w:ascii="SimHei" w:eastAsia="SimHei"/>
                <w:color w:val="FF0000"/>
                <w:sz w:val="18"/>
              </w:rPr>
              <w:t>2002</w:t>
            </w:r>
            <w:r>
              <w:rPr>
                <w:rFonts w:ascii="SimHei" w:eastAsia="SimHei" w:hint="eastAsia"/>
                <w:color w:val="FF0000"/>
                <w:sz w:val="18"/>
              </w:rPr>
              <w:t>年</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1999</w:t>
            </w:r>
            <w:r>
              <w:rPr>
                <w:rFonts w:ascii="SimHei" w:eastAsia="SimHei" w:hint="eastAsia"/>
                <w:color w:val="FF0000"/>
                <w:sz w:val="18"/>
              </w:rPr>
              <w:t>年</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2002</w:t>
            </w:r>
            <w:r>
              <w:rPr>
                <w:rFonts w:ascii="SimHei" w:eastAsia="SimHei" w:hint="eastAsia"/>
                <w:color w:val="FF0000"/>
                <w:sz w:val="18"/>
              </w:rPr>
              <w:t>年</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1999</w:t>
            </w:r>
            <w:r>
              <w:rPr>
                <w:rFonts w:ascii="SimHei" w:eastAsia="SimHei" w:hint="eastAsia"/>
                <w:color w:val="FF0000"/>
                <w:sz w:val="18"/>
              </w:rPr>
              <w:t>年</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2002</w:t>
            </w:r>
            <w:r>
              <w:rPr>
                <w:rFonts w:ascii="SimHei" w:eastAsia="SimHei" w:hint="eastAsia"/>
                <w:color w:val="FF0000"/>
                <w:sz w:val="18"/>
              </w:rPr>
              <w:t>年</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1999</w:t>
            </w:r>
            <w:r>
              <w:rPr>
                <w:rFonts w:ascii="SimHei" w:eastAsia="SimHei" w:hint="eastAsia"/>
                <w:color w:val="FF0000"/>
                <w:sz w:val="18"/>
              </w:rPr>
              <w:t>年</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2002</w:t>
            </w:r>
            <w:r>
              <w:rPr>
                <w:rFonts w:ascii="SimHei" w:eastAsia="SimHei" w:hint="eastAsia"/>
                <w:color w:val="FF0000"/>
                <w:sz w:val="18"/>
              </w:rPr>
              <w:t>年</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1999</w:t>
            </w:r>
            <w:r>
              <w:rPr>
                <w:rFonts w:ascii="SimHei" w:eastAsia="SimHei" w:hint="eastAsia"/>
                <w:color w:val="FF0000"/>
                <w:sz w:val="18"/>
              </w:rPr>
              <w:t>年</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eastAsia="SimHei"/>
                <w:color w:val="FF0000"/>
                <w:kern w:val="2"/>
                <w:sz w:val="18"/>
                <w:szCs w:val="24"/>
              </w:rPr>
            </w:pPr>
            <w:r>
              <w:rPr>
                <w:rFonts w:ascii="SimHei" w:eastAsia="SimHei"/>
                <w:color w:val="FF0000"/>
                <w:sz w:val="18"/>
              </w:rPr>
              <w:t>2002</w:t>
            </w:r>
            <w:r>
              <w:rPr>
                <w:rFonts w:ascii="SimHei" w:eastAsia="SimHei" w:hint="eastAsia"/>
                <w:color w:val="FF0000"/>
                <w:sz w:val="18"/>
              </w:rPr>
              <w:t>年</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kern w:val="2"/>
                <w:sz w:val="18"/>
                <w:szCs w:val="24"/>
              </w:rPr>
            </w:pPr>
            <w:r>
              <w:rPr>
                <w:rFonts w:eastAsia="SimHei"/>
                <w:color w:val="FF0000"/>
                <w:sz w:val="18"/>
              </w:rPr>
              <w:t>每个人</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color w:val="FF0000"/>
                <w:kern w:val="2"/>
                <w:sz w:val="18"/>
                <w:szCs w:val="24"/>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color w:val="FF0000"/>
                <w:kern w:val="2"/>
                <w:sz w:val="18"/>
                <w:szCs w:val="24"/>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color w:val="FF0000"/>
                <w:kern w:val="2"/>
                <w:sz w:val="18"/>
                <w:szCs w:val="24"/>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color w:val="FF0000"/>
                <w:kern w:val="2"/>
                <w:sz w:val="18"/>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color w:val="FF0000"/>
                <w:kern w:val="2"/>
                <w:sz w:val="18"/>
                <w:szCs w:val="24"/>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color w:val="FF0000"/>
                <w:kern w:val="2"/>
                <w:sz w:val="18"/>
                <w:szCs w:val="24"/>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color w:val="FF0000"/>
                <w:kern w:val="2"/>
                <w:sz w:val="18"/>
                <w:szCs w:val="24"/>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color w:val="FF0000"/>
                <w:kern w:val="2"/>
                <w:sz w:val="18"/>
                <w:szCs w:val="24"/>
              </w:rPr>
            </w:pP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color w:val="FF0000"/>
                <w:kern w:val="2"/>
                <w:sz w:val="18"/>
                <w:szCs w:val="24"/>
              </w:rPr>
            </w:pP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eastAsia="SimHei"/>
                <w:color w:val="FF0000"/>
                <w:kern w:val="2"/>
                <w:sz w:val="18"/>
                <w:szCs w:val="24"/>
              </w:rPr>
            </w:pP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全时工作</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44.59</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43.10</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42.47</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40.9</w:t>
            </w:r>
            <w:r>
              <w:rPr>
                <w:sz w:val="18"/>
              </w:rPr>
              <w:t>8</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42.28</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41.52</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39.48</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38.77</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-2.31</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-1.58</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非全时工作</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23.62</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22.18</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21.01</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19.45</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21.83</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pStyle w:val="a3"/>
              <w:tabs>
                <w:tab w:val="left" w:pos="420"/>
              </w:tabs>
              <w:adjustRightInd w:val="0"/>
              <w:spacing w:after="60" w:line="300" w:lineRule="exact"/>
              <w:jc w:val="center"/>
              <w:textAlignment w:val="baseline"/>
              <w:rPr>
                <w:kern w:val="0"/>
                <w:szCs w:val="20"/>
              </w:rPr>
            </w:pPr>
            <w:r>
              <w:rPr>
                <w:kern w:val="0"/>
                <w:szCs w:val="20"/>
              </w:rPr>
              <w:t>22.21</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20.34</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19.40</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-1.79</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+0.03</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共计</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kern w:val="2"/>
                <w:sz w:val="18"/>
                <w:szCs w:val="24"/>
              </w:rPr>
            </w:pPr>
            <w:r>
              <w:rPr>
                <w:rFonts w:ascii="SimHei"/>
                <w:color w:val="FF0000"/>
                <w:sz w:val="18"/>
              </w:rPr>
              <w:t>43.49</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kern w:val="2"/>
                <w:sz w:val="18"/>
                <w:szCs w:val="24"/>
              </w:rPr>
            </w:pPr>
            <w:r>
              <w:rPr>
                <w:rFonts w:ascii="SimHei"/>
                <w:color w:val="FF0000"/>
                <w:sz w:val="18"/>
              </w:rPr>
              <w:t>42.11</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41.35</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39.96</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40.44</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39.15</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37.76</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36.39</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-3.05</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-2.96</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r>
              <w:rPr>
                <w:rFonts w:eastAsia="SimHei"/>
                <w:color w:val="FF0000"/>
                <w:sz w:val="18"/>
              </w:rPr>
              <w:t>城市</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全时工作</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44.02</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42.61</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41.94</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40.38</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41.70</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41.24</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39.16</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38.55</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-2.32</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-1.37</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非全时工作</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23.67</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21.82</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21.72</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18.28</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21.83</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21.82</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20.35</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18.90</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-1.84</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0.00</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共计</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42.99</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41.61</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40.92</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39.32</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39.96</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38.94</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37.51</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36.22</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-3.03</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-2.67</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r>
              <w:rPr>
                <w:rFonts w:eastAsia="SimHei"/>
                <w:color w:val="FF0000"/>
                <w:sz w:val="18"/>
              </w:rPr>
              <w:t>农村</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rFonts w:eastAsia="SimHei"/>
                <w:color w:val="FF0000"/>
                <w:sz w:val="18"/>
              </w:rPr>
            </w:pP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全时工作</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45.83</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44.25</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43.63</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42.38</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43.83</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42.36</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40.34</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39.41</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-2.00</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-1.89</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非全时工作</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23.53</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23.08</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19.68</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22.33</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21.82</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23.20</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20.33</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20.6</w:t>
            </w:r>
            <w:r>
              <w:rPr>
                <w:sz w:val="18"/>
              </w:rPr>
              <w:t>7</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-1.71</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+0.12</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rPr>
                <w:kern w:val="2"/>
                <w:sz w:val="18"/>
                <w:szCs w:val="24"/>
              </w:rPr>
            </w:pPr>
            <w:r>
              <w:rPr>
                <w:sz w:val="18"/>
              </w:rPr>
              <w:t>共计</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44.56</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43.28</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42.26</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41.46</w:t>
            </w:r>
          </w:p>
        </w:tc>
        <w:tc>
          <w:tcPr>
            <w:tcW w:w="86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41.73</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39.77</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38.43</w:t>
            </w:r>
          </w:p>
        </w:tc>
        <w:tc>
          <w:tcPr>
            <w:tcW w:w="86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kern w:val="2"/>
                <w:sz w:val="18"/>
                <w:szCs w:val="24"/>
              </w:rPr>
            </w:pPr>
            <w:r>
              <w:rPr>
                <w:sz w:val="18"/>
              </w:rPr>
              <w:t>36.88</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-2.83</w:t>
            </w:r>
          </w:p>
        </w:tc>
        <w:tc>
          <w:tcPr>
            <w:tcW w:w="85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60" w:line="300" w:lineRule="exact"/>
              <w:jc w:val="center"/>
              <w:rPr>
                <w:rFonts w:ascii="SimHei"/>
                <w:color w:val="FF0000"/>
                <w:sz w:val="18"/>
              </w:rPr>
            </w:pPr>
            <w:r>
              <w:rPr>
                <w:rFonts w:ascii="SimHei"/>
                <w:color w:val="FF0000"/>
                <w:sz w:val="18"/>
              </w:rPr>
              <w:t>-3.51</w:t>
            </w:r>
          </w:p>
        </w:tc>
      </w:tr>
    </w:tbl>
    <w:p w:rsidR="00000000" w:rsidRDefault="00E321B7">
      <w:pPr>
        <w:tabs>
          <w:tab w:val="left" w:pos="420"/>
        </w:tabs>
        <w:spacing w:line="360" w:lineRule="exact"/>
        <w:rPr>
          <w:kern w:val="2"/>
          <w:sz w:val="18"/>
        </w:rPr>
      </w:pPr>
      <w:r>
        <w:rPr>
          <w:sz w:val="18"/>
          <w:vertAlign w:val="superscript"/>
        </w:rPr>
        <w:t>*</w:t>
      </w:r>
      <w:r>
        <w:rPr>
          <w:sz w:val="18"/>
        </w:rPr>
        <w:t xml:space="preserve">  </w:t>
      </w:r>
      <w:r>
        <w:rPr>
          <w:sz w:val="18"/>
        </w:rPr>
        <w:t>注释性说明</w:t>
      </w:r>
      <w:r>
        <w:rPr>
          <w:rFonts w:hint="eastAsia"/>
          <w:sz w:val="18"/>
        </w:rPr>
        <w:t>：</w:t>
      </w:r>
      <w:r>
        <w:rPr>
          <w:sz w:val="18"/>
        </w:rPr>
        <w:t>正常周</w:t>
      </w:r>
      <w:r>
        <w:rPr>
          <w:sz w:val="18"/>
        </w:rPr>
        <w:t>——</w:t>
      </w:r>
      <w:r>
        <w:rPr>
          <w:rFonts w:hint="eastAsia"/>
          <w:sz w:val="18"/>
        </w:rPr>
        <w:t>很</w:t>
      </w:r>
      <w:r>
        <w:rPr>
          <w:sz w:val="18"/>
        </w:rPr>
        <w:t>长时期内的典型工作周；调查周</w:t>
      </w:r>
      <w:r>
        <w:rPr>
          <w:sz w:val="18"/>
        </w:rPr>
        <w:t>——</w:t>
      </w:r>
      <w:r>
        <w:rPr>
          <w:sz w:val="18"/>
        </w:rPr>
        <w:t>在花时间调查的一周内实际工作的小时；</w:t>
      </w:r>
      <w:r>
        <w:rPr>
          <w:sz w:val="18"/>
        </w:rPr>
        <w:t>1999</w:t>
      </w:r>
      <w:r>
        <w:rPr>
          <w:sz w:val="18"/>
        </w:rPr>
        <w:t>年的数据为第二季度数据。</w:t>
      </w:r>
    </w:p>
    <w:p w:rsidR="00000000" w:rsidRDefault="00E321B7">
      <w:pPr>
        <w:tabs>
          <w:tab w:val="left" w:pos="420"/>
        </w:tabs>
        <w:spacing w:after="240" w:line="360" w:lineRule="exact"/>
        <w:rPr>
          <w:sz w:val="18"/>
        </w:rPr>
      </w:pPr>
      <w:r>
        <w:rPr>
          <w:rFonts w:eastAsia="KaiTi_GB2312"/>
          <w:color w:val="0000FF"/>
          <w:sz w:val="18"/>
        </w:rPr>
        <w:t>资料来源</w:t>
      </w:r>
      <w:r>
        <w:rPr>
          <w:sz w:val="18"/>
        </w:rPr>
        <w:t>：</w:t>
      </w:r>
      <w:r>
        <w:rPr>
          <w:rFonts w:hint="eastAsia"/>
          <w:sz w:val="18"/>
        </w:rPr>
        <w:t>《</w:t>
      </w:r>
      <w:r>
        <w:rPr>
          <w:sz w:val="18"/>
        </w:rPr>
        <w:t>1999</w:t>
      </w:r>
      <w:r>
        <w:rPr>
          <w:sz w:val="18"/>
        </w:rPr>
        <w:t>年劳动人口</w:t>
      </w:r>
      <w:r>
        <w:rPr>
          <w:rFonts w:hint="eastAsia"/>
          <w:sz w:val="18"/>
        </w:rPr>
        <w:t>》</w:t>
      </w:r>
      <w:r>
        <w:rPr>
          <w:sz w:val="18"/>
        </w:rPr>
        <w:t>，</w:t>
      </w:r>
      <w:r>
        <w:rPr>
          <w:sz w:val="18"/>
        </w:rPr>
        <w:t>ESA</w:t>
      </w:r>
      <w:r>
        <w:rPr>
          <w:rFonts w:hint="eastAsia"/>
          <w:sz w:val="18"/>
        </w:rPr>
        <w:t>，</w:t>
      </w:r>
      <w:r>
        <w:rPr>
          <w:sz w:val="18"/>
        </w:rPr>
        <w:t>2992</w:t>
      </w:r>
      <w:r>
        <w:rPr>
          <w:sz w:val="18"/>
        </w:rPr>
        <w:t>，第</w:t>
      </w:r>
      <w:r>
        <w:rPr>
          <w:sz w:val="18"/>
        </w:rPr>
        <w:t>73</w:t>
      </w:r>
      <w:r>
        <w:rPr>
          <w:sz w:val="18"/>
        </w:rPr>
        <w:t>页；</w:t>
      </w:r>
      <w:r>
        <w:rPr>
          <w:rFonts w:hint="eastAsia"/>
          <w:sz w:val="18"/>
        </w:rPr>
        <w:t>《</w:t>
      </w:r>
      <w:r>
        <w:rPr>
          <w:sz w:val="18"/>
        </w:rPr>
        <w:t>2002</w:t>
      </w:r>
      <w:r>
        <w:rPr>
          <w:sz w:val="18"/>
        </w:rPr>
        <w:t>年劳动人口</w:t>
      </w:r>
      <w:r>
        <w:rPr>
          <w:rFonts w:hint="eastAsia"/>
          <w:sz w:val="18"/>
        </w:rPr>
        <w:t>》</w:t>
      </w:r>
      <w:r>
        <w:rPr>
          <w:sz w:val="18"/>
        </w:rPr>
        <w:t>，</w:t>
      </w:r>
      <w:r>
        <w:rPr>
          <w:sz w:val="18"/>
        </w:rPr>
        <w:t>ESA</w:t>
      </w:r>
      <w:r>
        <w:rPr>
          <w:rFonts w:hint="eastAsia"/>
          <w:sz w:val="18"/>
        </w:rPr>
        <w:t>，</w:t>
      </w:r>
      <w:r>
        <w:rPr>
          <w:sz w:val="18"/>
        </w:rPr>
        <w:t>第</w:t>
      </w:r>
      <w:r>
        <w:rPr>
          <w:sz w:val="18"/>
        </w:rPr>
        <w:t>97</w:t>
      </w:r>
      <w:r>
        <w:rPr>
          <w:sz w:val="18"/>
        </w:rPr>
        <w:t>页。</w:t>
      </w:r>
    </w:p>
    <w:p w:rsidR="00000000" w:rsidRDefault="00E321B7" w:rsidP="00E321B7">
      <w:pPr>
        <w:tabs>
          <w:tab w:val="left" w:pos="420"/>
        </w:tabs>
        <w:spacing w:after="120" w:line="340" w:lineRule="exact"/>
        <w:ind w:firstLineChars="200" w:firstLine="31680"/>
      </w:pPr>
      <w:r>
        <w:t>根据爱沙尼亚统计办公室编辑的</w:t>
      </w:r>
      <w:r>
        <w:rPr>
          <w:rFonts w:hint="eastAsia"/>
        </w:rPr>
        <w:t>“</w:t>
      </w:r>
      <w:r>
        <w:t>2001</w:t>
      </w:r>
      <w:r>
        <w:t>年企业的经济指标</w:t>
      </w:r>
      <w:r>
        <w:rPr>
          <w:rFonts w:hint="eastAsia"/>
        </w:rPr>
        <w:t>”</w:t>
      </w:r>
      <w:r>
        <w:t>，</w:t>
      </w:r>
      <w:r>
        <w:t>2001</w:t>
      </w:r>
      <w:r>
        <w:t>年在爱沙尼亚</w:t>
      </w:r>
      <w:r>
        <w:rPr>
          <w:rFonts w:hint="eastAsia"/>
        </w:rPr>
        <w:t>共</w:t>
      </w:r>
      <w:r>
        <w:t>有</w:t>
      </w:r>
      <w:r>
        <w:t>753</w:t>
      </w:r>
      <w:r>
        <w:t>家</w:t>
      </w:r>
      <w:r>
        <w:rPr>
          <w:rFonts w:hint="eastAsia"/>
        </w:rPr>
        <w:t>积极运行</w:t>
      </w:r>
      <w:r>
        <w:t>的农业和狩猎企业，</w:t>
      </w:r>
      <w:r>
        <w:t>比</w:t>
      </w:r>
      <w:r>
        <w:t>2000</w:t>
      </w:r>
      <w:r>
        <w:t>年少</w:t>
      </w:r>
      <w:r>
        <w:rPr>
          <w:rFonts w:hint="eastAsia"/>
        </w:rPr>
        <w:t>了</w:t>
      </w:r>
      <w:r>
        <w:t>50</w:t>
      </w:r>
      <w:r>
        <w:t>家。</w:t>
      </w:r>
      <w:r>
        <w:rPr>
          <w:rFonts w:hint="eastAsia"/>
        </w:rPr>
        <w:t>雇员不足</w:t>
      </w:r>
      <w:r>
        <w:t>20</w:t>
      </w:r>
      <w:r>
        <w:t>名</w:t>
      </w:r>
      <w:r>
        <w:rPr>
          <w:rFonts w:hint="eastAsia"/>
        </w:rPr>
        <w:t>的</w:t>
      </w:r>
      <w:r>
        <w:t>企业几乎</w:t>
      </w:r>
      <w:r>
        <w:rPr>
          <w:rFonts w:hint="eastAsia"/>
        </w:rPr>
        <w:t>占</w:t>
      </w:r>
      <w:r>
        <w:t>75%</w:t>
      </w:r>
      <w:r>
        <w:t>；只有</w:t>
      </w:r>
      <w:r>
        <w:t>22</w:t>
      </w:r>
      <w:r>
        <w:t>家企业的员工</w:t>
      </w:r>
      <w:r>
        <w:rPr>
          <w:rFonts w:hint="eastAsia"/>
        </w:rPr>
        <w:t>人数在</w:t>
      </w:r>
      <w:r>
        <w:t>100</w:t>
      </w:r>
      <w:r>
        <w:rPr>
          <w:rFonts w:hint="eastAsia"/>
        </w:rPr>
        <w:t>人</w:t>
      </w:r>
      <w:r>
        <w:t>以上。</w:t>
      </w:r>
    </w:p>
    <w:p w:rsidR="00000000" w:rsidRDefault="00E321B7" w:rsidP="00E321B7">
      <w:pPr>
        <w:tabs>
          <w:tab w:val="left" w:pos="420"/>
        </w:tabs>
        <w:spacing w:after="120" w:line="340" w:lineRule="exact"/>
        <w:ind w:firstLineChars="200" w:firstLine="31680"/>
      </w:pPr>
      <w:r>
        <w:t>爱沙尼亚政府的企业家政策文件</w:t>
      </w:r>
      <w:r>
        <w:rPr>
          <w:rFonts w:hint="eastAsia"/>
        </w:rPr>
        <w:t>《</w:t>
      </w:r>
      <w:r>
        <w:t>爱沙尼亚企业家</w:t>
      </w:r>
      <w:r>
        <w:rPr>
          <w:rFonts w:hint="eastAsia"/>
        </w:rPr>
        <w:t>》</w:t>
      </w:r>
      <w:r>
        <w:t>强调，</w:t>
      </w:r>
      <w:r>
        <w:rPr>
          <w:rFonts w:hint="eastAsia"/>
        </w:rPr>
        <w:t>必须</w:t>
      </w:r>
      <w:r>
        <w:t>发展人力资</w:t>
      </w:r>
      <w:r>
        <w:rPr>
          <w:rFonts w:hint="eastAsia"/>
        </w:rPr>
        <w:t>源、</w:t>
      </w:r>
      <w:r>
        <w:t>支持</w:t>
      </w:r>
      <w:r>
        <w:rPr>
          <w:rFonts w:hint="eastAsia"/>
        </w:rPr>
        <w:t>创业</w:t>
      </w:r>
      <w:r>
        <w:t>精神、改善资金筹措机会、分发企业信息并简化行政系统。</w:t>
      </w:r>
      <w:r>
        <w:t xml:space="preserve"> </w:t>
      </w:r>
    </w:p>
    <w:p w:rsidR="00000000" w:rsidRDefault="00E321B7">
      <w:pPr>
        <w:tabs>
          <w:tab w:val="left" w:pos="420"/>
        </w:tabs>
        <w:spacing w:after="120" w:line="340" w:lineRule="exact"/>
        <w:rPr>
          <w:rFonts w:eastAsia="SimHei"/>
          <w:color w:val="FF0000"/>
          <w:sz w:val="24"/>
        </w:rPr>
      </w:pPr>
      <w:r>
        <w:rPr>
          <w:rFonts w:eastAsia="SimHei"/>
          <w:color w:val="FF0000"/>
          <w:sz w:val="24"/>
        </w:rPr>
        <w:t>投资和地区发展战略</w:t>
      </w:r>
    </w:p>
    <w:p w:rsidR="00000000" w:rsidRDefault="00E321B7" w:rsidP="00E321B7">
      <w:pPr>
        <w:tabs>
          <w:tab w:val="left" w:pos="420"/>
        </w:tabs>
        <w:spacing w:after="120" w:line="340" w:lineRule="exact"/>
        <w:ind w:firstLineChars="200" w:firstLine="31680"/>
        <w:rPr>
          <w:rFonts w:hint="eastAsia"/>
        </w:rPr>
      </w:pPr>
      <w:r>
        <w:t>2001</w:t>
      </w:r>
      <w:r>
        <w:t>年，在爱沙尼亚</w:t>
      </w:r>
      <w:r>
        <w:rPr>
          <w:rFonts w:hint="eastAsia"/>
        </w:rPr>
        <w:t>实施</w:t>
      </w:r>
      <w:r>
        <w:t>了加入欧洲联盟前的</w:t>
      </w:r>
      <w:r>
        <w:t>SAPARD</w:t>
      </w:r>
      <w:r>
        <w:t>方案。为了解决阻碍农村发展的问题，爱沙尼亚利用来自</w:t>
      </w:r>
      <w:r>
        <w:t>SAPARD</w:t>
      </w:r>
      <w:r>
        <w:t>方案</w:t>
      </w:r>
      <w:r>
        <w:rPr>
          <w:rFonts w:hint="eastAsia"/>
        </w:rPr>
        <w:t>的资金来</w:t>
      </w:r>
      <w:r>
        <w:t>提升农村竞争力</w:t>
      </w:r>
      <w:r>
        <w:rPr>
          <w:rFonts w:hint="eastAsia"/>
        </w:rPr>
        <w:t>、发展</w:t>
      </w:r>
      <w:r>
        <w:t>农村生活环境</w:t>
      </w:r>
      <w:r>
        <w:rPr>
          <w:rFonts w:hint="eastAsia"/>
        </w:rPr>
        <w:t>和创业</w:t>
      </w:r>
      <w:r>
        <w:t>精神</w:t>
      </w:r>
      <w:r>
        <w:rPr>
          <w:rFonts w:hint="eastAsia"/>
        </w:rPr>
        <w:t>以及</w:t>
      </w:r>
      <w:r>
        <w:t>改善基础设施。农村的旅游业、手工业和服务</w:t>
      </w:r>
      <w:r>
        <w:rPr>
          <w:rFonts w:hint="eastAsia"/>
        </w:rPr>
        <w:t>业</w:t>
      </w:r>
      <w:r>
        <w:t>、淡水虾和鱼的养殖，以及小企业的食品加工</w:t>
      </w:r>
      <w:r>
        <w:t>都得到</w:t>
      </w:r>
      <w:r>
        <w:rPr>
          <w:rFonts w:hint="eastAsia"/>
        </w:rPr>
        <w:t>了</w:t>
      </w:r>
      <w:r>
        <w:t>支助（这些领域的企业往往大量雇用女工）</w:t>
      </w:r>
      <w:r>
        <w:rPr>
          <w:rFonts w:hint="eastAsia"/>
        </w:rPr>
        <w:t>。</w:t>
      </w:r>
    </w:p>
    <w:p w:rsidR="00000000" w:rsidRDefault="00E321B7" w:rsidP="00E321B7">
      <w:pPr>
        <w:tabs>
          <w:tab w:val="left" w:pos="420"/>
        </w:tabs>
        <w:spacing w:after="120" w:line="340" w:lineRule="atLeast"/>
        <w:ind w:firstLineChars="200" w:firstLine="31680"/>
      </w:pPr>
      <w:r>
        <w:t>2003</w:t>
      </w:r>
      <w:r>
        <w:t>年，开始</w:t>
      </w:r>
      <w:r>
        <w:rPr>
          <w:rFonts w:hint="eastAsia"/>
        </w:rPr>
        <w:t>支持</w:t>
      </w:r>
      <w:r>
        <w:t>旨在发展乡村的地方倡议。</w:t>
      </w:r>
      <w:r>
        <w:rPr>
          <w:rFonts w:hint="eastAsia"/>
        </w:rPr>
        <w:t>这项</w:t>
      </w:r>
      <w:r>
        <w:t>措施的目的在于促进乡村</w:t>
      </w:r>
      <w:r>
        <w:rPr>
          <w:rFonts w:hint="eastAsia"/>
        </w:rPr>
        <w:t>发展</w:t>
      </w:r>
      <w:r>
        <w:t>、公民倡议与合作，提高乡村的生活质量。例如，</w:t>
      </w:r>
      <w:r>
        <w:rPr>
          <w:rFonts w:hint="eastAsia"/>
        </w:rPr>
        <w:t>向</w:t>
      </w:r>
      <w:r>
        <w:t>公共设施和有因特网接</w:t>
      </w:r>
      <w:r>
        <w:rPr>
          <w:rFonts w:hint="eastAsia"/>
        </w:rPr>
        <w:t>入</w:t>
      </w:r>
      <w:r>
        <w:t>的信息中心投资</w:t>
      </w:r>
      <w:r>
        <w:rPr>
          <w:rFonts w:hint="eastAsia"/>
        </w:rPr>
        <w:t>提供了</w:t>
      </w:r>
      <w:r>
        <w:t>支助。</w:t>
      </w:r>
    </w:p>
    <w:p w:rsidR="00000000" w:rsidRDefault="00E321B7" w:rsidP="00E321B7">
      <w:pPr>
        <w:tabs>
          <w:tab w:val="left" w:pos="420"/>
        </w:tabs>
        <w:spacing w:after="120" w:line="340" w:lineRule="atLeast"/>
        <w:ind w:firstLineChars="200" w:firstLine="31680"/>
      </w:pPr>
      <w:r>
        <w:t>根据爱沙尼亚的地区发展战略，地区政策的目的在于</w:t>
      </w:r>
      <w:r>
        <w:rPr>
          <w:rFonts w:hint="eastAsia"/>
        </w:rPr>
        <w:t>实现</w:t>
      </w:r>
      <w:r>
        <w:t>地区发展的平衡，以便使所有县的：</w:t>
      </w:r>
      <w:r>
        <w:t xml:space="preserve">  </w:t>
      </w:r>
    </w:p>
    <w:p w:rsidR="00000000" w:rsidRDefault="00E321B7" w:rsidP="00E321B7">
      <w:pPr>
        <w:tabs>
          <w:tab w:val="left" w:pos="420"/>
        </w:tabs>
        <w:spacing w:after="120" w:line="340" w:lineRule="atLeast"/>
        <w:ind w:firstLineChars="200" w:firstLine="31680"/>
      </w:pPr>
      <w:r>
        <w:t>（</w:t>
      </w:r>
      <w:r>
        <w:t>1</w:t>
      </w:r>
      <w:r>
        <w:t>）平均生活水平不低于爱沙尼亚平均</w:t>
      </w:r>
      <w:r>
        <w:rPr>
          <w:rFonts w:hint="eastAsia"/>
        </w:rPr>
        <w:t>水平</w:t>
      </w:r>
      <w:r>
        <w:t>的</w:t>
      </w:r>
      <w:r>
        <w:t>75%</w:t>
      </w:r>
      <w:r>
        <w:t>；（</w:t>
      </w:r>
      <w:r>
        <w:t>2</w:t>
      </w:r>
      <w:r>
        <w:t>）失业</w:t>
      </w:r>
      <w:r>
        <w:rPr>
          <w:rFonts w:hint="eastAsia"/>
        </w:rPr>
        <w:t>率</w:t>
      </w:r>
      <w:r>
        <w:t>不超过爱沙尼亚平均</w:t>
      </w:r>
      <w:r>
        <w:rPr>
          <w:rFonts w:hint="eastAsia"/>
        </w:rPr>
        <w:t>失业率</w:t>
      </w:r>
      <w:r>
        <w:t>的</w:t>
      </w:r>
      <w:r>
        <w:t>35%</w:t>
      </w:r>
      <w:r>
        <w:t>；（</w:t>
      </w:r>
      <w:r>
        <w:t>3</w:t>
      </w:r>
      <w:r>
        <w:t>）地方政府税收收入不少于爱沙尼亚平均</w:t>
      </w:r>
      <w:r>
        <w:rPr>
          <w:rFonts w:hint="eastAsia"/>
        </w:rPr>
        <w:t>收入</w:t>
      </w:r>
      <w:r>
        <w:t>的</w:t>
      </w:r>
      <w:r>
        <w:t>75%</w:t>
      </w:r>
      <w:r>
        <w:t>（计算平均</w:t>
      </w:r>
      <w:r>
        <w:rPr>
          <w:rFonts w:hint="eastAsia"/>
        </w:rPr>
        <w:t>数时将把</w:t>
      </w:r>
      <w:r>
        <w:t>塔林市排除</w:t>
      </w:r>
      <w:r>
        <w:rPr>
          <w:rFonts w:hint="eastAsia"/>
        </w:rPr>
        <w:t>在</w:t>
      </w:r>
      <w:r>
        <w:t>外）。</w:t>
      </w:r>
    </w:p>
    <w:p w:rsidR="00000000" w:rsidRDefault="00E321B7" w:rsidP="00E321B7">
      <w:pPr>
        <w:tabs>
          <w:tab w:val="left" w:pos="420"/>
        </w:tabs>
        <w:spacing w:after="120" w:line="340" w:lineRule="atLeast"/>
        <w:ind w:firstLineChars="200" w:firstLine="31680"/>
      </w:pPr>
      <w:r>
        <w:t>为了改善农村地区的</w:t>
      </w:r>
      <w:r>
        <w:t>基础设施并提高生活水平，</w:t>
      </w:r>
      <w:r>
        <w:rPr>
          <w:rFonts w:hint="eastAsia"/>
        </w:rPr>
        <w:t>《</w:t>
      </w:r>
      <w:r>
        <w:t>农村发展和农业市场</w:t>
      </w:r>
      <w:r>
        <w:rPr>
          <w:rFonts w:hint="eastAsia"/>
        </w:rPr>
        <w:t>管理法案》</w:t>
      </w:r>
      <w:r>
        <w:t>规定了各种国家津贴来</w:t>
      </w:r>
      <w:r>
        <w:rPr>
          <w:rFonts w:hint="eastAsia"/>
        </w:rPr>
        <w:t>向</w:t>
      </w:r>
      <w:r>
        <w:t>农村地区的人</w:t>
      </w:r>
      <w:r>
        <w:rPr>
          <w:rFonts w:hint="eastAsia"/>
        </w:rPr>
        <w:t>口提供支助</w:t>
      </w:r>
      <w:r>
        <w:t>。</w:t>
      </w:r>
      <w:r>
        <w:t xml:space="preserve"> </w:t>
      </w:r>
    </w:p>
    <w:p w:rsidR="00000000" w:rsidRDefault="00E321B7" w:rsidP="00E321B7">
      <w:pPr>
        <w:spacing w:after="120" w:line="340" w:lineRule="atLeast"/>
        <w:ind w:left="31680" w:hangingChars="200" w:firstLine="31680"/>
        <w:rPr>
          <w:rFonts w:ascii="SimHei" w:eastAsia="SimHei"/>
          <w:color w:val="FF0000"/>
        </w:rPr>
      </w:pPr>
      <w:r>
        <w:rPr>
          <w:rFonts w:ascii="SimHei" w:eastAsia="SimHei"/>
          <w:color w:val="FF0000"/>
        </w:rPr>
        <w:t xml:space="preserve">2.  </w:t>
      </w:r>
      <w:r>
        <w:rPr>
          <w:rFonts w:ascii="SimHei" w:eastAsia="SimHei"/>
          <w:color w:val="FF0000"/>
        </w:rPr>
        <w:t>缔约各国应采取一切适当措施以消除对农村地区妇女的歧视，保证她们在男女平等的基础上参与农村发展并受其益惠，尤其是保证她们有权：</w:t>
      </w:r>
    </w:p>
    <w:p w:rsidR="00000000" w:rsidRDefault="00E321B7" w:rsidP="00E321B7">
      <w:pPr>
        <w:spacing w:after="120" w:line="340" w:lineRule="atLeas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a</w:t>
      </w:r>
      <w:r>
        <w:rPr>
          <w:rFonts w:ascii="SimHei" w:eastAsia="SimHei"/>
          <w:color w:val="FF0000"/>
        </w:rPr>
        <w:t>）充分参与各级发展规划的拟订和执行工作；</w:t>
      </w:r>
    </w:p>
    <w:p w:rsidR="00000000" w:rsidRDefault="00E321B7" w:rsidP="00E321B7">
      <w:pPr>
        <w:tabs>
          <w:tab w:val="left" w:pos="420"/>
        </w:tabs>
        <w:spacing w:after="120" w:line="340" w:lineRule="atLeast"/>
        <w:ind w:firstLineChars="200" w:firstLine="31680"/>
        <w:rPr>
          <w:szCs w:val="24"/>
        </w:rPr>
      </w:pPr>
      <w:r>
        <w:t>虽然</w:t>
      </w:r>
      <w:r>
        <w:rPr>
          <w:rFonts w:hint="eastAsia"/>
        </w:rPr>
        <w:t>上一届</w:t>
      </w:r>
      <w:r>
        <w:t>地方政府选举结果显示，担任地方政府领导的妇女不到</w:t>
      </w:r>
      <w:r>
        <w:t>20%</w:t>
      </w:r>
      <w:r>
        <w:t>，但是，农村地区的妇女确实</w:t>
      </w:r>
      <w:r>
        <w:rPr>
          <w:rFonts w:hint="eastAsia"/>
        </w:rPr>
        <w:t>在</w:t>
      </w:r>
      <w:r>
        <w:t>影响和发展农村生活，并参与</w:t>
      </w:r>
      <w:r>
        <w:rPr>
          <w:rFonts w:hint="eastAsia"/>
        </w:rPr>
        <w:t>了</w:t>
      </w:r>
      <w:r>
        <w:t>决策过程。</w:t>
      </w:r>
    </w:p>
    <w:p w:rsidR="00000000" w:rsidRDefault="00E321B7" w:rsidP="00E321B7">
      <w:pPr>
        <w:tabs>
          <w:tab w:val="left" w:pos="420"/>
        </w:tabs>
        <w:spacing w:after="120" w:line="340" w:lineRule="atLeast"/>
        <w:ind w:firstLineChars="200" w:firstLine="31680"/>
      </w:pPr>
      <w:r>
        <w:t>在规划、实施和评价国家地区和机构战略、政策</w:t>
      </w:r>
      <w:r>
        <w:rPr>
          <w:rFonts w:hint="eastAsia"/>
        </w:rPr>
        <w:t>及</w:t>
      </w:r>
      <w:r>
        <w:t>行动计划的过程中，地方政府机构应将男女的不同需求和社</w:t>
      </w:r>
      <w:r>
        <w:t>会地位考虑在内，并评价</w:t>
      </w:r>
      <w:r>
        <w:rPr>
          <w:rFonts w:hint="eastAsia"/>
        </w:rPr>
        <w:t>已经采取</w:t>
      </w:r>
      <w:r>
        <w:t>或将</w:t>
      </w:r>
      <w:r>
        <w:rPr>
          <w:rFonts w:hint="eastAsia"/>
        </w:rPr>
        <w:t>要采取</w:t>
      </w:r>
      <w:r>
        <w:t>的措施如何影响男女在社会中的位置。委员会、理事会和其他大型的地方政府办事机构中应该</w:t>
      </w:r>
      <w:r>
        <w:rPr>
          <w:rFonts w:hint="eastAsia"/>
        </w:rPr>
        <w:t>有男女</w:t>
      </w:r>
      <w:r>
        <w:t>两种性别</w:t>
      </w:r>
      <w:r>
        <w:rPr>
          <w:rFonts w:hint="eastAsia"/>
        </w:rPr>
        <w:t>的</w:t>
      </w:r>
      <w:r>
        <w:t>代表。</w:t>
      </w:r>
    </w:p>
    <w:p w:rsidR="00000000" w:rsidRDefault="00E321B7" w:rsidP="00E321B7">
      <w:pPr>
        <w:tabs>
          <w:tab w:val="left" w:pos="420"/>
        </w:tabs>
        <w:spacing w:after="120" w:line="340" w:lineRule="atLeast"/>
        <w:ind w:firstLineChars="200" w:firstLine="31680"/>
      </w:pPr>
      <w:r>
        <w:t>从</w:t>
      </w:r>
      <w:r>
        <w:t>2001</w:t>
      </w:r>
      <w:r>
        <w:t>年起，爱沙尼亚国家</w:t>
      </w:r>
      <w:r>
        <w:rPr>
          <w:rFonts w:hint="eastAsia"/>
        </w:rPr>
        <w:t>为</w:t>
      </w:r>
      <w:r>
        <w:t>妇女组织的合作</w:t>
      </w:r>
      <w:r>
        <w:rPr>
          <w:rFonts w:hint="eastAsia"/>
        </w:rPr>
        <w:t>提供了支持</w:t>
      </w:r>
      <w:r>
        <w:t>。</w:t>
      </w:r>
      <w:r>
        <w:rPr>
          <w:rFonts w:hint="eastAsia"/>
        </w:rPr>
        <w:t>在被资助的</w:t>
      </w:r>
      <w:r>
        <w:t>项目</w:t>
      </w:r>
      <w:r>
        <w:rPr>
          <w:rFonts w:hint="eastAsia"/>
        </w:rPr>
        <w:t>中，有</w:t>
      </w:r>
      <w:r>
        <w:t>2/3</w:t>
      </w:r>
      <w:r>
        <w:t>经常</w:t>
      </w:r>
      <w:r>
        <w:rPr>
          <w:rFonts w:hint="eastAsia"/>
        </w:rPr>
        <w:t>以</w:t>
      </w:r>
      <w:r>
        <w:t>支</w:t>
      </w:r>
      <w:r>
        <w:rPr>
          <w:rFonts w:hint="eastAsia"/>
        </w:rPr>
        <w:t>持</w:t>
      </w:r>
      <w:r>
        <w:t>活跃在农村地区的组织</w:t>
      </w:r>
      <w:r>
        <w:rPr>
          <w:rFonts w:hint="eastAsia"/>
        </w:rPr>
        <w:t>为目标</w:t>
      </w:r>
      <w:r>
        <w:t>。</w:t>
      </w:r>
    </w:p>
    <w:p w:rsidR="00000000" w:rsidRDefault="00E321B7" w:rsidP="00E321B7">
      <w:pPr>
        <w:tabs>
          <w:tab w:val="left" w:pos="420"/>
        </w:tabs>
        <w:spacing w:after="120" w:line="340" w:lineRule="atLeast"/>
        <w:ind w:firstLineChars="200" w:firstLine="31680"/>
      </w:pPr>
      <w:r>
        <w:rPr>
          <w:rFonts w:hint="eastAsia"/>
        </w:rPr>
        <w:t>根据</w:t>
      </w:r>
      <w:r>
        <w:t>爱沙尼亚非营利性组织网络</w:t>
      </w:r>
      <w:r>
        <w:t>2003</w:t>
      </w:r>
      <w:r>
        <w:t>年开展的一项调查，可以说，爱沙尼亚人民坚信，人民自己应该参与解决地方和国家的问题，而不是让政治家、官员、</w:t>
      </w:r>
      <w:r>
        <w:rPr>
          <w:rFonts w:hint="eastAsia"/>
        </w:rPr>
        <w:t>议</w:t>
      </w:r>
      <w:r>
        <w:t>会或政府来解决。</w:t>
      </w:r>
      <w:r>
        <w:t xml:space="preserve">  </w:t>
      </w:r>
    </w:p>
    <w:p w:rsidR="00000000" w:rsidRDefault="00E321B7" w:rsidP="00E321B7">
      <w:pPr>
        <w:tabs>
          <w:tab w:val="left" w:pos="420"/>
        </w:tabs>
        <w:spacing w:after="120" w:line="340" w:lineRule="atLeast"/>
        <w:ind w:firstLineChars="200" w:firstLine="31680"/>
      </w:pPr>
      <w:r>
        <w:t>非营利性协会最重要的任务之一就是代表利益团体的意见、</w:t>
      </w:r>
      <w:r>
        <w:rPr>
          <w:rFonts w:hint="eastAsia"/>
        </w:rPr>
        <w:t>对</w:t>
      </w:r>
      <w:r>
        <w:t>公众</w:t>
      </w:r>
      <w:r>
        <w:rPr>
          <w:rFonts w:hint="eastAsia"/>
        </w:rPr>
        <w:t>进行宣传</w:t>
      </w:r>
      <w:r>
        <w:t>、动员公民倡议</w:t>
      </w:r>
      <w:r>
        <w:rPr>
          <w:rFonts w:hint="eastAsia"/>
        </w:rPr>
        <w:t>、</w:t>
      </w:r>
      <w:r>
        <w:t>代表和维护民主价值。</w:t>
      </w:r>
    </w:p>
    <w:p w:rsidR="00000000" w:rsidRDefault="00E321B7" w:rsidP="00E321B7">
      <w:pPr>
        <w:tabs>
          <w:tab w:val="left" w:pos="420"/>
        </w:tabs>
        <w:spacing w:after="120" w:line="340" w:lineRule="atLeast"/>
        <w:ind w:firstLineChars="200" w:firstLine="31680"/>
      </w:pPr>
      <w:r>
        <w:t>不同的妇女组织</w:t>
      </w:r>
      <w:r>
        <w:rPr>
          <w:rFonts w:hint="eastAsia"/>
        </w:rPr>
        <w:t>，</w:t>
      </w:r>
      <w:r>
        <w:t>如爱沙尼亚农村妇女协会、爱沙尼亚商业和专业妇女协会（</w:t>
      </w:r>
      <w:r>
        <w:t>BPW-Estonia</w:t>
      </w:r>
      <w:r>
        <w:t>）</w:t>
      </w:r>
      <w:r>
        <w:t xml:space="preserve">, </w:t>
      </w:r>
      <w:r>
        <w:t>爱沙尼亚妇女联合会、爱沙尼亚妇女防卫联盟，</w:t>
      </w:r>
      <w:r>
        <w:rPr>
          <w:rFonts w:hint="eastAsia"/>
        </w:rPr>
        <w:t>以及各</w:t>
      </w:r>
      <w:r>
        <w:t>政党的妇女组织在爱沙尼亚</w:t>
      </w:r>
      <w:r>
        <w:rPr>
          <w:rFonts w:hint="eastAsia"/>
        </w:rPr>
        <w:t>都有</w:t>
      </w:r>
      <w:r>
        <w:t>广泛的网络。妇女组织</w:t>
      </w:r>
      <w:r>
        <w:rPr>
          <w:rFonts w:hint="eastAsia"/>
        </w:rPr>
        <w:t>联合组成了区域</w:t>
      </w:r>
      <w:r>
        <w:t>妇女圆桌会议。</w:t>
      </w:r>
    </w:p>
    <w:p w:rsidR="00000000" w:rsidRDefault="00E321B7" w:rsidP="00E321B7">
      <w:pPr>
        <w:tabs>
          <w:tab w:val="left" w:pos="420"/>
        </w:tabs>
        <w:spacing w:after="120" w:line="340" w:lineRule="atLeast"/>
        <w:ind w:firstLineChars="200" w:firstLine="31680"/>
      </w:pPr>
      <w:r>
        <w:rPr>
          <w:rFonts w:hint="eastAsia"/>
        </w:rPr>
        <w:t>对</w:t>
      </w:r>
      <w:r>
        <w:t>爱沙尼亚村庄和小镇</w:t>
      </w:r>
      <w:r>
        <w:rPr>
          <w:rFonts w:hint="eastAsia"/>
        </w:rPr>
        <w:t>进行动员的</w:t>
      </w:r>
      <w:r>
        <w:rPr>
          <w:rFonts w:hint="eastAsia"/>
        </w:rPr>
        <w:t>K</w:t>
      </w:r>
      <w:r>
        <w:t>odukant</w:t>
      </w:r>
      <w:r>
        <w:t>运动是非营利性</w:t>
      </w:r>
      <w:r>
        <w:rPr>
          <w:rFonts w:hint="eastAsia"/>
        </w:rPr>
        <w:t>组织</w:t>
      </w:r>
      <w:r>
        <w:t>的联盟，于</w:t>
      </w:r>
      <w:r>
        <w:t>1997</w:t>
      </w:r>
      <w:r>
        <w:t>年</w:t>
      </w:r>
      <w:r>
        <w:t>10</w:t>
      </w:r>
      <w:r>
        <w:t>月由</w:t>
      </w:r>
      <w:r>
        <w:t>13</w:t>
      </w:r>
      <w:r>
        <w:t>家组织创立。目前，</w:t>
      </w:r>
      <w:r>
        <w:rPr>
          <w:rFonts w:hint="eastAsia"/>
        </w:rPr>
        <w:t>K</w:t>
      </w:r>
      <w:r>
        <w:t>odukant</w:t>
      </w:r>
      <w:r>
        <w:t>联合了</w:t>
      </w:r>
      <w:r>
        <w:t>15</w:t>
      </w:r>
      <w:r>
        <w:t>个县级联盟</w:t>
      </w:r>
      <w:r>
        <w:rPr>
          <w:rFonts w:hint="eastAsia"/>
        </w:rPr>
        <w:t>、</w:t>
      </w:r>
      <w:r>
        <w:t>3</w:t>
      </w:r>
      <w:r>
        <w:t>个国家级联盟和</w:t>
      </w:r>
      <w:r>
        <w:t>7</w:t>
      </w:r>
      <w:r>
        <w:t>个地方组织。</w:t>
      </w:r>
      <w:r>
        <w:rPr>
          <w:rFonts w:hint="eastAsia"/>
        </w:rPr>
        <w:t>该运动</w:t>
      </w:r>
      <w:r>
        <w:t>的主要目的是保护、振兴和促进爱沙尼亚农村和村庄生活的和谐发展，以及支持农村经济</w:t>
      </w:r>
      <w:r>
        <w:t>、</w:t>
      </w:r>
      <w:r>
        <w:rPr>
          <w:rFonts w:hint="eastAsia"/>
        </w:rPr>
        <w:t>乡村</w:t>
      </w:r>
      <w:r>
        <w:t>运动和国家文化。</w:t>
      </w:r>
      <w:r>
        <w:t xml:space="preserve"> </w:t>
      </w:r>
    </w:p>
    <w:p w:rsidR="00000000" w:rsidRDefault="00E321B7" w:rsidP="00E321B7">
      <w:pPr>
        <w:tabs>
          <w:tab w:val="left" w:pos="420"/>
        </w:tabs>
        <w:spacing w:after="120" w:line="340" w:lineRule="atLeast"/>
        <w:ind w:firstLineChars="200" w:firstLine="31680"/>
      </w:pPr>
      <w:r>
        <w:t>2003</w:t>
      </w:r>
      <w:r>
        <w:t>年，在爱沙尼亚所有的县建立起</w:t>
      </w:r>
      <w:r>
        <w:rPr>
          <w:rFonts w:hint="eastAsia"/>
        </w:rPr>
        <w:t>了</w:t>
      </w:r>
      <w:r>
        <w:rPr>
          <w:rFonts w:hint="eastAsia"/>
        </w:rPr>
        <w:t>K</w:t>
      </w:r>
      <w:r>
        <w:t>odukant</w:t>
      </w:r>
      <w:r>
        <w:t>的地区村庄组织或地方组织，</w:t>
      </w:r>
      <w:r>
        <w:rPr>
          <w:rFonts w:hint="eastAsia"/>
        </w:rPr>
        <w:t>这主要是</w:t>
      </w:r>
      <w:r>
        <w:t>出于地方的倡议。</w:t>
      </w:r>
      <w:r>
        <w:t xml:space="preserve">  </w:t>
      </w:r>
    </w:p>
    <w:p w:rsidR="00000000" w:rsidRDefault="00E321B7" w:rsidP="00E321B7">
      <w:pPr>
        <w:tabs>
          <w:tab w:val="left" w:pos="420"/>
        </w:tabs>
        <w:spacing w:after="120" w:line="340" w:lineRule="atLeast"/>
        <w:ind w:firstLineChars="200" w:firstLine="31680"/>
      </w:pPr>
      <w:r>
        <w:t>Kodukant</w:t>
      </w:r>
      <w:r>
        <w:t>联盟的主席是一名妇女，另外还有</w:t>
      </w:r>
      <w:r>
        <w:t>5</w:t>
      </w:r>
      <w:r>
        <w:t>名妇女和</w:t>
      </w:r>
      <w:r>
        <w:t>2</w:t>
      </w:r>
      <w:r>
        <w:t>名男子属于管理委员会。该联盟有自己的新闻公报，由一名妇女来编辑。</w:t>
      </w:r>
      <w:r>
        <w:rPr>
          <w:rFonts w:hint="eastAsia"/>
        </w:rPr>
        <w:t>该</w:t>
      </w:r>
      <w:r>
        <w:t>联盟在其他组织和基金会中的代表也大多为妇女。</w:t>
      </w:r>
      <w:r>
        <w:t xml:space="preserve"> </w:t>
      </w:r>
    </w:p>
    <w:p w:rsidR="00000000" w:rsidRDefault="00E321B7" w:rsidP="00E321B7">
      <w:pPr>
        <w:tabs>
          <w:tab w:val="left" w:pos="420"/>
        </w:tabs>
        <w:spacing w:after="120" w:line="340" w:lineRule="atLeast"/>
        <w:ind w:firstLineChars="200" w:firstLine="31680"/>
      </w:pPr>
      <w:r>
        <w:t>每年，</w:t>
      </w:r>
      <w:r>
        <w:rPr>
          <w:rFonts w:hint="eastAsia"/>
        </w:rPr>
        <w:t>该</w:t>
      </w:r>
      <w:r>
        <w:t>联盟越来越积极地参与法律的制定过程，为农村生活提出不同的国家和欧盟方案，与议会的地方倡议工作组</w:t>
      </w:r>
      <w:r>
        <w:rPr>
          <w:rFonts w:hint="eastAsia"/>
        </w:rPr>
        <w:t>及</w:t>
      </w:r>
      <w:r>
        <w:t>各种组织</w:t>
      </w:r>
      <w:r>
        <w:rPr>
          <w:rFonts w:hint="eastAsia"/>
        </w:rPr>
        <w:t>和</w:t>
      </w:r>
      <w:r>
        <w:t>部委合作。农村地区的妇女</w:t>
      </w:r>
      <w:r>
        <w:rPr>
          <w:rFonts w:hint="eastAsia"/>
        </w:rPr>
        <w:t>拥</w:t>
      </w:r>
      <w:r>
        <w:t>有能够提供知识和培训的协会。</w:t>
      </w:r>
      <w:r>
        <w:t xml:space="preserve">  </w:t>
      </w:r>
    </w:p>
    <w:p w:rsidR="00000000" w:rsidRDefault="00E321B7" w:rsidP="00E321B7">
      <w:pPr>
        <w:spacing w:after="120" w:line="340" w:lineRule="atLeas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b</w:t>
      </w:r>
      <w:r>
        <w:rPr>
          <w:rFonts w:ascii="SimHei" w:eastAsia="SimHei"/>
          <w:color w:val="FF0000"/>
        </w:rPr>
        <w:t>）有权利用充分的保健设施，</w:t>
      </w:r>
      <w:r>
        <w:rPr>
          <w:rFonts w:ascii="SimHei" w:eastAsia="SimHei"/>
          <w:color w:val="FF0000"/>
        </w:rPr>
        <w:t>包括计划生育方面的知识、辅导和服务；</w:t>
      </w:r>
    </w:p>
    <w:p w:rsidR="00000000" w:rsidRDefault="00E321B7" w:rsidP="00E321B7">
      <w:pPr>
        <w:tabs>
          <w:tab w:val="left" w:pos="420"/>
        </w:tabs>
        <w:spacing w:after="120" w:line="340" w:lineRule="atLeast"/>
        <w:ind w:firstLineChars="200" w:firstLine="31680"/>
        <w:rPr>
          <w:szCs w:val="24"/>
        </w:rPr>
      </w:pPr>
      <w:r>
        <w:t>第</w:t>
      </w:r>
      <w:r>
        <w:t>12</w:t>
      </w:r>
      <w:r>
        <w:t>条讨论</w:t>
      </w:r>
      <w:r>
        <w:rPr>
          <w:rFonts w:hint="eastAsia"/>
        </w:rPr>
        <w:t>了这一</w:t>
      </w:r>
      <w:r>
        <w:t>主题。</w:t>
      </w:r>
    </w:p>
    <w:p w:rsidR="00000000" w:rsidRDefault="00E321B7" w:rsidP="00E321B7">
      <w:pPr>
        <w:spacing w:after="120" w:line="340" w:lineRule="atLeas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c</w:t>
      </w:r>
      <w:r>
        <w:rPr>
          <w:rFonts w:ascii="SimHei" w:eastAsia="SimHei"/>
          <w:color w:val="FF0000"/>
        </w:rPr>
        <w:t>）从社会保障方案直接受益；</w:t>
      </w:r>
      <w:r>
        <w:rPr>
          <w:rFonts w:ascii="SimHei" w:eastAsia="SimHei"/>
          <w:color w:val="FF0000"/>
        </w:rPr>
        <w:t xml:space="preserve"> </w:t>
      </w:r>
    </w:p>
    <w:p w:rsidR="00000000" w:rsidRDefault="00E321B7" w:rsidP="00E321B7">
      <w:pPr>
        <w:tabs>
          <w:tab w:val="left" w:pos="420"/>
        </w:tabs>
        <w:spacing w:after="120" w:line="340" w:lineRule="atLeast"/>
        <w:ind w:firstLineChars="200" w:firstLine="31680"/>
        <w:rPr>
          <w:szCs w:val="24"/>
        </w:rPr>
      </w:pPr>
      <w:r>
        <w:t>除了</w:t>
      </w:r>
      <w:r>
        <w:rPr>
          <w:rFonts w:hint="eastAsia"/>
        </w:rPr>
        <w:t>同时</w:t>
      </w:r>
      <w:r>
        <w:t>适用</w:t>
      </w:r>
      <w:r>
        <w:rPr>
          <w:rFonts w:hint="eastAsia"/>
        </w:rPr>
        <w:t>于</w:t>
      </w:r>
      <w:r>
        <w:t>城市和农村妇女的社会保障方案和</w:t>
      </w:r>
      <w:r>
        <w:rPr>
          <w:rFonts w:hint="eastAsia"/>
        </w:rPr>
        <w:t>计划</w:t>
      </w:r>
      <w:r>
        <w:t>之外，城市和地方政府还根据</w:t>
      </w:r>
      <w:r>
        <w:rPr>
          <w:rFonts w:hint="eastAsia"/>
        </w:rPr>
        <w:t>《</w:t>
      </w:r>
      <w:r>
        <w:t>地方政府法案</w:t>
      </w:r>
      <w:r>
        <w:rPr>
          <w:rFonts w:hint="eastAsia"/>
        </w:rPr>
        <w:t>》</w:t>
      </w:r>
      <w:r>
        <w:t>和</w:t>
      </w:r>
      <w:r>
        <w:rPr>
          <w:rFonts w:hint="eastAsia"/>
        </w:rPr>
        <w:t>《</w:t>
      </w:r>
      <w:r>
        <w:t>农村城镇和市预算法案</w:t>
      </w:r>
      <w:r>
        <w:rPr>
          <w:rFonts w:hint="eastAsia"/>
        </w:rPr>
        <w:t>》来</w:t>
      </w:r>
      <w:r>
        <w:t>提供不同的福利。</w:t>
      </w:r>
    </w:p>
    <w:p w:rsidR="00000000" w:rsidRDefault="00E321B7" w:rsidP="00E321B7">
      <w:pPr>
        <w:tabs>
          <w:tab w:val="left" w:pos="420"/>
        </w:tabs>
        <w:spacing w:after="120" w:line="340" w:lineRule="atLeast"/>
        <w:ind w:firstLineChars="200" w:firstLine="31680"/>
      </w:pPr>
      <w:r>
        <w:t>农民也可以申请财政援助，作为农场</w:t>
      </w:r>
      <w:r>
        <w:rPr>
          <w:rFonts w:hint="eastAsia"/>
        </w:rPr>
        <w:t>帮工</w:t>
      </w:r>
      <w:r>
        <w:t>服务开支的部分赔偿，雇用农场</w:t>
      </w:r>
      <w:r>
        <w:rPr>
          <w:rFonts w:hint="eastAsia"/>
        </w:rPr>
        <w:t>帮</w:t>
      </w:r>
      <w:r>
        <w:t>工来减轻农业生产者在</w:t>
      </w:r>
      <w:r>
        <w:t>28</w:t>
      </w:r>
      <w:r>
        <w:t>天假期里的</w:t>
      </w:r>
      <w:r>
        <w:rPr>
          <w:rFonts w:hint="eastAsia"/>
        </w:rPr>
        <w:t>职责</w:t>
      </w:r>
      <w:r>
        <w:t>。</w:t>
      </w:r>
      <w:r>
        <w:rPr>
          <w:rFonts w:hint="eastAsia"/>
        </w:rPr>
        <w:t>下列人员或实体可以申请</w:t>
      </w:r>
      <w:r>
        <w:t>农场</w:t>
      </w:r>
      <w:r>
        <w:rPr>
          <w:rFonts w:hint="eastAsia"/>
        </w:rPr>
        <w:t>帮工</w:t>
      </w:r>
      <w:r>
        <w:t>服务：</w:t>
      </w:r>
      <w:r>
        <w:rPr>
          <w:rFonts w:hint="eastAsia"/>
        </w:rPr>
        <w:t>单独所有人</w:t>
      </w:r>
      <w:r>
        <w:t>、私人有限公司或只有一个合伙人或股东的公共有限公司</w:t>
      </w:r>
      <w:r>
        <w:rPr>
          <w:rFonts w:hint="eastAsia"/>
        </w:rPr>
        <w:t>、登记为</w:t>
      </w:r>
      <w:r>
        <w:t>应纳税人</w:t>
      </w:r>
      <w:r>
        <w:rPr>
          <w:rFonts w:hint="eastAsia"/>
        </w:rPr>
        <w:t>的个人</w:t>
      </w:r>
      <w:r>
        <w:t>或公司</w:t>
      </w:r>
      <w:r>
        <w:rPr>
          <w:rFonts w:hint="eastAsia"/>
        </w:rPr>
        <w:t>、</w:t>
      </w:r>
      <w:r>
        <w:t>畜牧业</w:t>
      </w:r>
      <w:r>
        <w:rPr>
          <w:rFonts w:hint="eastAsia"/>
        </w:rPr>
        <w:t>经营者和</w:t>
      </w:r>
      <w:r>
        <w:t>向一位合格的替</w:t>
      </w:r>
      <w:r>
        <w:rPr>
          <w:rFonts w:hint="eastAsia"/>
        </w:rPr>
        <w:t>代</w:t>
      </w:r>
      <w:r>
        <w:t>雇员（其资格符合</w:t>
      </w:r>
      <w:r>
        <w:t>专业标准）</w:t>
      </w:r>
      <w:r>
        <w:rPr>
          <w:rFonts w:hint="eastAsia"/>
        </w:rPr>
        <w:t>支付替代费的人员</w:t>
      </w:r>
      <w:r>
        <w:t>。</w:t>
      </w:r>
    </w:p>
    <w:p w:rsidR="00000000" w:rsidRDefault="00E321B7" w:rsidP="00E321B7">
      <w:pPr>
        <w:tabs>
          <w:tab w:val="left" w:pos="420"/>
        </w:tabs>
        <w:spacing w:after="120" w:line="340" w:lineRule="atLeast"/>
        <w:ind w:firstLineChars="200" w:firstLine="31680"/>
        <w:rPr>
          <w:rFonts w:hint="eastAsia"/>
        </w:rPr>
      </w:pPr>
      <w:r>
        <w:t>人口事务部长</w:t>
      </w:r>
      <w:r>
        <w:rPr>
          <w:rFonts w:hint="eastAsia"/>
        </w:rPr>
        <w:t>办公室</w:t>
      </w:r>
      <w:r>
        <w:t>委托塔尔图大学</w:t>
      </w:r>
      <w:r>
        <w:rPr>
          <w:rFonts w:hint="eastAsia"/>
        </w:rPr>
        <w:t>的</w:t>
      </w:r>
      <w:r>
        <w:t>社会学和社会政策系进行</w:t>
      </w:r>
      <w:r>
        <w:rPr>
          <w:rFonts w:hint="eastAsia"/>
        </w:rPr>
        <w:t>了一项</w:t>
      </w:r>
      <w:r>
        <w:t>关于地方政府</w:t>
      </w:r>
      <w:r>
        <w:rPr>
          <w:rFonts w:hint="eastAsia"/>
        </w:rPr>
        <w:t>对</w:t>
      </w:r>
      <w:r>
        <w:t>有孩子的家庭</w:t>
      </w:r>
      <w:r>
        <w:rPr>
          <w:rFonts w:hint="eastAsia"/>
        </w:rPr>
        <w:t>资</w:t>
      </w:r>
      <w:r>
        <w:t>助</w:t>
      </w:r>
      <w:r>
        <w:rPr>
          <w:rFonts w:hint="eastAsia"/>
        </w:rPr>
        <w:t>情况</w:t>
      </w:r>
      <w:r>
        <w:t>的调查</w:t>
      </w:r>
      <w:r>
        <w:rPr>
          <w:rFonts w:hint="eastAsia"/>
        </w:rPr>
        <w:t>，结果</w:t>
      </w:r>
      <w:r>
        <w:t>显示，对有孩子家庭的</w:t>
      </w:r>
      <w:r>
        <w:rPr>
          <w:rFonts w:hint="eastAsia"/>
        </w:rPr>
        <w:t>资</w:t>
      </w:r>
      <w:r>
        <w:t>助</w:t>
      </w:r>
      <w:r>
        <w:rPr>
          <w:rFonts w:hint="eastAsia"/>
        </w:rPr>
        <w:t>主要</w:t>
      </w:r>
      <w:r>
        <w:t>花在了与教育有关的开支上（</w:t>
      </w:r>
      <w:r>
        <w:t>70%</w:t>
      </w:r>
      <w:r>
        <w:t>）。在</w:t>
      </w:r>
      <w:r>
        <w:rPr>
          <w:rFonts w:hint="eastAsia"/>
        </w:rPr>
        <w:t>向</w:t>
      </w:r>
      <w:r>
        <w:t>孩子</w:t>
      </w:r>
      <w:r>
        <w:rPr>
          <w:rFonts w:hint="eastAsia"/>
        </w:rPr>
        <w:t>提供的资助总额中</w:t>
      </w:r>
      <w:r>
        <w:t>，日托占</w:t>
      </w:r>
      <w:r>
        <w:t>21%</w:t>
      </w:r>
      <w:r>
        <w:t>，兴趣教育</w:t>
      </w:r>
      <w:r>
        <w:rPr>
          <w:rFonts w:hint="eastAsia"/>
        </w:rPr>
        <w:t>占</w:t>
      </w:r>
      <w:r>
        <w:t>7%</w:t>
      </w:r>
      <w:r>
        <w:t>，地方家庭</w:t>
      </w:r>
      <w:r>
        <w:rPr>
          <w:rFonts w:hint="eastAsia"/>
        </w:rPr>
        <w:t>资</w:t>
      </w:r>
      <w:r>
        <w:t>助</w:t>
      </w:r>
      <w:r>
        <w:rPr>
          <w:rFonts w:hint="eastAsia"/>
        </w:rPr>
        <w:t>占</w:t>
      </w:r>
      <w:r>
        <w:t>2%</w:t>
      </w:r>
      <w:r>
        <w:t>。</w:t>
      </w:r>
    </w:p>
    <w:p w:rsidR="00000000" w:rsidRDefault="00E321B7" w:rsidP="00E321B7">
      <w:pPr>
        <w:tabs>
          <w:tab w:val="left" w:pos="420"/>
        </w:tabs>
        <w:spacing w:after="120" w:line="340" w:lineRule="atLeast"/>
        <w:ind w:firstLineChars="200" w:firstLine="31680"/>
      </w:pPr>
      <w:r>
        <w:rPr>
          <w:rFonts w:hint="eastAsia"/>
        </w:rPr>
        <w:t>在</w:t>
      </w:r>
      <w:r>
        <w:t>所有</w:t>
      </w:r>
      <w:r>
        <w:rPr>
          <w:rFonts w:hint="eastAsia"/>
        </w:rPr>
        <w:t>的</w:t>
      </w:r>
      <w:r>
        <w:t>地方政府（</w:t>
      </w:r>
      <w:r>
        <w:t>59</w:t>
      </w:r>
      <w:r>
        <w:rPr>
          <w:rFonts w:hint="eastAsia"/>
        </w:rPr>
        <w:t>个</w:t>
      </w:r>
      <w:r>
        <w:t>）</w:t>
      </w:r>
      <w:r>
        <w:rPr>
          <w:rFonts w:hint="eastAsia"/>
        </w:rPr>
        <w:t>中，有</w:t>
      </w:r>
      <w:r>
        <w:t>25%</w:t>
      </w:r>
      <w:r>
        <w:t>通过提供</w:t>
      </w:r>
      <w:r>
        <w:rPr>
          <w:rFonts w:hint="eastAsia"/>
        </w:rPr>
        <w:t>“</w:t>
      </w:r>
      <w:r>
        <w:t>全套婴儿用品</w:t>
      </w:r>
      <w:r>
        <w:rPr>
          <w:rFonts w:hint="eastAsia"/>
        </w:rPr>
        <w:t>”</w:t>
      </w:r>
      <w:r>
        <w:t>来支助家庭。有</w:t>
      </w:r>
      <w:r>
        <w:t>9%</w:t>
      </w:r>
      <w:r>
        <w:t>的地方政府给有多</w:t>
      </w:r>
      <w:r>
        <w:rPr>
          <w:rFonts w:hint="eastAsia"/>
        </w:rPr>
        <w:t>个</w:t>
      </w:r>
      <w:r>
        <w:t>孩子的家庭发放津贴。在城市，每个孩子的平均津贴总</w:t>
      </w:r>
      <w:r>
        <w:rPr>
          <w:rFonts w:hint="eastAsia"/>
        </w:rPr>
        <w:t>额</w:t>
      </w:r>
      <w:r>
        <w:t>为</w:t>
      </w:r>
      <w:r>
        <w:t>512</w:t>
      </w:r>
      <w:r>
        <w:t>爱沙尼亚克朗，在农村</w:t>
      </w:r>
      <w:r>
        <w:rPr>
          <w:rFonts w:hint="eastAsia"/>
        </w:rPr>
        <w:t>，这一数字</w:t>
      </w:r>
      <w:r>
        <w:t>为</w:t>
      </w:r>
      <w:r>
        <w:t>1</w:t>
      </w:r>
      <w:r>
        <w:rPr>
          <w:rFonts w:hint="eastAsia"/>
        </w:rPr>
        <w:t xml:space="preserve"> </w:t>
      </w:r>
      <w:r>
        <w:t>085</w:t>
      </w:r>
      <w:r>
        <w:t>爱沙尼亚克朗。爱沙尼亚的平均总</w:t>
      </w:r>
      <w:r>
        <w:rPr>
          <w:rFonts w:hint="eastAsia"/>
        </w:rPr>
        <w:t>额</w:t>
      </w:r>
      <w:r>
        <w:t>为</w:t>
      </w:r>
      <w:r>
        <w:t>1</w:t>
      </w:r>
      <w:r>
        <w:rPr>
          <w:rFonts w:hint="eastAsia"/>
        </w:rPr>
        <w:t xml:space="preserve"> </w:t>
      </w:r>
      <w:r>
        <w:t>004</w:t>
      </w:r>
      <w:r>
        <w:t>克朗。</w:t>
      </w:r>
      <w:r>
        <w:t xml:space="preserve"> </w:t>
      </w:r>
    </w:p>
    <w:p w:rsidR="00000000" w:rsidRDefault="00E321B7" w:rsidP="00E321B7">
      <w:pPr>
        <w:spacing w:after="120" w:line="340" w:lineRule="atLeas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d</w:t>
      </w:r>
      <w:r>
        <w:rPr>
          <w:rFonts w:ascii="SimHei" w:eastAsia="SimHei"/>
          <w:color w:val="FF0000"/>
        </w:rPr>
        <w:t>）接受各种正式和非正式的训练和教育，包括实用识字的训练和教育在内，以及除了别的以外，享受一切社区服务和推广服务的益惠，以提高她们的技术熟练程度；</w:t>
      </w:r>
      <w:r>
        <w:rPr>
          <w:rFonts w:ascii="SimHei" w:eastAsia="SimHei"/>
          <w:color w:val="FF0000"/>
        </w:rPr>
        <w:t xml:space="preserve"> </w:t>
      </w:r>
    </w:p>
    <w:p w:rsidR="00000000" w:rsidRDefault="00E321B7" w:rsidP="00E321B7">
      <w:pPr>
        <w:tabs>
          <w:tab w:val="left" w:pos="420"/>
        </w:tabs>
        <w:spacing w:after="120" w:line="340" w:lineRule="atLeast"/>
        <w:ind w:firstLineChars="200" w:firstLine="31680"/>
      </w:pPr>
      <w:r>
        <w:t>地区发展中心向刚起步的公司以及已经运营很长时间的公司提供免费咨询服务。地方政府和</w:t>
      </w:r>
      <w:r>
        <w:rPr>
          <w:rFonts w:hint="eastAsia"/>
        </w:rPr>
        <w:t>开始扎根</w:t>
      </w:r>
      <w:r>
        <w:t>立足的非营利性组织以及</w:t>
      </w:r>
      <w:r>
        <w:rPr>
          <w:rFonts w:hint="eastAsia"/>
        </w:rPr>
        <w:t>非常活跃</w:t>
      </w:r>
      <w:r>
        <w:t>的组织、基金会也可以获得同样的服务。地区发展中心</w:t>
      </w:r>
      <w:r>
        <w:rPr>
          <w:rFonts w:hint="eastAsia"/>
        </w:rPr>
        <w:t>成立</w:t>
      </w:r>
      <w:r>
        <w:t>了一个由爱沙尼亚企业基金会协调的网络。</w:t>
      </w:r>
      <w:r>
        <w:t xml:space="preserve"> </w:t>
      </w:r>
    </w:p>
    <w:p w:rsidR="00000000" w:rsidRDefault="00E321B7" w:rsidP="00E321B7">
      <w:pPr>
        <w:tabs>
          <w:tab w:val="left" w:pos="420"/>
        </w:tabs>
        <w:spacing w:after="120" w:line="340" w:lineRule="exact"/>
        <w:ind w:firstLineChars="200" w:firstLine="31680"/>
      </w:pPr>
      <w:r>
        <w:t>2001</w:t>
      </w:r>
      <w:r>
        <w:t>年底，农业部发起</w:t>
      </w:r>
      <w:r>
        <w:rPr>
          <w:rFonts w:hint="eastAsia"/>
        </w:rPr>
        <w:t>了</w:t>
      </w:r>
      <w:r>
        <w:t>一个项目来改善农业和农村信息</w:t>
      </w:r>
      <w:r>
        <w:rPr>
          <w:rFonts w:hint="eastAsia"/>
        </w:rPr>
        <w:t>与</w:t>
      </w:r>
      <w:r>
        <w:t>咨询的分配（</w:t>
      </w:r>
      <w:r>
        <w:t>PIKK</w:t>
      </w:r>
      <w:r>
        <w:t>项目）。在该项目的基础上</w:t>
      </w:r>
      <w:r>
        <w:t>,</w:t>
      </w:r>
      <w:r>
        <w:t>为所有农村企业家创建了一个</w:t>
      </w:r>
      <w:r>
        <w:t>因特网门户网站（</w:t>
      </w:r>
      <w:r>
        <w:rPr>
          <w:u w:val="single"/>
        </w:rPr>
        <w:t>http</w:t>
      </w:r>
      <w:r>
        <w:rPr>
          <w:u w:val="single"/>
        </w:rPr>
        <w:t>：</w:t>
      </w:r>
      <w:r>
        <w:rPr>
          <w:u w:val="single"/>
        </w:rPr>
        <w:t>//www.pikk.ee</w:t>
      </w:r>
      <w:r>
        <w:t>）和一个信息发布系统，另外还建立了一个国家协调中心和</w:t>
      </w:r>
      <w:r>
        <w:rPr>
          <w:rFonts w:hint="eastAsia"/>
        </w:rPr>
        <w:t>多个</w:t>
      </w:r>
      <w:r>
        <w:t>地区中心。信息发布系统帮助农产品生产者和农村企业家</w:t>
      </w:r>
      <w:r>
        <w:rPr>
          <w:rFonts w:hint="eastAsia"/>
        </w:rPr>
        <w:t>找到并</w:t>
      </w:r>
      <w:r>
        <w:t>理解信息，并向农业部定期提供</w:t>
      </w:r>
      <w:r>
        <w:rPr>
          <w:rFonts w:hint="eastAsia"/>
        </w:rPr>
        <w:t>关于</w:t>
      </w:r>
      <w:r>
        <w:t>农村企业家信息需求的反馈。</w:t>
      </w:r>
      <w:r>
        <w:t xml:space="preserve">  </w:t>
      </w:r>
    </w:p>
    <w:p w:rsidR="00000000" w:rsidRDefault="00E321B7" w:rsidP="00E321B7">
      <w:pPr>
        <w:tabs>
          <w:tab w:val="left" w:pos="420"/>
        </w:tabs>
        <w:spacing w:after="120" w:line="340" w:lineRule="exact"/>
        <w:ind w:firstLineChars="200" w:firstLine="31680"/>
      </w:pPr>
      <w:r>
        <w:rPr>
          <w:rFonts w:hint="eastAsia"/>
        </w:rPr>
        <w:t>“</w:t>
      </w:r>
      <w:r>
        <w:t>爱沙尼亚村庄和小镇运动</w:t>
      </w:r>
      <w:r>
        <w:rPr>
          <w:rFonts w:hint="eastAsia"/>
        </w:rPr>
        <w:t>”</w:t>
      </w:r>
      <w:r>
        <w:t>（</w:t>
      </w:r>
      <w:r>
        <w:rPr>
          <w:rFonts w:hint="eastAsia"/>
        </w:rPr>
        <w:t>K</w:t>
      </w:r>
      <w:r>
        <w:t>odukant</w:t>
      </w:r>
      <w:r>
        <w:t>）大会于</w:t>
      </w:r>
      <w:r>
        <w:t>2003</w:t>
      </w:r>
      <w:r>
        <w:t>年创建了一所</w:t>
      </w:r>
      <w:r>
        <w:rPr>
          <w:rFonts w:hint="eastAsia"/>
        </w:rPr>
        <w:t>称为“</w:t>
      </w:r>
      <w:r>
        <w:rPr>
          <w:rFonts w:hint="eastAsia"/>
        </w:rPr>
        <w:t>K</w:t>
      </w:r>
      <w:r>
        <w:t>odukant</w:t>
      </w:r>
      <w:r>
        <w:t>培训中心</w:t>
      </w:r>
      <w:r>
        <w:rPr>
          <w:rFonts w:hint="eastAsia"/>
        </w:rPr>
        <w:t>”</w:t>
      </w:r>
      <w:r>
        <w:t>的私立</w:t>
      </w:r>
      <w:r>
        <w:rPr>
          <w:rFonts w:hint="eastAsia"/>
        </w:rPr>
        <w:t>学校</w:t>
      </w:r>
      <w:r>
        <w:t>，</w:t>
      </w:r>
      <w:r>
        <w:rPr>
          <w:rFonts w:hint="eastAsia"/>
        </w:rPr>
        <w:t>活跃于</w:t>
      </w:r>
      <w:r>
        <w:t>爱沙尼亚的不同地区。该培训中心是一家针对成年人的培训机构，提供在职和非正式的教育培训、处理农村生活和农村人</w:t>
      </w:r>
      <w:r>
        <w:rPr>
          <w:rFonts w:hint="eastAsia"/>
        </w:rPr>
        <w:t>口</w:t>
      </w:r>
      <w:r>
        <w:t>各个方面的问题，并为农村的全面发展创造条件。</w:t>
      </w:r>
    </w:p>
    <w:p w:rsidR="00000000" w:rsidRDefault="00E321B7" w:rsidP="00E321B7">
      <w:pPr>
        <w:tabs>
          <w:tab w:val="left" w:pos="420"/>
        </w:tabs>
        <w:spacing w:after="240" w:line="380" w:lineRule="exact"/>
        <w:ind w:firstLineChars="200" w:firstLine="31680"/>
      </w:pPr>
      <w:r>
        <w:br w:type="page"/>
      </w:r>
      <w:r>
        <w:rPr>
          <w:rFonts w:hint="eastAsia"/>
        </w:rPr>
        <w:t>自</w:t>
      </w:r>
      <w:r>
        <w:t>20</w:t>
      </w:r>
      <w:r>
        <w:t>03</w:t>
      </w:r>
      <w:r>
        <w:t>年</w:t>
      </w:r>
      <w:r>
        <w:rPr>
          <w:rFonts w:hint="eastAsia"/>
        </w:rPr>
        <w:t>以来</w:t>
      </w:r>
      <w:r>
        <w:t>，爱沙尼亚农业和商业联合会</w:t>
      </w:r>
      <w:r>
        <w:rPr>
          <w:rFonts w:hint="eastAsia"/>
        </w:rPr>
        <w:t>一直</w:t>
      </w:r>
      <w:r>
        <w:t>在爱沙尼亚作为一个国家协调中心运作。在与</w:t>
      </w:r>
      <w:r>
        <w:rPr>
          <w:rFonts w:hint="eastAsia"/>
        </w:rPr>
        <w:t>该</w:t>
      </w:r>
      <w:r>
        <w:t>联合会有联系的信息中心的指导下，地区信息中心</w:t>
      </w:r>
      <w:r>
        <w:rPr>
          <w:rFonts w:hint="eastAsia"/>
        </w:rPr>
        <w:t>也在</w:t>
      </w:r>
      <w:r>
        <w:t>继续运作。大多数县也有作为信息中心的地方农场联合会。除了提供信息以外，信息中心还为农村企业家组织培训。上述所有信息和培训机会都同时对男女开放。</w:t>
      </w:r>
    </w:p>
    <w:p w:rsidR="00000000" w:rsidRDefault="00E321B7" w:rsidP="00E321B7">
      <w:pPr>
        <w:tabs>
          <w:tab w:val="left" w:pos="420"/>
        </w:tabs>
        <w:spacing w:after="240" w:line="380" w:lineRule="exact"/>
        <w:ind w:firstLineChars="200" w:firstLine="31680"/>
      </w:pPr>
      <w:r>
        <w:t>爱沙尼亚企业基金会继续接受</w:t>
      </w:r>
      <w:r>
        <w:rPr>
          <w:rFonts w:hint="eastAsia"/>
        </w:rPr>
        <w:t>关于发放</w:t>
      </w:r>
      <w:r>
        <w:t>咨询津贴</w:t>
      </w:r>
      <w:r>
        <w:rPr>
          <w:rFonts w:hint="eastAsia"/>
        </w:rPr>
        <w:t>的</w:t>
      </w:r>
      <w:r>
        <w:t>申请。咨询津贴的目的在于保证企业家有机会从专业顾问那里以优惠的条件获得企业咨询，以</w:t>
      </w:r>
      <w:r>
        <w:rPr>
          <w:rFonts w:hint="eastAsia"/>
        </w:rPr>
        <w:t>便</w:t>
      </w:r>
      <w:r>
        <w:t>支持企业的发展，创造更多的新就业机会，向企业家提供专门技能，</w:t>
      </w:r>
      <w:r>
        <w:rPr>
          <w:rFonts w:hint="eastAsia"/>
        </w:rPr>
        <w:t>以及</w:t>
      </w:r>
      <w:r>
        <w:t>帮助企业家寻找新市场。申请者可以是</w:t>
      </w:r>
      <w:r>
        <w:rPr>
          <w:rFonts w:hint="eastAsia"/>
        </w:rPr>
        <w:t>单独所有人</w:t>
      </w:r>
      <w:r>
        <w:t>或</w:t>
      </w:r>
      <w:r>
        <w:t>在爱沙尼亚商业登记册上注册的中小型企业</w:t>
      </w:r>
      <w:r>
        <w:rPr>
          <w:rFonts w:hint="eastAsia"/>
        </w:rPr>
        <w:t>，</w:t>
      </w:r>
      <w:r>
        <w:t>国家或地方政府在企业里的参与不得超过</w:t>
      </w:r>
      <w:r>
        <w:t>25%</w:t>
      </w:r>
      <w:r>
        <w:t>。</w:t>
      </w:r>
    </w:p>
    <w:p w:rsidR="00000000" w:rsidRDefault="00E321B7" w:rsidP="00E321B7">
      <w:pPr>
        <w:tabs>
          <w:tab w:val="left" w:pos="420"/>
        </w:tabs>
        <w:spacing w:after="240" w:line="380" w:lineRule="exact"/>
        <w:ind w:firstLineChars="200" w:firstLine="31680"/>
      </w:pPr>
      <w:r>
        <w:t>每年大约有</w:t>
      </w:r>
      <w:r>
        <w:t>2</w:t>
      </w:r>
      <w:r>
        <w:rPr>
          <w:rFonts w:hint="eastAsia"/>
        </w:rPr>
        <w:t xml:space="preserve"> </w:t>
      </w:r>
      <w:r>
        <w:t>000-2</w:t>
      </w:r>
      <w:r>
        <w:rPr>
          <w:rFonts w:hint="eastAsia"/>
        </w:rPr>
        <w:t xml:space="preserve"> </w:t>
      </w:r>
      <w:r>
        <w:t>500</w:t>
      </w:r>
      <w:r>
        <w:t>名农业生产者使用个人农业咨询服务。</w:t>
      </w:r>
      <w:r>
        <w:t>2003</w:t>
      </w:r>
      <w:r>
        <w:t>年，爱沙尼亚</w:t>
      </w:r>
      <w:r>
        <w:rPr>
          <w:rFonts w:hint="eastAsia"/>
        </w:rPr>
        <w:t>共</w:t>
      </w:r>
      <w:r>
        <w:t>有</w:t>
      </w:r>
      <w:r>
        <w:t>96</w:t>
      </w:r>
      <w:r>
        <w:t>位可以提供</w:t>
      </w:r>
      <w:r>
        <w:rPr>
          <w:rFonts w:hint="eastAsia"/>
        </w:rPr>
        <w:t>由</w:t>
      </w:r>
      <w:r>
        <w:t>国家支助的咨询服务的注册顾问。</w:t>
      </w:r>
      <w:r>
        <w:t xml:space="preserve"> </w:t>
      </w:r>
    </w:p>
    <w:p w:rsidR="00000000" w:rsidRDefault="00E321B7" w:rsidP="00E321B7">
      <w:pPr>
        <w:spacing w:after="24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e</w:t>
      </w:r>
      <w:r>
        <w:rPr>
          <w:rFonts w:ascii="SimHei" w:eastAsia="SimHei"/>
          <w:color w:val="FF0000"/>
        </w:rPr>
        <w:t>）组织自助团体和合作社，以通过受雇和自雇的途径取得平等的经济机会；</w:t>
      </w:r>
    </w:p>
    <w:p w:rsidR="00000000" w:rsidRDefault="00E321B7">
      <w:pPr>
        <w:tabs>
          <w:tab w:val="left" w:pos="420"/>
        </w:tabs>
        <w:spacing w:after="240" w:line="360" w:lineRule="exact"/>
        <w:jc w:val="center"/>
        <w:rPr>
          <w:rFonts w:ascii="SimHei" w:eastAsia="SimHei"/>
          <w:color w:val="FF0000"/>
        </w:rPr>
      </w:pPr>
      <w:r>
        <w:rPr>
          <w:rFonts w:ascii="SimHei" w:eastAsia="SimHei"/>
          <w:color w:val="FF0000"/>
        </w:rPr>
        <w:t>表</w:t>
      </w:r>
      <w:r>
        <w:rPr>
          <w:rFonts w:ascii="SimHei" w:eastAsia="SimHei"/>
          <w:color w:val="FF0000"/>
        </w:rPr>
        <w:t>14.2</w:t>
      </w:r>
      <w:r>
        <w:rPr>
          <w:rFonts w:ascii="SimHei" w:eastAsia="SimHei" w:hint="eastAsia"/>
          <w:color w:val="FF0000"/>
        </w:rPr>
        <w:t>.</w:t>
      </w:r>
      <w:r>
        <w:rPr>
          <w:rFonts w:ascii="SimHei" w:eastAsia="SimHei"/>
          <w:color w:val="FF0000"/>
        </w:rPr>
        <w:t xml:space="preserve"> </w:t>
      </w:r>
      <w:r>
        <w:rPr>
          <w:rFonts w:ascii="SimHei" w:eastAsia="SimHei"/>
          <w:color w:val="FF0000"/>
        </w:rPr>
        <w:t>农业、狩猎</w:t>
      </w:r>
      <w:r>
        <w:rPr>
          <w:rFonts w:ascii="SimHei" w:eastAsia="SimHei" w:hint="eastAsia"/>
          <w:color w:val="FF0000"/>
        </w:rPr>
        <w:t>业</w:t>
      </w:r>
      <w:r>
        <w:rPr>
          <w:rFonts w:ascii="SimHei" w:eastAsia="SimHei"/>
          <w:color w:val="FF0000"/>
        </w:rPr>
        <w:t>、林业和渔业</w:t>
      </w:r>
      <w:r>
        <w:rPr>
          <w:rFonts w:ascii="SimHei" w:eastAsia="SimHei"/>
          <w:color w:val="FF0000"/>
        </w:rPr>
        <w:t>15</w:t>
      </w:r>
      <w:r>
        <w:rPr>
          <w:rFonts w:ascii="SimHei" w:eastAsia="SimHei"/>
          <w:color w:val="FF0000"/>
        </w:rPr>
        <w:t>至</w:t>
      </w:r>
      <w:r>
        <w:rPr>
          <w:rFonts w:ascii="SimHei" w:eastAsia="SimHei"/>
          <w:color w:val="FF0000"/>
        </w:rPr>
        <w:t>74</w:t>
      </w:r>
      <w:r>
        <w:rPr>
          <w:rFonts w:ascii="SimHei" w:eastAsia="SimHei"/>
          <w:color w:val="FF0000"/>
        </w:rPr>
        <w:t>岁在职有薪男女工人的比例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536"/>
        <w:gridCol w:w="1536"/>
        <w:gridCol w:w="1536"/>
        <w:gridCol w:w="1536"/>
        <w:gridCol w:w="1536"/>
      </w:tblGrid>
      <w:tr w:rsidR="00000000">
        <w:tc>
          <w:tcPr>
            <w:tcW w:w="9840" w:type="dxa"/>
            <w:gridSpan w:val="6"/>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rFonts w:ascii="SimHei" w:eastAsia="SimHei"/>
                <w:color w:val="FF0000"/>
                <w:sz w:val="18"/>
              </w:rPr>
            </w:pPr>
            <w:r>
              <w:rPr>
                <w:rFonts w:ascii="SimHei" w:eastAsia="SimHei"/>
                <w:color w:val="FF0000"/>
                <w:sz w:val="18"/>
              </w:rPr>
              <w:t>15-74</w:t>
            </w:r>
            <w:r>
              <w:rPr>
                <w:rFonts w:ascii="SimHei" w:eastAsia="SimHei"/>
                <w:color w:val="FF0000"/>
                <w:sz w:val="18"/>
              </w:rPr>
              <w:t>岁</w:t>
            </w:r>
            <w:r>
              <w:rPr>
                <w:rFonts w:ascii="SimHei" w:eastAsia="SimHei" w:hint="eastAsia"/>
                <w:color w:val="FF0000"/>
                <w:sz w:val="18"/>
              </w:rPr>
              <w:t>的</w:t>
            </w:r>
            <w:r>
              <w:rPr>
                <w:rFonts w:ascii="SimHei" w:eastAsia="SimHei"/>
                <w:color w:val="FF0000"/>
                <w:sz w:val="18"/>
              </w:rPr>
              <w:t>有薪工人</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rFonts w:ascii="SimHei" w:eastAsia="SimHei"/>
                <w:color w:val="FF0000"/>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rFonts w:ascii="SimHei" w:eastAsia="SimHei" w:hint="eastAsia"/>
                <w:color w:val="FF0000"/>
                <w:sz w:val="18"/>
              </w:rPr>
            </w:pPr>
            <w:r>
              <w:rPr>
                <w:rFonts w:ascii="SimHei" w:eastAsia="SimHei"/>
                <w:color w:val="FF0000"/>
                <w:sz w:val="18"/>
              </w:rPr>
              <w:t>1999</w:t>
            </w:r>
            <w:r>
              <w:rPr>
                <w:rFonts w:ascii="SimHei" w:eastAsia="SimHei" w:hint="eastAsia"/>
                <w:color w:val="FF0000"/>
                <w:sz w:val="18"/>
              </w:rPr>
              <w:t>年</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rFonts w:ascii="SimHei" w:eastAsia="SimHei"/>
                <w:color w:val="FF0000"/>
                <w:sz w:val="18"/>
              </w:rPr>
            </w:pPr>
            <w:r>
              <w:rPr>
                <w:rFonts w:ascii="SimHei" w:eastAsia="SimHei"/>
                <w:color w:val="FF0000"/>
                <w:sz w:val="18"/>
              </w:rPr>
              <w:t>2000</w:t>
            </w:r>
            <w:r>
              <w:rPr>
                <w:rFonts w:ascii="SimHei" w:eastAsia="SimHei" w:hint="eastAsia"/>
                <w:color w:val="FF0000"/>
                <w:sz w:val="18"/>
              </w:rPr>
              <w:t>年</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sz w:val="18"/>
              </w:rPr>
            </w:pPr>
            <w:r>
              <w:rPr>
                <w:sz w:val="18"/>
              </w:rPr>
              <w:t>男子和妇女</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30.0</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25.6</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22.9</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22.9</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21.3</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sz w:val="18"/>
              </w:rPr>
            </w:pPr>
            <w:r>
              <w:rPr>
                <w:sz w:val="18"/>
              </w:rPr>
              <w:t>农业、狩猎</w:t>
            </w:r>
            <w:r>
              <w:rPr>
                <w:rFonts w:hint="eastAsia"/>
                <w:sz w:val="18"/>
              </w:rPr>
              <w:t>业</w:t>
            </w:r>
            <w:r>
              <w:rPr>
                <w:sz w:val="18"/>
              </w:rPr>
              <w:t>和林业</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2.1</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2.0</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1.7</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1.4</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1.6</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sz w:val="18"/>
              </w:rPr>
            </w:pPr>
            <w:r>
              <w:rPr>
                <w:sz w:val="18"/>
              </w:rPr>
              <w:t>渔业</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sz w:val="18"/>
              </w:rPr>
            </w:pPr>
            <w:r>
              <w:rPr>
                <w:sz w:val="18"/>
              </w:rPr>
              <w:t>男子</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18.9</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17.2</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16.0</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15.2</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14.0</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sz w:val="18"/>
              </w:rPr>
            </w:pPr>
            <w:r>
              <w:rPr>
                <w:sz w:val="18"/>
              </w:rPr>
              <w:t>农业、狩猎</w:t>
            </w:r>
            <w:r>
              <w:rPr>
                <w:rFonts w:hint="eastAsia"/>
                <w:sz w:val="18"/>
              </w:rPr>
              <w:t>业</w:t>
            </w:r>
            <w:r>
              <w:rPr>
                <w:sz w:val="18"/>
              </w:rPr>
              <w:t>和林业</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2.0</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1.8</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1.5</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1.1</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1.5</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sz w:val="18"/>
              </w:rPr>
            </w:pPr>
            <w:r>
              <w:rPr>
                <w:sz w:val="18"/>
              </w:rPr>
              <w:t>渔业</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sz w:val="18"/>
              </w:rPr>
            </w:pPr>
            <w:r>
              <w:rPr>
                <w:sz w:val="18"/>
              </w:rPr>
              <w:t>妇女</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11.1</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8.4</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6.8</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7.7</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7.3</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sz w:val="18"/>
              </w:rPr>
            </w:pPr>
            <w:r>
              <w:rPr>
                <w:sz w:val="18"/>
              </w:rPr>
              <w:t>农业、狩猎</w:t>
            </w:r>
            <w:r>
              <w:rPr>
                <w:rFonts w:hint="eastAsia"/>
                <w:sz w:val="18"/>
              </w:rPr>
              <w:t>业</w:t>
            </w:r>
            <w:r>
              <w:rPr>
                <w:sz w:val="18"/>
              </w:rPr>
              <w:t>和林业</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30.0</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25.6</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22.9</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22.9</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21.3</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rPr>
                <w:sz w:val="18"/>
              </w:rPr>
            </w:pPr>
            <w:r>
              <w:rPr>
                <w:sz w:val="18"/>
              </w:rPr>
              <w:t>渔业</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00" w:lineRule="exact"/>
              <w:jc w:val="center"/>
              <w:rPr>
                <w:sz w:val="18"/>
              </w:rPr>
            </w:pPr>
            <w:r>
              <w:rPr>
                <w:sz w:val="18"/>
              </w:rPr>
              <w:t>…</w:t>
            </w:r>
          </w:p>
        </w:tc>
      </w:tr>
      <w:tr w:rsidR="00000000">
        <w:tc>
          <w:tcPr>
            <w:tcW w:w="9840" w:type="dxa"/>
            <w:gridSpan w:val="6"/>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00" w:lineRule="exact"/>
              <w:rPr>
                <w:rFonts w:eastAsia="SimHei" w:hint="eastAsia"/>
                <w:color w:val="FF0000"/>
                <w:sz w:val="18"/>
              </w:rPr>
            </w:pPr>
            <w:r>
              <w:rPr>
                <w:rFonts w:eastAsia="SimHei"/>
                <w:color w:val="FF0000"/>
                <w:sz w:val="18"/>
              </w:rPr>
              <w:t>注：</w:t>
            </w:r>
          </w:p>
          <w:p w:rsidR="00000000" w:rsidRDefault="00E321B7">
            <w:pPr>
              <w:tabs>
                <w:tab w:val="left" w:pos="420"/>
              </w:tabs>
              <w:spacing w:line="300" w:lineRule="exact"/>
              <w:rPr>
                <w:sz w:val="18"/>
              </w:rPr>
            </w:pPr>
            <w:r>
              <w:rPr>
                <w:sz w:val="18"/>
              </w:rPr>
              <w:t>计量单位：千</w:t>
            </w:r>
          </w:p>
          <w:p w:rsidR="00000000" w:rsidRDefault="00E321B7">
            <w:pPr>
              <w:tabs>
                <w:tab w:val="left" w:pos="420"/>
              </w:tabs>
              <w:spacing w:after="120" w:line="300" w:lineRule="exact"/>
              <w:rPr>
                <w:rFonts w:hint="eastAsia"/>
                <w:sz w:val="18"/>
              </w:rPr>
            </w:pPr>
            <w:r>
              <w:rPr>
                <w:sz w:val="18"/>
              </w:rPr>
              <w:t>年平均</w:t>
            </w:r>
            <w:r>
              <w:rPr>
                <w:rFonts w:hint="eastAsia"/>
                <w:sz w:val="18"/>
              </w:rPr>
              <w:t>数</w:t>
            </w:r>
          </w:p>
        </w:tc>
      </w:tr>
    </w:tbl>
    <w:p w:rsidR="00000000" w:rsidRDefault="00E321B7">
      <w:pPr>
        <w:tabs>
          <w:tab w:val="left" w:pos="420"/>
        </w:tabs>
        <w:spacing w:line="360" w:lineRule="exact"/>
        <w:rPr>
          <w:rFonts w:hint="eastAsia"/>
          <w:sz w:val="18"/>
        </w:rPr>
      </w:pPr>
      <w:r>
        <w:rPr>
          <w:rFonts w:eastAsia="KaiTi_GB2312"/>
          <w:color w:val="0000FF"/>
          <w:sz w:val="18"/>
        </w:rPr>
        <w:t>资料来源</w:t>
      </w:r>
      <w:r>
        <w:rPr>
          <w:sz w:val="18"/>
        </w:rPr>
        <w:t>：</w:t>
      </w:r>
      <w:r>
        <w:rPr>
          <w:sz w:val="18"/>
        </w:rPr>
        <w:t xml:space="preserve"> </w:t>
      </w:r>
      <w:r>
        <w:rPr>
          <w:sz w:val="18"/>
        </w:rPr>
        <w:t>爱沙尼亚统计办公室，</w:t>
      </w:r>
      <w:hyperlink r:id="rId19" w:history="1">
        <w:r>
          <w:rPr>
            <w:rStyle w:val="Hyperlink"/>
            <w:sz w:val="18"/>
          </w:rPr>
          <w:t>www.stat.ee</w:t>
        </w:r>
      </w:hyperlink>
      <w:r>
        <w:rPr>
          <w:rFonts w:hint="eastAsia"/>
          <w:sz w:val="18"/>
        </w:rPr>
        <w:t>。</w:t>
      </w:r>
    </w:p>
    <w:p w:rsidR="00000000" w:rsidRDefault="00E321B7">
      <w:pPr>
        <w:tabs>
          <w:tab w:val="left" w:pos="420"/>
        </w:tabs>
        <w:spacing w:after="240" w:line="360" w:lineRule="exact"/>
        <w:jc w:val="center"/>
        <w:rPr>
          <w:rFonts w:ascii="SimHei" w:eastAsia="SimHei"/>
          <w:color w:val="FF0000"/>
        </w:rPr>
      </w:pPr>
      <w:r>
        <w:rPr>
          <w:rFonts w:ascii="SimHei" w:eastAsia="SimHei"/>
          <w:color w:val="FF0000"/>
        </w:rPr>
        <w:br w:type="page"/>
      </w:r>
      <w:r>
        <w:rPr>
          <w:rFonts w:ascii="SimHei" w:eastAsia="SimHei"/>
          <w:color w:val="FF0000"/>
        </w:rPr>
        <w:t>表</w:t>
      </w:r>
      <w:r>
        <w:rPr>
          <w:rFonts w:ascii="SimHei" w:eastAsia="SimHei"/>
          <w:color w:val="FF0000"/>
        </w:rPr>
        <w:t>14.3</w:t>
      </w:r>
      <w:r>
        <w:rPr>
          <w:rFonts w:ascii="SimHei" w:eastAsia="SimHei" w:hint="eastAsia"/>
          <w:color w:val="FF0000"/>
        </w:rPr>
        <w:t xml:space="preserve">. </w:t>
      </w:r>
      <w:r>
        <w:rPr>
          <w:rFonts w:ascii="SimHei" w:eastAsia="SimHei"/>
          <w:color w:val="FF0000"/>
        </w:rPr>
        <w:t>农业、狩猎</w:t>
      </w:r>
      <w:r>
        <w:rPr>
          <w:rFonts w:ascii="SimHei" w:eastAsia="SimHei" w:hint="eastAsia"/>
          <w:color w:val="FF0000"/>
        </w:rPr>
        <w:t>业</w:t>
      </w:r>
      <w:r>
        <w:rPr>
          <w:rFonts w:ascii="SimHei" w:eastAsia="SimHei"/>
          <w:color w:val="FF0000"/>
        </w:rPr>
        <w:t>、林业和渔业</w:t>
      </w:r>
      <w:r>
        <w:rPr>
          <w:rFonts w:ascii="SimHei" w:eastAsia="SimHei"/>
          <w:color w:val="FF0000"/>
        </w:rPr>
        <w:t>15</w:t>
      </w:r>
      <w:r>
        <w:rPr>
          <w:rFonts w:ascii="SimHei" w:eastAsia="SimHei"/>
          <w:color w:val="FF0000"/>
        </w:rPr>
        <w:t>至</w:t>
      </w:r>
      <w:r>
        <w:rPr>
          <w:rFonts w:ascii="SimHei" w:eastAsia="SimHei"/>
          <w:color w:val="FF0000"/>
        </w:rPr>
        <w:t>74</w:t>
      </w:r>
      <w:r>
        <w:rPr>
          <w:rFonts w:ascii="SimHei" w:eastAsia="SimHei"/>
          <w:color w:val="FF0000"/>
        </w:rPr>
        <w:t>岁从业男女的比例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536"/>
        <w:gridCol w:w="1536"/>
        <w:gridCol w:w="1536"/>
        <w:gridCol w:w="1536"/>
        <w:gridCol w:w="1536"/>
      </w:tblGrid>
      <w:tr w:rsidR="00000000">
        <w:trPr>
          <w:tblHeader/>
        </w:trPr>
        <w:tc>
          <w:tcPr>
            <w:tcW w:w="9840" w:type="dxa"/>
            <w:gridSpan w:val="6"/>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ascii="SimHei" w:eastAsia="SimHei"/>
                <w:color w:val="FF0000"/>
                <w:sz w:val="18"/>
              </w:rPr>
            </w:pPr>
            <w:r>
              <w:rPr>
                <w:rFonts w:ascii="SimHei" w:eastAsia="SimHei"/>
                <w:color w:val="FF0000"/>
                <w:sz w:val="18"/>
              </w:rPr>
              <w:t>15-74</w:t>
            </w:r>
            <w:r>
              <w:rPr>
                <w:rFonts w:ascii="SimHei" w:eastAsia="SimHei"/>
                <w:color w:val="FF0000"/>
                <w:sz w:val="18"/>
              </w:rPr>
              <w:t>岁</w:t>
            </w:r>
            <w:r>
              <w:rPr>
                <w:rFonts w:ascii="SimHei" w:eastAsia="SimHei" w:hint="eastAsia"/>
                <w:color w:val="FF0000"/>
                <w:sz w:val="18"/>
              </w:rPr>
              <w:t>的</w:t>
            </w:r>
            <w:r>
              <w:rPr>
                <w:rFonts w:ascii="SimHei" w:eastAsia="SimHei"/>
                <w:color w:val="FF0000"/>
                <w:sz w:val="18"/>
              </w:rPr>
              <w:t>受雇工人</w:t>
            </w:r>
          </w:p>
        </w:tc>
      </w:tr>
      <w:tr w:rsidR="00000000">
        <w:trPr>
          <w:tblHeader/>
        </w:trPr>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ascii="SimHei" w:eastAsia="SimHei"/>
                <w:color w:val="FF0000"/>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hint="eastAsia"/>
                <w:color w:val="FF0000"/>
                <w:sz w:val="18"/>
              </w:rPr>
            </w:pPr>
            <w:r>
              <w:rPr>
                <w:rFonts w:ascii="SimHei" w:eastAsia="SimHei"/>
                <w:color w:val="FF0000"/>
                <w:sz w:val="18"/>
              </w:rPr>
              <w:t>1999</w:t>
            </w:r>
            <w:r>
              <w:rPr>
                <w:rFonts w:ascii="SimHei" w:eastAsia="SimHei" w:hint="eastAsia"/>
                <w:color w:val="FF0000"/>
                <w:sz w:val="18"/>
              </w:rPr>
              <w:t>年</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2000</w:t>
            </w:r>
            <w:r>
              <w:rPr>
                <w:rFonts w:ascii="SimHei" w:eastAsia="SimHei" w:hint="eastAsia"/>
                <w:color w:val="FF0000"/>
                <w:sz w:val="18"/>
              </w:rPr>
              <w:t>年</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2003</w:t>
            </w:r>
            <w:r>
              <w:rPr>
                <w:rFonts w:ascii="SimHei" w:eastAsia="SimHei" w:hint="eastAsia"/>
                <w:color w:val="FF0000"/>
                <w:sz w:val="18"/>
              </w:rPr>
              <w:t>年</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pStyle w:val="a3"/>
              <w:tabs>
                <w:tab w:val="left" w:pos="420"/>
              </w:tabs>
              <w:adjustRightInd w:val="0"/>
              <w:spacing w:after="120" w:line="320" w:lineRule="exact"/>
              <w:textAlignment w:val="baseline"/>
              <w:rPr>
                <w:kern w:val="0"/>
                <w:szCs w:val="20"/>
              </w:rPr>
            </w:pPr>
            <w:r>
              <w:rPr>
                <w:kern w:val="0"/>
                <w:szCs w:val="20"/>
              </w:rPr>
              <w:t>男子和妇女</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农业、狩猎</w:t>
            </w:r>
            <w:r>
              <w:rPr>
                <w:rFonts w:hint="eastAsia"/>
                <w:sz w:val="18"/>
              </w:rPr>
              <w:t>业</w:t>
            </w:r>
            <w:r>
              <w:rPr>
                <w:sz w:val="18"/>
              </w:rPr>
              <w:t>和林业</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43.9</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38.3</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37.3</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38.8</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34.4</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pStyle w:val="a3"/>
              <w:tabs>
                <w:tab w:val="left" w:pos="420"/>
              </w:tabs>
              <w:adjustRightInd w:val="0"/>
              <w:spacing w:after="120" w:line="320" w:lineRule="exact"/>
              <w:textAlignment w:val="baseline"/>
              <w:rPr>
                <w:kern w:val="0"/>
                <w:szCs w:val="20"/>
              </w:rPr>
            </w:pPr>
            <w:r>
              <w:rPr>
                <w:kern w:val="0"/>
                <w:szCs w:val="20"/>
              </w:rPr>
              <w:t>渔业</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3.1</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2.9</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2.7</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1.9</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2.3</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男子</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农业、狩猎</w:t>
            </w:r>
            <w:r>
              <w:rPr>
                <w:rFonts w:hint="eastAsia"/>
                <w:sz w:val="18"/>
              </w:rPr>
              <w:t>业</w:t>
            </w:r>
            <w:r>
              <w:rPr>
                <w:sz w:val="18"/>
              </w:rPr>
              <w:t>和林业</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27.3</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25.4</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26.5</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26.8</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23.3</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渔业</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2.9</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2.8</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2.5</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1.7</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2.2</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妇女</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农业、狩猎</w:t>
            </w:r>
            <w:r>
              <w:rPr>
                <w:rFonts w:hint="eastAsia"/>
                <w:sz w:val="18"/>
              </w:rPr>
              <w:t>业</w:t>
            </w:r>
            <w:r>
              <w:rPr>
                <w:sz w:val="18"/>
              </w:rPr>
              <w:t>和林业</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w:t>
            </w:r>
            <w:r>
              <w:rPr>
                <w:sz w:val="18"/>
              </w:rPr>
              <w:t>6.6</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12.9</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10.8</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11.9</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11.1</w:t>
            </w:r>
          </w:p>
        </w:tc>
      </w:tr>
      <w:tr w:rsidR="00000000">
        <w:tc>
          <w:tcPr>
            <w:tcW w:w="216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渔业</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w:t>
            </w:r>
          </w:p>
        </w:tc>
        <w:tc>
          <w:tcPr>
            <w:tcW w:w="153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w:t>
            </w:r>
          </w:p>
        </w:tc>
      </w:tr>
      <w:tr w:rsidR="00000000">
        <w:tc>
          <w:tcPr>
            <w:tcW w:w="9840" w:type="dxa"/>
            <w:gridSpan w:val="6"/>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line="320" w:lineRule="exact"/>
              <w:rPr>
                <w:rFonts w:eastAsia="SimHei" w:hint="eastAsia"/>
                <w:color w:val="FF0000"/>
                <w:sz w:val="18"/>
              </w:rPr>
            </w:pPr>
            <w:r>
              <w:rPr>
                <w:rFonts w:eastAsia="SimHei"/>
                <w:color w:val="FF0000"/>
                <w:sz w:val="18"/>
              </w:rPr>
              <w:t>注：</w:t>
            </w:r>
          </w:p>
          <w:p w:rsidR="00000000" w:rsidRDefault="00E321B7">
            <w:pPr>
              <w:tabs>
                <w:tab w:val="left" w:pos="420"/>
              </w:tabs>
              <w:spacing w:line="320" w:lineRule="exact"/>
              <w:rPr>
                <w:sz w:val="18"/>
              </w:rPr>
            </w:pPr>
            <w:r>
              <w:rPr>
                <w:sz w:val="18"/>
              </w:rPr>
              <w:t>计量单位：千</w:t>
            </w:r>
          </w:p>
          <w:p w:rsidR="00000000" w:rsidRDefault="00E321B7">
            <w:pPr>
              <w:tabs>
                <w:tab w:val="left" w:pos="420"/>
              </w:tabs>
              <w:spacing w:line="320" w:lineRule="exact"/>
              <w:rPr>
                <w:rFonts w:hint="eastAsia"/>
                <w:sz w:val="18"/>
              </w:rPr>
            </w:pPr>
            <w:r>
              <w:rPr>
                <w:sz w:val="18"/>
              </w:rPr>
              <w:t>年平均</w:t>
            </w:r>
            <w:r>
              <w:rPr>
                <w:rFonts w:hint="eastAsia"/>
                <w:sz w:val="18"/>
              </w:rPr>
              <w:t>数</w:t>
            </w:r>
          </w:p>
        </w:tc>
      </w:tr>
    </w:tbl>
    <w:p w:rsidR="00000000" w:rsidRDefault="00E321B7">
      <w:pPr>
        <w:tabs>
          <w:tab w:val="left" w:pos="420"/>
        </w:tabs>
        <w:spacing w:after="240" w:line="360" w:lineRule="exact"/>
        <w:rPr>
          <w:rFonts w:hint="eastAsia"/>
          <w:sz w:val="18"/>
        </w:rPr>
      </w:pPr>
      <w:r>
        <w:rPr>
          <w:rFonts w:eastAsia="KaiTi_GB2312"/>
          <w:color w:val="0000FF"/>
          <w:sz w:val="18"/>
        </w:rPr>
        <w:t>资料来源</w:t>
      </w:r>
      <w:r>
        <w:rPr>
          <w:sz w:val="18"/>
        </w:rPr>
        <w:t>：</w:t>
      </w:r>
      <w:r>
        <w:rPr>
          <w:sz w:val="18"/>
        </w:rPr>
        <w:t xml:space="preserve"> </w:t>
      </w:r>
      <w:r>
        <w:rPr>
          <w:sz w:val="18"/>
        </w:rPr>
        <w:t>爱沙尼亚统计办公室，</w:t>
      </w:r>
      <w:hyperlink r:id="rId20" w:history="1">
        <w:r>
          <w:rPr>
            <w:rStyle w:val="Hyperlink"/>
            <w:sz w:val="18"/>
          </w:rPr>
          <w:t>www.stat.ee</w:t>
        </w:r>
      </w:hyperlink>
      <w:r>
        <w:rPr>
          <w:rFonts w:hint="eastAsia"/>
          <w:sz w:val="18"/>
        </w:rPr>
        <w:t>。</w:t>
      </w:r>
    </w:p>
    <w:p w:rsidR="00000000" w:rsidRDefault="00E321B7" w:rsidP="00E321B7">
      <w:pPr>
        <w:spacing w:after="24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f</w:t>
      </w:r>
      <w:r>
        <w:rPr>
          <w:rFonts w:ascii="SimHei" w:eastAsia="SimHei"/>
          <w:color w:val="FF0000"/>
        </w:rPr>
        <w:t>）参加一切社区活动；</w:t>
      </w:r>
      <w:r>
        <w:rPr>
          <w:rFonts w:ascii="SimHei" w:eastAsia="SimHei"/>
          <w:color w:val="FF0000"/>
        </w:rPr>
        <w:t xml:space="preserve"> </w:t>
      </w:r>
    </w:p>
    <w:p w:rsidR="00000000" w:rsidRDefault="00E321B7" w:rsidP="00E321B7">
      <w:pPr>
        <w:tabs>
          <w:tab w:val="left" w:pos="420"/>
        </w:tabs>
        <w:spacing w:after="240" w:line="360" w:lineRule="exact"/>
        <w:ind w:firstLineChars="200" w:firstLine="31680"/>
      </w:pPr>
      <w:r>
        <w:t>爱沙尼亚农村妇女协会</w:t>
      </w:r>
      <w:r>
        <w:rPr>
          <w:rFonts w:hint="eastAsia"/>
        </w:rPr>
        <w:t>是</w:t>
      </w:r>
      <w:r>
        <w:t>农村妇女的伞式组织。自</w:t>
      </w:r>
      <w:r>
        <w:t>1996</w:t>
      </w:r>
      <w:r>
        <w:t>年起，爱沙尼亚农村妇女协会在爱沙尼亚农民</w:t>
      </w:r>
      <w:r>
        <w:rPr>
          <w:rFonts w:hint="eastAsia"/>
        </w:rPr>
        <w:t>联合会</w:t>
      </w:r>
      <w:r>
        <w:t>领导下运作。</w:t>
      </w:r>
      <w:r>
        <w:rPr>
          <w:rFonts w:hint="eastAsia"/>
        </w:rPr>
        <w:t>协会委员会中有来自</w:t>
      </w:r>
      <w:r>
        <w:t>爱沙尼亚每个县</w:t>
      </w:r>
      <w:r>
        <w:rPr>
          <w:rFonts w:hint="eastAsia"/>
        </w:rPr>
        <w:t>的</w:t>
      </w:r>
      <w:r>
        <w:t>一名女代表。协会提请公众注意农村妇女所面临的问题，支持妇女入选地方政府理事会</w:t>
      </w:r>
      <w:r>
        <w:rPr>
          <w:rFonts w:hint="eastAsia"/>
        </w:rPr>
        <w:t>和</w:t>
      </w:r>
      <w:r>
        <w:t>农民</w:t>
      </w:r>
      <w:r>
        <w:rPr>
          <w:rFonts w:hint="eastAsia"/>
        </w:rPr>
        <w:t>联合会的</w:t>
      </w:r>
      <w:r>
        <w:t>委员会。工</w:t>
      </w:r>
      <w:r>
        <w:t>作</w:t>
      </w:r>
      <w:r>
        <w:rPr>
          <w:rFonts w:hint="eastAsia"/>
        </w:rPr>
        <w:t>重点是</w:t>
      </w:r>
      <w:r>
        <w:t>促进</w:t>
      </w:r>
      <w:r>
        <w:rPr>
          <w:rFonts w:hint="eastAsia"/>
        </w:rPr>
        <w:t>有助于</w:t>
      </w:r>
      <w:r>
        <w:t>个人发展的培训</w:t>
      </w:r>
      <w:r>
        <w:rPr>
          <w:rFonts w:hint="eastAsia"/>
        </w:rPr>
        <w:t>活动</w:t>
      </w:r>
      <w:r>
        <w:t>——</w:t>
      </w:r>
      <w:r>
        <w:t>组织了培训研讨会、</w:t>
      </w:r>
      <w:r>
        <w:rPr>
          <w:rFonts w:hint="eastAsia"/>
        </w:rPr>
        <w:t>考察</w:t>
      </w:r>
      <w:r>
        <w:t>旅行和领导</w:t>
      </w:r>
      <w:r>
        <w:rPr>
          <w:rFonts w:hint="eastAsia"/>
        </w:rPr>
        <w:t>人</w:t>
      </w:r>
      <w:r>
        <w:t>研讨会，农村妇女协会的活动</w:t>
      </w:r>
      <w:r>
        <w:rPr>
          <w:rFonts w:hint="eastAsia"/>
        </w:rPr>
        <w:t>也</w:t>
      </w:r>
      <w:r>
        <w:t>得到</w:t>
      </w:r>
      <w:r>
        <w:rPr>
          <w:rFonts w:hint="eastAsia"/>
        </w:rPr>
        <w:t>了</w:t>
      </w:r>
      <w:r>
        <w:t>乡村</w:t>
      </w:r>
      <w:r>
        <w:rPr>
          <w:rFonts w:hint="eastAsia"/>
        </w:rPr>
        <w:t>的</w:t>
      </w:r>
      <w:r>
        <w:t>支持。除了向公众</w:t>
      </w:r>
      <w:r>
        <w:rPr>
          <w:rFonts w:hint="eastAsia"/>
        </w:rPr>
        <w:t>宣传</w:t>
      </w:r>
      <w:r>
        <w:t>爱沙尼亚农村妇女的运动和农场文化的历史之外，该组织还帮助解决农村地区的社会问题。</w:t>
      </w:r>
    </w:p>
    <w:p w:rsidR="00000000" w:rsidRDefault="00E321B7" w:rsidP="00E321B7">
      <w:pPr>
        <w:tabs>
          <w:tab w:val="left" w:pos="420"/>
        </w:tabs>
        <w:spacing w:after="240" w:line="360" w:lineRule="exact"/>
        <w:ind w:firstLineChars="200" w:firstLine="31680"/>
      </w:pPr>
      <w:r>
        <w:t>该组织有</w:t>
      </w:r>
      <w:r>
        <w:t>700</w:t>
      </w:r>
      <w:r>
        <w:t>多名成员，</w:t>
      </w:r>
      <w:r>
        <w:rPr>
          <w:rFonts w:hint="eastAsia"/>
        </w:rPr>
        <w:t>并</w:t>
      </w:r>
      <w:r>
        <w:t>有自己的公报。它通过社会活动、</w:t>
      </w:r>
      <w:r>
        <w:rPr>
          <w:rFonts w:hint="eastAsia"/>
        </w:rPr>
        <w:t>共同</w:t>
      </w:r>
      <w:r>
        <w:t>事件、</w:t>
      </w:r>
      <w:r>
        <w:rPr>
          <w:rFonts w:hint="eastAsia"/>
        </w:rPr>
        <w:t>关注</w:t>
      </w:r>
      <w:r>
        <w:t>公共领域的竞争和</w:t>
      </w:r>
      <w:r>
        <w:rPr>
          <w:rFonts w:hint="eastAsia"/>
        </w:rPr>
        <w:t>志愿</w:t>
      </w:r>
      <w:r>
        <w:t>工作帮助</w:t>
      </w:r>
      <w:r>
        <w:rPr>
          <w:rFonts w:hint="eastAsia"/>
        </w:rPr>
        <w:t>认识农</w:t>
      </w:r>
      <w:r>
        <w:t>村生活</w:t>
      </w:r>
      <w:r>
        <w:rPr>
          <w:rFonts w:hint="eastAsia"/>
        </w:rPr>
        <w:t>的价值</w:t>
      </w:r>
      <w:r>
        <w:t>和重振乡村生活。</w:t>
      </w:r>
    </w:p>
    <w:p w:rsidR="00000000" w:rsidRDefault="00E321B7" w:rsidP="00E321B7">
      <w:pPr>
        <w:tabs>
          <w:tab w:val="left" w:pos="420"/>
        </w:tabs>
        <w:spacing w:after="240" w:line="360" w:lineRule="exact"/>
        <w:ind w:firstLineChars="200" w:firstLine="31680"/>
      </w:pPr>
      <w:r>
        <w:t>上</w:t>
      </w:r>
      <w:r>
        <w:rPr>
          <w:rFonts w:hint="eastAsia"/>
        </w:rPr>
        <w:t>文</w:t>
      </w:r>
      <w:r>
        <w:t>提到的</w:t>
      </w:r>
      <w:r>
        <w:rPr>
          <w:rFonts w:hint="eastAsia"/>
        </w:rPr>
        <w:t>“</w:t>
      </w:r>
      <w:r>
        <w:t>爱沙尼亚村庄和小镇运动</w:t>
      </w:r>
      <w:r>
        <w:rPr>
          <w:rFonts w:hint="eastAsia"/>
        </w:rPr>
        <w:t>”</w:t>
      </w:r>
      <w:r>
        <w:t>（</w:t>
      </w:r>
      <w:r>
        <w:rPr>
          <w:rFonts w:hint="eastAsia"/>
        </w:rPr>
        <w:t>K</w:t>
      </w:r>
      <w:r>
        <w:t>odukant</w:t>
      </w:r>
      <w:r>
        <w:t>）也</w:t>
      </w:r>
      <w:r>
        <w:rPr>
          <w:rFonts w:hint="eastAsia"/>
        </w:rPr>
        <w:t>支持和</w:t>
      </w:r>
      <w:r>
        <w:t>促进家庭、妇女和青年运动。</w:t>
      </w:r>
    </w:p>
    <w:p w:rsidR="00000000" w:rsidRDefault="00E321B7" w:rsidP="00E321B7">
      <w:pPr>
        <w:tabs>
          <w:tab w:val="left" w:pos="420"/>
        </w:tabs>
        <w:spacing w:after="240" w:line="360" w:lineRule="exact"/>
        <w:ind w:firstLineChars="200" w:firstLine="31680"/>
      </w:pPr>
      <w:r>
        <w:t>除了成为农村妇女组织的成员之外，农村妇女</w:t>
      </w:r>
      <w:r>
        <w:rPr>
          <w:rFonts w:hint="eastAsia"/>
        </w:rPr>
        <w:t>还</w:t>
      </w:r>
      <w:r>
        <w:t>参加</w:t>
      </w:r>
      <w:r>
        <w:rPr>
          <w:rFonts w:hint="eastAsia"/>
        </w:rPr>
        <w:t>了</w:t>
      </w:r>
      <w:r>
        <w:t>其他的全国妇女组织。</w:t>
      </w:r>
      <w:r>
        <w:t xml:space="preserve"> </w:t>
      </w:r>
    </w:p>
    <w:p w:rsidR="00000000" w:rsidRDefault="00E321B7" w:rsidP="00E321B7">
      <w:pPr>
        <w:spacing w:after="24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g</w:t>
      </w:r>
      <w:r>
        <w:rPr>
          <w:rFonts w:ascii="SimHei" w:eastAsia="SimHei"/>
          <w:color w:val="FF0000"/>
        </w:rPr>
        <w:t>）有机会取得农业信贷，利用销售设施，获得适当技术，并在土地改革和土地垦殖计划方面享有平等待遇；</w:t>
      </w:r>
    </w:p>
    <w:p w:rsidR="00000000" w:rsidRDefault="00E321B7" w:rsidP="00E321B7">
      <w:pPr>
        <w:tabs>
          <w:tab w:val="left" w:pos="420"/>
        </w:tabs>
        <w:spacing w:after="240" w:line="360" w:lineRule="exact"/>
        <w:ind w:firstLineChars="200" w:firstLine="31680"/>
      </w:pPr>
      <w:r>
        <w:t>《农村发展和农业市场管理法案》规定了不同类型的国家支助：利息支助、培训支助、实习培训支助、农场</w:t>
      </w:r>
      <w:r>
        <w:rPr>
          <w:rFonts w:hint="eastAsia"/>
        </w:rPr>
        <w:t>帮工</w:t>
      </w:r>
      <w:r>
        <w:t>服务支助、</w:t>
      </w:r>
      <w:r>
        <w:rPr>
          <w:rFonts w:hint="eastAsia"/>
        </w:rPr>
        <w:t>对</w:t>
      </w:r>
      <w:r>
        <w:t>农业生产者的联合经济行动支助，等等。</w:t>
      </w:r>
    </w:p>
    <w:p w:rsidR="00000000" w:rsidRDefault="00E321B7" w:rsidP="00E321B7">
      <w:pPr>
        <w:tabs>
          <w:tab w:val="left" w:pos="420"/>
        </w:tabs>
        <w:spacing w:after="240" w:line="360" w:lineRule="exact"/>
        <w:ind w:firstLineChars="200" w:firstLine="31680"/>
      </w:pPr>
      <w:r>
        <w:t>如果一个商业协会至少有</w:t>
      </w:r>
      <w:r>
        <w:t>5</w:t>
      </w:r>
      <w:r>
        <w:t>名成员</w:t>
      </w:r>
      <w:r>
        <w:rPr>
          <w:rFonts w:hint="eastAsia"/>
        </w:rPr>
        <w:t>是</w:t>
      </w:r>
      <w:r>
        <w:t>农业生产者，</w:t>
      </w:r>
      <w:r>
        <w:rPr>
          <w:rFonts w:hint="eastAsia"/>
        </w:rPr>
        <w:t>其活动</w:t>
      </w:r>
      <w:r>
        <w:t>领域</w:t>
      </w:r>
      <w:r>
        <w:rPr>
          <w:rFonts w:hint="eastAsia"/>
        </w:rPr>
        <w:t>是</w:t>
      </w:r>
      <w:r>
        <w:t>营销或加工成员生产的农产</w:t>
      </w:r>
      <w:r>
        <w:rPr>
          <w:rFonts w:hint="eastAsia"/>
        </w:rPr>
        <w:t>品</w:t>
      </w:r>
      <w:r>
        <w:t>、销售</w:t>
      </w:r>
      <w:r>
        <w:rPr>
          <w:rFonts w:hint="eastAsia"/>
        </w:rPr>
        <w:t>自己</w:t>
      </w:r>
      <w:r>
        <w:t>生产的农产品以及生产农产品所必须的固定资产和流动资产，那么</w:t>
      </w:r>
      <w:r>
        <w:rPr>
          <w:rFonts w:hint="eastAsia"/>
        </w:rPr>
        <w:t>该</w:t>
      </w:r>
      <w:r>
        <w:t>商业协会</w:t>
      </w:r>
      <w:r>
        <w:rPr>
          <w:rFonts w:hint="eastAsia"/>
        </w:rPr>
        <w:t>就可以</w:t>
      </w:r>
      <w:r>
        <w:t>申请对农业生产者的联合经济行动支助。</w:t>
      </w:r>
      <w:r>
        <w:t xml:space="preserve"> </w:t>
      </w:r>
    </w:p>
    <w:p w:rsidR="00000000" w:rsidRDefault="00E321B7" w:rsidP="00E321B7">
      <w:pPr>
        <w:tabs>
          <w:tab w:val="left" w:pos="420"/>
        </w:tabs>
        <w:spacing w:after="240" w:line="360" w:lineRule="exact"/>
        <w:ind w:firstLineChars="200" w:firstLine="31680"/>
      </w:pPr>
      <w:r>
        <w:t>在某些有限制的商业领域，爱沙尼亚企业基金会为塔林</w:t>
      </w:r>
      <w:r>
        <w:rPr>
          <w:rFonts w:hint="eastAsia"/>
        </w:rPr>
        <w:t>以</w:t>
      </w:r>
      <w:r>
        <w:t>外</w:t>
      </w:r>
      <w:r>
        <w:rPr>
          <w:rFonts w:hint="eastAsia"/>
        </w:rPr>
        <w:t>经营</w:t>
      </w:r>
      <w:r>
        <w:rPr>
          <w:rFonts w:hint="eastAsia"/>
        </w:rPr>
        <w:t>不到</w:t>
      </w:r>
      <w:r>
        <w:t>一年的企业提供开办资本。</w:t>
      </w:r>
    </w:p>
    <w:p w:rsidR="00000000" w:rsidRDefault="00E321B7" w:rsidP="00E321B7">
      <w:pPr>
        <w:tabs>
          <w:tab w:val="left" w:pos="420"/>
        </w:tabs>
        <w:spacing w:after="240" w:line="360" w:lineRule="exact"/>
        <w:ind w:firstLineChars="200" w:firstLine="31680"/>
      </w:pPr>
      <w:r>
        <w:t>国家为企业提供的开办资本优先考虑与地方生产</w:t>
      </w:r>
      <w:r>
        <w:rPr>
          <w:rFonts w:hint="eastAsia"/>
        </w:rPr>
        <w:t>有关</w:t>
      </w:r>
      <w:r>
        <w:t>和使用地方原材料的项目，以及</w:t>
      </w:r>
      <w:r>
        <w:rPr>
          <w:rFonts w:hint="eastAsia"/>
        </w:rPr>
        <w:t>促进</w:t>
      </w:r>
      <w:r>
        <w:t>旅游服务业发展的项目。这是</w:t>
      </w:r>
      <w:r>
        <w:rPr>
          <w:rFonts w:hint="eastAsia"/>
        </w:rPr>
        <w:t>惟</w:t>
      </w:r>
      <w:r>
        <w:t>一</w:t>
      </w:r>
      <w:r>
        <w:rPr>
          <w:rFonts w:hint="eastAsia"/>
        </w:rPr>
        <w:t>一项通过</w:t>
      </w:r>
      <w:r>
        <w:t>优先考虑女企业家提交的项目</w:t>
      </w:r>
      <w:r>
        <w:rPr>
          <w:rFonts w:hint="eastAsia"/>
        </w:rPr>
        <w:t>来</w:t>
      </w:r>
      <w:r>
        <w:t>支助</w:t>
      </w:r>
      <w:r>
        <w:rPr>
          <w:rFonts w:hint="eastAsia"/>
        </w:rPr>
        <w:t>创业</w:t>
      </w:r>
      <w:r>
        <w:t>精神的国家措施。</w:t>
      </w:r>
      <w:r>
        <w:t xml:space="preserve">   </w:t>
      </w:r>
    </w:p>
    <w:p w:rsidR="00000000" w:rsidRDefault="00E321B7" w:rsidP="00E321B7">
      <w:pPr>
        <w:tabs>
          <w:tab w:val="left" w:pos="420"/>
        </w:tabs>
        <w:spacing w:after="240" w:line="360" w:lineRule="exact"/>
        <w:ind w:firstLineChars="200" w:firstLine="31680"/>
      </w:pPr>
      <w:r>
        <w:t>支助的最高金额为项目相关投资的</w:t>
      </w:r>
      <w:r>
        <w:t>75%</w:t>
      </w:r>
      <w:r>
        <w:t>，但是每</w:t>
      </w:r>
      <w:r>
        <w:rPr>
          <w:rFonts w:hint="eastAsia"/>
        </w:rPr>
        <w:t>份</w:t>
      </w:r>
      <w:r>
        <w:t>申请不</w:t>
      </w:r>
      <w:r>
        <w:rPr>
          <w:rFonts w:hint="eastAsia"/>
        </w:rPr>
        <w:t>得</w:t>
      </w:r>
      <w:r>
        <w:t>超过</w:t>
      </w:r>
      <w:r>
        <w:t>100 000</w:t>
      </w:r>
      <w:r>
        <w:t>克朗。</w:t>
      </w:r>
      <w:r>
        <w:t>2002</w:t>
      </w:r>
      <w:r>
        <w:t>年，爱沙尼亚</w:t>
      </w:r>
      <w:r>
        <w:rPr>
          <w:rFonts w:hint="eastAsia"/>
        </w:rPr>
        <w:t>共提供</w:t>
      </w:r>
      <w:r>
        <w:t>了</w:t>
      </w:r>
      <w:r>
        <w:t>800</w:t>
      </w:r>
      <w:r>
        <w:t>万克朗开办资本的支助。</w:t>
      </w:r>
    </w:p>
    <w:p w:rsidR="00000000" w:rsidRDefault="00E321B7" w:rsidP="00E321B7">
      <w:pPr>
        <w:tabs>
          <w:tab w:val="left" w:pos="420"/>
        </w:tabs>
        <w:spacing w:after="240" w:line="360" w:lineRule="exact"/>
        <w:ind w:firstLineChars="200" w:firstLine="31680"/>
      </w:pPr>
      <w:r>
        <w:t>农村发展基金会的目的是</w:t>
      </w:r>
      <w:r>
        <w:rPr>
          <w:rFonts w:hint="eastAsia"/>
        </w:rPr>
        <w:t>为了</w:t>
      </w:r>
      <w:r>
        <w:t>帮助农业生产者和农村地区的其他企业，为他们提供</w:t>
      </w:r>
      <w:r>
        <w:rPr>
          <w:rFonts w:hint="eastAsia"/>
        </w:rPr>
        <w:t>附加</w:t>
      </w:r>
      <w:r>
        <w:t>担保，以</w:t>
      </w:r>
      <w:r>
        <w:rPr>
          <w:rFonts w:hint="eastAsia"/>
        </w:rPr>
        <w:t>便</w:t>
      </w:r>
      <w:r>
        <w:t>从信贷机构处获得贷款来发展经济活动和购买土地。</w:t>
      </w:r>
      <w:r>
        <w:t>2004</w:t>
      </w:r>
      <w:r>
        <w:t>年，计划发放</w:t>
      </w:r>
      <w:r>
        <w:t>1.8</w:t>
      </w:r>
      <w:r>
        <w:t>亿克朗的贷款</w:t>
      </w:r>
      <w:r>
        <w:t>，</w:t>
      </w:r>
      <w:r>
        <w:rPr>
          <w:rFonts w:hint="eastAsia"/>
        </w:rPr>
        <w:t>并</w:t>
      </w:r>
      <w:r>
        <w:t>计划</w:t>
      </w:r>
      <w:r>
        <w:rPr>
          <w:rFonts w:hint="eastAsia"/>
        </w:rPr>
        <w:t>为</w:t>
      </w:r>
      <w:r>
        <w:t>另外</w:t>
      </w:r>
      <w:r>
        <w:rPr>
          <w:rFonts w:hint="eastAsia"/>
        </w:rPr>
        <w:t>1</w:t>
      </w:r>
      <w:r>
        <w:t>亿贷款发放</w:t>
      </w:r>
      <w:r>
        <w:rPr>
          <w:rFonts w:hint="eastAsia"/>
        </w:rPr>
        <w:t>贷款</w:t>
      </w:r>
      <w:r>
        <w:t>担保。</w:t>
      </w:r>
      <w:r>
        <w:t xml:space="preserve"> </w:t>
      </w:r>
    </w:p>
    <w:p w:rsidR="00000000" w:rsidRDefault="00E321B7" w:rsidP="00E321B7">
      <w:pPr>
        <w:spacing w:after="240" w:line="340" w:lineRule="exact"/>
        <w:ind w:leftChars="150" w:left="31680" w:hangingChars="250" w:firstLine="31680"/>
        <w:rPr>
          <w:rFonts w:ascii="SimHei" w:eastAsia="SimHei" w:hint="eastAsia"/>
          <w:color w:val="FF0000"/>
        </w:rPr>
      </w:pPr>
      <w:r>
        <w:rPr>
          <w:rFonts w:ascii="SimHei" w:eastAsia="SimHei"/>
          <w:color w:val="FF0000"/>
        </w:rPr>
        <w:t>（</w:t>
      </w:r>
      <w:r>
        <w:rPr>
          <w:rFonts w:ascii="SimHei" w:eastAsia="SimHei"/>
          <w:color w:val="FF0000"/>
        </w:rPr>
        <w:t>h</w:t>
      </w:r>
      <w:r>
        <w:rPr>
          <w:rFonts w:ascii="SimHei" w:eastAsia="SimHei"/>
          <w:color w:val="FF0000"/>
        </w:rPr>
        <w:t>）享受适当的生活条件，特别是在住房、卫生、水电供应、交通和通讯方面</w:t>
      </w:r>
      <w:r>
        <w:rPr>
          <w:rFonts w:ascii="SimHei" w:eastAsia="SimHei" w:hint="eastAsia"/>
          <w:color w:val="FF0000"/>
        </w:rPr>
        <w:t>。</w:t>
      </w:r>
    </w:p>
    <w:p w:rsidR="00000000" w:rsidRDefault="00E321B7" w:rsidP="00E321B7">
      <w:pPr>
        <w:tabs>
          <w:tab w:val="left" w:pos="420"/>
        </w:tabs>
        <w:spacing w:after="240" w:line="360" w:lineRule="exact"/>
        <w:ind w:firstLineChars="200" w:firstLine="31680"/>
      </w:pPr>
      <w:r>
        <w:t>大多数的住房为私人所有。只有</w:t>
      </w:r>
      <w:r>
        <w:t>4%</w:t>
      </w:r>
      <w:r>
        <w:t>的住房属于国家和地方政府。</w:t>
      </w:r>
    </w:p>
    <w:p w:rsidR="00000000" w:rsidRDefault="00E321B7" w:rsidP="00E321B7">
      <w:pPr>
        <w:tabs>
          <w:tab w:val="left" w:pos="420"/>
        </w:tabs>
        <w:spacing w:after="240" w:line="360" w:lineRule="exact"/>
        <w:ind w:firstLineChars="200" w:firstLine="31680"/>
      </w:pPr>
      <w:r>
        <w:t>2004</w:t>
      </w:r>
      <w:r>
        <w:t>年，社会事务部委托</w:t>
      </w:r>
      <w:r>
        <w:t>PRAXIS</w:t>
      </w:r>
      <w:r>
        <w:t>政策研究中心</w:t>
      </w:r>
      <w:r>
        <w:rPr>
          <w:rFonts w:hint="eastAsia"/>
        </w:rPr>
        <w:t>开展</w:t>
      </w:r>
      <w:r>
        <w:t>了一</w:t>
      </w:r>
      <w:r>
        <w:rPr>
          <w:rFonts w:hint="eastAsia"/>
        </w:rPr>
        <w:t>项</w:t>
      </w:r>
      <w:r>
        <w:t>题为</w:t>
      </w:r>
      <w:r>
        <w:rPr>
          <w:rFonts w:hint="eastAsia"/>
        </w:rPr>
        <w:t>“</w:t>
      </w:r>
      <w:r>
        <w:t>危险群体的住房供应</w:t>
      </w:r>
      <w:r>
        <w:rPr>
          <w:rFonts w:hint="eastAsia"/>
        </w:rPr>
        <w:t>”</w:t>
      </w:r>
      <w:r>
        <w:t>的</w:t>
      </w:r>
      <w:r>
        <w:rPr>
          <w:rFonts w:hint="eastAsia"/>
        </w:rPr>
        <w:t>调查</w:t>
      </w:r>
      <w:r>
        <w:t>项目。调查结果显示，几乎</w:t>
      </w:r>
      <w:r>
        <w:t>1/3</w:t>
      </w:r>
      <w:r>
        <w:t>的爱沙尼亚住户生活在贫</w:t>
      </w:r>
      <w:r>
        <w:rPr>
          <w:rFonts w:hint="eastAsia"/>
        </w:rPr>
        <w:t>困</w:t>
      </w:r>
      <w:r>
        <w:t>当中或不适合他们住房</w:t>
      </w:r>
      <w:r>
        <w:rPr>
          <w:rFonts w:hint="eastAsia"/>
        </w:rPr>
        <w:t>要</w:t>
      </w:r>
      <w:r>
        <w:t>求的条件当中。</w:t>
      </w:r>
      <w:r>
        <w:t>1.2%</w:t>
      </w:r>
      <w:r>
        <w:t>的住户</w:t>
      </w:r>
      <w:r>
        <w:rPr>
          <w:rFonts w:hint="eastAsia"/>
        </w:rPr>
        <w:t>所</w:t>
      </w:r>
      <w:r>
        <w:t>生活的地方甚至没有达到最低的住房标准。</w:t>
      </w:r>
      <w:r>
        <w:rPr>
          <w:rFonts w:hint="eastAsia"/>
        </w:rPr>
        <w:t>也就是说这些住房</w:t>
      </w:r>
      <w:r>
        <w:t>缺乏电、暖气、干净水或厕所。</w:t>
      </w:r>
      <w:r>
        <w:t>23.3%</w:t>
      </w:r>
      <w:r>
        <w:t>的人居住的房子</w:t>
      </w:r>
      <w:r>
        <w:rPr>
          <w:rFonts w:hint="eastAsia"/>
        </w:rPr>
        <w:t>无法洗澡</w:t>
      </w:r>
      <w:r>
        <w:t>和</w:t>
      </w:r>
      <w:r>
        <w:rPr>
          <w:rFonts w:hint="eastAsia"/>
        </w:rPr>
        <w:t>蒸</w:t>
      </w:r>
      <w:r>
        <w:t>桑拿，厕所则在房子外面</w:t>
      </w:r>
      <w:r>
        <w:t>。</w:t>
      </w:r>
      <w:r>
        <w:t xml:space="preserve"> </w:t>
      </w:r>
    </w:p>
    <w:p w:rsidR="00000000" w:rsidRDefault="00E321B7" w:rsidP="00E321B7">
      <w:pPr>
        <w:tabs>
          <w:tab w:val="left" w:pos="420"/>
        </w:tabs>
        <w:spacing w:after="240" w:line="360" w:lineRule="exact"/>
        <w:ind w:firstLineChars="200" w:firstLine="31680"/>
      </w:pPr>
      <w:r>
        <w:t>在房地产市场上处境最差的是收入</w:t>
      </w:r>
      <w:r>
        <w:rPr>
          <w:rFonts w:hint="eastAsia"/>
        </w:rPr>
        <w:t>占</w:t>
      </w:r>
      <w:r>
        <w:t>爱沙尼亚平均收入</w:t>
      </w:r>
      <w:r>
        <w:t>25%</w:t>
      </w:r>
      <w:r>
        <w:t>的住户、失业人员、有多个子女的家庭、单亲家庭、残疾人和老年人（特别是那些单独生活的</w:t>
      </w:r>
      <w:r>
        <w:rPr>
          <w:rFonts w:hint="eastAsia"/>
        </w:rPr>
        <w:t>人</w:t>
      </w:r>
      <w:r>
        <w:t>）。</w:t>
      </w:r>
    </w:p>
    <w:p w:rsidR="00000000" w:rsidRDefault="00E321B7" w:rsidP="00E321B7">
      <w:pPr>
        <w:tabs>
          <w:tab w:val="left" w:pos="420"/>
        </w:tabs>
        <w:spacing w:after="240" w:line="360" w:lineRule="exact"/>
        <w:ind w:firstLineChars="200" w:firstLine="31680"/>
      </w:pPr>
      <w:r>
        <w:t>地方政府的职能包括为老年人</w:t>
      </w:r>
      <w:r>
        <w:rPr>
          <w:rFonts w:hint="eastAsia"/>
        </w:rPr>
        <w:t>安排</w:t>
      </w:r>
      <w:r>
        <w:t>社会援助和服务、福利服务、青年工作、住房和公用</w:t>
      </w:r>
      <w:r>
        <w:rPr>
          <w:rFonts w:hint="eastAsia"/>
        </w:rPr>
        <w:t>设施</w:t>
      </w:r>
      <w:r>
        <w:t>、供水和污水工程</w:t>
      </w:r>
      <w:r>
        <w:rPr>
          <w:rFonts w:hint="eastAsia"/>
        </w:rPr>
        <w:t>、</w:t>
      </w:r>
      <w:r>
        <w:t>公共服务和舒适环境、地区规划、农村城镇或城市的公共交通</w:t>
      </w:r>
      <w:r>
        <w:rPr>
          <w:rFonts w:hint="eastAsia"/>
        </w:rPr>
        <w:t>，</w:t>
      </w:r>
      <w:r>
        <w:t>以及农村城镇公路和城市街道的维修。</w:t>
      </w:r>
    </w:p>
    <w:p w:rsidR="00000000" w:rsidRDefault="00E321B7" w:rsidP="00E321B7">
      <w:pPr>
        <w:tabs>
          <w:tab w:val="left" w:pos="420"/>
        </w:tabs>
        <w:spacing w:after="240" w:line="360" w:lineRule="exact"/>
        <w:ind w:firstLineChars="200" w:firstLine="31680"/>
      </w:pPr>
      <w:r>
        <w:t>地方政府的任务是组织实施保健立法和监督守法</w:t>
      </w:r>
      <w:r>
        <w:rPr>
          <w:rFonts w:hint="eastAsia"/>
        </w:rPr>
        <w:t>情况</w:t>
      </w:r>
      <w:r>
        <w:t>，以及</w:t>
      </w:r>
      <w:r>
        <w:rPr>
          <w:rFonts w:hint="eastAsia"/>
        </w:rPr>
        <w:t>预防</w:t>
      </w:r>
      <w:r>
        <w:t>疾病和增进各自城镇</w:t>
      </w:r>
      <w:r>
        <w:rPr>
          <w:rFonts w:hint="eastAsia"/>
        </w:rPr>
        <w:t>区</w:t>
      </w:r>
      <w:r>
        <w:t>域内的人口健康。</w:t>
      </w:r>
      <w:r>
        <w:t xml:space="preserve">  </w:t>
      </w:r>
    </w:p>
    <w:p w:rsidR="00000000" w:rsidRDefault="00E321B7" w:rsidP="00E321B7">
      <w:pPr>
        <w:tabs>
          <w:tab w:val="left" w:pos="420"/>
        </w:tabs>
        <w:spacing w:after="240" w:line="360" w:lineRule="exact"/>
        <w:ind w:firstLineChars="200" w:firstLine="31680"/>
      </w:pPr>
      <w:r>
        <w:t>电话</w:t>
      </w:r>
      <w:r>
        <w:rPr>
          <w:rFonts w:hint="eastAsia"/>
        </w:rPr>
        <w:t>连接</w:t>
      </w:r>
      <w:r>
        <w:t>和通信的状况</w:t>
      </w:r>
      <w:r>
        <w:rPr>
          <w:rFonts w:hint="eastAsia"/>
        </w:rPr>
        <w:t>有所</w:t>
      </w:r>
      <w:r>
        <w:t>改善。</w:t>
      </w:r>
      <w:r>
        <w:rPr>
          <w:rFonts w:hint="eastAsia"/>
        </w:rPr>
        <w:t>旨在</w:t>
      </w:r>
      <w:r>
        <w:t>发展县通讯网络的国家项目</w:t>
      </w:r>
      <w:r>
        <w:rPr>
          <w:rFonts w:hint="eastAsia"/>
        </w:rPr>
        <w:t>“乡</w:t>
      </w:r>
      <w:r>
        <w:t>村公路</w:t>
      </w:r>
      <w:r>
        <w:rPr>
          <w:rFonts w:hint="eastAsia"/>
        </w:rPr>
        <w:t>”</w:t>
      </w:r>
      <w:r>
        <w:t>已经</w:t>
      </w:r>
      <w:r>
        <w:t>启动。在</w:t>
      </w:r>
      <w:r>
        <w:rPr>
          <w:rFonts w:hint="eastAsia"/>
        </w:rPr>
        <w:t>该</w:t>
      </w:r>
      <w:r>
        <w:t>项目中，</w:t>
      </w:r>
      <w:r>
        <w:rPr>
          <w:rFonts w:hint="eastAsia"/>
        </w:rPr>
        <w:t>为建立</w:t>
      </w:r>
      <w:r>
        <w:t>地方政府因特网与国家主干网</w:t>
      </w:r>
      <w:r>
        <w:rPr>
          <w:rFonts w:hint="eastAsia"/>
        </w:rPr>
        <w:t>“</w:t>
      </w:r>
      <w:r>
        <w:t>主要公路</w:t>
      </w:r>
      <w:r>
        <w:rPr>
          <w:rFonts w:hint="eastAsia"/>
        </w:rPr>
        <w:t>”</w:t>
      </w:r>
      <w:r>
        <w:t xml:space="preserve"> </w:t>
      </w:r>
      <w:r>
        <w:t>的连接</w:t>
      </w:r>
      <w:r>
        <w:rPr>
          <w:rFonts w:hint="eastAsia"/>
        </w:rPr>
        <w:t>提供了</w:t>
      </w:r>
      <w:r>
        <w:t>支助。</w:t>
      </w:r>
    </w:p>
    <w:p w:rsidR="00000000" w:rsidRDefault="00E321B7" w:rsidP="00E321B7">
      <w:pPr>
        <w:tabs>
          <w:tab w:val="left" w:pos="420"/>
        </w:tabs>
        <w:spacing w:after="240" w:line="360" w:lineRule="exact"/>
        <w:ind w:firstLineChars="200" w:firstLine="31680"/>
      </w:pPr>
      <w:r>
        <w:t>TNS Emor</w:t>
      </w:r>
      <w:r>
        <w:t>因特网使用调查表明，</w:t>
      </w:r>
      <w:r>
        <w:t>6</w:t>
      </w:r>
      <w:r>
        <w:t>至</w:t>
      </w:r>
      <w:r>
        <w:t>74</w:t>
      </w:r>
      <w:r>
        <w:t>岁的爱沙尼亚人</w:t>
      </w:r>
      <w:r>
        <w:rPr>
          <w:rFonts w:hint="eastAsia"/>
        </w:rPr>
        <w:t>中有</w:t>
      </w:r>
      <w:r>
        <w:t>52%</w:t>
      </w:r>
      <w:r>
        <w:t>使用因特网，</w:t>
      </w:r>
      <w:r>
        <w:rPr>
          <w:rFonts w:hint="eastAsia"/>
        </w:rPr>
        <w:t>也就是说</w:t>
      </w:r>
      <w:r>
        <w:t>在爱沙尼亚，因特网使用者的总数为</w:t>
      </w:r>
      <w:r>
        <w:t>621 000</w:t>
      </w:r>
      <w:r>
        <w:t>人。通过公共因特网接</w:t>
      </w:r>
      <w:r>
        <w:rPr>
          <w:rFonts w:hint="eastAsia"/>
        </w:rPr>
        <w:t>入</w:t>
      </w:r>
      <w:r>
        <w:t>点和公共图书馆保证</w:t>
      </w:r>
      <w:r>
        <w:rPr>
          <w:rFonts w:hint="eastAsia"/>
        </w:rPr>
        <w:t>了对</w:t>
      </w:r>
      <w:r>
        <w:t>因特网</w:t>
      </w:r>
      <w:r>
        <w:rPr>
          <w:rFonts w:hint="eastAsia"/>
        </w:rPr>
        <w:t>的访问</w:t>
      </w:r>
      <w:r>
        <w:t>。</w:t>
      </w:r>
    </w:p>
    <w:p w:rsidR="00000000" w:rsidRDefault="00E321B7" w:rsidP="00E321B7">
      <w:pPr>
        <w:tabs>
          <w:tab w:val="left" w:pos="420"/>
        </w:tabs>
        <w:spacing w:after="240" w:line="360" w:lineRule="exact"/>
        <w:ind w:firstLineChars="200" w:firstLine="31680"/>
      </w:pPr>
      <w:r>
        <w:t>持续了两年的</w:t>
      </w:r>
      <w:r>
        <w:rPr>
          <w:rFonts w:hint="eastAsia"/>
        </w:rPr>
        <w:t>“看世界”</w:t>
      </w:r>
      <w:r>
        <w:t>项目</w:t>
      </w:r>
      <w:r>
        <w:rPr>
          <w:rFonts w:hint="eastAsia"/>
        </w:rPr>
        <w:t>是</w:t>
      </w:r>
      <w:r>
        <w:t>爱沙尼亚企业和国家合作的</w:t>
      </w:r>
      <w:r>
        <w:rPr>
          <w:rFonts w:hint="eastAsia"/>
        </w:rPr>
        <w:t>结果</w:t>
      </w:r>
      <w:r>
        <w:t>。该项目的目的在于大大增加因特网用户</w:t>
      </w:r>
      <w:r>
        <w:rPr>
          <w:rFonts w:hint="eastAsia"/>
        </w:rPr>
        <w:t>的数量</w:t>
      </w:r>
      <w:r>
        <w:t>，从而提高爱沙尼亚人的生活质量。从</w:t>
      </w:r>
      <w:r>
        <w:t>2002</w:t>
      </w:r>
      <w:r>
        <w:t>年</w:t>
      </w:r>
      <w:r>
        <w:t>4</w:t>
      </w:r>
      <w:r>
        <w:t>月</w:t>
      </w:r>
      <w:r>
        <w:t>24</w:t>
      </w:r>
      <w:r>
        <w:t>日至</w:t>
      </w:r>
      <w:r>
        <w:t>2004</w:t>
      </w:r>
      <w:r>
        <w:t>年</w:t>
      </w:r>
      <w:r>
        <w:t>3</w:t>
      </w:r>
      <w:r>
        <w:t>月</w:t>
      </w:r>
      <w:r>
        <w:t>31</w:t>
      </w:r>
      <w:r>
        <w:t>日，在爱沙尼亚全国范围内</w:t>
      </w:r>
      <w:r>
        <w:rPr>
          <w:rFonts w:hint="eastAsia"/>
        </w:rPr>
        <w:t>举办</w:t>
      </w:r>
      <w:r>
        <w:t>了</w:t>
      </w:r>
      <w:r>
        <w:t>11 693</w:t>
      </w:r>
      <w:r>
        <w:t>个培训课程，有</w:t>
      </w:r>
      <w:r>
        <w:t>102</w:t>
      </w:r>
      <w:r>
        <w:t xml:space="preserve"> 697</w:t>
      </w:r>
      <w:r>
        <w:rPr>
          <w:rFonts w:hint="eastAsia"/>
        </w:rPr>
        <w:t>人受到</w:t>
      </w:r>
      <w:r>
        <w:t>培训，其中绝大多数为妇女（</w:t>
      </w:r>
      <w:r>
        <w:rPr>
          <w:rStyle w:val="Hyperlink"/>
        </w:rPr>
        <w:t>www.vaatamaailma.ee</w:t>
      </w:r>
      <w:r>
        <w:t>）。在</w:t>
      </w:r>
      <w:r>
        <w:rPr>
          <w:rFonts w:hint="eastAsia"/>
        </w:rPr>
        <w:t>“看世界”</w:t>
      </w:r>
      <w:r>
        <w:t>项目中，有</w:t>
      </w:r>
      <w:r>
        <w:t>10%</w:t>
      </w:r>
      <w:r>
        <w:t>的爱沙尼亚人学</w:t>
      </w:r>
      <w:r>
        <w:rPr>
          <w:rFonts w:hint="eastAsia"/>
        </w:rPr>
        <w:t>到</w:t>
      </w:r>
      <w:r>
        <w:t>了关于如何使用因特网的知识。</w:t>
      </w:r>
      <w:r>
        <w:t xml:space="preserve">  </w:t>
      </w:r>
    </w:p>
    <w:p w:rsidR="00000000" w:rsidRDefault="00E321B7">
      <w:pPr>
        <w:spacing w:after="240" w:line="360" w:lineRule="exact"/>
        <w:jc w:val="center"/>
        <w:rPr>
          <w:rFonts w:ascii="SimHei" w:eastAsia="SimHei"/>
          <w:color w:val="FF0000"/>
          <w:sz w:val="28"/>
        </w:rPr>
      </w:pPr>
      <w:r>
        <w:rPr>
          <w:rFonts w:ascii="SimHei" w:eastAsia="SimHei"/>
          <w:color w:val="FF0000"/>
          <w:sz w:val="28"/>
        </w:rPr>
        <w:t>第</w:t>
      </w:r>
      <w:r>
        <w:rPr>
          <w:rFonts w:ascii="SimHei" w:eastAsia="SimHei"/>
          <w:color w:val="FF0000"/>
          <w:sz w:val="28"/>
        </w:rPr>
        <w:t>15</w:t>
      </w:r>
      <w:r>
        <w:rPr>
          <w:rFonts w:ascii="SimHei" w:eastAsia="SimHei"/>
          <w:color w:val="FF0000"/>
          <w:sz w:val="28"/>
        </w:rPr>
        <w:t>条</w:t>
      </w:r>
    </w:p>
    <w:p w:rsidR="00000000" w:rsidRDefault="00E321B7" w:rsidP="00E321B7">
      <w:pPr>
        <w:spacing w:after="240" w:line="360" w:lineRule="exact"/>
        <w:ind w:left="31680" w:hangingChars="200" w:firstLine="31680"/>
        <w:rPr>
          <w:rFonts w:ascii="SimHei" w:eastAsia="SimHei"/>
          <w:color w:val="FF0000"/>
        </w:rPr>
      </w:pPr>
      <w:r>
        <w:rPr>
          <w:rFonts w:ascii="SimHei" w:eastAsia="SimHei"/>
          <w:color w:val="FF0000"/>
        </w:rPr>
        <w:t xml:space="preserve">1.  </w:t>
      </w:r>
      <w:r>
        <w:rPr>
          <w:rFonts w:ascii="SimHei" w:eastAsia="SimHei"/>
          <w:color w:val="FF0000"/>
        </w:rPr>
        <w:t>缔约各国应给予男女在法律面前平等的地位。</w:t>
      </w:r>
    </w:p>
    <w:p w:rsidR="00000000" w:rsidRDefault="00E321B7" w:rsidP="00E321B7">
      <w:pPr>
        <w:tabs>
          <w:tab w:val="left" w:pos="420"/>
        </w:tabs>
        <w:spacing w:after="240" w:line="360" w:lineRule="exact"/>
        <w:ind w:firstLineChars="200" w:firstLine="31680"/>
      </w:pPr>
      <w:r>
        <w:t>与上一份报告相比，除了于</w:t>
      </w:r>
      <w:r>
        <w:t>2004</w:t>
      </w:r>
      <w:r>
        <w:t>年</w:t>
      </w:r>
      <w:r>
        <w:t>5</w:t>
      </w:r>
      <w:r>
        <w:t>月</w:t>
      </w:r>
      <w:r>
        <w:t>1</w:t>
      </w:r>
      <w:r>
        <w:t>日生效的《性别平等法》外，没有发生任何变化。</w:t>
      </w:r>
      <w:r>
        <w:t xml:space="preserve">  </w:t>
      </w:r>
    </w:p>
    <w:p w:rsidR="00000000" w:rsidRDefault="00E321B7" w:rsidP="00E321B7">
      <w:pPr>
        <w:spacing w:after="240" w:line="360" w:lineRule="exact"/>
        <w:ind w:left="31680" w:hangingChars="200" w:firstLine="31680"/>
        <w:rPr>
          <w:rFonts w:ascii="SimHei" w:eastAsia="SimHei"/>
          <w:color w:val="FF0000"/>
        </w:rPr>
      </w:pPr>
      <w:r>
        <w:rPr>
          <w:rFonts w:ascii="SimHei" w:eastAsia="SimHei"/>
          <w:color w:val="FF0000"/>
        </w:rPr>
        <w:t xml:space="preserve">2.  </w:t>
      </w:r>
      <w:r>
        <w:rPr>
          <w:rFonts w:ascii="SimHei" w:eastAsia="SimHei"/>
          <w:color w:val="FF0000"/>
        </w:rPr>
        <w:t>缔约各国应在公民事务上，给予妇女与男子同等的法律行为能力，以及行使这种行为能力的相同机会。特别应给予妇女签订合同和管理财产的平等权利，并在法院和法庭诉讼的各个阶段给予平等待遇。</w:t>
      </w:r>
      <w:r>
        <w:rPr>
          <w:rFonts w:ascii="SimHei" w:eastAsia="SimHei"/>
          <w:color w:val="FF0000"/>
        </w:rPr>
        <w:t xml:space="preserve"> </w:t>
      </w:r>
    </w:p>
    <w:p w:rsidR="00000000" w:rsidRDefault="00E321B7">
      <w:pPr>
        <w:spacing w:after="240" w:line="360" w:lineRule="exact"/>
        <w:rPr>
          <w:rFonts w:eastAsia="SimHei"/>
          <w:color w:val="FF0000"/>
          <w:sz w:val="24"/>
        </w:rPr>
      </w:pPr>
      <w:r>
        <w:rPr>
          <w:rFonts w:eastAsia="SimHei"/>
          <w:color w:val="FF0000"/>
          <w:sz w:val="24"/>
        </w:rPr>
        <w:t>公民法律行为能</w:t>
      </w:r>
      <w:r>
        <w:rPr>
          <w:rFonts w:eastAsia="SimHei"/>
          <w:color w:val="FF0000"/>
          <w:sz w:val="24"/>
        </w:rPr>
        <w:t>力平等</w:t>
      </w:r>
    </w:p>
    <w:p w:rsidR="00000000" w:rsidRDefault="00E321B7" w:rsidP="00E321B7">
      <w:pPr>
        <w:tabs>
          <w:tab w:val="left" w:pos="420"/>
        </w:tabs>
        <w:spacing w:after="240" w:line="360" w:lineRule="exact"/>
        <w:ind w:firstLineChars="200" w:firstLine="31680"/>
      </w:pPr>
      <w:r>
        <w:t>2002</w:t>
      </w:r>
      <w:r>
        <w:t>年</w:t>
      </w:r>
      <w:r>
        <w:t>7</w:t>
      </w:r>
      <w:r>
        <w:t>月</w:t>
      </w:r>
      <w:r>
        <w:t>1</w:t>
      </w:r>
      <w:r>
        <w:t>日，新的《民法典总则法》生效。根据该法的规定，每个自然人均具有一般和不受限制的被动法律行为能力。</w:t>
      </w:r>
      <w:r>
        <w:t xml:space="preserve">   </w:t>
      </w:r>
    </w:p>
    <w:p w:rsidR="00000000" w:rsidRDefault="00E321B7" w:rsidP="00E321B7">
      <w:pPr>
        <w:spacing w:after="240" w:line="360" w:lineRule="exact"/>
        <w:ind w:leftChars="150" w:left="31680"/>
        <w:rPr>
          <w:u w:val="single"/>
        </w:rPr>
      </w:pPr>
      <w:r>
        <w:t>（</w:t>
      </w:r>
      <w:r>
        <w:t>a</w:t>
      </w:r>
      <w:r>
        <w:t>）</w:t>
      </w:r>
      <w:r>
        <w:t xml:space="preserve"> </w:t>
      </w:r>
      <w:r>
        <w:rPr>
          <w:rFonts w:eastAsia="KaiTi_GB2312"/>
          <w:color w:val="0000FF"/>
        </w:rPr>
        <w:t>缔结协议</w:t>
      </w:r>
    </w:p>
    <w:p w:rsidR="00000000" w:rsidRDefault="00E321B7" w:rsidP="00E321B7">
      <w:pPr>
        <w:tabs>
          <w:tab w:val="left" w:pos="420"/>
        </w:tabs>
        <w:spacing w:after="240" w:line="360" w:lineRule="exact"/>
        <w:ind w:firstLineChars="200" w:firstLine="31680"/>
      </w:pPr>
      <w:r>
        <w:t>缔结协议的原则与前一份报告相比没有发生</w:t>
      </w:r>
      <w:r>
        <w:rPr>
          <w:rFonts w:hint="eastAsia"/>
        </w:rPr>
        <w:t>变化</w:t>
      </w:r>
      <w:r>
        <w:t>。</w:t>
      </w:r>
    </w:p>
    <w:p w:rsidR="00000000" w:rsidRDefault="00E321B7" w:rsidP="00E321B7">
      <w:pPr>
        <w:spacing w:after="240" w:line="360" w:lineRule="exact"/>
        <w:ind w:leftChars="150" w:left="31680"/>
        <w:rPr>
          <w:u w:val="single"/>
        </w:rPr>
      </w:pPr>
      <w:r>
        <w:t>（</w:t>
      </w:r>
      <w:r>
        <w:t>b</w:t>
      </w:r>
      <w:r>
        <w:t>）</w:t>
      </w:r>
      <w:r>
        <w:t xml:space="preserve"> </w:t>
      </w:r>
      <w:r>
        <w:rPr>
          <w:rFonts w:eastAsia="KaiTi_GB2312"/>
          <w:color w:val="0000FF"/>
        </w:rPr>
        <w:t>财产的管理</w:t>
      </w:r>
    </w:p>
    <w:p w:rsidR="00000000" w:rsidRDefault="00E321B7" w:rsidP="00E321B7">
      <w:pPr>
        <w:tabs>
          <w:tab w:val="left" w:pos="420"/>
        </w:tabs>
        <w:spacing w:after="240" w:line="360" w:lineRule="exact"/>
        <w:ind w:firstLineChars="200" w:firstLine="31680"/>
      </w:pPr>
      <w:r>
        <w:t>关于妇女管理财产的规定没有发生变</w:t>
      </w:r>
      <w:r>
        <w:rPr>
          <w:rFonts w:hint="eastAsia"/>
        </w:rPr>
        <w:t>化</w:t>
      </w:r>
      <w:r>
        <w:t>。</w:t>
      </w:r>
      <w:r>
        <w:t xml:space="preserve"> </w:t>
      </w:r>
    </w:p>
    <w:p w:rsidR="00000000" w:rsidRDefault="00E321B7" w:rsidP="00E321B7">
      <w:pPr>
        <w:spacing w:after="240" w:line="360" w:lineRule="exact"/>
        <w:ind w:leftChars="150" w:left="31680"/>
        <w:rPr>
          <w:u w:val="single"/>
        </w:rPr>
      </w:pPr>
      <w:r>
        <w:t>（</w:t>
      </w:r>
      <w:r>
        <w:t>c</w:t>
      </w:r>
      <w:r>
        <w:t>）</w:t>
      </w:r>
      <w:r>
        <w:t xml:space="preserve"> </w:t>
      </w:r>
      <w:r>
        <w:rPr>
          <w:rFonts w:eastAsia="KaiTi_GB2312"/>
          <w:color w:val="0000FF"/>
        </w:rPr>
        <w:t>各级法院的待遇</w:t>
      </w:r>
    </w:p>
    <w:p w:rsidR="00000000" w:rsidRDefault="00E321B7">
      <w:pPr>
        <w:spacing w:after="120" w:line="340" w:lineRule="exact"/>
        <w:rPr>
          <w:rFonts w:eastAsia="SimHei"/>
          <w:color w:val="FF0000"/>
          <w:sz w:val="24"/>
        </w:rPr>
      </w:pPr>
      <w:r>
        <w:rPr>
          <w:rFonts w:eastAsia="SimHei"/>
          <w:color w:val="FF0000"/>
          <w:sz w:val="24"/>
        </w:rPr>
        <w:t>担任法官</w:t>
      </w:r>
    </w:p>
    <w:p w:rsidR="00000000" w:rsidRDefault="00E321B7" w:rsidP="00E321B7">
      <w:pPr>
        <w:spacing w:after="120" w:line="340" w:lineRule="exact"/>
        <w:ind w:firstLineChars="200" w:firstLine="31680"/>
        <w:rPr>
          <w:rFonts w:hint="eastAsia"/>
        </w:rPr>
      </w:pPr>
      <w:r>
        <w:t>根据于</w:t>
      </w:r>
      <w:r>
        <w:t>2002</w:t>
      </w:r>
      <w:r>
        <w:t>年</w:t>
      </w:r>
      <w:r>
        <w:t>7</w:t>
      </w:r>
      <w:r>
        <w:t>月</w:t>
      </w:r>
      <w:r>
        <w:t>29</w:t>
      </w:r>
      <w:r>
        <w:t>日开始生效的《法院法》，爱沙尼亚年满</w:t>
      </w:r>
      <w:r>
        <w:t>30</w:t>
      </w:r>
      <w:r>
        <w:t>岁、完成高等院校法律教育、精通爱沙尼亚语、道德高尚并且拥有担任法官所必须的能力和个人品格的公民均可被任命为法官。司法机关候选人的个人品格</w:t>
      </w:r>
      <w:r>
        <w:rPr>
          <w:rFonts w:hint="eastAsia"/>
        </w:rPr>
        <w:t>是否</w:t>
      </w:r>
      <w:r>
        <w:t>适合将</w:t>
      </w:r>
      <w:r>
        <w:rPr>
          <w:rFonts w:hint="eastAsia"/>
        </w:rPr>
        <w:t>根据</w:t>
      </w:r>
      <w:r>
        <w:t>面试进行评估</w:t>
      </w:r>
      <w:r>
        <w:t>。</w:t>
      </w:r>
    </w:p>
    <w:p w:rsidR="00000000" w:rsidRDefault="00E321B7" w:rsidP="00E321B7">
      <w:pPr>
        <w:spacing w:after="120" w:line="340" w:lineRule="exact"/>
        <w:ind w:firstLineChars="200" w:firstLine="31680"/>
        <w:rPr>
          <w:rFonts w:hint="eastAsia"/>
        </w:rPr>
      </w:pPr>
      <w:r>
        <w:rPr>
          <w:rFonts w:hint="eastAsia"/>
        </w:rPr>
        <w:t>截至</w:t>
      </w:r>
      <w:r>
        <w:rPr>
          <w:rFonts w:hint="eastAsia"/>
        </w:rPr>
        <w:t>2004</w:t>
      </w:r>
      <w:r>
        <w:rPr>
          <w:rFonts w:hint="eastAsia"/>
        </w:rPr>
        <w:t>年</w:t>
      </w:r>
      <w:r>
        <w:rPr>
          <w:rFonts w:hint="eastAsia"/>
        </w:rPr>
        <w:t>11</w:t>
      </w:r>
      <w:r>
        <w:rPr>
          <w:rFonts w:hint="eastAsia"/>
        </w:rPr>
        <w:t>月</w:t>
      </w:r>
      <w:r>
        <w:rPr>
          <w:rFonts w:hint="eastAsia"/>
        </w:rPr>
        <w:t>4</w:t>
      </w:r>
      <w:r>
        <w:rPr>
          <w:rFonts w:hint="eastAsia"/>
        </w:rPr>
        <w:t>日，爱沙尼亚共有</w:t>
      </w:r>
      <w:r>
        <w:rPr>
          <w:rFonts w:hint="eastAsia"/>
        </w:rPr>
        <w:t>238</w:t>
      </w:r>
      <w:r>
        <w:rPr>
          <w:rFonts w:hint="eastAsia"/>
        </w:rPr>
        <w:t>名法官，其中</w:t>
      </w:r>
      <w:r>
        <w:rPr>
          <w:rFonts w:hint="eastAsia"/>
        </w:rPr>
        <w:t>151</w:t>
      </w:r>
      <w:r>
        <w:rPr>
          <w:rFonts w:hint="eastAsia"/>
        </w:rPr>
        <w:t>名为妇女。初级法院的</w:t>
      </w:r>
      <w:r>
        <w:rPr>
          <w:rFonts w:hint="eastAsia"/>
        </w:rPr>
        <w:t>175</w:t>
      </w:r>
      <w:r>
        <w:rPr>
          <w:rFonts w:hint="eastAsia"/>
        </w:rPr>
        <w:t>名法官中，有</w:t>
      </w:r>
      <w:r>
        <w:rPr>
          <w:rFonts w:hint="eastAsia"/>
        </w:rPr>
        <w:t>121</w:t>
      </w:r>
      <w:r>
        <w:rPr>
          <w:rFonts w:hint="eastAsia"/>
        </w:rPr>
        <w:t>名妇女；二级法院的</w:t>
      </w:r>
      <w:r>
        <w:rPr>
          <w:rFonts w:hint="eastAsia"/>
        </w:rPr>
        <w:t>44</w:t>
      </w:r>
      <w:r>
        <w:rPr>
          <w:rFonts w:hint="eastAsia"/>
        </w:rPr>
        <w:t>名法官中，有</w:t>
      </w:r>
      <w:r>
        <w:rPr>
          <w:rFonts w:hint="eastAsia"/>
        </w:rPr>
        <w:t>27</w:t>
      </w:r>
      <w:r>
        <w:rPr>
          <w:rFonts w:hint="eastAsia"/>
        </w:rPr>
        <w:t>名妇女；最高法院的</w:t>
      </w:r>
      <w:r>
        <w:rPr>
          <w:rFonts w:hint="eastAsia"/>
        </w:rPr>
        <w:t>19</w:t>
      </w:r>
      <w:r>
        <w:rPr>
          <w:rFonts w:hint="eastAsia"/>
        </w:rPr>
        <w:t>名法官中，有</w:t>
      </w:r>
      <w:r>
        <w:rPr>
          <w:rFonts w:hint="eastAsia"/>
        </w:rPr>
        <w:t>3</w:t>
      </w:r>
      <w:r>
        <w:rPr>
          <w:rFonts w:hint="eastAsia"/>
        </w:rPr>
        <w:t>名妇女。</w:t>
      </w:r>
    </w:p>
    <w:p w:rsidR="00000000" w:rsidRDefault="00E321B7">
      <w:pPr>
        <w:spacing w:after="120" w:line="340" w:lineRule="exact"/>
        <w:rPr>
          <w:rFonts w:eastAsia="SimHei"/>
          <w:color w:val="FF0000"/>
          <w:sz w:val="24"/>
        </w:rPr>
      </w:pPr>
      <w:r>
        <w:rPr>
          <w:rFonts w:eastAsia="SimHei"/>
          <w:color w:val="FF0000"/>
          <w:sz w:val="24"/>
        </w:rPr>
        <w:t>担任非专业法官</w:t>
      </w:r>
    </w:p>
    <w:p w:rsidR="00000000" w:rsidRDefault="00E321B7" w:rsidP="00E321B7">
      <w:pPr>
        <w:spacing w:after="120" w:line="340" w:lineRule="exact"/>
        <w:ind w:firstLineChars="200" w:firstLine="31680"/>
        <w:rPr>
          <w:u w:val="single"/>
        </w:rPr>
      </w:pPr>
      <w:r>
        <w:t>《法院法》规定，非专业法官根据法</w:t>
      </w:r>
      <w:r>
        <w:rPr>
          <w:rFonts w:hint="eastAsia"/>
        </w:rPr>
        <w:t>庭</w:t>
      </w:r>
      <w:r>
        <w:t>程序</w:t>
      </w:r>
      <w:r>
        <w:rPr>
          <w:rFonts w:hint="eastAsia"/>
        </w:rPr>
        <w:t>守则</w:t>
      </w:r>
      <w:r>
        <w:t>所规定的程序参与司法</w:t>
      </w:r>
      <w:r>
        <w:rPr>
          <w:rFonts w:hint="eastAsia"/>
        </w:rPr>
        <w:t>审判</w:t>
      </w:r>
      <w:r>
        <w:t>。在司法</w:t>
      </w:r>
      <w:r>
        <w:rPr>
          <w:rFonts w:hint="eastAsia"/>
        </w:rPr>
        <w:t>审判</w:t>
      </w:r>
      <w:r>
        <w:t>过程中，非专业法官与法官享有同等的权利。爱沙尼亚</w:t>
      </w:r>
      <w:r>
        <w:t>25</w:t>
      </w:r>
      <w:r>
        <w:t>至</w:t>
      </w:r>
      <w:r>
        <w:t>70</w:t>
      </w:r>
      <w:r>
        <w:t>岁具有主动法律行为能力、居住在爱沙尼亚、精通爱沙尼亚语、道德高尚</w:t>
      </w:r>
      <w:r>
        <w:rPr>
          <w:rFonts w:hint="eastAsia"/>
        </w:rPr>
        <w:t>、</w:t>
      </w:r>
      <w:r>
        <w:t>适合担任非专业法官的公民均可被任命为非专业法官。以下人</w:t>
      </w:r>
      <w:r>
        <w:rPr>
          <w:rFonts w:hint="eastAsia"/>
        </w:rPr>
        <w:t>员</w:t>
      </w:r>
      <w:r>
        <w:t>不得担任非专业法官：有过刑事犯罪</w:t>
      </w:r>
      <w:r>
        <w:rPr>
          <w:rFonts w:hint="eastAsia"/>
        </w:rPr>
        <w:t>记录的人员</w:t>
      </w:r>
      <w:r>
        <w:t>；</w:t>
      </w:r>
      <w:r>
        <w:t>破产人士；由于健康状况不适合该工作</w:t>
      </w:r>
      <w:r>
        <w:rPr>
          <w:rFonts w:hint="eastAsia"/>
        </w:rPr>
        <w:t>的人员</w:t>
      </w:r>
      <w:r>
        <w:t>；在法院、检察机关、警察部门、军队任职者；律师、公证人或执法</w:t>
      </w:r>
      <w:r>
        <w:rPr>
          <w:rFonts w:hint="eastAsia"/>
        </w:rPr>
        <w:t>人</w:t>
      </w:r>
      <w:r>
        <w:t>员。另外，共和国政府的成员</w:t>
      </w:r>
      <w:r>
        <w:rPr>
          <w:rFonts w:hint="eastAsia"/>
        </w:rPr>
        <w:t>、</w:t>
      </w:r>
      <w:r>
        <w:t>农村城镇或市政府成员</w:t>
      </w:r>
      <w:r>
        <w:rPr>
          <w:rFonts w:hint="eastAsia"/>
        </w:rPr>
        <w:t>、</w:t>
      </w:r>
      <w:r>
        <w:t>共和国总统</w:t>
      </w:r>
      <w:r>
        <w:rPr>
          <w:rFonts w:hint="eastAsia"/>
        </w:rPr>
        <w:t>、</w:t>
      </w:r>
      <w:r>
        <w:t>议会或县长</w:t>
      </w:r>
      <w:r>
        <w:rPr>
          <w:rFonts w:hint="eastAsia"/>
        </w:rPr>
        <w:t>也</w:t>
      </w:r>
      <w:r>
        <w:t>不得担任非专业法官。被控犯有刑事犯罪的人在刑事诉讼期间不</w:t>
      </w:r>
      <w:r>
        <w:rPr>
          <w:rFonts w:hint="eastAsia"/>
        </w:rPr>
        <w:t>得</w:t>
      </w:r>
      <w:r>
        <w:t>被任命为非专业法官。非专业法官</w:t>
      </w:r>
      <w:r>
        <w:rPr>
          <w:rFonts w:hint="eastAsia"/>
        </w:rPr>
        <w:t>的</w:t>
      </w:r>
      <w:r>
        <w:t>任期</w:t>
      </w:r>
      <w:r>
        <w:rPr>
          <w:rFonts w:hint="eastAsia"/>
        </w:rPr>
        <w:t>为</w:t>
      </w:r>
      <w:r>
        <w:t>四年。</w:t>
      </w:r>
      <w:r>
        <w:t xml:space="preserve">  </w:t>
      </w:r>
    </w:p>
    <w:p w:rsidR="00000000" w:rsidRDefault="00E321B7">
      <w:pPr>
        <w:spacing w:after="120" w:line="340" w:lineRule="exact"/>
        <w:rPr>
          <w:rFonts w:eastAsia="SimHei"/>
          <w:color w:val="FF0000"/>
          <w:sz w:val="24"/>
        </w:rPr>
      </w:pPr>
      <w:r>
        <w:rPr>
          <w:rFonts w:eastAsia="SimHei"/>
          <w:color w:val="FF0000"/>
          <w:sz w:val="24"/>
        </w:rPr>
        <w:t>担任代理人</w:t>
      </w:r>
    </w:p>
    <w:p w:rsidR="00000000" w:rsidRDefault="00E321B7" w:rsidP="00E321B7">
      <w:pPr>
        <w:tabs>
          <w:tab w:val="left" w:pos="420"/>
        </w:tabs>
        <w:spacing w:after="120" w:line="340" w:lineRule="exact"/>
        <w:ind w:firstLineChars="200" w:firstLine="31680"/>
      </w:pPr>
      <w:r>
        <w:t>自提交</w:t>
      </w:r>
      <w:r>
        <w:rPr>
          <w:rFonts w:hint="eastAsia"/>
        </w:rPr>
        <w:t>上</w:t>
      </w:r>
      <w:r>
        <w:t>一份报告以</w:t>
      </w:r>
      <w:r>
        <w:rPr>
          <w:rFonts w:hint="eastAsia"/>
        </w:rPr>
        <w:t>来</w:t>
      </w:r>
      <w:r>
        <w:t>，通过了新的《律师协会法》。我们将就该法所包含的主要新条款进行解释。</w:t>
      </w:r>
      <w:r>
        <w:rPr>
          <w:rFonts w:hint="eastAsia"/>
        </w:rPr>
        <w:t>上</w:t>
      </w:r>
      <w:r>
        <w:t>一份报告中提供的补充资料仍然有效。</w:t>
      </w:r>
    </w:p>
    <w:p w:rsidR="00000000" w:rsidRDefault="00E321B7" w:rsidP="00E321B7">
      <w:pPr>
        <w:tabs>
          <w:tab w:val="left" w:pos="420"/>
        </w:tabs>
        <w:spacing w:after="120" w:line="340" w:lineRule="exact"/>
        <w:ind w:firstLineChars="200" w:firstLine="31680"/>
      </w:pPr>
      <w:r>
        <w:t>所有遵守《律师协会法》的</w:t>
      </w:r>
      <w:r>
        <w:rPr>
          <w:rFonts w:hint="eastAsia"/>
        </w:rPr>
        <w:t>各项</w:t>
      </w:r>
      <w:r>
        <w:t>要求并已经通过律师考试的人均可成为律师协会的</w:t>
      </w:r>
      <w:r>
        <w:rPr>
          <w:rFonts w:hint="eastAsia"/>
        </w:rPr>
        <w:t>成</w:t>
      </w:r>
      <w:r>
        <w:t>员。在爱沙尼亚，</w:t>
      </w:r>
      <w:r>
        <w:t>只有律师协会的成员才</w:t>
      </w:r>
      <w:r>
        <w:rPr>
          <w:rFonts w:hint="eastAsia"/>
        </w:rPr>
        <w:t>能</w:t>
      </w:r>
      <w:r>
        <w:t>以律师</w:t>
      </w:r>
      <w:r>
        <w:rPr>
          <w:rFonts w:hint="eastAsia"/>
        </w:rPr>
        <w:t>身份</w:t>
      </w:r>
      <w:r>
        <w:t>提供法律服务，</w:t>
      </w:r>
      <w:r>
        <w:rPr>
          <w:rFonts w:hint="eastAsia"/>
        </w:rPr>
        <w:t>但</w:t>
      </w:r>
      <w:r>
        <w:t>法律另有规定</w:t>
      </w:r>
      <w:r>
        <w:rPr>
          <w:rFonts w:hint="eastAsia"/>
        </w:rPr>
        <w:t>的除外</w:t>
      </w:r>
      <w:r>
        <w:t>。如果一个人具有主动的法律行为能力、居住在爱沙尼亚或是爱沙尼亚共和国的公民或欧洲联盟成员国的公民、完成</w:t>
      </w:r>
      <w:r>
        <w:rPr>
          <w:rFonts w:hint="eastAsia"/>
        </w:rPr>
        <w:t>了</w:t>
      </w:r>
      <w:r>
        <w:t>高等院校法律教育、精通爱沙尼亚口语和书面语、道德高尚，那么他或她可被吸纳为律师协会</w:t>
      </w:r>
      <w:r>
        <w:rPr>
          <w:rFonts w:hint="eastAsia"/>
        </w:rPr>
        <w:t>成</w:t>
      </w:r>
      <w:r>
        <w:t>员。</w:t>
      </w:r>
      <w:r>
        <w:rPr>
          <w:rFonts w:hint="eastAsia"/>
        </w:rPr>
        <w:t>要</w:t>
      </w:r>
      <w:r>
        <w:t>加入律师协会，个人必须提交一份书面申请并通过律师考试。</w:t>
      </w:r>
      <w:r>
        <w:rPr>
          <w:rFonts w:hint="eastAsia"/>
        </w:rPr>
        <w:t>成</w:t>
      </w:r>
      <w:r>
        <w:t>员</w:t>
      </w:r>
      <w:r>
        <w:rPr>
          <w:rFonts w:hint="eastAsia"/>
        </w:rPr>
        <w:t>按照</w:t>
      </w:r>
      <w:r>
        <w:t>律师协会委员会的决议入会。</w:t>
      </w:r>
    </w:p>
    <w:p w:rsidR="00000000" w:rsidRDefault="00E321B7" w:rsidP="00E321B7">
      <w:pPr>
        <w:tabs>
          <w:tab w:val="left" w:pos="420"/>
        </w:tabs>
        <w:spacing w:after="120" w:line="340" w:lineRule="exact"/>
        <w:ind w:firstLineChars="200" w:firstLine="31680"/>
      </w:pPr>
      <w:r>
        <w:t>截至</w:t>
      </w:r>
      <w:r>
        <w:t>2004</w:t>
      </w:r>
      <w:r>
        <w:t>年</w:t>
      </w:r>
      <w:r>
        <w:t>10</w:t>
      </w:r>
      <w:r>
        <w:t>月，爱沙尼亚律师协会共有</w:t>
      </w:r>
      <w:r>
        <w:t>445</w:t>
      </w:r>
      <w:r>
        <w:t>名成员，其中有</w:t>
      </w:r>
      <w:r>
        <w:t>155</w:t>
      </w:r>
      <w:r>
        <w:t>名妇女。</w:t>
      </w:r>
    </w:p>
    <w:p w:rsidR="00000000" w:rsidRDefault="00E321B7">
      <w:pPr>
        <w:spacing w:after="120" w:line="340" w:lineRule="exact"/>
        <w:rPr>
          <w:rFonts w:eastAsia="SimHei"/>
          <w:color w:val="FF0000"/>
          <w:sz w:val="24"/>
        </w:rPr>
      </w:pPr>
      <w:r>
        <w:rPr>
          <w:rFonts w:eastAsia="SimHei"/>
          <w:color w:val="FF0000"/>
          <w:sz w:val="24"/>
        </w:rPr>
        <w:t>担任检察官</w:t>
      </w:r>
    </w:p>
    <w:p w:rsidR="00000000" w:rsidRDefault="00E321B7" w:rsidP="00E321B7">
      <w:pPr>
        <w:spacing w:after="120" w:line="340" w:lineRule="exact"/>
        <w:ind w:firstLineChars="200" w:firstLine="31680"/>
      </w:pPr>
      <w:r>
        <w:t>根据《检察官职责法》，至少年满</w:t>
      </w:r>
      <w:r>
        <w:t>21</w:t>
      </w:r>
      <w:r>
        <w:t>岁、有主动法律行为能力，</w:t>
      </w:r>
      <w:r>
        <w:rPr>
          <w:rFonts w:hint="eastAsia"/>
        </w:rPr>
        <w:t>达到</w:t>
      </w:r>
      <w:r>
        <w:t>高等院校法</w:t>
      </w:r>
      <w:r>
        <w:t>律教育水平、精通爱沙尼亚语并达到法律规定或依法要求的程度、品德高尚、具</w:t>
      </w:r>
      <w:r>
        <w:rPr>
          <w:rFonts w:hint="eastAsia"/>
        </w:rPr>
        <w:t>备</w:t>
      </w:r>
      <w:r>
        <w:t>必要的能力和个人品格的爱沙尼亚公民，可被任命为首席公共检察官、主要公共检察官、主要检察官、公共检察官、高级检察官、特殊检察官或区检察官。该法还规定了一些限制条件，根据这些限制条件，以下人员不得被任命为检察官：蓄意实施刑事犯罪者；违反纪律被</w:t>
      </w:r>
      <w:r>
        <w:rPr>
          <w:rFonts w:hint="eastAsia"/>
        </w:rPr>
        <w:t>开</w:t>
      </w:r>
      <w:r>
        <w:t>除公职者、被爱沙尼亚律师协会取消资格或被公证行业除名者；由于血缘关系（父母、兄弟、姐妹、子女）或婚姻关系（配偶</w:t>
      </w:r>
      <w:r>
        <w:rPr>
          <w:rFonts w:hint="eastAsia"/>
        </w:rPr>
        <w:t>、</w:t>
      </w:r>
      <w:r>
        <w:t>配偶的父母、兄弟、姐妹、子女）与检察官关系密切且身为其直接下属者；因健康状况不能胜任检察</w:t>
      </w:r>
      <w:r>
        <w:t>官工作者。</w:t>
      </w:r>
      <w:r>
        <w:t xml:space="preserve"> </w:t>
      </w:r>
    </w:p>
    <w:p w:rsidR="00000000" w:rsidRDefault="00E321B7" w:rsidP="00E321B7">
      <w:pPr>
        <w:spacing w:after="120" w:line="340" w:lineRule="exact"/>
        <w:ind w:firstLineChars="200" w:firstLine="31680"/>
      </w:pPr>
      <w:r>
        <w:t>爱沙尼亚的</w:t>
      </w:r>
      <w:r>
        <w:t>172</w:t>
      </w:r>
      <w:r>
        <w:t>名检察官中有</w:t>
      </w:r>
      <w:r>
        <w:t>75%</w:t>
      </w:r>
      <w:r>
        <w:t>为妇女。</w:t>
      </w:r>
      <w:r>
        <w:t xml:space="preserve">  </w:t>
      </w:r>
    </w:p>
    <w:p w:rsidR="00000000" w:rsidRDefault="00E321B7">
      <w:pPr>
        <w:spacing w:after="120" w:line="340" w:lineRule="exact"/>
        <w:rPr>
          <w:rFonts w:eastAsia="SimHei"/>
          <w:color w:val="FF0000"/>
          <w:sz w:val="24"/>
        </w:rPr>
      </w:pPr>
      <w:r>
        <w:rPr>
          <w:rFonts w:eastAsia="SimHei"/>
          <w:color w:val="FF0000"/>
          <w:sz w:val="24"/>
        </w:rPr>
        <w:t>作为当事方</w:t>
      </w:r>
    </w:p>
    <w:p w:rsidR="00000000" w:rsidRDefault="00E321B7" w:rsidP="00E321B7">
      <w:pPr>
        <w:tabs>
          <w:tab w:val="left" w:pos="420"/>
        </w:tabs>
        <w:spacing w:after="120" w:line="340" w:lineRule="exact"/>
        <w:ind w:firstLineChars="200" w:firstLine="31680"/>
      </w:pPr>
      <w:r>
        <w:t>除了</w:t>
      </w:r>
      <w:r>
        <w:rPr>
          <w:rFonts w:hint="eastAsia"/>
        </w:rPr>
        <w:t>这</w:t>
      </w:r>
      <w:r>
        <w:t>份报告所提供的资料以外，《民事</w:t>
      </w:r>
      <w:r>
        <w:rPr>
          <w:rFonts w:hint="eastAsia"/>
        </w:rPr>
        <w:t>诉讼法</w:t>
      </w:r>
      <w:r>
        <w:t>》明确规定，在民事事项的司法</w:t>
      </w:r>
      <w:r>
        <w:rPr>
          <w:rFonts w:hint="eastAsia"/>
        </w:rPr>
        <w:t>审判</w:t>
      </w:r>
      <w:r>
        <w:t>过程中，所有人在法律和法院面前</w:t>
      </w:r>
      <w:r>
        <w:rPr>
          <w:rFonts w:hint="eastAsia"/>
        </w:rPr>
        <w:t>一律</w:t>
      </w:r>
      <w:r>
        <w:t>平等。该法没有</w:t>
      </w:r>
      <w:r>
        <w:rPr>
          <w:rFonts w:hint="eastAsia"/>
        </w:rPr>
        <w:t>说明</w:t>
      </w:r>
      <w:r>
        <w:t>也没有确定</w:t>
      </w:r>
      <w:r>
        <w:rPr>
          <w:rFonts w:hint="eastAsia"/>
        </w:rPr>
        <w:t>妨</w:t>
      </w:r>
      <w:r>
        <w:t>碍一种性别</w:t>
      </w:r>
      <w:r>
        <w:rPr>
          <w:rFonts w:hint="eastAsia"/>
        </w:rPr>
        <w:t>的人</w:t>
      </w:r>
      <w:r>
        <w:t>在法院提</w:t>
      </w:r>
      <w:r>
        <w:rPr>
          <w:rFonts w:hint="eastAsia"/>
        </w:rPr>
        <w:t>起</w:t>
      </w:r>
      <w:r>
        <w:t>诉讼的法律惯例。</w:t>
      </w:r>
    </w:p>
    <w:p w:rsidR="00000000" w:rsidRDefault="00E321B7">
      <w:pPr>
        <w:spacing w:after="120" w:line="340" w:lineRule="exact"/>
        <w:rPr>
          <w:rFonts w:eastAsia="SimHei"/>
          <w:color w:val="FF0000"/>
          <w:sz w:val="24"/>
        </w:rPr>
      </w:pPr>
      <w:r>
        <w:rPr>
          <w:rFonts w:eastAsia="SimHei"/>
          <w:color w:val="FF0000"/>
          <w:sz w:val="24"/>
        </w:rPr>
        <w:t>作为证人</w:t>
      </w:r>
    </w:p>
    <w:p w:rsidR="00000000" w:rsidRDefault="00E321B7" w:rsidP="00E321B7">
      <w:pPr>
        <w:tabs>
          <w:tab w:val="left" w:pos="420"/>
        </w:tabs>
        <w:spacing w:after="120" w:line="340" w:lineRule="exact"/>
        <w:ind w:firstLineChars="200" w:firstLine="31680"/>
      </w:pPr>
      <w:r>
        <w:t>与前一份报告相比，</w:t>
      </w:r>
      <w:r>
        <w:rPr>
          <w:rFonts w:hint="eastAsia"/>
        </w:rPr>
        <w:t>出于</w:t>
      </w:r>
      <w:r>
        <w:t>个人原因</w:t>
      </w:r>
      <w:r>
        <w:rPr>
          <w:rFonts w:hint="eastAsia"/>
        </w:rPr>
        <w:t>可以</w:t>
      </w:r>
      <w:r>
        <w:t>拒绝提供证词的证人范围</w:t>
      </w:r>
      <w:r>
        <w:rPr>
          <w:rFonts w:hint="eastAsia"/>
        </w:rPr>
        <w:t>有所</w:t>
      </w:r>
      <w:r>
        <w:t>扩大。证人有权</w:t>
      </w:r>
      <w:r>
        <w:rPr>
          <w:rFonts w:hint="eastAsia"/>
        </w:rPr>
        <w:t>由于</w:t>
      </w:r>
      <w:r>
        <w:t>个人原因</w:t>
      </w:r>
      <w:r>
        <w:rPr>
          <w:rFonts w:hint="eastAsia"/>
        </w:rPr>
        <w:t>而</w:t>
      </w:r>
      <w:r>
        <w:t>拒绝提供证词，如他或她是原告或被告的</w:t>
      </w:r>
      <w:r>
        <w:rPr>
          <w:rFonts w:hint="eastAsia"/>
        </w:rPr>
        <w:t>长辈</w:t>
      </w:r>
      <w:r>
        <w:t>或</w:t>
      </w:r>
      <w:r>
        <w:rPr>
          <w:rFonts w:hint="eastAsia"/>
        </w:rPr>
        <w:t>晚辈</w:t>
      </w:r>
      <w:r>
        <w:t>，或与这样</w:t>
      </w:r>
      <w:r>
        <w:rPr>
          <w:rFonts w:hint="eastAsia"/>
        </w:rPr>
        <w:t>的长辈</w:t>
      </w:r>
      <w:r>
        <w:t>或</w:t>
      </w:r>
      <w:r>
        <w:rPr>
          <w:rFonts w:hint="eastAsia"/>
        </w:rPr>
        <w:t>晚辈</w:t>
      </w:r>
      <w:r>
        <w:t>结婚；是原告或被告的兄弟或姐妹，或与这样</w:t>
      </w:r>
      <w:r>
        <w:rPr>
          <w:rFonts w:hint="eastAsia"/>
        </w:rPr>
        <w:t>的</w:t>
      </w:r>
      <w:r>
        <w:t>兄弟或姐妹结婚，</w:t>
      </w:r>
      <w:r>
        <w:rPr>
          <w:rFonts w:hint="eastAsia"/>
        </w:rPr>
        <w:t>以及与</w:t>
      </w:r>
      <w:r>
        <w:t>原告或被告</w:t>
      </w:r>
      <w:r>
        <w:rPr>
          <w:rFonts w:hint="eastAsia"/>
        </w:rPr>
        <w:t>是</w:t>
      </w:r>
      <w:r>
        <w:t>养父母、养子女、</w:t>
      </w:r>
      <w:r>
        <w:t>丈夫或同居</w:t>
      </w:r>
      <w:r>
        <w:rPr>
          <w:rFonts w:hint="eastAsia"/>
        </w:rPr>
        <w:t>关系</w:t>
      </w:r>
      <w:r>
        <w:t>，</w:t>
      </w:r>
      <w:r>
        <w:rPr>
          <w:rFonts w:hint="eastAsia"/>
        </w:rPr>
        <w:t>即使</w:t>
      </w:r>
      <w:r>
        <w:t>婚姻和同居关系已经终止。</w:t>
      </w:r>
      <w:r>
        <w:t xml:space="preserve">        </w:t>
      </w:r>
    </w:p>
    <w:p w:rsidR="00000000" w:rsidRDefault="00E321B7" w:rsidP="00E321B7">
      <w:pPr>
        <w:spacing w:after="120" w:line="340" w:lineRule="exact"/>
        <w:ind w:left="31680" w:hangingChars="200" w:firstLine="31680"/>
        <w:rPr>
          <w:rFonts w:ascii="SimHei" w:eastAsia="SimHei"/>
          <w:color w:val="FF0000"/>
        </w:rPr>
      </w:pPr>
      <w:r>
        <w:rPr>
          <w:rFonts w:ascii="SimHei" w:eastAsia="SimHei"/>
          <w:color w:val="FF0000"/>
        </w:rPr>
        <w:t xml:space="preserve">3.  </w:t>
      </w:r>
      <w:r>
        <w:rPr>
          <w:rFonts w:ascii="SimHei" w:eastAsia="SimHei"/>
          <w:color w:val="FF0000"/>
        </w:rPr>
        <w:t>缔约各国同意，旨在限制妇女法律行为能力的所有合同和其他任何具有法律效力的私人文书，应一律视为无效。</w:t>
      </w:r>
    </w:p>
    <w:p w:rsidR="00000000" w:rsidRDefault="00E321B7" w:rsidP="00E321B7">
      <w:pPr>
        <w:tabs>
          <w:tab w:val="left" w:pos="420"/>
        </w:tabs>
        <w:spacing w:after="120" w:line="340" w:lineRule="exact"/>
        <w:ind w:firstLineChars="200" w:firstLine="31680"/>
      </w:pPr>
      <w:r>
        <w:t>根据《家庭法法案》，限制配偶个人权利和自由的协议无效。</w:t>
      </w:r>
      <w:r>
        <w:t xml:space="preserve"> </w:t>
      </w:r>
    </w:p>
    <w:p w:rsidR="00000000" w:rsidRDefault="00E321B7" w:rsidP="00E321B7">
      <w:pPr>
        <w:spacing w:after="120" w:line="340" w:lineRule="exact"/>
        <w:ind w:left="31680" w:hangingChars="200" w:firstLine="31680"/>
        <w:rPr>
          <w:rFonts w:ascii="SimHei" w:eastAsia="SimHei"/>
          <w:color w:val="FF0000"/>
        </w:rPr>
      </w:pPr>
      <w:r>
        <w:rPr>
          <w:rFonts w:ascii="SimHei" w:eastAsia="SimHei"/>
          <w:color w:val="FF0000"/>
        </w:rPr>
        <w:t xml:space="preserve">4.  </w:t>
      </w:r>
      <w:r>
        <w:rPr>
          <w:rFonts w:ascii="SimHei" w:eastAsia="SimHei"/>
          <w:color w:val="FF0000"/>
        </w:rPr>
        <w:t>缔约各国在有关人身移动和自由择居的法律方面，应给予男女相同的权利。</w:t>
      </w:r>
    </w:p>
    <w:p w:rsidR="00000000" w:rsidRDefault="00E321B7" w:rsidP="00E321B7">
      <w:pPr>
        <w:tabs>
          <w:tab w:val="left" w:pos="420"/>
        </w:tabs>
        <w:spacing w:after="120" w:line="340" w:lineRule="exact"/>
        <w:ind w:firstLineChars="200" w:firstLine="31680"/>
      </w:pPr>
      <w:r>
        <w:t>与前一份报告相比，没有新的资料可以提供。</w:t>
      </w:r>
      <w:r>
        <w:t xml:space="preserve"> </w:t>
      </w:r>
    </w:p>
    <w:p w:rsidR="00000000" w:rsidRDefault="00E321B7">
      <w:pPr>
        <w:spacing w:after="120" w:line="340" w:lineRule="exact"/>
        <w:jc w:val="center"/>
        <w:rPr>
          <w:rFonts w:ascii="SimHei" w:eastAsia="SimHei"/>
          <w:color w:val="FF0000"/>
          <w:sz w:val="28"/>
        </w:rPr>
      </w:pPr>
      <w:r>
        <w:rPr>
          <w:rFonts w:ascii="SimHei" w:eastAsia="SimHei"/>
          <w:color w:val="FF0000"/>
          <w:sz w:val="28"/>
        </w:rPr>
        <w:t>第</w:t>
      </w:r>
      <w:r>
        <w:rPr>
          <w:rFonts w:ascii="SimHei" w:eastAsia="SimHei"/>
          <w:color w:val="FF0000"/>
          <w:sz w:val="28"/>
        </w:rPr>
        <w:t>16</w:t>
      </w:r>
      <w:r>
        <w:rPr>
          <w:rFonts w:ascii="SimHei" w:eastAsia="SimHei"/>
          <w:color w:val="FF0000"/>
          <w:sz w:val="28"/>
        </w:rPr>
        <w:t>条</w:t>
      </w:r>
    </w:p>
    <w:p w:rsidR="00000000" w:rsidRDefault="00E321B7" w:rsidP="00E321B7">
      <w:pPr>
        <w:spacing w:after="120" w:line="340" w:lineRule="exact"/>
        <w:ind w:left="31680" w:hangingChars="200" w:firstLine="31680"/>
        <w:rPr>
          <w:rFonts w:ascii="SimHei" w:eastAsia="SimHei"/>
          <w:color w:val="FF0000"/>
        </w:rPr>
      </w:pPr>
      <w:r>
        <w:rPr>
          <w:rFonts w:ascii="SimHei" w:eastAsia="SimHei"/>
          <w:color w:val="FF0000"/>
        </w:rPr>
        <w:t>1</w:t>
      </w:r>
      <w:r>
        <w:rPr>
          <w:rFonts w:ascii="SimHei" w:eastAsia="SimHei"/>
          <w:color w:val="FF0000"/>
        </w:rPr>
        <w:t>．</w:t>
      </w:r>
      <w:r>
        <w:rPr>
          <w:rFonts w:ascii="SimHei" w:eastAsia="SimHei" w:hint="eastAsia"/>
          <w:color w:val="FF0000"/>
        </w:rPr>
        <w:tab/>
      </w:r>
      <w:r>
        <w:rPr>
          <w:rFonts w:ascii="SimHei" w:eastAsia="SimHei"/>
          <w:color w:val="FF0000"/>
        </w:rPr>
        <w:t>缔约各国应采取一切适当措施，消除在有关婚姻和家庭关系的一切事项上对妇女的歧视，并特别应保证她们在男女平等的基础上：</w:t>
      </w:r>
      <w:r>
        <w:rPr>
          <w:rFonts w:ascii="SimHei" w:eastAsia="SimHei"/>
          <w:color w:val="FF0000"/>
        </w:rPr>
        <w:t xml:space="preserve"> </w:t>
      </w:r>
    </w:p>
    <w:p w:rsidR="00000000" w:rsidRDefault="00E321B7" w:rsidP="00E321B7">
      <w:pPr>
        <w:spacing w:after="12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a</w:t>
      </w:r>
      <w:r>
        <w:rPr>
          <w:rFonts w:ascii="SimHei" w:eastAsia="SimHei"/>
          <w:color w:val="FF0000"/>
        </w:rPr>
        <w:t>）有相同的缔婚权利；</w:t>
      </w:r>
    </w:p>
    <w:p w:rsidR="00000000" w:rsidRDefault="00E321B7" w:rsidP="00E321B7">
      <w:pPr>
        <w:spacing w:after="120" w:line="340" w:lineRule="exact"/>
        <w:ind w:firstLineChars="200" w:firstLine="31680"/>
      </w:pPr>
      <w:r>
        <w:t>缔结</w:t>
      </w:r>
      <w:r>
        <w:t>婚约须经未来的夫妻双方同意。如果未来的夫妻有一方不证实他或她希望结婚，或一方未</w:t>
      </w:r>
      <w:r>
        <w:rPr>
          <w:rFonts w:hint="eastAsia"/>
        </w:rPr>
        <w:t>达</w:t>
      </w:r>
      <w:r>
        <w:t>到结婚年龄，或有明显的缔结婚约的障碍，则不得缔结婚约。</w:t>
      </w:r>
      <w:r>
        <w:t xml:space="preserve"> </w:t>
      </w:r>
    </w:p>
    <w:p w:rsidR="00000000" w:rsidRDefault="00E321B7" w:rsidP="00E321B7">
      <w:pPr>
        <w:spacing w:after="120" w:line="340" w:lineRule="exact"/>
        <w:ind w:firstLineChars="200" w:firstLine="31680"/>
      </w:pPr>
      <w:r>
        <w:rPr>
          <w:rFonts w:hint="eastAsia"/>
        </w:rPr>
        <w:t>下列</w:t>
      </w:r>
      <w:r>
        <w:t>情况</w:t>
      </w:r>
      <w:r>
        <w:rPr>
          <w:rFonts w:hint="eastAsia"/>
        </w:rPr>
        <w:t>下</w:t>
      </w:r>
      <w:r>
        <w:t>不得缔结婚约：两人中至少一人已婚；直系亲属之间；兄弟姐妹以及</w:t>
      </w:r>
      <w:r>
        <w:rPr>
          <w:rFonts w:hint="eastAsia"/>
        </w:rPr>
        <w:t>同母异父或同父异母的</w:t>
      </w:r>
      <w:r>
        <w:t>兄弟姐妹之间；养父母与养子女之间</w:t>
      </w:r>
      <w:r>
        <w:rPr>
          <w:rFonts w:hint="eastAsia"/>
        </w:rPr>
        <w:t>、</w:t>
      </w:r>
      <w:r>
        <w:t>同一人领养的子女之间或至少一方由于</w:t>
      </w:r>
      <w:r>
        <w:rPr>
          <w:rFonts w:hint="eastAsia"/>
        </w:rPr>
        <w:t>其</w:t>
      </w:r>
      <w:r>
        <w:t>限制主动法律行为能力而受监护的人之间。</w:t>
      </w:r>
    </w:p>
    <w:p w:rsidR="00000000" w:rsidRDefault="00E321B7" w:rsidP="00E321B7">
      <w:pPr>
        <w:spacing w:after="120" w:line="34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b</w:t>
      </w:r>
      <w:r>
        <w:rPr>
          <w:rFonts w:ascii="SimHei" w:eastAsia="SimHei"/>
          <w:color w:val="FF0000"/>
        </w:rPr>
        <w:t>）有相同的自由选择配偶和非经本人自由表示、完全同意不缔婚约的权利；</w:t>
      </w:r>
    </w:p>
    <w:p w:rsidR="00000000" w:rsidRDefault="00E321B7" w:rsidP="00E321B7">
      <w:pPr>
        <w:tabs>
          <w:tab w:val="left" w:pos="420"/>
        </w:tabs>
        <w:spacing w:after="120" w:line="340" w:lineRule="exact"/>
        <w:ind w:firstLineChars="200" w:firstLine="31680"/>
      </w:pPr>
      <w:r>
        <w:t>与前一份报告所提供的资料相比，没有发生任何变化。</w:t>
      </w:r>
    </w:p>
    <w:p w:rsidR="00000000" w:rsidRDefault="00E321B7" w:rsidP="00E321B7">
      <w:pPr>
        <w:tabs>
          <w:tab w:val="left" w:pos="420"/>
        </w:tabs>
        <w:spacing w:after="120" w:line="340" w:lineRule="exact"/>
        <w:ind w:firstLineChars="200" w:firstLine="31680"/>
      </w:pPr>
      <w:r>
        <w:t>虽然自</w:t>
      </w:r>
      <w:r>
        <w:t>20</w:t>
      </w:r>
      <w:r>
        <w:t>世纪</w:t>
      </w:r>
      <w:r>
        <w:t>90</w:t>
      </w:r>
      <w:r>
        <w:t>年代开始的婚姻登记下降趋势</w:t>
      </w:r>
      <w:r>
        <w:rPr>
          <w:rFonts w:hint="eastAsia"/>
        </w:rPr>
        <w:t>一直</w:t>
      </w:r>
      <w:r>
        <w:t>持续</w:t>
      </w:r>
      <w:r>
        <w:t>至</w:t>
      </w:r>
      <w:r>
        <w:t>2000</w:t>
      </w:r>
      <w:r>
        <w:t>年，但是，自</w:t>
      </w:r>
      <w:r>
        <w:t>2001</w:t>
      </w:r>
      <w:r>
        <w:t>年起，婚姻登记有所增加。</w:t>
      </w:r>
      <w:r>
        <w:t>2002</w:t>
      </w:r>
      <w:r>
        <w:t>年比</w:t>
      </w:r>
      <w:r>
        <w:t>2000</w:t>
      </w:r>
      <w:r>
        <w:t>年多登记</w:t>
      </w:r>
      <w:r>
        <w:rPr>
          <w:rFonts w:hint="eastAsia"/>
        </w:rPr>
        <w:t>了</w:t>
      </w:r>
      <w:r>
        <w:t>368</w:t>
      </w:r>
      <w:r>
        <w:t>桩婚姻。每</w:t>
      </w:r>
      <w:r>
        <w:t>1</w:t>
      </w:r>
      <w:r>
        <w:rPr>
          <w:rFonts w:hint="eastAsia"/>
        </w:rPr>
        <w:t xml:space="preserve"> </w:t>
      </w:r>
      <w:r>
        <w:t>000</w:t>
      </w:r>
      <w:r>
        <w:t>居民中的婚姻数</w:t>
      </w:r>
      <w:r>
        <w:rPr>
          <w:rFonts w:hint="eastAsia"/>
        </w:rPr>
        <w:t>量</w:t>
      </w:r>
      <w:r>
        <w:t>从</w:t>
      </w:r>
      <w:r>
        <w:t>2000</w:t>
      </w:r>
      <w:r>
        <w:t>年的</w:t>
      </w:r>
      <w:r>
        <w:t>4.0</w:t>
      </w:r>
      <w:r>
        <w:t>对上升至</w:t>
      </w:r>
      <w:r>
        <w:t>2002</w:t>
      </w:r>
      <w:r>
        <w:t>年的</w:t>
      </w:r>
      <w:r>
        <w:t>4.3</w:t>
      </w:r>
      <w:r>
        <w:t>对，这是</w:t>
      </w:r>
      <w:r>
        <w:t>1995</w:t>
      </w:r>
      <w:r>
        <w:t>年以来的最高数字。</w:t>
      </w:r>
    </w:p>
    <w:p w:rsidR="00000000" w:rsidRDefault="00E321B7" w:rsidP="00E321B7">
      <w:pPr>
        <w:tabs>
          <w:tab w:val="left" w:pos="420"/>
        </w:tabs>
        <w:spacing w:after="240" w:line="360" w:lineRule="exact"/>
        <w:ind w:firstLineChars="200" w:firstLine="31680"/>
      </w:pPr>
      <w:r>
        <w:t>2000</w:t>
      </w:r>
      <w:r>
        <w:t>年，</w:t>
      </w:r>
      <w:r>
        <w:rPr>
          <w:rFonts w:hint="eastAsia"/>
        </w:rPr>
        <w:t>共</w:t>
      </w:r>
      <w:r>
        <w:t>在爱沙尼亚缔结了</w:t>
      </w:r>
      <w:r>
        <w:t>5</w:t>
      </w:r>
      <w:r>
        <w:rPr>
          <w:rFonts w:hint="eastAsia"/>
        </w:rPr>
        <w:t xml:space="preserve"> </w:t>
      </w:r>
      <w:r>
        <w:t>485</w:t>
      </w:r>
      <w:r>
        <w:t>桩婚约，</w:t>
      </w:r>
      <w:r>
        <w:t>2001</w:t>
      </w:r>
      <w:r>
        <w:t>年为</w:t>
      </w:r>
      <w:r>
        <w:t>5</w:t>
      </w:r>
      <w:r>
        <w:rPr>
          <w:rFonts w:hint="eastAsia"/>
        </w:rPr>
        <w:t xml:space="preserve"> </w:t>
      </w:r>
      <w:r>
        <w:t>647</w:t>
      </w:r>
      <w:r>
        <w:t>桩，</w:t>
      </w:r>
      <w:r>
        <w:t>2002</w:t>
      </w:r>
      <w:r>
        <w:t>年为</w:t>
      </w:r>
      <w:r>
        <w:t>5</w:t>
      </w:r>
      <w:r>
        <w:rPr>
          <w:rFonts w:hint="eastAsia"/>
        </w:rPr>
        <w:t xml:space="preserve"> </w:t>
      </w:r>
      <w:r>
        <w:t>853</w:t>
      </w:r>
      <w:r>
        <w:t>桩。</w:t>
      </w:r>
      <w:r>
        <w:t xml:space="preserve">  </w:t>
      </w:r>
    </w:p>
    <w:p w:rsidR="00000000" w:rsidRDefault="00E321B7">
      <w:pPr>
        <w:tabs>
          <w:tab w:val="left" w:pos="420"/>
        </w:tabs>
        <w:spacing w:after="240" w:line="360" w:lineRule="exact"/>
        <w:jc w:val="center"/>
        <w:rPr>
          <w:rFonts w:ascii="SimHei" w:eastAsia="SimHei"/>
          <w:color w:val="FF0000"/>
        </w:rPr>
      </w:pPr>
      <w:r>
        <w:rPr>
          <w:rFonts w:ascii="SimHei" w:eastAsia="SimHei"/>
          <w:color w:val="FF0000"/>
        </w:rPr>
        <w:br w:type="page"/>
      </w:r>
      <w:r>
        <w:rPr>
          <w:rFonts w:ascii="SimHei" w:eastAsia="SimHei"/>
          <w:color w:val="FF0000"/>
        </w:rPr>
        <w:t>表</w:t>
      </w:r>
      <w:r>
        <w:rPr>
          <w:rFonts w:ascii="SimHei" w:eastAsia="SimHei"/>
          <w:color w:val="FF0000"/>
        </w:rPr>
        <w:t>16.1</w:t>
      </w:r>
      <w:r>
        <w:rPr>
          <w:rFonts w:eastAsia="SimHei"/>
          <w:color w:val="FF0000"/>
        </w:rPr>
        <w:t>.</w:t>
      </w:r>
      <w:r>
        <w:rPr>
          <w:rFonts w:ascii="SimHei" w:eastAsia="SimHei"/>
          <w:color w:val="FF0000"/>
        </w:rPr>
        <w:t xml:space="preserve">  </w:t>
      </w:r>
      <w:r>
        <w:rPr>
          <w:rFonts w:ascii="SimHei" w:eastAsia="SimHei"/>
          <w:color w:val="FF0000"/>
        </w:rPr>
        <w:t>初婚和</w:t>
      </w:r>
      <w:r>
        <w:rPr>
          <w:rFonts w:ascii="SimHei" w:eastAsia="SimHei" w:hint="eastAsia"/>
          <w:color w:val="FF0000"/>
        </w:rPr>
        <w:t>再</w:t>
      </w:r>
      <w:r>
        <w:rPr>
          <w:rFonts w:ascii="SimHei" w:eastAsia="SimHei"/>
          <w:color w:val="FF0000"/>
        </w:rPr>
        <w:t>婚的数量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0"/>
        <w:gridCol w:w="1080"/>
        <w:gridCol w:w="1080"/>
        <w:gridCol w:w="1080"/>
        <w:gridCol w:w="1080"/>
        <w:gridCol w:w="1080"/>
        <w:gridCol w:w="1080"/>
        <w:gridCol w:w="1080"/>
        <w:gridCol w:w="1080"/>
      </w:tblGrid>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初婚</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hint="eastAsia"/>
                <w:color w:val="FF0000"/>
                <w:sz w:val="18"/>
              </w:rPr>
            </w:pPr>
            <w:r>
              <w:rPr>
                <w:rFonts w:ascii="SimHei" w:eastAsia="SimHei" w:hint="eastAsia"/>
                <w:color w:val="FF0000"/>
                <w:sz w:val="18"/>
              </w:rPr>
              <w:t>再</w:t>
            </w:r>
            <w:r>
              <w:rPr>
                <w:rFonts w:ascii="SimHei" w:eastAsia="SimHei"/>
                <w:color w:val="FF0000"/>
                <w:sz w:val="18"/>
              </w:rPr>
              <w:t>婚</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以前的婚姻次数未知</w:t>
            </w:r>
          </w:p>
        </w:tc>
        <w:tc>
          <w:tcPr>
            <w:tcW w:w="2160"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hint="eastAsia"/>
                <w:color w:val="FF0000"/>
                <w:sz w:val="18"/>
              </w:rPr>
              <w:t>再</w:t>
            </w:r>
            <w:r>
              <w:rPr>
                <w:rFonts w:ascii="SimHei" w:eastAsia="SimHei"/>
                <w:color w:val="FF0000"/>
                <w:sz w:val="18"/>
              </w:rPr>
              <w:t>婚的比例，</w:t>
            </w:r>
            <w:r>
              <w:rPr>
                <w:rFonts w:ascii="SimHei" w:eastAsia="SimHei"/>
                <w:color w:val="FF0000"/>
                <w:sz w:val="18"/>
              </w:rPr>
              <w:t>%</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男子</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妇女</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男子</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妇女</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男子</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妇女</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男子</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妇女</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ascii="SimHei" w:eastAsia="SimHei" w:hint="eastAsia"/>
                <w:color w:val="FF0000"/>
                <w:sz w:val="18"/>
              </w:rPr>
            </w:pPr>
            <w:r>
              <w:rPr>
                <w:rFonts w:ascii="SimHei" w:eastAsia="SimHei"/>
                <w:color w:val="FF0000"/>
                <w:sz w:val="18"/>
              </w:rPr>
              <w:t>1999</w:t>
            </w:r>
            <w:r>
              <w:rPr>
                <w:rFonts w:ascii="SimHei" w:eastAsia="SimHei" w:hint="eastAsia"/>
                <w:color w:val="FF0000"/>
                <w:sz w:val="18"/>
              </w:rPr>
              <w:t>年</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pStyle w:val="a3"/>
              <w:tabs>
                <w:tab w:val="left" w:pos="420"/>
              </w:tabs>
              <w:adjustRightInd w:val="0"/>
              <w:spacing w:after="120" w:line="320" w:lineRule="exact"/>
              <w:jc w:val="center"/>
              <w:textAlignment w:val="baseline"/>
              <w:rPr>
                <w:kern w:val="0"/>
                <w:szCs w:val="20"/>
              </w:rPr>
            </w:pPr>
            <w:r>
              <w:rPr>
                <w:kern w:val="0"/>
                <w:szCs w:val="20"/>
              </w:rPr>
              <w:t>3 785</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3 825</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1 805</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1 765</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32.3</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31.6</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ascii="SimHei" w:eastAsia="SimHei"/>
                <w:color w:val="FF0000"/>
                <w:sz w:val="18"/>
              </w:rPr>
            </w:pPr>
            <w:r>
              <w:rPr>
                <w:rFonts w:ascii="SimHei" w:eastAsia="SimHei"/>
                <w:color w:val="FF0000"/>
                <w:sz w:val="18"/>
              </w:rPr>
              <w:t>2000</w:t>
            </w:r>
            <w:r>
              <w:rPr>
                <w:rFonts w:ascii="SimHei" w:eastAsia="SimHei" w:hint="eastAsia"/>
                <w:color w:val="FF0000"/>
                <w:sz w:val="18"/>
              </w:rPr>
              <w:t>年</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3 711</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3 706</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1 774</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1 778</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32.3</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32.4</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3 785</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3 816</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1 862</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1 831</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33.0</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32.4</w:t>
            </w:r>
          </w:p>
        </w:tc>
      </w:tr>
      <w:tr w:rsidR="00000000">
        <w:tc>
          <w:tcPr>
            <w:tcW w:w="12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4 024</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4 048</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1 829</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1 805</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31.2</w:t>
            </w:r>
          </w:p>
        </w:tc>
        <w:tc>
          <w:tcPr>
            <w:tcW w:w="108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30.8</w:t>
            </w:r>
          </w:p>
        </w:tc>
      </w:tr>
    </w:tbl>
    <w:p w:rsidR="00000000" w:rsidRDefault="00E321B7">
      <w:pPr>
        <w:tabs>
          <w:tab w:val="left" w:pos="420"/>
        </w:tabs>
        <w:spacing w:after="240" w:line="360" w:lineRule="exact"/>
        <w:rPr>
          <w:rFonts w:hint="eastAsia"/>
          <w:sz w:val="18"/>
        </w:rPr>
      </w:pPr>
      <w:r>
        <w:rPr>
          <w:rFonts w:eastAsia="KaiTi_GB2312"/>
          <w:color w:val="0000FF"/>
          <w:sz w:val="18"/>
        </w:rPr>
        <w:t>资料来源</w:t>
      </w:r>
      <w:r>
        <w:rPr>
          <w:sz w:val="18"/>
        </w:rPr>
        <w:t>：</w:t>
      </w:r>
      <w:r>
        <w:rPr>
          <w:sz w:val="18"/>
        </w:rPr>
        <w:t xml:space="preserve"> </w:t>
      </w:r>
      <w:r>
        <w:rPr>
          <w:sz w:val="18"/>
        </w:rPr>
        <w:t>爱沙尼亚统计办公室，</w:t>
      </w:r>
      <w:hyperlink r:id="rId21" w:history="1">
        <w:r>
          <w:rPr>
            <w:rStyle w:val="Hyperlink"/>
            <w:sz w:val="18"/>
          </w:rPr>
          <w:t>www.stat.ee</w:t>
        </w:r>
      </w:hyperlink>
      <w:r>
        <w:rPr>
          <w:rFonts w:hint="eastAsia"/>
          <w:sz w:val="18"/>
        </w:rPr>
        <w:t>。</w:t>
      </w:r>
    </w:p>
    <w:p w:rsidR="00000000" w:rsidRDefault="00E321B7" w:rsidP="00E321B7">
      <w:pPr>
        <w:spacing w:after="240" w:line="36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c</w:t>
      </w:r>
      <w:r>
        <w:rPr>
          <w:rFonts w:ascii="SimHei" w:eastAsia="SimHei"/>
          <w:color w:val="FF0000"/>
        </w:rPr>
        <w:t>）在婚姻存续期间以及解除婚姻关系时，有相同的权利和义务；</w:t>
      </w:r>
    </w:p>
    <w:p w:rsidR="00000000" w:rsidRDefault="00E321B7" w:rsidP="00E321B7">
      <w:pPr>
        <w:tabs>
          <w:tab w:val="left" w:pos="420"/>
        </w:tabs>
        <w:spacing w:after="240" w:line="360" w:lineRule="exact"/>
        <w:ind w:firstLineChars="200" w:firstLine="31680"/>
        <w:rPr>
          <w:rFonts w:hint="eastAsia"/>
        </w:rPr>
      </w:pPr>
      <w:r>
        <w:t>与前一份报告相比，</w:t>
      </w:r>
      <w:r>
        <w:t>未通过任何修正。《家庭法法案》</w:t>
      </w:r>
      <w:r>
        <w:rPr>
          <w:rFonts w:hint="eastAsia"/>
        </w:rPr>
        <w:t>中</w:t>
      </w:r>
      <w:r>
        <w:t>的相关条款未变</w:t>
      </w:r>
      <w:r>
        <w:rPr>
          <w:rFonts w:hint="eastAsia"/>
        </w:rPr>
        <w:t>。</w:t>
      </w:r>
    </w:p>
    <w:p w:rsidR="00000000" w:rsidRDefault="00E321B7">
      <w:pPr>
        <w:tabs>
          <w:tab w:val="left" w:pos="420"/>
        </w:tabs>
        <w:spacing w:after="240" w:line="360" w:lineRule="exact"/>
        <w:jc w:val="center"/>
        <w:rPr>
          <w:rFonts w:ascii="SimHei" w:eastAsia="SimHei"/>
          <w:color w:val="FF0000"/>
        </w:rPr>
      </w:pPr>
      <w:r>
        <w:rPr>
          <w:rFonts w:ascii="SimHei" w:eastAsia="SimHei"/>
          <w:color w:val="FF0000"/>
        </w:rPr>
        <w:t>表</w:t>
      </w:r>
      <w:r>
        <w:rPr>
          <w:rFonts w:ascii="SimHei" w:eastAsia="SimHei"/>
          <w:color w:val="FF0000"/>
        </w:rPr>
        <w:t>16.2</w:t>
      </w:r>
      <w:r>
        <w:rPr>
          <w:rFonts w:eastAsia="SimHei"/>
          <w:color w:val="FF0000"/>
        </w:rPr>
        <w:t>.</w:t>
      </w:r>
      <w:r>
        <w:rPr>
          <w:rFonts w:ascii="SimHei" w:eastAsia="SimHei"/>
          <w:color w:val="FF0000"/>
        </w:rPr>
        <w:t xml:space="preserve">  </w:t>
      </w:r>
      <w:r>
        <w:rPr>
          <w:rFonts w:ascii="SimHei" w:eastAsia="SimHei"/>
          <w:color w:val="FF0000"/>
        </w:rPr>
        <w:t>按男女分列的平均初婚年龄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8"/>
        <w:gridCol w:w="3355"/>
        <w:gridCol w:w="3237"/>
      </w:tblGrid>
      <w:tr w:rsidR="00000000">
        <w:tc>
          <w:tcPr>
            <w:tcW w:w="9840" w:type="dxa"/>
            <w:gridSpan w:val="3"/>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eastAsia="SimHei"/>
                <w:color w:val="FF0000"/>
                <w:sz w:val="18"/>
              </w:rPr>
            </w:pPr>
            <w:r>
              <w:rPr>
                <w:rFonts w:eastAsia="SimHei"/>
                <w:color w:val="FF0000"/>
                <w:sz w:val="18"/>
              </w:rPr>
              <w:t>平均初婚年龄</w:t>
            </w:r>
          </w:p>
        </w:tc>
      </w:tr>
      <w:tr w:rsidR="00000000">
        <w:tc>
          <w:tcPr>
            <w:tcW w:w="324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eastAsia="SimHei"/>
                <w:color w:val="FF0000"/>
                <w:sz w:val="18"/>
              </w:rPr>
            </w:pPr>
            <w:r>
              <w:rPr>
                <w:rFonts w:eastAsia="SimHei"/>
                <w:color w:val="FF0000"/>
                <w:sz w:val="18"/>
              </w:rPr>
              <w:t>年份</w:t>
            </w:r>
          </w:p>
        </w:tc>
        <w:tc>
          <w:tcPr>
            <w:tcW w:w="335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eastAsia="SimHei"/>
                <w:color w:val="FF0000"/>
                <w:sz w:val="18"/>
              </w:rPr>
            </w:pPr>
            <w:r>
              <w:rPr>
                <w:rFonts w:eastAsia="SimHei"/>
                <w:color w:val="FF0000"/>
                <w:sz w:val="18"/>
              </w:rPr>
              <w:t>男子</w:t>
            </w:r>
          </w:p>
        </w:tc>
        <w:tc>
          <w:tcPr>
            <w:tcW w:w="323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eastAsia="SimHei"/>
                <w:color w:val="FF0000"/>
                <w:sz w:val="18"/>
              </w:rPr>
            </w:pPr>
            <w:r>
              <w:rPr>
                <w:rFonts w:eastAsia="SimHei"/>
                <w:color w:val="FF0000"/>
                <w:sz w:val="18"/>
              </w:rPr>
              <w:t>妇女</w:t>
            </w:r>
          </w:p>
        </w:tc>
      </w:tr>
      <w:tr w:rsidR="00000000">
        <w:tc>
          <w:tcPr>
            <w:tcW w:w="324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hint="eastAsia"/>
                <w:sz w:val="18"/>
              </w:rPr>
            </w:pPr>
            <w:r>
              <w:rPr>
                <w:sz w:val="18"/>
              </w:rPr>
              <w:t>1999</w:t>
            </w:r>
            <w:r>
              <w:rPr>
                <w:rFonts w:hint="eastAsia"/>
                <w:sz w:val="18"/>
              </w:rPr>
              <w:t>年</w:t>
            </w:r>
          </w:p>
        </w:tc>
        <w:tc>
          <w:tcPr>
            <w:tcW w:w="335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27.1</w:t>
            </w:r>
          </w:p>
        </w:tc>
        <w:tc>
          <w:tcPr>
            <w:tcW w:w="323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24.6</w:t>
            </w:r>
          </w:p>
        </w:tc>
      </w:tr>
      <w:tr w:rsidR="00000000">
        <w:tc>
          <w:tcPr>
            <w:tcW w:w="324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2000</w:t>
            </w:r>
            <w:r>
              <w:rPr>
                <w:rFonts w:hint="eastAsia"/>
                <w:sz w:val="18"/>
              </w:rPr>
              <w:t>年</w:t>
            </w:r>
          </w:p>
        </w:tc>
        <w:tc>
          <w:tcPr>
            <w:tcW w:w="335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27.5</w:t>
            </w:r>
          </w:p>
        </w:tc>
        <w:tc>
          <w:tcPr>
            <w:tcW w:w="323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25.0</w:t>
            </w:r>
          </w:p>
        </w:tc>
      </w:tr>
      <w:tr w:rsidR="00000000">
        <w:tc>
          <w:tcPr>
            <w:tcW w:w="324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2001</w:t>
            </w:r>
            <w:r>
              <w:rPr>
                <w:rFonts w:hint="eastAsia"/>
                <w:sz w:val="18"/>
              </w:rPr>
              <w:t>年</w:t>
            </w:r>
          </w:p>
        </w:tc>
        <w:tc>
          <w:tcPr>
            <w:tcW w:w="335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27.8</w:t>
            </w:r>
          </w:p>
        </w:tc>
        <w:tc>
          <w:tcPr>
            <w:tcW w:w="323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25.2</w:t>
            </w:r>
          </w:p>
        </w:tc>
      </w:tr>
      <w:tr w:rsidR="00000000">
        <w:tc>
          <w:tcPr>
            <w:tcW w:w="324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2002</w:t>
            </w:r>
            <w:r>
              <w:rPr>
                <w:rFonts w:hint="eastAsia"/>
                <w:sz w:val="18"/>
              </w:rPr>
              <w:t>年</w:t>
            </w:r>
          </w:p>
        </w:tc>
        <w:tc>
          <w:tcPr>
            <w:tcW w:w="3355"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28.2</w:t>
            </w:r>
          </w:p>
        </w:tc>
        <w:tc>
          <w:tcPr>
            <w:tcW w:w="3237"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25.5</w:t>
            </w:r>
          </w:p>
        </w:tc>
      </w:tr>
    </w:tbl>
    <w:p w:rsidR="00000000" w:rsidRDefault="00E321B7">
      <w:pPr>
        <w:tabs>
          <w:tab w:val="left" w:pos="420"/>
        </w:tabs>
        <w:spacing w:after="240" w:line="360" w:lineRule="exact"/>
        <w:rPr>
          <w:rFonts w:hint="eastAsia"/>
          <w:sz w:val="18"/>
        </w:rPr>
      </w:pPr>
      <w:r>
        <w:rPr>
          <w:rFonts w:eastAsia="KaiTi_GB2312"/>
          <w:color w:val="0000FF"/>
          <w:sz w:val="18"/>
        </w:rPr>
        <w:t>资料来源</w:t>
      </w:r>
      <w:r>
        <w:rPr>
          <w:sz w:val="18"/>
        </w:rPr>
        <w:t>：</w:t>
      </w:r>
      <w:r>
        <w:rPr>
          <w:sz w:val="18"/>
        </w:rPr>
        <w:t xml:space="preserve"> </w:t>
      </w:r>
      <w:r>
        <w:rPr>
          <w:sz w:val="18"/>
        </w:rPr>
        <w:t>爱沙尼亚统计办公室，</w:t>
      </w:r>
      <w:hyperlink r:id="rId22" w:history="1">
        <w:r>
          <w:rPr>
            <w:rStyle w:val="Hyperlink"/>
            <w:sz w:val="18"/>
          </w:rPr>
          <w:t>www.stat.ee</w:t>
        </w:r>
      </w:hyperlink>
      <w:r>
        <w:rPr>
          <w:rFonts w:hint="eastAsia"/>
          <w:sz w:val="18"/>
        </w:rPr>
        <w:t>。</w:t>
      </w:r>
    </w:p>
    <w:p w:rsidR="00000000" w:rsidRDefault="00E321B7" w:rsidP="00E321B7">
      <w:pPr>
        <w:tabs>
          <w:tab w:val="left" w:pos="420"/>
        </w:tabs>
        <w:spacing w:after="240" w:line="360" w:lineRule="exact"/>
        <w:ind w:firstLineChars="200" w:firstLine="31680"/>
      </w:pPr>
      <w:r>
        <w:t>与</w:t>
      </w:r>
      <w:r>
        <w:t>1999</w:t>
      </w:r>
      <w:r>
        <w:t>年的</w:t>
      </w:r>
      <w:r>
        <w:t>4 561</w:t>
      </w:r>
      <w:r>
        <w:t>例离婚相比，</w:t>
      </w:r>
      <w:r>
        <w:t>2002</w:t>
      </w:r>
      <w:r>
        <w:t>年的离婚数量下降至</w:t>
      </w:r>
      <w:r>
        <w:t>4 074</w:t>
      </w:r>
      <w:r>
        <w:t>例。</w:t>
      </w:r>
      <w:r>
        <w:t>2002</w:t>
      </w:r>
      <w:r>
        <w:t>年，每</w:t>
      </w:r>
      <w:r>
        <w:t>1 000</w:t>
      </w:r>
      <w:r>
        <w:t>名居民中的离婚数量</w:t>
      </w:r>
      <w:r>
        <w:t>为</w:t>
      </w:r>
      <w:r>
        <w:t>3.0</w:t>
      </w:r>
      <w:r>
        <w:t>例。</w:t>
      </w:r>
    </w:p>
    <w:p w:rsidR="00000000" w:rsidRDefault="00E321B7" w:rsidP="00E321B7">
      <w:pPr>
        <w:tabs>
          <w:tab w:val="left" w:pos="420"/>
        </w:tabs>
        <w:spacing w:after="240" w:line="360" w:lineRule="exact"/>
        <w:ind w:firstLineChars="200" w:firstLine="31680"/>
      </w:pPr>
      <w:r>
        <w:t>结过数次婚的人当中的离婚比例保持不变，大约</w:t>
      </w:r>
      <w:r>
        <w:rPr>
          <w:rFonts w:hint="eastAsia"/>
        </w:rPr>
        <w:t>为</w:t>
      </w:r>
      <w:r>
        <w:t>20%</w:t>
      </w:r>
      <w:r>
        <w:t>，男女均</w:t>
      </w:r>
      <w:r>
        <w:rPr>
          <w:rFonts w:hint="eastAsia"/>
        </w:rPr>
        <w:t>是</w:t>
      </w:r>
      <w:r>
        <w:t>如此。统计数据显示，结婚</w:t>
      </w:r>
      <w:r>
        <w:t>5</w:t>
      </w:r>
      <w:r>
        <w:t>至</w:t>
      </w:r>
      <w:r>
        <w:t>9</w:t>
      </w:r>
      <w:r>
        <w:t>年后的离婚数量急剧上升，离婚数量在婚龄</w:t>
      </w:r>
      <w:r>
        <w:rPr>
          <w:rFonts w:hint="eastAsia"/>
        </w:rPr>
        <w:t>为</w:t>
      </w:r>
      <w:r>
        <w:t>10</w:t>
      </w:r>
      <w:r>
        <w:t>至</w:t>
      </w:r>
      <w:r>
        <w:t>19</w:t>
      </w:r>
      <w:r>
        <w:t>年</w:t>
      </w:r>
      <w:r>
        <w:rPr>
          <w:rFonts w:hint="eastAsia"/>
        </w:rPr>
        <w:t>的人中</w:t>
      </w:r>
      <w:r>
        <w:t>达到顶峰。</w:t>
      </w:r>
    </w:p>
    <w:p w:rsidR="00000000" w:rsidRDefault="00E321B7" w:rsidP="00E321B7">
      <w:pPr>
        <w:tabs>
          <w:tab w:val="left" w:pos="420"/>
        </w:tabs>
        <w:spacing w:after="240" w:line="360" w:lineRule="exact"/>
        <w:ind w:firstLineChars="200" w:firstLine="31680"/>
      </w:pPr>
      <w:r>
        <w:t>2000</w:t>
      </w:r>
      <w:r>
        <w:t>年</w:t>
      </w:r>
      <w:r>
        <w:rPr>
          <w:rFonts w:hint="eastAsia"/>
        </w:rPr>
        <w:t>，</w:t>
      </w:r>
      <w:r>
        <w:t>爱沙尼亚有</w:t>
      </w:r>
      <w:r>
        <w:t>4 230</w:t>
      </w:r>
      <w:r>
        <w:t>例离婚，</w:t>
      </w:r>
      <w:r>
        <w:t>2001</w:t>
      </w:r>
      <w:r>
        <w:t>年为</w:t>
      </w:r>
      <w:r>
        <w:t>4 312</w:t>
      </w:r>
      <w:r>
        <w:t>例，</w:t>
      </w:r>
      <w:r>
        <w:t>2002</w:t>
      </w:r>
      <w:r>
        <w:t>年为</w:t>
      </w:r>
      <w:r>
        <w:t>4 074</w:t>
      </w:r>
      <w:r>
        <w:t>例。</w:t>
      </w:r>
      <w:r>
        <w:t xml:space="preserve"> </w:t>
      </w:r>
    </w:p>
    <w:p w:rsidR="00000000" w:rsidRDefault="00E321B7">
      <w:pPr>
        <w:tabs>
          <w:tab w:val="left" w:pos="420"/>
        </w:tabs>
        <w:spacing w:after="240" w:line="360" w:lineRule="exact"/>
        <w:jc w:val="center"/>
        <w:rPr>
          <w:rFonts w:ascii="SimHei" w:eastAsia="SimHei"/>
          <w:color w:val="FF0000"/>
        </w:rPr>
      </w:pPr>
      <w:r>
        <w:rPr>
          <w:rFonts w:ascii="SimHei" w:eastAsia="SimHei"/>
          <w:color w:val="FF0000"/>
        </w:rPr>
        <w:br w:type="page"/>
      </w:r>
      <w:r>
        <w:rPr>
          <w:rFonts w:ascii="SimHei" w:eastAsia="SimHei"/>
          <w:color w:val="FF0000"/>
        </w:rPr>
        <w:t>表</w:t>
      </w:r>
      <w:r>
        <w:rPr>
          <w:rFonts w:ascii="SimHei" w:eastAsia="SimHei"/>
          <w:color w:val="FF0000"/>
        </w:rPr>
        <w:t>16.3</w:t>
      </w:r>
      <w:r>
        <w:rPr>
          <w:rFonts w:ascii="SimHei" w:eastAsia="SimHei" w:hint="eastAsia"/>
          <w:color w:val="FF0000"/>
        </w:rPr>
        <w:t>.</w:t>
      </w:r>
      <w:r>
        <w:rPr>
          <w:rFonts w:ascii="SimHei" w:eastAsia="SimHei"/>
          <w:color w:val="FF0000"/>
        </w:rPr>
        <w:t xml:space="preserve"> </w:t>
      </w:r>
      <w:r>
        <w:rPr>
          <w:rFonts w:ascii="SimHei" w:eastAsia="SimHei"/>
          <w:color w:val="FF0000"/>
        </w:rPr>
        <w:t>初婚或</w:t>
      </w:r>
      <w:r>
        <w:rPr>
          <w:rFonts w:ascii="SimHei" w:eastAsia="SimHei" w:hint="eastAsia"/>
          <w:color w:val="FF0000"/>
        </w:rPr>
        <w:t>再婚</w:t>
      </w:r>
      <w:r>
        <w:rPr>
          <w:rFonts w:ascii="SimHei" w:eastAsia="SimHei"/>
          <w:color w:val="FF0000"/>
        </w:rPr>
        <w:t>婚姻的离婚数</w:t>
      </w:r>
      <w:r>
        <w:rPr>
          <w:rFonts w:ascii="SimHei" w:eastAsia="SimHei" w:hint="eastAsia"/>
          <w:color w:val="FF0000"/>
        </w:rPr>
        <w:t>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6"/>
        <w:gridCol w:w="903"/>
        <w:gridCol w:w="903"/>
        <w:gridCol w:w="904"/>
        <w:gridCol w:w="903"/>
        <w:gridCol w:w="904"/>
        <w:gridCol w:w="903"/>
        <w:gridCol w:w="903"/>
        <w:gridCol w:w="904"/>
        <w:gridCol w:w="903"/>
        <w:gridCol w:w="904"/>
      </w:tblGrid>
      <w:tr w:rsidR="00000000">
        <w:trPr>
          <w:cantSplit/>
        </w:trPr>
        <w:tc>
          <w:tcPr>
            <w:tcW w:w="806" w:type="dxa"/>
            <w:vMerge w:val="restart"/>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p>
        </w:tc>
        <w:tc>
          <w:tcPr>
            <w:tcW w:w="1806"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初婚离婚</w:t>
            </w:r>
          </w:p>
        </w:tc>
        <w:tc>
          <w:tcPr>
            <w:tcW w:w="1807"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hint="eastAsia"/>
                <w:color w:val="FF0000"/>
                <w:sz w:val="18"/>
              </w:rPr>
              <w:t>再婚</w:t>
            </w:r>
            <w:r>
              <w:rPr>
                <w:rFonts w:ascii="SimHei" w:eastAsia="SimHei"/>
                <w:color w:val="FF0000"/>
                <w:sz w:val="18"/>
              </w:rPr>
              <w:t>婚姻离婚</w:t>
            </w:r>
          </w:p>
        </w:tc>
        <w:tc>
          <w:tcPr>
            <w:tcW w:w="1807"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hint="eastAsia"/>
                <w:color w:val="FF0000"/>
                <w:sz w:val="18"/>
              </w:rPr>
            </w:pPr>
            <w:r>
              <w:rPr>
                <w:rFonts w:ascii="SimHei" w:eastAsia="SimHei"/>
                <w:color w:val="FF0000"/>
                <w:sz w:val="18"/>
              </w:rPr>
              <w:t>离婚次数未知</w:t>
            </w:r>
          </w:p>
        </w:tc>
        <w:tc>
          <w:tcPr>
            <w:tcW w:w="1807"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hint="eastAsia"/>
                <w:color w:val="FF0000"/>
                <w:sz w:val="18"/>
              </w:rPr>
              <w:t>再婚的</w:t>
            </w:r>
            <w:r>
              <w:rPr>
                <w:rFonts w:ascii="SimHei" w:eastAsia="SimHei"/>
                <w:color w:val="FF0000"/>
                <w:sz w:val="18"/>
              </w:rPr>
              <w:t>离婚人士比例，</w:t>
            </w:r>
            <w:r>
              <w:rPr>
                <w:rFonts w:ascii="SimHei" w:eastAsia="SimHei"/>
                <w:color w:val="FF0000"/>
                <w:sz w:val="18"/>
              </w:rPr>
              <w:t>%</w:t>
            </w:r>
          </w:p>
        </w:tc>
        <w:tc>
          <w:tcPr>
            <w:tcW w:w="1807"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离婚时间未知的人士比例，</w:t>
            </w:r>
            <w:r>
              <w:rPr>
                <w:rFonts w:ascii="SimHei" w:eastAsia="SimHei"/>
                <w:color w:val="FF0000"/>
                <w:sz w:val="18"/>
              </w:rPr>
              <w:t>%</w:t>
            </w:r>
          </w:p>
        </w:tc>
      </w:tr>
      <w:tr w:rsidR="00000000">
        <w:trPr>
          <w:cantSplit/>
        </w:trPr>
        <w:tc>
          <w:tcPr>
            <w:tcW w:w="806"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after="120" w:line="320" w:lineRule="exact"/>
              <w:jc w:val="center"/>
              <w:rPr>
                <w:rFonts w:ascii="SimHei" w:eastAsia="SimHei"/>
                <w:color w:val="FF0000"/>
                <w:sz w:val="18"/>
              </w:rPr>
            </w:pP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男子</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妇女</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男子</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妇女</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男子</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妇女</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男子</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妇女</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男子</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妇女</w:t>
            </w:r>
          </w:p>
        </w:tc>
      </w:tr>
      <w:tr w:rsidR="00000000">
        <w:tc>
          <w:tcPr>
            <w:tcW w:w="80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hint="eastAsia"/>
                <w:sz w:val="18"/>
              </w:rPr>
            </w:pPr>
            <w:r>
              <w:rPr>
                <w:sz w:val="18"/>
              </w:rPr>
              <w:t>2000</w:t>
            </w:r>
            <w:r>
              <w:rPr>
                <w:rFonts w:hint="eastAsia"/>
                <w:sz w:val="18"/>
              </w:rPr>
              <w:t>年</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3 424</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3 440</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806</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789</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19.1</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18.7</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w:t>
            </w:r>
          </w:p>
        </w:tc>
      </w:tr>
      <w:tr w:rsidR="00000000">
        <w:tc>
          <w:tcPr>
            <w:tcW w:w="80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hint="eastAsia"/>
                <w:sz w:val="18"/>
              </w:rPr>
            </w:pPr>
            <w:r>
              <w:rPr>
                <w:sz w:val="18"/>
              </w:rPr>
              <w:t>2001</w:t>
            </w:r>
            <w:r>
              <w:rPr>
                <w:rFonts w:hint="eastAsia"/>
                <w:sz w:val="18"/>
              </w:rPr>
              <w:t>年</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3 393</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3 467</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918</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845</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21.3</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19.6</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w:t>
            </w:r>
          </w:p>
        </w:tc>
      </w:tr>
      <w:tr w:rsidR="00000000">
        <w:tc>
          <w:tcPr>
            <w:tcW w:w="806"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hint="eastAsia"/>
                <w:sz w:val="18"/>
              </w:rPr>
            </w:pPr>
            <w:r>
              <w:rPr>
                <w:sz w:val="18"/>
              </w:rPr>
              <w:t>2002</w:t>
            </w:r>
            <w:r>
              <w:rPr>
                <w:rFonts w:hint="eastAsia"/>
                <w:sz w:val="18"/>
              </w:rPr>
              <w:t>年</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3 267</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3 225</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798</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829</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9</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20</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19.6</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20.3</w:t>
            </w:r>
          </w:p>
        </w:tc>
        <w:tc>
          <w:tcPr>
            <w:tcW w:w="903"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0.2</w:t>
            </w:r>
          </w:p>
        </w:tc>
        <w:tc>
          <w:tcPr>
            <w:tcW w:w="904"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0.5</w:t>
            </w:r>
          </w:p>
        </w:tc>
      </w:tr>
    </w:tbl>
    <w:p w:rsidR="00000000" w:rsidRDefault="00E321B7">
      <w:pPr>
        <w:tabs>
          <w:tab w:val="left" w:pos="420"/>
          <w:tab w:val="center" w:pos="4926"/>
        </w:tabs>
        <w:spacing w:after="240" w:line="360" w:lineRule="exact"/>
        <w:rPr>
          <w:rFonts w:hint="eastAsia"/>
          <w:sz w:val="18"/>
        </w:rPr>
      </w:pPr>
      <w:r>
        <w:rPr>
          <w:rFonts w:eastAsia="KaiTi_GB2312"/>
          <w:color w:val="0000FF"/>
          <w:sz w:val="18"/>
        </w:rPr>
        <w:t>资料来源</w:t>
      </w:r>
      <w:r>
        <w:rPr>
          <w:sz w:val="18"/>
        </w:rPr>
        <w:t>：</w:t>
      </w:r>
      <w:r>
        <w:rPr>
          <w:sz w:val="18"/>
        </w:rPr>
        <w:t xml:space="preserve"> </w:t>
      </w:r>
      <w:r>
        <w:rPr>
          <w:sz w:val="18"/>
        </w:rPr>
        <w:t>爱沙尼亚统计办公室，</w:t>
      </w:r>
      <w:hyperlink r:id="rId23" w:history="1">
        <w:r>
          <w:rPr>
            <w:rStyle w:val="Hyperlink"/>
            <w:sz w:val="18"/>
          </w:rPr>
          <w:t>www.stat.ee</w:t>
        </w:r>
      </w:hyperlink>
      <w:r>
        <w:rPr>
          <w:rFonts w:hint="eastAsia"/>
          <w:sz w:val="18"/>
        </w:rPr>
        <w:t>。</w:t>
      </w:r>
    </w:p>
    <w:p w:rsidR="00000000" w:rsidRDefault="00E321B7">
      <w:pPr>
        <w:tabs>
          <w:tab w:val="left" w:pos="420"/>
        </w:tabs>
        <w:spacing w:after="240" w:line="360" w:lineRule="exact"/>
        <w:jc w:val="center"/>
        <w:rPr>
          <w:rFonts w:ascii="SimHei" w:eastAsia="SimHei" w:hint="eastAsia"/>
          <w:color w:val="FF0000"/>
        </w:rPr>
      </w:pPr>
      <w:r>
        <w:rPr>
          <w:rFonts w:ascii="SimHei" w:eastAsia="SimHei"/>
          <w:color w:val="FF0000"/>
        </w:rPr>
        <w:t>表</w:t>
      </w:r>
      <w:r>
        <w:rPr>
          <w:rFonts w:ascii="SimHei" w:eastAsia="SimHei"/>
          <w:color w:val="FF0000"/>
        </w:rPr>
        <w:t>16.4</w:t>
      </w:r>
      <w:r>
        <w:rPr>
          <w:rFonts w:eastAsia="SimHei"/>
          <w:color w:val="FF0000"/>
        </w:rPr>
        <w:t xml:space="preserve">. </w:t>
      </w:r>
      <w:r>
        <w:rPr>
          <w:rFonts w:ascii="SimHei" w:eastAsia="SimHei"/>
          <w:color w:val="FF0000"/>
        </w:rPr>
        <w:t xml:space="preserve"> </w:t>
      </w:r>
      <w:r>
        <w:rPr>
          <w:rFonts w:ascii="SimHei" w:eastAsia="SimHei"/>
          <w:color w:val="FF0000"/>
        </w:rPr>
        <w:t>按婚姻存续</w:t>
      </w:r>
      <w:r>
        <w:rPr>
          <w:rFonts w:ascii="SimHei" w:eastAsia="SimHei" w:hint="eastAsia"/>
          <w:color w:val="FF0000"/>
        </w:rPr>
        <w:t>时间</w:t>
      </w:r>
      <w:r>
        <w:rPr>
          <w:rFonts w:ascii="SimHei" w:eastAsia="SimHei"/>
          <w:color w:val="FF0000"/>
        </w:rPr>
        <w:t>分列的离婚数</w:t>
      </w:r>
      <w:r>
        <w:rPr>
          <w:rFonts w:ascii="SimHei" w:eastAsia="SimHei" w:hint="eastAsia"/>
          <w:color w:val="FF0000"/>
        </w:rPr>
        <w:t>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340"/>
        <w:gridCol w:w="1340"/>
        <w:gridCol w:w="1340"/>
        <w:gridCol w:w="1340"/>
        <w:gridCol w:w="1340"/>
        <w:gridCol w:w="1340"/>
      </w:tblGrid>
      <w:tr w:rsidR="00000000">
        <w:trPr>
          <w:cantSplit/>
        </w:trPr>
        <w:tc>
          <w:tcPr>
            <w:tcW w:w="1800" w:type="dxa"/>
            <w:vMerge w:val="restart"/>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rFonts w:ascii="SimHei" w:eastAsia="SimHei"/>
                <w:color w:val="FF0000"/>
                <w:sz w:val="18"/>
              </w:rPr>
            </w:pPr>
          </w:p>
        </w:tc>
        <w:tc>
          <w:tcPr>
            <w:tcW w:w="2680"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hint="eastAsia"/>
                <w:color w:val="FF0000"/>
                <w:sz w:val="18"/>
              </w:rPr>
            </w:pPr>
            <w:r>
              <w:rPr>
                <w:rFonts w:ascii="SimHei" w:eastAsia="SimHei"/>
                <w:color w:val="FF0000"/>
                <w:sz w:val="18"/>
              </w:rPr>
              <w:t>2000</w:t>
            </w:r>
            <w:r>
              <w:rPr>
                <w:rFonts w:ascii="SimHei" w:eastAsia="SimHei" w:hint="eastAsia"/>
                <w:color w:val="FF0000"/>
                <w:sz w:val="18"/>
              </w:rPr>
              <w:t>年</w:t>
            </w:r>
          </w:p>
        </w:tc>
        <w:tc>
          <w:tcPr>
            <w:tcW w:w="2680"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hint="eastAsia"/>
                <w:color w:val="FF0000"/>
                <w:sz w:val="18"/>
              </w:rPr>
            </w:pPr>
            <w:r>
              <w:rPr>
                <w:rFonts w:ascii="SimHei" w:eastAsia="SimHei"/>
                <w:color w:val="FF0000"/>
                <w:sz w:val="18"/>
              </w:rPr>
              <w:t>2001</w:t>
            </w:r>
            <w:r>
              <w:rPr>
                <w:rFonts w:ascii="SimHei" w:eastAsia="SimHei" w:hint="eastAsia"/>
                <w:color w:val="FF0000"/>
                <w:sz w:val="18"/>
              </w:rPr>
              <w:t>年</w:t>
            </w:r>
          </w:p>
        </w:tc>
        <w:tc>
          <w:tcPr>
            <w:tcW w:w="2680"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hint="eastAsia"/>
                <w:color w:val="FF0000"/>
                <w:sz w:val="18"/>
              </w:rPr>
            </w:pPr>
            <w:r>
              <w:rPr>
                <w:rFonts w:ascii="SimHei" w:eastAsia="SimHei"/>
                <w:color w:val="FF0000"/>
                <w:sz w:val="18"/>
              </w:rPr>
              <w:t>2002</w:t>
            </w:r>
            <w:r>
              <w:rPr>
                <w:rFonts w:ascii="SimHei" w:eastAsia="SimHei" w:hint="eastAsia"/>
                <w:color w:val="FF0000"/>
                <w:sz w:val="18"/>
              </w:rPr>
              <w:t>年</w:t>
            </w:r>
          </w:p>
        </w:tc>
      </w:tr>
      <w:tr w:rsidR="00000000">
        <w:trPr>
          <w:cantSplit/>
        </w:trPr>
        <w:tc>
          <w:tcPr>
            <w:tcW w:w="1800" w:type="dxa"/>
            <w:vMerge/>
            <w:tcBorders>
              <w:top w:val="single" w:sz="4" w:space="0" w:color="auto"/>
              <w:left w:val="single" w:sz="4" w:space="0" w:color="auto"/>
              <w:bottom w:val="single" w:sz="4" w:space="0" w:color="auto"/>
              <w:right w:val="single" w:sz="4" w:space="0" w:color="auto"/>
            </w:tcBorders>
            <w:vAlign w:val="center"/>
          </w:tcPr>
          <w:p w:rsidR="00000000" w:rsidRDefault="00E321B7">
            <w:pPr>
              <w:spacing w:after="120" w:line="320" w:lineRule="exact"/>
              <w:rPr>
                <w:rFonts w:ascii="SimHei" w:eastAsia="SimHei"/>
                <w:color w:val="FF0000"/>
                <w:sz w:val="18"/>
              </w:rPr>
            </w:pP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男子</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妇女</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男子</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妇女</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男子</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rFonts w:ascii="SimHei" w:eastAsia="SimHei"/>
                <w:color w:val="FF0000"/>
                <w:sz w:val="18"/>
              </w:rPr>
            </w:pPr>
            <w:r>
              <w:rPr>
                <w:rFonts w:ascii="SimHei" w:eastAsia="SimHei"/>
                <w:color w:val="FF0000"/>
                <w:sz w:val="18"/>
              </w:rPr>
              <w:t>妇女</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总数</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4 230</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4 230</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4 312</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4 312</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4 074</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4 074</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rFonts w:hint="eastAsia"/>
                <w:sz w:val="18"/>
              </w:rPr>
              <w:t>不到</w:t>
            </w:r>
            <w:r>
              <w:rPr>
                <w:sz w:val="18"/>
              </w:rPr>
              <w:t>1</w:t>
            </w:r>
            <w:r>
              <w:rPr>
                <w:sz w:val="18"/>
              </w:rPr>
              <w:t>年</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116</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116</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93</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93</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95</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95</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1</w:t>
            </w:r>
            <w:r>
              <w:rPr>
                <w:sz w:val="18"/>
              </w:rPr>
              <w:t>年</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151</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151</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181</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181</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177</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177</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2</w:t>
            </w:r>
            <w:r>
              <w:rPr>
                <w:sz w:val="18"/>
              </w:rPr>
              <w:t>年</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208</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208</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195</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195</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221</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221</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3</w:t>
            </w:r>
            <w:r>
              <w:rPr>
                <w:sz w:val="18"/>
              </w:rPr>
              <w:t>年</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158</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158</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201</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201</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179</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179</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4</w:t>
            </w:r>
            <w:r>
              <w:rPr>
                <w:sz w:val="18"/>
              </w:rPr>
              <w:t>年</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199</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199</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205</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205</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210</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210</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5</w:t>
            </w:r>
            <w:r>
              <w:rPr>
                <w:sz w:val="18"/>
              </w:rPr>
              <w:t>年</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223</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223</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204</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204</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169</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169</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6</w:t>
            </w:r>
            <w:r>
              <w:rPr>
                <w:sz w:val="18"/>
              </w:rPr>
              <w:t>年</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205</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205</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216</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216</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165</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165</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7</w:t>
            </w:r>
            <w:r>
              <w:rPr>
                <w:sz w:val="18"/>
              </w:rPr>
              <w:t>年</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212</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212</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176</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176</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208</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208</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8</w:t>
            </w:r>
            <w:r>
              <w:rPr>
                <w:sz w:val="18"/>
              </w:rPr>
              <w:t>年</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195</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195</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187</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187</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168</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168</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9</w:t>
            </w:r>
            <w:r>
              <w:rPr>
                <w:sz w:val="18"/>
              </w:rPr>
              <w:t>年</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233</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233</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193</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193</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158</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158</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10-14</w:t>
            </w:r>
            <w:r>
              <w:rPr>
                <w:sz w:val="18"/>
              </w:rPr>
              <w:t>年</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969</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969</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983</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983</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855</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855</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15-19</w:t>
            </w:r>
            <w:r>
              <w:rPr>
                <w:sz w:val="18"/>
              </w:rPr>
              <w:t>年</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612</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612</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639</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639</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633</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633</w:t>
            </w:r>
          </w:p>
        </w:tc>
      </w:tr>
      <w:tr w:rsidR="00000000">
        <w:tc>
          <w:tcPr>
            <w:tcW w:w="180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rPr>
                <w:sz w:val="18"/>
              </w:rPr>
            </w:pPr>
            <w:r>
              <w:rPr>
                <w:sz w:val="18"/>
              </w:rPr>
              <w:t>20</w:t>
            </w:r>
            <w:r>
              <w:rPr>
                <w:sz w:val="18"/>
              </w:rPr>
              <w:t>年及以上</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749</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749</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839</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839</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836</w:t>
            </w:r>
          </w:p>
        </w:tc>
        <w:tc>
          <w:tcPr>
            <w:tcW w:w="1340"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20" w:lineRule="exact"/>
              <w:jc w:val="center"/>
              <w:rPr>
                <w:sz w:val="18"/>
              </w:rPr>
            </w:pPr>
            <w:r>
              <w:rPr>
                <w:sz w:val="18"/>
              </w:rPr>
              <w:t>836</w:t>
            </w:r>
          </w:p>
        </w:tc>
      </w:tr>
    </w:tbl>
    <w:p w:rsidR="00000000" w:rsidRDefault="00E321B7">
      <w:pPr>
        <w:tabs>
          <w:tab w:val="left" w:pos="420"/>
          <w:tab w:val="center" w:pos="4926"/>
        </w:tabs>
        <w:spacing w:after="240" w:line="360" w:lineRule="exact"/>
        <w:rPr>
          <w:rFonts w:hint="eastAsia"/>
          <w:sz w:val="18"/>
        </w:rPr>
      </w:pPr>
      <w:r>
        <w:rPr>
          <w:rFonts w:eastAsia="KaiTi_GB2312"/>
          <w:color w:val="0000FF"/>
          <w:sz w:val="18"/>
        </w:rPr>
        <w:t>资料来源</w:t>
      </w:r>
      <w:r>
        <w:rPr>
          <w:sz w:val="18"/>
        </w:rPr>
        <w:t>：</w:t>
      </w:r>
      <w:r>
        <w:rPr>
          <w:sz w:val="18"/>
        </w:rPr>
        <w:t xml:space="preserve"> </w:t>
      </w:r>
      <w:r>
        <w:rPr>
          <w:sz w:val="18"/>
        </w:rPr>
        <w:t>爱沙尼亚统计办公室，</w:t>
      </w:r>
      <w:hyperlink r:id="rId24" w:history="1">
        <w:r>
          <w:rPr>
            <w:rStyle w:val="Hyperlink"/>
            <w:sz w:val="18"/>
          </w:rPr>
          <w:t>www.stat.ee</w:t>
        </w:r>
      </w:hyperlink>
      <w:r>
        <w:rPr>
          <w:rFonts w:hint="eastAsia"/>
          <w:sz w:val="18"/>
        </w:rPr>
        <w:t>。</w:t>
      </w:r>
    </w:p>
    <w:p w:rsidR="00000000" w:rsidRDefault="00E321B7" w:rsidP="00E321B7">
      <w:pPr>
        <w:spacing w:after="240" w:line="36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d</w:t>
      </w:r>
      <w:r>
        <w:rPr>
          <w:rFonts w:ascii="SimHei" w:eastAsia="SimHei"/>
          <w:color w:val="FF0000"/>
        </w:rPr>
        <w:t>）不论婚姻状况如何，在有关子女的事务上，作为父母亲有相同的权利和义务。但在任何情</w:t>
      </w:r>
      <w:r>
        <w:rPr>
          <w:rFonts w:ascii="SimHei" w:eastAsia="SimHei"/>
          <w:color w:val="FF0000"/>
        </w:rPr>
        <w:t>形下，均应以子女的利益为重；</w:t>
      </w:r>
    </w:p>
    <w:p w:rsidR="00000000" w:rsidRDefault="00E321B7" w:rsidP="00E321B7">
      <w:pPr>
        <w:tabs>
          <w:tab w:val="left" w:pos="420"/>
        </w:tabs>
        <w:spacing w:after="240" w:line="360" w:lineRule="exact"/>
        <w:ind w:firstLineChars="200" w:firstLine="31680"/>
      </w:pPr>
      <w:r>
        <w:t>家庭有责任保证子女良好的感情和经济状况以及对子女的培育和发展。</w:t>
      </w:r>
    </w:p>
    <w:p w:rsidR="00000000" w:rsidRDefault="00E321B7" w:rsidP="00E321B7">
      <w:pPr>
        <w:tabs>
          <w:tab w:val="left" w:pos="420"/>
        </w:tabs>
        <w:spacing w:after="240" w:line="360" w:lineRule="exact"/>
        <w:ind w:firstLineChars="200" w:firstLine="31680"/>
      </w:pPr>
      <w:r>
        <w:t>根据子女和家庭政策</w:t>
      </w:r>
      <w:r>
        <w:rPr>
          <w:rFonts w:hint="eastAsia"/>
        </w:rPr>
        <w:t>构想</w:t>
      </w:r>
      <w:r>
        <w:t>，国家</w:t>
      </w:r>
      <w:r>
        <w:rPr>
          <w:rFonts w:hint="eastAsia"/>
        </w:rPr>
        <w:t>为</w:t>
      </w:r>
      <w:r>
        <w:t>父母抚养和照看子女进行支助，并为参加工作和家庭生活创造平等的机会。在制定家庭政策时，国家会将多</w:t>
      </w:r>
      <w:r>
        <w:rPr>
          <w:rFonts w:hint="eastAsia"/>
        </w:rPr>
        <w:t>种</w:t>
      </w:r>
      <w:r>
        <w:t>不同的家庭</w:t>
      </w:r>
      <w:r>
        <w:rPr>
          <w:rFonts w:hint="eastAsia"/>
        </w:rPr>
        <w:t>生活方式和</w:t>
      </w:r>
      <w:r>
        <w:t>关系考虑在内。</w:t>
      </w:r>
      <w:r>
        <w:t xml:space="preserve"> </w:t>
      </w:r>
    </w:p>
    <w:p w:rsidR="00000000" w:rsidRDefault="00E321B7" w:rsidP="00E321B7">
      <w:pPr>
        <w:spacing w:after="240" w:line="360" w:lineRule="exact"/>
        <w:ind w:firstLineChars="200" w:firstLine="31680"/>
      </w:pPr>
      <w:r>
        <w:t>父母须抚养未成年子女和虽已成</w:t>
      </w:r>
      <w:r>
        <w:rPr>
          <w:rFonts w:hint="eastAsia"/>
        </w:rPr>
        <w:t>年</w:t>
      </w:r>
      <w:r>
        <w:t>但需要</w:t>
      </w:r>
      <w:r>
        <w:rPr>
          <w:rFonts w:hint="eastAsia"/>
        </w:rPr>
        <w:t>帮</w:t>
      </w:r>
      <w:r>
        <w:t>助和无工作能力的子女。如果子女上基础学校、</w:t>
      </w:r>
      <w:r>
        <w:rPr>
          <w:rFonts w:hint="eastAsia"/>
        </w:rPr>
        <w:t>高中</w:t>
      </w:r>
      <w:r>
        <w:t>或职业学校并在成年之前和之后继续在校学习，父母</w:t>
      </w:r>
      <w:r>
        <w:rPr>
          <w:rFonts w:hint="eastAsia"/>
        </w:rPr>
        <w:t>必</w:t>
      </w:r>
      <w:r>
        <w:t>须在子女求学期间</w:t>
      </w:r>
      <w:r>
        <w:rPr>
          <w:rFonts w:hint="eastAsia"/>
        </w:rPr>
        <w:t>对其进行</w:t>
      </w:r>
      <w:r>
        <w:t>抚养。</w:t>
      </w:r>
    </w:p>
    <w:p w:rsidR="00000000" w:rsidRDefault="00E321B7" w:rsidP="00E321B7">
      <w:pPr>
        <w:tabs>
          <w:tab w:val="left" w:pos="420"/>
        </w:tabs>
        <w:spacing w:after="240" w:line="360" w:lineRule="exact"/>
        <w:ind w:firstLineChars="200" w:firstLine="31680"/>
      </w:pPr>
      <w:r>
        <w:t>如果父母</w:t>
      </w:r>
      <w:r>
        <w:rPr>
          <w:rFonts w:hint="eastAsia"/>
        </w:rPr>
        <w:t>中有</w:t>
      </w:r>
      <w:r>
        <w:t>一方未能履行抚养子女的责任，法院将在另一方</w:t>
      </w:r>
      <w:r>
        <w:rPr>
          <w:rFonts w:hint="eastAsia"/>
        </w:rPr>
        <w:t>、</w:t>
      </w:r>
      <w:r>
        <w:t>监护人或监护机构的请求下，命令向</w:t>
      </w:r>
      <w:r>
        <w:rPr>
          <w:rFonts w:hint="eastAsia"/>
        </w:rPr>
        <w:t>提</w:t>
      </w:r>
      <w:r>
        <w:rPr>
          <w:rFonts w:hint="eastAsia"/>
        </w:rPr>
        <w:t>出申请的一方</w:t>
      </w:r>
      <w:r>
        <w:t>或监护机构</w:t>
      </w:r>
      <w:r>
        <w:rPr>
          <w:rFonts w:hint="eastAsia"/>
        </w:rPr>
        <w:t>代其提交申请的监护人或其他个人</w:t>
      </w:r>
      <w:r>
        <w:t>支付</w:t>
      </w:r>
      <w:r>
        <w:rPr>
          <w:rFonts w:hint="eastAsia"/>
        </w:rPr>
        <w:t>儿童抚养费</w:t>
      </w:r>
      <w:r>
        <w:t>。</w:t>
      </w:r>
      <w:r>
        <w:rPr>
          <w:rFonts w:hint="eastAsia"/>
        </w:rPr>
        <w:t>儿童抚养费</w:t>
      </w:r>
      <w:r>
        <w:t>将</w:t>
      </w:r>
      <w:r>
        <w:rPr>
          <w:rFonts w:hint="eastAsia"/>
        </w:rPr>
        <w:t>按照</w:t>
      </w:r>
      <w:r>
        <w:t>父母</w:t>
      </w:r>
      <w:r>
        <w:rPr>
          <w:rFonts w:hint="eastAsia"/>
        </w:rPr>
        <w:t>双方</w:t>
      </w:r>
      <w:r>
        <w:t>的经济状况和子女</w:t>
      </w:r>
      <w:r>
        <w:rPr>
          <w:rFonts w:hint="eastAsia"/>
        </w:rPr>
        <w:t>的</w:t>
      </w:r>
      <w:r>
        <w:t>需求按月支付。一旦父母</w:t>
      </w:r>
      <w:r>
        <w:rPr>
          <w:rFonts w:hint="eastAsia"/>
        </w:rPr>
        <w:t>中有</w:t>
      </w:r>
      <w:r>
        <w:t>一方的经济状况</w:t>
      </w:r>
      <w:r>
        <w:rPr>
          <w:rFonts w:hint="eastAsia"/>
        </w:rPr>
        <w:t>或</w:t>
      </w:r>
      <w:r>
        <w:t>子女的需求发生</w:t>
      </w:r>
      <w:r>
        <w:rPr>
          <w:rFonts w:hint="eastAsia"/>
        </w:rPr>
        <w:t>了</w:t>
      </w:r>
      <w:r>
        <w:t>变化，法院可以在</w:t>
      </w:r>
      <w:r>
        <w:rPr>
          <w:rFonts w:hint="eastAsia"/>
        </w:rPr>
        <w:t>有关个人</w:t>
      </w:r>
      <w:r>
        <w:t>的请求下改变</w:t>
      </w:r>
      <w:r>
        <w:rPr>
          <w:rFonts w:hint="eastAsia"/>
        </w:rPr>
        <w:t>抚养费</w:t>
      </w:r>
      <w:r>
        <w:t>金额。</w:t>
      </w:r>
    </w:p>
    <w:p w:rsidR="00000000" w:rsidRDefault="00E321B7" w:rsidP="00E321B7">
      <w:pPr>
        <w:tabs>
          <w:tab w:val="left" w:pos="420"/>
        </w:tabs>
        <w:spacing w:after="240" w:line="360" w:lineRule="exact"/>
        <w:ind w:firstLineChars="200" w:firstLine="31680"/>
      </w:pPr>
      <w:r>
        <w:t>每月支付给一个</w:t>
      </w:r>
      <w:r>
        <w:rPr>
          <w:rFonts w:hint="eastAsia"/>
        </w:rPr>
        <w:t>儿童</w:t>
      </w:r>
      <w:r>
        <w:t>的</w:t>
      </w:r>
      <w:r>
        <w:rPr>
          <w:rFonts w:hint="eastAsia"/>
        </w:rPr>
        <w:t>抚养费</w:t>
      </w:r>
      <w:r>
        <w:t>不得少于共和国政府规定的最低月工资的一半。</w:t>
      </w:r>
      <w:r>
        <w:t>2004</w:t>
      </w:r>
      <w:r>
        <w:t>年，共和国政府规定的</w:t>
      </w:r>
      <w:r>
        <w:rPr>
          <w:rFonts w:hint="eastAsia"/>
        </w:rPr>
        <w:t>这一数额</w:t>
      </w:r>
      <w:r>
        <w:t>为</w:t>
      </w:r>
      <w:r>
        <w:t>1 240</w:t>
      </w:r>
      <w:r>
        <w:t>克朗。</w:t>
      </w:r>
    </w:p>
    <w:p w:rsidR="00000000" w:rsidRDefault="00E321B7" w:rsidP="00E321B7">
      <w:pPr>
        <w:tabs>
          <w:tab w:val="left" w:pos="420"/>
        </w:tabs>
        <w:spacing w:after="240" w:line="360" w:lineRule="exact"/>
        <w:ind w:firstLineChars="200" w:firstLine="31680"/>
      </w:pPr>
      <w:r>
        <w:t>如果父母无工作能力或子女有足够的收入，或由于法院规定的其他理由，法院可以拒绝下</w:t>
      </w:r>
      <w:r>
        <w:rPr>
          <w:rFonts w:hint="eastAsia"/>
        </w:rPr>
        <w:t>达抚养费支付命</w:t>
      </w:r>
      <w:r>
        <w:t>令或将金额减少至最低月工资一半以下或</w:t>
      </w:r>
      <w:r>
        <w:rPr>
          <w:rFonts w:hint="eastAsia"/>
        </w:rPr>
        <w:t>者</w:t>
      </w:r>
      <w:r>
        <w:t>终止</w:t>
      </w:r>
      <w:r>
        <w:rPr>
          <w:rFonts w:hint="eastAsia"/>
        </w:rPr>
        <w:t>支付</w:t>
      </w:r>
      <w:r>
        <w:t>。</w:t>
      </w:r>
    </w:p>
    <w:p w:rsidR="00000000" w:rsidRDefault="00E321B7" w:rsidP="00E321B7">
      <w:pPr>
        <w:tabs>
          <w:tab w:val="left" w:pos="420"/>
        </w:tabs>
        <w:spacing w:after="240" w:line="360" w:lineRule="exact"/>
        <w:ind w:firstLineChars="200" w:firstLine="31680"/>
      </w:pPr>
      <w:r>
        <w:t>假如父母</w:t>
      </w:r>
      <w:r>
        <w:rPr>
          <w:rFonts w:hint="eastAsia"/>
        </w:rPr>
        <w:t>中有</w:t>
      </w:r>
      <w:r>
        <w:t>一方另有</w:t>
      </w:r>
      <w:r>
        <w:rPr>
          <w:rFonts w:hint="eastAsia"/>
        </w:rPr>
        <w:t>一名</w:t>
      </w:r>
      <w:r>
        <w:t>子女</w:t>
      </w:r>
      <w:r>
        <w:t>，法院</w:t>
      </w:r>
      <w:r>
        <w:rPr>
          <w:rFonts w:hint="eastAsia"/>
        </w:rPr>
        <w:t>下达的抚养费命令会使</w:t>
      </w:r>
      <w:r>
        <w:t>另一子女在经济上不如接受该</w:t>
      </w:r>
      <w:r>
        <w:rPr>
          <w:rFonts w:hint="eastAsia"/>
        </w:rPr>
        <w:t>抚养费</w:t>
      </w:r>
      <w:r>
        <w:t>的子女，</w:t>
      </w:r>
      <w:r>
        <w:rPr>
          <w:rFonts w:hint="eastAsia"/>
        </w:rPr>
        <w:t>则</w:t>
      </w:r>
      <w:r>
        <w:t>法院可以将</w:t>
      </w:r>
      <w:r>
        <w:rPr>
          <w:rFonts w:hint="eastAsia"/>
        </w:rPr>
        <w:t>此</w:t>
      </w:r>
      <w:r>
        <w:t>看作一个</w:t>
      </w:r>
      <w:r>
        <w:rPr>
          <w:rFonts w:hint="eastAsia"/>
        </w:rPr>
        <w:t>很</w:t>
      </w:r>
      <w:r>
        <w:t>好的理由。</w:t>
      </w:r>
      <w:r>
        <w:t xml:space="preserve"> </w:t>
      </w:r>
    </w:p>
    <w:p w:rsidR="00000000" w:rsidRDefault="00E321B7" w:rsidP="00E321B7">
      <w:pPr>
        <w:tabs>
          <w:tab w:val="left" w:pos="420"/>
        </w:tabs>
        <w:spacing w:after="240" w:line="360" w:lineRule="exact"/>
        <w:ind w:firstLineChars="200" w:firstLine="31680"/>
      </w:pPr>
      <w:r>
        <w:t>只有在</w:t>
      </w:r>
      <w:r>
        <w:rPr>
          <w:rFonts w:hint="eastAsia"/>
        </w:rPr>
        <w:t>被</w:t>
      </w:r>
      <w:r>
        <w:t>要求</w:t>
      </w:r>
      <w:r>
        <w:rPr>
          <w:rFonts w:hint="eastAsia"/>
        </w:rPr>
        <w:t>支付</w:t>
      </w:r>
      <w:r>
        <w:t>抚养</w:t>
      </w:r>
      <w:r>
        <w:rPr>
          <w:rFonts w:hint="eastAsia"/>
        </w:rPr>
        <w:t>费的</w:t>
      </w:r>
      <w:r>
        <w:t>父母</w:t>
      </w:r>
      <w:r>
        <w:rPr>
          <w:rFonts w:hint="eastAsia"/>
        </w:rPr>
        <w:t>一方</w:t>
      </w:r>
      <w:r>
        <w:t>的经济状况不允许</w:t>
      </w:r>
      <w:r>
        <w:rPr>
          <w:rFonts w:hint="eastAsia"/>
        </w:rPr>
        <w:t>支付</w:t>
      </w:r>
      <w:r>
        <w:t>更多</w:t>
      </w:r>
      <w:r>
        <w:rPr>
          <w:rFonts w:hint="eastAsia"/>
        </w:rPr>
        <w:t>金额</w:t>
      </w:r>
      <w:r>
        <w:t>或</w:t>
      </w:r>
      <w:r>
        <w:rPr>
          <w:rFonts w:hint="eastAsia"/>
        </w:rPr>
        <w:t>者</w:t>
      </w:r>
      <w:r>
        <w:t>要求</w:t>
      </w:r>
      <w:r>
        <w:rPr>
          <w:rFonts w:hint="eastAsia"/>
        </w:rPr>
        <w:t>支付</w:t>
      </w:r>
      <w:r>
        <w:t>抚养</w:t>
      </w:r>
      <w:r>
        <w:rPr>
          <w:rFonts w:hint="eastAsia"/>
        </w:rPr>
        <w:t>费</w:t>
      </w:r>
      <w:r>
        <w:t>的父</w:t>
      </w:r>
      <w:r>
        <w:rPr>
          <w:rFonts w:hint="eastAsia"/>
        </w:rPr>
        <w:t>母一方没有提出具体的</w:t>
      </w:r>
      <w:r>
        <w:t>金额时，法院才</w:t>
      </w:r>
      <w:r>
        <w:rPr>
          <w:rFonts w:hint="eastAsia"/>
        </w:rPr>
        <w:t>裁定</w:t>
      </w:r>
      <w:r>
        <w:t>支付最低金额。</w:t>
      </w:r>
    </w:p>
    <w:p w:rsidR="00000000" w:rsidRDefault="00E321B7" w:rsidP="00E321B7">
      <w:pPr>
        <w:tabs>
          <w:tab w:val="left" w:pos="420"/>
        </w:tabs>
        <w:spacing w:after="240" w:line="360" w:lineRule="exact"/>
        <w:ind w:firstLineChars="200" w:firstLine="31680"/>
      </w:pPr>
      <w:r>
        <w:t>父母一方有意逃避每月向未满</w:t>
      </w:r>
      <w:r>
        <w:t>18</w:t>
      </w:r>
      <w:r>
        <w:t>岁的子女或已达到成人年龄</w:t>
      </w:r>
      <w:r>
        <w:rPr>
          <w:rFonts w:hint="eastAsia"/>
        </w:rPr>
        <w:t>但</w:t>
      </w:r>
      <w:r>
        <w:t>无工作能力并需要</w:t>
      </w:r>
      <w:r>
        <w:rPr>
          <w:rFonts w:hint="eastAsia"/>
        </w:rPr>
        <w:t>帮</w:t>
      </w:r>
      <w:r>
        <w:t>助的子女支付法院所命令的款项，将</w:t>
      </w:r>
      <w:r>
        <w:rPr>
          <w:rFonts w:hint="eastAsia"/>
        </w:rPr>
        <w:t>被处以</w:t>
      </w:r>
      <w:r>
        <w:t>罚金，</w:t>
      </w:r>
      <w:r>
        <w:rPr>
          <w:rFonts w:hint="eastAsia"/>
        </w:rPr>
        <w:t>或者判处</w:t>
      </w:r>
      <w:r>
        <w:t>一年</w:t>
      </w:r>
      <w:r>
        <w:rPr>
          <w:rFonts w:hint="eastAsia"/>
        </w:rPr>
        <w:t>以下</w:t>
      </w:r>
      <w:r>
        <w:t>监禁。</w:t>
      </w:r>
      <w:r>
        <w:t xml:space="preserve"> </w:t>
      </w:r>
    </w:p>
    <w:p w:rsidR="00000000" w:rsidRDefault="00E321B7" w:rsidP="00E321B7">
      <w:pPr>
        <w:spacing w:after="240" w:line="36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e</w:t>
      </w:r>
      <w:r>
        <w:rPr>
          <w:rFonts w:ascii="SimHei" w:eastAsia="SimHei"/>
          <w:color w:val="FF0000"/>
        </w:rPr>
        <w:t>）有相同的权利自由负责地决定子女人数和生育间隔，并有机会获得使她们能够行使这种权利的知识、教育和方法；</w:t>
      </w:r>
    </w:p>
    <w:p w:rsidR="00000000" w:rsidRDefault="00E321B7" w:rsidP="00E321B7">
      <w:pPr>
        <w:tabs>
          <w:tab w:val="left" w:pos="420"/>
        </w:tabs>
        <w:spacing w:after="240" w:line="360" w:lineRule="exact"/>
        <w:ind w:firstLineChars="200" w:firstLine="31680"/>
      </w:pPr>
      <w:r>
        <w:t>国家的</w:t>
      </w:r>
      <w:r>
        <w:rPr>
          <w:rFonts w:hint="eastAsia"/>
        </w:rPr>
        <w:t>子女和</w:t>
      </w:r>
      <w:r>
        <w:t>家庭政策</w:t>
      </w:r>
      <w:r>
        <w:rPr>
          <w:rFonts w:hint="eastAsia"/>
        </w:rPr>
        <w:t>构想赞成</w:t>
      </w:r>
      <w:r>
        <w:t>人人有权利自由决定何时</w:t>
      </w:r>
      <w:r>
        <w:rPr>
          <w:rFonts w:hint="eastAsia"/>
        </w:rPr>
        <w:t>以及</w:t>
      </w:r>
      <w:r>
        <w:t>是否</w:t>
      </w:r>
      <w:r>
        <w:rPr>
          <w:rFonts w:hint="eastAsia"/>
        </w:rPr>
        <w:t>组建</w:t>
      </w:r>
      <w:r>
        <w:t>家庭和生育子女。对于开始计划组建家庭所必须的资料</w:t>
      </w:r>
      <w:r>
        <w:rPr>
          <w:rFonts w:hint="eastAsia"/>
        </w:rPr>
        <w:t>，</w:t>
      </w:r>
      <w:r>
        <w:t>可以通过咨询、出版物和电子方式（</w:t>
      </w:r>
      <w:r>
        <w:rPr>
          <w:rStyle w:val="Hyperlink"/>
        </w:rPr>
        <w:t>http</w:t>
      </w:r>
      <w:r>
        <w:rPr>
          <w:rStyle w:val="Hyperlink"/>
        </w:rPr>
        <w:t>：</w:t>
      </w:r>
      <w:r>
        <w:rPr>
          <w:rStyle w:val="Hyperlink"/>
        </w:rPr>
        <w:t>//www.perekool.ee</w:t>
      </w:r>
      <w:r>
        <w:t xml:space="preserve">; </w:t>
      </w:r>
      <w:r>
        <w:rPr>
          <w:rStyle w:val="Hyperlink"/>
        </w:rPr>
        <w:t>http</w:t>
      </w:r>
      <w:r>
        <w:rPr>
          <w:rStyle w:val="Hyperlink"/>
        </w:rPr>
        <w:t>：</w:t>
      </w:r>
      <w:r>
        <w:rPr>
          <w:rStyle w:val="Hyperlink"/>
        </w:rPr>
        <w:t>//www.amor.ee</w:t>
      </w:r>
      <w:r>
        <w:t>）获得。</w:t>
      </w:r>
    </w:p>
    <w:p w:rsidR="00000000" w:rsidRDefault="00E321B7" w:rsidP="00E321B7">
      <w:pPr>
        <w:tabs>
          <w:tab w:val="left" w:pos="420"/>
        </w:tabs>
        <w:spacing w:after="240" w:line="380" w:lineRule="exact"/>
        <w:ind w:firstLineChars="200" w:firstLine="31680"/>
      </w:pPr>
      <w:r>
        <w:t>咨询中心在大城市和市区提供免费服务。家庭护士的任务是就</w:t>
      </w:r>
      <w:r>
        <w:rPr>
          <w:rFonts w:hint="eastAsia"/>
        </w:rPr>
        <w:t>与</w:t>
      </w:r>
      <w:r>
        <w:t>计划生育和性健康</w:t>
      </w:r>
      <w:r>
        <w:rPr>
          <w:rFonts w:hint="eastAsia"/>
        </w:rPr>
        <w:t>有关</w:t>
      </w:r>
      <w:r>
        <w:t>的问题</w:t>
      </w:r>
      <w:r>
        <w:rPr>
          <w:rFonts w:hint="eastAsia"/>
        </w:rPr>
        <w:t>向人们提供咨询</w:t>
      </w:r>
      <w:r>
        <w:t>。家庭护士每周的咨询时间至少应是</w:t>
      </w:r>
      <w:r>
        <w:t>10</w:t>
      </w:r>
      <w:r>
        <w:t>小时。</w:t>
      </w:r>
    </w:p>
    <w:p w:rsidR="00000000" w:rsidRDefault="00E321B7" w:rsidP="00E321B7">
      <w:pPr>
        <w:tabs>
          <w:tab w:val="left" w:pos="420"/>
        </w:tabs>
        <w:spacing w:after="240" w:line="380" w:lineRule="exact"/>
        <w:ind w:firstLineChars="200" w:firstLine="31680"/>
      </w:pPr>
      <w:r>
        <w:t>2003</w:t>
      </w:r>
      <w:r>
        <w:t>年开始</w:t>
      </w:r>
      <w:r>
        <w:rPr>
          <w:rFonts w:hint="eastAsia"/>
        </w:rPr>
        <w:t>生效的</w:t>
      </w:r>
      <w:r>
        <w:t>一项社会事务部</w:t>
      </w:r>
      <w:r>
        <w:rPr>
          <w:rFonts w:hint="eastAsia"/>
        </w:rPr>
        <w:t>部长令</w:t>
      </w:r>
      <w:r>
        <w:t>允许</w:t>
      </w:r>
      <w:r>
        <w:rPr>
          <w:rFonts w:hint="eastAsia"/>
        </w:rPr>
        <w:t>开两三次</w:t>
      </w:r>
      <w:r>
        <w:t>避孕药处方。</w:t>
      </w:r>
      <w:r>
        <w:rPr>
          <w:rFonts w:hint="eastAsia"/>
        </w:rPr>
        <w:t>该部长令</w:t>
      </w:r>
      <w:r>
        <w:t>废除了以前的一种</w:t>
      </w:r>
      <w:r>
        <w:rPr>
          <w:rFonts w:hint="eastAsia"/>
        </w:rPr>
        <w:t>状</w:t>
      </w:r>
      <w:r>
        <w:t>况，即人们必须等几个星期才能得到医生开的避孕药方。</w:t>
      </w:r>
      <w:r>
        <w:t xml:space="preserve">   </w:t>
      </w:r>
    </w:p>
    <w:p w:rsidR="00000000" w:rsidRDefault="00E321B7" w:rsidP="00E321B7">
      <w:pPr>
        <w:tabs>
          <w:tab w:val="left" w:pos="420"/>
        </w:tabs>
        <w:spacing w:after="240" w:line="380" w:lineRule="exact"/>
        <w:ind w:firstLineChars="200" w:firstLine="31680"/>
      </w:pPr>
      <w:r>
        <w:t>20</w:t>
      </w:r>
      <w:r>
        <w:t>世</w:t>
      </w:r>
      <w:r>
        <w:t>纪</w:t>
      </w:r>
      <w:r>
        <w:t>90</w:t>
      </w:r>
      <w:r>
        <w:t>年代末，在希望要孩子的人当中几乎有一半由于经济原因</w:t>
      </w:r>
      <w:r>
        <w:rPr>
          <w:rFonts w:hint="eastAsia"/>
        </w:rPr>
        <w:t>而</w:t>
      </w:r>
      <w:r>
        <w:t>决定</w:t>
      </w:r>
      <w:r>
        <w:rPr>
          <w:rFonts w:hint="eastAsia"/>
        </w:rPr>
        <w:t>推迟</w:t>
      </w:r>
      <w:r>
        <w:t>，计划生孩子的人中</w:t>
      </w:r>
      <w:r>
        <w:rPr>
          <w:rFonts w:hint="eastAsia"/>
        </w:rPr>
        <w:t>有</w:t>
      </w:r>
      <w:r>
        <w:t>1/3</w:t>
      </w:r>
      <w:r>
        <w:rPr>
          <w:rFonts w:hint="eastAsia"/>
        </w:rPr>
        <w:t>以上声</w:t>
      </w:r>
      <w:r>
        <w:t>称，他们希望首先保障自己</w:t>
      </w:r>
      <w:r>
        <w:rPr>
          <w:rFonts w:hint="eastAsia"/>
        </w:rPr>
        <w:t>的经济状况</w:t>
      </w:r>
      <w:r>
        <w:t>，有</w:t>
      </w:r>
      <w:r>
        <w:t>30%</w:t>
      </w:r>
      <w:r>
        <w:t>的人列举了有关住房和学习的问题。其他原因包括</w:t>
      </w:r>
      <w:r>
        <w:rPr>
          <w:rFonts w:hint="eastAsia"/>
        </w:rPr>
        <w:t>没有伴侣</w:t>
      </w:r>
      <w:r>
        <w:t>（</w:t>
      </w:r>
      <w:r>
        <w:t>27%</w:t>
      </w:r>
      <w:r>
        <w:t>）和未来的不确定性。</w:t>
      </w:r>
    </w:p>
    <w:p w:rsidR="00000000" w:rsidRDefault="00E321B7" w:rsidP="00E321B7">
      <w:pPr>
        <w:tabs>
          <w:tab w:val="left" w:pos="420"/>
        </w:tabs>
        <w:spacing w:after="240" w:line="380" w:lineRule="exact"/>
        <w:ind w:firstLineChars="200" w:firstLine="31680"/>
      </w:pPr>
      <w:r>
        <w:t>根据《人工授精和胚胎保护法》的规定，只有</w:t>
      </w:r>
      <w:r>
        <w:t>50</w:t>
      </w:r>
      <w:r>
        <w:t>岁以下有主动法律行为能力的成年妇女才</w:t>
      </w:r>
      <w:r>
        <w:rPr>
          <w:rFonts w:hint="eastAsia"/>
        </w:rPr>
        <w:t>能要求</w:t>
      </w:r>
      <w:r>
        <w:t>进行人工授精。</w:t>
      </w:r>
      <w:r>
        <w:rPr>
          <w:rFonts w:hint="eastAsia"/>
        </w:rPr>
        <w:t>任何人不得</w:t>
      </w:r>
      <w:r>
        <w:t>强迫或说服妇女接受人工授精。妇女同意进行人工授精必须通过书面形式。</w:t>
      </w:r>
      <w:r>
        <w:t xml:space="preserve"> </w:t>
      </w:r>
    </w:p>
    <w:p w:rsidR="00000000" w:rsidRDefault="00E321B7" w:rsidP="00E321B7">
      <w:pPr>
        <w:tabs>
          <w:tab w:val="left" w:pos="420"/>
        </w:tabs>
        <w:spacing w:after="240" w:line="380" w:lineRule="exact"/>
        <w:ind w:firstLineChars="200" w:firstLine="31680"/>
      </w:pPr>
      <w:r>
        <w:t>已婚妇女</w:t>
      </w:r>
      <w:r>
        <w:rPr>
          <w:rFonts w:hint="eastAsia"/>
        </w:rPr>
        <w:t>要想</w:t>
      </w:r>
      <w:r>
        <w:t>接受人工授精，</w:t>
      </w:r>
      <w:r>
        <w:rPr>
          <w:rFonts w:hint="eastAsia"/>
        </w:rPr>
        <w:t>其</w:t>
      </w:r>
      <w:r>
        <w:t>丈夫的书面同意必须与</w:t>
      </w:r>
      <w:r>
        <w:rPr>
          <w:rFonts w:hint="eastAsia"/>
        </w:rPr>
        <w:t>其本人</w:t>
      </w:r>
      <w:r>
        <w:t>的同意</w:t>
      </w:r>
      <w:r>
        <w:rPr>
          <w:rFonts w:hint="eastAsia"/>
        </w:rPr>
        <w:t>相</w:t>
      </w:r>
      <w:r>
        <w:t>一致。丈夫的同意必须说明他是否同意妻子用他的精</w:t>
      </w:r>
      <w:r>
        <w:t>子进行人工授精，</w:t>
      </w:r>
      <w:r>
        <w:rPr>
          <w:rFonts w:hint="eastAsia"/>
        </w:rPr>
        <w:t>甚至</w:t>
      </w:r>
      <w:r>
        <w:t>是在他死后。</w:t>
      </w:r>
      <w:r>
        <w:t xml:space="preserve"> </w:t>
      </w:r>
    </w:p>
    <w:p w:rsidR="00000000" w:rsidRDefault="00E321B7" w:rsidP="00E321B7">
      <w:pPr>
        <w:tabs>
          <w:tab w:val="left" w:pos="420"/>
        </w:tabs>
        <w:spacing w:after="240" w:line="380" w:lineRule="exact"/>
        <w:ind w:firstLineChars="200" w:firstLine="31680"/>
      </w:pPr>
      <w:r>
        <w:t>妇女有权在人工授精之前拒绝接受人工授精，并宣布其同意无效。丈夫也有权在人工授精程序开始之前以书面形式宣布其同意无效。</w:t>
      </w:r>
      <w:r>
        <w:t xml:space="preserve">  </w:t>
      </w:r>
    </w:p>
    <w:p w:rsidR="00000000" w:rsidRDefault="00E321B7" w:rsidP="00E321B7">
      <w:pPr>
        <w:tabs>
          <w:tab w:val="left" w:pos="420"/>
        </w:tabs>
        <w:spacing w:after="240" w:line="380" w:lineRule="exact"/>
        <w:ind w:firstLineChars="200" w:firstLine="31680"/>
      </w:pPr>
      <w:r>
        <w:t>假如一位妇女未经男子的同意而用其精子进行人工授精，或</w:t>
      </w:r>
      <w:r>
        <w:rPr>
          <w:rFonts w:hint="eastAsia"/>
        </w:rPr>
        <w:t>者</w:t>
      </w:r>
      <w:r>
        <w:t>该男子宣布其同意无效，则孩子与父母的关系问题将根据《家庭法法案》来确定。</w:t>
      </w:r>
    </w:p>
    <w:p w:rsidR="00000000" w:rsidRDefault="00E321B7" w:rsidP="00E321B7">
      <w:pPr>
        <w:tabs>
          <w:tab w:val="left" w:pos="420"/>
        </w:tabs>
        <w:spacing w:after="240" w:line="380" w:lineRule="exact"/>
        <w:ind w:firstLineChars="200" w:firstLine="31680"/>
      </w:pPr>
      <w:r>
        <w:t>在爱沙尼亚健康博物馆举办了一个题为</w:t>
      </w:r>
      <w:r>
        <w:rPr>
          <w:rFonts w:hint="eastAsia"/>
        </w:rPr>
        <w:t>“</w:t>
      </w:r>
      <w:r>
        <w:t>人、健康、家庭</w:t>
      </w:r>
      <w:r>
        <w:rPr>
          <w:rFonts w:hint="eastAsia"/>
        </w:rPr>
        <w:t>”</w:t>
      </w:r>
      <w:r>
        <w:t>的</w:t>
      </w:r>
      <w:r>
        <w:rPr>
          <w:rFonts w:hint="eastAsia"/>
        </w:rPr>
        <w:t>常设</w:t>
      </w:r>
      <w:r>
        <w:t>展览，</w:t>
      </w:r>
      <w:r>
        <w:rPr>
          <w:rFonts w:hint="eastAsia"/>
        </w:rPr>
        <w:t>概括介绍</w:t>
      </w:r>
      <w:r>
        <w:t>了人类的生殖健康</w:t>
      </w:r>
      <w:r>
        <w:rPr>
          <w:rFonts w:hint="eastAsia"/>
        </w:rPr>
        <w:t>状况</w:t>
      </w:r>
      <w:r>
        <w:t>。</w:t>
      </w:r>
      <w:r>
        <w:t xml:space="preserve"> </w:t>
      </w:r>
    </w:p>
    <w:p w:rsidR="00000000" w:rsidRDefault="00E321B7" w:rsidP="00E321B7">
      <w:pPr>
        <w:spacing w:after="240" w:line="38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f</w:t>
      </w:r>
      <w:r>
        <w:rPr>
          <w:rFonts w:ascii="SimHei" w:eastAsia="SimHei"/>
          <w:color w:val="FF0000"/>
        </w:rPr>
        <w:t>）在监护、看管、受托和收养子女或类似的制度方面，如果国家法规有这些观念的话，有相同的权利和义务。但在任何情形下，均应以子女的</w:t>
      </w:r>
      <w:r>
        <w:rPr>
          <w:rFonts w:ascii="SimHei" w:eastAsia="SimHei"/>
          <w:color w:val="FF0000"/>
        </w:rPr>
        <w:t>利益为重；</w:t>
      </w:r>
    </w:p>
    <w:p w:rsidR="00000000" w:rsidRDefault="00E321B7" w:rsidP="00E321B7">
      <w:pPr>
        <w:tabs>
          <w:tab w:val="left" w:pos="420"/>
        </w:tabs>
        <w:spacing w:after="240" w:line="380" w:lineRule="exact"/>
        <w:ind w:firstLineChars="200" w:firstLine="31680"/>
      </w:pPr>
      <w:r>
        <w:t>与前一份报告相比，对</w:t>
      </w:r>
      <w:r>
        <w:rPr>
          <w:rFonts w:hint="eastAsia"/>
        </w:rPr>
        <w:t>有关</w:t>
      </w:r>
      <w:r>
        <w:t>代孕母亲的规定进行了修正。</w:t>
      </w:r>
      <w:r>
        <w:t xml:space="preserve"> </w:t>
      </w:r>
    </w:p>
    <w:p w:rsidR="00000000" w:rsidRDefault="00E321B7" w:rsidP="00E321B7">
      <w:pPr>
        <w:tabs>
          <w:tab w:val="left" w:pos="420"/>
        </w:tabs>
        <w:spacing w:after="240" w:line="380" w:lineRule="exact"/>
        <w:ind w:firstLineChars="200" w:firstLine="31680"/>
      </w:pPr>
      <w:r>
        <w:t>代孕母亲或</w:t>
      </w:r>
      <w:r>
        <w:rPr>
          <w:rFonts w:hint="eastAsia"/>
        </w:rPr>
        <w:t>将</w:t>
      </w:r>
      <w:r>
        <w:t>外来卵细胞、胚胎或由胚胎而来的胎儿转移</w:t>
      </w:r>
      <w:r>
        <w:rPr>
          <w:rFonts w:hint="eastAsia"/>
        </w:rPr>
        <w:t>到一个明知其</w:t>
      </w:r>
      <w:r>
        <w:t>在孩子出生后</w:t>
      </w:r>
      <w:r>
        <w:rPr>
          <w:rFonts w:hint="eastAsia"/>
        </w:rPr>
        <w:t>会将孩子抛</w:t>
      </w:r>
      <w:r>
        <w:t>弃的妇女</w:t>
      </w:r>
      <w:r>
        <w:rPr>
          <w:rFonts w:hint="eastAsia"/>
        </w:rPr>
        <w:t>身上</w:t>
      </w:r>
      <w:r>
        <w:t>，将</w:t>
      </w:r>
      <w:r>
        <w:rPr>
          <w:rFonts w:hint="eastAsia"/>
        </w:rPr>
        <w:t>被处以罚款</w:t>
      </w:r>
      <w:r>
        <w:t>。</w:t>
      </w:r>
    </w:p>
    <w:p w:rsidR="00000000" w:rsidRDefault="00E321B7" w:rsidP="00E321B7">
      <w:pPr>
        <w:spacing w:after="240" w:line="38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g</w:t>
      </w:r>
      <w:r>
        <w:rPr>
          <w:rFonts w:ascii="SimHei" w:eastAsia="SimHei"/>
          <w:color w:val="FF0000"/>
        </w:rPr>
        <w:t>）夫妻有相同的个人权利，包括选择姓氏、专业和职业的权利；</w:t>
      </w:r>
    </w:p>
    <w:p w:rsidR="00000000" w:rsidRDefault="00E321B7" w:rsidP="00E321B7">
      <w:pPr>
        <w:tabs>
          <w:tab w:val="left" w:pos="420"/>
        </w:tabs>
        <w:spacing w:after="240" w:line="380" w:lineRule="exact"/>
        <w:ind w:firstLineChars="200" w:firstLine="31680"/>
      </w:pPr>
      <w:r>
        <w:t>与前一份报告相比，没有通过任何修正。</w:t>
      </w:r>
      <w:r>
        <w:t xml:space="preserve">  </w:t>
      </w:r>
    </w:p>
    <w:p w:rsidR="00000000" w:rsidRDefault="00E321B7" w:rsidP="00E321B7">
      <w:pPr>
        <w:spacing w:after="240" w:line="360" w:lineRule="exact"/>
        <w:ind w:leftChars="150" w:left="31680" w:hangingChars="250" w:firstLine="31680"/>
        <w:rPr>
          <w:rFonts w:ascii="SimHei" w:eastAsia="SimHei"/>
          <w:color w:val="FF0000"/>
        </w:rPr>
      </w:pPr>
      <w:r>
        <w:rPr>
          <w:rFonts w:ascii="SimHei" w:eastAsia="SimHei"/>
          <w:color w:val="FF0000"/>
        </w:rPr>
        <w:t>（</w:t>
      </w:r>
      <w:r>
        <w:rPr>
          <w:rFonts w:ascii="SimHei" w:eastAsia="SimHei"/>
          <w:color w:val="FF0000"/>
        </w:rPr>
        <w:t>h</w:t>
      </w:r>
      <w:r>
        <w:rPr>
          <w:rFonts w:ascii="SimHei" w:eastAsia="SimHei"/>
          <w:color w:val="FF0000"/>
        </w:rPr>
        <w:t>）配偶双方在财产的所有、取得、经营、管理、享有、处置方面，不论是无偿的或是收取价值酬报的，都具有相同的权利。</w:t>
      </w:r>
      <w:r>
        <w:rPr>
          <w:rFonts w:ascii="SimHei" w:eastAsia="SimHei"/>
          <w:color w:val="FF0000"/>
        </w:rPr>
        <w:t xml:space="preserve"> </w:t>
      </w:r>
    </w:p>
    <w:p w:rsidR="00000000" w:rsidRDefault="00E321B7" w:rsidP="00E321B7">
      <w:pPr>
        <w:tabs>
          <w:tab w:val="left" w:pos="420"/>
        </w:tabs>
        <w:spacing w:after="240" w:line="360" w:lineRule="exact"/>
        <w:ind w:firstLineChars="200" w:firstLine="31680"/>
      </w:pPr>
      <w:r>
        <w:t>前一份报告所述的婚姻财产合同体系未发生变化。未</w:t>
      </w:r>
      <w:r>
        <w:rPr>
          <w:rFonts w:hint="eastAsia"/>
        </w:rPr>
        <w:t>进行</w:t>
      </w:r>
      <w:r>
        <w:t>婚姻登记的</w:t>
      </w:r>
      <w:r>
        <w:rPr>
          <w:rFonts w:hint="eastAsia"/>
        </w:rPr>
        <w:t>个</w:t>
      </w:r>
      <w:r>
        <w:t>人的财产根据有关一般财产关系的私法受到保护。</w:t>
      </w:r>
      <w:r>
        <w:t xml:space="preserve"> </w:t>
      </w:r>
    </w:p>
    <w:p w:rsidR="00000000" w:rsidRDefault="00E321B7" w:rsidP="00E321B7">
      <w:pPr>
        <w:spacing w:after="240" w:line="360" w:lineRule="exact"/>
        <w:ind w:left="31680" w:hangingChars="200" w:firstLine="31680"/>
        <w:rPr>
          <w:rFonts w:ascii="SimHei" w:eastAsia="SimHei"/>
          <w:color w:val="FF0000"/>
        </w:rPr>
      </w:pPr>
      <w:r>
        <w:rPr>
          <w:rFonts w:ascii="SimHei" w:eastAsia="SimHei"/>
          <w:color w:val="FF0000"/>
        </w:rPr>
        <w:t>2</w:t>
      </w:r>
      <w:r>
        <w:rPr>
          <w:rFonts w:ascii="SimHei" w:eastAsia="SimHei"/>
          <w:color w:val="FF0000"/>
        </w:rPr>
        <w:t>．</w:t>
      </w:r>
      <w:r>
        <w:rPr>
          <w:rFonts w:ascii="SimHei" w:eastAsia="SimHei" w:hint="eastAsia"/>
          <w:color w:val="FF0000"/>
        </w:rPr>
        <w:tab/>
      </w:r>
      <w:r>
        <w:rPr>
          <w:rFonts w:ascii="SimHei" w:eastAsia="SimHei"/>
          <w:color w:val="FF0000"/>
        </w:rPr>
        <w:t>童年订婚和童婚不具法律效力，并应采取一切必要行动，包括制订法律，规定结婚最低年龄，并规定婚姻必须向正式登记机构登记。</w:t>
      </w:r>
    </w:p>
    <w:p w:rsidR="00000000" w:rsidRDefault="00E321B7" w:rsidP="00E321B7">
      <w:pPr>
        <w:tabs>
          <w:tab w:val="left" w:pos="420"/>
        </w:tabs>
        <w:spacing w:after="240" w:line="360" w:lineRule="exact"/>
        <w:ind w:firstLineChars="200" w:firstLine="31680"/>
      </w:pPr>
      <w:r>
        <w:t>规定了最低结婚年龄和缔结婚约时统计办公室对《婚姻法》的制定。</w:t>
      </w:r>
    </w:p>
    <w:p w:rsidR="00000000" w:rsidRDefault="00E321B7" w:rsidP="00E321B7">
      <w:pPr>
        <w:tabs>
          <w:tab w:val="left" w:pos="420"/>
        </w:tabs>
        <w:spacing w:after="240" w:line="360" w:lineRule="exact"/>
        <w:ind w:firstLineChars="200" w:firstLine="31680"/>
      </w:pPr>
      <w:r>
        <w:t>15</w:t>
      </w:r>
      <w:r>
        <w:t>至</w:t>
      </w:r>
      <w:r>
        <w:t>18</w:t>
      </w:r>
      <w:r>
        <w:t>岁的未成年人凭其父母或监护人的书面同意可以结婚。如果只有父亲或母亲，或父母中的一方被宣布失踪或没有主动法律行为能力，或</w:t>
      </w:r>
      <w:r>
        <w:rPr>
          <w:rFonts w:hint="eastAsia"/>
        </w:rPr>
        <w:t>者</w:t>
      </w:r>
      <w:r>
        <w:t>被剥夺了父母权利，</w:t>
      </w:r>
      <w:r>
        <w:rPr>
          <w:rFonts w:hint="eastAsia"/>
        </w:rPr>
        <w:t>则在只</w:t>
      </w:r>
      <w:r>
        <w:t>有父母</w:t>
      </w:r>
      <w:r>
        <w:rPr>
          <w:rFonts w:hint="eastAsia"/>
        </w:rPr>
        <w:t>中</w:t>
      </w:r>
      <w:r>
        <w:t>一方同意的</w:t>
      </w:r>
      <w:r>
        <w:rPr>
          <w:rFonts w:hint="eastAsia"/>
        </w:rPr>
        <w:t>情况下</w:t>
      </w:r>
      <w:r>
        <w:t>，</w:t>
      </w:r>
      <w:r>
        <w:t>15</w:t>
      </w:r>
      <w:r>
        <w:t>至</w:t>
      </w:r>
      <w:r>
        <w:t>18</w:t>
      </w:r>
      <w:r>
        <w:t>岁</w:t>
      </w:r>
      <w:r>
        <w:rPr>
          <w:rFonts w:hint="eastAsia"/>
        </w:rPr>
        <w:t>的</w:t>
      </w:r>
      <w:r>
        <w:t>未成年人也可结婚。</w:t>
      </w:r>
      <w:r>
        <w:t xml:space="preserve"> </w:t>
      </w:r>
    </w:p>
    <w:p w:rsidR="00000000" w:rsidRDefault="00E321B7" w:rsidP="00E321B7">
      <w:pPr>
        <w:spacing w:after="240" w:line="360" w:lineRule="exact"/>
        <w:ind w:firstLineChars="200" w:firstLine="31680"/>
      </w:pPr>
      <w:r>
        <w:t>即使父母中</w:t>
      </w:r>
      <w:r>
        <w:rPr>
          <w:rFonts w:hint="eastAsia"/>
        </w:rPr>
        <w:t>的</w:t>
      </w:r>
      <w:r>
        <w:t>一方或监护人不同意婚事，法院也可根据父母中另一方或监护机构的申请准予结婚。如果该婚姻符合未成年人的利</w:t>
      </w:r>
      <w:r>
        <w:t>益，法院应准予结婚。</w:t>
      </w:r>
    </w:p>
    <w:p w:rsidR="00000000" w:rsidRDefault="00E321B7" w:rsidP="00E321B7">
      <w:pPr>
        <w:tabs>
          <w:tab w:val="left" w:pos="420"/>
        </w:tabs>
        <w:spacing w:after="240" w:line="360" w:lineRule="exact"/>
        <w:ind w:firstLineChars="200" w:firstLine="31680"/>
      </w:pPr>
      <w:r>
        <w:t>从</w:t>
      </w:r>
      <w:r>
        <w:t>2001</w:t>
      </w:r>
      <w:r>
        <w:t>年</w:t>
      </w:r>
      <w:r>
        <w:t>5</w:t>
      </w:r>
      <w:r>
        <w:t>月起，地区事务部长可</w:t>
      </w:r>
      <w:r>
        <w:rPr>
          <w:rFonts w:hint="eastAsia"/>
        </w:rPr>
        <w:t>授予经</w:t>
      </w:r>
      <w:r>
        <w:t>过适当培训的教堂</w:t>
      </w:r>
      <w:r>
        <w:rPr>
          <w:rFonts w:hint="eastAsia"/>
        </w:rPr>
        <w:t>牧师</w:t>
      </w:r>
      <w:r>
        <w:t>、公理会或公理会协会履行</w:t>
      </w:r>
      <w:r>
        <w:rPr>
          <w:rFonts w:hint="eastAsia"/>
        </w:rPr>
        <w:t>与</w:t>
      </w:r>
      <w:r>
        <w:t>婚约</w:t>
      </w:r>
      <w:r>
        <w:rPr>
          <w:rFonts w:hint="eastAsia"/>
        </w:rPr>
        <w:t>有关的生命</w:t>
      </w:r>
      <w:r>
        <w:t>统计办公室职能的权利。</w:t>
      </w:r>
      <w:r>
        <w:rPr>
          <w:rFonts w:hint="eastAsia"/>
        </w:rPr>
        <w:t>被</w:t>
      </w:r>
      <w:r>
        <w:t>地区事务部长授</w:t>
      </w:r>
      <w:r>
        <w:rPr>
          <w:rFonts w:hint="eastAsia"/>
        </w:rPr>
        <w:t>权</w:t>
      </w:r>
      <w:r>
        <w:t>缔结婚约的教堂</w:t>
      </w:r>
      <w:r>
        <w:rPr>
          <w:rFonts w:hint="eastAsia"/>
        </w:rPr>
        <w:t>牧师</w:t>
      </w:r>
      <w:r>
        <w:t>、公理会或公理会协会在履行缔结婚约</w:t>
      </w:r>
      <w:r>
        <w:rPr>
          <w:rFonts w:hint="eastAsia"/>
        </w:rPr>
        <w:t>的</w:t>
      </w:r>
      <w:r>
        <w:t>职能</w:t>
      </w:r>
      <w:r>
        <w:rPr>
          <w:rFonts w:hint="eastAsia"/>
        </w:rPr>
        <w:t>时与生命</w:t>
      </w:r>
      <w:r>
        <w:t>统计办公室</w:t>
      </w:r>
      <w:r>
        <w:rPr>
          <w:rFonts w:hint="eastAsia"/>
        </w:rPr>
        <w:t>具有同等地位</w:t>
      </w:r>
      <w:r>
        <w:t>，</w:t>
      </w:r>
      <w:r>
        <w:rPr>
          <w:rFonts w:hint="eastAsia"/>
        </w:rPr>
        <w:t>牧师</w:t>
      </w:r>
      <w:r>
        <w:t>有权登记婚姻，发放结婚证书。内政部</w:t>
      </w:r>
      <w:r>
        <w:rPr>
          <w:rFonts w:hint="eastAsia"/>
        </w:rPr>
        <w:t>在牧师</w:t>
      </w:r>
      <w:r>
        <w:t>、公理会或公理会协会履行缔结婚约的职能时对其进行监督。</w:t>
      </w:r>
    </w:p>
    <w:p w:rsidR="00000000" w:rsidRDefault="00E321B7" w:rsidP="00E321B7">
      <w:pPr>
        <w:tabs>
          <w:tab w:val="left" w:pos="420"/>
        </w:tabs>
        <w:spacing w:after="240" w:line="360" w:lineRule="exact"/>
        <w:ind w:firstLineChars="200" w:firstLine="31680"/>
      </w:pPr>
      <w:r>
        <w:t>从下面的表格可以看出，未成年人之间的婚姻并不常见，而且呈逐年递减趋势。</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9"/>
        <w:gridCol w:w="1418"/>
        <w:gridCol w:w="1419"/>
        <w:gridCol w:w="1418"/>
        <w:gridCol w:w="1419"/>
        <w:gridCol w:w="1418"/>
        <w:gridCol w:w="1419"/>
      </w:tblGrid>
      <w:tr w:rsidR="00000000">
        <w:tc>
          <w:tcPr>
            <w:tcW w:w="132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sz w:val="18"/>
              </w:rPr>
            </w:pPr>
          </w:p>
        </w:tc>
        <w:tc>
          <w:tcPr>
            <w:tcW w:w="2837"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hint="eastAsia"/>
                <w:color w:val="FF0000"/>
                <w:sz w:val="18"/>
              </w:rPr>
            </w:pPr>
            <w:r>
              <w:rPr>
                <w:rFonts w:ascii="SimHei" w:eastAsia="SimHei"/>
                <w:color w:val="FF0000"/>
                <w:sz w:val="18"/>
              </w:rPr>
              <w:t>2000</w:t>
            </w:r>
            <w:r>
              <w:rPr>
                <w:rFonts w:ascii="SimHei" w:eastAsia="SimHei" w:hint="eastAsia"/>
                <w:color w:val="FF0000"/>
                <w:sz w:val="18"/>
              </w:rPr>
              <w:t>年</w:t>
            </w:r>
          </w:p>
        </w:tc>
        <w:tc>
          <w:tcPr>
            <w:tcW w:w="2837"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sz w:val="18"/>
              </w:rPr>
            </w:pPr>
            <w:r>
              <w:rPr>
                <w:rFonts w:ascii="SimHei" w:eastAsia="SimHei"/>
                <w:color w:val="FF0000"/>
                <w:sz w:val="18"/>
              </w:rPr>
              <w:t>2001</w:t>
            </w:r>
            <w:r>
              <w:rPr>
                <w:rFonts w:ascii="SimHei" w:eastAsia="SimHei" w:hint="eastAsia"/>
                <w:color w:val="FF0000"/>
                <w:sz w:val="18"/>
              </w:rPr>
              <w:t>年</w:t>
            </w:r>
          </w:p>
        </w:tc>
        <w:tc>
          <w:tcPr>
            <w:tcW w:w="2837" w:type="dxa"/>
            <w:gridSpan w:val="2"/>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sz w:val="18"/>
              </w:rPr>
            </w:pPr>
            <w:r>
              <w:rPr>
                <w:rFonts w:ascii="SimHei" w:eastAsia="SimHei"/>
                <w:color w:val="FF0000"/>
                <w:sz w:val="18"/>
              </w:rPr>
              <w:t>2002</w:t>
            </w:r>
            <w:r>
              <w:rPr>
                <w:rFonts w:ascii="SimHei" w:eastAsia="SimHei" w:hint="eastAsia"/>
                <w:color w:val="FF0000"/>
                <w:sz w:val="18"/>
              </w:rPr>
              <w:t>年</w:t>
            </w:r>
          </w:p>
        </w:tc>
      </w:tr>
      <w:tr w:rsidR="00000000">
        <w:tc>
          <w:tcPr>
            <w:tcW w:w="132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sz w:val="18"/>
              </w:rPr>
            </w:pPr>
          </w:p>
        </w:tc>
        <w:tc>
          <w:tcPr>
            <w:tcW w:w="141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sz w:val="18"/>
              </w:rPr>
            </w:pPr>
            <w:r>
              <w:rPr>
                <w:rFonts w:ascii="SimHei" w:eastAsia="SimHei"/>
                <w:color w:val="FF0000"/>
                <w:sz w:val="18"/>
              </w:rPr>
              <w:t>妇女</w:t>
            </w:r>
          </w:p>
        </w:tc>
        <w:tc>
          <w:tcPr>
            <w:tcW w:w="141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sz w:val="18"/>
              </w:rPr>
            </w:pPr>
            <w:r>
              <w:rPr>
                <w:rFonts w:ascii="SimHei" w:eastAsia="SimHei"/>
                <w:color w:val="FF0000"/>
                <w:sz w:val="18"/>
              </w:rPr>
              <w:t>男子</w:t>
            </w:r>
          </w:p>
        </w:tc>
        <w:tc>
          <w:tcPr>
            <w:tcW w:w="141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sz w:val="18"/>
              </w:rPr>
            </w:pPr>
            <w:r>
              <w:rPr>
                <w:rFonts w:ascii="SimHei" w:eastAsia="SimHei"/>
                <w:color w:val="FF0000"/>
                <w:sz w:val="18"/>
              </w:rPr>
              <w:t>妇女</w:t>
            </w:r>
          </w:p>
        </w:tc>
        <w:tc>
          <w:tcPr>
            <w:tcW w:w="141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sz w:val="18"/>
              </w:rPr>
            </w:pPr>
            <w:r>
              <w:rPr>
                <w:rFonts w:ascii="SimHei" w:eastAsia="SimHei"/>
                <w:color w:val="FF0000"/>
                <w:sz w:val="18"/>
              </w:rPr>
              <w:t>男子</w:t>
            </w:r>
          </w:p>
        </w:tc>
        <w:tc>
          <w:tcPr>
            <w:tcW w:w="141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sz w:val="18"/>
              </w:rPr>
            </w:pPr>
            <w:r>
              <w:rPr>
                <w:rFonts w:ascii="SimHei" w:eastAsia="SimHei"/>
                <w:color w:val="FF0000"/>
                <w:sz w:val="18"/>
              </w:rPr>
              <w:t>妇女</w:t>
            </w:r>
          </w:p>
        </w:tc>
        <w:tc>
          <w:tcPr>
            <w:tcW w:w="141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rFonts w:ascii="SimHei" w:eastAsia="SimHei"/>
                <w:color w:val="FF0000"/>
                <w:sz w:val="18"/>
              </w:rPr>
            </w:pPr>
            <w:r>
              <w:rPr>
                <w:rFonts w:ascii="SimHei" w:eastAsia="SimHei"/>
                <w:color w:val="FF0000"/>
                <w:sz w:val="18"/>
              </w:rPr>
              <w:t>男子</w:t>
            </w:r>
          </w:p>
        </w:tc>
      </w:tr>
      <w:tr w:rsidR="00000000">
        <w:tc>
          <w:tcPr>
            <w:tcW w:w="132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rPr>
                <w:sz w:val="18"/>
              </w:rPr>
            </w:pPr>
            <w:r>
              <w:rPr>
                <w:sz w:val="18"/>
              </w:rPr>
              <w:t>16</w:t>
            </w:r>
            <w:r>
              <w:rPr>
                <w:sz w:val="18"/>
              </w:rPr>
              <w:t>岁以</w:t>
            </w:r>
            <w:r>
              <w:rPr>
                <w:sz w:val="18"/>
              </w:rPr>
              <w:t>下</w:t>
            </w:r>
          </w:p>
        </w:tc>
        <w:tc>
          <w:tcPr>
            <w:tcW w:w="141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3</w:t>
            </w:r>
          </w:p>
        </w:tc>
        <w:tc>
          <w:tcPr>
            <w:tcW w:w="141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0</w:t>
            </w:r>
          </w:p>
        </w:tc>
        <w:tc>
          <w:tcPr>
            <w:tcW w:w="141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1</w:t>
            </w:r>
          </w:p>
        </w:tc>
        <w:tc>
          <w:tcPr>
            <w:tcW w:w="141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0</w:t>
            </w:r>
          </w:p>
        </w:tc>
        <w:tc>
          <w:tcPr>
            <w:tcW w:w="141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3</w:t>
            </w:r>
          </w:p>
        </w:tc>
        <w:tc>
          <w:tcPr>
            <w:tcW w:w="141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0</w:t>
            </w:r>
          </w:p>
        </w:tc>
      </w:tr>
      <w:tr w:rsidR="00000000">
        <w:tc>
          <w:tcPr>
            <w:tcW w:w="132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rPr>
                <w:rFonts w:hint="eastAsia"/>
                <w:sz w:val="18"/>
              </w:rPr>
            </w:pPr>
            <w:r>
              <w:rPr>
                <w:sz w:val="18"/>
              </w:rPr>
              <w:t>16</w:t>
            </w:r>
            <w:r>
              <w:rPr>
                <w:rFonts w:hint="eastAsia"/>
                <w:sz w:val="18"/>
              </w:rPr>
              <w:t>岁</w:t>
            </w:r>
          </w:p>
        </w:tc>
        <w:tc>
          <w:tcPr>
            <w:tcW w:w="141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21</w:t>
            </w:r>
          </w:p>
        </w:tc>
        <w:tc>
          <w:tcPr>
            <w:tcW w:w="141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0</w:t>
            </w:r>
          </w:p>
        </w:tc>
        <w:tc>
          <w:tcPr>
            <w:tcW w:w="141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12</w:t>
            </w:r>
          </w:p>
        </w:tc>
        <w:tc>
          <w:tcPr>
            <w:tcW w:w="141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0</w:t>
            </w:r>
          </w:p>
        </w:tc>
        <w:tc>
          <w:tcPr>
            <w:tcW w:w="141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7</w:t>
            </w:r>
          </w:p>
        </w:tc>
        <w:tc>
          <w:tcPr>
            <w:tcW w:w="141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1</w:t>
            </w:r>
          </w:p>
        </w:tc>
      </w:tr>
      <w:tr w:rsidR="00000000">
        <w:tc>
          <w:tcPr>
            <w:tcW w:w="132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rPr>
                <w:rFonts w:hint="eastAsia"/>
                <w:sz w:val="18"/>
              </w:rPr>
            </w:pPr>
            <w:r>
              <w:rPr>
                <w:sz w:val="18"/>
              </w:rPr>
              <w:t>17</w:t>
            </w:r>
            <w:r>
              <w:rPr>
                <w:rFonts w:hint="eastAsia"/>
                <w:sz w:val="18"/>
              </w:rPr>
              <w:t>岁</w:t>
            </w:r>
          </w:p>
        </w:tc>
        <w:tc>
          <w:tcPr>
            <w:tcW w:w="141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47</w:t>
            </w:r>
          </w:p>
        </w:tc>
        <w:tc>
          <w:tcPr>
            <w:tcW w:w="141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3</w:t>
            </w:r>
          </w:p>
        </w:tc>
        <w:tc>
          <w:tcPr>
            <w:tcW w:w="141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50</w:t>
            </w:r>
          </w:p>
        </w:tc>
        <w:tc>
          <w:tcPr>
            <w:tcW w:w="141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4</w:t>
            </w:r>
          </w:p>
        </w:tc>
        <w:tc>
          <w:tcPr>
            <w:tcW w:w="1418"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34</w:t>
            </w:r>
          </w:p>
        </w:tc>
        <w:tc>
          <w:tcPr>
            <w:tcW w:w="1419" w:type="dxa"/>
            <w:tcBorders>
              <w:top w:val="single" w:sz="4" w:space="0" w:color="auto"/>
              <w:left w:val="single" w:sz="4" w:space="0" w:color="auto"/>
              <w:bottom w:val="single" w:sz="4" w:space="0" w:color="auto"/>
              <w:right w:val="single" w:sz="4" w:space="0" w:color="auto"/>
            </w:tcBorders>
          </w:tcPr>
          <w:p w:rsidR="00000000" w:rsidRDefault="00E321B7">
            <w:pPr>
              <w:tabs>
                <w:tab w:val="left" w:pos="420"/>
              </w:tabs>
              <w:spacing w:after="120" w:line="340" w:lineRule="exact"/>
              <w:jc w:val="center"/>
              <w:rPr>
                <w:sz w:val="18"/>
              </w:rPr>
            </w:pPr>
            <w:r>
              <w:rPr>
                <w:sz w:val="18"/>
              </w:rPr>
              <w:t>2</w:t>
            </w:r>
          </w:p>
        </w:tc>
      </w:tr>
    </w:tbl>
    <w:p w:rsidR="00000000" w:rsidRDefault="00E321B7">
      <w:pPr>
        <w:spacing w:line="240" w:lineRule="auto"/>
        <w:rPr>
          <w:rFonts w:eastAsia="SimHei"/>
          <w:sz w:val="20"/>
          <w:lang w:val="en-GB"/>
        </w:rPr>
      </w:pPr>
      <w:r>
        <w:rPr>
          <w:rFonts w:eastAsia="SimHei"/>
          <w:noProof/>
          <w:sz w:val="20"/>
        </w:rPr>
        <w:pict>
          <v:line id="_x0000_s1114" style="position:absolute;left:0;text-align:left;z-index:3;mso-position-horizontal:center;mso-position-horizontal-relative:text;mso-position-vertical-relative:text" from="0,30pt" to="1in,30pt" strokeweight=".25pt"/>
        </w:pict>
      </w:r>
    </w:p>
    <w:sectPr w:rsidR="00000000">
      <w:headerReference w:type="even" r:id="rId25"/>
      <w:headerReference w:type="default" r:id="rId26"/>
      <w:footerReference w:type="even" r:id="rId27"/>
      <w:footerReference w:type="default" r:id="rId28"/>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E321B7">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NO&gt;&gt;N05</w:t>
      </w:r>
      <w:r>
        <w:rPr>
          <w:rFonts w:hint="eastAsia"/>
        </w:rPr>
        <w:t>54396</w:t>
      </w:r>
      <w:r>
        <w:t>C&lt;&lt;ODS JOB NO&gt;&gt;</w:t>
      </w:r>
    </w:p>
    <w:p w:rsidR="00000000" w:rsidRDefault="00E321B7">
      <w:pPr>
        <w:pStyle w:val="CommentText"/>
      </w:pPr>
      <w:r>
        <w:t>&lt;&lt;ODS DOC SYMBOL1&gt;&gt;CEDAW/C/</w:t>
      </w:r>
      <w:r>
        <w:rPr>
          <w:rFonts w:hint="eastAsia"/>
        </w:rPr>
        <w:t>EST</w:t>
      </w:r>
      <w:r>
        <w:t>/</w:t>
      </w:r>
      <w:r>
        <w:rPr>
          <w:rFonts w:hint="eastAsia"/>
        </w:rPr>
        <w:t>4</w:t>
      </w:r>
      <w:r>
        <w:t>&lt;&lt;ODS DOC SYMBOL1&gt;&gt;</w:t>
      </w:r>
    </w:p>
    <w:p w:rsidR="00000000" w:rsidRDefault="00E321B7">
      <w:pPr>
        <w:pStyle w:val="CommentText"/>
      </w:pPr>
      <w:r>
        <w:t>&lt;&lt;ODS DOC SYMBOL2&gt;&gt;&lt;&lt;ODS DOC SYMBO</w:t>
      </w:r>
      <w:r>
        <w:t>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321B7">
      <w:r>
        <w:separator/>
      </w:r>
    </w:p>
  </w:endnote>
  <w:endnote w:type="continuationSeparator" w:id="0">
    <w:p w:rsidR="00000000" w:rsidRDefault="00E32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21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000000" w:rsidRDefault="00E321B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21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000000" w:rsidRDefault="00E321B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21B7">
    <w:pPr>
      <w:pStyle w:val="FootnoteText"/>
      <w:pBdr>
        <w:top w:val="single" w:sz="4" w:space="1" w:color="auto"/>
      </w:pBdr>
      <w:spacing w:line="120" w:lineRule="exact"/>
      <w:jc w:val="both"/>
      <w:rPr>
        <w:rFonts w:eastAsia="SimSun"/>
      </w:rPr>
    </w:pPr>
  </w:p>
  <w:p w:rsidR="00000000" w:rsidRDefault="00E321B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60"/>
      </w:tabs>
      <w:spacing w:afterLines="30" w:after="72" w:line="240" w:lineRule="auto"/>
      <w:ind w:left="0"/>
      <w:rPr>
        <w:rFonts w:ascii="Times New Roman" w:hint="eastAsia"/>
        <w:sz w:val="18"/>
        <w:szCs w:val="21"/>
      </w:rPr>
    </w:pPr>
    <w:r>
      <w:rPr>
        <w:rFonts w:ascii="Times New Roman" w:hint="eastAsia"/>
        <w:sz w:val="18"/>
        <w:szCs w:val="21"/>
      </w:rPr>
      <w:t xml:space="preserve">*  </w:t>
    </w:r>
    <w:r>
      <w:rPr>
        <w:rFonts w:ascii="Times New Roman" w:hint="eastAsia"/>
        <w:sz w:val="18"/>
        <w:szCs w:val="21"/>
      </w:rPr>
      <w:tab/>
    </w:r>
    <w:r>
      <w:rPr>
        <w:rFonts w:ascii="Times New Roman" w:hint="eastAsia"/>
        <w:sz w:val="18"/>
        <w:szCs w:val="21"/>
      </w:rPr>
      <w:t>本报告未经正式编辑而印发。</w:t>
    </w:r>
  </w:p>
  <w:p w:rsidR="00000000" w:rsidRDefault="00E321B7">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360"/>
      </w:tabs>
      <w:spacing w:afterLines="30" w:after="72" w:line="240" w:lineRule="auto"/>
      <w:ind w:left="0" w:right="0"/>
      <w:rPr>
        <w:rFonts w:ascii="Times New Roman" w:hint="eastAsia"/>
      </w:rPr>
    </w:pPr>
    <w:r>
      <w:rPr>
        <w:rFonts w:ascii="Times New Roman" w:hint="eastAsia"/>
        <w:sz w:val="18"/>
        <w:szCs w:val="21"/>
      </w:rPr>
      <w:tab/>
    </w:r>
    <w:r>
      <w:rPr>
        <w:rFonts w:ascii="Times New Roman" w:hint="eastAsia"/>
        <w:sz w:val="18"/>
        <w:szCs w:val="21"/>
      </w:rPr>
      <w:t>关于</w:t>
    </w:r>
    <w:r>
      <w:rPr>
        <w:rFonts w:ascii="Times New Roman"/>
        <w:sz w:val="18"/>
        <w:szCs w:val="21"/>
      </w:rPr>
      <w:t>爱沙尼亚</w:t>
    </w:r>
    <w:r>
      <w:rPr>
        <w:rFonts w:ascii="Times New Roman" w:hint="eastAsia"/>
        <w:sz w:val="18"/>
        <w:szCs w:val="21"/>
      </w:rPr>
      <w:t>政府提交的初次、第二次和第三次合并定期报告，参见由委员会第二十</w:t>
    </w:r>
    <w:r>
      <w:rPr>
        <w:rFonts w:ascii="Times New Roman" w:hint="eastAsia"/>
        <w:sz w:val="18"/>
        <w:szCs w:val="21"/>
      </w:rPr>
      <w:t>六届会议审议的</w:t>
    </w:r>
    <w:r>
      <w:rPr>
        <w:rFonts w:ascii="Times New Roman"/>
        <w:position w:val="-4"/>
        <w:sz w:val="18"/>
        <w:szCs w:val="21"/>
      </w:rPr>
      <w:t>CEDAW/C/EST/1-3</w:t>
    </w:r>
    <w:r>
      <w:rPr>
        <w:rFonts w:ascii="Times New Roman" w:hint="eastAsia"/>
        <w:position w:val="-4"/>
        <w:sz w:val="18"/>
        <w:szCs w:val="21"/>
      </w:rPr>
      <w:t>。</w:t>
    </w:r>
  </w:p>
  <w:p w:rsidR="00000000" w:rsidRDefault="00E321B7">
    <w:pPr>
      <w:pStyle w:val="FootnoteText"/>
      <w:spacing w:afterLines="50" w:after="120" w:line="260" w:lineRule="exact"/>
      <w:jc w:val="both"/>
      <w:rPr>
        <w:rFonts w:hint="eastAsia"/>
        <w:sz w:val="21"/>
      </w:rPr>
    </w:pPr>
  </w:p>
  <w:p w:rsidR="00000000" w:rsidRDefault="00E321B7">
    <w:pPr>
      <w:pStyle w:val="FootnoteText"/>
      <w:spacing w:afterLines="50" w:after="120"/>
      <w:rPr>
        <w:rFonts w:hint="eastAsia"/>
        <w:b/>
        <w:bCs/>
        <w:sz w:val="21"/>
      </w:rPr>
    </w:pPr>
    <w:r>
      <w:rPr>
        <w:rFonts w:hint="eastAsia"/>
        <w:sz w:val="21"/>
      </w:rPr>
      <w:t>0</w:t>
    </w:r>
    <w:r>
      <w:rPr>
        <w:sz w:val="21"/>
      </w:rPr>
      <w:t>5</w:t>
    </w:r>
    <w:r>
      <w:rPr>
        <w:rFonts w:hint="eastAsia"/>
        <w:sz w:val="21"/>
      </w:rPr>
      <w:t>-54396</w:t>
    </w:r>
    <w:r>
      <w:rPr>
        <w:sz w:val="21"/>
      </w:rPr>
      <w:t xml:space="preserve"> (</w:t>
    </w:r>
    <w:r>
      <w:rPr>
        <w:rFonts w:hint="eastAsia"/>
        <w:sz w:val="21"/>
      </w:rPr>
      <w:t>C</w:t>
    </w:r>
    <w:r>
      <w:rPr>
        <w:sz w:val="21"/>
      </w:rPr>
      <w:t>)    050106    060106</w:t>
    </w:r>
    <w:r>
      <w:rPr>
        <w:sz w:val="21"/>
      </w:rPr>
      <w:br/>
    </w:r>
    <w:r>
      <w:rPr>
        <w:rFonts w:ascii="Barcode 3 of 9 by request" w:hAnsi="Barcode 3 of 9 by request" w:hint="eastAsia"/>
        <w:b/>
        <w:bCs/>
        <w:sz w:val="21"/>
      </w:rPr>
      <w:t>*0</w:t>
    </w:r>
    <w:r>
      <w:rPr>
        <w:rFonts w:ascii="Barcode 3 of 9 by request" w:hAnsi="Barcode 3 of 9 by request"/>
        <w:b/>
        <w:bCs/>
        <w:sz w:val="21"/>
      </w:rPr>
      <w:t>5</w:t>
    </w:r>
    <w:r>
      <w:rPr>
        <w:rFonts w:ascii="Barcode 3 of 9 by request" w:hAnsi="Barcode 3 of 9 by request" w:hint="eastAsia"/>
        <w:b/>
        <w:bCs/>
        <w:sz w:val="21"/>
      </w:rPr>
      <w:t>54396*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21B7">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74</w:t>
    </w:r>
    <w:r>
      <w:rPr>
        <w:rStyle w:val="PageNumber"/>
      </w:rPr>
      <w:fldChar w:fldCharType="end"/>
    </w:r>
  </w:p>
  <w:p w:rsidR="00000000" w:rsidRDefault="00E321B7">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21B7">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75</w:t>
    </w:r>
    <w:r>
      <w:rPr>
        <w:rStyle w:val="PageNumber"/>
      </w:rPr>
      <w:fldChar w:fldCharType="end"/>
    </w:r>
  </w:p>
  <w:p w:rsidR="00000000" w:rsidRDefault="00E321B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321B7">
      <w:r>
        <w:separator/>
      </w:r>
    </w:p>
  </w:footnote>
  <w:footnote w:type="continuationSeparator" w:id="0">
    <w:p w:rsidR="00000000" w:rsidRDefault="00E321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21B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E321B7">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000000" w:rsidRDefault="00E321B7">
                      <w:pPr>
                        <w:pStyle w:val="Header"/>
                        <w:pBdr>
                          <w:bottom w:val="none" w:sz="0" w:space="0" w:color="auto"/>
                        </w:pBdr>
                      </w:pPr>
                    </w:p>
                  </w:tc>
                </w:tr>
              </w:tbl>
              <w:p w:rsidR="00000000" w:rsidRDefault="00E321B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21B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E321B7">
                      <w:pPr>
                        <w:pStyle w:val="Header"/>
                        <w:pBdr>
                          <w:bottom w:val="none" w:sz="0" w:space="0" w:color="auto"/>
                        </w:pBdr>
                      </w:pPr>
                    </w:p>
                  </w:tc>
                  <w:tc>
                    <w:tcPr>
                      <w:tcW w:w="5048" w:type="dxa"/>
                      <w:tcBorders>
                        <w:bottom w:val="single" w:sz="4" w:space="0" w:color="auto"/>
                      </w:tcBorders>
                      <w:vAlign w:val="bottom"/>
                    </w:tcPr>
                    <w:p w:rsidR="00000000" w:rsidRDefault="00E321B7">
                      <w:pPr>
                        <w:pStyle w:val="Header"/>
                        <w:pBdr>
                          <w:bottom w:val="none" w:sz="0" w:space="0" w:color="auto"/>
                        </w:pBdr>
                        <w:spacing w:after="80"/>
                        <w:jc w:val="right"/>
                        <w:rPr>
                          <w:rFonts w:hint="eastAsia"/>
                          <w:b/>
                        </w:rPr>
                      </w:pPr>
                      <w:r>
                        <w:rPr>
                          <w:b/>
                        </w:rPr>
                        <w:t>CEDAW/C/NLD/4</w:t>
                      </w:r>
                    </w:p>
                  </w:tc>
                </w:tr>
              </w:tbl>
              <w:p w:rsidR="00000000" w:rsidRDefault="00E321B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E321B7">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E321B7">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E321B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E321B7">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EST</w:t>
          </w:r>
          <w:r>
            <w:rPr>
              <w:position w:val="-4"/>
            </w:rPr>
            <w:t>/</w:t>
          </w:r>
          <w:r>
            <w:rPr>
              <w:rFonts w:hint="eastAsia"/>
              <w:position w:val="-4"/>
            </w:rPr>
            <w:t>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E321B7">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000000" w:rsidRDefault="00E321B7">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E321B7">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000000" w:rsidRDefault="00E321B7">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E321B7">
          <w:pPr>
            <w:spacing w:before="240" w:line="240" w:lineRule="exact"/>
          </w:pPr>
          <w:r>
            <w:t>Distr.</w:t>
          </w:r>
          <w:r>
            <w:rPr>
              <w:lang w:val="en-GB"/>
            </w:rPr>
            <w:t>：</w:t>
          </w:r>
          <w:r>
            <w:t>General</w:t>
          </w:r>
        </w:p>
        <w:p w:rsidR="00000000" w:rsidRDefault="00E321B7">
          <w:pPr>
            <w:spacing w:line="240" w:lineRule="exact"/>
            <w:rPr>
              <w:rFonts w:hint="eastAsia"/>
            </w:rPr>
          </w:pPr>
          <w:r>
            <w:rPr>
              <w:rFonts w:hint="eastAsia"/>
            </w:rPr>
            <w:t>6</w:t>
          </w:r>
          <w:r>
            <w:t xml:space="preserve"> </w:t>
          </w:r>
          <w:r>
            <w:rPr>
              <w:rFonts w:hint="eastAsia"/>
            </w:rPr>
            <w:t>October</w:t>
          </w:r>
          <w:r>
            <w:t xml:space="preserve"> 2005</w:t>
          </w:r>
        </w:p>
        <w:p w:rsidR="00000000" w:rsidRDefault="00E321B7">
          <w:pPr>
            <w:spacing w:line="240" w:lineRule="exact"/>
          </w:pPr>
          <w:r>
            <w:t>Chinese</w:t>
          </w:r>
        </w:p>
        <w:p w:rsidR="00000000" w:rsidRDefault="00E321B7">
          <w:pPr>
            <w:spacing w:line="240" w:lineRule="exact"/>
            <w:rPr>
              <w:rFonts w:hint="eastAsia"/>
            </w:rPr>
          </w:pPr>
          <w:r>
            <w:t>Original</w:t>
          </w:r>
          <w:r>
            <w:rPr>
              <w:lang w:val="en-GB"/>
            </w:rPr>
            <w:t>：</w:t>
          </w:r>
          <w:r>
            <w:rPr>
              <w:rFonts w:hint="eastAsia"/>
            </w:rPr>
            <w:t>English</w:t>
          </w:r>
        </w:p>
      </w:tc>
    </w:tr>
  </w:tbl>
  <w:p w:rsidR="00000000" w:rsidRDefault="00E321B7">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21B7">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E321B7">
                      <w:pPr>
                        <w:pStyle w:val="Header"/>
                        <w:pBdr>
                          <w:bottom w:val="none" w:sz="0" w:space="0" w:color="auto"/>
                        </w:pBdr>
                        <w:spacing w:after="80"/>
                        <w:jc w:val="both"/>
                        <w:rPr>
                          <w:rFonts w:hint="eastAsia"/>
                          <w:b/>
                        </w:rPr>
                      </w:pPr>
                      <w:r>
                        <w:rPr>
                          <w:b/>
                        </w:rPr>
                        <w:t>CEDAW/C</w:t>
                      </w:r>
                      <w:r>
                        <w:rPr>
                          <w:rFonts w:hint="eastAsia"/>
                          <w:b/>
                        </w:rPr>
                        <w:t>/EST</w:t>
                      </w:r>
                      <w:r>
                        <w:rPr>
                          <w:b/>
                        </w:rPr>
                        <w:t>/</w:t>
                      </w:r>
                      <w:r>
                        <w:rPr>
                          <w:rFonts w:hint="eastAsia"/>
                          <w:b/>
                        </w:rPr>
                        <w:t>4</w:t>
                      </w:r>
                    </w:p>
                  </w:tc>
                  <w:tc>
                    <w:tcPr>
                      <w:tcW w:w="5048" w:type="dxa"/>
                      <w:tcBorders>
                        <w:bottom w:val="single" w:sz="4" w:space="0" w:color="auto"/>
                      </w:tcBorders>
                      <w:vAlign w:val="bottom"/>
                    </w:tcPr>
                    <w:p w:rsidR="00000000" w:rsidRDefault="00E321B7">
                      <w:pPr>
                        <w:pStyle w:val="Header"/>
                        <w:pBdr>
                          <w:bottom w:val="none" w:sz="0" w:space="0" w:color="auto"/>
                        </w:pBdr>
                      </w:pPr>
                    </w:p>
                  </w:tc>
                </w:tr>
              </w:tbl>
              <w:p w:rsidR="00000000" w:rsidRDefault="00E321B7"/>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321B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E321B7">
                      <w:pPr>
                        <w:pStyle w:val="Header"/>
                        <w:pBdr>
                          <w:bottom w:val="none" w:sz="0" w:space="0" w:color="auto"/>
                        </w:pBdr>
                      </w:pPr>
                    </w:p>
                  </w:tc>
                  <w:tc>
                    <w:tcPr>
                      <w:tcW w:w="5048" w:type="dxa"/>
                      <w:tcBorders>
                        <w:bottom w:val="single" w:sz="4" w:space="0" w:color="auto"/>
                      </w:tcBorders>
                      <w:vAlign w:val="bottom"/>
                    </w:tcPr>
                    <w:p w:rsidR="00000000" w:rsidRDefault="00E321B7">
                      <w:pPr>
                        <w:pStyle w:val="Header"/>
                        <w:pBdr>
                          <w:bottom w:val="none" w:sz="0" w:space="0" w:color="auto"/>
                        </w:pBdr>
                        <w:spacing w:after="80"/>
                        <w:jc w:val="right"/>
                        <w:rPr>
                          <w:rFonts w:hint="eastAsia"/>
                          <w:b/>
                        </w:rPr>
                      </w:pPr>
                      <w:r>
                        <w:rPr>
                          <w:b/>
                        </w:rPr>
                        <w:t>CEDAW/C</w:t>
                      </w:r>
                      <w:r>
                        <w:rPr>
                          <w:rFonts w:hint="eastAsia"/>
                          <w:b/>
                        </w:rPr>
                        <w:t>/EST</w:t>
                      </w:r>
                      <w:r>
                        <w:rPr>
                          <w:b/>
                        </w:rPr>
                        <w:t>/</w:t>
                      </w:r>
                      <w:r>
                        <w:rPr>
                          <w:rFonts w:hint="eastAsia"/>
                          <w:b/>
                        </w:rPr>
                        <w:t>4</w:t>
                      </w:r>
                    </w:p>
                  </w:tc>
                </w:tr>
              </w:tbl>
              <w:p w:rsidR="00000000" w:rsidRDefault="00E321B7"/>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1D8E10CA"/>
    <w:multiLevelType w:val="hybridMultilevel"/>
    <w:tmpl w:val="E2C09F00"/>
    <w:lvl w:ilvl="0" w:tplc="6FC8BBF2">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
    <w:nsid w:val="357A4E1F"/>
    <w:multiLevelType w:val="hybridMultilevel"/>
    <w:tmpl w:val="31F4E8A4"/>
    <w:lvl w:ilvl="0" w:tplc="3B34CB5A">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E10016B"/>
    <w:multiLevelType w:val="hybridMultilevel"/>
    <w:tmpl w:val="49047C28"/>
    <w:lvl w:ilvl="0" w:tplc="D7BA991E">
      <w:start w:val="1"/>
      <w:numFmt w:val="bullet"/>
      <w:lvlText w:val=""/>
      <w:lvlJc w:val="left"/>
      <w:pPr>
        <w:tabs>
          <w:tab w:val="num" w:pos="1320"/>
        </w:tabs>
        <w:ind w:left="132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D7BA991E">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8">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9">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6"/>
  </w:num>
  <w:num w:numId="2">
    <w:abstractNumId w:val="7"/>
  </w:num>
  <w:num w:numId="3">
    <w:abstractNumId w:val="3"/>
  </w:num>
  <w:num w:numId="4">
    <w:abstractNumId w:val="4"/>
  </w:num>
  <w:num w:numId="5">
    <w:abstractNumId w:val="8"/>
  </w:num>
  <w:num w:numId="6">
    <w:abstractNumId w:val="0"/>
  </w:num>
  <w:num w:numId="7">
    <w:abstractNumId w:val="9"/>
  </w:num>
  <w:num w:numId="8">
    <w:abstractNumId w:val="5"/>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1B7"/>
    <w:rsid w:val="00E321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semiHidden/>
    <w:rPr>
      <w:rFonts w:ascii="SimSun" w:eastAsia="SimSun" w:hAnsi="SimSun" w:cs="SimSun"/>
      <w:sz w:val="24"/>
      <w:szCs w:val="24"/>
    </w:rPr>
  </w:style>
  <w:style w:type="paragraph" w:styleId="ListNumber2">
    <w:name w:val="List Number 2"/>
    <w:basedOn w:val="Normal"/>
    <w:semiHidden/>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semiHidden/>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semiHidden/>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SL">
    <w:name w:val="__S_L"/>
    <w:basedOn w:val="Normal"/>
    <w:next w:val="Normal"/>
    <w:pPr>
      <w:keepNext/>
      <w:keepLines/>
      <w:widowControl/>
      <w:tabs>
        <w:tab w:val="right" w:leader="dot" w:pos="360"/>
      </w:tabs>
      <w:suppressAutoHyphens/>
      <w:adjustRightInd/>
      <w:spacing w:line="640" w:lineRule="exact"/>
      <w:ind w:left="1264" w:right="1264"/>
      <w:jc w:val="left"/>
      <w:textAlignment w:val="auto"/>
      <w:outlineLvl w:val="0"/>
    </w:pPr>
    <w:rPr>
      <w:rFonts w:ascii="SimHei" w:eastAsia="SimHei"/>
      <w:noProof/>
      <w:color w:val="FF0000"/>
      <w:spacing w:val="-8"/>
      <w:w w:val="96"/>
      <w:kern w:val="14"/>
      <w:sz w:val="57"/>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customStyle="1" w:styleId="a4">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3.wmf"/><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hyperlink" Target="http://www.stat.ee" TargetMode="Externa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2.wmf"/><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ensib.ee" TargetMode="External"/><Relationship Id="rId20" Type="http://schemas.openxmlformats.org/officeDocument/2006/relationships/hyperlink" Target="http://www.stat.e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stat.ee" TargetMode="External"/><Relationship Id="rId5" Type="http://schemas.openxmlformats.org/officeDocument/2006/relationships/footnotes" Target="footnotes.xml"/><Relationship Id="rId15" Type="http://schemas.openxmlformats.org/officeDocument/2006/relationships/hyperlink" Target="http://www.miksike.ee/" TargetMode="External"/><Relationship Id="rId23" Type="http://schemas.openxmlformats.org/officeDocument/2006/relationships/hyperlink" Target="http://www.stat.ee"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http://www.stat.ee"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e-riik/valimiskomisjon.ee/" TargetMode="External"/><Relationship Id="rId22" Type="http://schemas.openxmlformats.org/officeDocument/2006/relationships/hyperlink" Target="http://www.stat.ee" TargetMode="External"/><Relationship Id="rId27" Type="http://schemas.openxmlformats.org/officeDocument/2006/relationships/footer" Target="footer4.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34</TotalTime>
  <Pages>2</Pages>
  <Words>9969</Words>
  <Characters>56828</Characters>
  <Application>Microsoft Office Word</Application>
  <DocSecurity>4</DocSecurity>
  <Lines>473</Lines>
  <Paragraphs>113</Paragraphs>
  <ScaleCrop>false</ScaleCrop>
  <HeadingPairs>
    <vt:vector size="2" baseType="variant">
      <vt:variant>
        <vt:lpstr>题目</vt:lpstr>
      </vt:variant>
      <vt:variant>
        <vt:i4>1</vt:i4>
      </vt:variant>
    </vt:vector>
  </HeadingPairs>
  <TitlesOfParts>
    <vt:vector size="1" baseType="lpstr">
      <vt:lpstr>联合国</vt:lpstr>
    </vt:vector>
  </TitlesOfParts>
  <Company/>
  <LinksUpToDate>false</LinksUpToDate>
  <CharactersWithSpaces>69788</CharactersWithSpaces>
  <SharedDoc>false</SharedDoc>
  <HLinks>
    <vt:vector size="54" baseType="variant">
      <vt:variant>
        <vt:i4>7471157</vt:i4>
      </vt:variant>
      <vt:variant>
        <vt:i4>24</vt:i4>
      </vt:variant>
      <vt:variant>
        <vt:i4>0</vt:i4>
      </vt:variant>
      <vt:variant>
        <vt:i4>5</vt:i4>
      </vt:variant>
      <vt:variant>
        <vt:lpwstr>http://www.stat.ee/</vt:lpwstr>
      </vt:variant>
      <vt:variant>
        <vt:lpwstr/>
      </vt:variant>
      <vt:variant>
        <vt:i4>7471157</vt:i4>
      </vt:variant>
      <vt:variant>
        <vt:i4>21</vt:i4>
      </vt:variant>
      <vt:variant>
        <vt:i4>0</vt:i4>
      </vt:variant>
      <vt:variant>
        <vt:i4>5</vt:i4>
      </vt:variant>
      <vt:variant>
        <vt:lpwstr>http://www.stat.ee/</vt:lpwstr>
      </vt:variant>
      <vt:variant>
        <vt:lpwstr/>
      </vt:variant>
      <vt:variant>
        <vt:i4>7471157</vt:i4>
      </vt:variant>
      <vt:variant>
        <vt:i4>18</vt:i4>
      </vt:variant>
      <vt:variant>
        <vt:i4>0</vt:i4>
      </vt:variant>
      <vt:variant>
        <vt:i4>5</vt:i4>
      </vt:variant>
      <vt:variant>
        <vt:lpwstr>http://www.stat.ee/</vt:lpwstr>
      </vt:variant>
      <vt:variant>
        <vt:lpwstr/>
      </vt:variant>
      <vt:variant>
        <vt:i4>7471157</vt:i4>
      </vt:variant>
      <vt:variant>
        <vt:i4>15</vt:i4>
      </vt:variant>
      <vt:variant>
        <vt:i4>0</vt:i4>
      </vt:variant>
      <vt:variant>
        <vt:i4>5</vt:i4>
      </vt:variant>
      <vt:variant>
        <vt:lpwstr>http://www.stat.ee/</vt:lpwstr>
      </vt:variant>
      <vt:variant>
        <vt:lpwstr/>
      </vt:variant>
      <vt:variant>
        <vt:i4>7471157</vt:i4>
      </vt:variant>
      <vt:variant>
        <vt:i4>12</vt:i4>
      </vt:variant>
      <vt:variant>
        <vt:i4>0</vt:i4>
      </vt:variant>
      <vt:variant>
        <vt:i4>5</vt:i4>
      </vt:variant>
      <vt:variant>
        <vt:lpwstr>http://www.stat.ee/</vt:lpwstr>
      </vt:variant>
      <vt:variant>
        <vt:lpwstr/>
      </vt:variant>
      <vt:variant>
        <vt:i4>7471157</vt:i4>
      </vt:variant>
      <vt:variant>
        <vt:i4>9</vt:i4>
      </vt:variant>
      <vt:variant>
        <vt:i4>0</vt:i4>
      </vt:variant>
      <vt:variant>
        <vt:i4>5</vt:i4>
      </vt:variant>
      <vt:variant>
        <vt:lpwstr>http://www.stat.ee/</vt:lpwstr>
      </vt:variant>
      <vt:variant>
        <vt:lpwstr/>
      </vt:variant>
      <vt:variant>
        <vt:i4>1376284</vt:i4>
      </vt:variant>
      <vt:variant>
        <vt:i4>6</vt:i4>
      </vt:variant>
      <vt:variant>
        <vt:i4>0</vt:i4>
      </vt:variant>
      <vt:variant>
        <vt:i4>5</vt:i4>
      </vt:variant>
      <vt:variant>
        <vt:lpwstr>http://www.ensib.ee/</vt:lpwstr>
      </vt:variant>
      <vt:variant>
        <vt:lpwstr/>
      </vt:variant>
      <vt:variant>
        <vt:i4>7012458</vt:i4>
      </vt:variant>
      <vt:variant>
        <vt:i4>3</vt:i4>
      </vt:variant>
      <vt:variant>
        <vt:i4>0</vt:i4>
      </vt:variant>
      <vt:variant>
        <vt:i4>5</vt:i4>
      </vt:variant>
      <vt:variant>
        <vt:lpwstr>http://www.miksike.ee/</vt:lpwstr>
      </vt:variant>
      <vt:variant>
        <vt:lpwstr/>
      </vt:variant>
      <vt:variant>
        <vt:i4>4849692</vt:i4>
      </vt:variant>
      <vt:variant>
        <vt:i4>0</vt:i4>
      </vt:variant>
      <vt:variant>
        <vt:i4>0</vt:i4>
      </vt:variant>
      <vt:variant>
        <vt:i4>5</vt:i4>
      </vt:variant>
      <vt:variant>
        <vt:lpwstr>http://www.e-riik/valimiskomisjon.ee/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Lifang.Dong</cp:lastModifiedBy>
  <cp:revision>15</cp:revision>
  <cp:lastPrinted>2006-01-06T10:08:00Z</cp:lastPrinted>
  <dcterms:created xsi:type="dcterms:W3CDTF">2006-01-06T07:51:00Z</dcterms:created>
  <dcterms:modified xsi:type="dcterms:W3CDTF">2006-01-06T10:13:00Z</dcterms:modified>
</cp:coreProperties>
</file>