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76CE90DC" w14:textId="77777777" w:rsidTr="00DC68EC">
        <w:trPr>
          <w:trHeight w:hRule="exact" w:val="851"/>
        </w:trPr>
        <w:tc>
          <w:tcPr>
            <w:tcW w:w="1280" w:type="dxa"/>
            <w:tcBorders>
              <w:bottom w:val="single" w:sz="4" w:space="0" w:color="auto"/>
            </w:tcBorders>
          </w:tcPr>
          <w:p w14:paraId="7FAD0D8D" w14:textId="77777777" w:rsidR="00164236" w:rsidRPr="00F124C6" w:rsidRDefault="00164236" w:rsidP="00DC68EC">
            <w:pPr>
              <w:pStyle w:val="H23GC"/>
            </w:pPr>
          </w:p>
        </w:tc>
        <w:tc>
          <w:tcPr>
            <w:tcW w:w="2273" w:type="dxa"/>
            <w:tcBorders>
              <w:bottom w:val="single" w:sz="4" w:space="0" w:color="auto"/>
            </w:tcBorders>
            <w:vAlign w:val="bottom"/>
          </w:tcPr>
          <w:p w14:paraId="2CEDD10F"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A7A0996" w14:textId="77777777" w:rsidR="00164236" w:rsidRPr="00F9476C" w:rsidRDefault="00F9476C" w:rsidP="00DC68EC">
            <w:pPr>
              <w:spacing w:line="240" w:lineRule="atLeast"/>
              <w:jc w:val="right"/>
              <w:rPr>
                <w:sz w:val="20"/>
                <w:szCs w:val="21"/>
              </w:rPr>
            </w:pPr>
            <w:r w:rsidRPr="00F9476C">
              <w:rPr>
                <w:sz w:val="40"/>
                <w:szCs w:val="21"/>
              </w:rPr>
              <w:t>HRI</w:t>
            </w:r>
            <w:r>
              <w:rPr>
                <w:sz w:val="20"/>
                <w:szCs w:val="21"/>
              </w:rPr>
              <w:t>/CORE/MUS/2024</w:t>
            </w:r>
          </w:p>
        </w:tc>
      </w:tr>
      <w:tr w:rsidR="00164236" w:rsidRPr="00F124C6" w14:paraId="135F7ECA" w14:textId="77777777" w:rsidTr="00DC68EC">
        <w:trPr>
          <w:trHeight w:hRule="exact" w:val="2835"/>
        </w:trPr>
        <w:tc>
          <w:tcPr>
            <w:tcW w:w="1280" w:type="dxa"/>
            <w:tcBorders>
              <w:top w:val="single" w:sz="4" w:space="0" w:color="auto"/>
              <w:bottom w:val="single" w:sz="12" w:space="0" w:color="auto"/>
            </w:tcBorders>
          </w:tcPr>
          <w:p w14:paraId="6D98522A" w14:textId="77777777" w:rsidR="00164236" w:rsidRPr="00F124C6" w:rsidRDefault="00164236" w:rsidP="00DC68EC">
            <w:pPr>
              <w:spacing w:line="120" w:lineRule="atLeast"/>
              <w:rPr>
                <w:sz w:val="10"/>
                <w:szCs w:val="10"/>
              </w:rPr>
            </w:pPr>
          </w:p>
          <w:p w14:paraId="0794F40C"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6C9ED5F8" wp14:editId="24837CE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631B4A"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D1AE929"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5C6F865C" w14:textId="0FE5B26B" w:rsidR="00164236" w:rsidRPr="00F124C6" w:rsidRDefault="00F9476C" w:rsidP="00DC68EC">
            <w:pPr>
              <w:spacing w:line="240" w:lineRule="atLeast"/>
              <w:rPr>
                <w:sz w:val="20"/>
              </w:rPr>
            </w:pPr>
            <w:r w:rsidRPr="00F9476C">
              <w:rPr>
                <w:sz w:val="20"/>
              </w:rPr>
              <w:t>13 June 2024</w:t>
            </w:r>
          </w:p>
          <w:p w14:paraId="3D8267AA" w14:textId="77777777" w:rsidR="00164236" w:rsidRPr="00F124C6" w:rsidRDefault="00164236" w:rsidP="00DC68EC">
            <w:pPr>
              <w:spacing w:line="240" w:lineRule="atLeast"/>
              <w:rPr>
                <w:sz w:val="20"/>
              </w:rPr>
            </w:pPr>
            <w:r w:rsidRPr="00F124C6">
              <w:rPr>
                <w:sz w:val="20"/>
              </w:rPr>
              <w:t xml:space="preserve">Chinese </w:t>
            </w:r>
          </w:p>
          <w:p w14:paraId="4ECFC258" w14:textId="77777777" w:rsidR="00164236" w:rsidRPr="00F124C6" w:rsidRDefault="00164236" w:rsidP="00DC68EC">
            <w:pPr>
              <w:spacing w:line="240" w:lineRule="atLeast"/>
            </w:pPr>
            <w:r w:rsidRPr="00F124C6">
              <w:rPr>
                <w:sz w:val="20"/>
              </w:rPr>
              <w:t>Original: English</w:t>
            </w:r>
          </w:p>
        </w:tc>
      </w:tr>
    </w:tbl>
    <w:p w14:paraId="518FD689" w14:textId="66EEB13A" w:rsidR="00164236" w:rsidRDefault="00164236" w:rsidP="00164236">
      <w:pPr>
        <w:pStyle w:val="HMGC"/>
      </w:pPr>
      <w:r>
        <w:tab/>
      </w:r>
      <w:r>
        <w:tab/>
      </w:r>
      <w:r>
        <w:rPr>
          <w:rFonts w:hint="eastAsia"/>
        </w:rPr>
        <w:t>作为</w:t>
      </w:r>
      <w:r w:rsidR="009A7D41">
        <w:rPr>
          <w:rFonts w:hint="eastAsia"/>
        </w:rPr>
        <w:t>缔约国</w:t>
      </w:r>
      <w:r>
        <w:rPr>
          <w:rFonts w:hint="eastAsia"/>
        </w:rPr>
        <w:t>报告组成部分的核心文件</w:t>
      </w:r>
    </w:p>
    <w:p w14:paraId="162626BB" w14:textId="00A5ABA9" w:rsidR="00164236" w:rsidRPr="00164236" w:rsidRDefault="00164236" w:rsidP="00164236">
      <w:pPr>
        <w:pStyle w:val="HMGC"/>
      </w:pPr>
      <w:r>
        <w:tab/>
      </w:r>
      <w:r>
        <w:tab/>
      </w:r>
      <w:r w:rsidR="00B27BA6" w:rsidRPr="00B27BA6">
        <w:rPr>
          <w:rFonts w:hint="eastAsia"/>
        </w:rPr>
        <w:t>毛里求斯</w:t>
      </w:r>
      <w:r w:rsidRPr="00164236">
        <w:rPr>
          <w:rStyle w:val="a8"/>
          <w:rFonts w:eastAsia="黑体"/>
          <w:position w:val="6"/>
          <w:sz w:val="28"/>
          <w:szCs w:val="28"/>
          <w:vertAlign w:val="baseline"/>
        </w:rPr>
        <w:footnoteReference w:customMarkFollows="1" w:id="2"/>
        <w:t>*</w:t>
      </w:r>
    </w:p>
    <w:p w14:paraId="50A8890F" w14:textId="6E7C5AA7" w:rsidR="00B27BA6" w:rsidRDefault="00B27BA6" w:rsidP="00164236">
      <w:pPr>
        <w:wordWrap w:val="0"/>
        <w:jc w:val="right"/>
      </w:pPr>
      <w:r w:rsidRPr="00B27BA6">
        <w:rPr>
          <w:rFonts w:hint="eastAsia"/>
        </w:rPr>
        <w:t>[</w:t>
      </w:r>
      <w:r w:rsidRPr="00B27BA6">
        <w:rPr>
          <w:rFonts w:hint="eastAsia"/>
        </w:rPr>
        <w:t>收到日期：</w:t>
      </w:r>
      <w:r w:rsidRPr="00B27BA6">
        <w:rPr>
          <w:rFonts w:hint="eastAsia"/>
        </w:rPr>
        <w:t>2024</w:t>
      </w:r>
      <w:r w:rsidRPr="00B27BA6">
        <w:rPr>
          <w:rFonts w:hint="eastAsia"/>
        </w:rPr>
        <w:t>年</w:t>
      </w:r>
      <w:r w:rsidRPr="00B27BA6">
        <w:rPr>
          <w:rFonts w:hint="eastAsia"/>
        </w:rPr>
        <w:t>3</w:t>
      </w:r>
      <w:r w:rsidRPr="00B27BA6">
        <w:rPr>
          <w:rFonts w:hint="eastAsia"/>
        </w:rPr>
        <w:t>月</w:t>
      </w:r>
      <w:r w:rsidRPr="00B27BA6">
        <w:rPr>
          <w:rFonts w:hint="eastAsia"/>
        </w:rPr>
        <w:t>28</w:t>
      </w:r>
      <w:r w:rsidRPr="00B27BA6">
        <w:rPr>
          <w:rFonts w:hint="eastAsia"/>
        </w:rPr>
        <w:t>日</w:t>
      </w:r>
      <w:r w:rsidRPr="00B27BA6">
        <w:rPr>
          <w:rFonts w:hint="eastAsia"/>
        </w:rPr>
        <w:t>]</w:t>
      </w:r>
    </w:p>
    <w:p w14:paraId="33AE9F9F" w14:textId="77777777" w:rsidR="00B27BA6" w:rsidRDefault="00B27BA6">
      <w:pPr>
        <w:tabs>
          <w:tab w:val="clear" w:pos="431"/>
        </w:tabs>
        <w:overflowPunct/>
        <w:adjustRightInd/>
        <w:snapToGrid/>
        <w:spacing w:line="240" w:lineRule="auto"/>
        <w:jc w:val="left"/>
      </w:pPr>
      <w:r>
        <w:br w:type="page"/>
      </w:r>
    </w:p>
    <w:p w14:paraId="05C2BC15" w14:textId="77777777" w:rsidR="00516755" w:rsidRDefault="00516755" w:rsidP="003A329B">
      <w:pPr>
        <w:pStyle w:val="HChGC"/>
      </w:pPr>
      <w:r>
        <w:rPr>
          <w:rFonts w:hint="eastAsia"/>
        </w:rPr>
        <w:lastRenderedPageBreak/>
        <w:tab/>
      </w:r>
      <w:r>
        <w:rPr>
          <w:rFonts w:hint="eastAsia"/>
        </w:rPr>
        <w:tab/>
      </w:r>
      <w:r>
        <w:rPr>
          <w:rFonts w:hint="eastAsia"/>
        </w:rPr>
        <w:t>导言</w:t>
      </w:r>
    </w:p>
    <w:p w14:paraId="1AB62269" w14:textId="77777777" w:rsidR="00516755" w:rsidRDefault="00516755" w:rsidP="00516755">
      <w:pPr>
        <w:pStyle w:val="SingleTxtGC"/>
      </w:pPr>
      <w:r>
        <w:rPr>
          <w:rFonts w:hint="eastAsia"/>
        </w:rPr>
        <w:t>1.</w:t>
      </w:r>
      <w:r>
        <w:rPr>
          <w:rFonts w:hint="eastAsia"/>
        </w:rPr>
        <w:tab/>
      </w:r>
      <w:proofErr w:type="gramStart"/>
      <w:r>
        <w:rPr>
          <w:rFonts w:hint="eastAsia"/>
        </w:rPr>
        <w:t>本共同</w:t>
      </w:r>
      <w:proofErr w:type="gramEnd"/>
      <w:r>
        <w:rPr>
          <w:rFonts w:hint="eastAsia"/>
        </w:rPr>
        <w:t>核心文件根据人权事务委员会关于缔约国提交定期报告的形式和内容的统一准则编写。本文件由外交、区域一体化和国际贸易部人权司编写，采取与各部委和部门协作的方法，并采纳了国家人权机构的意见。</w:t>
      </w:r>
    </w:p>
    <w:p w14:paraId="5852D323" w14:textId="77777777" w:rsidR="00516755" w:rsidRDefault="00516755" w:rsidP="00516755">
      <w:pPr>
        <w:pStyle w:val="SingleTxtGC"/>
      </w:pPr>
      <w:r>
        <w:rPr>
          <w:rFonts w:hint="eastAsia"/>
        </w:rPr>
        <w:t>2.</w:t>
      </w:r>
      <w:r>
        <w:rPr>
          <w:rFonts w:hint="eastAsia"/>
        </w:rPr>
        <w:tab/>
      </w:r>
      <w:proofErr w:type="gramStart"/>
      <w:r>
        <w:rPr>
          <w:rFonts w:hint="eastAsia"/>
        </w:rPr>
        <w:t>本共同</w:t>
      </w:r>
      <w:proofErr w:type="gramEnd"/>
      <w:r>
        <w:rPr>
          <w:rFonts w:hint="eastAsia"/>
        </w:rPr>
        <w:t>核心文件介绍了关于毛里求斯人口、经济、社会和文化特点及其宪法、政治和法律结构的最新情况。</w:t>
      </w:r>
    </w:p>
    <w:p w14:paraId="7C7ABA01" w14:textId="5A83300E" w:rsidR="00516755" w:rsidRDefault="001979F8" w:rsidP="001979F8">
      <w:pPr>
        <w:pStyle w:val="HChGC"/>
      </w:pPr>
      <w:r>
        <w:rPr>
          <w:rFonts w:hint="eastAsia"/>
        </w:rPr>
        <w:tab/>
      </w:r>
      <w:proofErr w:type="gramStart"/>
      <w:r>
        <w:rPr>
          <w:rFonts w:hint="eastAsia"/>
        </w:rPr>
        <w:t>一</w:t>
      </w:r>
      <w:proofErr w:type="gramEnd"/>
      <w:r>
        <w:rPr>
          <w:rFonts w:hint="eastAsia"/>
        </w:rPr>
        <w:t>.</w:t>
      </w:r>
      <w:r w:rsidR="00516755">
        <w:rPr>
          <w:rFonts w:hint="eastAsia"/>
        </w:rPr>
        <w:tab/>
      </w:r>
      <w:r w:rsidR="00516755">
        <w:rPr>
          <w:rFonts w:hint="eastAsia"/>
        </w:rPr>
        <w:t>概况</w:t>
      </w:r>
    </w:p>
    <w:p w14:paraId="0B3EC5D5" w14:textId="769171DC" w:rsidR="00516755" w:rsidRDefault="001979F8" w:rsidP="001979F8">
      <w:pPr>
        <w:pStyle w:val="H1GC"/>
      </w:pPr>
      <w:r>
        <w:rPr>
          <w:rFonts w:hint="eastAsia"/>
        </w:rPr>
        <w:tab/>
        <w:t>A.</w:t>
      </w:r>
      <w:r w:rsidR="00516755">
        <w:rPr>
          <w:rFonts w:hint="eastAsia"/>
        </w:rPr>
        <w:tab/>
      </w:r>
      <w:r w:rsidR="00516755">
        <w:rPr>
          <w:rFonts w:hint="eastAsia"/>
        </w:rPr>
        <w:t>毛里求斯的人口、经济、社会和文化特点</w:t>
      </w:r>
    </w:p>
    <w:p w14:paraId="02382D76" w14:textId="77777777" w:rsidR="00516755" w:rsidRDefault="00516755" w:rsidP="00516755">
      <w:pPr>
        <w:pStyle w:val="SingleTxtGC"/>
      </w:pPr>
      <w:r>
        <w:rPr>
          <w:rFonts w:hint="eastAsia"/>
        </w:rPr>
        <w:t>3.</w:t>
      </w:r>
      <w:r>
        <w:rPr>
          <w:rFonts w:hint="eastAsia"/>
        </w:rPr>
        <w:tab/>
      </w:r>
      <w:r>
        <w:rPr>
          <w:rFonts w:hint="eastAsia"/>
        </w:rPr>
        <w:t>毛里求斯共和国位于印度洋西南部，由以下岛屿组成：毛里求斯岛、罗德里格斯岛、阿加莱加岛、特罗姆林岛、卡加多斯－卡拉若斯岛、包括</w:t>
      </w:r>
      <w:proofErr w:type="gramStart"/>
      <w:r>
        <w:rPr>
          <w:rFonts w:hint="eastAsia"/>
        </w:rPr>
        <w:t>迪</w:t>
      </w:r>
      <w:proofErr w:type="gramEnd"/>
      <w:r>
        <w:rPr>
          <w:rFonts w:hint="eastAsia"/>
        </w:rPr>
        <w:t>戈加西亚岛的查戈斯群岛和毛里求斯国境内任何其他岛屿。两大主岛为毛里求斯岛</w:t>
      </w:r>
      <w:r>
        <w:rPr>
          <w:rFonts w:hint="eastAsia"/>
        </w:rPr>
        <w:t>(1,868.4</w:t>
      </w:r>
      <w:r>
        <w:rPr>
          <w:rFonts w:hint="eastAsia"/>
        </w:rPr>
        <w:t>平方公里</w:t>
      </w:r>
      <w:r>
        <w:rPr>
          <w:rFonts w:hint="eastAsia"/>
        </w:rPr>
        <w:t>)</w:t>
      </w:r>
      <w:r>
        <w:rPr>
          <w:rFonts w:hint="eastAsia"/>
        </w:rPr>
        <w:t>和罗德里格斯岛</w:t>
      </w:r>
      <w:r>
        <w:rPr>
          <w:rFonts w:hint="eastAsia"/>
        </w:rPr>
        <w:t>(110.1</w:t>
      </w:r>
      <w:r>
        <w:rPr>
          <w:rFonts w:hint="eastAsia"/>
        </w:rPr>
        <w:t>平方公里</w:t>
      </w:r>
      <w:r>
        <w:rPr>
          <w:rFonts w:hint="eastAsia"/>
        </w:rPr>
        <w:t>)</w:t>
      </w:r>
      <w:r>
        <w:rPr>
          <w:rFonts w:hint="eastAsia"/>
        </w:rPr>
        <w:t>。截至</w:t>
      </w:r>
      <w:r>
        <w:rPr>
          <w:rFonts w:hint="eastAsia"/>
        </w:rPr>
        <w:t>2023</w:t>
      </w:r>
      <w:r>
        <w:rPr>
          <w:rFonts w:hint="eastAsia"/>
        </w:rPr>
        <w:t>年</w:t>
      </w:r>
      <w:r>
        <w:rPr>
          <w:rFonts w:hint="eastAsia"/>
        </w:rPr>
        <w:t>7</w:t>
      </w:r>
      <w:r>
        <w:rPr>
          <w:rFonts w:hint="eastAsia"/>
        </w:rPr>
        <w:t>月，毛里求斯共和国人口约</w:t>
      </w:r>
      <w:r>
        <w:rPr>
          <w:rFonts w:hint="eastAsia"/>
        </w:rPr>
        <w:t>130</w:t>
      </w:r>
      <w:r>
        <w:rPr>
          <w:rFonts w:hint="eastAsia"/>
        </w:rPr>
        <w:t>万，毛里求斯岛和罗德里格斯岛的常住人口估计分别为</w:t>
      </w:r>
      <w:r>
        <w:rPr>
          <w:rFonts w:hint="eastAsia"/>
        </w:rPr>
        <w:t>1,261,041</w:t>
      </w:r>
      <w:r>
        <w:rPr>
          <w:rFonts w:hint="eastAsia"/>
        </w:rPr>
        <w:t>人和</w:t>
      </w:r>
      <w:r>
        <w:rPr>
          <w:rFonts w:hint="eastAsia"/>
        </w:rPr>
        <w:t>44,945</w:t>
      </w:r>
      <w:r>
        <w:rPr>
          <w:rFonts w:hint="eastAsia"/>
        </w:rPr>
        <w:t>人。毛里求斯没有土著人口。</w:t>
      </w:r>
    </w:p>
    <w:p w14:paraId="4034BA5F" w14:textId="77777777" w:rsidR="00516755" w:rsidRDefault="00516755" w:rsidP="00516755">
      <w:pPr>
        <w:pStyle w:val="SingleTxtGC"/>
      </w:pPr>
      <w:r>
        <w:rPr>
          <w:rFonts w:hint="eastAsia"/>
        </w:rPr>
        <w:t>4.</w:t>
      </w:r>
      <w:r>
        <w:rPr>
          <w:rFonts w:hint="eastAsia"/>
        </w:rPr>
        <w:tab/>
      </w:r>
      <w:r>
        <w:rPr>
          <w:rFonts w:hint="eastAsia"/>
        </w:rPr>
        <w:t>毛里求斯多年来取得了可持续经济增长，这要归功于对</w:t>
      </w:r>
      <w:r>
        <w:rPr>
          <w:rFonts w:hint="eastAsia"/>
        </w:rPr>
        <w:t>2019</w:t>
      </w:r>
      <w:r>
        <w:rPr>
          <w:rFonts w:hint="eastAsia"/>
        </w:rPr>
        <w:t>冠状病毒病大流行的成功管理、稳定的制度、外向型投资和贸易政策以及积极的公私伙伴关系。按照世界银行的分类，毛里求斯凭借</w:t>
      </w:r>
      <w:r>
        <w:rPr>
          <w:rFonts w:hint="eastAsia"/>
        </w:rPr>
        <w:t>2022</w:t>
      </w:r>
      <w:r>
        <w:rPr>
          <w:rFonts w:hint="eastAsia"/>
        </w:rPr>
        <w:t>年人均</w:t>
      </w:r>
      <w:r>
        <w:rPr>
          <w:rFonts w:hint="eastAsia"/>
        </w:rPr>
        <w:t>10,256.2</w:t>
      </w:r>
      <w:r>
        <w:rPr>
          <w:rFonts w:hint="eastAsia"/>
        </w:rPr>
        <w:t>美元的收入跻身中等偏上收入国家之列。</w:t>
      </w:r>
    </w:p>
    <w:p w14:paraId="41DE9253" w14:textId="77777777" w:rsidR="00516755" w:rsidRDefault="00516755" w:rsidP="00516755">
      <w:pPr>
        <w:pStyle w:val="SingleTxtGC"/>
      </w:pPr>
      <w:r>
        <w:rPr>
          <w:rFonts w:hint="eastAsia"/>
        </w:rPr>
        <w:t>5.</w:t>
      </w:r>
      <w:r>
        <w:rPr>
          <w:rFonts w:hint="eastAsia"/>
        </w:rPr>
        <w:tab/>
      </w:r>
      <w:r>
        <w:rPr>
          <w:rFonts w:hint="eastAsia"/>
        </w:rPr>
        <w:t>毛里求斯的表现得到了若干全球指数排名的认可，在默·易卜拉欣非洲治理指数</w:t>
      </w:r>
      <w:r>
        <w:rPr>
          <w:rFonts w:hint="eastAsia"/>
        </w:rPr>
        <w:t>(2021</w:t>
      </w:r>
      <w:r>
        <w:rPr>
          <w:rFonts w:hint="eastAsia"/>
        </w:rPr>
        <w:t>年排名第</w:t>
      </w:r>
      <w:r>
        <w:rPr>
          <w:rFonts w:hint="eastAsia"/>
        </w:rPr>
        <w:t>1</w:t>
      </w:r>
      <w:r>
        <w:rPr>
          <w:rFonts w:hint="eastAsia"/>
        </w:rPr>
        <w:t>位</w:t>
      </w:r>
      <w:r>
        <w:rPr>
          <w:rFonts w:hint="eastAsia"/>
        </w:rPr>
        <w:t>)</w:t>
      </w:r>
      <w:r>
        <w:rPr>
          <w:rFonts w:hint="eastAsia"/>
        </w:rPr>
        <w:t>、世界银行营商环境便利度指数</w:t>
      </w:r>
      <w:r>
        <w:rPr>
          <w:rFonts w:hint="eastAsia"/>
        </w:rPr>
        <w:t>(2019</w:t>
      </w:r>
      <w:r>
        <w:rPr>
          <w:rFonts w:hint="eastAsia"/>
        </w:rPr>
        <w:t>年在</w:t>
      </w:r>
      <w:r>
        <w:rPr>
          <w:rFonts w:hint="eastAsia"/>
        </w:rPr>
        <w:t>190</w:t>
      </w:r>
      <w:r>
        <w:rPr>
          <w:rFonts w:hint="eastAsia"/>
        </w:rPr>
        <w:t>个国家中排名第</w:t>
      </w:r>
      <w:r>
        <w:rPr>
          <w:rFonts w:hint="eastAsia"/>
        </w:rPr>
        <w:t>13</w:t>
      </w:r>
      <w:r>
        <w:rPr>
          <w:rFonts w:hint="eastAsia"/>
        </w:rPr>
        <w:t>位</w:t>
      </w:r>
      <w:r>
        <w:rPr>
          <w:rFonts w:hint="eastAsia"/>
        </w:rPr>
        <w:t>)</w:t>
      </w:r>
      <w:r>
        <w:rPr>
          <w:rFonts w:hint="eastAsia"/>
        </w:rPr>
        <w:t>、《全球竞争力报告》</w:t>
      </w:r>
      <w:r>
        <w:rPr>
          <w:rFonts w:hint="eastAsia"/>
        </w:rPr>
        <w:t>(2019</w:t>
      </w:r>
      <w:r>
        <w:rPr>
          <w:rFonts w:hint="eastAsia"/>
        </w:rPr>
        <w:t>年在</w:t>
      </w:r>
      <w:r>
        <w:rPr>
          <w:rFonts w:hint="eastAsia"/>
        </w:rPr>
        <w:t>140</w:t>
      </w:r>
      <w:r>
        <w:rPr>
          <w:rFonts w:hint="eastAsia"/>
        </w:rPr>
        <w:t>个国家中排名第</w:t>
      </w:r>
      <w:r>
        <w:rPr>
          <w:rFonts w:hint="eastAsia"/>
        </w:rPr>
        <w:t>52</w:t>
      </w:r>
      <w:r>
        <w:rPr>
          <w:rFonts w:hint="eastAsia"/>
        </w:rPr>
        <w:t>位</w:t>
      </w:r>
      <w:r>
        <w:rPr>
          <w:rFonts w:hint="eastAsia"/>
        </w:rPr>
        <w:t>)</w:t>
      </w:r>
      <w:r>
        <w:rPr>
          <w:rFonts w:hint="eastAsia"/>
        </w:rPr>
        <w:t>和联合国开发计划署人类发展指数</w:t>
      </w:r>
      <w:r>
        <w:rPr>
          <w:rFonts w:hint="eastAsia"/>
        </w:rPr>
        <w:t>(2021</w:t>
      </w:r>
      <w:r>
        <w:rPr>
          <w:rFonts w:hint="eastAsia"/>
        </w:rPr>
        <w:t>年在</w:t>
      </w:r>
      <w:r>
        <w:rPr>
          <w:rFonts w:hint="eastAsia"/>
        </w:rPr>
        <w:t>191</w:t>
      </w:r>
      <w:r>
        <w:rPr>
          <w:rFonts w:hint="eastAsia"/>
        </w:rPr>
        <w:t>个国家中排名第</w:t>
      </w:r>
      <w:r>
        <w:rPr>
          <w:rFonts w:hint="eastAsia"/>
        </w:rPr>
        <w:t>63</w:t>
      </w:r>
      <w:r>
        <w:rPr>
          <w:rFonts w:hint="eastAsia"/>
        </w:rPr>
        <w:t>位</w:t>
      </w:r>
      <w:r>
        <w:rPr>
          <w:rFonts w:hint="eastAsia"/>
        </w:rPr>
        <w:t>)</w:t>
      </w:r>
      <w:r>
        <w:rPr>
          <w:rFonts w:hint="eastAsia"/>
        </w:rPr>
        <w:t>中名列前茅。</w:t>
      </w:r>
    </w:p>
    <w:p w14:paraId="12A05365" w14:textId="77777777" w:rsidR="00516755" w:rsidRDefault="00516755" w:rsidP="00516755">
      <w:pPr>
        <w:pStyle w:val="SingleTxtGC"/>
      </w:pPr>
      <w:r>
        <w:rPr>
          <w:rFonts w:hint="eastAsia"/>
        </w:rPr>
        <w:t>6.</w:t>
      </w:r>
      <w:r>
        <w:rPr>
          <w:rFonts w:hint="eastAsia"/>
        </w:rPr>
        <w:tab/>
      </w:r>
      <w:r>
        <w:rPr>
          <w:rFonts w:hint="eastAsia"/>
        </w:rPr>
        <w:t>然而，仍然需要解决人口老龄化以及由于中东局势不稳定和</w:t>
      </w:r>
      <w:proofErr w:type="gramStart"/>
      <w:r>
        <w:rPr>
          <w:rFonts w:hint="eastAsia"/>
        </w:rPr>
        <w:t>俄乌</w:t>
      </w:r>
      <w:proofErr w:type="gramEnd"/>
      <w:r>
        <w:rPr>
          <w:rFonts w:hint="eastAsia"/>
        </w:rPr>
        <w:t>战争导致的贸易路线中断等重大挑战。此外，作为一个小岛屿发展中国家，毛里求斯特别容易受到气候变化的负面影响。</w:t>
      </w:r>
    </w:p>
    <w:p w14:paraId="2BAC09FB" w14:textId="77777777" w:rsidR="00516755" w:rsidRDefault="00516755" w:rsidP="00516755">
      <w:pPr>
        <w:pStyle w:val="SingleTxtGC"/>
      </w:pPr>
      <w:r>
        <w:rPr>
          <w:rFonts w:hint="eastAsia"/>
        </w:rPr>
        <w:t>7.</w:t>
      </w:r>
      <w:r>
        <w:rPr>
          <w:rFonts w:hint="eastAsia"/>
        </w:rPr>
        <w:tab/>
      </w:r>
      <w:r>
        <w:rPr>
          <w:rFonts w:hint="eastAsia"/>
        </w:rPr>
        <w:t>尽管面临这些挑战，毛里求斯政府仍致力于促进和保护人权以及维持社会福利制度，以确保人民的社会经济福祉。向所有公民提供从学前教育到高等教育的免费公共教育和公共卫生机构的免费医疗保健，并向</w:t>
      </w:r>
      <w:r>
        <w:rPr>
          <w:rFonts w:hint="eastAsia"/>
        </w:rPr>
        <w:t>60</w:t>
      </w:r>
      <w:r>
        <w:rPr>
          <w:rFonts w:hint="eastAsia"/>
        </w:rPr>
        <w:t>岁及以上老年人提供基本养老金。</w:t>
      </w:r>
    </w:p>
    <w:p w14:paraId="0207B62F" w14:textId="0B7C201B" w:rsidR="00516755" w:rsidRDefault="001979F8" w:rsidP="001979F8">
      <w:pPr>
        <w:pStyle w:val="H1GC"/>
      </w:pPr>
      <w:r>
        <w:rPr>
          <w:rFonts w:hint="eastAsia"/>
        </w:rPr>
        <w:tab/>
        <w:t>B.</w:t>
      </w:r>
      <w:r w:rsidR="00516755">
        <w:rPr>
          <w:rFonts w:hint="eastAsia"/>
        </w:rPr>
        <w:tab/>
      </w:r>
      <w:r w:rsidR="00516755">
        <w:rPr>
          <w:rFonts w:hint="eastAsia"/>
        </w:rPr>
        <w:t>毛里求斯的宪法、政治和法律结构</w:t>
      </w:r>
    </w:p>
    <w:p w14:paraId="7CE4CDF0" w14:textId="6DE49E4A" w:rsidR="00516755" w:rsidRDefault="001979F8" w:rsidP="001979F8">
      <w:pPr>
        <w:pStyle w:val="H23GC"/>
      </w:pPr>
      <w:r>
        <w:rPr>
          <w:rFonts w:hint="eastAsia"/>
        </w:rPr>
        <w:tab/>
      </w:r>
      <w:r>
        <w:rPr>
          <w:rFonts w:hint="eastAsia"/>
        </w:rPr>
        <w:tab/>
      </w:r>
      <w:r w:rsidR="00516755">
        <w:rPr>
          <w:rFonts w:hint="eastAsia"/>
        </w:rPr>
        <w:t>《宪法》</w:t>
      </w:r>
    </w:p>
    <w:p w14:paraId="70BD581D" w14:textId="77777777" w:rsidR="00516755" w:rsidRDefault="00516755" w:rsidP="00516755">
      <w:pPr>
        <w:pStyle w:val="SingleTxtGC"/>
      </w:pPr>
      <w:r>
        <w:rPr>
          <w:rFonts w:hint="eastAsia"/>
        </w:rPr>
        <w:t>8.</w:t>
      </w:r>
      <w:r>
        <w:rPr>
          <w:rFonts w:hint="eastAsia"/>
        </w:rPr>
        <w:tab/>
      </w:r>
      <w:r>
        <w:rPr>
          <w:rFonts w:hint="eastAsia"/>
        </w:rPr>
        <w:t>毛里求斯《宪法》是</w:t>
      </w:r>
      <w:r>
        <w:rPr>
          <w:rFonts w:hint="eastAsia"/>
        </w:rPr>
        <w:t>1968</w:t>
      </w:r>
      <w:r>
        <w:rPr>
          <w:rFonts w:hint="eastAsia"/>
        </w:rPr>
        <w:t>年独立时英国政府</w:t>
      </w:r>
      <w:proofErr w:type="gramStart"/>
      <w:r>
        <w:rPr>
          <w:rFonts w:hint="eastAsia"/>
        </w:rPr>
        <w:t>枢</w:t>
      </w:r>
      <w:proofErr w:type="gramEnd"/>
      <w:r>
        <w:rPr>
          <w:rFonts w:hint="eastAsia"/>
        </w:rPr>
        <w:t>密令遗留下来的一份书面文件，它基于威斯敏斯特模式，立足于法治和分权这两项基本原则。《宪法》第</w:t>
      </w:r>
      <w:r>
        <w:rPr>
          <w:rFonts w:hint="eastAsia"/>
        </w:rPr>
        <w:t>1</w:t>
      </w:r>
      <w:r>
        <w:rPr>
          <w:rFonts w:hint="eastAsia"/>
        </w:rPr>
        <w:t>条规定，毛里求斯共和国是一个“主权民主国家”，这与《宪法》第二章所保障的基本权利和自由相符。这些基本权利和自由包括生命权、人身自由权、免受奴役和强迫劳动、免受不人道待遇、财产不被剥夺、受法律保护、良心自由、表达自由、集会和结社自由、行动自由、住房和其他财产私有性受到保护以及免受歧视。</w:t>
      </w:r>
    </w:p>
    <w:p w14:paraId="2AEA3EE8" w14:textId="0F5E969C" w:rsidR="00516755" w:rsidRDefault="001979F8" w:rsidP="001979F8">
      <w:pPr>
        <w:pStyle w:val="H23GC"/>
      </w:pPr>
      <w:r>
        <w:rPr>
          <w:rFonts w:hint="eastAsia"/>
        </w:rPr>
        <w:tab/>
      </w:r>
      <w:r>
        <w:rPr>
          <w:rFonts w:hint="eastAsia"/>
        </w:rPr>
        <w:tab/>
      </w:r>
      <w:r w:rsidR="00516755">
        <w:rPr>
          <w:rFonts w:hint="eastAsia"/>
        </w:rPr>
        <w:t>毛里求斯的政治结构</w:t>
      </w:r>
    </w:p>
    <w:p w14:paraId="777C132F" w14:textId="77777777" w:rsidR="00516755" w:rsidRDefault="00516755" w:rsidP="00516755">
      <w:pPr>
        <w:pStyle w:val="SingleTxtGC"/>
      </w:pPr>
      <w:r>
        <w:rPr>
          <w:rFonts w:hint="eastAsia"/>
        </w:rPr>
        <w:t>9.</w:t>
      </w:r>
      <w:r>
        <w:rPr>
          <w:rFonts w:hint="eastAsia"/>
        </w:rPr>
        <w:tab/>
      </w:r>
      <w:r>
        <w:rPr>
          <w:rFonts w:hint="eastAsia"/>
        </w:rPr>
        <w:t>毛里求斯于</w:t>
      </w:r>
      <w:r>
        <w:rPr>
          <w:rFonts w:hint="eastAsia"/>
        </w:rPr>
        <w:t>1968</w:t>
      </w:r>
      <w:r>
        <w:rPr>
          <w:rFonts w:hint="eastAsia"/>
        </w:rPr>
        <w:t>年</w:t>
      </w:r>
      <w:r>
        <w:rPr>
          <w:rFonts w:hint="eastAsia"/>
        </w:rPr>
        <w:t>3</w:t>
      </w:r>
      <w:r>
        <w:rPr>
          <w:rFonts w:hint="eastAsia"/>
        </w:rPr>
        <w:t>月</w:t>
      </w:r>
      <w:r>
        <w:rPr>
          <w:rFonts w:hint="eastAsia"/>
        </w:rPr>
        <w:t>12</w:t>
      </w:r>
      <w:r>
        <w:rPr>
          <w:rFonts w:hint="eastAsia"/>
        </w:rPr>
        <w:t>日脱离英国独立，并于</w:t>
      </w:r>
      <w:r>
        <w:rPr>
          <w:rFonts w:hint="eastAsia"/>
        </w:rPr>
        <w:t>1992</w:t>
      </w:r>
      <w:r>
        <w:rPr>
          <w:rFonts w:hint="eastAsia"/>
        </w:rPr>
        <w:t>年</w:t>
      </w:r>
      <w:r>
        <w:rPr>
          <w:rFonts w:hint="eastAsia"/>
        </w:rPr>
        <w:t>3</w:t>
      </w:r>
      <w:r>
        <w:rPr>
          <w:rFonts w:hint="eastAsia"/>
        </w:rPr>
        <w:t>月</w:t>
      </w:r>
      <w:r>
        <w:rPr>
          <w:rFonts w:hint="eastAsia"/>
        </w:rPr>
        <w:t>12</w:t>
      </w:r>
      <w:r>
        <w:rPr>
          <w:rFonts w:hint="eastAsia"/>
        </w:rPr>
        <w:t>日成立共和国。国家实行议会民主制，总理为政府首脑。国家元首是共和国总统，经总理动议由国民议会多数议员选举产生。毛里求斯定期举行自由和公平的全国和地方选举。这些选举在独立的选举监督委员会的监督下进行。国民议会由</w:t>
      </w:r>
      <w:r>
        <w:rPr>
          <w:rFonts w:hint="eastAsia"/>
        </w:rPr>
        <w:t>70</w:t>
      </w:r>
      <w:r>
        <w:rPr>
          <w:rFonts w:hint="eastAsia"/>
        </w:rPr>
        <w:t>名议员组成，其中</w:t>
      </w:r>
      <w:r>
        <w:rPr>
          <w:rFonts w:hint="eastAsia"/>
        </w:rPr>
        <w:t>62</w:t>
      </w:r>
      <w:r>
        <w:rPr>
          <w:rFonts w:hint="eastAsia"/>
        </w:rPr>
        <w:t>个席位按照“得票最多者当选制”选举产生，余下</w:t>
      </w:r>
      <w:r>
        <w:rPr>
          <w:rFonts w:hint="eastAsia"/>
        </w:rPr>
        <w:t>8</w:t>
      </w:r>
      <w:r>
        <w:rPr>
          <w:rFonts w:hint="eastAsia"/>
        </w:rPr>
        <w:t>个席位按社区和党派分配给得票最多的大选落选者，以此确保每个社区得到公平和充分的代表。</w:t>
      </w:r>
    </w:p>
    <w:p w14:paraId="6DF8E829" w14:textId="77777777" w:rsidR="00516755" w:rsidRDefault="00516755" w:rsidP="00516755">
      <w:pPr>
        <w:pStyle w:val="SingleTxtGC"/>
      </w:pPr>
      <w:r>
        <w:rPr>
          <w:rFonts w:hint="eastAsia"/>
        </w:rPr>
        <w:t>10.</w:t>
      </w:r>
      <w:r>
        <w:rPr>
          <w:rFonts w:hint="eastAsia"/>
        </w:rPr>
        <w:tab/>
        <w:t>2002</w:t>
      </w:r>
      <w:r>
        <w:rPr>
          <w:rFonts w:hint="eastAsia"/>
        </w:rPr>
        <w:t>年，在罗德里格斯岛建立了权力下放的治理制度，由罗德里格斯岛地方议会负责针对与罗德里格斯岛有关的事务，如农业、水资源管理、环境和旅游业，制定和执行相关政策。罗德里格斯岛地方议会议员由居住在罗德里格斯岛的毛里求斯公民选举产生。</w:t>
      </w:r>
    </w:p>
    <w:p w14:paraId="00EF50EE" w14:textId="77777777" w:rsidR="00516755" w:rsidRDefault="00516755" w:rsidP="00516755">
      <w:pPr>
        <w:pStyle w:val="SingleTxtGC"/>
      </w:pPr>
      <w:r>
        <w:rPr>
          <w:rFonts w:hint="eastAsia"/>
        </w:rPr>
        <w:t>11.</w:t>
      </w:r>
      <w:r>
        <w:rPr>
          <w:rFonts w:hint="eastAsia"/>
        </w:rPr>
        <w:tab/>
      </w:r>
      <w:r>
        <w:rPr>
          <w:rFonts w:hint="eastAsia"/>
        </w:rPr>
        <w:t>罗德里格斯岛地方议会还可就其职责领域通过相关法律，此类法律仅适用于罗德里格斯岛。法律草案必须先由罗德里格斯岛首席专员转交负责罗德里格斯岛事务的部长。随后，内阁必须根据相关议事规则予以核准，以将法案提交议会讨论颁布。</w:t>
      </w:r>
    </w:p>
    <w:p w14:paraId="78005A74" w14:textId="77777777" w:rsidR="00516755" w:rsidRDefault="00516755" w:rsidP="00516755">
      <w:pPr>
        <w:pStyle w:val="SingleTxtGC"/>
      </w:pPr>
      <w:r>
        <w:rPr>
          <w:rFonts w:hint="eastAsia"/>
        </w:rPr>
        <w:t>12.</w:t>
      </w:r>
      <w:r>
        <w:rPr>
          <w:rFonts w:hint="eastAsia"/>
        </w:rPr>
        <w:tab/>
      </w:r>
      <w:r>
        <w:rPr>
          <w:rFonts w:hint="eastAsia"/>
        </w:rPr>
        <w:t>罗德里格斯地方议会可以制定《地方议会条例》，该条例仅在罗德里格斯岛有效。罗德里格斯地方议会制定的《地方议会条例》是对毛里求斯共和国法律的补充，而不是减损。与任何部长制定的其他条例一样，这些条例可能会面临毛里求斯议会根据《宪法》第</w:t>
      </w:r>
      <w:r>
        <w:rPr>
          <w:rFonts w:hint="eastAsia"/>
        </w:rPr>
        <w:t>122</w:t>
      </w:r>
      <w:r>
        <w:rPr>
          <w:rFonts w:hint="eastAsia"/>
        </w:rPr>
        <w:t>条和《罗德里格斯地方议会法》第</w:t>
      </w:r>
      <w:r>
        <w:rPr>
          <w:rFonts w:hint="eastAsia"/>
        </w:rPr>
        <w:t>31(7)</w:t>
      </w:r>
      <w:r>
        <w:rPr>
          <w:rFonts w:hint="eastAsia"/>
        </w:rPr>
        <w:t>条</w:t>
      </w:r>
      <w:proofErr w:type="gramStart"/>
      <w:r>
        <w:rPr>
          <w:rFonts w:hint="eastAsia"/>
        </w:rPr>
        <w:t>作出</w:t>
      </w:r>
      <w:proofErr w:type="gramEnd"/>
      <w:r>
        <w:rPr>
          <w:rFonts w:hint="eastAsia"/>
        </w:rPr>
        <w:t>的否定决议。</w:t>
      </w:r>
    </w:p>
    <w:p w14:paraId="409B037C" w14:textId="23E43F19" w:rsidR="00516755" w:rsidRDefault="001979F8" w:rsidP="001979F8">
      <w:pPr>
        <w:pStyle w:val="H23GC"/>
      </w:pPr>
      <w:r>
        <w:rPr>
          <w:rFonts w:hint="eastAsia"/>
        </w:rPr>
        <w:tab/>
      </w:r>
      <w:r>
        <w:rPr>
          <w:rFonts w:hint="eastAsia"/>
        </w:rPr>
        <w:tab/>
      </w:r>
      <w:r w:rsidR="00516755">
        <w:rPr>
          <w:rFonts w:hint="eastAsia"/>
        </w:rPr>
        <w:t>司法系统</w:t>
      </w:r>
    </w:p>
    <w:p w14:paraId="15E18E48" w14:textId="77777777" w:rsidR="00516755" w:rsidRDefault="00516755" w:rsidP="00516755">
      <w:pPr>
        <w:pStyle w:val="SingleTxtGC"/>
      </w:pPr>
      <w:r>
        <w:rPr>
          <w:rFonts w:hint="eastAsia"/>
        </w:rPr>
        <w:t>13.</w:t>
      </w:r>
      <w:r>
        <w:rPr>
          <w:rFonts w:hint="eastAsia"/>
        </w:rPr>
        <w:tab/>
      </w:r>
      <w:r>
        <w:rPr>
          <w:rFonts w:hint="eastAsia"/>
        </w:rPr>
        <w:t>毛里求斯的司法系统是单一结构的司法系统，由最高法院和下级法院组成。最高法院下设多个行使相应管辖权的不同部门，如</w:t>
      </w:r>
      <w:proofErr w:type="gramStart"/>
      <w:r>
        <w:rPr>
          <w:rFonts w:hint="eastAsia"/>
        </w:rPr>
        <w:t>聆案官</w:t>
      </w:r>
      <w:proofErr w:type="gramEnd"/>
      <w:r>
        <w:rPr>
          <w:rFonts w:hint="eastAsia"/>
        </w:rPr>
        <w:t>法庭、家事庭、商事庭、刑事庭、土地法庭、金融犯罪庭、调解庭及民事和刑事诉讼初审法院、上诉管辖权法庭</w:t>
      </w:r>
      <w:r>
        <w:rPr>
          <w:rFonts w:hint="eastAsia"/>
        </w:rPr>
        <w:t>(</w:t>
      </w:r>
      <w:r>
        <w:rPr>
          <w:rFonts w:hint="eastAsia"/>
        </w:rPr>
        <w:t>审理和裁定对下级法院裁决提起的民事和刑事上诉</w:t>
      </w:r>
      <w:r>
        <w:rPr>
          <w:rFonts w:hint="eastAsia"/>
        </w:rPr>
        <w:t>)</w:t>
      </w:r>
      <w:r>
        <w:rPr>
          <w:rFonts w:hint="eastAsia"/>
        </w:rPr>
        <w:t>、民事上诉法院和刑事上诉法院</w:t>
      </w:r>
      <w:r>
        <w:rPr>
          <w:rFonts w:hint="eastAsia"/>
        </w:rPr>
        <w:t>(</w:t>
      </w:r>
      <w:r>
        <w:rPr>
          <w:rFonts w:hint="eastAsia"/>
        </w:rPr>
        <w:t>分别审理和裁定对最高法院开庭行使民事和刑事事项初审管辖权所作裁决提起的上诉</w:t>
      </w:r>
      <w:r>
        <w:rPr>
          <w:rFonts w:hint="eastAsia"/>
        </w:rPr>
        <w:t>)</w:t>
      </w:r>
      <w:r>
        <w:rPr>
          <w:rFonts w:hint="eastAsia"/>
        </w:rPr>
        <w:t>。下级法院包括中级法院、劳资关系法院、儿童法院、地区法院、保释还</w:t>
      </w:r>
      <w:proofErr w:type="gramStart"/>
      <w:r>
        <w:rPr>
          <w:rFonts w:hint="eastAsia"/>
        </w:rPr>
        <w:t>押法院</w:t>
      </w:r>
      <w:proofErr w:type="gramEnd"/>
      <w:r>
        <w:rPr>
          <w:rFonts w:hint="eastAsia"/>
        </w:rPr>
        <w:t>以及罗德里格斯法院。</w:t>
      </w:r>
    </w:p>
    <w:p w14:paraId="091C18A8" w14:textId="2C007477" w:rsidR="00516755" w:rsidRDefault="001979F8" w:rsidP="001979F8">
      <w:pPr>
        <w:pStyle w:val="H23GC"/>
      </w:pPr>
      <w:r>
        <w:rPr>
          <w:rFonts w:hint="eastAsia"/>
        </w:rPr>
        <w:tab/>
      </w:r>
      <w:r>
        <w:rPr>
          <w:rFonts w:hint="eastAsia"/>
        </w:rPr>
        <w:tab/>
      </w:r>
      <w:r w:rsidR="00516755">
        <w:rPr>
          <w:rFonts w:hint="eastAsia"/>
        </w:rPr>
        <w:t>最高法院</w:t>
      </w:r>
    </w:p>
    <w:p w14:paraId="15EA96DD" w14:textId="77777777" w:rsidR="00516755" w:rsidRDefault="00516755" w:rsidP="00516755">
      <w:pPr>
        <w:pStyle w:val="SingleTxtGC"/>
      </w:pPr>
      <w:r>
        <w:rPr>
          <w:rFonts w:hint="eastAsia"/>
        </w:rPr>
        <w:t>14.</w:t>
      </w:r>
      <w:r>
        <w:rPr>
          <w:rFonts w:hint="eastAsia"/>
        </w:rPr>
        <w:tab/>
      </w:r>
      <w:r>
        <w:rPr>
          <w:rFonts w:hint="eastAsia"/>
        </w:rPr>
        <w:t>最高法院由大法官、次席大法官和陪席推事组成。它被赋予适用毛里求斯法律所需的所有权力和管辖权。它是一所高级记录法院，具有审理和裁定任何民事和刑事诉讼的无限管辖权。它被赋予作为衡平法院行使平等管辖权的一切必要权力和权限。最高法院还对下级法院行使监督管辖权，确保维护法律，防止司法不公。只有最高法院有权裁定是否违反《宪法》任何规定，包括有权裁定议会所立任何法律是否违反《宪法》规定因而无效。《宪法》第</w:t>
      </w:r>
      <w:r>
        <w:rPr>
          <w:rFonts w:hint="eastAsia"/>
        </w:rPr>
        <w:t>17</w:t>
      </w:r>
      <w:r>
        <w:rPr>
          <w:rFonts w:hint="eastAsia"/>
        </w:rPr>
        <w:t>条授权最高法院审理针对违反或预期违反《宪法》所载保护条款而提出的补救申请。最高法院还审理和裁定针对法律从业人员或包括土地测量员在内的部委官员职业操守提出的纪律性投诉。</w:t>
      </w:r>
    </w:p>
    <w:p w14:paraId="63AA47BE" w14:textId="77777777" w:rsidR="00516755" w:rsidRDefault="00516755" w:rsidP="00516755">
      <w:pPr>
        <w:pStyle w:val="SingleTxtGC"/>
      </w:pPr>
      <w:r>
        <w:rPr>
          <w:rFonts w:hint="eastAsia"/>
        </w:rPr>
        <w:t>15.</w:t>
      </w:r>
      <w:r>
        <w:rPr>
          <w:rFonts w:hint="eastAsia"/>
        </w:rPr>
        <w:tab/>
        <w:t>2008</w:t>
      </w:r>
      <w:r>
        <w:rPr>
          <w:rFonts w:hint="eastAsia"/>
        </w:rPr>
        <w:t>年，在行政层面上设立了最高法院家事庭和商事庭。随后于</w:t>
      </w:r>
      <w:r>
        <w:rPr>
          <w:rFonts w:hint="eastAsia"/>
        </w:rPr>
        <w:t>2020</w:t>
      </w:r>
      <w:r>
        <w:rPr>
          <w:rFonts w:hint="eastAsia"/>
        </w:rPr>
        <w:t>年修订了《法院法》，为设立大法官认为合适的最高法院分庭提供了法律依据，包括最高法院金融犯罪庭、土地法庭、家事庭及商事庭。</w:t>
      </w:r>
    </w:p>
    <w:p w14:paraId="168F2B5A" w14:textId="77777777" w:rsidR="00516755" w:rsidRDefault="00516755" w:rsidP="00516755">
      <w:pPr>
        <w:pStyle w:val="SingleTxtGC"/>
      </w:pPr>
      <w:r>
        <w:rPr>
          <w:rFonts w:hint="eastAsia"/>
        </w:rPr>
        <w:t>16.</w:t>
      </w:r>
      <w:r>
        <w:rPr>
          <w:rFonts w:hint="eastAsia"/>
        </w:rPr>
        <w:tab/>
      </w:r>
      <w:r>
        <w:rPr>
          <w:rFonts w:hint="eastAsia"/>
        </w:rPr>
        <w:t>自</w:t>
      </w:r>
      <w:r>
        <w:rPr>
          <w:rFonts w:hint="eastAsia"/>
        </w:rPr>
        <w:t>2022</w:t>
      </w:r>
      <w:r>
        <w:rPr>
          <w:rFonts w:hint="eastAsia"/>
        </w:rPr>
        <w:t>年起，向分庭法官提出的申请可在当事双方同意的情况下或在分庭法官的提议下通过远程庭审的方式进行审理。</w:t>
      </w:r>
    </w:p>
    <w:p w14:paraId="0D7EE1AF" w14:textId="375F365D" w:rsidR="00516755" w:rsidRDefault="00516755" w:rsidP="006A07EC">
      <w:pPr>
        <w:pStyle w:val="H4GC"/>
      </w:pPr>
      <w:r>
        <w:rPr>
          <w:rFonts w:hint="eastAsia"/>
        </w:rPr>
        <w:t xml:space="preserve"> </w:t>
      </w:r>
      <w:r w:rsidR="001979F8">
        <w:rPr>
          <w:rFonts w:hint="eastAsia"/>
        </w:rPr>
        <w:tab/>
      </w:r>
      <w:r w:rsidR="001979F8">
        <w:rPr>
          <w:rFonts w:hint="eastAsia"/>
        </w:rPr>
        <w:tab/>
      </w:r>
      <w:r>
        <w:rPr>
          <w:rFonts w:hint="eastAsia"/>
        </w:rPr>
        <w:t>最高法院作为初审法院的民事管辖权</w:t>
      </w:r>
    </w:p>
    <w:p w14:paraId="57A49CB6" w14:textId="77777777" w:rsidR="00516755" w:rsidRDefault="00516755" w:rsidP="00516755">
      <w:pPr>
        <w:pStyle w:val="SingleTxtGC"/>
      </w:pPr>
      <w:r>
        <w:rPr>
          <w:rFonts w:hint="eastAsia"/>
        </w:rPr>
        <w:t>17.</w:t>
      </w:r>
      <w:r>
        <w:rPr>
          <w:rFonts w:hint="eastAsia"/>
        </w:rPr>
        <w:tab/>
      </w:r>
      <w:r>
        <w:rPr>
          <w:rFonts w:hint="eastAsia"/>
        </w:rPr>
        <w:t>最高法院审理和裁定：</w:t>
      </w:r>
      <w:r>
        <w:rPr>
          <w:rFonts w:hint="eastAsia"/>
        </w:rPr>
        <w:t>(</w:t>
      </w:r>
      <w:proofErr w:type="gramStart"/>
      <w:r>
        <w:rPr>
          <w:rFonts w:hint="eastAsia"/>
        </w:rPr>
        <w:t>一</w:t>
      </w:r>
      <w:proofErr w:type="gramEnd"/>
      <w:r>
        <w:rPr>
          <w:rFonts w:hint="eastAsia"/>
        </w:rPr>
        <w:t xml:space="preserve">) </w:t>
      </w:r>
      <w:r>
        <w:rPr>
          <w:rFonts w:hint="eastAsia"/>
        </w:rPr>
        <w:t>任何民事事项，但一般也会受理和审理纠纷事项价值超过</w:t>
      </w:r>
      <w:r>
        <w:rPr>
          <w:rFonts w:hint="eastAsia"/>
        </w:rPr>
        <w:t>200</w:t>
      </w:r>
      <w:r>
        <w:rPr>
          <w:rFonts w:hint="eastAsia"/>
        </w:rPr>
        <w:t>万卢比的申诉；</w:t>
      </w:r>
      <w:r>
        <w:rPr>
          <w:rFonts w:hint="eastAsia"/>
        </w:rPr>
        <w:t>(</w:t>
      </w:r>
      <w:r>
        <w:rPr>
          <w:rFonts w:hint="eastAsia"/>
        </w:rPr>
        <w:t>二</w:t>
      </w:r>
      <w:r>
        <w:rPr>
          <w:rFonts w:hint="eastAsia"/>
        </w:rPr>
        <w:t xml:space="preserve">) </w:t>
      </w:r>
      <w:r>
        <w:rPr>
          <w:rFonts w:hint="eastAsia"/>
        </w:rPr>
        <w:t>离婚和婚姻诉讼；</w:t>
      </w:r>
      <w:r>
        <w:rPr>
          <w:rFonts w:hint="eastAsia"/>
        </w:rPr>
        <w:t>(</w:t>
      </w:r>
      <w:r>
        <w:rPr>
          <w:rFonts w:hint="eastAsia"/>
        </w:rPr>
        <w:t>三</w:t>
      </w:r>
      <w:r>
        <w:rPr>
          <w:rFonts w:hint="eastAsia"/>
        </w:rPr>
        <w:t xml:space="preserve">) </w:t>
      </w:r>
      <w:r>
        <w:rPr>
          <w:rFonts w:hint="eastAsia"/>
        </w:rPr>
        <w:t>破产请求以及所有商事事项；</w:t>
      </w:r>
      <w:r>
        <w:rPr>
          <w:rFonts w:hint="eastAsia"/>
        </w:rPr>
        <w:t>(</w:t>
      </w:r>
      <w:r>
        <w:rPr>
          <w:rFonts w:hint="eastAsia"/>
        </w:rPr>
        <w:t>四</w:t>
      </w:r>
      <w:r>
        <w:rPr>
          <w:rFonts w:hint="eastAsia"/>
        </w:rPr>
        <w:t xml:space="preserve">) </w:t>
      </w:r>
      <w:r>
        <w:rPr>
          <w:rFonts w:hint="eastAsia"/>
        </w:rPr>
        <w:t>海事事项；</w:t>
      </w:r>
      <w:r>
        <w:rPr>
          <w:rFonts w:hint="eastAsia"/>
        </w:rPr>
        <w:t>(</w:t>
      </w:r>
      <w:r>
        <w:rPr>
          <w:rFonts w:hint="eastAsia"/>
        </w:rPr>
        <w:t>五</w:t>
      </w:r>
      <w:r>
        <w:rPr>
          <w:rFonts w:hint="eastAsia"/>
        </w:rPr>
        <w:t xml:space="preserve">) </w:t>
      </w:r>
      <w:r>
        <w:rPr>
          <w:rFonts w:hint="eastAsia"/>
        </w:rPr>
        <w:t>宪法救济索赔。</w:t>
      </w:r>
    </w:p>
    <w:p w14:paraId="611CDD6A" w14:textId="77777777" w:rsidR="00516755" w:rsidRDefault="00516755" w:rsidP="00516755">
      <w:pPr>
        <w:pStyle w:val="SingleTxtGC"/>
      </w:pPr>
      <w:r>
        <w:rPr>
          <w:rFonts w:hint="eastAsia"/>
        </w:rPr>
        <w:t>18.</w:t>
      </w:r>
      <w:r>
        <w:rPr>
          <w:rFonts w:hint="eastAsia"/>
        </w:rPr>
        <w:tab/>
      </w:r>
      <w:r>
        <w:rPr>
          <w:rFonts w:hint="eastAsia"/>
        </w:rPr>
        <w:t>所有民事诉讼均由一名法官审理和裁定，除非任何成文法另有规定，或由大法官鉴于涉案利益或者所涉事实或法律问题意义重大或错综复杂而作决定。最高法院在行使民事管辖权方面具有相应的权力和管辖权，可以审理和裁定任何对法律从业人员或部委官员职业操守行使监督权的主管部门或机构提出的任何纪律投诉。</w:t>
      </w:r>
    </w:p>
    <w:p w14:paraId="2B67098B" w14:textId="0023BDB1" w:rsidR="00516755" w:rsidRDefault="001979F8" w:rsidP="000C0B60">
      <w:pPr>
        <w:pStyle w:val="H4GC"/>
      </w:pPr>
      <w:r>
        <w:rPr>
          <w:rFonts w:hint="eastAsia"/>
        </w:rPr>
        <w:tab/>
      </w:r>
      <w:r>
        <w:rPr>
          <w:rFonts w:hint="eastAsia"/>
        </w:rPr>
        <w:tab/>
      </w:r>
      <w:r w:rsidR="00516755">
        <w:rPr>
          <w:rFonts w:hint="eastAsia"/>
        </w:rPr>
        <w:t>最高法院家事庭</w:t>
      </w:r>
    </w:p>
    <w:p w14:paraId="2AE5F1C3" w14:textId="77777777" w:rsidR="00516755" w:rsidRDefault="00516755" w:rsidP="00516755">
      <w:pPr>
        <w:pStyle w:val="SingleTxtGC"/>
      </w:pPr>
      <w:r>
        <w:rPr>
          <w:rFonts w:hint="eastAsia"/>
        </w:rPr>
        <w:t>19.</w:t>
      </w:r>
      <w:r>
        <w:rPr>
          <w:rFonts w:hint="eastAsia"/>
        </w:rPr>
        <w:tab/>
      </w:r>
      <w:r>
        <w:rPr>
          <w:rFonts w:hint="eastAsia"/>
        </w:rPr>
        <w:t>最高法院家事庭行使相应管辖权，审理根据《离婚和法定分居法》或根据涉及未成年人抚养、赡养、托管或监护问题的任何其他立法提出的任何事项，但根据立法提出且属于中级法院或地区法院专属管辖权范围内的事项除外。大法官指定的两名陪席推事在家事庭任职。</w:t>
      </w:r>
    </w:p>
    <w:p w14:paraId="52789EA1" w14:textId="0493AF0A" w:rsidR="00516755" w:rsidRDefault="001979F8" w:rsidP="000C0B60">
      <w:pPr>
        <w:pStyle w:val="H4GC"/>
      </w:pPr>
      <w:r>
        <w:rPr>
          <w:rFonts w:hint="eastAsia"/>
        </w:rPr>
        <w:tab/>
      </w:r>
      <w:r>
        <w:rPr>
          <w:rFonts w:hint="eastAsia"/>
        </w:rPr>
        <w:tab/>
      </w:r>
      <w:r w:rsidR="00516755">
        <w:rPr>
          <w:rFonts w:hint="eastAsia"/>
        </w:rPr>
        <w:t>最高法院商事庭</w:t>
      </w:r>
    </w:p>
    <w:p w14:paraId="786A69B1" w14:textId="77777777" w:rsidR="00516755" w:rsidRDefault="00516755" w:rsidP="00516755">
      <w:pPr>
        <w:pStyle w:val="SingleTxtGC"/>
      </w:pPr>
      <w:r>
        <w:rPr>
          <w:rFonts w:hint="eastAsia"/>
        </w:rPr>
        <w:t>20.</w:t>
      </w:r>
      <w:r>
        <w:rPr>
          <w:rFonts w:hint="eastAsia"/>
        </w:rPr>
        <w:tab/>
      </w:r>
      <w:r>
        <w:rPr>
          <w:rFonts w:hint="eastAsia"/>
        </w:rPr>
        <w:t>最高法院</w:t>
      </w:r>
      <w:proofErr w:type="gramStart"/>
      <w:r>
        <w:rPr>
          <w:rFonts w:hint="eastAsia"/>
        </w:rPr>
        <w:t>商事庭于</w:t>
      </w:r>
      <w:proofErr w:type="gramEnd"/>
      <w:r>
        <w:rPr>
          <w:rFonts w:hint="eastAsia"/>
        </w:rPr>
        <w:t>2009</w:t>
      </w:r>
      <w:r>
        <w:rPr>
          <w:rFonts w:hint="eastAsia"/>
        </w:rPr>
        <w:t>年在行政层面上设立。大法官指定的两名陪席推事在最高法院商</w:t>
      </w:r>
      <w:proofErr w:type="gramStart"/>
      <w:r>
        <w:rPr>
          <w:rFonts w:hint="eastAsia"/>
        </w:rPr>
        <w:t>事庭参与</w:t>
      </w:r>
      <w:proofErr w:type="gramEnd"/>
      <w:r>
        <w:rPr>
          <w:rFonts w:hint="eastAsia"/>
        </w:rPr>
        <w:t>审理工作。</w:t>
      </w:r>
      <w:proofErr w:type="gramStart"/>
      <w:r>
        <w:rPr>
          <w:rFonts w:hint="eastAsia"/>
        </w:rPr>
        <w:t>商事庭受理</w:t>
      </w:r>
      <w:proofErr w:type="gramEnd"/>
      <w:r>
        <w:rPr>
          <w:rFonts w:hint="eastAsia"/>
        </w:rPr>
        <w:t>、审理和裁定：根据《</w:t>
      </w:r>
      <w:r>
        <w:rPr>
          <w:rFonts w:hint="eastAsia"/>
        </w:rPr>
        <w:t>2009</w:t>
      </w:r>
      <w:r>
        <w:rPr>
          <w:rFonts w:hint="eastAsia"/>
        </w:rPr>
        <w:t>年破产法》和《公司法》提出的事项；涉及银行业务、汇票、海外业务、专利和商标的纠纷；以及总的来说具有商业性质的任何事项。自</w:t>
      </w:r>
      <w:r>
        <w:rPr>
          <w:rFonts w:hint="eastAsia"/>
        </w:rPr>
        <w:t>2013</w:t>
      </w:r>
      <w:r>
        <w:rPr>
          <w:rFonts w:hint="eastAsia"/>
        </w:rPr>
        <w:t>年以来，</w:t>
      </w:r>
      <w:proofErr w:type="gramStart"/>
      <w:r>
        <w:rPr>
          <w:rFonts w:hint="eastAsia"/>
        </w:rPr>
        <w:t>商事庭的</w:t>
      </w:r>
      <w:proofErr w:type="gramEnd"/>
      <w:r>
        <w:rPr>
          <w:rFonts w:hint="eastAsia"/>
        </w:rPr>
        <w:t>电子司法系统投入运行。</w:t>
      </w:r>
    </w:p>
    <w:p w14:paraId="25659806" w14:textId="05529C24" w:rsidR="00516755" w:rsidRDefault="001979F8" w:rsidP="000C0B60">
      <w:pPr>
        <w:pStyle w:val="H4GC"/>
      </w:pPr>
      <w:r>
        <w:rPr>
          <w:rFonts w:hint="eastAsia"/>
        </w:rPr>
        <w:tab/>
      </w:r>
      <w:r>
        <w:rPr>
          <w:rFonts w:hint="eastAsia"/>
        </w:rPr>
        <w:tab/>
      </w:r>
      <w:proofErr w:type="gramStart"/>
      <w:r w:rsidR="00516755">
        <w:rPr>
          <w:rFonts w:hint="eastAsia"/>
        </w:rPr>
        <w:t>聆案官</w:t>
      </w:r>
      <w:proofErr w:type="gramEnd"/>
      <w:r w:rsidR="00516755">
        <w:rPr>
          <w:rFonts w:hint="eastAsia"/>
        </w:rPr>
        <w:t>和书记官长及破产法庭</w:t>
      </w:r>
    </w:p>
    <w:p w14:paraId="4585E73C" w14:textId="77777777" w:rsidR="00516755" w:rsidRDefault="00516755" w:rsidP="00516755">
      <w:pPr>
        <w:pStyle w:val="SingleTxtGC"/>
      </w:pPr>
      <w:r>
        <w:rPr>
          <w:rFonts w:hint="eastAsia"/>
        </w:rPr>
        <w:t>21.</w:t>
      </w:r>
      <w:r>
        <w:rPr>
          <w:rFonts w:hint="eastAsia"/>
        </w:rPr>
        <w:tab/>
      </w:r>
      <w:proofErr w:type="gramStart"/>
      <w:r>
        <w:rPr>
          <w:rFonts w:hint="eastAsia"/>
        </w:rPr>
        <w:t>聆案官</w:t>
      </w:r>
      <w:proofErr w:type="gramEnd"/>
      <w:r>
        <w:rPr>
          <w:rFonts w:hint="eastAsia"/>
        </w:rPr>
        <w:t>和书记官长以及两名副</w:t>
      </w:r>
      <w:proofErr w:type="gramStart"/>
      <w:r>
        <w:rPr>
          <w:rFonts w:hint="eastAsia"/>
        </w:rPr>
        <w:t>聆案官</w:t>
      </w:r>
      <w:proofErr w:type="gramEnd"/>
      <w:r>
        <w:rPr>
          <w:rFonts w:hint="eastAsia"/>
        </w:rPr>
        <w:t>和副书记官长行使《毛里求斯民法》关于不动产继承和分割方面的规定以及《不动产出售法》赋予</w:t>
      </w:r>
      <w:proofErr w:type="gramStart"/>
      <w:r>
        <w:rPr>
          <w:rFonts w:hint="eastAsia"/>
        </w:rPr>
        <w:t>聆案官</w:t>
      </w:r>
      <w:proofErr w:type="gramEnd"/>
      <w:r>
        <w:rPr>
          <w:rFonts w:hint="eastAsia"/>
        </w:rPr>
        <w:t>的管辖权。</w:t>
      </w:r>
      <w:proofErr w:type="gramStart"/>
      <w:r>
        <w:rPr>
          <w:rFonts w:hint="eastAsia"/>
        </w:rPr>
        <w:t>聆案官</w:t>
      </w:r>
      <w:proofErr w:type="gramEnd"/>
      <w:r>
        <w:rPr>
          <w:rFonts w:hint="eastAsia"/>
        </w:rPr>
        <w:t>和书记官长还处理和裁定提交最高法院的民事案件的所有审前问题和形式问题，以及费用的计税和审计、查询和账目等事务。</w:t>
      </w:r>
    </w:p>
    <w:p w14:paraId="3D04C675" w14:textId="77777777" w:rsidR="00516755" w:rsidRDefault="00516755" w:rsidP="00516755">
      <w:pPr>
        <w:pStyle w:val="SingleTxtGC"/>
      </w:pPr>
      <w:r>
        <w:rPr>
          <w:rFonts w:hint="eastAsia"/>
        </w:rPr>
        <w:t>22.</w:t>
      </w:r>
      <w:r>
        <w:rPr>
          <w:rFonts w:hint="eastAsia"/>
        </w:rPr>
        <w:tab/>
      </w:r>
      <w:r>
        <w:rPr>
          <w:rFonts w:hint="eastAsia"/>
        </w:rPr>
        <w:t>在破产法庭，</w:t>
      </w:r>
      <w:proofErr w:type="gramStart"/>
      <w:r>
        <w:rPr>
          <w:rFonts w:hint="eastAsia"/>
        </w:rPr>
        <w:t>聆案官</w:t>
      </w:r>
      <w:proofErr w:type="gramEnd"/>
      <w:r>
        <w:rPr>
          <w:rFonts w:hint="eastAsia"/>
        </w:rPr>
        <w:t>和书记官长对所有破产、无力偿债或公司清盘等事项具有管辖权。赋予</w:t>
      </w:r>
      <w:proofErr w:type="gramStart"/>
      <w:r>
        <w:rPr>
          <w:rFonts w:hint="eastAsia"/>
        </w:rPr>
        <w:t>聆案官</w:t>
      </w:r>
      <w:proofErr w:type="gramEnd"/>
      <w:r>
        <w:rPr>
          <w:rFonts w:hint="eastAsia"/>
        </w:rPr>
        <w:t>和书记官长这一管辖权，与最高法院的法官共同行使。</w:t>
      </w:r>
    </w:p>
    <w:p w14:paraId="7B3E524A" w14:textId="6C591915" w:rsidR="00516755" w:rsidRDefault="001979F8" w:rsidP="000C0B60">
      <w:pPr>
        <w:pStyle w:val="H4GC"/>
      </w:pPr>
      <w:r>
        <w:rPr>
          <w:rFonts w:hint="eastAsia"/>
        </w:rPr>
        <w:tab/>
      </w:r>
      <w:r>
        <w:rPr>
          <w:rFonts w:hint="eastAsia"/>
        </w:rPr>
        <w:tab/>
      </w:r>
      <w:r w:rsidR="00516755">
        <w:rPr>
          <w:rFonts w:hint="eastAsia"/>
        </w:rPr>
        <w:t>调解庭</w:t>
      </w:r>
    </w:p>
    <w:p w14:paraId="20E7CE48" w14:textId="77777777" w:rsidR="00516755" w:rsidRDefault="00516755" w:rsidP="00516755">
      <w:pPr>
        <w:pStyle w:val="SingleTxtGC"/>
      </w:pPr>
      <w:r>
        <w:rPr>
          <w:rFonts w:hint="eastAsia"/>
        </w:rPr>
        <w:t>23.</w:t>
      </w:r>
      <w:r>
        <w:rPr>
          <w:rFonts w:hint="eastAsia"/>
        </w:rPr>
        <w:tab/>
      </w:r>
      <w:r>
        <w:rPr>
          <w:rFonts w:hint="eastAsia"/>
        </w:rPr>
        <w:t>大法官</w:t>
      </w:r>
      <w:proofErr w:type="gramStart"/>
      <w:r>
        <w:rPr>
          <w:rFonts w:hint="eastAsia"/>
        </w:rPr>
        <w:t>可应当</w:t>
      </w:r>
      <w:proofErr w:type="gramEnd"/>
      <w:r>
        <w:rPr>
          <w:rFonts w:hint="eastAsia"/>
        </w:rPr>
        <w:t>事任何一方申请将最高法院待审的民事诉讼、诉讼、案件或事项移交调解庭，目前有两名陪席推事在调解庭任职。调解的主要目的是通过共同协议处理民事诉讼、诉讼、案件或事项，或是缩小纠纷问题的范围。</w:t>
      </w:r>
    </w:p>
    <w:p w14:paraId="77E15B1F" w14:textId="0AE0C2E1" w:rsidR="00516755" w:rsidRDefault="001979F8" w:rsidP="000C0B60">
      <w:pPr>
        <w:pStyle w:val="H4GC"/>
      </w:pPr>
      <w:r>
        <w:rPr>
          <w:rFonts w:hint="eastAsia"/>
        </w:rPr>
        <w:tab/>
      </w:r>
      <w:r>
        <w:rPr>
          <w:rFonts w:hint="eastAsia"/>
        </w:rPr>
        <w:tab/>
      </w:r>
      <w:r w:rsidR="00516755">
        <w:rPr>
          <w:rFonts w:hint="eastAsia"/>
        </w:rPr>
        <w:t>最高法院刑事庭</w:t>
      </w:r>
      <w:r w:rsidR="00516755">
        <w:rPr>
          <w:rFonts w:hint="eastAsia"/>
        </w:rPr>
        <w:t>(</w:t>
      </w:r>
      <w:r w:rsidR="00516755">
        <w:rPr>
          <w:rFonts w:hint="eastAsia"/>
        </w:rPr>
        <w:t>巡回审判</w:t>
      </w:r>
      <w:r w:rsidR="00516755">
        <w:rPr>
          <w:rFonts w:hint="eastAsia"/>
        </w:rPr>
        <w:t>)</w:t>
      </w:r>
    </w:p>
    <w:p w14:paraId="1B71B298" w14:textId="77777777" w:rsidR="00516755" w:rsidRDefault="00516755" w:rsidP="00516755">
      <w:pPr>
        <w:pStyle w:val="SingleTxtGC"/>
      </w:pPr>
      <w:r>
        <w:rPr>
          <w:rFonts w:hint="eastAsia"/>
        </w:rPr>
        <w:t>24.</w:t>
      </w:r>
      <w:r>
        <w:rPr>
          <w:rFonts w:hint="eastAsia"/>
        </w:rPr>
        <w:tab/>
      </w:r>
      <w:r>
        <w:rPr>
          <w:rFonts w:hint="eastAsia"/>
        </w:rPr>
        <w:t>最高法院是具有刑事初审管辖权的主要法院，开庭审理刑事案件。最高法院的刑事审判由一名主审法官和一个九人陪审团进行，审判谋杀和过失杀人等非常严重的犯罪。此外，还规定对包括《危险药物法》所述犯罪在内的某些犯罪向一名最高法院法官提起诉讼，而没有陪审团参与。</w:t>
      </w:r>
    </w:p>
    <w:p w14:paraId="73DD2E48" w14:textId="5921C8B2" w:rsidR="00516755" w:rsidRDefault="001979F8" w:rsidP="000C0B60">
      <w:pPr>
        <w:pStyle w:val="H4GC"/>
      </w:pPr>
      <w:r>
        <w:rPr>
          <w:rFonts w:hint="eastAsia"/>
        </w:rPr>
        <w:tab/>
      </w:r>
      <w:r>
        <w:rPr>
          <w:rFonts w:hint="eastAsia"/>
        </w:rPr>
        <w:tab/>
      </w:r>
      <w:r w:rsidR="00516755">
        <w:rPr>
          <w:rFonts w:hint="eastAsia"/>
        </w:rPr>
        <w:t>土地法庭</w:t>
      </w:r>
    </w:p>
    <w:p w14:paraId="074581C9" w14:textId="77777777" w:rsidR="00516755" w:rsidRDefault="00516755" w:rsidP="00516755">
      <w:pPr>
        <w:pStyle w:val="SingleTxtGC"/>
      </w:pPr>
      <w:r>
        <w:rPr>
          <w:rFonts w:hint="eastAsia"/>
        </w:rPr>
        <w:t>25.</w:t>
      </w:r>
      <w:r>
        <w:rPr>
          <w:rFonts w:hint="eastAsia"/>
        </w:rPr>
        <w:tab/>
      </w:r>
      <w:r>
        <w:rPr>
          <w:rFonts w:hint="eastAsia"/>
        </w:rPr>
        <w:t>大法官指定的六名陪席推事参与土地法庭的审判工作，审理和裁定有关土地所有权和财产权的事项，但根据任何法令属于中级法院或地区法院管辖的相关事项除外。</w:t>
      </w:r>
    </w:p>
    <w:p w14:paraId="1090B8CA" w14:textId="28236C0F" w:rsidR="00516755" w:rsidRDefault="001979F8" w:rsidP="000C0B60">
      <w:pPr>
        <w:pStyle w:val="H4GC"/>
      </w:pPr>
      <w:r>
        <w:rPr>
          <w:rFonts w:hint="eastAsia"/>
        </w:rPr>
        <w:tab/>
      </w:r>
      <w:r>
        <w:rPr>
          <w:rFonts w:hint="eastAsia"/>
        </w:rPr>
        <w:tab/>
      </w:r>
      <w:r w:rsidR="00516755">
        <w:rPr>
          <w:rFonts w:hint="eastAsia"/>
        </w:rPr>
        <w:t>金融犯罪庭</w:t>
      </w:r>
    </w:p>
    <w:p w14:paraId="1B0DDCC6" w14:textId="77777777" w:rsidR="00516755" w:rsidRDefault="00516755" w:rsidP="00516755">
      <w:pPr>
        <w:pStyle w:val="SingleTxtGC"/>
      </w:pPr>
      <w:r>
        <w:rPr>
          <w:rFonts w:hint="eastAsia"/>
        </w:rPr>
        <w:t>26.</w:t>
      </w:r>
      <w:r>
        <w:rPr>
          <w:rFonts w:hint="eastAsia"/>
        </w:rPr>
        <w:tab/>
      </w:r>
      <w:r>
        <w:rPr>
          <w:rFonts w:hint="eastAsia"/>
        </w:rPr>
        <w:t>金融犯罪庭处理《法院法》规定的金融犯罪和协助罪，刑事检控专员将案件移交金融犯罪庭，同时考虑到案件是否具有国际影响，是否涉及一系列复杂的银行转账或商业交易，或复杂的所有权、公司和代理结构，或者是犯罪人可能参与网络犯罪或涉及以虚拟货币形式持有资金的计算机欺诈犯罪。</w:t>
      </w:r>
    </w:p>
    <w:p w14:paraId="7DDB6507" w14:textId="5164DC50" w:rsidR="00516755" w:rsidRDefault="001979F8" w:rsidP="005740F1">
      <w:pPr>
        <w:pStyle w:val="H4GC"/>
      </w:pPr>
      <w:r>
        <w:rPr>
          <w:rFonts w:hint="eastAsia"/>
        </w:rPr>
        <w:tab/>
      </w:r>
      <w:r>
        <w:rPr>
          <w:rFonts w:hint="eastAsia"/>
        </w:rPr>
        <w:tab/>
      </w:r>
      <w:r w:rsidR="00516755">
        <w:rPr>
          <w:rFonts w:hint="eastAsia"/>
        </w:rPr>
        <w:t>最高法院的上诉管辖权</w:t>
      </w:r>
    </w:p>
    <w:p w14:paraId="64BFBA39" w14:textId="6B7CD10B" w:rsidR="00516755" w:rsidRDefault="00516755" w:rsidP="00516755">
      <w:pPr>
        <w:pStyle w:val="SingleTxtGC"/>
      </w:pPr>
      <w:r>
        <w:rPr>
          <w:rFonts w:hint="eastAsia"/>
        </w:rPr>
        <w:t>27.</w:t>
      </w:r>
      <w:r>
        <w:rPr>
          <w:rFonts w:hint="eastAsia"/>
        </w:rPr>
        <w:tab/>
      </w:r>
      <w:r>
        <w:rPr>
          <w:rFonts w:hint="eastAsia"/>
        </w:rPr>
        <w:t>最高法院具有充分的权力和管辖权，可以审理和裁定对以下机构所作裁决提起的所有民事或刑事上诉案件：</w:t>
      </w:r>
      <w:r>
        <w:rPr>
          <w:rFonts w:hint="eastAsia"/>
        </w:rPr>
        <w:t>(</w:t>
      </w:r>
      <w:proofErr w:type="gramStart"/>
      <w:r>
        <w:rPr>
          <w:rFonts w:hint="eastAsia"/>
        </w:rPr>
        <w:t>一</w:t>
      </w:r>
      <w:proofErr w:type="gramEnd"/>
      <w:r>
        <w:rPr>
          <w:rFonts w:hint="eastAsia"/>
        </w:rPr>
        <w:t>)</w:t>
      </w:r>
      <w:r w:rsidR="005740F1">
        <w:rPr>
          <w:rFonts w:hint="eastAsia"/>
        </w:rPr>
        <w:t xml:space="preserve"> </w:t>
      </w:r>
      <w:r>
        <w:rPr>
          <w:rFonts w:hint="eastAsia"/>
        </w:rPr>
        <w:t>内庭法官；</w:t>
      </w:r>
      <w:r>
        <w:rPr>
          <w:rFonts w:hint="eastAsia"/>
        </w:rPr>
        <w:t>(</w:t>
      </w:r>
      <w:r>
        <w:rPr>
          <w:rFonts w:hint="eastAsia"/>
        </w:rPr>
        <w:t>二</w:t>
      </w:r>
      <w:r>
        <w:rPr>
          <w:rFonts w:hint="eastAsia"/>
        </w:rPr>
        <w:t>)</w:t>
      </w:r>
      <w:r w:rsidR="005740F1">
        <w:rPr>
          <w:rFonts w:hint="eastAsia"/>
        </w:rPr>
        <w:t xml:space="preserve"> </w:t>
      </w:r>
      <w:proofErr w:type="gramStart"/>
      <w:r>
        <w:rPr>
          <w:rFonts w:hint="eastAsia"/>
        </w:rPr>
        <w:t>聆案官</w:t>
      </w:r>
      <w:proofErr w:type="gramEnd"/>
      <w:r>
        <w:rPr>
          <w:rFonts w:hint="eastAsia"/>
        </w:rPr>
        <w:t>法庭；</w:t>
      </w:r>
      <w:r>
        <w:rPr>
          <w:rFonts w:hint="eastAsia"/>
        </w:rPr>
        <w:t>(</w:t>
      </w:r>
      <w:r>
        <w:rPr>
          <w:rFonts w:hint="eastAsia"/>
        </w:rPr>
        <w:t>三</w:t>
      </w:r>
      <w:r>
        <w:rPr>
          <w:rFonts w:hint="eastAsia"/>
        </w:rPr>
        <w:t>)</w:t>
      </w:r>
      <w:r w:rsidR="005740F1">
        <w:rPr>
          <w:rFonts w:hint="eastAsia"/>
        </w:rPr>
        <w:t xml:space="preserve"> </w:t>
      </w:r>
      <w:r>
        <w:rPr>
          <w:rFonts w:hint="eastAsia"/>
        </w:rPr>
        <w:t>中级法院；</w:t>
      </w:r>
      <w:r>
        <w:rPr>
          <w:rFonts w:hint="eastAsia"/>
        </w:rPr>
        <w:t>(</w:t>
      </w:r>
      <w:r>
        <w:rPr>
          <w:rFonts w:hint="eastAsia"/>
        </w:rPr>
        <w:t>四</w:t>
      </w:r>
      <w:r>
        <w:rPr>
          <w:rFonts w:hint="eastAsia"/>
        </w:rPr>
        <w:t>)</w:t>
      </w:r>
      <w:r w:rsidR="005740F1">
        <w:rPr>
          <w:rFonts w:hint="eastAsia"/>
        </w:rPr>
        <w:t xml:space="preserve"> </w:t>
      </w:r>
      <w:r>
        <w:rPr>
          <w:rFonts w:hint="eastAsia"/>
        </w:rPr>
        <w:t>劳资关系法院；</w:t>
      </w:r>
      <w:r>
        <w:rPr>
          <w:rFonts w:hint="eastAsia"/>
        </w:rPr>
        <w:t>(</w:t>
      </w:r>
      <w:r>
        <w:rPr>
          <w:rFonts w:hint="eastAsia"/>
        </w:rPr>
        <w:t>五</w:t>
      </w:r>
      <w:r>
        <w:rPr>
          <w:rFonts w:hint="eastAsia"/>
        </w:rPr>
        <w:t>)</w:t>
      </w:r>
      <w:r w:rsidR="005740F1">
        <w:rPr>
          <w:rFonts w:hint="eastAsia"/>
        </w:rPr>
        <w:t xml:space="preserve"> </w:t>
      </w:r>
      <w:r>
        <w:rPr>
          <w:rFonts w:hint="eastAsia"/>
        </w:rPr>
        <w:t>地区法院；</w:t>
      </w:r>
      <w:r>
        <w:rPr>
          <w:rFonts w:hint="eastAsia"/>
        </w:rPr>
        <w:t>(</w:t>
      </w:r>
      <w:r>
        <w:rPr>
          <w:rFonts w:hint="eastAsia"/>
        </w:rPr>
        <w:t>六</w:t>
      </w:r>
      <w:r>
        <w:rPr>
          <w:rFonts w:hint="eastAsia"/>
        </w:rPr>
        <w:t>)</w:t>
      </w:r>
      <w:r w:rsidR="005740F1">
        <w:rPr>
          <w:rFonts w:hint="eastAsia"/>
        </w:rPr>
        <w:t xml:space="preserve"> </w:t>
      </w:r>
      <w:r>
        <w:rPr>
          <w:rFonts w:hint="eastAsia"/>
        </w:rPr>
        <w:t>儿童法院和</w:t>
      </w:r>
      <w:r>
        <w:rPr>
          <w:rFonts w:hint="eastAsia"/>
        </w:rPr>
        <w:t>(</w:t>
      </w:r>
      <w:r>
        <w:rPr>
          <w:rFonts w:hint="eastAsia"/>
        </w:rPr>
        <w:t>七</w:t>
      </w:r>
      <w:r>
        <w:rPr>
          <w:rFonts w:hint="eastAsia"/>
        </w:rPr>
        <w:t>)</w:t>
      </w:r>
      <w:r w:rsidR="005740F1">
        <w:rPr>
          <w:rFonts w:hint="eastAsia"/>
        </w:rPr>
        <w:t xml:space="preserve"> </w:t>
      </w:r>
      <w:r>
        <w:rPr>
          <w:rFonts w:hint="eastAsia"/>
        </w:rPr>
        <w:t>根据任何其他立法设立的法庭或机构。向最高法院提起的上诉至少由两名法官审理，除非任何其他立法另有规定。</w:t>
      </w:r>
    </w:p>
    <w:p w14:paraId="2A580023" w14:textId="408E124C" w:rsidR="00516755" w:rsidRDefault="001979F8" w:rsidP="005740F1">
      <w:pPr>
        <w:pStyle w:val="H4GC"/>
      </w:pPr>
      <w:r>
        <w:rPr>
          <w:rFonts w:hint="eastAsia"/>
        </w:rPr>
        <w:tab/>
      </w:r>
      <w:r>
        <w:rPr>
          <w:rFonts w:hint="eastAsia"/>
        </w:rPr>
        <w:tab/>
      </w:r>
      <w:r w:rsidR="00516755">
        <w:rPr>
          <w:rFonts w:hint="eastAsia"/>
        </w:rPr>
        <w:t>民事上诉法院</w:t>
      </w:r>
    </w:p>
    <w:p w14:paraId="0D0A19FB" w14:textId="77777777" w:rsidR="00516755" w:rsidRDefault="00516755" w:rsidP="00516755">
      <w:pPr>
        <w:pStyle w:val="SingleTxtGC"/>
      </w:pPr>
      <w:r>
        <w:rPr>
          <w:rFonts w:hint="eastAsia"/>
        </w:rPr>
        <w:t>28.</w:t>
      </w:r>
      <w:r>
        <w:rPr>
          <w:rFonts w:hint="eastAsia"/>
        </w:rPr>
        <w:tab/>
      </w:r>
      <w:r>
        <w:rPr>
          <w:rFonts w:hint="eastAsia"/>
        </w:rPr>
        <w:t>民事上诉法院是最高法院的一个部门。它审理和裁定对最高法院作为初审法院审理民事诉讼所作裁决提起的所有上诉。它按大法官的决定由两或三名法官组成。在大法官缺席或出于任何原因无法参加民事上诉法院审理的情况下，民事上诉法院由次席大法官担任主审。</w:t>
      </w:r>
    </w:p>
    <w:p w14:paraId="57936ECD" w14:textId="1712C35B" w:rsidR="00516755" w:rsidRDefault="001979F8" w:rsidP="005740F1">
      <w:pPr>
        <w:pStyle w:val="H4GC"/>
      </w:pPr>
      <w:r>
        <w:rPr>
          <w:rFonts w:hint="eastAsia"/>
        </w:rPr>
        <w:tab/>
      </w:r>
      <w:r>
        <w:rPr>
          <w:rFonts w:hint="eastAsia"/>
        </w:rPr>
        <w:tab/>
      </w:r>
      <w:r w:rsidR="00516755">
        <w:rPr>
          <w:rFonts w:hint="eastAsia"/>
        </w:rPr>
        <w:t>刑事上诉法院</w:t>
      </w:r>
    </w:p>
    <w:p w14:paraId="4E0E864A" w14:textId="77777777" w:rsidR="00516755" w:rsidRDefault="00516755" w:rsidP="00516755">
      <w:pPr>
        <w:pStyle w:val="SingleTxtGC"/>
      </w:pPr>
      <w:r>
        <w:rPr>
          <w:rFonts w:hint="eastAsia"/>
        </w:rPr>
        <w:t>29.</w:t>
      </w:r>
      <w:r>
        <w:rPr>
          <w:rFonts w:hint="eastAsia"/>
        </w:rPr>
        <w:tab/>
      </w:r>
      <w:r>
        <w:rPr>
          <w:rFonts w:hint="eastAsia"/>
        </w:rPr>
        <w:t>刑事上诉法院是最高法院的一个部门。它由三名法官组成，全权审理和裁定对最高法院作为初审法院审理刑事诉讼所作裁决提起的所有上诉。刑事上诉法院由大法官担任主审，在大法官缺席的情况下则由次席大法官担任主审。</w:t>
      </w:r>
    </w:p>
    <w:p w14:paraId="1E429A3B" w14:textId="586F6CFD" w:rsidR="00516755" w:rsidRDefault="001979F8" w:rsidP="001979F8">
      <w:pPr>
        <w:pStyle w:val="H23GC"/>
      </w:pPr>
      <w:r>
        <w:rPr>
          <w:rFonts w:hint="eastAsia"/>
        </w:rPr>
        <w:tab/>
      </w:r>
      <w:r>
        <w:rPr>
          <w:rFonts w:hint="eastAsia"/>
        </w:rPr>
        <w:tab/>
      </w:r>
      <w:r w:rsidR="00516755">
        <w:rPr>
          <w:rFonts w:hint="eastAsia"/>
        </w:rPr>
        <w:t>枢密院司法委员会</w:t>
      </w:r>
    </w:p>
    <w:p w14:paraId="7C2378A3" w14:textId="788EF518" w:rsidR="00516755" w:rsidRDefault="00516755" w:rsidP="00516755">
      <w:pPr>
        <w:pStyle w:val="SingleTxtGC"/>
      </w:pPr>
      <w:r>
        <w:rPr>
          <w:rFonts w:hint="eastAsia"/>
        </w:rPr>
        <w:t>30.</w:t>
      </w:r>
      <w:r>
        <w:rPr>
          <w:rFonts w:hint="eastAsia"/>
        </w:rPr>
        <w:tab/>
      </w:r>
      <w:r>
        <w:rPr>
          <w:rFonts w:hint="eastAsia"/>
        </w:rPr>
        <w:t>枢密院司法委员会是毛里求斯的终审上诉法院。作为合法权利，可在以下情况中就上诉法院或最高法院所作裁决向司法委员会提起上诉：</w:t>
      </w:r>
      <w:r>
        <w:rPr>
          <w:rFonts w:hint="eastAsia"/>
        </w:rPr>
        <w:t>(</w:t>
      </w:r>
      <w:proofErr w:type="gramStart"/>
      <w:r>
        <w:rPr>
          <w:rFonts w:hint="eastAsia"/>
        </w:rPr>
        <w:t>一</w:t>
      </w:r>
      <w:proofErr w:type="gramEnd"/>
      <w:r>
        <w:rPr>
          <w:rFonts w:hint="eastAsia"/>
        </w:rPr>
        <w:t>)</w:t>
      </w:r>
      <w:r w:rsidR="005740F1">
        <w:rPr>
          <w:rFonts w:hint="eastAsia"/>
        </w:rPr>
        <w:t xml:space="preserve"> </w:t>
      </w:r>
      <w:r>
        <w:rPr>
          <w:rFonts w:hint="eastAsia"/>
        </w:rPr>
        <w:t>任何民事或刑事诉讼以及《宪法》解释相关问题的最终裁决；</w:t>
      </w:r>
      <w:r>
        <w:rPr>
          <w:rFonts w:hint="eastAsia"/>
        </w:rPr>
        <w:t>(</w:t>
      </w:r>
      <w:r>
        <w:rPr>
          <w:rFonts w:hint="eastAsia"/>
        </w:rPr>
        <w:t>二</w:t>
      </w:r>
      <w:r>
        <w:rPr>
          <w:rFonts w:hint="eastAsia"/>
        </w:rPr>
        <w:t>)</w:t>
      </w:r>
      <w:r w:rsidR="005740F1">
        <w:rPr>
          <w:rFonts w:hint="eastAsia"/>
        </w:rPr>
        <w:t xml:space="preserve"> </w:t>
      </w:r>
      <w:r>
        <w:rPr>
          <w:rFonts w:hint="eastAsia"/>
        </w:rPr>
        <w:t>纠纷事项价值</w:t>
      </w:r>
      <w:r>
        <w:rPr>
          <w:rFonts w:hint="eastAsia"/>
        </w:rPr>
        <w:t>1</w:t>
      </w:r>
      <w:r>
        <w:rPr>
          <w:rFonts w:hint="eastAsia"/>
        </w:rPr>
        <w:t>万卢比或以上，或者上诉直接或间接涉及有关价值</w:t>
      </w:r>
      <w:r>
        <w:rPr>
          <w:rFonts w:hint="eastAsia"/>
        </w:rPr>
        <w:t>1</w:t>
      </w:r>
      <w:r>
        <w:rPr>
          <w:rFonts w:hint="eastAsia"/>
        </w:rPr>
        <w:t>万卢比或以上的财产或权利主张或问题；</w:t>
      </w:r>
      <w:r>
        <w:rPr>
          <w:rFonts w:hint="eastAsia"/>
        </w:rPr>
        <w:t>(</w:t>
      </w:r>
      <w:r>
        <w:rPr>
          <w:rFonts w:hint="eastAsia"/>
        </w:rPr>
        <w:t>三</w:t>
      </w:r>
      <w:r>
        <w:rPr>
          <w:rFonts w:hint="eastAsia"/>
        </w:rPr>
        <w:t>)</w:t>
      </w:r>
      <w:r w:rsidR="005740F1">
        <w:rPr>
          <w:rFonts w:hint="eastAsia"/>
        </w:rPr>
        <w:t xml:space="preserve"> </w:t>
      </w:r>
      <w:r>
        <w:rPr>
          <w:rFonts w:hint="eastAsia"/>
        </w:rPr>
        <w:t>在根据《宪法》第</w:t>
      </w:r>
      <w:r>
        <w:rPr>
          <w:rFonts w:hint="eastAsia"/>
        </w:rPr>
        <w:t>17</w:t>
      </w:r>
      <w:r>
        <w:rPr>
          <w:rFonts w:hint="eastAsia"/>
        </w:rPr>
        <w:t>条提起的诉讼中为执行保护条款</w:t>
      </w:r>
      <w:proofErr w:type="gramStart"/>
      <w:r>
        <w:rPr>
          <w:rFonts w:hint="eastAsia"/>
        </w:rPr>
        <w:t>作出</w:t>
      </w:r>
      <w:proofErr w:type="gramEnd"/>
      <w:r>
        <w:rPr>
          <w:rFonts w:hint="eastAsia"/>
        </w:rPr>
        <w:t>的最终裁决；</w:t>
      </w:r>
      <w:r>
        <w:rPr>
          <w:rFonts w:hint="eastAsia"/>
        </w:rPr>
        <w:t>(</w:t>
      </w:r>
      <w:r>
        <w:rPr>
          <w:rFonts w:hint="eastAsia"/>
        </w:rPr>
        <w:t>四</w:t>
      </w:r>
      <w:r>
        <w:rPr>
          <w:rFonts w:hint="eastAsia"/>
        </w:rPr>
        <w:t>)</w:t>
      </w:r>
      <w:r w:rsidR="005740F1">
        <w:rPr>
          <w:rFonts w:hint="eastAsia"/>
        </w:rPr>
        <w:t xml:space="preserve"> </w:t>
      </w:r>
      <w:r>
        <w:rPr>
          <w:rFonts w:hint="eastAsia"/>
        </w:rPr>
        <w:t>最高法院认为因上诉所涉问题具有重大的普遍或公共意义或其他原因，应提交枢密院司法委员会审理，因而予以准许。</w:t>
      </w:r>
    </w:p>
    <w:p w14:paraId="77D7EFAF" w14:textId="1505D458" w:rsidR="00516755" w:rsidRDefault="001979F8" w:rsidP="001979F8">
      <w:pPr>
        <w:pStyle w:val="H23GC"/>
      </w:pPr>
      <w:r>
        <w:rPr>
          <w:rFonts w:hint="eastAsia"/>
        </w:rPr>
        <w:tab/>
      </w:r>
      <w:r>
        <w:rPr>
          <w:rFonts w:hint="eastAsia"/>
        </w:rPr>
        <w:tab/>
      </w:r>
      <w:r w:rsidR="00516755">
        <w:rPr>
          <w:rFonts w:hint="eastAsia"/>
        </w:rPr>
        <w:t>下级法院</w:t>
      </w:r>
    </w:p>
    <w:p w14:paraId="32131120" w14:textId="6ED13891" w:rsidR="00516755" w:rsidRDefault="001979F8" w:rsidP="00BA5D45">
      <w:pPr>
        <w:pStyle w:val="H4GC"/>
      </w:pPr>
      <w:r>
        <w:rPr>
          <w:rFonts w:hint="eastAsia"/>
        </w:rPr>
        <w:tab/>
      </w:r>
      <w:r>
        <w:rPr>
          <w:rFonts w:hint="eastAsia"/>
        </w:rPr>
        <w:tab/>
      </w:r>
      <w:r w:rsidR="00516755">
        <w:rPr>
          <w:rFonts w:hint="eastAsia"/>
        </w:rPr>
        <w:t>中级法院</w:t>
      </w:r>
    </w:p>
    <w:p w14:paraId="2084B88B" w14:textId="77777777" w:rsidR="00516755" w:rsidRDefault="00516755" w:rsidP="00516755">
      <w:pPr>
        <w:pStyle w:val="SingleTxtGC"/>
      </w:pPr>
      <w:r>
        <w:rPr>
          <w:rFonts w:hint="eastAsia"/>
        </w:rPr>
        <w:t>31.</w:t>
      </w:r>
      <w:r>
        <w:rPr>
          <w:rFonts w:hint="eastAsia"/>
        </w:rPr>
        <w:tab/>
      </w:r>
      <w:r>
        <w:rPr>
          <w:rFonts w:hint="eastAsia"/>
        </w:rPr>
        <w:t>中级法院根据《法院法》设立，在全岛包括罗德里格斯岛具有民事和刑事管辖权，自</w:t>
      </w:r>
      <w:r>
        <w:rPr>
          <w:rFonts w:hint="eastAsia"/>
        </w:rPr>
        <w:t>2020</w:t>
      </w:r>
      <w:r>
        <w:rPr>
          <w:rFonts w:hint="eastAsia"/>
        </w:rPr>
        <w:t>年起设有金融犯罪庭。它由三名院长、两名副院长以及《民事机构令》规定的若干人数中级法院治安法官组成。中级法院的每个分庭由一名院长领导。院长可自行或应当事任何一方的书面申请，下令案件须由两名或多名治安法官审理。</w:t>
      </w:r>
    </w:p>
    <w:p w14:paraId="1EA85DA7" w14:textId="77777777" w:rsidR="00516755" w:rsidRDefault="00516755" w:rsidP="00516755">
      <w:pPr>
        <w:pStyle w:val="SingleTxtGC"/>
      </w:pPr>
      <w:r>
        <w:rPr>
          <w:rFonts w:hint="eastAsia"/>
        </w:rPr>
        <w:t>32.</w:t>
      </w:r>
      <w:r>
        <w:rPr>
          <w:rFonts w:hint="eastAsia"/>
        </w:rPr>
        <w:tab/>
      </w:r>
      <w:r>
        <w:rPr>
          <w:rFonts w:hint="eastAsia"/>
        </w:rPr>
        <w:t>中级法院有权审理索赔或纠纷事项</w:t>
      </w:r>
      <w:r>
        <w:rPr>
          <w:rFonts w:hint="eastAsia"/>
        </w:rPr>
        <w:t>(</w:t>
      </w:r>
      <w:r>
        <w:rPr>
          <w:rFonts w:hint="eastAsia"/>
        </w:rPr>
        <w:t>无论是所涉账户余额还是其他形式价值</w:t>
      </w:r>
      <w:r>
        <w:rPr>
          <w:rFonts w:hint="eastAsia"/>
        </w:rPr>
        <w:t>)</w:t>
      </w:r>
      <w:r>
        <w:rPr>
          <w:rFonts w:hint="eastAsia"/>
        </w:rPr>
        <w:t>不超过</w:t>
      </w:r>
      <w:r>
        <w:rPr>
          <w:rFonts w:hint="eastAsia"/>
        </w:rPr>
        <w:t>200</w:t>
      </w:r>
      <w:r>
        <w:rPr>
          <w:rFonts w:hint="eastAsia"/>
        </w:rPr>
        <w:t>万卢比的民事案件。</w:t>
      </w:r>
    </w:p>
    <w:p w14:paraId="3C1D8923" w14:textId="77777777" w:rsidR="00516755" w:rsidRDefault="00516755" w:rsidP="00516755">
      <w:pPr>
        <w:pStyle w:val="SingleTxtGC"/>
      </w:pPr>
      <w:r>
        <w:rPr>
          <w:rFonts w:hint="eastAsia"/>
        </w:rPr>
        <w:t>33.</w:t>
      </w:r>
      <w:r>
        <w:rPr>
          <w:rFonts w:hint="eastAsia"/>
        </w:rPr>
        <w:tab/>
      </w:r>
      <w:r>
        <w:rPr>
          <w:rFonts w:hint="eastAsia"/>
        </w:rPr>
        <w:t>中级法院有权审理刑事检控专员可能提交给它的《刑法》规定的严重犯罪和中级法院根据任何其他立法可以审判的其他任何犯罪。它有权判处已经定罪的罪犯不超过十五年的劳役和不超过十年的监禁。但对惯犯，中级法院可以从重处罚，判处二十年劳役。中级法院还有权从重处罚《危险药物法》和《刑法》规定的犯罪。金融犯罪庭有权审判刑事检控专员可能提交给它的金融犯罪，刑事检控专员依据的标准与将案件提交最高法院金融犯罪庭的标准类似。</w:t>
      </w:r>
    </w:p>
    <w:p w14:paraId="5422E9C4" w14:textId="49140672" w:rsidR="00516755" w:rsidRDefault="001979F8" w:rsidP="00E22FA5">
      <w:pPr>
        <w:pStyle w:val="H4GC"/>
      </w:pPr>
      <w:r>
        <w:rPr>
          <w:rFonts w:hint="eastAsia"/>
        </w:rPr>
        <w:tab/>
      </w:r>
      <w:r>
        <w:rPr>
          <w:rFonts w:hint="eastAsia"/>
        </w:rPr>
        <w:tab/>
      </w:r>
      <w:r w:rsidR="00516755">
        <w:rPr>
          <w:rFonts w:hint="eastAsia"/>
        </w:rPr>
        <w:t>劳资关系法院</w:t>
      </w:r>
    </w:p>
    <w:p w14:paraId="5A6EED2D" w14:textId="77777777" w:rsidR="00516755" w:rsidRDefault="00516755" w:rsidP="00516755">
      <w:pPr>
        <w:pStyle w:val="SingleTxtGC"/>
      </w:pPr>
      <w:r>
        <w:rPr>
          <w:rFonts w:hint="eastAsia"/>
        </w:rPr>
        <w:t>34.</w:t>
      </w:r>
      <w:r>
        <w:rPr>
          <w:rFonts w:hint="eastAsia"/>
        </w:rPr>
        <w:tab/>
      </w:r>
      <w:r>
        <w:rPr>
          <w:rFonts w:hint="eastAsia"/>
        </w:rPr>
        <w:t>劳资关系法院由一名院长和一名副院长组成。劳资关系法院根据《劳资关系法院法》设立，具有专属民事和刑事管辖权，可以审判根据《劳资关系法院法》规定的立法提出的任何事项，包括《就业和培训法》、《职业安全与健康法》、《客运业</w:t>
      </w:r>
      <w:r>
        <w:rPr>
          <w:rFonts w:hint="eastAsia"/>
        </w:rPr>
        <w:t>(</w:t>
      </w:r>
      <w:r>
        <w:rPr>
          <w:rFonts w:hint="eastAsia"/>
        </w:rPr>
        <w:t>公交</w:t>
      </w:r>
      <w:r>
        <w:rPr>
          <w:rFonts w:hint="eastAsia"/>
        </w:rPr>
        <w:t>)</w:t>
      </w:r>
      <w:r>
        <w:rPr>
          <w:rFonts w:hint="eastAsia"/>
        </w:rPr>
        <w:t>退休福利法》、《糖业退休福利法》、《</w:t>
      </w:r>
      <w:r>
        <w:rPr>
          <w:rFonts w:hint="eastAsia"/>
        </w:rPr>
        <w:t>2019</w:t>
      </w:r>
      <w:r>
        <w:rPr>
          <w:rFonts w:hint="eastAsia"/>
        </w:rPr>
        <w:t>年工人权利法》</w:t>
      </w:r>
      <w:r>
        <w:rPr>
          <w:rFonts w:hint="eastAsia"/>
        </w:rPr>
        <w:t>(</w:t>
      </w:r>
      <w:r>
        <w:rPr>
          <w:rFonts w:hint="eastAsia"/>
        </w:rPr>
        <w:t>只要与第</w:t>
      </w:r>
      <w:proofErr w:type="spellStart"/>
      <w:r>
        <w:rPr>
          <w:rFonts w:hint="eastAsia"/>
        </w:rPr>
        <w:t>69A</w:t>
      </w:r>
      <w:proofErr w:type="spellEnd"/>
      <w:r>
        <w:rPr>
          <w:rFonts w:hint="eastAsia"/>
        </w:rPr>
        <w:t>条和《工人赔偿法》无关</w:t>
      </w:r>
      <w:r>
        <w:rPr>
          <w:rFonts w:hint="eastAsia"/>
        </w:rPr>
        <w:t>)</w:t>
      </w:r>
      <w:r>
        <w:rPr>
          <w:rFonts w:hint="eastAsia"/>
        </w:rPr>
        <w:t>。</w:t>
      </w:r>
    </w:p>
    <w:p w14:paraId="6C8DC38B" w14:textId="45FFE213" w:rsidR="00516755" w:rsidRDefault="001979F8" w:rsidP="00E22FA5">
      <w:pPr>
        <w:pStyle w:val="H4GC"/>
      </w:pPr>
      <w:r>
        <w:rPr>
          <w:rFonts w:hint="eastAsia"/>
        </w:rPr>
        <w:tab/>
      </w:r>
      <w:r>
        <w:rPr>
          <w:rFonts w:hint="eastAsia"/>
        </w:rPr>
        <w:tab/>
      </w:r>
      <w:r w:rsidR="00516755">
        <w:rPr>
          <w:rFonts w:hint="eastAsia"/>
        </w:rPr>
        <w:t>儿童法院</w:t>
      </w:r>
    </w:p>
    <w:p w14:paraId="1593906D" w14:textId="77777777" w:rsidR="00516755" w:rsidRDefault="00516755" w:rsidP="00516755">
      <w:pPr>
        <w:pStyle w:val="SingleTxtGC"/>
      </w:pPr>
      <w:r>
        <w:rPr>
          <w:rFonts w:hint="eastAsia"/>
        </w:rPr>
        <w:t>35.</w:t>
      </w:r>
      <w:r>
        <w:rPr>
          <w:rFonts w:hint="eastAsia"/>
        </w:rPr>
        <w:tab/>
      </w:r>
      <w:r>
        <w:rPr>
          <w:rFonts w:hint="eastAsia"/>
        </w:rPr>
        <w:t>儿童法院根据《</w:t>
      </w:r>
      <w:r>
        <w:rPr>
          <w:rFonts w:hint="eastAsia"/>
        </w:rPr>
        <w:t>2020</w:t>
      </w:r>
      <w:r>
        <w:rPr>
          <w:rFonts w:hint="eastAsia"/>
        </w:rPr>
        <w:t>年儿童法院法》设立，由保护庭和刑事庭组成。保护庭有权审理和裁定根据《</w:t>
      </w:r>
      <w:r>
        <w:rPr>
          <w:rFonts w:hint="eastAsia"/>
        </w:rPr>
        <w:t>2020</w:t>
      </w:r>
      <w:r>
        <w:rPr>
          <w:rFonts w:hint="eastAsia"/>
        </w:rPr>
        <w:t>年儿童法》第四部分提出的任何申请，以及终审法院大法官所指示的其他事项。保护庭的诉讼程序应按照与中级法院治安法官审理民事案件相同的方式提起和进行。</w:t>
      </w:r>
    </w:p>
    <w:p w14:paraId="591872D9" w14:textId="77777777" w:rsidR="00516755" w:rsidRDefault="00516755" w:rsidP="00516755">
      <w:pPr>
        <w:pStyle w:val="SingleTxtGC"/>
      </w:pPr>
      <w:r>
        <w:rPr>
          <w:rFonts w:hint="eastAsia"/>
        </w:rPr>
        <w:t>36.</w:t>
      </w:r>
      <w:r>
        <w:rPr>
          <w:rFonts w:hint="eastAsia"/>
        </w:rPr>
        <w:tab/>
      </w:r>
      <w:r>
        <w:rPr>
          <w:rFonts w:hint="eastAsia"/>
        </w:rPr>
        <w:t>刑事庭有权审理和裁定以下案件：涉及儿童受害人的</w:t>
      </w:r>
      <w:proofErr w:type="gramStart"/>
      <w:r>
        <w:rPr>
          <w:rFonts w:hint="eastAsia"/>
        </w:rPr>
        <w:t>附表第</w:t>
      </w:r>
      <w:proofErr w:type="gramEnd"/>
      <w:r>
        <w:rPr>
          <w:rFonts w:hint="eastAsia"/>
        </w:rPr>
        <w:t>一部分所列刑事犯罪；涉及儿童证人的附表第二部分所列刑事犯罪；涉及少年犯但未列入附表第三部分的刑事犯罪，以及由刑事检控专员提交的其他事项和规定的其他事项。刑事庭的诉讼程序应按照与中级法院治安法官审理刑事案件相同的方式提起和进行。</w:t>
      </w:r>
    </w:p>
    <w:p w14:paraId="19FAD317" w14:textId="3C538461" w:rsidR="00516755" w:rsidRDefault="001979F8" w:rsidP="002B7C4B">
      <w:pPr>
        <w:pStyle w:val="H4GC"/>
      </w:pPr>
      <w:r>
        <w:rPr>
          <w:rFonts w:hint="eastAsia"/>
        </w:rPr>
        <w:tab/>
      </w:r>
      <w:r>
        <w:rPr>
          <w:rFonts w:hint="eastAsia"/>
        </w:rPr>
        <w:tab/>
      </w:r>
      <w:r w:rsidR="00516755">
        <w:rPr>
          <w:rFonts w:hint="eastAsia"/>
        </w:rPr>
        <w:t>地区法院</w:t>
      </w:r>
    </w:p>
    <w:p w14:paraId="4680CE2E" w14:textId="77777777" w:rsidR="00516755" w:rsidRDefault="00516755" w:rsidP="00516755">
      <w:pPr>
        <w:pStyle w:val="SingleTxtGC"/>
      </w:pPr>
      <w:r>
        <w:rPr>
          <w:rFonts w:hint="eastAsia"/>
        </w:rPr>
        <w:t>37.</w:t>
      </w:r>
      <w:r>
        <w:rPr>
          <w:rFonts w:hint="eastAsia"/>
        </w:rPr>
        <w:tab/>
      </w:r>
      <w:r>
        <w:rPr>
          <w:rFonts w:hint="eastAsia"/>
        </w:rPr>
        <w:t>毛里求斯岛和罗德里格斯岛分别设有十个和一个地区法院。地区法院有权依法审判和裁定民事和刑事案件。每个地区法院均由一名地区治安法官以及大法官决定的若干</w:t>
      </w:r>
      <w:proofErr w:type="gramStart"/>
      <w:r>
        <w:rPr>
          <w:rFonts w:hint="eastAsia"/>
        </w:rPr>
        <w:t>名地区</w:t>
      </w:r>
      <w:proofErr w:type="gramEnd"/>
      <w:r>
        <w:rPr>
          <w:rFonts w:hint="eastAsia"/>
        </w:rPr>
        <w:t>治安法官主持。地区法院具有相关权力和管辖权，可以审理和裁定可判处不超过五年监禁和不超过</w:t>
      </w:r>
      <w:r>
        <w:rPr>
          <w:rFonts w:hint="eastAsia"/>
        </w:rPr>
        <w:t>10</w:t>
      </w:r>
      <w:r>
        <w:rPr>
          <w:rFonts w:hint="eastAsia"/>
        </w:rPr>
        <w:t>万卢比罚金的刑事案件。地区法院有权审理申诉或纠纷事项价值不超过</w:t>
      </w:r>
      <w:r>
        <w:rPr>
          <w:rFonts w:hint="eastAsia"/>
        </w:rPr>
        <w:t>25</w:t>
      </w:r>
      <w:r>
        <w:rPr>
          <w:rFonts w:hint="eastAsia"/>
        </w:rPr>
        <w:t>万卢比的所有民事案件。另一方面，地区治安法官具有审理业主和租户纠纷的专属管辖权，而不论对拖欠租金的索赔金额多少。</w:t>
      </w:r>
    </w:p>
    <w:p w14:paraId="567296B9" w14:textId="77777777" w:rsidR="00516755" w:rsidRDefault="00516755" w:rsidP="00516755">
      <w:pPr>
        <w:pStyle w:val="SingleTxtGC"/>
      </w:pPr>
      <w:r>
        <w:rPr>
          <w:rFonts w:hint="eastAsia"/>
        </w:rPr>
        <w:t>38.</w:t>
      </w:r>
      <w:r>
        <w:rPr>
          <w:rFonts w:hint="eastAsia"/>
        </w:rPr>
        <w:tab/>
      </w:r>
      <w:r>
        <w:rPr>
          <w:rFonts w:hint="eastAsia"/>
        </w:rPr>
        <w:t>根据《保护免受家庭暴力法》，地区法院受理受害配偶和可能遭受家庭暴力的同居人员提出的保护令申请。地区治安法官有权审理和裁定此类申请，并在法院确信申请人确有受到伤害的严重风险时签发保护令。地区治安法官还有权受理和裁定关于发布居所占用令和租赁令申请。这种命令赋予了家庭暴力受害人使用和占用夫妻</w:t>
      </w:r>
      <w:proofErr w:type="gramStart"/>
      <w:r>
        <w:rPr>
          <w:rFonts w:hint="eastAsia"/>
        </w:rPr>
        <w:t>共住房</w:t>
      </w:r>
      <w:proofErr w:type="gramEnd"/>
      <w:r>
        <w:rPr>
          <w:rFonts w:hint="eastAsia"/>
        </w:rPr>
        <w:t>的专属权利。</w:t>
      </w:r>
    </w:p>
    <w:p w14:paraId="050D1326" w14:textId="77777777" w:rsidR="00516755" w:rsidRDefault="00516755" w:rsidP="00516755">
      <w:pPr>
        <w:pStyle w:val="SingleTxtGC"/>
      </w:pPr>
      <w:r>
        <w:rPr>
          <w:rFonts w:hint="eastAsia"/>
        </w:rPr>
        <w:t>39.</w:t>
      </w:r>
      <w:r>
        <w:rPr>
          <w:rFonts w:hint="eastAsia"/>
        </w:rPr>
        <w:tab/>
      </w:r>
      <w:r>
        <w:rPr>
          <w:rFonts w:hint="eastAsia"/>
        </w:rPr>
        <w:t>为了方便解决索赔诉讼，于</w:t>
      </w:r>
      <w:r>
        <w:rPr>
          <w:rFonts w:hint="eastAsia"/>
        </w:rPr>
        <w:t>1999</w:t>
      </w:r>
      <w:r>
        <w:rPr>
          <w:rFonts w:hint="eastAsia"/>
        </w:rPr>
        <w:t>年推行了小额索赔诉讼程序，规定地区法院可以裁定不超过</w:t>
      </w:r>
      <w:r>
        <w:rPr>
          <w:rFonts w:hint="eastAsia"/>
        </w:rPr>
        <w:t>10</w:t>
      </w:r>
      <w:r>
        <w:rPr>
          <w:rFonts w:hint="eastAsia"/>
        </w:rPr>
        <w:t>万卢比的小额索赔。提出此类索赔的方式是，诉讼当事人填写规定表格后送达他方当事人。内</w:t>
      </w:r>
      <w:proofErr w:type="gramStart"/>
      <w:r>
        <w:rPr>
          <w:rFonts w:hint="eastAsia"/>
        </w:rPr>
        <w:t>庭治安</w:t>
      </w:r>
      <w:proofErr w:type="gramEnd"/>
      <w:r>
        <w:rPr>
          <w:rFonts w:hint="eastAsia"/>
        </w:rPr>
        <w:t>法官召集当事双方解决纠纷。若双方无法达成协议，此事将交付审判。</w:t>
      </w:r>
    </w:p>
    <w:p w14:paraId="61A44769" w14:textId="77777777" w:rsidR="00516755" w:rsidRDefault="00516755" w:rsidP="00516755">
      <w:pPr>
        <w:pStyle w:val="SingleTxtGC"/>
      </w:pPr>
      <w:r>
        <w:rPr>
          <w:rFonts w:hint="eastAsia"/>
        </w:rPr>
        <w:t>40.</w:t>
      </w:r>
      <w:r>
        <w:rPr>
          <w:rFonts w:hint="eastAsia"/>
        </w:rPr>
        <w:tab/>
      </w:r>
      <w:r>
        <w:rPr>
          <w:rFonts w:hint="eastAsia"/>
        </w:rPr>
        <w:t>根据《保释法》设立的保释还</w:t>
      </w:r>
      <w:proofErr w:type="gramStart"/>
      <w:r>
        <w:rPr>
          <w:rFonts w:hint="eastAsia"/>
        </w:rPr>
        <w:t>押法院</w:t>
      </w:r>
      <w:proofErr w:type="gramEnd"/>
      <w:r>
        <w:rPr>
          <w:rFonts w:hint="eastAsia"/>
        </w:rPr>
        <w:t>具有相应的专属管辖权，可以审理被控犯罪或被合理怀疑涉嫌实施犯罪的人员的还押或释放事宜，它也在周末和节假日开庭审案，以便保障被拘留者的宪法权利。保释还</w:t>
      </w:r>
      <w:proofErr w:type="gramStart"/>
      <w:r>
        <w:rPr>
          <w:rFonts w:hint="eastAsia"/>
        </w:rPr>
        <w:t>押法院</w:t>
      </w:r>
      <w:proofErr w:type="gramEnd"/>
      <w:r>
        <w:rPr>
          <w:rFonts w:hint="eastAsia"/>
        </w:rPr>
        <w:t>由一名地区治安法官主持，设在路易港新法院。</w:t>
      </w:r>
    </w:p>
    <w:p w14:paraId="7654603B" w14:textId="77777777" w:rsidR="00516755" w:rsidRDefault="00516755" w:rsidP="00516755">
      <w:pPr>
        <w:pStyle w:val="SingleTxtGC"/>
      </w:pPr>
      <w:r>
        <w:rPr>
          <w:rFonts w:hint="eastAsia"/>
        </w:rPr>
        <w:t>41.</w:t>
      </w:r>
      <w:r>
        <w:rPr>
          <w:rFonts w:hint="eastAsia"/>
        </w:rPr>
        <w:tab/>
      </w:r>
      <w:r>
        <w:rPr>
          <w:rFonts w:hint="eastAsia"/>
        </w:rPr>
        <w:t>罗德里格岛的司法工作由一名全职治安法官和一名最高法院客席法官负责。治安法官还会在必要时担任毛里求斯共和国境内阿加莱加岛等其他小岛的客席法官。</w:t>
      </w:r>
    </w:p>
    <w:p w14:paraId="1DFCB684" w14:textId="6A43A97F" w:rsidR="00516755" w:rsidRDefault="001979F8" w:rsidP="001979F8">
      <w:pPr>
        <w:pStyle w:val="H23GC"/>
      </w:pPr>
      <w:r>
        <w:rPr>
          <w:rFonts w:hint="eastAsia"/>
        </w:rPr>
        <w:tab/>
      </w:r>
      <w:r>
        <w:rPr>
          <w:rFonts w:hint="eastAsia"/>
        </w:rPr>
        <w:tab/>
      </w:r>
      <w:r w:rsidR="00516755">
        <w:rPr>
          <w:rFonts w:hint="eastAsia"/>
        </w:rPr>
        <w:t>电子司法</w:t>
      </w:r>
    </w:p>
    <w:p w14:paraId="02F29BD5" w14:textId="77777777" w:rsidR="00516755" w:rsidRDefault="00516755" w:rsidP="00516755">
      <w:pPr>
        <w:pStyle w:val="SingleTxtGC"/>
      </w:pPr>
      <w:r>
        <w:rPr>
          <w:rFonts w:hint="eastAsia"/>
        </w:rPr>
        <w:t>42.</w:t>
      </w:r>
      <w:r>
        <w:rPr>
          <w:rFonts w:hint="eastAsia"/>
        </w:rPr>
        <w:tab/>
        <w:t>2010</w:t>
      </w:r>
      <w:r>
        <w:rPr>
          <w:rFonts w:hint="eastAsia"/>
        </w:rPr>
        <w:t>年</w:t>
      </w:r>
      <w:r>
        <w:rPr>
          <w:rFonts w:hint="eastAsia"/>
        </w:rPr>
        <w:t>4</w:t>
      </w:r>
      <w:r>
        <w:rPr>
          <w:rFonts w:hint="eastAsia"/>
        </w:rPr>
        <w:t>月以来，司法部门已经着手开发和实施一套案件电子归档系统和一套案件电子管理系统。一期已于</w:t>
      </w:r>
      <w:r>
        <w:rPr>
          <w:rFonts w:hint="eastAsia"/>
        </w:rPr>
        <w:t>2013</w:t>
      </w:r>
      <w:r>
        <w:rPr>
          <w:rFonts w:hint="eastAsia"/>
        </w:rPr>
        <w:t>年</w:t>
      </w:r>
      <w:r>
        <w:rPr>
          <w:rFonts w:hint="eastAsia"/>
        </w:rPr>
        <w:t>4</w:t>
      </w:r>
      <w:r>
        <w:rPr>
          <w:rFonts w:hint="eastAsia"/>
        </w:rPr>
        <w:t>月在最高法院</w:t>
      </w:r>
      <w:proofErr w:type="gramStart"/>
      <w:r>
        <w:rPr>
          <w:rFonts w:hint="eastAsia"/>
        </w:rPr>
        <w:t>商事庭试行</w:t>
      </w:r>
      <w:proofErr w:type="gramEnd"/>
      <w:r>
        <w:rPr>
          <w:rFonts w:hint="eastAsia"/>
        </w:rPr>
        <w:t>启动。此系统已推广到最高法院的其他部门。这些部门以及所有下级法院都被纳入“司法现代化”方案。</w:t>
      </w:r>
    </w:p>
    <w:p w14:paraId="3050DE7F" w14:textId="558A2DB5" w:rsidR="00516755" w:rsidRDefault="001979F8" w:rsidP="001979F8">
      <w:pPr>
        <w:pStyle w:val="H23GC"/>
      </w:pPr>
      <w:r>
        <w:rPr>
          <w:rFonts w:hint="eastAsia"/>
        </w:rPr>
        <w:tab/>
      </w:r>
      <w:r>
        <w:rPr>
          <w:rFonts w:hint="eastAsia"/>
        </w:rPr>
        <w:tab/>
      </w:r>
      <w:r w:rsidR="00516755">
        <w:rPr>
          <w:rFonts w:hint="eastAsia"/>
        </w:rPr>
        <w:t>司法和法律研究所</w:t>
      </w:r>
    </w:p>
    <w:p w14:paraId="297476BF" w14:textId="77777777" w:rsidR="00516755" w:rsidRDefault="00516755" w:rsidP="00516755">
      <w:pPr>
        <w:pStyle w:val="SingleTxtGC"/>
      </w:pPr>
      <w:r>
        <w:rPr>
          <w:rFonts w:hint="eastAsia"/>
        </w:rPr>
        <w:t>43.</w:t>
      </w:r>
      <w:r>
        <w:rPr>
          <w:rFonts w:hint="eastAsia"/>
        </w:rPr>
        <w:tab/>
      </w:r>
      <w:r>
        <w:rPr>
          <w:rFonts w:hint="eastAsia"/>
        </w:rPr>
        <w:t>司法和法律研究所根据国民议会</w:t>
      </w:r>
      <w:r>
        <w:rPr>
          <w:rFonts w:hint="eastAsia"/>
        </w:rPr>
        <w:t>2012</w:t>
      </w:r>
      <w:r>
        <w:rPr>
          <w:rFonts w:hint="eastAsia"/>
        </w:rPr>
        <w:t>年</w:t>
      </w:r>
      <w:r>
        <w:rPr>
          <w:rFonts w:hint="eastAsia"/>
        </w:rPr>
        <w:t>7</w:t>
      </w:r>
      <w:r>
        <w:rPr>
          <w:rFonts w:hint="eastAsia"/>
        </w:rPr>
        <w:t>月</w:t>
      </w:r>
      <w:r>
        <w:rPr>
          <w:rFonts w:hint="eastAsia"/>
        </w:rPr>
        <w:t>27</w:t>
      </w:r>
      <w:r>
        <w:rPr>
          <w:rFonts w:hint="eastAsia"/>
        </w:rPr>
        <w:t>日通过的《司法和法律研究所法》设立。研究所旨在提高法律从业人员和法律事务人员的业务能力，完善提供一般法庭服务，促进司法和法律持续教育，促进与其他司法管辖区在司法和法律研究领域的国际交流与合作。通过每年向大法官提出关于发布指导方针的建议，在罪犯量刑和民事损害赔偿方面保持透明度和一致性。为此，组织和开展了“持续专业发展”方案，即持续的培训课程、研讨会和讲习班，培养业内和未来的法律从业人员、司法人员和法律事务人员。每名法律从业人员和法律事务人员都必须参加规定时数的持续专业发展方案。</w:t>
      </w:r>
    </w:p>
    <w:p w14:paraId="73FC483D" w14:textId="4939D161" w:rsidR="00516755" w:rsidRDefault="001979F8" w:rsidP="001979F8">
      <w:pPr>
        <w:pStyle w:val="HChGC"/>
      </w:pPr>
      <w:r>
        <w:rPr>
          <w:rFonts w:hint="eastAsia"/>
        </w:rPr>
        <w:tab/>
      </w:r>
      <w:r>
        <w:rPr>
          <w:rFonts w:hint="eastAsia"/>
        </w:rPr>
        <w:t>二</w:t>
      </w:r>
      <w:r>
        <w:rPr>
          <w:rFonts w:hint="eastAsia"/>
        </w:rPr>
        <w:t>.</w:t>
      </w:r>
      <w:r w:rsidR="00516755">
        <w:rPr>
          <w:rFonts w:hint="eastAsia"/>
        </w:rPr>
        <w:tab/>
      </w:r>
      <w:r w:rsidR="00516755">
        <w:rPr>
          <w:rFonts w:hint="eastAsia"/>
        </w:rPr>
        <w:t>促进和保护人权的总体框架</w:t>
      </w:r>
    </w:p>
    <w:p w14:paraId="306C379C" w14:textId="3F659DCC" w:rsidR="00516755" w:rsidRDefault="001979F8" w:rsidP="001979F8">
      <w:pPr>
        <w:pStyle w:val="H1GC"/>
      </w:pPr>
      <w:r>
        <w:rPr>
          <w:rFonts w:hint="eastAsia"/>
        </w:rPr>
        <w:tab/>
        <w:t>C.</w:t>
      </w:r>
      <w:r w:rsidR="00516755">
        <w:rPr>
          <w:rFonts w:hint="eastAsia"/>
        </w:rPr>
        <w:tab/>
      </w:r>
      <w:r w:rsidR="00516755">
        <w:rPr>
          <w:rFonts w:hint="eastAsia"/>
        </w:rPr>
        <w:t>接受国际人权准则的情况</w:t>
      </w:r>
    </w:p>
    <w:p w14:paraId="4541202E" w14:textId="429E216E" w:rsidR="00164236" w:rsidRDefault="00516755" w:rsidP="00516755">
      <w:pPr>
        <w:pStyle w:val="SingleTxtGC"/>
      </w:pPr>
      <w:r>
        <w:rPr>
          <w:rFonts w:hint="eastAsia"/>
        </w:rPr>
        <w:t>44.</w:t>
      </w:r>
      <w:r>
        <w:rPr>
          <w:rFonts w:hint="eastAsia"/>
        </w:rPr>
        <w:tab/>
      </w:r>
      <w:r>
        <w:rPr>
          <w:rFonts w:hint="eastAsia"/>
        </w:rPr>
        <w:t>毛里求斯共和国已加入下列国家人权文书。</w:t>
      </w:r>
    </w:p>
    <w:p w14:paraId="615CD8CD" w14:textId="77777777" w:rsidR="00516755" w:rsidRPr="00BA5D45" w:rsidRDefault="00516755" w:rsidP="00516755">
      <w:pPr>
        <w:pStyle w:val="SingleTxtGC"/>
        <w:rPr>
          <w:rFonts w:ascii="Time New Roman" w:eastAsia="黑体" w:hAnsi="Time New Roman" w:hint="eastAsia"/>
        </w:rPr>
      </w:pPr>
      <w:r w:rsidRPr="00090F36">
        <w:rPr>
          <w:rFonts w:ascii="Time New Roman" w:eastAsiaTheme="minorEastAsia" w:hAnsi="Time New Roman"/>
        </w:rPr>
        <w:t>表</w:t>
      </w:r>
      <w:r w:rsidRPr="00090F36">
        <w:rPr>
          <w:rFonts w:ascii="Time New Roman" w:eastAsiaTheme="minorEastAsia" w:hAnsi="Time New Roman"/>
        </w:rPr>
        <w:t>1</w:t>
      </w:r>
      <w:r w:rsidRPr="00BA5D45">
        <w:rPr>
          <w:rFonts w:ascii="Time New Roman" w:eastAsia="黑体" w:hAnsi="Time New Roman"/>
        </w:rPr>
        <w:br/>
      </w:r>
      <w:r w:rsidRPr="00BA5D45">
        <w:rPr>
          <w:rFonts w:ascii="Time New Roman" w:eastAsia="黑体" w:hAnsi="Time New Roman"/>
        </w:rPr>
        <w:t>条约</w:t>
      </w:r>
      <w:r w:rsidRPr="00BA5D45">
        <w:rPr>
          <w:rFonts w:ascii="Time New Roman" w:eastAsia="黑体" w:hAnsi="Time New Roman"/>
        </w:rPr>
        <w:t>/</w:t>
      </w:r>
      <w:r w:rsidRPr="00BA5D45">
        <w:rPr>
          <w:rFonts w:ascii="Time New Roman" w:eastAsia="黑体" w:hAnsi="Time New Roman"/>
        </w:rPr>
        <w:t>公约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693"/>
        <w:gridCol w:w="2677"/>
      </w:tblGrid>
      <w:tr w:rsidR="00516755" w:rsidRPr="006A0A40" w14:paraId="263A6B23" w14:textId="77777777" w:rsidTr="008E5B6F">
        <w:trPr>
          <w:tblHeader/>
        </w:trPr>
        <w:tc>
          <w:tcPr>
            <w:tcW w:w="4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1F621FD" w14:textId="77777777" w:rsidR="00516755" w:rsidRPr="006A0A40" w:rsidRDefault="00516755" w:rsidP="008E5B6F">
            <w:pPr>
              <w:pStyle w:val="a4"/>
              <w:rPr>
                <w:rFonts w:eastAsia="Cambria"/>
                <w:i/>
                <w:sz w:val="16"/>
              </w:rPr>
            </w:pPr>
            <w:r w:rsidRPr="003D4157">
              <w:t>条约</w:t>
            </w:r>
            <w:r w:rsidRPr="003D4157">
              <w:t>/</w:t>
            </w:r>
            <w:r w:rsidRPr="003D4157">
              <w:t>公约</w:t>
            </w:r>
          </w:p>
        </w:tc>
        <w:tc>
          <w:tcPr>
            <w:tcW w:w="26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A82C7DF" w14:textId="77777777" w:rsidR="00516755" w:rsidRPr="006A0A40" w:rsidRDefault="00516755" w:rsidP="008E5B6F">
            <w:pPr>
              <w:pStyle w:val="a4"/>
              <w:rPr>
                <w:rFonts w:eastAsia="Cambria"/>
                <w:i/>
                <w:sz w:val="16"/>
              </w:rPr>
            </w:pPr>
            <w:r w:rsidRPr="003D4157">
              <w:t>加入</w:t>
            </w:r>
            <w:r w:rsidRPr="003D4157">
              <w:t>/</w:t>
            </w:r>
            <w:r w:rsidRPr="003D4157">
              <w:t>批准日期</w:t>
            </w:r>
          </w:p>
        </w:tc>
      </w:tr>
      <w:tr w:rsidR="00516755" w:rsidRPr="006A0A40" w14:paraId="4E50D780" w14:textId="77777777" w:rsidTr="008E5B6F">
        <w:trPr>
          <w:trHeight w:hRule="exact" w:val="113"/>
        </w:trPr>
        <w:tc>
          <w:tcPr>
            <w:tcW w:w="4693" w:type="dxa"/>
            <w:tcBorders>
              <w:top w:val="single" w:sz="12" w:space="0" w:color="auto"/>
            </w:tcBorders>
            <w:shd w:val="clear" w:color="auto" w:fill="auto"/>
            <w:tcMar>
              <w:top w:w="0" w:type="dxa"/>
              <w:left w:w="0" w:type="dxa"/>
              <w:bottom w:w="0" w:type="dxa"/>
              <w:right w:w="0" w:type="dxa"/>
            </w:tcMar>
          </w:tcPr>
          <w:p w14:paraId="2A2CEF3D" w14:textId="77777777" w:rsidR="00516755" w:rsidRPr="006A0A40" w:rsidRDefault="00516755" w:rsidP="008E5B6F">
            <w:pPr>
              <w:pStyle w:val="a5"/>
              <w:overflowPunct/>
              <w:spacing w:after="120"/>
              <w:jc w:val="left"/>
              <w:rPr>
                <w:rFonts w:eastAsia="Cambria"/>
                <w:lang w:eastAsia="ko-KR"/>
              </w:rPr>
            </w:pPr>
          </w:p>
        </w:tc>
        <w:tc>
          <w:tcPr>
            <w:tcW w:w="2677" w:type="dxa"/>
            <w:tcBorders>
              <w:top w:val="single" w:sz="12" w:space="0" w:color="auto"/>
            </w:tcBorders>
            <w:shd w:val="clear" w:color="auto" w:fill="auto"/>
            <w:tcMar>
              <w:top w:w="0" w:type="dxa"/>
              <w:left w:w="0" w:type="dxa"/>
              <w:bottom w:w="0" w:type="dxa"/>
              <w:right w:w="0" w:type="dxa"/>
            </w:tcMar>
          </w:tcPr>
          <w:p w14:paraId="18E2C29E" w14:textId="77777777" w:rsidR="00516755" w:rsidRPr="006A0A40" w:rsidRDefault="00516755" w:rsidP="008E5B6F">
            <w:pPr>
              <w:pStyle w:val="a5"/>
              <w:overflowPunct/>
              <w:spacing w:after="120"/>
              <w:jc w:val="left"/>
              <w:rPr>
                <w:rFonts w:eastAsia="Cambria"/>
                <w:lang w:eastAsia="ko-KR"/>
              </w:rPr>
            </w:pPr>
          </w:p>
        </w:tc>
      </w:tr>
      <w:tr w:rsidR="00516755" w:rsidRPr="006A0A40" w14:paraId="5AF668D9" w14:textId="77777777" w:rsidTr="008E5B6F">
        <w:tc>
          <w:tcPr>
            <w:tcW w:w="4693" w:type="dxa"/>
            <w:shd w:val="clear" w:color="auto" w:fill="auto"/>
            <w:tcMar>
              <w:top w:w="0" w:type="dxa"/>
              <w:left w:w="0" w:type="dxa"/>
              <w:bottom w:w="0" w:type="dxa"/>
              <w:right w:w="0" w:type="dxa"/>
            </w:tcMar>
            <w:hideMark/>
          </w:tcPr>
          <w:p w14:paraId="0E683ADF" w14:textId="77777777" w:rsidR="00516755" w:rsidRPr="006A0A40" w:rsidRDefault="00516755" w:rsidP="008E5B6F">
            <w:pPr>
              <w:pStyle w:val="a5"/>
              <w:overflowPunct/>
              <w:spacing w:after="120"/>
              <w:jc w:val="left"/>
            </w:pPr>
            <w:r>
              <w:rPr>
                <w:rFonts w:ascii="宋体" w:hAnsi="宋体" w:cs="宋体" w:hint="eastAsia"/>
                <w:lang w:val="zh-CN"/>
              </w:rPr>
              <w:t>《消除一切形式种族歧视国际公约》</w:t>
            </w:r>
          </w:p>
        </w:tc>
        <w:tc>
          <w:tcPr>
            <w:tcW w:w="2677" w:type="dxa"/>
            <w:shd w:val="clear" w:color="auto" w:fill="auto"/>
            <w:tcMar>
              <w:top w:w="0" w:type="dxa"/>
              <w:left w:w="0" w:type="dxa"/>
              <w:bottom w:w="0" w:type="dxa"/>
              <w:right w:w="0" w:type="dxa"/>
            </w:tcMar>
            <w:hideMark/>
          </w:tcPr>
          <w:p w14:paraId="4FA729AB" w14:textId="77777777" w:rsidR="00516755" w:rsidRPr="006A0A40" w:rsidRDefault="00516755" w:rsidP="008E5B6F">
            <w:pPr>
              <w:pStyle w:val="a5"/>
              <w:overflowPunct/>
              <w:spacing w:after="120"/>
              <w:jc w:val="left"/>
            </w:pPr>
            <w:r>
              <w:rPr>
                <w:lang w:val="zh-CN"/>
              </w:rPr>
              <w:t>1972</w:t>
            </w:r>
            <w:r>
              <w:rPr>
                <w:rFonts w:ascii="宋体" w:hAnsi="宋体" w:cs="宋体" w:hint="eastAsia"/>
                <w:lang w:val="zh-CN"/>
              </w:rPr>
              <w:t>年</w:t>
            </w:r>
            <w:r>
              <w:rPr>
                <w:lang w:val="zh-CN"/>
              </w:rPr>
              <w:t>5</w:t>
            </w:r>
            <w:r>
              <w:rPr>
                <w:rFonts w:ascii="宋体" w:hAnsi="宋体" w:cs="宋体" w:hint="eastAsia"/>
                <w:lang w:val="zh-CN"/>
              </w:rPr>
              <w:t>月</w:t>
            </w:r>
            <w:r>
              <w:rPr>
                <w:lang w:val="zh-CN"/>
              </w:rPr>
              <w:t>30</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6A0A40" w14:paraId="1748A12C" w14:textId="77777777" w:rsidTr="008E5B6F">
        <w:tc>
          <w:tcPr>
            <w:tcW w:w="4693" w:type="dxa"/>
            <w:shd w:val="clear" w:color="auto" w:fill="auto"/>
            <w:tcMar>
              <w:top w:w="0" w:type="dxa"/>
              <w:left w:w="0" w:type="dxa"/>
              <w:bottom w:w="0" w:type="dxa"/>
              <w:right w:w="0" w:type="dxa"/>
            </w:tcMar>
            <w:hideMark/>
          </w:tcPr>
          <w:p w14:paraId="3A2143F8" w14:textId="77777777" w:rsidR="00516755" w:rsidRPr="006A0A40" w:rsidRDefault="00516755" w:rsidP="008E5B6F">
            <w:pPr>
              <w:pStyle w:val="a5"/>
              <w:overflowPunct/>
              <w:spacing w:after="120"/>
              <w:jc w:val="left"/>
            </w:pPr>
            <w:r>
              <w:rPr>
                <w:rFonts w:ascii="宋体" w:hAnsi="宋体" w:cs="宋体" w:hint="eastAsia"/>
                <w:lang w:val="zh-CN"/>
              </w:rPr>
              <w:t>《经济社会文化权利国际公约》</w:t>
            </w:r>
          </w:p>
        </w:tc>
        <w:tc>
          <w:tcPr>
            <w:tcW w:w="2677" w:type="dxa"/>
            <w:shd w:val="clear" w:color="auto" w:fill="auto"/>
            <w:tcMar>
              <w:top w:w="0" w:type="dxa"/>
              <w:left w:w="0" w:type="dxa"/>
              <w:bottom w:w="0" w:type="dxa"/>
              <w:right w:w="0" w:type="dxa"/>
            </w:tcMar>
            <w:hideMark/>
          </w:tcPr>
          <w:p w14:paraId="29395397" w14:textId="77777777" w:rsidR="00516755" w:rsidRPr="006A0A40" w:rsidRDefault="00516755" w:rsidP="008E5B6F">
            <w:pPr>
              <w:pStyle w:val="a5"/>
              <w:overflowPunct/>
              <w:spacing w:after="120"/>
              <w:jc w:val="left"/>
            </w:pPr>
            <w:r>
              <w:rPr>
                <w:lang w:val="zh-CN"/>
              </w:rPr>
              <w:t>1973</w:t>
            </w:r>
            <w:r>
              <w:rPr>
                <w:rFonts w:ascii="宋体" w:hAnsi="宋体" w:cs="宋体" w:hint="eastAsia"/>
                <w:lang w:val="zh-CN"/>
              </w:rPr>
              <w:t>年</w:t>
            </w:r>
            <w:r>
              <w:rPr>
                <w:lang w:val="zh-CN"/>
              </w:rPr>
              <w:t>12</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6A0A40" w14:paraId="0F8B42A9" w14:textId="77777777" w:rsidTr="008E5B6F">
        <w:tc>
          <w:tcPr>
            <w:tcW w:w="4693" w:type="dxa"/>
            <w:shd w:val="clear" w:color="auto" w:fill="auto"/>
            <w:tcMar>
              <w:top w:w="0" w:type="dxa"/>
              <w:left w:w="0" w:type="dxa"/>
              <w:bottom w:w="0" w:type="dxa"/>
              <w:right w:w="0" w:type="dxa"/>
            </w:tcMar>
            <w:hideMark/>
          </w:tcPr>
          <w:p w14:paraId="585BDC3D" w14:textId="77777777" w:rsidR="00516755" w:rsidRPr="006A0A40" w:rsidRDefault="00516755" w:rsidP="008E5B6F">
            <w:pPr>
              <w:pStyle w:val="a5"/>
              <w:overflowPunct/>
              <w:spacing w:after="120"/>
              <w:jc w:val="left"/>
            </w:pPr>
            <w:r>
              <w:rPr>
                <w:rFonts w:ascii="宋体" w:hAnsi="宋体" w:cs="宋体" w:hint="eastAsia"/>
                <w:lang w:val="zh-CN"/>
              </w:rPr>
              <w:t>《公民及政治权利国际公约》</w:t>
            </w:r>
          </w:p>
        </w:tc>
        <w:tc>
          <w:tcPr>
            <w:tcW w:w="2677" w:type="dxa"/>
            <w:shd w:val="clear" w:color="auto" w:fill="auto"/>
            <w:tcMar>
              <w:top w:w="0" w:type="dxa"/>
              <w:left w:w="0" w:type="dxa"/>
              <w:bottom w:w="0" w:type="dxa"/>
              <w:right w:w="0" w:type="dxa"/>
            </w:tcMar>
            <w:hideMark/>
          </w:tcPr>
          <w:p w14:paraId="571D0665" w14:textId="77777777" w:rsidR="00516755" w:rsidRPr="006A0A40" w:rsidRDefault="00516755" w:rsidP="008E5B6F">
            <w:pPr>
              <w:pStyle w:val="a5"/>
              <w:overflowPunct/>
              <w:spacing w:after="120"/>
              <w:jc w:val="left"/>
            </w:pPr>
            <w:r>
              <w:rPr>
                <w:lang w:val="zh-CN"/>
              </w:rPr>
              <w:t>1973</w:t>
            </w:r>
            <w:r>
              <w:rPr>
                <w:rFonts w:ascii="宋体" w:hAnsi="宋体" w:cs="宋体" w:hint="eastAsia"/>
                <w:lang w:val="zh-CN"/>
              </w:rPr>
              <w:t>年</w:t>
            </w:r>
            <w:r>
              <w:rPr>
                <w:lang w:val="zh-CN"/>
              </w:rPr>
              <w:t>12</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6A0A40" w14:paraId="7134319F" w14:textId="77777777" w:rsidTr="008E5B6F">
        <w:tc>
          <w:tcPr>
            <w:tcW w:w="4693" w:type="dxa"/>
            <w:shd w:val="clear" w:color="auto" w:fill="auto"/>
            <w:tcMar>
              <w:top w:w="0" w:type="dxa"/>
              <w:left w:w="0" w:type="dxa"/>
              <w:bottom w:w="0" w:type="dxa"/>
              <w:right w:w="0" w:type="dxa"/>
            </w:tcMar>
            <w:hideMark/>
          </w:tcPr>
          <w:p w14:paraId="6C890B6F" w14:textId="77777777" w:rsidR="00516755" w:rsidRPr="006A0A40" w:rsidRDefault="00516755" w:rsidP="008E5B6F">
            <w:pPr>
              <w:pStyle w:val="a5"/>
              <w:overflowPunct/>
              <w:spacing w:after="120"/>
              <w:jc w:val="left"/>
            </w:pPr>
            <w:r>
              <w:rPr>
                <w:rFonts w:ascii="宋体" w:hAnsi="宋体" w:cs="宋体" w:hint="eastAsia"/>
                <w:lang w:val="zh-CN"/>
              </w:rPr>
              <w:t>《消除对妇女一切形式歧视公约》</w:t>
            </w:r>
          </w:p>
        </w:tc>
        <w:tc>
          <w:tcPr>
            <w:tcW w:w="2677" w:type="dxa"/>
            <w:shd w:val="clear" w:color="auto" w:fill="auto"/>
            <w:tcMar>
              <w:top w:w="0" w:type="dxa"/>
              <w:left w:w="0" w:type="dxa"/>
              <w:bottom w:w="0" w:type="dxa"/>
              <w:right w:w="0" w:type="dxa"/>
            </w:tcMar>
            <w:hideMark/>
          </w:tcPr>
          <w:p w14:paraId="60888A72" w14:textId="77777777" w:rsidR="00516755" w:rsidRPr="006A0A40" w:rsidRDefault="00516755" w:rsidP="008E5B6F">
            <w:pPr>
              <w:pStyle w:val="a5"/>
              <w:overflowPunct/>
              <w:spacing w:after="120"/>
              <w:jc w:val="left"/>
            </w:pPr>
            <w:r>
              <w:rPr>
                <w:lang w:val="zh-CN"/>
              </w:rPr>
              <w:t>1984</w:t>
            </w:r>
            <w:r>
              <w:rPr>
                <w:rFonts w:ascii="宋体" w:hAnsi="宋体" w:cs="宋体" w:hint="eastAsia"/>
                <w:lang w:val="zh-CN"/>
              </w:rPr>
              <w:t>年</w:t>
            </w:r>
            <w:r>
              <w:rPr>
                <w:lang w:val="zh-CN"/>
              </w:rPr>
              <w:t>7</w:t>
            </w:r>
            <w:r>
              <w:rPr>
                <w:rFonts w:ascii="宋体" w:hAnsi="宋体" w:cs="宋体" w:hint="eastAsia"/>
                <w:lang w:val="zh-CN"/>
              </w:rPr>
              <w:t>月</w:t>
            </w:r>
            <w:r>
              <w:rPr>
                <w:lang w:val="zh-CN"/>
              </w:rPr>
              <w:t>9</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6A0A40" w14:paraId="0F0C7149" w14:textId="77777777" w:rsidTr="008E5B6F">
        <w:tc>
          <w:tcPr>
            <w:tcW w:w="4693" w:type="dxa"/>
            <w:shd w:val="clear" w:color="auto" w:fill="auto"/>
            <w:tcMar>
              <w:top w:w="0" w:type="dxa"/>
              <w:left w:w="0" w:type="dxa"/>
              <w:bottom w:w="0" w:type="dxa"/>
              <w:right w:w="0" w:type="dxa"/>
            </w:tcMar>
            <w:hideMark/>
          </w:tcPr>
          <w:p w14:paraId="7A60846A" w14:textId="77777777" w:rsidR="00516755" w:rsidRPr="006A0A40" w:rsidRDefault="00516755" w:rsidP="008E5B6F">
            <w:pPr>
              <w:pStyle w:val="a5"/>
              <w:overflowPunct/>
              <w:spacing w:after="120"/>
              <w:jc w:val="left"/>
            </w:pPr>
            <w:r>
              <w:rPr>
                <w:rFonts w:ascii="宋体" w:hAnsi="宋体" w:cs="宋体" w:hint="eastAsia"/>
                <w:lang w:val="zh-CN"/>
              </w:rPr>
              <w:t>《儿童权利公约》</w:t>
            </w:r>
          </w:p>
        </w:tc>
        <w:tc>
          <w:tcPr>
            <w:tcW w:w="2677" w:type="dxa"/>
            <w:shd w:val="clear" w:color="auto" w:fill="auto"/>
            <w:tcMar>
              <w:top w:w="0" w:type="dxa"/>
              <w:left w:w="0" w:type="dxa"/>
              <w:bottom w:w="0" w:type="dxa"/>
              <w:right w:w="0" w:type="dxa"/>
            </w:tcMar>
            <w:hideMark/>
          </w:tcPr>
          <w:p w14:paraId="63C4C6D3" w14:textId="77777777" w:rsidR="00516755" w:rsidRPr="006A0A40" w:rsidRDefault="00516755" w:rsidP="008E5B6F">
            <w:pPr>
              <w:pStyle w:val="a5"/>
              <w:overflowPunct/>
              <w:spacing w:after="120"/>
              <w:jc w:val="left"/>
            </w:pPr>
            <w:r>
              <w:rPr>
                <w:lang w:val="zh-CN"/>
              </w:rPr>
              <w:t>1990</w:t>
            </w:r>
            <w:r>
              <w:rPr>
                <w:rFonts w:ascii="宋体" w:hAnsi="宋体" w:cs="宋体" w:hint="eastAsia"/>
                <w:lang w:val="zh-CN"/>
              </w:rPr>
              <w:t>年</w:t>
            </w:r>
            <w:r>
              <w:rPr>
                <w:lang w:val="zh-CN"/>
              </w:rPr>
              <w:t>7</w:t>
            </w:r>
            <w:r>
              <w:rPr>
                <w:rFonts w:ascii="宋体" w:hAnsi="宋体" w:cs="宋体" w:hint="eastAsia"/>
                <w:lang w:val="zh-CN"/>
              </w:rPr>
              <w:t>月</w:t>
            </w:r>
            <w:r>
              <w:rPr>
                <w:lang w:val="zh-CN"/>
              </w:rPr>
              <w:t>26</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6A0A40" w14:paraId="0E44C956" w14:textId="77777777" w:rsidTr="008E5B6F">
        <w:tc>
          <w:tcPr>
            <w:tcW w:w="4693" w:type="dxa"/>
            <w:shd w:val="clear" w:color="auto" w:fill="auto"/>
            <w:tcMar>
              <w:top w:w="0" w:type="dxa"/>
              <w:left w:w="0" w:type="dxa"/>
              <w:bottom w:w="0" w:type="dxa"/>
              <w:right w:w="0" w:type="dxa"/>
            </w:tcMar>
            <w:hideMark/>
          </w:tcPr>
          <w:p w14:paraId="6B62AED2" w14:textId="77777777" w:rsidR="00516755" w:rsidRPr="006A0A40" w:rsidRDefault="00516755" w:rsidP="008E5B6F">
            <w:pPr>
              <w:pStyle w:val="a5"/>
              <w:overflowPunct/>
              <w:spacing w:after="120"/>
              <w:jc w:val="left"/>
            </w:pPr>
            <w:r>
              <w:rPr>
                <w:rFonts w:ascii="宋体" w:hAnsi="宋体" w:cs="宋体" w:hint="eastAsia"/>
                <w:lang w:val="zh-CN"/>
              </w:rPr>
              <w:t>《残疾人权利公约》</w:t>
            </w:r>
          </w:p>
        </w:tc>
        <w:tc>
          <w:tcPr>
            <w:tcW w:w="2677" w:type="dxa"/>
            <w:shd w:val="clear" w:color="auto" w:fill="auto"/>
            <w:tcMar>
              <w:top w:w="0" w:type="dxa"/>
              <w:left w:w="0" w:type="dxa"/>
              <w:bottom w:w="0" w:type="dxa"/>
              <w:right w:w="0" w:type="dxa"/>
            </w:tcMar>
            <w:hideMark/>
          </w:tcPr>
          <w:p w14:paraId="43D99C0F" w14:textId="77777777" w:rsidR="00516755" w:rsidRPr="006A0A40" w:rsidRDefault="00516755" w:rsidP="008E5B6F">
            <w:pPr>
              <w:pStyle w:val="a5"/>
              <w:overflowPunct/>
              <w:spacing w:after="120"/>
              <w:jc w:val="left"/>
            </w:pPr>
            <w:r>
              <w:rPr>
                <w:lang w:val="zh-CN"/>
              </w:rPr>
              <w:t>2010</w:t>
            </w:r>
            <w:r>
              <w:rPr>
                <w:rFonts w:ascii="宋体" w:hAnsi="宋体" w:cs="宋体" w:hint="eastAsia"/>
                <w:lang w:val="zh-CN"/>
              </w:rPr>
              <w:t>年</w:t>
            </w:r>
            <w:r>
              <w:rPr>
                <w:lang w:val="zh-CN"/>
              </w:rPr>
              <w:t>1</w:t>
            </w:r>
            <w:r>
              <w:rPr>
                <w:rFonts w:ascii="宋体" w:hAnsi="宋体" w:cs="宋体" w:hint="eastAsia"/>
                <w:lang w:val="zh-CN"/>
              </w:rPr>
              <w:t>月</w:t>
            </w:r>
            <w:r>
              <w:rPr>
                <w:lang w:val="zh-CN"/>
              </w:rPr>
              <w:t>8</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6A0A40" w14:paraId="1DBDD112" w14:textId="77777777" w:rsidTr="008E5B6F">
        <w:tc>
          <w:tcPr>
            <w:tcW w:w="4693" w:type="dxa"/>
            <w:shd w:val="clear" w:color="auto" w:fill="auto"/>
            <w:tcMar>
              <w:top w:w="0" w:type="dxa"/>
              <w:left w:w="0" w:type="dxa"/>
              <w:bottom w:w="0" w:type="dxa"/>
              <w:right w:w="0" w:type="dxa"/>
            </w:tcMar>
            <w:hideMark/>
          </w:tcPr>
          <w:p w14:paraId="7FECB291" w14:textId="77777777" w:rsidR="00516755" w:rsidRPr="006A0A40" w:rsidRDefault="00516755" w:rsidP="008E5B6F">
            <w:pPr>
              <w:pStyle w:val="a5"/>
              <w:overflowPunct/>
              <w:spacing w:after="120"/>
              <w:jc w:val="left"/>
            </w:pPr>
            <w:r>
              <w:rPr>
                <w:rFonts w:ascii="宋体" w:hAnsi="宋体" w:cs="宋体" w:hint="eastAsia"/>
                <w:lang w:val="zh-CN"/>
              </w:rPr>
              <w:t>《禁止酷刑和其他残忍、不人道或有辱人格的待遇或处罚公约》</w:t>
            </w:r>
          </w:p>
        </w:tc>
        <w:tc>
          <w:tcPr>
            <w:tcW w:w="2677" w:type="dxa"/>
            <w:shd w:val="clear" w:color="auto" w:fill="auto"/>
            <w:tcMar>
              <w:top w:w="0" w:type="dxa"/>
              <w:left w:w="0" w:type="dxa"/>
              <w:bottom w:w="0" w:type="dxa"/>
              <w:right w:w="0" w:type="dxa"/>
            </w:tcMar>
            <w:hideMark/>
          </w:tcPr>
          <w:p w14:paraId="368B6C12" w14:textId="77777777" w:rsidR="00516755" w:rsidRPr="006A0A40" w:rsidRDefault="00516755" w:rsidP="008E5B6F">
            <w:pPr>
              <w:pStyle w:val="a5"/>
              <w:overflowPunct/>
              <w:spacing w:after="120"/>
              <w:jc w:val="left"/>
            </w:pPr>
            <w:r>
              <w:rPr>
                <w:lang w:val="zh-CN"/>
              </w:rPr>
              <w:t>1992</w:t>
            </w:r>
            <w:r>
              <w:rPr>
                <w:rFonts w:ascii="宋体" w:hAnsi="宋体" w:cs="宋体" w:hint="eastAsia"/>
                <w:lang w:val="zh-CN"/>
              </w:rPr>
              <w:t>年</w:t>
            </w:r>
            <w:r>
              <w:rPr>
                <w:lang w:val="zh-CN"/>
              </w:rPr>
              <w:t>12</w:t>
            </w:r>
            <w:r>
              <w:rPr>
                <w:rFonts w:ascii="宋体" w:hAnsi="宋体" w:cs="宋体" w:hint="eastAsia"/>
                <w:lang w:val="zh-CN"/>
              </w:rPr>
              <w:t>月</w:t>
            </w:r>
            <w:r>
              <w:rPr>
                <w:lang w:val="zh-CN"/>
              </w:rPr>
              <w:t>9</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bl>
    <w:p w14:paraId="160A73E9" w14:textId="77777777" w:rsidR="00516755" w:rsidRPr="00BA5D45" w:rsidRDefault="00516755" w:rsidP="00090F36">
      <w:pPr>
        <w:pStyle w:val="SingleTxtGC"/>
        <w:spacing w:before="240"/>
        <w:rPr>
          <w:rFonts w:ascii="Time New Roman" w:eastAsia="黑体" w:hAnsi="Time New Roman" w:hint="eastAsia"/>
        </w:rPr>
      </w:pPr>
      <w:r w:rsidRPr="00090F36">
        <w:rPr>
          <w:rFonts w:ascii="Time New Roman" w:eastAsiaTheme="minorEastAsia" w:hAnsi="Time New Roman"/>
        </w:rPr>
        <w:t>表</w:t>
      </w:r>
      <w:r w:rsidRPr="00090F36">
        <w:rPr>
          <w:rFonts w:ascii="Time New Roman" w:eastAsiaTheme="minorEastAsia" w:hAnsi="Time New Roman"/>
        </w:rPr>
        <w:t xml:space="preserve">2 </w:t>
      </w:r>
      <w:r w:rsidRPr="00090F36">
        <w:rPr>
          <w:rFonts w:ascii="Time New Roman" w:eastAsiaTheme="minorEastAsia" w:hAnsi="Time New Roman"/>
        </w:rPr>
        <w:br/>
      </w:r>
      <w:r w:rsidRPr="00BA5D45">
        <w:rPr>
          <w:rFonts w:ascii="Time New Roman" w:eastAsia="黑体" w:hAnsi="Time New Roman"/>
        </w:rPr>
        <w:t>任择议定书</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672"/>
        <w:gridCol w:w="2698"/>
      </w:tblGrid>
      <w:tr w:rsidR="00516755" w:rsidRPr="00B3372C" w14:paraId="196583B2" w14:textId="77777777" w:rsidTr="008E5B6F">
        <w:trPr>
          <w:tblHeader/>
        </w:trPr>
        <w:tc>
          <w:tcPr>
            <w:tcW w:w="4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0D795A" w14:textId="77777777" w:rsidR="00516755" w:rsidRPr="00B3372C" w:rsidRDefault="00516755" w:rsidP="008E5B6F">
            <w:pPr>
              <w:pStyle w:val="a4"/>
              <w:rPr>
                <w:i/>
                <w:sz w:val="16"/>
              </w:rPr>
            </w:pPr>
            <w:r w:rsidRPr="00A81482">
              <w:t>任择议定书</w:t>
            </w:r>
          </w:p>
        </w:tc>
        <w:tc>
          <w:tcPr>
            <w:tcW w:w="26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F54504" w14:textId="77777777" w:rsidR="00516755" w:rsidRPr="00B3372C" w:rsidRDefault="00516755" w:rsidP="008E5B6F">
            <w:pPr>
              <w:pStyle w:val="a4"/>
              <w:rPr>
                <w:i/>
                <w:sz w:val="16"/>
              </w:rPr>
            </w:pPr>
            <w:r w:rsidRPr="00A81482">
              <w:t>加入</w:t>
            </w:r>
            <w:r w:rsidRPr="00A81482">
              <w:t>/</w:t>
            </w:r>
            <w:r w:rsidRPr="00A81482">
              <w:t>批准日期</w:t>
            </w:r>
          </w:p>
        </w:tc>
      </w:tr>
      <w:tr w:rsidR="00516755" w:rsidRPr="00B3372C" w14:paraId="17F1E772" w14:textId="77777777" w:rsidTr="008E5B6F">
        <w:trPr>
          <w:trHeight w:hRule="exact" w:val="113"/>
        </w:trPr>
        <w:tc>
          <w:tcPr>
            <w:tcW w:w="4672" w:type="dxa"/>
            <w:tcBorders>
              <w:top w:val="single" w:sz="12" w:space="0" w:color="auto"/>
            </w:tcBorders>
            <w:shd w:val="clear" w:color="auto" w:fill="auto"/>
            <w:tcMar>
              <w:top w:w="0" w:type="dxa"/>
              <w:left w:w="0" w:type="dxa"/>
              <w:bottom w:w="0" w:type="dxa"/>
              <w:right w:w="0" w:type="dxa"/>
            </w:tcMar>
          </w:tcPr>
          <w:p w14:paraId="667A03F3" w14:textId="77777777" w:rsidR="00516755" w:rsidRPr="00B3372C" w:rsidRDefault="00516755" w:rsidP="008E5B6F">
            <w:pPr>
              <w:pStyle w:val="a5"/>
              <w:overflowPunct/>
              <w:spacing w:after="120"/>
              <w:jc w:val="left"/>
              <w:rPr>
                <w:rFonts w:eastAsia="Cambria"/>
                <w:lang w:eastAsia="ko-KR"/>
              </w:rPr>
            </w:pPr>
          </w:p>
        </w:tc>
        <w:tc>
          <w:tcPr>
            <w:tcW w:w="2698" w:type="dxa"/>
            <w:tcBorders>
              <w:top w:val="single" w:sz="12" w:space="0" w:color="auto"/>
            </w:tcBorders>
            <w:shd w:val="clear" w:color="auto" w:fill="auto"/>
            <w:tcMar>
              <w:top w:w="0" w:type="dxa"/>
              <w:left w:w="0" w:type="dxa"/>
              <w:bottom w:w="0" w:type="dxa"/>
              <w:right w:w="0" w:type="dxa"/>
            </w:tcMar>
          </w:tcPr>
          <w:p w14:paraId="71F67BA2" w14:textId="77777777" w:rsidR="00516755" w:rsidRPr="00B3372C" w:rsidRDefault="00516755" w:rsidP="008E5B6F">
            <w:pPr>
              <w:pStyle w:val="a5"/>
              <w:overflowPunct/>
              <w:spacing w:after="120"/>
              <w:jc w:val="left"/>
              <w:rPr>
                <w:rFonts w:eastAsia="Cambria"/>
                <w:lang w:eastAsia="ko-KR"/>
              </w:rPr>
            </w:pPr>
          </w:p>
        </w:tc>
      </w:tr>
      <w:tr w:rsidR="00516755" w:rsidRPr="00B3372C" w14:paraId="488AE255" w14:textId="77777777" w:rsidTr="008E5B6F">
        <w:tc>
          <w:tcPr>
            <w:tcW w:w="4672" w:type="dxa"/>
            <w:shd w:val="clear" w:color="auto" w:fill="auto"/>
            <w:tcMar>
              <w:top w:w="0" w:type="dxa"/>
              <w:left w:w="0" w:type="dxa"/>
              <w:bottom w:w="0" w:type="dxa"/>
              <w:right w:w="0" w:type="dxa"/>
            </w:tcMar>
          </w:tcPr>
          <w:p w14:paraId="3648C1FA" w14:textId="77777777" w:rsidR="00516755" w:rsidRPr="00B3372C" w:rsidRDefault="00516755" w:rsidP="008E5B6F">
            <w:pPr>
              <w:pStyle w:val="a5"/>
              <w:overflowPunct/>
              <w:spacing w:after="120"/>
              <w:jc w:val="left"/>
            </w:pPr>
            <w:r>
              <w:rPr>
                <w:rFonts w:ascii="宋体" w:hAnsi="宋体" w:cs="宋体" w:hint="eastAsia"/>
                <w:lang w:val="zh-CN"/>
              </w:rPr>
              <w:t>《公民及政治权利国际公约任择议定书》</w:t>
            </w:r>
          </w:p>
        </w:tc>
        <w:tc>
          <w:tcPr>
            <w:tcW w:w="2698" w:type="dxa"/>
            <w:shd w:val="clear" w:color="auto" w:fill="auto"/>
            <w:tcMar>
              <w:top w:w="0" w:type="dxa"/>
              <w:left w:w="0" w:type="dxa"/>
              <w:bottom w:w="0" w:type="dxa"/>
              <w:right w:w="0" w:type="dxa"/>
            </w:tcMar>
          </w:tcPr>
          <w:p w14:paraId="20466B30" w14:textId="77777777" w:rsidR="00516755" w:rsidRPr="00B3372C" w:rsidRDefault="00516755" w:rsidP="008E5B6F">
            <w:pPr>
              <w:pStyle w:val="a5"/>
              <w:overflowPunct/>
              <w:spacing w:after="120"/>
              <w:jc w:val="left"/>
            </w:pPr>
            <w:r>
              <w:rPr>
                <w:lang w:val="zh-CN"/>
              </w:rPr>
              <w:t>1973</w:t>
            </w:r>
            <w:r>
              <w:rPr>
                <w:rFonts w:ascii="宋体" w:hAnsi="宋体" w:cs="宋体" w:hint="eastAsia"/>
                <w:lang w:val="zh-CN"/>
              </w:rPr>
              <w:t>年</w:t>
            </w:r>
            <w:r>
              <w:rPr>
                <w:lang w:val="zh-CN"/>
              </w:rPr>
              <w:t>12</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B3372C" w14:paraId="56D7117E" w14:textId="77777777" w:rsidTr="008E5B6F">
        <w:tc>
          <w:tcPr>
            <w:tcW w:w="4672" w:type="dxa"/>
            <w:shd w:val="clear" w:color="auto" w:fill="auto"/>
            <w:tcMar>
              <w:top w:w="0" w:type="dxa"/>
              <w:left w:w="0" w:type="dxa"/>
              <w:bottom w:w="0" w:type="dxa"/>
              <w:right w:w="0" w:type="dxa"/>
            </w:tcMar>
          </w:tcPr>
          <w:p w14:paraId="1319C52D" w14:textId="77777777" w:rsidR="00516755" w:rsidRPr="00B3372C" w:rsidRDefault="00516755" w:rsidP="008E5B6F">
            <w:pPr>
              <w:pStyle w:val="a5"/>
              <w:overflowPunct/>
              <w:spacing w:after="120"/>
              <w:jc w:val="left"/>
            </w:pPr>
            <w:r>
              <w:rPr>
                <w:rFonts w:ascii="宋体" w:hAnsi="宋体" w:cs="宋体" w:hint="eastAsia"/>
                <w:lang w:val="zh-CN"/>
              </w:rPr>
              <w:t>《禁止有辱人格的待遇或处罚公约任择议定书》</w:t>
            </w:r>
          </w:p>
        </w:tc>
        <w:tc>
          <w:tcPr>
            <w:tcW w:w="2698" w:type="dxa"/>
            <w:shd w:val="clear" w:color="auto" w:fill="auto"/>
            <w:tcMar>
              <w:top w:w="0" w:type="dxa"/>
              <w:left w:w="0" w:type="dxa"/>
              <w:bottom w:w="0" w:type="dxa"/>
              <w:right w:w="0" w:type="dxa"/>
            </w:tcMar>
          </w:tcPr>
          <w:p w14:paraId="5EAE1135" w14:textId="77777777" w:rsidR="00516755" w:rsidRPr="00B3372C" w:rsidRDefault="00516755" w:rsidP="008E5B6F">
            <w:pPr>
              <w:pStyle w:val="a5"/>
              <w:overflowPunct/>
              <w:spacing w:after="120"/>
              <w:jc w:val="left"/>
            </w:pPr>
            <w:r>
              <w:rPr>
                <w:lang w:val="zh-CN"/>
              </w:rPr>
              <w:t>2005</w:t>
            </w:r>
            <w:r>
              <w:rPr>
                <w:rFonts w:ascii="宋体" w:hAnsi="宋体" w:cs="宋体" w:hint="eastAsia"/>
                <w:lang w:val="zh-CN"/>
              </w:rPr>
              <w:t>年</w:t>
            </w:r>
            <w:r>
              <w:rPr>
                <w:lang w:val="zh-CN"/>
              </w:rPr>
              <w:t>6</w:t>
            </w:r>
            <w:r>
              <w:rPr>
                <w:rFonts w:ascii="宋体" w:hAnsi="宋体" w:cs="宋体" w:hint="eastAsia"/>
                <w:lang w:val="zh-CN"/>
              </w:rPr>
              <w:t>月</w:t>
            </w:r>
            <w:r>
              <w:rPr>
                <w:lang w:val="zh-CN"/>
              </w:rPr>
              <w:t>21</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B3372C" w14:paraId="740908CE" w14:textId="77777777" w:rsidTr="008E5B6F">
        <w:tc>
          <w:tcPr>
            <w:tcW w:w="4672" w:type="dxa"/>
            <w:shd w:val="clear" w:color="auto" w:fill="auto"/>
            <w:tcMar>
              <w:top w:w="0" w:type="dxa"/>
              <w:left w:w="0" w:type="dxa"/>
              <w:bottom w:w="0" w:type="dxa"/>
              <w:right w:w="0" w:type="dxa"/>
            </w:tcMar>
          </w:tcPr>
          <w:p w14:paraId="13C6F68D" w14:textId="77777777" w:rsidR="00516755" w:rsidRPr="00B3372C" w:rsidRDefault="00516755" w:rsidP="008E5B6F">
            <w:pPr>
              <w:pStyle w:val="a5"/>
              <w:overflowPunct/>
              <w:spacing w:after="120"/>
              <w:jc w:val="left"/>
            </w:pPr>
            <w:r>
              <w:rPr>
                <w:rFonts w:ascii="宋体" w:hAnsi="宋体" w:cs="宋体" w:hint="eastAsia"/>
                <w:lang w:val="zh-CN"/>
              </w:rPr>
              <w:t>《消除对妇女一切形式歧视公约任择议定书》</w:t>
            </w:r>
          </w:p>
        </w:tc>
        <w:tc>
          <w:tcPr>
            <w:tcW w:w="2698" w:type="dxa"/>
            <w:shd w:val="clear" w:color="auto" w:fill="auto"/>
            <w:tcMar>
              <w:top w:w="0" w:type="dxa"/>
              <w:left w:w="0" w:type="dxa"/>
              <w:bottom w:w="0" w:type="dxa"/>
              <w:right w:w="0" w:type="dxa"/>
            </w:tcMar>
          </w:tcPr>
          <w:p w14:paraId="52ED48A7" w14:textId="77777777" w:rsidR="00516755" w:rsidRPr="00B3372C" w:rsidRDefault="00516755" w:rsidP="008E5B6F">
            <w:pPr>
              <w:pStyle w:val="a5"/>
              <w:overflowPunct/>
              <w:spacing w:after="120"/>
              <w:jc w:val="left"/>
            </w:pPr>
            <w:r>
              <w:rPr>
                <w:lang w:val="zh-CN"/>
              </w:rPr>
              <w:t>2008</w:t>
            </w:r>
            <w:r>
              <w:rPr>
                <w:rFonts w:ascii="宋体" w:hAnsi="宋体" w:cs="宋体" w:hint="eastAsia"/>
                <w:lang w:val="zh-CN"/>
              </w:rPr>
              <w:t>年</w:t>
            </w:r>
            <w:r>
              <w:rPr>
                <w:lang w:val="zh-CN"/>
              </w:rPr>
              <w:t>10</w:t>
            </w:r>
            <w:r>
              <w:rPr>
                <w:rFonts w:ascii="宋体" w:hAnsi="宋体" w:cs="宋体" w:hint="eastAsia"/>
                <w:lang w:val="zh-CN"/>
              </w:rPr>
              <w:t>月</w:t>
            </w:r>
            <w:r>
              <w:rPr>
                <w:lang w:val="zh-CN"/>
              </w:rPr>
              <w:t>31</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3372C" w14:paraId="515CF6B1" w14:textId="77777777" w:rsidTr="008E5B6F">
        <w:tc>
          <w:tcPr>
            <w:tcW w:w="4672" w:type="dxa"/>
            <w:shd w:val="clear" w:color="auto" w:fill="auto"/>
            <w:tcMar>
              <w:top w:w="0" w:type="dxa"/>
              <w:left w:w="0" w:type="dxa"/>
              <w:bottom w:w="0" w:type="dxa"/>
              <w:right w:w="0" w:type="dxa"/>
            </w:tcMar>
          </w:tcPr>
          <w:p w14:paraId="19A3B462" w14:textId="77777777" w:rsidR="00516755" w:rsidRPr="00B3372C" w:rsidRDefault="00516755" w:rsidP="008E5B6F">
            <w:pPr>
              <w:pStyle w:val="a5"/>
              <w:overflowPunct/>
              <w:spacing w:after="120"/>
              <w:jc w:val="left"/>
              <w:rPr>
                <w:bCs/>
              </w:rPr>
            </w:pPr>
            <w:r>
              <w:rPr>
                <w:rFonts w:ascii="宋体" w:hAnsi="宋体" w:cs="宋体" w:hint="eastAsia"/>
                <w:lang w:val="zh-CN"/>
              </w:rPr>
              <w:t>《儿童权利公约关于儿童卷入武装冲突问题的任择议定书》</w:t>
            </w:r>
          </w:p>
        </w:tc>
        <w:tc>
          <w:tcPr>
            <w:tcW w:w="2698" w:type="dxa"/>
            <w:shd w:val="clear" w:color="auto" w:fill="auto"/>
            <w:tcMar>
              <w:top w:w="0" w:type="dxa"/>
              <w:left w:w="0" w:type="dxa"/>
              <w:bottom w:w="0" w:type="dxa"/>
              <w:right w:w="0" w:type="dxa"/>
            </w:tcMar>
          </w:tcPr>
          <w:p w14:paraId="384BDCA8" w14:textId="77777777" w:rsidR="00516755" w:rsidRPr="00B3372C" w:rsidRDefault="00516755" w:rsidP="008E5B6F">
            <w:pPr>
              <w:pStyle w:val="a5"/>
              <w:overflowPunct/>
              <w:spacing w:after="120"/>
              <w:jc w:val="left"/>
            </w:pPr>
            <w:r>
              <w:rPr>
                <w:lang w:val="zh-CN"/>
              </w:rPr>
              <w:t>2009</w:t>
            </w:r>
            <w:r>
              <w:rPr>
                <w:rFonts w:ascii="宋体" w:hAnsi="宋体" w:cs="宋体" w:hint="eastAsia"/>
                <w:lang w:val="zh-CN"/>
              </w:rPr>
              <w:t>年</w:t>
            </w:r>
            <w:r>
              <w:rPr>
                <w:lang w:val="zh-CN"/>
              </w:rPr>
              <w:t>2</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3372C" w14:paraId="54BD2C4C" w14:textId="77777777" w:rsidTr="008E5B6F">
        <w:tc>
          <w:tcPr>
            <w:tcW w:w="4672" w:type="dxa"/>
            <w:shd w:val="clear" w:color="auto" w:fill="auto"/>
            <w:tcMar>
              <w:top w:w="0" w:type="dxa"/>
              <w:left w:w="0" w:type="dxa"/>
              <w:bottom w:w="0" w:type="dxa"/>
              <w:right w:w="0" w:type="dxa"/>
            </w:tcMar>
          </w:tcPr>
          <w:p w14:paraId="7670C016" w14:textId="77777777" w:rsidR="00516755" w:rsidRPr="00B3372C" w:rsidRDefault="00516755" w:rsidP="008E5B6F">
            <w:pPr>
              <w:pStyle w:val="a5"/>
              <w:overflowPunct/>
              <w:spacing w:after="120"/>
              <w:jc w:val="left"/>
              <w:rPr>
                <w:bCs/>
              </w:rPr>
            </w:pPr>
            <w:r>
              <w:rPr>
                <w:rFonts w:ascii="宋体" w:hAnsi="宋体" w:cs="宋体" w:hint="eastAsia"/>
                <w:lang w:val="zh-CN"/>
              </w:rPr>
              <w:t>《儿童权利公约关于买卖儿童、儿童卖淫和儿童色情制品问题的任择议定书》</w:t>
            </w:r>
          </w:p>
        </w:tc>
        <w:tc>
          <w:tcPr>
            <w:tcW w:w="2698" w:type="dxa"/>
            <w:shd w:val="clear" w:color="auto" w:fill="auto"/>
            <w:tcMar>
              <w:top w:w="0" w:type="dxa"/>
              <w:left w:w="0" w:type="dxa"/>
              <w:bottom w:w="0" w:type="dxa"/>
              <w:right w:w="0" w:type="dxa"/>
            </w:tcMar>
          </w:tcPr>
          <w:p w14:paraId="5E85F963" w14:textId="77777777" w:rsidR="00516755" w:rsidRPr="00B3372C" w:rsidRDefault="00516755" w:rsidP="008E5B6F">
            <w:pPr>
              <w:pStyle w:val="a5"/>
              <w:overflowPunct/>
              <w:spacing w:after="120"/>
              <w:jc w:val="left"/>
            </w:pPr>
            <w:r>
              <w:rPr>
                <w:lang w:val="zh-CN"/>
              </w:rPr>
              <w:t>2011</w:t>
            </w:r>
            <w:r>
              <w:rPr>
                <w:rFonts w:ascii="宋体" w:hAnsi="宋体" w:cs="宋体" w:hint="eastAsia"/>
                <w:lang w:val="zh-CN"/>
              </w:rPr>
              <w:t>年</w:t>
            </w:r>
            <w:r>
              <w:rPr>
                <w:lang w:val="zh-CN"/>
              </w:rPr>
              <w:t>6</w:t>
            </w:r>
            <w:r>
              <w:rPr>
                <w:rFonts w:ascii="宋体" w:hAnsi="宋体" w:cs="宋体" w:hint="eastAsia"/>
                <w:lang w:val="zh-CN"/>
              </w:rPr>
              <w:t>月</w:t>
            </w:r>
            <w:r>
              <w:rPr>
                <w:lang w:val="zh-CN"/>
              </w:rPr>
              <w:t>14</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78593792" w14:textId="6FB24CA0" w:rsidR="00516755" w:rsidRPr="001B1802" w:rsidRDefault="00516755" w:rsidP="00516755">
      <w:pPr>
        <w:spacing w:line="240" w:lineRule="auto"/>
        <w:rPr>
          <w:lang w:eastAsia="ko-KR"/>
        </w:rPr>
      </w:pPr>
    </w:p>
    <w:p w14:paraId="11B5E5AF" w14:textId="77777777" w:rsidR="00516755" w:rsidRPr="00BA5D45" w:rsidRDefault="00516755" w:rsidP="00516755">
      <w:pPr>
        <w:pStyle w:val="SingleTxtGC"/>
        <w:rPr>
          <w:rFonts w:ascii="Time New Roman" w:eastAsia="黑体" w:hAnsi="Time New Roman" w:hint="eastAsia"/>
        </w:rPr>
      </w:pPr>
      <w:r w:rsidRPr="00F60F7A">
        <w:rPr>
          <w:rFonts w:ascii="Time New Roman" w:eastAsiaTheme="minorEastAsia" w:hAnsi="Time New Roman"/>
        </w:rPr>
        <w:t>表</w:t>
      </w:r>
      <w:r w:rsidRPr="00F60F7A">
        <w:rPr>
          <w:rFonts w:ascii="Time New Roman" w:eastAsiaTheme="minorEastAsia" w:hAnsi="Time New Roman"/>
        </w:rPr>
        <w:t xml:space="preserve">3 </w:t>
      </w:r>
      <w:r w:rsidRPr="00F60F7A">
        <w:rPr>
          <w:rFonts w:ascii="Time New Roman" w:eastAsia="黑体" w:hAnsi="Time New Roman"/>
        </w:rPr>
        <w:br/>
      </w:r>
      <w:r w:rsidRPr="00BA5D45">
        <w:rPr>
          <w:rFonts w:ascii="Time New Roman" w:eastAsia="黑体" w:hAnsi="Time New Roman"/>
        </w:rPr>
        <w:t>多边条约</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820"/>
        <w:gridCol w:w="2550"/>
      </w:tblGrid>
      <w:tr w:rsidR="00516755" w:rsidRPr="00B3372C" w14:paraId="3FBADC40" w14:textId="77777777" w:rsidTr="008E5B6F">
        <w:trPr>
          <w:tblHeader/>
        </w:trPr>
        <w:tc>
          <w:tcPr>
            <w:tcW w:w="48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3937FB" w14:textId="77777777" w:rsidR="00516755" w:rsidRPr="00B3372C" w:rsidRDefault="00516755" w:rsidP="008E5B6F">
            <w:pPr>
              <w:pStyle w:val="a4"/>
              <w:rPr>
                <w:rFonts w:eastAsia="Batang"/>
                <w:i/>
                <w:sz w:val="16"/>
              </w:rPr>
            </w:pPr>
            <w:r w:rsidRPr="00A81482">
              <w:t>多边条约</w:t>
            </w:r>
          </w:p>
        </w:tc>
        <w:tc>
          <w:tcPr>
            <w:tcW w:w="25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253DA6" w14:textId="77777777" w:rsidR="00516755" w:rsidRPr="00B3372C" w:rsidRDefault="00516755" w:rsidP="008E5B6F">
            <w:pPr>
              <w:pStyle w:val="a4"/>
              <w:rPr>
                <w:rFonts w:eastAsia="Batang"/>
                <w:i/>
                <w:sz w:val="16"/>
              </w:rPr>
            </w:pPr>
            <w:bookmarkStart w:id="0" w:name="_Hlk161649054"/>
            <w:r w:rsidRPr="00A81482">
              <w:t>加入</w:t>
            </w:r>
            <w:r w:rsidRPr="00A81482">
              <w:t>/</w:t>
            </w:r>
            <w:r w:rsidRPr="00A81482">
              <w:t>批准日期</w:t>
            </w:r>
            <w:bookmarkEnd w:id="0"/>
          </w:p>
        </w:tc>
      </w:tr>
      <w:tr w:rsidR="00516755" w:rsidRPr="00B3372C" w14:paraId="5A5AC0BE" w14:textId="77777777" w:rsidTr="008E5B6F">
        <w:trPr>
          <w:trHeight w:hRule="exact" w:val="113"/>
        </w:trPr>
        <w:tc>
          <w:tcPr>
            <w:tcW w:w="4820" w:type="dxa"/>
            <w:tcBorders>
              <w:top w:val="single" w:sz="12" w:space="0" w:color="auto"/>
            </w:tcBorders>
            <w:shd w:val="clear" w:color="auto" w:fill="auto"/>
            <w:tcMar>
              <w:top w:w="0" w:type="dxa"/>
              <w:left w:w="0" w:type="dxa"/>
              <w:bottom w:w="0" w:type="dxa"/>
              <w:right w:w="0" w:type="dxa"/>
            </w:tcMar>
          </w:tcPr>
          <w:p w14:paraId="7EA06002" w14:textId="77777777" w:rsidR="00516755" w:rsidRPr="00B3372C" w:rsidRDefault="00516755" w:rsidP="008E5B6F">
            <w:pPr>
              <w:pStyle w:val="a5"/>
              <w:overflowPunct/>
              <w:spacing w:after="120"/>
              <w:jc w:val="left"/>
              <w:rPr>
                <w:rFonts w:eastAsia="Cambria"/>
                <w:lang w:eastAsia="ko-KR"/>
              </w:rPr>
            </w:pPr>
          </w:p>
        </w:tc>
        <w:tc>
          <w:tcPr>
            <w:tcW w:w="2550" w:type="dxa"/>
            <w:tcBorders>
              <w:top w:val="single" w:sz="12" w:space="0" w:color="auto"/>
            </w:tcBorders>
            <w:shd w:val="clear" w:color="auto" w:fill="auto"/>
            <w:tcMar>
              <w:top w:w="0" w:type="dxa"/>
              <w:left w:w="0" w:type="dxa"/>
              <w:bottom w:w="0" w:type="dxa"/>
              <w:right w:w="0" w:type="dxa"/>
            </w:tcMar>
          </w:tcPr>
          <w:p w14:paraId="699027FB" w14:textId="77777777" w:rsidR="00516755" w:rsidRPr="00B3372C" w:rsidRDefault="00516755" w:rsidP="008E5B6F">
            <w:pPr>
              <w:pStyle w:val="a5"/>
              <w:overflowPunct/>
              <w:spacing w:after="120"/>
              <w:jc w:val="left"/>
              <w:rPr>
                <w:rFonts w:eastAsia="Cambria"/>
                <w:lang w:eastAsia="ko-KR"/>
              </w:rPr>
            </w:pPr>
          </w:p>
        </w:tc>
      </w:tr>
      <w:tr w:rsidR="00516755" w:rsidRPr="00B3372C" w14:paraId="03B188DB" w14:textId="77777777" w:rsidTr="008E5B6F">
        <w:tc>
          <w:tcPr>
            <w:tcW w:w="4820" w:type="dxa"/>
            <w:shd w:val="clear" w:color="auto" w:fill="auto"/>
            <w:tcMar>
              <w:top w:w="0" w:type="dxa"/>
              <w:left w:w="0" w:type="dxa"/>
              <w:bottom w:w="0" w:type="dxa"/>
              <w:right w:w="0" w:type="dxa"/>
            </w:tcMar>
          </w:tcPr>
          <w:p w14:paraId="66A11CD3" w14:textId="77777777" w:rsidR="00516755" w:rsidRPr="00B3372C" w:rsidRDefault="00516755" w:rsidP="008E5B6F">
            <w:pPr>
              <w:pStyle w:val="a5"/>
              <w:overflowPunct/>
              <w:spacing w:after="120"/>
              <w:jc w:val="left"/>
            </w:pPr>
            <w:r>
              <w:rPr>
                <w:rFonts w:ascii="宋体" w:hAnsi="宋体" w:cs="宋体" w:hint="eastAsia"/>
                <w:lang w:val="zh-CN"/>
              </w:rPr>
              <w:t>《国际诱拐儿童民事方面的海牙公约》</w:t>
            </w:r>
          </w:p>
        </w:tc>
        <w:tc>
          <w:tcPr>
            <w:tcW w:w="2550" w:type="dxa"/>
            <w:shd w:val="clear" w:color="auto" w:fill="auto"/>
            <w:tcMar>
              <w:top w:w="0" w:type="dxa"/>
              <w:left w:w="0" w:type="dxa"/>
              <w:bottom w:w="0" w:type="dxa"/>
              <w:right w:w="0" w:type="dxa"/>
            </w:tcMar>
          </w:tcPr>
          <w:p w14:paraId="4DDBC8C2" w14:textId="77777777" w:rsidR="00516755" w:rsidRPr="00B3372C" w:rsidRDefault="00516755" w:rsidP="008E5B6F">
            <w:pPr>
              <w:pStyle w:val="a5"/>
              <w:overflowPunct/>
              <w:spacing w:after="120"/>
              <w:jc w:val="left"/>
            </w:pPr>
            <w:r>
              <w:rPr>
                <w:lang w:val="zh-CN"/>
              </w:rPr>
              <w:t>1993</w:t>
            </w:r>
            <w:r>
              <w:rPr>
                <w:rFonts w:ascii="宋体" w:hAnsi="宋体" w:cs="宋体" w:hint="eastAsia"/>
                <w:lang w:val="zh-CN"/>
              </w:rPr>
              <w:t>年</w:t>
            </w:r>
            <w:r>
              <w:rPr>
                <w:lang w:val="zh-CN"/>
              </w:rPr>
              <w:t>3</w:t>
            </w:r>
            <w:r>
              <w:rPr>
                <w:rFonts w:ascii="宋体" w:hAnsi="宋体" w:cs="宋体" w:hint="eastAsia"/>
                <w:lang w:val="zh-CN"/>
              </w:rPr>
              <w:t>月</w:t>
            </w:r>
            <w:r>
              <w:rPr>
                <w:lang w:val="zh-CN"/>
              </w:rPr>
              <w:t>23</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B3372C" w14:paraId="36AB7A29" w14:textId="77777777" w:rsidTr="008E5B6F">
        <w:tc>
          <w:tcPr>
            <w:tcW w:w="4820" w:type="dxa"/>
            <w:shd w:val="clear" w:color="auto" w:fill="auto"/>
            <w:tcMar>
              <w:top w:w="0" w:type="dxa"/>
              <w:left w:w="0" w:type="dxa"/>
              <w:bottom w:w="0" w:type="dxa"/>
              <w:right w:w="0" w:type="dxa"/>
            </w:tcMar>
          </w:tcPr>
          <w:p w14:paraId="4CDBECE2" w14:textId="77777777" w:rsidR="00516755" w:rsidRPr="00B3372C" w:rsidRDefault="00516755" w:rsidP="008E5B6F">
            <w:pPr>
              <w:pStyle w:val="a5"/>
              <w:overflowPunct/>
              <w:spacing w:after="120"/>
              <w:jc w:val="left"/>
            </w:pPr>
            <w:r>
              <w:rPr>
                <w:rFonts w:ascii="宋体" w:hAnsi="宋体" w:cs="宋体" w:hint="eastAsia"/>
                <w:lang w:val="zh-CN"/>
              </w:rPr>
              <w:t>《联合国打击跨国有组织犯罪公约关于预防、禁止和惩治贩运人口特别是妇女和儿童行为的补充议定书》</w:t>
            </w:r>
          </w:p>
        </w:tc>
        <w:tc>
          <w:tcPr>
            <w:tcW w:w="2550" w:type="dxa"/>
            <w:shd w:val="clear" w:color="auto" w:fill="auto"/>
            <w:tcMar>
              <w:top w:w="0" w:type="dxa"/>
              <w:left w:w="0" w:type="dxa"/>
              <w:bottom w:w="0" w:type="dxa"/>
              <w:right w:w="0" w:type="dxa"/>
            </w:tcMar>
          </w:tcPr>
          <w:p w14:paraId="2C1B8434" w14:textId="77777777" w:rsidR="00516755" w:rsidRPr="00B3372C" w:rsidRDefault="00516755" w:rsidP="008E5B6F">
            <w:pPr>
              <w:pStyle w:val="a5"/>
              <w:overflowPunct/>
              <w:spacing w:after="120"/>
              <w:jc w:val="left"/>
            </w:pPr>
            <w:r>
              <w:rPr>
                <w:lang w:val="zh-CN"/>
              </w:rPr>
              <w:t>2003</w:t>
            </w:r>
            <w:r>
              <w:rPr>
                <w:rFonts w:ascii="宋体" w:hAnsi="宋体" w:cs="宋体" w:hint="eastAsia"/>
                <w:lang w:val="zh-CN"/>
              </w:rPr>
              <w:t>年</w:t>
            </w:r>
            <w:r>
              <w:rPr>
                <w:lang w:val="zh-CN"/>
              </w:rPr>
              <w:t>9</w:t>
            </w:r>
            <w:r>
              <w:rPr>
                <w:rFonts w:ascii="宋体" w:hAnsi="宋体" w:cs="宋体" w:hint="eastAsia"/>
                <w:lang w:val="zh-CN"/>
              </w:rPr>
              <w:t>月</w:t>
            </w:r>
            <w:r>
              <w:rPr>
                <w:lang w:val="zh-CN"/>
              </w:rPr>
              <w:t>24</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B3372C" w14:paraId="5B5A7C99" w14:textId="77777777" w:rsidTr="008E5B6F">
        <w:tc>
          <w:tcPr>
            <w:tcW w:w="4820" w:type="dxa"/>
            <w:shd w:val="clear" w:color="auto" w:fill="auto"/>
            <w:tcMar>
              <w:top w:w="0" w:type="dxa"/>
              <w:left w:w="0" w:type="dxa"/>
              <w:bottom w:w="0" w:type="dxa"/>
              <w:right w:w="0" w:type="dxa"/>
            </w:tcMar>
          </w:tcPr>
          <w:p w14:paraId="6B7A445E" w14:textId="77777777" w:rsidR="00516755" w:rsidRPr="00B3372C" w:rsidRDefault="00516755" w:rsidP="008E5B6F">
            <w:pPr>
              <w:pStyle w:val="a5"/>
              <w:overflowPunct/>
              <w:spacing w:after="120"/>
              <w:jc w:val="left"/>
            </w:pPr>
            <w:r>
              <w:rPr>
                <w:rFonts w:ascii="宋体" w:hAnsi="宋体" w:cs="宋体" w:hint="eastAsia"/>
                <w:lang w:val="zh-CN"/>
              </w:rPr>
              <w:t>《联合国打击跨国有组织犯罪公约》</w:t>
            </w:r>
          </w:p>
        </w:tc>
        <w:tc>
          <w:tcPr>
            <w:tcW w:w="2550" w:type="dxa"/>
            <w:shd w:val="clear" w:color="auto" w:fill="auto"/>
            <w:tcMar>
              <w:top w:w="0" w:type="dxa"/>
              <w:left w:w="0" w:type="dxa"/>
              <w:bottom w:w="0" w:type="dxa"/>
              <w:right w:w="0" w:type="dxa"/>
            </w:tcMar>
          </w:tcPr>
          <w:p w14:paraId="4C9DC34F" w14:textId="77777777" w:rsidR="00516755" w:rsidRPr="00B3372C" w:rsidRDefault="00516755" w:rsidP="008E5B6F">
            <w:pPr>
              <w:pStyle w:val="a5"/>
              <w:overflowPunct/>
              <w:spacing w:after="120"/>
              <w:jc w:val="left"/>
            </w:pPr>
            <w:r>
              <w:rPr>
                <w:lang w:val="zh-CN"/>
              </w:rPr>
              <w:t>2003</w:t>
            </w:r>
            <w:r>
              <w:rPr>
                <w:rFonts w:ascii="宋体" w:hAnsi="宋体" w:cs="宋体" w:hint="eastAsia"/>
                <w:lang w:val="zh-CN"/>
              </w:rPr>
              <w:t>年</w:t>
            </w:r>
            <w:r>
              <w:rPr>
                <w:lang w:val="zh-CN"/>
              </w:rPr>
              <w:t>4</w:t>
            </w:r>
            <w:r>
              <w:rPr>
                <w:rFonts w:ascii="宋体" w:hAnsi="宋体" w:cs="宋体" w:hint="eastAsia"/>
                <w:lang w:val="zh-CN"/>
              </w:rPr>
              <w:t>月</w:t>
            </w:r>
            <w:r>
              <w:rPr>
                <w:lang w:val="zh-CN"/>
              </w:rPr>
              <w:t>21</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3372C" w14:paraId="260DF3B2" w14:textId="77777777" w:rsidTr="008E5B6F">
        <w:tc>
          <w:tcPr>
            <w:tcW w:w="4820" w:type="dxa"/>
            <w:shd w:val="clear" w:color="auto" w:fill="auto"/>
            <w:tcMar>
              <w:top w:w="0" w:type="dxa"/>
              <w:left w:w="0" w:type="dxa"/>
              <w:bottom w:w="0" w:type="dxa"/>
              <w:right w:w="0" w:type="dxa"/>
            </w:tcMar>
          </w:tcPr>
          <w:p w14:paraId="396ADDB0" w14:textId="77777777" w:rsidR="00516755" w:rsidRPr="00B3372C" w:rsidRDefault="00516755" w:rsidP="008E5B6F">
            <w:pPr>
              <w:pStyle w:val="a5"/>
              <w:overflowPunct/>
              <w:spacing w:after="120"/>
              <w:jc w:val="left"/>
            </w:pPr>
            <w:r>
              <w:rPr>
                <w:rFonts w:ascii="宋体" w:hAnsi="宋体" w:cs="宋体" w:hint="eastAsia"/>
                <w:lang w:val="zh-CN"/>
              </w:rPr>
              <w:t>《关于在自动处理个人数据方面保护个人的公约》</w:t>
            </w:r>
            <w:r>
              <w:rPr>
                <w:lang w:val="zh-CN"/>
              </w:rPr>
              <w:t>(</w:t>
            </w:r>
            <w:r>
              <w:rPr>
                <w:rFonts w:ascii="宋体" w:hAnsi="宋体" w:cs="宋体" w:hint="eastAsia"/>
                <w:lang w:val="zh-CN"/>
              </w:rPr>
              <w:t>欧盟第</w:t>
            </w:r>
            <w:r>
              <w:rPr>
                <w:lang w:val="zh-CN"/>
              </w:rPr>
              <w:t>108</w:t>
            </w:r>
            <w:r>
              <w:rPr>
                <w:rFonts w:ascii="宋体" w:hAnsi="宋体" w:cs="宋体" w:hint="eastAsia"/>
                <w:lang w:val="zh-CN"/>
              </w:rPr>
              <w:t>号公约</w:t>
            </w:r>
            <w:r>
              <w:rPr>
                <w:lang w:val="zh-CN"/>
              </w:rPr>
              <w:t>)</w:t>
            </w:r>
          </w:p>
        </w:tc>
        <w:tc>
          <w:tcPr>
            <w:tcW w:w="2550" w:type="dxa"/>
            <w:shd w:val="clear" w:color="auto" w:fill="auto"/>
            <w:tcMar>
              <w:top w:w="0" w:type="dxa"/>
              <w:left w:w="0" w:type="dxa"/>
              <w:bottom w:w="0" w:type="dxa"/>
              <w:right w:w="0" w:type="dxa"/>
            </w:tcMar>
          </w:tcPr>
          <w:p w14:paraId="53C77630" w14:textId="77777777" w:rsidR="00516755" w:rsidRPr="00B3372C" w:rsidRDefault="00516755" w:rsidP="008E5B6F">
            <w:pPr>
              <w:pStyle w:val="a5"/>
              <w:overflowPunct/>
              <w:spacing w:after="120"/>
              <w:jc w:val="left"/>
            </w:pPr>
            <w:r>
              <w:rPr>
                <w:lang w:val="zh-CN"/>
              </w:rPr>
              <w:t>2016</w:t>
            </w:r>
            <w:r>
              <w:rPr>
                <w:rFonts w:ascii="宋体" w:hAnsi="宋体" w:cs="宋体" w:hint="eastAsia"/>
                <w:lang w:val="zh-CN"/>
              </w:rPr>
              <w:t>年</w:t>
            </w:r>
            <w:r>
              <w:rPr>
                <w:lang w:val="zh-CN"/>
              </w:rPr>
              <w:t>6</w:t>
            </w:r>
            <w:r>
              <w:rPr>
                <w:rFonts w:ascii="宋体" w:hAnsi="宋体" w:cs="宋体" w:hint="eastAsia"/>
                <w:lang w:val="zh-CN"/>
              </w:rPr>
              <w:t>月</w:t>
            </w:r>
            <w:r>
              <w:rPr>
                <w:lang w:val="zh-CN"/>
              </w:rPr>
              <w:t>17</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004AA87E" w14:textId="77777777" w:rsidR="00516755" w:rsidRPr="00BA5D45" w:rsidRDefault="00516755" w:rsidP="00516755">
      <w:pPr>
        <w:pStyle w:val="SingleTxtGC"/>
        <w:rPr>
          <w:rFonts w:ascii="Time New Roman" w:eastAsia="黑体" w:hAnsi="Time New Roman" w:hint="eastAsia"/>
        </w:rPr>
      </w:pPr>
      <w:r w:rsidRPr="00B92AEF">
        <w:rPr>
          <w:rFonts w:ascii="Time New Roman" w:eastAsiaTheme="minorEastAsia" w:hAnsi="Time New Roman"/>
        </w:rPr>
        <w:t>表</w:t>
      </w:r>
      <w:r w:rsidRPr="00B92AEF">
        <w:rPr>
          <w:rFonts w:ascii="Time New Roman" w:eastAsiaTheme="minorEastAsia" w:hAnsi="Time New Roman"/>
        </w:rPr>
        <w:t xml:space="preserve">4 </w:t>
      </w:r>
      <w:r w:rsidRPr="00B92AEF">
        <w:rPr>
          <w:rFonts w:ascii="Time New Roman" w:eastAsiaTheme="minorEastAsia" w:hAnsi="Time New Roman"/>
        </w:rPr>
        <w:br/>
      </w:r>
      <w:r w:rsidRPr="00BA5D45">
        <w:rPr>
          <w:rFonts w:ascii="Time New Roman" w:eastAsia="黑体" w:hAnsi="Time New Roman"/>
        </w:rPr>
        <w:t>区域人权文书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5002"/>
        <w:gridCol w:w="2368"/>
      </w:tblGrid>
      <w:tr w:rsidR="00516755" w:rsidRPr="00DC48E2" w14:paraId="56A6CE2C" w14:textId="77777777" w:rsidTr="008E5B6F">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4B2E9F6C" w14:textId="77777777" w:rsidR="00516755" w:rsidRPr="00DC48E2" w:rsidRDefault="00516755" w:rsidP="008E5B6F">
            <w:pPr>
              <w:pStyle w:val="a4"/>
              <w:rPr>
                <w:i/>
                <w:sz w:val="16"/>
              </w:rPr>
            </w:pPr>
            <w:r w:rsidRPr="00A81482">
              <w:t>区域人权文书</w:t>
            </w:r>
          </w:p>
        </w:tc>
      </w:tr>
      <w:tr w:rsidR="00516755" w:rsidRPr="00DC48E2" w14:paraId="367D4AE7" w14:textId="77777777" w:rsidTr="008E5B6F">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58405157" w14:textId="77777777" w:rsidR="00516755" w:rsidRPr="00DC48E2" w:rsidRDefault="00516755" w:rsidP="008E5B6F">
            <w:pPr>
              <w:pStyle w:val="a5"/>
              <w:overflowPunct/>
              <w:spacing w:after="120"/>
              <w:jc w:val="left"/>
              <w:rPr>
                <w:lang w:eastAsia="ko-KR"/>
              </w:rPr>
            </w:pPr>
          </w:p>
        </w:tc>
      </w:tr>
      <w:tr w:rsidR="00516755" w:rsidRPr="00DC48E2" w14:paraId="7F5FAEE5" w14:textId="77777777" w:rsidTr="008E5B6F">
        <w:tc>
          <w:tcPr>
            <w:tcW w:w="5003" w:type="dxa"/>
            <w:shd w:val="clear" w:color="auto" w:fill="auto"/>
            <w:tcMar>
              <w:top w:w="0" w:type="dxa"/>
              <w:left w:w="0" w:type="dxa"/>
              <w:bottom w:w="0" w:type="dxa"/>
              <w:right w:w="0" w:type="dxa"/>
            </w:tcMar>
          </w:tcPr>
          <w:p w14:paraId="7FAF40A7" w14:textId="77777777" w:rsidR="00516755" w:rsidRPr="00DC48E2" w:rsidRDefault="00516755" w:rsidP="008E5B6F">
            <w:pPr>
              <w:pStyle w:val="a5"/>
              <w:overflowPunct/>
              <w:spacing w:after="120"/>
              <w:jc w:val="left"/>
            </w:pPr>
            <w:r>
              <w:rPr>
                <w:rFonts w:ascii="宋体" w:hAnsi="宋体" w:cs="宋体" w:hint="eastAsia"/>
                <w:lang w:val="zh-CN"/>
              </w:rPr>
              <w:t>《非洲儿童权利与福利宪章》</w:t>
            </w:r>
          </w:p>
        </w:tc>
        <w:tc>
          <w:tcPr>
            <w:tcW w:w="2368" w:type="dxa"/>
            <w:shd w:val="clear" w:color="auto" w:fill="auto"/>
            <w:tcMar>
              <w:top w:w="0" w:type="dxa"/>
              <w:left w:w="0" w:type="dxa"/>
              <w:bottom w:w="0" w:type="dxa"/>
              <w:right w:w="0" w:type="dxa"/>
            </w:tcMar>
          </w:tcPr>
          <w:p w14:paraId="0150447A" w14:textId="77777777" w:rsidR="00516755" w:rsidRPr="00DC48E2" w:rsidRDefault="00516755" w:rsidP="008E5B6F">
            <w:pPr>
              <w:pStyle w:val="a5"/>
              <w:overflowPunct/>
              <w:spacing w:after="120"/>
              <w:jc w:val="left"/>
            </w:pPr>
            <w:r>
              <w:rPr>
                <w:lang w:val="zh-CN"/>
              </w:rPr>
              <w:t>1992</w:t>
            </w:r>
            <w:r>
              <w:rPr>
                <w:rFonts w:ascii="宋体" w:hAnsi="宋体" w:cs="宋体" w:hint="eastAsia"/>
                <w:lang w:val="zh-CN"/>
              </w:rPr>
              <w:t>年</w:t>
            </w:r>
            <w:r>
              <w:rPr>
                <w:lang w:val="zh-CN"/>
              </w:rPr>
              <w:t>2</w:t>
            </w:r>
            <w:r>
              <w:rPr>
                <w:rFonts w:ascii="宋体" w:hAnsi="宋体" w:cs="宋体" w:hint="eastAsia"/>
                <w:lang w:val="zh-CN"/>
              </w:rPr>
              <w:t>月</w:t>
            </w:r>
            <w:r>
              <w:rPr>
                <w:lang w:val="zh-CN"/>
              </w:rPr>
              <w:t>14</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DC48E2" w14:paraId="63ADF43C" w14:textId="77777777" w:rsidTr="008E5B6F">
        <w:tc>
          <w:tcPr>
            <w:tcW w:w="5003" w:type="dxa"/>
            <w:shd w:val="clear" w:color="auto" w:fill="auto"/>
            <w:tcMar>
              <w:top w:w="0" w:type="dxa"/>
              <w:left w:w="0" w:type="dxa"/>
              <w:bottom w:w="0" w:type="dxa"/>
              <w:right w:w="0" w:type="dxa"/>
            </w:tcMar>
          </w:tcPr>
          <w:p w14:paraId="14C57856" w14:textId="77777777" w:rsidR="00516755" w:rsidRPr="00DC48E2" w:rsidRDefault="00516755" w:rsidP="008E5B6F">
            <w:pPr>
              <w:pStyle w:val="a5"/>
              <w:overflowPunct/>
              <w:spacing w:after="120"/>
              <w:jc w:val="left"/>
            </w:pPr>
            <w:r>
              <w:rPr>
                <w:rFonts w:ascii="宋体" w:hAnsi="宋体" w:cs="宋体" w:hint="eastAsia"/>
                <w:lang w:val="zh-CN"/>
              </w:rPr>
              <w:t>《非洲人权和民族权宪章》</w:t>
            </w:r>
          </w:p>
        </w:tc>
        <w:tc>
          <w:tcPr>
            <w:tcW w:w="2368" w:type="dxa"/>
            <w:shd w:val="clear" w:color="auto" w:fill="auto"/>
            <w:tcMar>
              <w:top w:w="0" w:type="dxa"/>
              <w:left w:w="0" w:type="dxa"/>
              <w:bottom w:w="0" w:type="dxa"/>
              <w:right w:w="0" w:type="dxa"/>
            </w:tcMar>
          </w:tcPr>
          <w:p w14:paraId="76A644E5" w14:textId="77777777" w:rsidR="00516755" w:rsidRPr="00DC48E2" w:rsidRDefault="00516755" w:rsidP="008E5B6F">
            <w:pPr>
              <w:pStyle w:val="a5"/>
              <w:overflowPunct/>
              <w:spacing w:after="120"/>
              <w:jc w:val="left"/>
            </w:pPr>
            <w:r>
              <w:rPr>
                <w:lang w:val="zh-CN"/>
              </w:rPr>
              <w:t>1992</w:t>
            </w:r>
            <w:r>
              <w:rPr>
                <w:rFonts w:ascii="宋体" w:hAnsi="宋体" w:cs="宋体" w:hint="eastAsia"/>
                <w:lang w:val="zh-CN"/>
              </w:rPr>
              <w:t>年</w:t>
            </w:r>
            <w:r>
              <w:rPr>
                <w:lang w:val="zh-CN"/>
              </w:rPr>
              <w:t>6</w:t>
            </w:r>
            <w:r>
              <w:rPr>
                <w:rFonts w:ascii="宋体" w:hAnsi="宋体" w:cs="宋体" w:hint="eastAsia"/>
                <w:lang w:val="zh-CN"/>
              </w:rPr>
              <w:t>月</w:t>
            </w:r>
            <w:r>
              <w:rPr>
                <w:lang w:val="zh-CN"/>
              </w:rPr>
              <w:t>19</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DC48E2" w14:paraId="545253EB" w14:textId="77777777" w:rsidTr="008E5B6F">
        <w:tc>
          <w:tcPr>
            <w:tcW w:w="5003" w:type="dxa"/>
            <w:shd w:val="clear" w:color="auto" w:fill="auto"/>
            <w:tcMar>
              <w:top w:w="0" w:type="dxa"/>
              <w:left w:w="0" w:type="dxa"/>
              <w:bottom w:w="0" w:type="dxa"/>
              <w:right w:w="0" w:type="dxa"/>
            </w:tcMar>
          </w:tcPr>
          <w:p w14:paraId="237F8321" w14:textId="77777777" w:rsidR="00516755" w:rsidRPr="00DC48E2" w:rsidRDefault="00516755" w:rsidP="008E5B6F">
            <w:pPr>
              <w:pStyle w:val="a5"/>
              <w:overflowPunct/>
              <w:spacing w:after="120"/>
              <w:jc w:val="left"/>
            </w:pPr>
            <w:r>
              <w:rPr>
                <w:rFonts w:ascii="宋体" w:hAnsi="宋体" w:cs="宋体" w:hint="eastAsia"/>
                <w:lang w:val="zh-CN"/>
              </w:rPr>
              <w:t>《关于建立非洲人权和民族权法院的〈非洲人权和民族权宪章〉议定书》</w:t>
            </w:r>
          </w:p>
        </w:tc>
        <w:tc>
          <w:tcPr>
            <w:tcW w:w="2368" w:type="dxa"/>
            <w:shd w:val="clear" w:color="auto" w:fill="auto"/>
            <w:tcMar>
              <w:top w:w="0" w:type="dxa"/>
              <w:left w:w="0" w:type="dxa"/>
              <w:bottom w:w="0" w:type="dxa"/>
              <w:right w:w="0" w:type="dxa"/>
            </w:tcMar>
          </w:tcPr>
          <w:p w14:paraId="6DD660F4" w14:textId="77777777" w:rsidR="00516755" w:rsidRPr="00DC48E2" w:rsidRDefault="00516755" w:rsidP="008E5B6F">
            <w:pPr>
              <w:pStyle w:val="a5"/>
              <w:overflowPunct/>
              <w:spacing w:after="120"/>
              <w:jc w:val="left"/>
            </w:pPr>
            <w:r>
              <w:rPr>
                <w:lang w:val="zh-CN"/>
              </w:rPr>
              <w:t>2003</w:t>
            </w:r>
            <w:r>
              <w:rPr>
                <w:rFonts w:ascii="宋体" w:hAnsi="宋体" w:cs="宋体" w:hint="eastAsia"/>
                <w:lang w:val="zh-CN"/>
              </w:rPr>
              <w:t>年</w:t>
            </w:r>
            <w:r>
              <w:rPr>
                <w:lang w:val="zh-CN"/>
              </w:rPr>
              <w:t>3</w:t>
            </w:r>
            <w:r>
              <w:rPr>
                <w:rFonts w:ascii="宋体" w:hAnsi="宋体" w:cs="宋体" w:hint="eastAsia"/>
                <w:lang w:val="zh-CN"/>
              </w:rPr>
              <w:t>月</w:t>
            </w:r>
            <w:r>
              <w:rPr>
                <w:lang w:val="zh-CN"/>
              </w:rPr>
              <w:t>3</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DC48E2" w14:paraId="7B2FAB70" w14:textId="77777777" w:rsidTr="008E5B6F">
        <w:tc>
          <w:tcPr>
            <w:tcW w:w="5003" w:type="dxa"/>
            <w:shd w:val="clear" w:color="auto" w:fill="auto"/>
            <w:tcMar>
              <w:top w:w="0" w:type="dxa"/>
              <w:left w:w="0" w:type="dxa"/>
              <w:bottom w:w="0" w:type="dxa"/>
              <w:right w:w="0" w:type="dxa"/>
            </w:tcMar>
          </w:tcPr>
          <w:p w14:paraId="756A5222" w14:textId="77777777" w:rsidR="00516755" w:rsidRPr="00DC48E2" w:rsidRDefault="00516755" w:rsidP="008E5B6F">
            <w:pPr>
              <w:pStyle w:val="a5"/>
              <w:overflowPunct/>
              <w:spacing w:after="120"/>
              <w:jc w:val="left"/>
            </w:pPr>
            <w:r>
              <w:rPr>
                <w:rFonts w:ascii="宋体" w:hAnsi="宋体" w:cs="宋体" w:hint="eastAsia"/>
                <w:lang w:val="zh-CN"/>
              </w:rPr>
              <w:t>《非洲人权和民族权宪章关于非洲妇女权利的议定书》</w:t>
            </w:r>
          </w:p>
        </w:tc>
        <w:tc>
          <w:tcPr>
            <w:tcW w:w="2368" w:type="dxa"/>
            <w:shd w:val="clear" w:color="auto" w:fill="auto"/>
            <w:tcMar>
              <w:top w:w="0" w:type="dxa"/>
              <w:left w:w="0" w:type="dxa"/>
              <w:bottom w:w="0" w:type="dxa"/>
              <w:right w:w="0" w:type="dxa"/>
            </w:tcMar>
          </w:tcPr>
          <w:p w14:paraId="0ADDD48C" w14:textId="77777777" w:rsidR="00516755" w:rsidRPr="00DC48E2" w:rsidRDefault="00516755" w:rsidP="008E5B6F">
            <w:pPr>
              <w:pStyle w:val="a5"/>
              <w:overflowPunct/>
              <w:spacing w:after="120"/>
              <w:jc w:val="left"/>
            </w:pPr>
            <w:r>
              <w:rPr>
                <w:lang w:val="zh-CN"/>
              </w:rPr>
              <w:t>2017</w:t>
            </w:r>
            <w:r>
              <w:rPr>
                <w:rFonts w:ascii="宋体" w:hAnsi="宋体" w:cs="宋体" w:hint="eastAsia"/>
                <w:lang w:val="zh-CN"/>
              </w:rPr>
              <w:t>年</w:t>
            </w:r>
            <w:r>
              <w:rPr>
                <w:lang w:val="zh-CN"/>
              </w:rPr>
              <w:t>6</w:t>
            </w:r>
            <w:r>
              <w:rPr>
                <w:rFonts w:ascii="宋体" w:hAnsi="宋体" w:cs="宋体" w:hint="eastAsia"/>
                <w:lang w:val="zh-CN"/>
              </w:rPr>
              <w:t>月</w:t>
            </w:r>
            <w:r>
              <w:rPr>
                <w:lang w:val="zh-CN"/>
              </w:rPr>
              <w:t>16</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6ED0EACF" w14:textId="77777777" w:rsidR="00516755" w:rsidRPr="001B1802" w:rsidRDefault="00516755" w:rsidP="00516755">
      <w:pPr>
        <w:pStyle w:val="SingleTxtG"/>
        <w:spacing w:before="240" w:after="240"/>
      </w:pPr>
      <w:r>
        <w:rPr>
          <w:lang w:val="zh-CN"/>
        </w:rPr>
        <w:t>45.</w:t>
      </w:r>
      <w:r>
        <w:rPr>
          <w:lang w:val="zh-CN"/>
        </w:rPr>
        <w:tab/>
      </w:r>
      <w:r>
        <w:rPr>
          <w:lang w:val="zh-CN"/>
        </w:rPr>
        <w:t>毛里求斯国还是下列国际人道法文书的缔约国。</w:t>
      </w:r>
    </w:p>
    <w:p w14:paraId="5FCD029B" w14:textId="03D86081" w:rsidR="00516755" w:rsidRPr="00BA5D45" w:rsidRDefault="00516755" w:rsidP="00516755">
      <w:pPr>
        <w:pStyle w:val="SingleTxtGC"/>
        <w:rPr>
          <w:rFonts w:ascii="Time New Roman" w:eastAsia="黑体" w:hAnsi="Time New Roman" w:hint="eastAsia"/>
        </w:rPr>
      </w:pPr>
      <w:bookmarkStart w:id="1" w:name="_Hlk118379772"/>
      <w:r w:rsidRPr="00B92AEF">
        <w:rPr>
          <w:rFonts w:ascii="Time New Roman" w:eastAsiaTheme="minorEastAsia" w:hAnsi="Time New Roman"/>
        </w:rPr>
        <w:t>表</w:t>
      </w:r>
      <w:r w:rsidRPr="00B92AEF">
        <w:rPr>
          <w:rFonts w:ascii="Time New Roman" w:eastAsiaTheme="minorEastAsia" w:hAnsi="Time New Roman"/>
        </w:rPr>
        <w:t>5</w:t>
      </w:r>
      <w:r w:rsidRPr="00B92AEF">
        <w:rPr>
          <w:rFonts w:ascii="Time New Roman" w:eastAsiaTheme="minorEastAsia" w:hAnsi="Time New Roman"/>
        </w:rPr>
        <w:br/>
      </w:r>
      <w:r w:rsidRPr="00BA5D45">
        <w:rPr>
          <w:rFonts w:ascii="Time New Roman" w:eastAsia="黑体" w:hAnsi="Time New Roman"/>
        </w:rPr>
        <w:t>国际人道法文书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B7067F" w14:paraId="6C0E3586" w14:textId="77777777" w:rsidTr="008E5B6F">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bookmarkEnd w:id="1"/>
          <w:p w14:paraId="56E9D471" w14:textId="77777777" w:rsidR="00516755" w:rsidRPr="00B7067F" w:rsidRDefault="00516755" w:rsidP="008E5B6F">
            <w:pPr>
              <w:pStyle w:val="a4"/>
              <w:rPr>
                <w:i/>
                <w:sz w:val="16"/>
              </w:rPr>
            </w:pPr>
            <w:r w:rsidRPr="00A81482">
              <w:t>日内瓦四公约及其议定书</w:t>
            </w:r>
          </w:p>
        </w:tc>
        <w:tc>
          <w:tcPr>
            <w:tcW w:w="243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87CE9C" w14:textId="77777777" w:rsidR="00516755" w:rsidRPr="00B7067F" w:rsidRDefault="00516755" w:rsidP="008E5B6F">
            <w:pPr>
              <w:pStyle w:val="a4"/>
              <w:rPr>
                <w:i/>
                <w:sz w:val="16"/>
              </w:rPr>
            </w:pPr>
            <w:r w:rsidRPr="00A81482">
              <w:t>签署</w:t>
            </w:r>
            <w:r w:rsidRPr="00A81482">
              <w:t>/</w:t>
            </w:r>
            <w:r w:rsidRPr="00A81482">
              <w:t>加入</w:t>
            </w:r>
            <w:r w:rsidRPr="00A81482">
              <w:t>/</w:t>
            </w:r>
            <w:r w:rsidRPr="00A81482">
              <w:t>继承日期</w:t>
            </w:r>
          </w:p>
        </w:tc>
      </w:tr>
      <w:tr w:rsidR="00516755" w:rsidRPr="00B7067F" w14:paraId="0C95AA67" w14:textId="77777777" w:rsidTr="008E5B6F">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7828435F" w14:textId="77777777" w:rsidR="00516755" w:rsidRPr="00B7067F" w:rsidRDefault="00516755" w:rsidP="008E5B6F">
            <w:pPr>
              <w:pStyle w:val="a5"/>
              <w:overflowPunct/>
              <w:spacing w:after="120"/>
              <w:jc w:val="left"/>
              <w:rPr>
                <w:lang w:eastAsia="ko-KR"/>
              </w:rPr>
            </w:pPr>
          </w:p>
        </w:tc>
        <w:tc>
          <w:tcPr>
            <w:tcW w:w="2438" w:type="dxa"/>
            <w:tcBorders>
              <w:top w:val="single" w:sz="12" w:space="0" w:color="auto"/>
            </w:tcBorders>
            <w:shd w:val="clear" w:color="auto" w:fill="auto"/>
            <w:tcMar>
              <w:top w:w="0" w:type="dxa"/>
              <w:left w:w="0" w:type="dxa"/>
              <w:bottom w:w="0" w:type="dxa"/>
              <w:right w:w="0" w:type="dxa"/>
            </w:tcMar>
          </w:tcPr>
          <w:p w14:paraId="3BAD90B8" w14:textId="77777777" w:rsidR="00516755" w:rsidRPr="00B7067F" w:rsidRDefault="00516755" w:rsidP="008E5B6F">
            <w:pPr>
              <w:pStyle w:val="a5"/>
              <w:overflowPunct/>
              <w:spacing w:after="120"/>
              <w:jc w:val="left"/>
              <w:rPr>
                <w:bCs/>
                <w:lang w:eastAsia="ko-KR"/>
              </w:rPr>
            </w:pPr>
          </w:p>
        </w:tc>
      </w:tr>
      <w:tr w:rsidR="00516755" w:rsidRPr="00B7067F" w14:paraId="2403318C" w14:textId="77777777" w:rsidTr="008E5B6F">
        <w:tc>
          <w:tcPr>
            <w:tcW w:w="4932" w:type="dxa"/>
            <w:shd w:val="clear" w:color="auto" w:fill="auto"/>
            <w:tcMar>
              <w:top w:w="0" w:type="dxa"/>
              <w:left w:w="0" w:type="dxa"/>
              <w:bottom w:w="0" w:type="dxa"/>
              <w:right w:w="0" w:type="dxa"/>
            </w:tcMar>
          </w:tcPr>
          <w:p w14:paraId="64B6F6CD" w14:textId="77777777" w:rsidR="00516755" w:rsidRPr="00B7067F" w:rsidRDefault="00516755" w:rsidP="008E5B6F">
            <w:pPr>
              <w:pStyle w:val="a5"/>
              <w:overflowPunct/>
              <w:spacing w:after="120"/>
              <w:jc w:val="left"/>
              <w:rPr>
                <w:rFonts w:eastAsia="Batang"/>
              </w:rPr>
            </w:pPr>
            <w:r>
              <w:rPr>
                <w:lang w:val="zh-CN"/>
              </w:rPr>
              <w:t>1949</w:t>
            </w:r>
            <w:r>
              <w:rPr>
                <w:rFonts w:ascii="宋体" w:hAnsi="宋体" w:cs="宋体" w:hint="eastAsia"/>
                <w:lang w:val="zh-CN"/>
              </w:rPr>
              <w:t>年《改善战地武装部队伤者病者境遇之日内瓦第一公约》</w:t>
            </w:r>
          </w:p>
        </w:tc>
        <w:tc>
          <w:tcPr>
            <w:tcW w:w="2438" w:type="dxa"/>
            <w:shd w:val="clear" w:color="auto" w:fill="auto"/>
            <w:tcMar>
              <w:top w:w="0" w:type="dxa"/>
              <w:left w:w="0" w:type="dxa"/>
              <w:bottom w:w="0" w:type="dxa"/>
              <w:right w:w="0" w:type="dxa"/>
            </w:tcMar>
          </w:tcPr>
          <w:p w14:paraId="5A26F7F4" w14:textId="77777777" w:rsidR="00516755" w:rsidRPr="00B7067F" w:rsidRDefault="00516755" w:rsidP="008E5B6F">
            <w:pPr>
              <w:pStyle w:val="a5"/>
              <w:overflowPunct/>
              <w:spacing w:after="120"/>
              <w:jc w:val="left"/>
            </w:pPr>
            <w:r>
              <w:rPr>
                <w:lang w:val="zh-CN"/>
              </w:rPr>
              <w:t>1970</w:t>
            </w:r>
            <w:r>
              <w:rPr>
                <w:rFonts w:ascii="宋体" w:hAnsi="宋体" w:cs="宋体" w:hint="eastAsia"/>
                <w:lang w:val="zh-CN"/>
              </w:rPr>
              <w:t>年</w:t>
            </w:r>
            <w:r>
              <w:rPr>
                <w:lang w:val="zh-CN"/>
              </w:rPr>
              <w:t>8</w:t>
            </w:r>
            <w:r>
              <w:rPr>
                <w:rFonts w:ascii="宋体" w:hAnsi="宋体" w:cs="宋体" w:hint="eastAsia"/>
                <w:lang w:val="zh-CN"/>
              </w:rPr>
              <w:t>月</w:t>
            </w:r>
            <w:r>
              <w:rPr>
                <w:lang w:val="zh-CN"/>
              </w:rPr>
              <w:t>18</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3AE47FA6" w14:textId="77777777" w:rsidTr="008E5B6F">
        <w:tc>
          <w:tcPr>
            <w:tcW w:w="4932" w:type="dxa"/>
            <w:shd w:val="clear" w:color="auto" w:fill="auto"/>
            <w:tcMar>
              <w:top w:w="0" w:type="dxa"/>
              <w:left w:w="0" w:type="dxa"/>
              <w:bottom w:w="0" w:type="dxa"/>
              <w:right w:w="0" w:type="dxa"/>
            </w:tcMar>
          </w:tcPr>
          <w:p w14:paraId="29907C89" w14:textId="77777777" w:rsidR="00516755" w:rsidRPr="00B7067F" w:rsidRDefault="00516755" w:rsidP="008E5B6F">
            <w:pPr>
              <w:pStyle w:val="a5"/>
              <w:overflowPunct/>
              <w:spacing w:after="120"/>
              <w:jc w:val="left"/>
              <w:rPr>
                <w:rFonts w:eastAsia="Batang"/>
              </w:rPr>
            </w:pPr>
            <w:r>
              <w:rPr>
                <w:lang w:val="zh-CN"/>
              </w:rPr>
              <w:t>1949</w:t>
            </w:r>
            <w:r>
              <w:rPr>
                <w:rFonts w:ascii="宋体" w:hAnsi="宋体" w:cs="宋体" w:hint="eastAsia"/>
                <w:lang w:val="zh-CN"/>
              </w:rPr>
              <w:t>年《改善海上武装部队伤者病者及遇船难者境遇之日内瓦第二公约》</w:t>
            </w:r>
          </w:p>
        </w:tc>
        <w:tc>
          <w:tcPr>
            <w:tcW w:w="2438" w:type="dxa"/>
            <w:shd w:val="clear" w:color="auto" w:fill="auto"/>
            <w:tcMar>
              <w:top w:w="0" w:type="dxa"/>
              <w:left w:w="0" w:type="dxa"/>
              <w:bottom w:w="0" w:type="dxa"/>
              <w:right w:w="0" w:type="dxa"/>
            </w:tcMar>
          </w:tcPr>
          <w:p w14:paraId="270661D9" w14:textId="77777777" w:rsidR="00516755" w:rsidRPr="00B7067F" w:rsidRDefault="00516755" w:rsidP="008E5B6F">
            <w:pPr>
              <w:pStyle w:val="a5"/>
              <w:overflowPunct/>
              <w:spacing w:after="120"/>
              <w:jc w:val="left"/>
            </w:pPr>
            <w:r>
              <w:rPr>
                <w:lang w:val="zh-CN"/>
              </w:rPr>
              <w:t>1970</w:t>
            </w:r>
            <w:r>
              <w:rPr>
                <w:rFonts w:ascii="宋体" w:hAnsi="宋体" w:cs="宋体" w:hint="eastAsia"/>
                <w:lang w:val="zh-CN"/>
              </w:rPr>
              <w:t>年</w:t>
            </w:r>
            <w:r>
              <w:rPr>
                <w:lang w:val="zh-CN"/>
              </w:rPr>
              <w:t>8</w:t>
            </w:r>
            <w:r>
              <w:rPr>
                <w:rFonts w:ascii="宋体" w:hAnsi="宋体" w:cs="宋体" w:hint="eastAsia"/>
                <w:lang w:val="zh-CN"/>
              </w:rPr>
              <w:t>月</w:t>
            </w:r>
            <w:r>
              <w:rPr>
                <w:lang w:val="zh-CN"/>
              </w:rPr>
              <w:t>18</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23897A34" w14:textId="77777777" w:rsidTr="008E5B6F">
        <w:tc>
          <w:tcPr>
            <w:tcW w:w="4932" w:type="dxa"/>
            <w:shd w:val="clear" w:color="auto" w:fill="auto"/>
            <w:tcMar>
              <w:top w:w="0" w:type="dxa"/>
              <w:left w:w="0" w:type="dxa"/>
              <w:bottom w:w="0" w:type="dxa"/>
              <w:right w:w="0" w:type="dxa"/>
            </w:tcMar>
          </w:tcPr>
          <w:p w14:paraId="6B01D786" w14:textId="77777777" w:rsidR="00516755" w:rsidRPr="00B7067F" w:rsidRDefault="00516755" w:rsidP="008E5B6F">
            <w:pPr>
              <w:pStyle w:val="a5"/>
              <w:overflowPunct/>
              <w:spacing w:after="120"/>
              <w:jc w:val="left"/>
              <w:rPr>
                <w:rFonts w:eastAsia="Batang"/>
              </w:rPr>
            </w:pPr>
            <w:r>
              <w:rPr>
                <w:lang w:val="zh-CN"/>
              </w:rPr>
              <w:t>1949</w:t>
            </w:r>
            <w:r>
              <w:rPr>
                <w:rFonts w:ascii="宋体" w:hAnsi="宋体" w:cs="宋体" w:hint="eastAsia"/>
                <w:lang w:val="zh-CN"/>
              </w:rPr>
              <w:t>年《关于战俘待遇之第三日内瓦公约》</w:t>
            </w:r>
          </w:p>
        </w:tc>
        <w:tc>
          <w:tcPr>
            <w:tcW w:w="2438" w:type="dxa"/>
            <w:shd w:val="clear" w:color="auto" w:fill="auto"/>
            <w:tcMar>
              <w:top w:w="0" w:type="dxa"/>
              <w:left w:w="0" w:type="dxa"/>
              <w:bottom w:w="0" w:type="dxa"/>
              <w:right w:w="0" w:type="dxa"/>
            </w:tcMar>
          </w:tcPr>
          <w:p w14:paraId="40B60FD0" w14:textId="77777777" w:rsidR="00516755" w:rsidRPr="00B7067F" w:rsidRDefault="00516755" w:rsidP="008E5B6F">
            <w:pPr>
              <w:pStyle w:val="a5"/>
              <w:overflowPunct/>
              <w:spacing w:after="120"/>
              <w:jc w:val="left"/>
            </w:pPr>
            <w:r>
              <w:rPr>
                <w:lang w:val="zh-CN"/>
              </w:rPr>
              <w:t>1970</w:t>
            </w:r>
            <w:r>
              <w:rPr>
                <w:rFonts w:ascii="宋体" w:hAnsi="宋体" w:cs="宋体" w:hint="eastAsia"/>
                <w:lang w:val="zh-CN"/>
              </w:rPr>
              <w:t>年</w:t>
            </w:r>
            <w:r>
              <w:rPr>
                <w:lang w:val="zh-CN"/>
              </w:rPr>
              <w:t>8</w:t>
            </w:r>
            <w:r>
              <w:rPr>
                <w:rFonts w:ascii="宋体" w:hAnsi="宋体" w:cs="宋体" w:hint="eastAsia"/>
                <w:lang w:val="zh-CN"/>
              </w:rPr>
              <w:t>月</w:t>
            </w:r>
            <w:r>
              <w:rPr>
                <w:lang w:val="zh-CN"/>
              </w:rPr>
              <w:t>18</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4DF9928D" w14:textId="77777777" w:rsidTr="008E5B6F">
        <w:tc>
          <w:tcPr>
            <w:tcW w:w="4932" w:type="dxa"/>
            <w:shd w:val="clear" w:color="auto" w:fill="auto"/>
            <w:tcMar>
              <w:top w:w="0" w:type="dxa"/>
              <w:left w:w="0" w:type="dxa"/>
              <w:bottom w:w="0" w:type="dxa"/>
              <w:right w:w="0" w:type="dxa"/>
            </w:tcMar>
          </w:tcPr>
          <w:p w14:paraId="6C21D5FC" w14:textId="77777777" w:rsidR="00516755" w:rsidRPr="00B7067F" w:rsidRDefault="00516755" w:rsidP="008E5B6F">
            <w:pPr>
              <w:pStyle w:val="a5"/>
              <w:overflowPunct/>
              <w:spacing w:after="120"/>
              <w:jc w:val="left"/>
              <w:rPr>
                <w:rFonts w:eastAsia="Batang"/>
              </w:rPr>
            </w:pPr>
            <w:r>
              <w:rPr>
                <w:lang w:val="zh-CN"/>
              </w:rPr>
              <w:t>1949</w:t>
            </w:r>
            <w:r>
              <w:rPr>
                <w:rFonts w:ascii="宋体" w:hAnsi="宋体" w:cs="宋体" w:hint="eastAsia"/>
                <w:lang w:val="zh-CN"/>
              </w:rPr>
              <w:t>年《关于战时保护平民之日内瓦第四公约》</w:t>
            </w:r>
          </w:p>
        </w:tc>
        <w:tc>
          <w:tcPr>
            <w:tcW w:w="2438" w:type="dxa"/>
            <w:shd w:val="clear" w:color="auto" w:fill="auto"/>
            <w:tcMar>
              <w:top w:w="0" w:type="dxa"/>
              <w:left w:w="0" w:type="dxa"/>
              <w:bottom w:w="0" w:type="dxa"/>
              <w:right w:w="0" w:type="dxa"/>
            </w:tcMar>
          </w:tcPr>
          <w:p w14:paraId="691B0E1E" w14:textId="77777777" w:rsidR="00516755" w:rsidRPr="00B7067F" w:rsidRDefault="00516755" w:rsidP="008E5B6F">
            <w:pPr>
              <w:pStyle w:val="a5"/>
              <w:overflowPunct/>
              <w:spacing w:after="120"/>
              <w:jc w:val="left"/>
            </w:pPr>
            <w:r>
              <w:rPr>
                <w:lang w:val="zh-CN"/>
              </w:rPr>
              <w:t>1970</w:t>
            </w:r>
            <w:r>
              <w:rPr>
                <w:rFonts w:ascii="宋体" w:hAnsi="宋体" w:cs="宋体" w:hint="eastAsia"/>
                <w:lang w:val="zh-CN"/>
              </w:rPr>
              <w:t>年</w:t>
            </w:r>
            <w:r>
              <w:rPr>
                <w:lang w:val="zh-CN"/>
              </w:rPr>
              <w:t>8</w:t>
            </w:r>
            <w:r>
              <w:rPr>
                <w:rFonts w:ascii="宋体" w:hAnsi="宋体" w:cs="宋体" w:hint="eastAsia"/>
                <w:lang w:val="zh-CN"/>
              </w:rPr>
              <w:t>月</w:t>
            </w:r>
            <w:r>
              <w:rPr>
                <w:lang w:val="zh-CN"/>
              </w:rPr>
              <w:t>18</w:t>
            </w:r>
            <w:r>
              <w:rPr>
                <w:rFonts w:ascii="宋体" w:hAnsi="宋体" w:cs="宋体" w:hint="eastAsia"/>
                <w:lang w:val="zh-CN"/>
              </w:rPr>
              <w:t>日</w:t>
            </w:r>
            <w:r>
              <w:rPr>
                <w:lang w:val="zh-CN"/>
              </w:rPr>
              <w:t>(</w:t>
            </w:r>
            <w:r>
              <w:rPr>
                <w:rFonts w:ascii="宋体" w:hAnsi="宋体" w:cs="宋体" w:hint="eastAsia"/>
                <w:lang w:val="zh-CN"/>
              </w:rPr>
              <w:t>继承</w:t>
            </w:r>
            <w:r>
              <w:rPr>
                <w:lang w:val="zh-CN"/>
              </w:rPr>
              <w:t>)</w:t>
            </w:r>
          </w:p>
        </w:tc>
      </w:tr>
      <w:tr w:rsidR="00516755" w:rsidRPr="00B7067F" w14:paraId="04D4CE4B" w14:textId="77777777" w:rsidTr="008E5B6F">
        <w:tc>
          <w:tcPr>
            <w:tcW w:w="4932" w:type="dxa"/>
            <w:shd w:val="clear" w:color="auto" w:fill="auto"/>
            <w:tcMar>
              <w:top w:w="0" w:type="dxa"/>
              <w:left w:w="0" w:type="dxa"/>
              <w:bottom w:w="0" w:type="dxa"/>
              <w:right w:w="0" w:type="dxa"/>
            </w:tcMar>
          </w:tcPr>
          <w:p w14:paraId="7A781C83" w14:textId="77777777" w:rsidR="00516755" w:rsidRPr="00B7067F" w:rsidRDefault="00516755" w:rsidP="008E5B6F">
            <w:pPr>
              <w:pStyle w:val="a5"/>
              <w:overflowPunct/>
              <w:spacing w:after="120"/>
              <w:jc w:val="left"/>
              <w:rPr>
                <w:rFonts w:eastAsia="Batang"/>
              </w:rPr>
            </w:pPr>
            <w:r>
              <w:rPr>
                <w:rFonts w:ascii="宋体" w:hAnsi="宋体" w:cs="宋体" w:hint="eastAsia"/>
                <w:lang w:val="zh-CN"/>
              </w:rPr>
              <w:t>《</w:t>
            </w:r>
            <w:r>
              <w:rPr>
                <w:lang w:val="zh-CN"/>
              </w:rPr>
              <w:t>1949</w:t>
            </w:r>
            <w:r>
              <w:rPr>
                <w:rFonts w:ascii="宋体" w:hAnsi="宋体" w:cs="宋体" w:hint="eastAsia"/>
                <w:lang w:val="zh-CN"/>
              </w:rPr>
              <w:t>年日内瓦四公约关于保护国际性武装冲突受难者的附加议定书》</w:t>
            </w:r>
            <w:r>
              <w:rPr>
                <w:lang w:val="zh-CN"/>
              </w:rPr>
              <w:t>(1977</w:t>
            </w:r>
            <w:r>
              <w:rPr>
                <w:rFonts w:ascii="宋体" w:hAnsi="宋体" w:cs="宋体" w:hint="eastAsia"/>
                <w:lang w:val="zh-CN"/>
              </w:rPr>
              <w:t>年《第一议定书》</w:t>
            </w:r>
            <w:r>
              <w:rPr>
                <w:lang w:val="zh-CN"/>
              </w:rPr>
              <w:t>)</w:t>
            </w:r>
          </w:p>
        </w:tc>
        <w:tc>
          <w:tcPr>
            <w:tcW w:w="2438" w:type="dxa"/>
            <w:shd w:val="clear" w:color="auto" w:fill="auto"/>
            <w:noWrap/>
            <w:tcMar>
              <w:top w:w="0" w:type="dxa"/>
              <w:left w:w="0" w:type="dxa"/>
              <w:bottom w:w="0" w:type="dxa"/>
              <w:right w:w="0" w:type="dxa"/>
            </w:tcMar>
          </w:tcPr>
          <w:p w14:paraId="6CEAC001" w14:textId="77777777" w:rsidR="00516755" w:rsidRPr="00B7067F" w:rsidRDefault="00516755" w:rsidP="008E5B6F">
            <w:pPr>
              <w:pStyle w:val="a5"/>
              <w:overflowPunct/>
              <w:spacing w:after="120"/>
              <w:jc w:val="left"/>
            </w:pPr>
            <w:r>
              <w:rPr>
                <w:lang w:val="zh-CN"/>
              </w:rPr>
              <w:t>1982</w:t>
            </w:r>
            <w:r>
              <w:rPr>
                <w:rFonts w:ascii="宋体" w:hAnsi="宋体" w:cs="宋体" w:hint="eastAsia"/>
                <w:lang w:val="zh-CN"/>
              </w:rPr>
              <w:t>年</w:t>
            </w:r>
            <w:r>
              <w:rPr>
                <w:lang w:val="zh-CN"/>
              </w:rPr>
              <w:t>3</w:t>
            </w:r>
            <w:r>
              <w:rPr>
                <w:rFonts w:ascii="宋体" w:hAnsi="宋体" w:cs="宋体" w:hint="eastAsia"/>
                <w:lang w:val="zh-CN"/>
              </w:rPr>
              <w:t>月</w:t>
            </w:r>
            <w:r>
              <w:rPr>
                <w:lang w:val="zh-CN"/>
              </w:rPr>
              <w:t>22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59AAECC6" w14:textId="77777777" w:rsidTr="008E5B6F">
        <w:tc>
          <w:tcPr>
            <w:tcW w:w="4932" w:type="dxa"/>
            <w:shd w:val="clear" w:color="auto" w:fill="auto"/>
            <w:tcMar>
              <w:top w:w="0" w:type="dxa"/>
              <w:left w:w="0" w:type="dxa"/>
              <w:bottom w:w="0" w:type="dxa"/>
              <w:right w:w="0" w:type="dxa"/>
            </w:tcMar>
          </w:tcPr>
          <w:p w14:paraId="72FAC452" w14:textId="77777777" w:rsidR="00516755" w:rsidRPr="00B7067F" w:rsidRDefault="00516755" w:rsidP="008E5B6F">
            <w:pPr>
              <w:pStyle w:val="a5"/>
              <w:overflowPunct/>
              <w:spacing w:after="120"/>
              <w:jc w:val="left"/>
              <w:rPr>
                <w:rFonts w:eastAsia="Batang"/>
              </w:rPr>
            </w:pPr>
            <w:r>
              <w:rPr>
                <w:rFonts w:ascii="宋体" w:hAnsi="宋体" w:cs="宋体" w:hint="eastAsia"/>
                <w:lang w:val="zh-CN"/>
              </w:rPr>
              <w:t>《</w:t>
            </w:r>
            <w:r>
              <w:rPr>
                <w:lang w:val="zh-CN"/>
              </w:rPr>
              <w:t>1949</w:t>
            </w:r>
            <w:r>
              <w:rPr>
                <w:rFonts w:ascii="宋体" w:hAnsi="宋体" w:cs="宋体" w:hint="eastAsia"/>
                <w:lang w:val="zh-CN"/>
              </w:rPr>
              <w:t>年日内瓦四公约关于保护非国际性武装冲突受难者的附加议定书》</w:t>
            </w:r>
            <w:r>
              <w:rPr>
                <w:lang w:val="zh-CN"/>
              </w:rPr>
              <w:t>(1977</w:t>
            </w:r>
            <w:r>
              <w:rPr>
                <w:rFonts w:ascii="宋体" w:hAnsi="宋体" w:cs="宋体" w:hint="eastAsia"/>
                <w:lang w:val="zh-CN"/>
              </w:rPr>
              <w:t>年《第二议定书》</w:t>
            </w:r>
            <w:r>
              <w:rPr>
                <w:lang w:val="zh-CN"/>
              </w:rPr>
              <w:t>)</w:t>
            </w:r>
          </w:p>
        </w:tc>
        <w:tc>
          <w:tcPr>
            <w:tcW w:w="2438" w:type="dxa"/>
            <w:shd w:val="clear" w:color="auto" w:fill="auto"/>
            <w:noWrap/>
            <w:tcMar>
              <w:top w:w="0" w:type="dxa"/>
              <w:left w:w="0" w:type="dxa"/>
              <w:bottom w:w="0" w:type="dxa"/>
              <w:right w:w="0" w:type="dxa"/>
            </w:tcMar>
          </w:tcPr>
          <w:p w14:paraId="194A7D05" w14:textId="77777777" w:rsidR="00516755" w:rsidRPr="00B7067F" w:rsidRDefault="00516755" w:rsidP="008E5B6F">
            <w:pPr>
              <w:pStyle w:val="a5"/>
              <w:overflowPunct/>
              <w:spacing w:after="120"/>
              <w:jc w:val="left"/>
            </w:pPr>
            <w:r>
              <w:rPr>
                <w:lang w:val="zh-CN"/>
              </w:rPr>
              <w:t>1982</w:t>
            </w:r>
            <w:r>
              <w:rPr>
                <w:rFonts w:ascii="宋体" w:hAnsi="宋体" w:cs="宋体" w:hint="eastAsia"/>
                <w:lang w:val="zh-CN"/>
              </w:rPr>
              <w:t>年</w:t>
            </w:r>
            <w:r>
              <w:rPr>
                <w:lang w:val="zh-CN"/>
              </w:rPr>
              <w:t>3</w:t>
            </w:r>
            <w:r>
              <w:rPr>
                <w:rFonts w:ascii="宋体" w:hAnsi="宋体" w:cs="宋体" w:hint="eastAsia"/>
                <w:lang w:val="zh-CN"/>
              </w:rPr>
              <w:t>月</w:t>
            </w:r>
            <w:r>
              <w:rPr>
                <w:lang w:val="zh-CN"/>
              </w:rPr>
              <w:t>22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7E040DAC" w14:textId="77777777" w:rsidTr="008E5B6F">
        <w:tc>
          <w:tcPr>
            <w:tcW w:w="4932" w:type="dxa"/>
            <w:shd w:val="clear" w:color="auto" w:fill="auto"/>
            <w:tcMar>
              <w:top w:w="0" w:type="dxa"/>
              <w:left w:w="0" w:type="dxa"/>
              <w:bottom w:w="0" w:type="dxa"/>
              <w:right w:w="0" w:type="dxa"/>
            </w:tcMar>
          </w:tcPr>
          <w:p w14:paraId="0D4A5E78" w14:textId="77777777" w:rsidR="00516755" w:rsidRPr="00B7067F" w:rsidRDefault="00516755" w:rsidP="008E5B6F">
            <w:pPr>
              <w:pStyle w:val="a5"/>
              <w:overflowPunct/>
              <w:spacing w:after="120"/>
              <w:jc w:val="left"/>
              <w:rPr>
                <w:bCs/>
              </w:rPr>
            </w:pPr>
            <w:r>
              <w:rPr>
                <w:rFonts w:ascii="宋体" w:hAnsi="宋体" w:cs="宋体" w:hint="eastAsia"/>
                <w:lang w:val="zh-CN"/>
              </w:rPr>
              <w:t>《</w:t>
            </w:r>
            <w:r>
              <w:rPr>
                <w:lang w:val="zh-CN"/>
              </w:rPr>
              <w:t>1974-1977</w:t>
            </w:r>
            <w:r>
              <w:rPr>
                <w:rFonts w:ascii="宋体" w:hAnsi="宋体" w:cs="宋体" w:hint="eastAsia"/>
                <w:lang w:val="zh-CN"/>
              </w:rPr>
              <w:t>年日内瓦外交会议最后文件》</w:t>
            </w:r>
          </w:p>
        </w:tc>
        <w:tc>
          <w:tcPr>
            <w:tcW w:w="2438" w:type="dxa"/>
            <w:shd w:val="clear" w:color="auto" w:fill="auto"/>
            <w:tcMar>
              <w:top w:w="0" w:type="dxa"/>
              <w:left w:w="0" w:type="dxa"/>
              <w:bottom w:w="0" w:type="dxa"/>
              <w:right w:w="0" w:type="dxa"/>
            </w:tcMar>
          </w:tcPr>
          <w:p w14:paraId="7916E2B4" w14:textId="77777777" w:rsidR="00516755" w:rsidRPr="00B7067F" w:rsidRDefault="00516755" w:rsidP="008E5B6F">
            <w:pPr>
              <w:pStyle w:val="a5"/>
              <w:overflowPunct/>
              <w:spacing w:after="120"/>
              <w:jc w:val="left"/>
            </w:pPr>
            <w:r>
              <w:rPr>
                <w:lang w:val="zh-CN"/>
              </w:rPr>
              <w:t>1977</w:t>
            </w:r>
            <w:r>
              <w:rPr>
                <w:rFonts w:ascii="宋体" w:hAnsi="宋体" w:cs="宋体" w:hint="eastAsia"/>
                <w:lang w:val="zh-CN"/>
              </w:rPr>
              <w:t>年</w:t>
            </w:r>
            <w:r>
              <w:rPr>
                <w:lang w:val="zh-CN"/>
              </w:rPr>
              <w:t>6</w:t>
            </w:r>
            <w:r>
              <w:rPr>
                <w:rFonts w:ascii="宋体" w:hAnsi="宋体" w:cs="宋体" w:hint="eastAsia"/>
                <w:lang w:val="zh-CN"/>
              </w:rPr>
              <w:t>月</w:t>
            </w:r>
            <w:r>
              <w:rPr>
                <w:lang w:val="zh-CN"/>
              </w:rPr>
              <w:t>10</w:t>
            </w:r>
            <w:r>
              <w:rPr>
                <w:rFonts w:ascii="宋体" w:hAnsi="宋体" w:cs="宋体" w:hint="eastAsia"/>
                <w:lang w:val="zh-CN"/>
              </w:rPr>
              <w:t>日</w:t>
            </w:r>
            <w:r>
              <w:rPr>
                <w:lang w:val="zh-CN"/>
              </w:rPr>
              <w:t>(</w:t>
            </w:r>
            <w:r>
              <w:rPr>
                <w:rFonts w:ascii="宋体" w:hAnsi="宋体" w:cs="宋体" w:hint="eastAsia"/>
                <w:lang w:val="zh-CN"/>
              </w:rPr>
              <w:t>签署</w:t>
            </w:r>
            <w:r>
              <w:rPr>
                <w:lang w:val="zh-CN"/>
              </w:rPr>
              <w:t>)</w:t>
            </w:r>
          </w:p>
        </w:tc>
      </w:tr>
      <w:tr w:rsidR="00516755" w:rsidRPr="00B7067F" w14:paraId="3D4E7D7F" w14:textId="77777777" w:rsidTr="008E5B6F">
        <w:tc>
          <w:tcPr>
            <w:tcW w:w="4932" w:type="dxa"/>
            <w:shd w:val="clear" w:color="auto" w:fill="auto"/>
            <w:tcMar>
              <w:top w:w="0" w:type="dxa"/>
              <w:left w:w="0" w:type="dxa"/>
              <w:bottom w:w="0" w:type="dxa"/>
              <w:right w:w="0" w:type="dxa"/>
            </w:tcMar>
          </w:tcPr>
          <w:p w14:paraId="7C8D6A1B" w14:textId="77777777" w:rsidR="00516755" w:rsidRPr="00B7067F" w:rsidRDefault="00516755" w:rsidP="008E5B6F">
            <w:pPr>
              <w:pStyle w:val="a5"/>
              <w:overflowPunct/>
              <w:spacing w:after="120"/>
              <w:jc w:val="left"/>
            </w:pPr>
            <w:r>
              <w:rPr>
                <w:rFonts w:ascii="宋体" w:hAnsi="宋体" w:cs="宋体" w:hint="eastAsia"/>
                <w:lang w:val="zh-CN"/>
              </w:rPr>
              <w:t>《</w:t>
            </w:r>
            <w:r w:rsidRPr="00CC10B6">
              <w:rPr>
                <w:rFonts w:ascii="宋体" w:hAnsi="宋体" w:cs="宋体" w:hint="eastAsia"/>
                <w:lang w:val="zh-CN"/>
              </w:rPr>
              <w:t>禁止细菌</w:t>
            </w:r>
            <w:r w:rsidRPr="00CC10B6">
              <w:rPr>
                <w:lang w:val="zh-CN"/>
              </w:rPr>
              <w:t>(</w:t>
            </w:r>
            <w:r w:rsidRPr="00CC10B6">
              <w:rPr>
                <w:rFonts w:ascii="宋体" w:hAnsi="宋体" w:cs="宋体" w:hint="eastAsia"/>
                <w:lang w:val="zh-CN"/>
              </w:rPr>
              <w:t>生物</w:t>
            </w:r>
            <w:r w:rsidRPr="00CC10B6">
              <w:rPr>
                <w:lang w:val="zh-CN"/>
              </w:rPr>
              <w:t>)</w:t>
            </w:r>
            <w:r w:rsidRPr="00CC10B6">
              <w:rPr>
                <w:rFonts w:ascii="宋体" w:hAnsi="宋体" w:cs="宋体" w:hint="eastAsia"/>
                <w:lang w:val="zh-CN"/>
              </w:rPr>
              <w:t>和毒素武器的发展、生产及储存以及销毁这类武器的公约</w:t>
            </w:r>
            <w:r>
              <w:rPr>
                <w:rFonts w:ascii="宋体" w:hAnsi="宋体" w:cs="宋体" w:hint="eastAsia"/>
                <w:lang w:val="zh-CN"/>
              </w:rPr>
              <w:t>》</w:t>
            </w:r>
            <w:r w:rsidRPr="00CC10B6">
              <w:rPr>
                <w:lang w:val="zh-CN"/>
              </w:rPr>
              <w:t>(1972</w:t>
            </w:r>
            <w:r w:rsidRPr="00CC10B6">
              <w:rPr>
                <w:rFonts w:ascii="宋体" w:hAnsi="宋体" w:cs="宋体" w:hint="eastAsia"/>
                <w:lang w:val="zh-CN"/>
              </w:rPr>
              <w:t>年《生物武器公约》</w:t>
            </w:r>
            <w:r w:rsidRPr="00CC10B6">
              <w:rPr>
                <w:lang w:val="zh-CN"/>
              </w:rPr>
              <w:t>)</w:t>
            </w:r>
          </w:p>
        </w:tc>
        <w:tc>
          <w:tcPr>
            <w:tcW w:w="2438" w:type="dxa"/>
            <w:shd w:val="clear" w:color="auto" w:fill="auto"/>
            <w:tcMar>
              <w:top w:w="0" w:type="dxa"/>
              <w:left w:w="0" w:type="dxa"/>
              <w:bottom w:w="0" w:type="dxa"/>
              <w:right w:w="0" w:type="dxa"/>
            </w:tcMar>
          </w:tcPr>
          <w:p w14:paraId="582C79EE" w14:textId="77777777" w:rsidR="00516755" w:rsidRPr="00B7067F" w:rsidRDefault="00516755" w:rsidP="008E5B6F">
            <w:pPr>
              <w:pStyle w:val="a5"/>
              <w:overflowPunct/>
              <w:spacing w:after="120"/>
              <w:jc w:val="left"/>
            </w:pPr>
            <w:r>
              <w:rPr>
                <w:lang w:val="zh-CN"/>
              </w:rPr>
              <w:t>1972</w:t>
            </w:r>
            <w:r>
              <w:rPr>
                <w:rFonts w:ascii="宋体" w:hAnsi="宋体" w:cs="宋体" w:hint="eastAsia"/>
                <w:lang w:val="zh-CN"/>
              </w:rPr>
              <w:t>年</w:t>
            </w:r>
            <w:r>
              <w:rPr>
                <w:lang w:val="zh-CN"/>
              </w:rPr>
              <w:t>8</w:t>
            </w:r>
            <w:r>
              <w:rPr>
                <w:rFonts w:ascii="宋体" w:hAnsi="宋体" w:cs="宋体" w:hint="eastAsia"/>
                <w:lang w:val="zh-CN"/>
              </w:rPr>
              <w:t>月</w:t>
            </w:r>
            <w:r>
              <w:rPr>
                <w:lang w:val="zh-CN"/>
              </w:rPr>
              <w:t>7</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7067F" w14:paraId="26A24D76" w14:textId="77777777" w:rsidTr="008E5B6F">
        <w:tc>
          <w:tcPr>
            <w:tcW w:w="4932" w:type="dxa"/>
            <w:shd w:val="clear" w:color="auto" w:fill="auto"/>
            <w:tcMar>
              <w:top w:w="0" w:type="dxa"/>
              <w:left w:w="0" w:type="dxa"/>
              <w:bottom w:w="0" w:type="dxa"/>
              <w:right w:w="0" w:type="dxa"/>
            </w:tcMar>
          </w:tcPr>
          <w:p w14:paraId="07314968" w14:textId="77777777" w:rsidR="00516755" w:rsidRPr="00B7067F" w:rsidRDefault="00516755" w:rsidP="008E5B6F">
            <w:pPr>
              <w:pStyle w:val="a5"/>
              <w:overflowPunct/>
              <w:spacing w:after="120"/>
              <w:jc w:val="left"/>
            </w:pPr>
            <w:r>
              <w:rPr>
                <w:rFonts w:ascii="宋体" w:hAnsi="宋体" w:cs="宋体" w:hint="eastAsia"/>
                <w:lang w:val="zh-CN"/>
              </w:rPr>
              <w:t>《关于禁止发展、生产、储存和使用化学武器及销毁此种武器的公约》</w:t>
            </w:r>
          </w:p>
        </w:tc>
        <w:tc>
          <w:tcPr>
            <w:tcW w:w="2438" w:type="dxa"/>
            <w:shd w:val="clear" w:color="auto" w:fill="auto"/>
            <w:tcMar>
              <w:top w:w="0" w:type="dxa"/>
              <w:left w:w="0" w:type="dxa"/>
              <w:bottom w:w="0" w:type="dxa"/>
              <w:right w:w="0" w:type="dxa"/>
            </w:tcMar>
          </w:tcPr>
          <w:p w14:paraId="08D9CD36" w14:textId="77777777" w:rsidR="00516755" w:rsidRPr="00B7067F" w:rsidRDefault="00516755" w:rsidP="008E5B6F">
            <w:pPr>
              <w:pStyle w:val="a5"/>
              <w:overflowPunct/>
              <w:spacing w:after="120"/>
              <w:jc w:val="left"/>
            </w:pPr>
            <w:r>
              <w:rPr>
                <w:lang w:val="zh-CN"/>
              </w:rPr>
              <w:t>1993</w:t>
            </w:r>
            <w:r>
              <w:rPr>
                <w:rFonts w:ascii="宋体" w:hAnsi="宋体" w:cs="宋体" w:hint="eastAsia"/>
                <w:lang w:val="zh-CN"/>
              </w:rPr>
              <w:t>年</w:t>
            </w:r>
            <w:r>
              <w:rPr>
                <w:lang w:val="zh-CN"/>
              </w:rPr>
              <w:t>2</w:t>
            </w:r>
            <w:r>
              <w:rPr>
                <w:rFonts w:ascii="宋体" w:hAnsi="宋体" w:cs="宋体" w:hint="eastAsia"/>
                <w:lang w:val="zh-CN"/>
              </w:rPr>
              <w:t>月</w:t>
            </w:r>
            <w:r>
              <w:rPr>
                <w:lang w:val="zh-CN"/>
              </w:rPr>
              <w:t>9</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3B826E3A" w14:textId="77777777" w:rsidR="00516755" w:rsidRPr="001B1802" w:rsidRDefault="00516755" w:rsidP="006D69FB">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9678A1" w14:paraId="7FBCB76A" w14:textId="77777777" w:rsidTr="008E5B6F">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CB700E" w14:textId="77777777" w:rsidR="00516755" w:rsidRPr="00685314" w:rsidRDefault="00516755" w:rsidP="008E5B6F">
            <w:pPr>
              <w:pStyle w:val="a4"/>
            </w:pPr>
            <w:r w:rsidRPr="00685314">
              <w:t>《禁止或限制使用某些常规武器公约》及其议定书</w:t>
            </w:r>
          </w:p>
        </w:tc>
        <w:tc>
          <w:tcPr>
            <w:tcW w:w="243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896796A" w14:textId="77777777" w:rsidR="00516755" w:rsidRPr="00685314" w:rsidRDefault="00516755" w:rsidP="008E5B6F">
            <w:pPr>
              <w:pStyle w:val="a4"/>
            </w:pPr>
            <w:r w:rsidRPr="00685314">
              <w:t>签署</w:t>
            </w:r>
            <w:r w:rsidRPr="00685314">
              <w:t>/</w:t>
            </w:r>
            <w:r w:rsidRPr="00685314">
              <w:t>加入</w:t>
            </w:r>
            <w:r w:rsidRPr="00685314">
              <w:t>/</w:t>
            </w:r>
            <w:r w:rsidRPr="00685314">
              <w:t>批准日期</w:t>
            </w:r>
          </w:p>
        </w:tc>
      </w:tr>
      <w:tr w:rsidR="00516755" w:rsidRPr="009678A1" w14:paraId="22ED7AA3" w14:textId="77777777" w:rsidTr="008E5B6F">
        <w:trPr>
          <w:trHeight w:hRule="exact" w:val="113"/>
        </w:trPr>
        <w:tc>
          <w:tcPr>
            <w:tcW w:w="4932" w:type="dxa"/>
            <w:tcBorders>
              <w:top w:val="single" w:sz="12" w:space="0" w:color="auto"/>
            </w:tcBorders>
            <w:shd w:val="clear" w:color="auto" w:fill="auto"/>
            <w:tcMar>
              <w:top w:w="0" w:type="dxa"/>
              <w:left w:w="0" w:type="dxa"/>
              <w:bottom w:w="0" w:type="dxa"/>
              <w:right w:w="0" w:type="dxa"/>
            </w:tcMar>
          </w:tcPr>
          <w:p w14:paraId="05D54A88" w14:textId="77777777" w:rsidR="00516755" w:rsidRPr="009678A1" w:rsidRDefault="00516755" w:rsidP="008E5B6F">
            <w:pPr>
              <w:pStyle w:val="a5"/>
              <w:overflowPunct/>
              <w:spacing w:after="120"/>
              <w:jc w:val="left"/>
              <w:rPr>
                <w:lang w:eastAsia="ko-KR"/>
              </w:rPr>
            </w:pPr>
          </w:p>
        </w:tc>
        <w:tc>
          <w:tcPr>
            <w:tcW w:w="2438" w:type="dxa"/>
            <w:tcBorders>
              <w:top w:val="single" w:sz="12" w:space="0" w:color="auto"/>
            </w:tcBorders>
            <w:shd w:val="clear" w:color="auto" w:fill="auto"/>
            <w:noWrap/>
            <w:tcMar>
              <w:top w:w="0" w:type="dxa"/>
              <w:left w:w="0" w:type="dxa"/>
              <w:bottom w:w="0" w:type="dxa"/>
              <w:right w:w="0" w:type="dxa"/>
            </w:tcMar>
          </w:tcPr>
          <w:p w14:paraId="629901F8" w14:textId="77777777" w:rsidR="00516755" w:rsidRPr="009678A1" w:rsidRDefault="00516755" w:rsidP="008E5B6F">
            <w:pPr>
              <w:pStyle w:val="a5"/>
              <w:overflowPunct/>
              <w:spacing w:after="120"/>
              <w:jc w:val="left"/>
              <w:rPr>
                <w:lang w:eastAsia="ko-KR"/>
              </w:rPr>
            </w:pPr>
          </w:p>
        </w:tc>
      </w:tr>
      <w:tr w:rsidR="00516755" w:rsidRPr="009678A1" w14:paraId="7CC74DD0" w14:textId="77777777" w:rsidTr="008E5B6F">
        <w:tc>
          <w:tcPr>
            <w:tcW w:w="4932" w:type="dxa"/>
            <w:shd w:val="clear" w:color="auto" w:fill="auto"/>
            <w:tcMar>
              <w:top w:w="0" w:type="dxa"/>
              <w:left w:w="0" w:type="dxa"/>
              <w:bottom w:w="0" w:type="dxa"/>
              <w:right w:w="0" w:type="dxa"/>
            </w:tcMar>
          </w:tcPr>
          <w:p w14:paraId="0B867624" w14:textId="45ABD851" w:rsidR="00516755" w:rsidRPr="009678A1" w:rsidRDefault="00516755" w:rsidP="008E5B6F">
            <w:pPr>
              <w:pStyle w:val="a5"/>
              <w:overflowPunct/>
              <w:spacing w:after="120"/>
              <w:jc w:val="left"/>
            </w:pPr>
            <w:r>
              <w:rPr>
                <w:rFonts w:ascii="宋体" w:hAnsi="宋体" w:cs="宋体" w:hint="eastAsia"/>
                <w:lang w:val="zh-CN"/>
              </w:rPr>
              <w:t>《禁止在战争中使用窒息性、毒性或其他气体和细菌作战方法的议定书》</w:t>
            </w:r>
            <w:r>
              <w:rPr>
                <w:lang w:val="zh-CN"/>
              </w:rPr>
              <w:t>(1925</w:t>
            </w:r>
            <w:r>
              <w:rPr>
                <w:rFonts w:ascii="宋体" w:hAnsi="宋体" w:cs="宋体" w:hint="eastAsia"/>
                <w:lang w:val="zh-CN"/>
              </w:rPr>
              <w:t>年日内瓦议定书</w:t>
            </w:r>
            <w:r>
              <w:rPr>
                <w:lang w:val="zh-CN"/>
              </w:rPr>
              <w:t>)</w:t>
            </w:r>
          </w:p>
        </w:tc>
        <w:tc>
          <w:tcPr>
            <w:tcW w:w="2438" w:type="dxa"/>
            <w:shd w:val="clear" w:color="auto" w:fill="auto"/>
            <w:noWrap/>
            <w:tcMar>
              <w:top w:w="0" w:type="dxa"/>
              <w:left w:w="0" w:type="dxa"/>
              <w:bottom w:w="0" w:type="dxa"/>
              <w:right w:w="0" w:type="dxa"/>
            </w:tcMar>
          </w:tcPr>
          <w:p w14:paraId="406EFC06" w14:textId="77777777" w:rsidR="00516755" w:rsidRPr="009678A1" w:rsidRDefault="00516755" w:rsidP="008E5B6F">
            <w:pPr>
              <w:pStyle w:val="a5"/>
              <w:overflowPunct/>
              <w:spacing w:after="120"/>
              <w:jc w:val="left"/>
            </w:pPr>
            <w:r>
              <w:rPr>
                <w:lang w:val="zh-CN"/>
              </w:rPr>
              <w:t>1968</w:t>
            </w:r>
            <w:r>
              <w:rPr>
                <w:rFonts w:ascii="宋体" w:hAnsi="宋体" w:cs="宋体" w:hint="eastAsia"/>
                <w:lang w:val="zh-CN"/>
              </w:rPr>
              <w:t>年</w:t>
            </w:r>
            <w:r>
              <w:rPr>
                <w:lang w:val="zh-CN"/>
              </w:rPr>
              <w:t>3</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9678A1" w14:paraId="2CC1E44F" w14:textId="77777777" w:rsidTr="008E5B6F">
        <w:tc>
          <w:tcPr>
            <w:tcW w:w="4932" w:type="dxa"/>
            <w:shd w:val="clear" w:color="auto" w:fill="auto"/>
            <w:tcMar>
              <w:top w:w="0" w:type="dxa"/>
              <w:left w:w="0" w:type="dxa"/>
              <w:bottom w:w="0" w:type="dxa"/>
              <w:right w:w="0" w:type="dxa"/>
            </w:tcMar>
          </w:tcPr>
          <w:p w14:paraId="05012A63" w14:textId="77777777" w:rsidR="00516755" w:rsidRPr="009E5865" w:rsidRDefault="00516755" w:rsidP="008E5B6F">
            <w:pPr>
              <w:pStyle w:val="a5"/>
              <w:overflowPunct/>
              <w:spacing w:after="120"/>
              <w:jc w:val="left"/>
              <w:rPr>
                <w:lang w:val="zh-CN"/>
              </w:rPr>
            </w:pPr>
            <w:r>
              <w:rPr>
                <w:lang w:val="zh-CN"/>
              </w:rPr>
              <w:t>1980</w:t>
            </w:r>
            <w:r>
              <w:rPr>
                <w:rFonts w:ascii="宋体" w:hAnsi="宋体" w:cs="宋体" w:hint="eastAsia"/>
                <w:lang w:val="zh-CN"/>
              </w:rPr>
              <w:t>年《禁止或限制使用某些可被认为具有过分伤害力或滥杀滥伤作用的常规武器公约》</w:t>
            </w:r>
          </w:p>
        </w:tc>
        <w:tc>
          <w:tcPr>
            <w:tcW w:w="2438" w:type="dxa"/>
            <w:shd w:val="clear" w:color="auto" w:fill="auto"/>
            <w:noWrap/>
            <w:tcMar>
              <w:top w:w="0" w:type="dxa"/>
              <w:left w:w="0" w:type="dxa"/>
              <w:bottom w:w="0" w:type="dxa"/>
              <w:right w:w="0" w:type="dxa"/>
            </w:tcMar>
          </w:tcPr>
          <w:p w14:paraId="18C3DB54" w14:textId="77777777" w:rsidR="00516755" w:rsidRPr="009678A1" w:rsidRDefault="00516755" w:rsidP="008E5B6F">
            <w:pPr>
              <w:pStyle w:val="a5"/>
              <w:overflowPunct/>
              <w:spacing w:after="120"/>
              <w:jc w:val="left"/>
            </w:pPr>
            <w:r>
              <w:rPr>
                <w:lang w:val="zh-CN"/>
              </w:rPr>
              <w:t>1996</w:t>
            </w:r>
            <w:r>
              <w:rPr>
                <w:rFonts w:ascii="宋体" w:hAnsi="宋体" w:cs="宋体" w:hint="eastAsia"/>
                <w:lang w:val="zh-CN"/>
              </w:rPr>
              <w:t>年</w:t>
            </w:r>
            <w:r>
              <w:rPr>
                <w:lang w:val="zh-CN"/>
              </w:rPr>
              <w:t>5</w:t>
            </w:r>
            <w:r>
              <w:rPr>
                <w:rFonts w:ascii="宋体" w:hAnsi="宋体" w:cs="宋体" w:hint="eastAsia"/>
                <w:lang w:val="zh-CN"/>
              </w:rPr>
              <w:t>月</w:t>
            </w:r>
            <w:r>
              <w:rPr>
                <w:lang w:val="zh-CN"/>
              </w:rPr>
              <w:t>6</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9678A1" w14:paraId="5ADA372D" w14:textId="77777777" w:rsidTr="008E5B6F">
        <w:tc>
          <w:tcPr>
            <w:tcW w:w="4932" w:type="dxa"/>
            <w:shd w:val="clear" w:color="auto" w:fill="auto"/>
            <w:tcMar>
              <w:top w:w="0" w:type="dxa"/>
              <w:left w:w="0" w:type="dxa"/>
              <w:bottom w:w="0" w:type="dxa"/>
              <w:right w:w="0" w:type="dxa"/>
            </w:tcMar>
          </w:tcPr>
          <w:p w14:paraId="2560666B" w14:textId="77777777" w:rsidR="00516755" w:rsidRPr="009E5865" w:rsidRDefault="00516755" w:rsidP="008E5B6F">
            <w:pPr>
              <w:pStyle w:val="a5"/>
              <w:overflowPunct/>
              <w:spacing w:after="120"/>
              <w:jc w:val="left"/>
              <w:rPr>
                <w:lang w:val="zh-CN"/>
              </w:rPr>
            </w:pPr>
            <w:r>
              <w:rPr>
                <w:lang w:val="zh-CN"/>
              </w:rPr>
              <w:t>1980</w:t>
            </w:r>
            <w:r>
              <w:rPr>
                <w:rFonts w:ascii="宋体" w:hAnsi="宋体" w:cs="宋体" w:hint="eastAsia"/>
                <w:lang w:val="zh-CN"/>
              </w:rPr>
              <w:t>年《关于无法检测的碎片的议定书》</w:t>
            </w:r>
            <w:r>
              <w:rPr>
                <w:lang w:val="zh-CN"/>
              </w:rPr>
              <w:t>(</w:t>
            </w:r>
            <w:r>
              <w:rPr>
                <w:rFonts w:ascii="宋体" w:hAnsi="宋体" w:cs="宋体" w:hint="eastAsia"/>
                <w:lang w:val="zh-CN"/>
              </w:rPr>
              <w:t>第一号议定书</w:t>
            </w:r>
            <w:r>
              <w:rPr>
                <w:lang w:val="zh-CN"/>
              </w:rPr>
              <w:t>)</w:t>
            </w:r>
          </w:p>
        </w:tc>
        <w:tc>
          <w:tcPr>
            <w:tcW w:w="2438" w:type="dxa"/>
            <w:shd w:val="clear" w:color="auto" w:fill="auto"/>
            <w:noWrap/>
            <w:tcMar>
              <w:top w:w="0" w:type="dxa"/>
              <w:left w:w="0" w:type="dxa"/>
              <w:bottom w:w="0" w:type="dxa"/>
              <w:right w:w="0" w:type="dxa"/>
            </w:tcMar>
          </w:tcPr>
          <w:p w14:paraId="7E45E7CA" w14:textId="77777777" w:rsidR="00516755" w:rsidRPr="009678A1" w:rsidRDefault="00516755" w:rsidP="008E5B6F">
            <w:pPr>
              <w:pStyle w:val="a5"/>
              <w:overflowPunct/>
              <w:spacing w:after="120"/>
              <w:jc w:val="left"/>
            </w:pPr>
            <w:r>
              <w:rPr>
                <w:lang w:val="zh-CN"/>
              </w:rPr>
              <w:t>1996</w:t>
            </w:r>
            <w:r>
              <w:rPr>
                <w:rFonts w:ascii="宋体" w:hAnsi="宋体" w:cs="宋体" w:hint="eastAsia"/>
                <w:lang w:val="zh-CN"/>
              </w:rPr>
              <w:t>年</w:t>
            </w:r>
            <w:r>
              <w:rPr>
                <w:lang w:val="zh-CN"/>
              </w:rPr>
              <w:t>5</w:t>
            </w:r>
            <w:r>
              <w:rPr>
                <w:rFonts w:ascii="宋体" w:hAnsi="宋体" w:cs="宋体" w:hint="eastAsia"/>
                <w:lang w:val="zh-CN"/>
              </w:rPr>
              <w:t>月</w:t>
            </w:r>
            <w:r>
              <w:rPr>
                <w:lang w:val="zh-CN"/>
              </w:rPr>
              <w:t>6</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9678A1" w14:paraId="36895A44" w14:textId="77777777" w:rsidTr="008E5B6F">
        <w:tc>
          <w:tcPr>
            <w:tcW w:w="4932" w:type="dxa"/>
            <w:shd w:val="clear" w:color="auto" w:fill="auto"/>
            <w:tcMar>
              <w:top w:w="0" w:type="dxa"/>
              <w:left w:w="0" w:type="dxa"/>
              <w:bottom w:w="0" w:type="dxa"/>
              <w:right w:w="0" w:type="dxa"/>
            </w:tcMar>
          </w:tcPr>
          <w:p w14:paraId="0083B0DD" w14:textId="77777777" w:rsidR="00516755" w:rsidRPr="009678A1" w:rsidRDefault="00516755" w:rsidP="008E5B6F">
            <w:pPr>
              <w:pStyle w:val="a5"/>
              <w:overflowPunct/>
              <w:spacing w:after="120"/>
              <w:jc w:val="left"/>
              <w:rPr>
                <w:rFonts w:eastAsia="Batang"/>
              </w:rPr>
            </w:pPr>
            <w:r w:rsidRPr="00DE577E">
              <w:rPr>
                <w:lang w:val="zh-CN"/>
              </w:rPr>
              <w:t>1980</w:t>
            </w:r>
            <w:r w:rsidRPr="00DE577E">
              <w:rPr>
                <w:rFonts w:ascii="宋体" w:hAnsi="宋体" w:cs="宋体" w:hint="eastAsia"/>
                <w:lang w:val="zh-CN"/>
              </w:rPr>
              <w:t>年《禁止或限制使用地雷</w:t>
            </w:r>
            <w:r w:rsidRPr="00DE577E">
              <w:rPr>
                <w:lang w:val="zh-CN"/>
              </w:rPr>
              <w:t>(</w:t>
            </w:r>
            <w:r w:rsidRPr="00DE577E">
              <w:rPr>
                <w:rFonts w:ascii="宋体" w:hAnsi="宋体" w:cs="宋体" w:hint="eastAsia"/>
                <w:lang w:val="zh-CN"/>
              </w:rPr>
              <w:t>水雷</w:t>
            </w:r>
            <w:r w:rsidRPr="00DE577E">
              <w:rPr>
                <w:lang w:val="zh-CN"/>
              </w:rPr>
              <w:t>)</w:t>
            </w:r>
            <w:r w:rsidRPr="00DE577E">
              <w:rPr>
                <w:rFonts w:ascii="宋体" w:hAnsi="宋体" w:cs="宋体" w:hint="eastAsia"/>
                <w:lang w:val="zh-CN"/>
              </w:rPr>
              <w:t>、饵雷和其他装置的议定书》</w:t>
            </w:r>
            <w:r>
              <w:rPr>
                <w:lang w:val="zh-CN"/>
              </w:rPr>
              <w:t>(</w:t>
            </w:r>
            <w:r w:rsidRPr="00DE577E">
              <w:rPr>
                <w:rFonts w:ascii="宋体" w:hAnsi="宋体" w:cs="宋体" w:hint="eastAsia"/>
                <w:lang w:val="zh-CN"/>
              </w:rPr>
              <w:t>第二号议定书</w:t>
            </w:r>
            <w:r>
              <w:rPr>
                <w:lang w:val="zh-CN"/>
              </w:rPr>
              <w:t>)</w:t>
            </w:r>
          </w:p>
        </w:tc>
        <w:tc>
          <w:tcPr>
            <w:tcW w:w="2438" w:type="dxa"/>
            <w:shd w:val="clear" w:color="auto" w:fill="auto"/>
            <w:noWrap/>
            <w:tcMar>
              <w:top w:w="0" w:type="dxa"/>
              <w:left w:w="0" w:type="dxa"/>
              <w:bottom w:w="0" w:type="dxa"/>
              <w:right w:w="0" w:type="dxa"/>
            </w:tcMar>
          </w:tcPr>
          <w:p w14:paraId="5724B6E5" w14:textId="77777777" w:rsidR="00516755" w:rsidRPr="009678A1" w:rsidRDefault="00516755" w:rsidP="008E5B6F">
            <w:pPr>
              <w:pStyle w:val="a5"/>
              <w:overflowPunct/>
              <w:spacing w:after="120"/>
              <w:jc w:val="left"/>
            </w:pPr>
            <w:r>
              <w:rPr>
                <w:lang w:val="zh-CN"/>
              </w:rPr>
              <w:t>1996</w:t>
            </w:r>
            <w:r>
              <w:rPr>
                <w:rFonts w:ascii="宋体" w:hAnsi="宋体" w:cs="宋体" w:hint="eastAsia"/>
                <w:lang w:val="zh-CN"/>
              </w:rPr>
              <w:t>年</w:t>
            </w:r>
            <w:r>
              <w:rPr>
                <w:lang w:val="zh-CN"/>
              </w:rPr>
              <w:t>5</w:t>
            </w:r>
            <w:r>
              <w:rPr>
                <w:rFonts w:ascii="宋体" w:hAnsi="宋体" w:cs="宋体" w:hint="eastAsia"/>
                <w:lang w:val="zh-CN"/>
              </w:rPr>
              <w:t>月</w:t>
            </w:r>
            <w:r>
              <w:rPr>
                <w:lang w:val="zh-CN"/>
              </w:rPr>
              <w:t>6</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9678A1" w14:paraId="182740AB" w14:textId="77777777" w:rsidTr="006D69FB">
        <w:tc>
          <w:tcPr>
            <w:tcW w:w="4932" w:type="dxa"/>
            <w:tcBorders>
              <w:bottom w:val="nil"/>
            </w:tcBorders>
            <w:shd w:val="clear" w:color="auto" w:fill="auto"/>
            <w:tcMar>
              <w:top w:w="0" w:type="dxa"/>
              <w:left w:w="0" w:type="dxa"/>
              <w:bottom w:w="0" w:type="dxa"/>
              <w:right w:w="0" w:type="dxa"/>
            </w:tcMar>
          </w:tcPr>
          <w:p w14:paraId="4E58B74C" w14:textId="77777777" w:rsidR="00516755" w:rsidRPr="009678A1" w:rsidRDefault="00516755" w:rsidP="008E5B6F">
            <w:pPr>
              <w:pStyle w:val="a5"/>
              <w:overflowPunct/>
              <w:spacing w:after="120"/>
              <w:jc w:val="left"/>
            </w:pPr>
            <w:r>
              <w:rPr>
                <w:lang w:val="zh-CN"/>
              </w:rPr>
              <w:t>1980</w:t>
            </w:r>
            <w:r>
              <w:rPr>
                <w:rFonts w:ascii="宋体" w:hAnsi="宋体" w:cs="宋体" w:hint="eastAsia"/>
                <w:lang w:val="zh-CN"/>
              </w:rPr>
              <w:t>年《禁止或限制使用燃烧武器议定书》</w:t>
            </w:r>
            <w:r>
              <w:rPr>
                <w:lang w:val="zh-CN"/>
              </w:rPr>
              <w:t>(</w:t>
            </w:r>
            <w:r>
              <w:rPr>
                <w:rFonts w:ascii="宋体" w:hAnsi="宋体" w:cs="宋体" w:hint="eastAsia"/>
                <w:lang w:val="zh-CN"/>
              </w:rPr>
              <w:t>第三号议定书</w:t>
            </w:r>
            <w:r>
              <w:rPr>
                <w:lang w:val="zh-CN"/>
              </w:rPr>
              <w:t>)</w:t>
            </w:r>
          </w:p>
        </w:tc>
        <w:tc>
          <w:tcPr>
            <w:tcW w:w="2438" w:type="dxa"/>
            <w:tcBorders>
              <w:bottom w:val="nil"/>
            </w:tcBorders>
            <w:shd w:val="clear" w:color="auto" w:fill="auto"/>
            <w:noWrap/>
            <w:tcMar>
              <w:top w:w="0" w:type="dxa"/>
              <w:left w:w="0" w:type="dxa"/>
              <w:bottom w:w="0" w:type="dxa"/>
              <w:right w:w="0" w:type="dxa"/>
            </w:tcMar>
          </w:tcPr>
          <w:p w14:paraId="3C7CBB39" w14:textId="77777777" w:rsidR="00516755" w:rsidRPr="009678A1" w:rsidRDefault="00516755" w:rsidP="008E5B6F">
            <w:pPr>
              <w:pStyle w:val="a5"/>
              <w:overflowPunct/>
              <w:spacing w:after="120"/>
              <w:jc w:val="left"/>
            </w:pPr>
            <w:r>
              <w:rPr>
                <w:lang w:val="zh-CN"/>
              </w:rPr>
              <w:t>1996</w:t>
            </w:r>
            <w:r>
              <w:rPr>
                <w:rFonts w:ascii="宋体" w:hAnsi="宋体" w:cs="宋体" w:hint="eastAsia"/>
                <w:lang w:val="zh-CN"/>
              </w:rPr>
              <w:t>年</w:t>
            </w:r>
            <w:r>
              <w:rPr>
                <w:lang w:val="zh-CN"/>
              </w:rPr>
              <w:t>5</w:t>
            </w:r>
            <w:r>
              <w:rPr>
                <w:rFonts w:ascii="宋体" w:hAnsi="宋体" w:cs="宋体" w:hint="eastAsia"/>
                <w:lang w:val="zh-CN"/>
              </w:rPr>
              <w:t>月</w:t>
            </w:r>
            <w:r>
              <w:rPr>
                <w:lang w:val="zh-CN"/>
              </w:rPr>
              <w:t>6</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9678A1" w14:paraId="357C4A3D" w14:textId="77777777" w:rsidTr="006D69FB">
        <w:tc>
          <w:tcPr>
            <w:tcW w:w="4932" w:type="dxa"/>
            <w:tcBorders>
              <w:top w:val="nil"/>
              <w:bottom w:val="nil"/>
            </w:tcBorders>
            <w:shd w:val="clear" w:color="auto" w:fill="auto"/>
            <w:tcMar>
              <w:top w:w="0" w:type="dxa"/>
              <w:left w:w="0" w:type="dxa"/>
              <w:bottom w:w="0" w:type="dxa"/>
              <w:right w:w="0" w:type="dxa"/>
            </w:tcMar>
          </w:tcPr>
          <w:p w14:paraId="34E8941F" w14:textId="77777777" w:rsidR="00516755" w:rsidRPr="009678A1" w:rsidRDefault="00516755" w:rsidP="008E5B6F">
            <w:pPr>
              <w:pStyle w:val="a5"/>
              <w:overflowPunct/>
              <w:spacing w:after="120"/>
              <w:jc w:val="left"/>
              <w:rPr>
                <w:rFonts w:eastAsia="Batang"/>
              </w:rPr>
            </w:pPr>
            <w:r>
              <w:rPr>
                <w:lang w:val="zh-CN"/>
              </w:rPr>
              <w:t>1995</w:t>
            </w:r>
            <w:r>
              <w:rPr>
                <w:rFonts w:ascii="宋体" w:hAnsi="宋体" w:cs="宋体" w:hint="eastAsia"/>
                <w:lang w:val="zh-CN"/>
              </w:rPr>
              <w:t>年《关于激光致盲武器的议定书》</w:t>
            </w:r>
            <w:r>
              <w:rPr>
                <w:lang w:val="zh-CN"/>
              </w:rPr>
              <w:t>(</w:t>
            </w:r>
            <w:r>
              <w:rPr>
                <w:rFonts w:ascii="宋体" w:hAnsi="宋体" w:cs="宋体" w:hint="eastAsia"/>
                <w:lang w:val="zh-CN"/>
              </w:rPr>
              <w:t>第四号议定书</w:t>
            </w:r>
            <w:r w:rsidRPr="0016311C">
              <w:rPr>
                <w:lang w:val="zh-CN"/>
              </w:rPr>
              <w:t>)</w:t>
            </w:r>
          </w:p>
        </w:tc>
        <w:tc>
          <w:tcPr>
            <w:tcW w:w="2438" w:type="dxa"/>
            <w:tcBorders>
              <w:top w:val="nil"/>
              <w:bottom w:val="nil"/>
            </w:tcBorders>
            <w:shd w:val="clear" w:color="auto" w:fill="auto"/>
            <w:noWrap/>
            <w:tcMar>
              <w:top w:w="0" w:type="dxa"/>
              <w:left w:w="0" w:type="dxa"/>
              <w:bottom w:w="0" w:type="dxa"/>
              <w:right w:w="0" w:type="dxa"/>
            </w:tcMar>
          </w:tcPr>
          <w:p w14:paraId="59874559" w14:textId="77777777" w:rsidR="00516755" w:rsidRPr="009678A1" w:rsidRDefault="00516755" w:rsidP="008E5B6F">
            <w:pPr>
              <w:pStyle w:val="a5"/>
              <w:overflowPunct/>
              <w:spacing w:after="120"/>
              <w:jc w:val="left"/>
            </w:pPr>
            <w:r>
              <w:rPr>
                <w:lang w:val="zh-CN"/>
              </w:rPr>
              <w:t>1996</w:t>
            </w:r>
            <w:r>
              <w:rPr>
                <w:rFonts w:ascii="宋体" w:hAnsi="宋体" w:cs="宋体" w:hint="eastAsia"/>
                <w:lang w:val="zh-CN"/>
              </w:rPr>
              <w:t>年</w:t>
            </w:r>
            <w:r>
              <w:rPr>
                <w:lang w:val="zh-CN"/>
              </w:rPr>
              <w:t>5</w:t>
            </w:r>
            <w:r>
              <w:rPr>
                <w:rFonts w:ascii="宋体" w:hAnsi="宋体" w:cs="宋体" w:hint="eastAsia"/>
                <w:lang w:val="zh-CN"/>
              </w:rPr>
              <w:t>月</w:t>
            </w:r>
            <w:r>
              <w:rPr>
                <w:lang w:val="zh-CN"/>
              </w:rPr>
              <w:t>6</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9678A1" w14:paraId="4ADACA25" w14:textId="77777777" w:rsidTr="006D69FB">
        <w:tc>
          <w:tcPr>
            <w:tcW w:w="4932" w:type="dxa"/>
            <w:tcBorders>
              <w:top w:val="nil"/>
            </w:tcBorders>
            <w:shd w:val="clear" w:color="auto" w:fill="auto"/>
            <w:tcMar>
              <w:top w:w="0" w:type="dxa"/>
              <w:left w:w="0" w:type="dxa"/>
              <w:bottom w:w="0" w:type="dxa"/>
              <w:right w:w="0" w:type="dxa"/>
            </w:tcMar>
          </w:tcPr>
          <w:p w14:paraId="7C38D701" w14:textId="77777777" w:rsidR="00516755" w:rsidRPr="009678A1" w:rsidRDefault="00516755" w:rsidP="008E5B6F">
            <w:pPr>
              <w:pStyle w:val="a5"/>
              <w:overflowPunct/>
              <w:spacing w:after="120"/>
              <w:jc w:val="left"/>
            </w:pPr>
            <w:r>
              <w:rPr>
                <w:rFonts w:ascii="宋体" w:hAnsi="宋体" w:cs="宋体" w:hint="eastAsia"/>
                <w:lang w:val="zh-CN"/>
              </w:rPr>
              <w:t>《战争遗留爆炸物议定书》</w:t>
            </w:r>
            <w:r>
              <w:rPr>
                <w:lang w:val="zh-CN"/>
              </w:rPr>
              <w:t>(</w:t>
            </w:r>
            <w:r>
              <w:rPr>
                <w:rFonts w:ascii="宋体" w:hAnsi="宋体" w:cs="宋体" w:hint="eastAsia"/>
                <w:lang w:val="zh-CN"/>
              </w:rPr>
              <w:t>第五号议定书</w:t>
            </w:r>
            <w:r w:rsidRPr="00602FA3">
              <w:rPr>
                <w:lang w:val="zh-CN"/>
              </w:rPr>
              <w:t>)</w:t>
            </w:r>
          </w:p>
        </w:tc>
        <w:tc>
          <w:tcPr>
            <w:tcW w:w="2438" w:type="dxa"/>
            <w:tcBorders>
              <w:top w:val="nil"/>
            </w:tcBorders>
            <w:shd w:val="clear" w:color="auto" w:fill="auto"/>
            <w:noWrap/>
            <w:tcMar>
              <w:top w:w="0" w:type="dxa"/>
              <w:left w:w="0" w:type="dxa"/>
              <w:bottom w:w="0" w:type="dxa"/>
              <w:right w:w="0" w:type="dxa"/>
            </w:tcMar>
          </w:tcPr>
          <w:p w14:paraId="2B9D4131" w14:textId="77777777" w:rsidR="00516755" w:rsidRPr="009678A1" w:rsidRDefault="00516755" w:rsidP="008E5B6F">
            <w:pPr>
              <w:pStyle w:val="a5"/>
              <w:overflowPunct/>
              <w:spacing w:after="120"/>
              <w:jc w:val="left"/>
            </w:pPr>
            <w:r>
              <w:rPr>
                <w:lang w:val="zh-CN"/>
              </w:rPr>
              <w:t>2018</w:t>
            </w:r>
            <w:r>
              <w:rPr>
                <w:rFonts w:ascii="宋体" w:hAnsi="宋体" w:cs="宋体" w:hint="eastAsia"/>
                <w:lang w:val="zh-CN"/>
              </w:rPr>
              <w:t>年</w:t>
            </w:r>
            <w:r>
              <w:rPr>
                <w:lang w:val="zh-CN"/>
              </w:rPr>
              <w:t>11</w:t>
            </w:r>
            <w:r>
              <w:rPr>
                <w:rFonts w:ascii="宋体" w:hAnsi="宋体" w:cs="宋体" w:hint="eastAsia"/>
                <w:lang w:val="zh-CN"/>
              </w:rPr>
              <w:t>月</w:t>
            </w:r>
            <w:r>
              <w:rPr>
                <w:lang w:val="zh-CN"/>
              </w:rPr>
              <w:t>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9678A1" w14:paraId="792C98A2" w14:textId="77777777" w:rsidTr="008E5B6F">
        <w:tc>
          <w:tcPr>
            <w:tcW w:w="4932" w:type="dxa"/>
            <w:shd w:val="clear" w:color="auto" w:fill="auto"/>
            <w:tcMar>
              <w:top w:w="0" w:type="dxa"/>
              <w:left w:w="0" w:type="dxa"/>
              <w:bottom w:w="0" w:type="dxa"/>
              <w:right w:w="0" w:type="dxa"/>
            </w:tcMar>
          </w:tcPr>
          <w:p w14:paraId="4689C302" w14:textId="77777777" w:rsidR="00516755" w:rsidRPr="009678A1" w:rsidRDefault="00516755" w:rsidP="008E5B6F">
            <w:pPr>
              <w:pStyle w:val="a5"/>
              <w:overflowPunct/>
              <w:spacing w:after="120"/>
              <w:jc w:val="left"/>
            </w:pPr>
            <w:r>
              <w:rPr>
                <w:rFonts w:ascii="宋体" w:hAnsi="宋体" w:cs="宋体" w:hint="eastAsia"/>
                <w:lang w:val="zh-CN"/>
              </w:rPr>
              <w:t>经修正后的《禁止和限制使用地雷、诱杀装置和其他装置的议定书》</w:t>
            </w:r>
            <w:r>
              <w:rPr>
                <w:lang w:val="zh-CN"/>
              </w:rPr>
              <w:t>(</w:t>
            </w:r>
            <w:r>
              <w:rPr>
                <w:rFonts w:ascii="宋体" w:hAnsi="宋体" w:cs="宋体" w:hint="eastAsia"/>
                <w:lang w:val="zh-CN"/>
              </w:rPr>
              <w:t>经修正后的第二号议定书</w:t>
            </w:r>
            <w:r>
              <w:rPr>
                <w:lang w:val="zh-CN"/>
              </w:rPr>
              <w:t>)(1996</w:t>
            </w:r>
            <w:r>
              <w:rPr>
                <w:rFonts w:ascii="宋体" w:hAnsi="宋体" w:cs="宋体" w:hint="eastAsia"/>
                <w:lang w:val="zh-CN"/>
              </w:rPr>
              <w:t>年</w:t>
            </w:r>
            <w:r>
              <w:rPr>
                <w:lang w:val="zh-CN"/>
              </w:rPr>
              <w:t>)</w:t>
            </w:r>
          </w:p>
        </w:tc>
        <w:tc>
          <w:tcPr>
            <w:tcW w:w="2438" w:type="dxa"/>
            <w:shd w:val="clear" w:color="auto" w:fill="auto"/>
            <w:noWrap/>
            <w:tcMar>
              <w:top w:w="0" w:type="dxa"/>
              <w:left w:w="0" w:type="dxa"/>
              <w:bottom w:w="0" w:type="dxa"/>
              <w:right w:w="0" w:type="dxa"/>
            </w:tcMar>
          </w:tcPr>
          <w:p w14:paraId="2E0B0E33" w14:textId="77777777" w:rsidR="00516755" w:rsidRPr="009678A1" w:rsidRDefault="00516755" w:rsidP="008E5B6F">
            <w:pPr>
              <w:pStyle w:val="a5"/>
              <w:overflowPunct/>
              <w:spacing w:after="120"/>
              <w:jc w:val="left"/>
            </w:pPr>
            <w:r>
              <w:rPr>
                <w:lang w:val="zh-CN"/>
              </w:rPr>
              <w:t>2018</w:t>
            </w:r>
            <w:r>
              <w:rPr>
                <w:rFonts w:ascii="宋体" w:hAnsi="宋体" w:cs="宋体" w:hint="eastAsia"/>
                <w:lang w:val="zh-CN"/>
              </w:rPr>
              <w:t>年</w:t>
            </w:r>
            <w:r>
              <w:rPr>
                <w:lang w:val="zh-CN"/>
              </w:rPr>
              <w:t>11</w:t>
            </w:r>
            <w:r>
              <w:rPr>
                <w:rFonts w:ascii="宋体" w:hAnsi="宋体" w:cs="宋体" w:hint="eastAsia"/>
                <w:lang w:val="zh-CN"/>
              </w:rPr>
              <w:t>月</w:t>
            </w:r>
            <w:r>
              <w:rPr>
                <w:lang w:val="zh-CN"/>
              </w:rPr>
              <w:t>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9678A1" w14:paraId="75704CDD" w14:textId="77777777" w:rsidTr="008E5B6F">
        <w:tc>
          <w:tcPr>
            <w:tcW w:w="4932" w:type="dxa"/>
            <w:shd w:val="clear" w:color="auto" w:fill="auto"/>
            <w:tcMar>
              <w:top w:w="0" w:type="dxa"/>
              <w:left w:w="0" w:type="dxa"/>
              <w:bottom w:w="0" w:type="dxa"/>
              <w:right w:w="0" w:type="dxa"/>
            </w:tcMar>
          </w:tcPr>
          <w:p w14:paraId="3EE88473" w14:textId="77777777" w:rsidR="00516755" w:rsidRPr="009678A1" w:rsidRDefault="00516755" w:rsidP="008E5B6F">
            <w:pPr>
              <w:pStyle w:val="a5"/>
              <w:overflowPunct/>
              <w:spacing w:after="120"/>
              <w:jc w:val="left"/>
            </w:pPr>
            <w:r>
              <w:rPr>
                <w:lang w:val="zh-CN"/>
              </w:rPr>
              <w:t>1997</w:t>
            </w:r>
            <w:r>
              <w:rPr>
                <w:rFonts w:ascii="宋体" w:hAnsi="宋体" w:cs="宋体" w:hint="eastAsia"/>
                <w:lang w:val="zh-CN"/>
              </w:rPr>
              <w:t>年《关于禁止使用、储存、生产和转让杀伤人员地雷及销毁此种地雷的公约》</w:t>
            </w:r>
          </w:p>
        </w:tc>
        <w:tc>
          <w:tcPr>
            <w:tcW w:w="2438" w:type="dxa"/>
            <w:shd w:val="clear" w:color="auto" w:fill="auto"/>
            <w:noWrap/>
            <w:tcMar>
              <w:top w:w="0" w:type="dxa"/>
              <w:left w:w="0" w:type="dxa"/>
              <w:bottom w:w="0" w:type="dxa"/>
              <w:right w:w="0" w:type="dxa"/>
            </w:tcMar>
          </w:tcPr>
          <w:p w14:paraId="792E0485" w14:textId="77777777" w:rsidR="00516755" w:rsidRPr="009678A1" w:rsidRDefault="00516755" w:rsidP="008E5B6F">
            <w:pPr>
              <w:pStyle w:val="a5"/>
              <w:overflowPunct/>
              <w:spacing w:after="120"/>
              <w:jc w:val="left"/>
            </w:pPr>
            <w:r>
              <w:rPr>
                <w:lang w:val="zh-CN"/>
              </w:rPr>
              <w:t>1997</w:t>
            </w:r>
            <w:r>
              <w:rPr>
                <w:rFonts w:ascii="宋体" w:hAnsi="宋体" w:cs="宋体" w:hint="eastAsia"/>
                <w:lang w:val="zh-CN"/>
              </w:rPr>
              <w:t>年</w:t>
            </w:r>
            <w:r>
              <w:rPr>
                <w:lang w:val="zh-CN"/>
              </w:rPr>
              <w:t>12</w:t>
            </w:r>
            <w:r>
              <w:rPr>
                <w:rFonts w:ascii="宋体" w:hAnsi="宋体" w:cs="宋体" w:hint="eastAsia"/>
                <w:lang w:val="zh-CN"/>
              </w:rPr>
              <w:t>月</w:t>
            </w:r>
            <w:r>
              <w:rPr>
                <w:lang w:val="zh-CN"/>
              </w:rPr>
              <w:t>3</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9678A1" w14:paraId="015F3954" w14:textId="77777777" w:rsidTr="008E5B6F">
        <w:tc>
          <w:tcPr>
            <w:tcW w:w="4932" w:type="dxa"/>
            <w:shd w:val="clear" w:color="auto" w:fill="auto"/>
            <w:tcMar>
              <w:top w:w="0" w:type="dxa"/>
              <w:left w:w="0" w:type="dxa"/>
              <w:bottom w:w="0" w:type="dxa"/>
              <w:right w:w="0" w:type="dxa"/>
            </w:tcMar>
          </w:tcPr>
          <w:p w14:paraId="70419F83" w14:textId="77777777" w:rsidR="00516755" w:rsidRPr="009678A1" w:rsidRDefault="00516755" w:rsidP="008E5B6F">
            <w:pPr>
              <w:pStyle w:val="a5"/>
              <w:overflowPunct/>
              <w:spacing w:after="120"/>
              <w:jc w:val="left"/>
            </w:pPr>
            <w:r>
              <w:rPr>
                <w:lang w:val="zh-CN"/>
              </w:rPr>
              <w:t>2008</w:t>
            </w:r>
            <w:r>
              <w:rPr>
                <w:rFonts w:ascii="宋体" w:hAnsi="宋体" w:cs="宋体" w:hint="eastAsia"/>
                <w:lang w:val="zh-CN"/>
              </w:rPr>
              <w:t>年《集束弹药公约》</w:t>
            </w:r>
          </w:p>
        </w:tc>
        <w:tc>
          <w:tcPr>
            <w:tcW w:w="2438" w:type="dxa"/>
            <w:shd w:val="clear" w:color="auto" w:fill="auto"/>
            <w:tcMar>
              <w:top w:w="0" w:type="dxa"/>
              <w:left w:w="0" w:type="dxa"/>
              <w:bottom w:w="0" w:type="dxa"/>
              <w:right w:w="0" w:type="dxa"/>
            </w:tcMar>
          </w:tcPr>
          <w:p w14:paraId="20914DB7" w14:textId="77777777" w:rsidR="00516755" w:rsidRPr="009678A1" w:rsidRDefault="00516755" w:rsidP="008E5B6F">
            <w:pPr>
              <w:pStyle w:val="a5"/>
              <w:overflowPunct/>
              <w:spacing w:after="120"/>
              <w:jc w:val="left"/>
            </w:pPr>
            <w:r>
              <w:rPr>
                <w:lang w:val="zh-CN"/>
              </w:rPr>
              <w:t>2015</w:t>
            </w:r>
            <w:r>
              <w:rPr>
                <w:rFonts w:ascii="宋体" w:hAnsi="宋体" w:cs="宋体" w:hint="eastAsia"/>
                <w:lang w:val="zh-CN"/>
              </w:rPr>
              <w:t>年</w:t>
            </w:r>
            <w:r>
              <w:rPr>
                <w:lang w:val="zh-CN"/>
              </w:rPr>
              <w:t>10</w:t>
            </w:r>
            <w:r>
              <w:rPr>
                <w:rFonts w:ascii="宋体" w:hAnsi="宋体" w:cs="宋体" w:hint="eastAsia"/>
                <w:lang w:val="zh-CN"/>
              </w:rPr>
              <w:t>月</w:t>
            </w:r>
            <w:r>
              <w:rPr>
                <w:lang w:val="zh-CN"/>
              </w:rPr>
              <w:t>1</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9678A1" w14:paraId="473E8372" w14:textId="77777777" w:rsidTr="008E5B6F">
        <w:tc>
          <w:tcPr>
            <w:tcW w:w="4932" w:type="dxa"/>
            <w:shd w:val="clear" w:color="auto" w:fill="auto"/>
            <w:tcMar>
              <w:top w:w="0" w:type="dxa"/>
              <w:left w:w="0" w:type="dxa"/>
              <w:bottom w:w="0" w:type="dxa"/>
              <w:right w:w="0" w:type="dxa"/>
            </w:tcMar>
          </w:tcPr>
          <w:p w14:paraId="3D2708CF" w14:textId="77777777" w:rsidR="00516755" w:rsidRPr="009678A1" w:rsidRDefault="00516755" w:rsidP="008E5B6F">
            <w:pPr>
              <w:pStyle w:val="a5"/>
              <w:overflowPunct/>
              <w:spacing w:after="120"/>
              <w:jc w:val="left"/>
            </w:pPr>
            <w:r>
              <w:rPr>
                <w:rFonts w:ascii="宋体" w:hAnsi="宋体" w:cs="宋体" w:hint="eastAsia"/>
                <w:lang w:val="zh-CN"/>
              </w:rPr>
              <w:t>《关于发生武装冲突时保护文化财产的海牙公约》</w:t>
            </w:r>
          </w:p>
        </w:tc>
        <w:tc>
          <w:tcPr>
            <w:tcW w:w="2438" w:type="dxa"/>
            <w:shd w:val="clear" w:color="auto" w:fill="auto"/>
            <w:tcMar>
              <w:top w:w="0" w:type="dxa"/>
              <w:left w:w="0" w:type="dxa"/>
              <w:bottom w:w="0" w:type="dxa"/>
              <w:right w:w="0" w:type="dxa"/>
            </w:tcMar>
          </w:tcPr>
          <w:p w14:paraId="1D89B702" w14:textId="77777777" w:rsidR="00516755" w:rsidRPr="009678A1" w:rsidRDefault="00516755" w:rsidP="008E5B6F">
            <w:pPr>
              <w:pStyle w:val="a5"/>
              <w:overflowPunct/>
              <w:spacing w:after="120"/>
              <w:jc w:val="left"/>
            </w:pPr>
            <w:r>
              <w:rPr>
                <w:lang w:val="zh-CN"/>
              </w:rPr>
              <w:t>2006</w:t>
            </w:r>
            <w:r>
              <w:rPr>
                <w:rFonts w:ascii="宋体" w:hAnsi="宋体" w:cs="宋体" w:hint="eastAsia"/>
                <w:lang w:val="zh-CN"/>
              </w:rPr>
              <w:t>年</w:t>
            </w:r>
            <w:r>
              <w:rPr>
                <w:lang w:val="zh-CN"/>
              </w:rPr>
              <w:t>9</w:t>
            </w:r>
            <w:r>
              <w:rPr>
                <w:rFonts w:ascii="宋体" w:hAnsi="宋体" w:cs="宋体" w:hint="eastAsia"/>
                <w:lang w:val="zh-CN"/>
              </w:rPr>
              <w:t>月</w:t>
            </w:r>
            <w:r>
              <w:rPr>
                <w:lang w:val="zh-CN"/>
              </w:rPr>
              <w:t>22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44457D56" w14:textId="77777777" w:rsidR="00516755" w:rsidRPr="001B1802" w:rsidRDefault="00516755" w:rsidP="000C6569">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B314BA" w14:paraId="714CB9EB" w14:textId="77777777" w:rsidTr="008E5B6F">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38E62CAD" w14:textId="77777777" w:rsidR="00516755" w:rsidRPr="00B314BA" w:rsidRDefault="00516755" w:rsidP="008E5B6F">
            <w:pPr>
              <w:pStyle w:val="a4"/>
              <w:rPr>
                <w:i/>
                <w:sz w:val="16"/>
              </w:rPr>
            </w:pPr>
            <w:r w:rsidRPr="004F5121">
              <w:t>《罗马规约》</w:t>
            </w:r>
          </w:p>
        </w:tc>
      </w:tr>
      <w:tr w:rsidR="00516755" w:rsidRPr="00B314BA" w14:paraId="41F6F3EE" w14:textId="77777777" w:rsidTr="008E5B6F">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27855ABE" w14:textId="77777777" w:rsidR="00516755" w:rsidRPr="00B314BA" w:rsidRDefault="00516755" w:rsidP="008E5B6F">
            <w:pPr>
              <w:pStyle w:val="a5"/>
              <w:overflowPunct/>
              <w:spacing w:after="120"/>
              <w:jc w:val="left"/>
              <w:rPr>
                <w:lang w:eastAsia="ko-KR"/>
              </w:rPr>
            </w:pPr>
          </w:p>
        </w:tc>
      </w:tr>
      <w:tr w:rsidR="00516755" w:rsidRPr="00B314BA" w14:paraId="10952E18" w14:textId="77777777" w:rsidTr="008E5B6F">
        <w:tc>
          <w:tcPr>
            <w:tcW w:w="4932" w:type="dxa"/>
            <w:shd w:val="clear" w:color="auto" w:fill="auto"/>
            <w:tcMar>
              <w:top w:w="0" w:type="dxa"/>
              <w:left w:w="0" w:type="dxa"/>
              <w:bottom w:w="0" w:type="dxa"/>
              <w:right w:w="0" w:type="dxa"/>
            </w:tcMar>
          </w:tcPr>
          <w:p w14:paraId="39F8C12F" w14:textId="77777777" w:rsidR="00516755" w:rsidRPr="00B314BA" w:rsidRDefault="00516755" w:rsidP="008E5B6F">
            <w:pPr>
              <w:pStyle w:val="a5"/>
              <w:overflowPunct/>
              <w:spacing w:after="120"/>
              <w:jc w:val="left"/>
            </w:pPr>
            <w:r>
              <w:rPr>
                <w:lang w:val="zh-CN"/>
              </w:rPr>
              <w:t>1998</w:t>
            </w:r>
            <w:r>
              <w:rPr>
                <w:rFonts w:ascii="宋体" w:hAnsi="宋体" w:cs="宋体" w:hint="eastAsia"/>
                <w:lang w:val="zh-CN"/>
              </w:rPr>
              <w:t>年《国际刑事法院罗马规约》</w:t>
            </w:r>
          </w:p>
        </w:tc>
        <w:tc>
          <w:tcPr>
            <w:tcW w:w="2438" w:type="dxa"/>
            <w:shd w:val="clear" w:color="auto" w:fill="auto"/>
            <w:tcMar>
              <w:top w:w="0" w:type="dxa"/>
              <w:left w:w="0" w:type="dxa"/>
              <w:bottom w:w="0" w:type="dxa"/>
              <w:right w:w="0" w:type="dxa"/>
            </w:tcMar>
          </w:tcPr>
          <w:p w14:paraId="17180C1B" w14:textId="77777777" w:rsidR="00516755" w:rsidRPr="00B314BA" w:rsidRDefault="00516755" w:rsidP="008E5B6F">
            <w:pPr>
              <w:pStyle w:val="a5"/>
              <w:overflowPunct/>
              <w:spacing w:after="120"/>
              <w:jc w:val="left"/>
            </w:pPr>
            <w:r>
              <w:rPr>
                <w:lang w:val="zh-CN"/>
              </w:rPr>
              <w:t>2002</w:t>
            </w:r>
            <w:r>
              <w:rPr>
                <w:rFonts w:ascii="宋体" w:hAnsi="宋体" w:cs="宋体" w:hint="eastAsia"/>
                <w:lang w:val="zh-CN"/>
              </w:rPr>
              <w:t>年</w:t>
            </w:r>
            <w:r>
              <w:rPr>
                <w:lang w:val="zh-CN"/>
              </w:rPr>
              <w:t>3</w:t>
            </w:r>
            <w:r>
              <w:rPr>
                <w:rFonts w:ascii="宋体" w:hAnsi="宋体" w:cs="宋体" w:hint="eastAsia"/>
                <w:lang w:val="zh-CN"/>
              </w:rPr>
              <w:t>月</w:t>
            </w:r>
            <w:r>
              <w:rPr>
                <w:lang w:val="zh-CN"/>
              </w:rPr>
              <w:t>5</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314BA" w14:paraId="4B656EEB" w14:textId="77777777" w:rsidTr="008E5B6F">
        <w:tc>
          <w:tcPr>
            <w:tcW w:w="4932" w:type="dxa"/>
            <w:shd w:val="clear" w:color="auto" w:fill="auto"/>
            <w:tcMar>
              <w:top w:w="0" w:type="dxa"/>
              <w:left w:w="0" w:type="dxa"/>
              <w:bottom w:w="0" w:type="dxa"/>
              <w:right w:w="0" w:type="dxa"/>
            </w:tcMar>
          </w:tcPr>
          <w:p w14:paraId="461610BB" w14:textId="77777777" w:rsidR="00516755" w:rsidRPr="00B314BA" w:rsidRDefault="00516755" w:rsidP="008E5B6F">
            <w:pPr>
              <w:pStyle w:val="a5"/>
              <w:overflowPunct/>
              <w:spacing w:after="120"/>
              <w:jc w:val="left"/>
              <w:rPr>
                <w:bCs/>
              </w:rPr>
            </w:pPr>
            <w:r>
              <w:rPr>
                <w:rFonts w:ascii="宋体" w:hAnsi="宋体" w:cs="宋体" w:hint="eastAsia"/>
                <w:lang w:val="zh-CN"/>
              </w:rPr>
              <w:t>《国际刑事法院罗马规约》第八条修正案</w:t>
            </w:r>
          </w:p>
        </w:tc>
        <w:tc>
          <w:tcPr>
            <w:tcW w:w="2438" w:type="dxa"/>
            <w:shd w:val="clear" w:color="auto" w:fill="auto"/>
            <w:tcMar>
              <w:top w:w="0" w:type="dxa"/>
              <w:left w:w="0" w:type="dxa"/>
              <w:bottom w:w="0" w:type="dxa"/>
              <w:right w:w="0" w:type="dxa"/>
            </w:tcMar>
          </w:tcPr>
          <w:p w14:paraId="578CB0BF" w14:textId="77777777" w:rsidR="00516755" w:rsidRPr="00B314BA" w:rsidRDefault="00516755" w:rsidP="008E5B6F">
            <w:pPr>
              <w:pStyle w:val="a5"/>
              <w:overflowPunct/>
              <w:spacing w:after="120"/>
              <w:jc w:val="left"/>
            </w:pPr>
            <w:r>
              <w:rPr>
                <w:lang w:val="zh-CN"/>
              </w:rPr>
              <w:t>2013</w:t>
            </w:r>
            <w:r>
              <w:rPr>
                <w:rFonts w:ascii="宋体" w:hAnsi="宋体" w:cs="宋体" w:hint="eastAsia"/>
                <w:lang w:val="zh-CN"/>
              </w:rPr>
              <w:t>年</w:t>
            </w:r>
            <w:r>
              <w:rPr>
                <w:lang w:val="zh-CN"/>
              </w:rPr>
              <w:t>9</w:t>
            </w:r>
            <w:r>
              <w:rPr>
                <w:rFonts w:ascii="宋体" w:hAnsi="宋体" w:cs="宋体" w:hint="eastAsia"/>
                <w:lang w:val="zh-CN"/>
              </w:rPr>
              <w:t>月</w:t>
            </w:r>
            <w:r>
              <w:rPr>
                <w:lang w:val="zh-CN"/>
              </w:rPr>
              <w:t>5</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0D5D1DEB" w14:textId="77777777" w:rsidR="00516755" w:rsidRPr="001B1802" w:rsidRDefault="00516755" w:rsidP="000C6569">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B314BA" w14:paraId="76D36924" w14:textId="77777777" w:rsidTr="008E5B6F">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8516D1A" w14:textId="77777777" w:rsidR="00516755" w:rsidRPr="00B314BA" w:rsidRDefault="00516755" w:rsidP="008E5B6F">
            <w:pPr>
              <w:pStyle w:val="a4"/>
              <w:rPr>
                <w:rFonts w:eastAsia="Batang"/>
                <w:i/>
                <w:sz w:val="16"/>
              </w:rPr>
            </w:pPr>
            <w:r w:rsidRPr="004F5121">
              <w:t>《武器贸易条约》及其他条约</w:t>
            </w:r>
          </w:p>
        </w:tc>
      </w:tr>
      <w:tr w:rsidR="00516755" w:rsidRPr="00B314BA" w14:paraId="614CD4AA" w14:textId="77777777" w:rsidTr="008E5B6F">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27757D18" w14:textId="77777777" w:rsidR="00516755" w:rsidRPr="00B314BA" w:rsidRDefault="00516755" w:rsidP="008E5B6F">
            <w:pPr>
              <w:pStyle w:val="a5"/>
              <w:overflowPunct/>
              <w:spacing w:after="120"/>
              <w:jc w:val="left"/>
              <w:rPr>
                <w:rFonts w:eastAsia="Batang"/>
                <w:lang w:eastAsia="ko-KR"/>
              </w:rPr>
            </w:pPr>
          </w:p>
        </w:tc>
      </w:tr>
      <w:tr w:rsidR="00516755" w:rsidRPr="00B314BA" w14:paraId="43A56ABD" w14:textId="77777777" w:rsidTr="008E5B6F">
        <w:tc>
          <w:tcPr>
            <w:tcW w:w="4932" w:type="dxa"/>
            <w:shd w:val="clear" w:color="auto" w:fill="auto"/>
            <w:noWrap/>
            <w:tcMar>
              <w:top w:w="0" w:type="dxa"/>
              <w:left w:w="0" w:type="dxa"/>
              <w:bottom w:w="0" w:type="dxa"/>
              <w:right w:w="0" w:type="dxa"/>
            </w:tcMar>
          </w:tcPr>
          <w:p w14:paraId="5B875A85" w14:textId="77777777" w:rsidR="00516755" w:rsidRPr="00B314BA" w:rsidRDefault="00516755" w:rsidP="008E5B6F">
            <w:pPr>
              <w:pStyle w:val="a5"/>
              <w:overflowPunct/>
              <w:spacing w:after="120"/>
              <w:jc w:val="left"/>
              <w:rPr>
                <w:rFonts w:eastAsia="Batang"/>
              </w:rPr>
            </w:pPr>
            <w:r>
              <w:rPr>
                <w:lang w:val="zh-CN"/>
              </w:rPr>
              <w:t>1976</w:t>
            </w:r>
            <w:r>
              <w:rPr>
                <w:rFonts w:ascii="宋体" w:hAnsi="宋体" w:cs="宋体" w:hint="eastAsia"/>
                <w:lang w:val="zh-CN"/>
              </w:rPr>
              <w:t>年《禁止为军事或任何敌对目的使用改变环境的技术的公约》</w:t>
            </w:r>
          </w:p>
        </w:tc>
        <w:tc>
          <w:tcPr>
            <w:tcW w:w="2438" w:type="dxa"/>
            <w:shd w:val="clear" w:color="auto" w:fill="auto"/>
            <w:noWrap/>
            <w:tcMar>
              <w:top w:w="0" w:type="dxa"/>
              <w:left w:w="0" w:type="dxa"/>
              <w:bottom w:w="0" w:type="dxa"/>
              <w:right w:w="0" w:type="dxa"/>
            </w:tcMar>
          </w:tcPr>
          <w:p w14:paraId="72A87535" w14:textId="77777777" w:rsidR="00516755" w:rsidRPr="00B314BA" w:rsidRDefault="00516755" w:rsidP="008E5B6F">
            <w:pPr>
              <w:pStyle w:val="a5"/>
              <w:overflowPunct/>
              <w:spacing w:after="120"/>
              <w:jc w:val="left"/>
              <w:rPr>
                <w:rFonts w:eastAsia="Batang"/>
              </w:rPr>
            </w:pPr>
            <w:r>
              <w:rPr>
                <w:lang w:val="zh-CN"/>
              </w:rPr>
              <w:t>1992</w:t>
            </w:r>
            <w:r>
              <w:rPr>
                <w:rFonts w:ascii="宋体" w:hAnsi="宋体" w:cs="宋体" w:hint="eastAsia"/>
                <w:lang w:val="zh-CN"/>
              </w:rPr>
              <w:t>年</w:t>
            </w:r>
            <w:r>
              <w:rPr>
                <w:lang w:val="zh-CN"/>
              </w:rPr>
              <w:t>12</w:t>
            </w:r>
            <w:r>
              <w:rPr>
                <w:rFonts w:ascii="宋体" w:hAnsi="宋体" w:cs="宋体" w:hint="eastAsia"/>
                <w:lang w:val="zh-CN"/>
              </w:rPr>
              <w:t>月</w:t>
            </w:r>
            <w:r>
              <w:rPr>
                <w:lang w:val="zh-CN"/>
              </w:rPr>
              <w:t>9</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B314BA" w14:paraId="688E9B00" w14:textId="77777777" w:rsidTr="008E5B6F">
        <w:tc>
          <w:tcPr>
            <w:tcW w:w="4932" w:type="dxa"/>
            <w:shd w:val="clear" w:color="auto" w:fill="auto"/>
            <w:noWrap/>
            <w:tcMar>
              <w:top w:w="0" w:type="dxa"/>
              <w:left w:w="0" w:type="dxa"/>
              <w:bottom w:w="0" w:type="dxa"/>
              <w:right w:w="0" w:type="dxa"/>
            </w:tcMar>
          </w:tcPr>
          <w:p w14:paraId="3BFCB17F" w14:textId="77777777" w:rsidR="00516755" w:rsidRPr="00B314BA" w:rsidRDefault="00516755" w:rsidP="008E5B6F">
            <w:pPr>
              <w:pStyle w:val="a5"/>
              <w:overflowPunct/>
              <w:spacing w:after="120"/>
              <w:jc w:val="left"/>
              <w:rPr>
                <w:rFonts w:eastAsia="Batang"/>
              </w:rPr>
            </w:pPr>
            <w:r>
              <w:rPr>
                <w:rFonts w:ascii="宋体" w:hAnsi="宋体" w:cs="宋体" w:hint="eastAsia"/>
                <w:lang w:val="zh-CN"/>
              </w:rPr>
              <w:t>《武器贸易条约》</w:t>
            </w:r>
          </w:p>
        </w:tc>
        <w:tc>
          <w:tcPr>
            <w:tcW w:w="2438" w:type="dxa"/>
            <w:shd w:val="clear" w:color="auto" w:fill="auto"/>
            <w:noWrap/>
            <w:tcMar>
              <w:top w:w="0" w:type="dxa"/>
              <w:left w:w="0" w:type="dxa"/>
              <w:bottom w:w="0" w:type="dxa"/>
              <w:right w:w="0" w:type="dxa"/>
            </w:tcMar>
          </w:tcPr>
          <w:p w14:paraId="683230FF" w14:textId="77777777" w:rsidR="00516755" w:rsidRPr="00B314BA" w:rsidRDefault="00516755" w:rsidP="008E5B6F">
            <w:pPr>
              <w:pStyle w:val="a5"/>
              <w:overflowPunct/>
              <w:spacing w:after="120"/>
              <w:jc w:val="left"/>
              <w:rPr>
                <w:rFonts w:eastAsia="Batang"/>
              </w:rPr>
            </w:pPr>
            <w:r>
              <w:rPr>
                <w:lang w:val="zh-CN"/>
              </w:rPr>
              <w:t>2015</w:t>
            </w:r>
            <w:r>
              <w:rPr>
                <w:rFonts w:ascii="宋体" w:hAnsi="宋体" w:cs="宋体" w:hint="eastAsia"/>
                <w:lang w:val="zh-CN"/>
              </w:rPr>
              <w:t>年</w:t>
            </w:r>
            <w:r>
              <w:rPr>
                <w:lang w:val="zh-CN"/>
              </w:rPr>
              <w:t>7</w:t>
            </w:r>
            <w:r>
              <w:rPr>
                <w:rFonts w:ascii="宋体" w:hAnsi="宋体" w:cs="宋体" w:hint="eastAsia"/>
                <w:lang w:val="zh-CN"/>
              </w:rPr>
              <w:t>月</w:t>
            </w:r>
            <w:r>
              <w:rPr>
                <w:lang w:val="zh-CN"/>
              </w:rPr>
              <w:t>23</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B314BA" w14:paraId="6169F5C3" w14:textId="77777777" w:rsidTr="008E5B6F">
        <w:tc>
          <w:tcPr>
            <w:tcW w:w="4932" w:type="dxa"/>
            <w:shd w:val="clear" w:color="auto" w:fill="auto"/>
            <w:noWrap/>
            <w:tcMar>
              <w:top w:w="0" w:type="dxa"/>
              <w:left w:w="0" w:type="dxa"/>
              <w:bottom w:w="0" w:type="dxa"/>
              <w:right w:w="0" w:type="dxa"/>
            </w:tcMar>
          </w:tcPr>
          <w:p w14:paraId="41DD2C36" w14:textId="77777777" w:rsidR="00516755" w:rsidRPr="00B314BA" w:rsidRDefault="00516755" w:rsidP="008E5B6F">
            <w:pPr>
              <w:pStyle w:val="a5"/>
              <w:overflowPunct/>
              <w:spacing w:after="120"/>
              <w:jc w:val="left"/>
              <w:rPr>
                <w:rFonts w:eastAsia="Batang"/>
              </w:rPr>
            </w:pPr>
            <w:r>
              <w:rPr>
                <w:lang w:val="zh-CN"/>
              </w:rPr>
              <w:t>1948</w:t>
            </w:r>
            <w:r>
              <w:rPr>
                <w:rFonts w:ascii="宋体" w:hAnsi="宋体" w:cs="宋体" w:hint="eastAsia"/>
                <w:lang w:val="zh-CN"/>
              </w:rPr>
              <w:t>年《防止及惩治灭绝种族罪公约》</w:t>
            </w:r>
          </w:p>
        </w:tc>
        <w:tc>
          <w:tcPr>
            <w:tcW w:w="2438" w:type="dxa"/>
            <w:shd w:val="clear" w:color="auto" w:fill="auto"/>
            <w:noWrap/>
            <w:tcMar>
              <w:top w:w="0" w:type="dxa"/>
              <w:left w:w="0" w:type="dxa"/>
              <w:bottom w:w="0" w:type="dxa"/>
              <w:right w:w="0" w:type="dxa"/>
            </w:tcMar>
          </w:tcPr>
          <w:p w14:paraId="5CF5EBF5" w14:textId="77777777" w:rsidR="00516755" w:rsidRPr="00B314BA" w:rsidRDefault="00516755" w:rsidP="008E5B6F">
            <w:pPr>
              <w:pStyle w:val="a5"/>
              <w:overflowPunct/>
              <w:spacing w:after="120"/>
              <w:jc w:val="left"/>
              <w:rPr>
                <w:rFonts w:eastAsia="Batang"/>
              </w:rPr>
            </w:pPr>
            <w:r>
              <w:rPr>
                <w:lang w:val="zh-CN"/>
              </w:rPr>
              <w:t>2019</w:t>
            </w:r>
            <w:r>
              <w:rPr>
                <w:rFonts w:ascii="宋体" w:hAnsi="宋体" w:cs="宋体" w:hint="eastAsia"/>
                <w:lang w:val="zh-CN"/>
              </w:rPr>
              <w:t>年</w:t>
            </w:r>
            <w:r>
              <w:rPr>
                <w:lang w:val="zh-CN"/>
              </w:rPr>
              <w:t>7</w:t>
            </w:r>
            <w:r>
              <w:rPr>
                <w:rFonts w:ascii="宋体" w:hAnsi="宋体" w:cs="宋体" w:hint="eastAsia"/>
                <w:lang w:val="zh-CN"/>
              </w:rPr>
              <w:t>月</w:t>
            </w:r>
            <w:r>
              <w:rPr>
                <w:lang w:val="zh-CN"/>
              </w:rPr>
              <w:t>8</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bl>
    <w:p w14:paraId="390618ED" w14:textId="77777777" w:rsidR="00516755" w:rsidRPr="001B1802" w:rsidRDefault="00516755" w:rsidP="000C6569">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267FBC" w14:paraId="54346AD6" w14:textId="77777777" w:rsidTr="008E5B6F">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9F702D5" w14:textId="77777777" w:rsidR="00516755" w:rsidRPr="00267FBC" w:rsidRDefault="00516755" w:rsidP="008E5B6F">
            <w:pPr>
              <w:pStyle w:val="a4"/>
              <w:rPr>
                <w:rFonts w:eastAsia="Batang"/>
                <w:i/>
                <w:sz w:val="16"/>
              </w:rPr>
            </w:pPr>
            <w:r w:rsidRPr="004F5121">
              <w:t>《儿童权利公约》</w:t>
            </w:r>
          </w:p>
        </w:tc>
      </w:tr>
      <w:tr w:rsidR="00516755" w:rsidRPr="00267FBC" w14:paraId="0CF04596" w14:textId="77777777" w:rsidTr="008E5B6F">
        <w:trPr>
          <w:trHeight w:hRule="exact" w:val="113"/>
          <w:tblHeader/>
        </w:trPr>
        <w:tc>
          <w:tcPr>
            <w:tcW w:w="7370" w:type="dxa"/>
            <w:gridSpan w:val="2"/>
            <w:tcBorders>
              <w:top w:val="single" w:sz="12" w:space="0" w:color="auto"/>
            </w:tcBorders>
            <w:shd w:val="clear" w:color="auto" w:fill="auto"/>
            <w:noWrap/>
            <w:tcMar>
              <w:top w:w="0" w:type="dxa"/>
              <w:left w:w="108" w:type="dxa"/>
              <w:bottom w:w="0" w:type="dxa"/>
              <w:right w:w="108" w:type="dxa"/>
            </w:tcMar>
          </w:tcPr>
          <w:p w14:paraId="79F37C30" w14:textId="77777777" w:rsidR="00516755" w:rsidRPr="00267FBC" w:rsidRDefault="00516755" w:rsidP="008E5B6F">
            <w:pPr>
              <w:pStyle w:val="a5"/>
              <w:overflowPunct/>
              <w:spacing w:after="120"/>
              <w:jc w:val="left"/>
              <w:rPr>
                <w:rFonts w:eastAsia="Batang"/>
                <w:lang w:eastAsia="ko-KR"/>
              </w:rPr>
            </w:pPr>
          </w:p>
        </w:tc>
      </w:tr>
      <w:tr w:rsidR="00516755" w:rsidRPr="00267FBC" w14:paraId="11122F31" w14:textId="77777777" w:rsidTr="008E5B6F">
        <w:tc>
          <w:tcPr>
            <w:tcW w:w="4932" w:type="dxa"/>
            <w:shd w:val="clear" w:color="auto" w:fill="auto"/>
            <w:noWrap/>
            <w:tcMar>
              <w:top w:w="0" w:type="dxa"/>
              <w:left w:w="0" w:type="dxa"/>
              <w:bottom w:w="0" w:type="dxa"/>
              <w:right w:w="0" w:type="dxa"/>
            </w:tcMar>
          </w:tcPr>
          <w:p w14:paraId="78AA409D" w14:textId="77777777" w:rsidR="00516755" w:rsidRPr="00267FBC" w:rsidRDefault="00516755" w:rsidP="008E5B6F">
            <w:pPr>
              <w:pStyle w:val="a5"/>
              <w:overflowPunct/>
              <w:spacing w:after="120"/>
              <w:jc w:val="left"/>
              <w:rPr>
                <w:rFonts w:eastAsia="Batang"/>
              </w:rPr>
            </w:pPr>
            <w:r>
              <w:rPr>
                <w:rFonts w:ascii="宋体" w:hAnsi="宋体" w:cs="宋体" w:hint="eastAsia"/>
                <w:lang w:val="zh-CN"/>
              </w:rPr>
              <w:t>《儿童权利公约》</w:t>
            </w:r>
          </w:p>
        </w:tc>
        <w:tc>
          <w:tcPr>
            <w:tcW w:w="2438" w:type="dxa"/>
            <w:shd w:val="clear" w:color="auto" w:fill="auto"/>
          </w:tcPr>
          <w:p w14:paraId="367DBEEC" w14:textId="77777777" w:rsidR="00516755" w:rsidRPr="00267FBC" w:rsidRDefault="00516755" w:rsidP="008E5B6F">
            <w:pPr>
              <w:pStyle w:val="a5"/>
              <w:overflowPunct/>
              <w:spacing w:after="120"/>
              <w:jc w:val="left"/>
              <w:rPr>
                <w:rFonts w:eastAsia="Batang"/>
              </w:rPr>
            </w:pPr>
            <w:r>
              <w:rPr>
                <w:lang w:val="zh-CN"/>
              </w:rPr>
              <w:t>1990</w:t>
            </w:r>
            <w:r>
              <w:rPr>
                <w:rFonts w:ascii="宋体" w:hAnsi="宋体" w:cs="宋体" w:hint="eastAsia"/>
                <w:lang w:val="zh-CN"/>
              </w:rPr>
              <w:t>年</w:t>
            </w:r>
            <w:r>
              <w:rPr>
                <w:lang w:val="zh-CN"/>
              </w:rPr>
              <w:t>7</w:t>
            </w:r>
            <w:r>
              <w:rPr>
                <w:rFonts w:ascii="宋体" w:hAnsi="宋体" w:cs="宋体" w:hint="eastAsia"/>
                <w:lang w:val="zh-CN"/>
              </w:rPr>
              <w:t>月</w:t>
            </w:r>
            <w:r>
              <w:rPr>
                <w:lang w:val="zh-CN"/>
              </w:rPr>
              <w:t>26</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267FBC" w14:paraId="1690208B" w14:textId="77777777" w:rsidTr="008E5B6F">
        <w:tc>
          <w:tcPr>
            <w:tcW w:w="4932" w:type="dxa"/>
            <w:shd w:val="clear" w:color="auto" w:fill="auto"/>
            <w:noWrap/>
            <w:tcMar>
              <w:top w:w="0" w:type="dxa"/>
              <w:left w:w="0" w:type="dxa"/>
              <w:bottom w:w="0" w:type="dxa"/>
              <w:right w:w="0" w:type="dxa"/>
            </w:tcMar>
          </w:tcPr>
          <w:p w14:paraId="01A91AE9" w14:textId="77777777" w:rsidR="00516755" w:rsidRPr="00267FBC" w:rsidRDefault="00516755" w:rsidP="008E5B6F">
            <w:pPr>
              <w:pStyle w:val="a5"/>
              <w:overflowPunct/>
              <w:spacing w:after="120"/>
              <w:jc w:val="left"/>
              <w:rPr>
                <w:rFonts w:eastAsia="Batang"/>
              </w:rPr>
            </w:pPr>
            <w:r>
              <w:rPr>
                <w:rFonts w:ascii="宋体" w:hAnsi="宋体" w:cs="宋体" w:hint="eastAsia"/>
                <w:lang w:val="zh-CN"/>
              </w:rPr>
              <w:t>《儿童权利公约关于儿童卷入武装冲突问题的任择议定书》</w:t>
            </w:r>
          </w:p>
        </w:tc>
        <w:tc>
          <w:tcPr>
            <w:tcW w:w="2438" w:type="dxa"/>
            <w:shd w:val="clear" w:color="auto" w:fill="auto"/>
          </w:tcPr>
          <w:p w14:paraId="4F7A0149" w14:textId="77777777" w:rsidR="00516755" w:rsidRPr="00267FBC" w:rsidRDefault="00516755" w:rsidP="008E5B6F">
            <w:pPr>
              <w:pStyle w:val="a5"/>
              <w:overflowPunct/>
              <w:spacing w:after="120"/>
              <w:jc w:val="left"/>
              <w:rPr>
                <w:rFonts w:eastAsia="Batang"/>
              </w:rPr>
            </w:pPr>
            <w:r>
              <w:rPr>
                <w:lang w:val="zh-CN"/>
              </w:rPr>
              <w:t>2009</w:t>
            </w:r>
            <w:r>
              <w:rPr>
                <w:rFonts w:ascii="宋体" w:hAnsi="宋体" w:cs="宋体" w:hint="eastAsia"/>
                <w:lang w:val="zh-CN"/>
              </w:rPr>
              <w:t>年</w:t>
            </w:r>
            <w:r>
              <w:rPr>
                <w:lang w:val="zh-CN"/>
              </w:rPr>
              <w:t>2</w:t>
            </w:r>
            <w:r>
              <w:rPr>
                <w:rFonts w:ascii="宋体" w:hAnsi="宋体" w:cs="宋体" w:hint="eastAsia"/>
                <w:lang w:val="zh-CN"/>
              </w:rPr>
              <w:t>月</w:t>
            </w:r>
            <w:r>
              <w:rPr>
                <w:lang w:val="zh-CN"/>
              </w:rPr>
              <w:t>12</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bl>
    <w:p w14:paraId="323D3D54" w14:textId="77777777" w:rsidR="00516755" w:rsidRPr="001B1802" w:rsidRDefault="00516755" w:rsidP="000C6569">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932"/>
        <w:gridCol w:w="2438"/>
      </w:tblGrid>
      <w:tr w:rsidR="00516755" w:rsidRPr="000B6517" w14:paraId="6286A737" w14:textId="77777777" w:rsidTr="008E5B6F">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2668845" w14:textId="77777777" w:rsidR="00516755" w:rsidRPr="000B6517" w:rsidRDefault="00516755" w:rsidP="008E5B6F">
            <w:pPr>
              <w:pStyle w:val="a4"/>
              <w:rPr>
                <w:rFonts w:eastAsia="Batang"/>
                <w:i/>
                <w:sz w:val="16"/>
              </w:rPr>
            </w:pPr>
            <w:r w:rsidRPr="004F5121">
              <w:t>核相关条约</w:t>
            </w:r>
          </w:p>
        </w:tc>
      </w:tr>
      <w:tr w:rsidR="00516755" w:rsidRPr="000B6517" w14:paraId="740CA3E3" w14:textId="77777777" w:rsidTr="008E5B6F">
        <w:trPr>
          <w:trHeight w:hRule="exact" w:val="113"/>
        </w:trPr>
        <w:tc>
          <w:tcPr>
            <w:tcW w:w="7370" w:type="dxa"/>
            <w:gridSpan w:val="2"/>
            <w:tcBorders>
              <w:top w:val="single" w:sz="12" w:space="0" w:color="auto"/>
            </w:tcBorders>
            <w:shd w:val="clear" w:color="auto" w:fill="auto"/>
            <w:noWrap/>
            <w:tcMar>
              <w:top w:w="0" w:type="dxa"/>
              <w:left w:w="0" w:type="dxa"/>
              <w:bottom w:w="0" w:type="dxa"/>
              <w:right w:w="0" w:type="dxa"/>
            </w:tcMar>
          </w:tcPr>
          <w:p w14:paraId="62C9D566" w14:textId="77777777" w:rsidR="00516755" w:rsidRPr="000B6517" w:rsidRDefault="00516755" w:rsidP="008E5B6F">
            <w:pPr>
              <w:pStyle w:val="a5"/>
              <w:overflowPunct/>
              <w:spacing w:after="120"/>
              <w:jc w:val="left"/>
              <w:rPr>
                <w:rFonts w:eastAsia="Batang"/>
                <w:lang w:eastAsia="ko-KR"/>
              </w:rPr>
            </w:pPr>
          </w:p>
        </w:tc>
      </w:tr>
      <w:tr w:rsidR="00516755" w:rsidRPr="000B6517" w14:paraId="53825D86" w14:textId="77777777" w:rsidTr="008E5B6F">
        <w:tc>
          <w:tcPr>
            <w:tcW w:w="4932" w:type="dxa"/>
            <w:shd w:val="clear" w:color="auto" w:fill="auto"/>
            <w:noWrap/>
            <w:tcMar>
              <w:top w:w="0" w:type="dxa"/>
              <w:left w:w="0" w:type="dxa"/>
              <w:bottom w:w="0" w:type="dxa"/>
              <w:right w:w="0" w:type="dxa"/>
            </w:tcMar>
          </w:tcPr>
          <w:p w14:paraId="23F822A5"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《核不扩散条约》</w:t>
            </w:r>
          </w:p>
        </w:tc>
        <w:tc>
          <w:tcPr>
            <w:tcW w:w="2438" w:type="dxa"/>
            <w:shd w:val="clear" w:color="auto" w:fill="auto"/>
          </w:tcPr>
          <w:p w14:paraId="0155CC11" w14:textId="77777777" w:rsidR="00516755" w:rsidRPr="000B6517" w:rsidRDefault="00516755" w:rsidP="008E5B6F">
            <w:pPr>
              <w:pStyle w:val="a5"/>
              <w:overflowPunct/>
              <w:spacing w:after="120"/>
              <w:jc w:val="left"/>
              <w:rPr>
                <w:rFonts w:eastAsia="Batang"/>
              </w:rPr>
            </w:pPr>
            <w:r>
              <w:rPr>
                <w:lang w:val="zh-CN"/>
              </w:rPr>
              <w:t>1969</w:t>
            </w:r>
            <w:r>
              <w:rPr>
                <w:rFonts w:ascii="宋体" w:hAnsi="宋体" w:cs="宋体" w:hint="eastAsia"/>
                <w:lang w:val="zh-CN"/>
              </w:rPr>
              <w:t>年</w:t>
            </w:r>
            <w:r>
              <w:rPr>
                <w:lang w:val="zh-CN"/>
              </w:rPr>
              <w:t>4</w:t>
            </w:r>
            <w:r>
              <w:rPr>
                <w:rFonts w:ascii="宋体" w:hAnsi="宋体" w:cs="宋体" w:hint="eastAsia"/>
                <w:lang w:val="zh-CN"/>
              </w:rPr>
              <w:t>月</w:t>
            </w:r>
            <w:r>
              <w:rPr>
                <w:lang w:val="zh-CN"/>
              </w:rPr>
              <w:t>8</w:t>
            </w:r>
            <w:r>
              <w:rPr>
                <w:rFonts w:ascii="宋体" w:hAnsi="宋体" w:cs="宋体" w:hint="eastAsia"/>
                <w:lang w:val="zh-CN"/>
              </w:rPr>
              <w:t>日</w:t>
            </w:r>
            <w:r>
              <w:rPr>
                <w:lang w:val="zh-CN"/>
              </w:rPr>
              <w:t>(</w:t>
            </w:r>
            <w:r>
              <w:rPr>
                <w:rFonts w:ascii="宋体" w:hAnsi="宋体" w:cs="宋体" w:hint="eastAsia"/>
                <w:lang w:val="zh-CN"/>
              </w:rPr>
              <w:t>批准</w:t>
            </w:r>
            <w:r>
              <w:rPr>
                <w:lang w:val="zh-CN"/>
              </w:rPr>
              <w:t>)</w:t>
            </w:r>
          </w:p>
        </w:tc>
      </w:tr>
      <w:tr w:rsidR="00516755" w:rsidRPr="000B6517" w14:paraId="02241F26" w14:textId="77777777" w:rsidTr="008E5B6F">
        <w:tc>
          <w:tcPr>
            <w:tcW w:w="4932" w:type="dxa"/>
            <w:shd w:val="clear" w:color="auto" w:fill="auto"/>
            <w:noWrap/>
            <w:tcMar>
              <w:top w:w="0" w:type="dxa"/>
              <w:left w:w="0" w:type="dxa"/>
              <w:bottom w:w="0" w:type="dxa"/>
              <w:right w:w="0" w:type="dxa"/>
            </w:tcMar>
          </w:tcPr>
          <w:p w14:paraId="4B4AC41C"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《及早通报核事故公约》</w:t>
            </w:r>
          </w:p>
        </w:tc>
        <w:tc>
          <w:tcPr>
            <w:tcW w:w="2438" w:type="dxa"/>
            <w:shd w:val="clear" w:color="auto" w:fill="auto"/>
          </w:tcPr>
          <w:p w14:paraId="0E5230BB" w14:textId="77777777" w:rsidR="00516755" w:rsidRPr="000B6517" w:rsidRDefault="00516755" w:rsidP="008E5B6F">
            <w:pPr>
              <w:pStyle w:val="a5"/>
              <w:overflowPunct/>
              <w:spacing w:after="120"/>
              <w:jc w:val="left"/>
              <w:rPr>
                <w:rFonts w:eastAsia="Batang"/>
              </w:rPr>
            </w:pPr>
            <w:r>
              <w:rPr>
                <w:lang w:val="zh-CN"/>
              </w:rPr>
              <w:t>1992</w:t>
            </w:r>
            <w:r>
              <w:rPr>
                <w:rFonts w:ascii="宋体" w:hAnsi="宋体" w:cs="宋体" w:hint="eastAsia"/>
                <w:lang w:val="zh-CN"/>
              </w:rPr>
              <w:t>年</w:t>
            </w:r>
            <w:r>
              <w:rPr>
                <w:lang w:val="zh-CN"/>
              </w:rPr>
              <w:t>8</w:t>
            </w:r>
            <w:r>
              <w:rPr>
                <w:rFonts w:ascii="宋体" w:hAnsi="宋体" w:cs="宋体" w:hint="eastAsia"/>
                <w:lang w:val="zh-CN"/>
              </w:rPr>
              <w:t>月</w:t>
            </w:r>
            <w:r>
              <w:rPr>
                <w:lang w:val="zh-CN"/>
              </w:rPr>
              <w:t>17</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0B6517" w14:paraId="6AF03DDF" w14:textId="77777777" w:rsidTr="008E5B6F">
        <w:tc>
          <w:tcPr>
            <w:tcW w:w="4932" w:type="dxa"/>
            <w:shd w:val="clear" w:color="auto" w:fill="auto"/>
            <w:noWrap/>
            <w:tcMar>
              <w:top w:w="0" w:type="dxa"/>
              <w:left w:w="0" w:type="dxa"/>
              <w:bottom w:w="0" w:type="dxa"/>
              <w:right w:w="0" w:type="dxa"/>
            </w:tcMar>
          </w:tcPr>
          <w:p w14:paraId="3ECBA489"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《核事故或辐射紧急情况援助公约》</w:t>
            </w:r>
          </w:p>
        </w:tc>
        <w:tc>
          <w:tcPr>
            <w:tcW w:w="2438" w:type="dxa"/>
            <w:shd w:val="clear" w:color="auto" w:fill="auto"/>
          </w:tcPr>
          <w:p w14:paraId="2573EA4C" w14:textId="77777777" w:rsidR="00516755" w:rsidRPr="000B6517" w:rsidRDefault="00516755" w:rsidP="008E5B6F">
            <w:pPr>
              <w:pStyle w:val="a5"/>
              <w:overflowPunct/>
              <w:spacing w:after="120"/>
              <w:jc w:val="left"/>
              <w:rPr>
                <w:rFonts w:eastAsia="Batang"/>
              </w:rPr>
            </w:pPr>
            <w:r>
              <w:rPr>
                <w:lang w:val="zh-CN"/>
              </w:rPr>
              <w:t>1992</w:t>
            </w:r>
            <w:r>
              <w:rPr>
                <w:rFonts w:ascii="宋体" w:hAnsi="宋体" w:cs="宋体" w:hint="eastAsia"/>
                <w:lang w:val="zh-CN"/>
              </w:rPr>
              <w:t>年</w:t>
            </w:r>
            <w:r>
              <w:rPr>
                <w:lang w:val="zh-CN"/>
              </w:rPr>
              <w:t>8</w:t>
            </w:r>
            <w:r>
              <w:rPr>
                <w:rFonts w:ascii="宋体" w:hAnsi="宋体" w:cs="宋体" w:hint="eastAsia"/>
                <w:lang w:val="zh-CN"/>
              </w:rPr>
              <w:t>月</w:t>
            </w:r>
            <w:r>
              <w:rPr>
                <w:lang w:val="zh-CN"/>
              </w:rPr>
              <w:t>17</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0B6517" w14:paraId="08F99C76" w14:textId="77777777" w:rsidTr="008E5B6F">
        <w:tc>
          <w:tcPr>
            <w:tcW w:w="4932" w:type="dxa"/>
            <w:shd w:val="clear" w:color="auto" w:fill="auto"/>
            <w:noWrap/>
            <w:tcMar>
              <w:top w:w="0" w:type="dxa"/>
              <w:left w:w="0" w:type="dxa"/>
              <w:bottom w:w="0" w:type="dxa"/>
              <w:right w:w="0" w:type="dxa"/>
            </w:tcMar>
          </w:tcPr>
          <w:p w14:paraId="1D82932B"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《非洲无核武器区条约》</w:t>
            </w:r>
          </w:p>
        </w:tc>
        <w:tc>
          <w:tcPr>
            <w:tcW w:w="2438" w:type="dxa"/>
            <w:shd w:val="clear" w:color="auto" w:fill="auto"/>
          </w:tcPr>
          <w:p w14:paraId="3554958A" w14:textId="77777777" w:rsidR="00516755" w:rsidRPr="000B6517" w:rsidRDefault="00516755" w:rsidP="008E5B6F">
            <w:pPr>
              <w:pStyle w:val="a5"/>
              <w:overflowPunct/>
              <w:spacing w:after="120"/>
              <w:jc w:val="left"/>
              <w:rPr>
                <w:rFonts w:eastAsia="Batang"/>
              </w:rPr>
            </w:pPr>
            <w:r>
              <w:rPr>
                <w:lang w:val="zh-CN"/>
              </w:rPr>
              <w:t>1996</w:t>
            </w:r>
            <w:r>
              <w:rPr>
                <w:rFonts w:ascii="宋体" w:hAnsi="宋体" w:cs="宋体" w:hint="eastAsia"/>
                <w:lang w:val="zh-CN"/>
              </w:rPr>
              <w:t>年</w:t>
            </w:r>
            <w:r>
              <w:rPr>
                <w:lang w:val="zh-CN"/>
              </w:rPr>
              <w:t>4</w:t>
            </w:r>
            <w:r>
              <w:rPr>
                <w:rFonts w:ascii="宋体" w:hAnsi="宋体" w:cs="宋体" w:hint="eastAsia"/>
                <w:lang w:val="zh-CN"/>
              </w:rPr>
              <w:t>月</w:t>
            </w:r>
            <w:r>
              <w:rPr>
                <w:lang w:val="zh-CN"/>
              </w:rPr>
              <w:t>11</w:t>
            </w:r>
            <w:r>
              <w:rPr>
                <w:rFonts w:ascii="宋体" w:hAnsi="宋体" w:cs="宋体" w:hint="eastAsia"/>
                <w:lang w:val="zh-CN"/>
              </w:rPr>
              <w:t>日</w:t>
            </w:r>
            <w:r>
              <w:rPr>
                <w:lang w:val="zh-CN"/>
              </w:rPr>
              <w:t>(</w:t>
            </w:r>
            <w:r>
              <w:rPr>
                <w:rFonts w:ascii="宋体" w:hAnsi="宋体" w:cs="宋体" w:hint="eastAsia"/>
                <w:lang w:val="zh-CN"/>
              </w:rPr>
              <w:t>签署</w:t>
            </w:r>
            <w:r>
              <w:rPr>
                <w:lang w:val="zh-CN"/>
              </w:rPr>
              <w:t>)</w:t>
            </w:r>
          </w:p>
        </w:tc>
      </w:tr>
      <w:tr w:rsidR="00516755" w:rsidRPr="000B6517" w14:paraId="5982BEC0" w14:textId="77777777" w:rsidTr="008E5B6F">
        <w:tc>
          <w:tcPr>
            <w:tcW w:w="4932" w:type="dxa"/>
            <w:shd w:val="clear" w:color="auto" w:fill="auto"/>
            <w:noWrap/>
            <w:tcMar>
              <w:top w:w="0" w:type="dxa"/>
              <w:left w:w="0" w:type="dxa"/>
              <w:bottom w:w="0" w:type="dxa"/>
              <w:right w:w="0" w:type="dxa"/>
            </w:tcMar>
          </w:tcPr>
          <w:p w14:paraId="6AF41FB9"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《制止核恐怖主义行为国际公约》</w:t>
            </w:r>
          </w:p>
        </w:tc>
        <w:tc>
          <w:tcPr>
            <w:tcW w:w="2438" w:type="dxa"/>
            <w:shd w:val="clear" w:color="auto" w:fill="auto"/>
          </w:tcPr>
          <w:p w14:paraId="3271F9A3" w14:textId="77777777" w:rsidR="00516755" w:rsidRPr="000B6517" w:rsidRDefault="00516755" w:rsidP="008E5B6F">
            <w:pPr>
              <w:pStyle w:val="a5"/>
              <w:overflowPunct/>
              <w:spacing w:after="120"/>
              <w:jc w:val="left"/>
              <w:rPr>
                <w:rFonts w:eastAsia="Batang"/>
              </w:rPr>
            </w:pPr>
            <w:r>
              <w:rPr>
                <w:lang w:val="zh-CN"/>
              </w:rPr>
              <w:t>2005</w:t>
            </w:r>
            <w:r>
              <w:rPr>
                <w:rFonts w:ascii="宋体" w:hAnsi="宋体" w:cs="宋体" w:hint="eastAsia"/>
                <w:lang w:val="zh-CN"/>
              </w:rPr>
              <w:t>年</w:t>
            </w:r>
            <w:r>
              <w:rPr>
                <w:lang w:val="zh-CN"/>
              </w:rPr>
              <w:t>9</w:t>
            </w:r>
            <w:r>
              <w:rPr>
                <w:rFonts w:ascii="宋体" w:hAnsi="宋体" w:cs="宋体" w:hint="eastAsia"/>
                <w:lang w:val="zh-CN"/>
              </w:rPr>
              <w:t>月</w:t>
            </w:r>
            <w:r>
              <w:rPr>
                <w:lang w:val="zh-CN"/>
              </w:rPr>
              <w:t>14</w:t>
            </w:r>
            <w:r>
              <w:rPr>
                <w:rFonts w:ascii="宋体" w:hAnsi="宋体" w:cs="宋体" w:hint="eastAsia"/>
                <w:lang w:val="zh-CN"/>
              </w:rPr>
              <w:t>日</w:t>
            </w:r>
            <w:r>
              <w:rPr>
                <w:lang w:val="zh-CN"/>
              </w:rPr>
              <w:t>(</w:t>
            </w:r>
            <w:r>
              <w:rPr>
                <w:rFonts w:ascii="宋体" w:hAnsi="宋体" w:cs="宋体" w:hint="eastAsia"/>
                <w:lang w:val="zh-CN"/>
              </w:rPr>
              <w:t>签署</w:t>
            </w:r>
            <w:r>
              <w:rPr>
                <w:lang w:val="zh-CN"/>
              </w:rPr>
              <w:t>)</w:t>
            </w:r>
          </w:p>
        </w:tc>
      </w:tr>
      <w:tr w:rsidR="00516755" w:rsidRPr="000B6517" w14:paraId="56EB1F2C" w14:textId="77777777" w:rsidTr="008E5B6F">
        <w:tc>
          <w:tcPr>
            <w:tcW w:w="4932" w:type="dxa"/>
            <w:shd w:val="clear" w:color="auto" w:fill="auto"/>
            <w:noWrap/>
            <w:tcMar>
              <w:top w:w="0" w:type="dxa"/>
              <w:left w:w="0" w:type="dxa"/>
              <w:bottom w:w="0" w:type="dxa"/>
              <w:right w:w="0" w:type="dxa"/>
            </w:tcMar>
          </w:tcPr>
          <w:p w14:paraId="07DCB21B"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《乏燃料管理安全和放射性废物管理安全联合公约》</w:t>
            </w:r>
          </w:p>
        </w:tc>
        <w:tc>
          <w:tcPr>
            <w:tcW w:w="2438" w:type="dxa"/>
            <w:shd w:val="clear" w:color="auto" w:fill="auto"/>
          </w:tcPr>
          <w:p w14:paraId="38A96DEE" w14:textId="77777777" w:rsidR="00516755" w:rsidRPr="000B6517" w:rsidRDefault="00516755" w:rsidP="008E5B6F">
            <w:pPr>
              <w:pStyle w:val="a5"/>
              <w:overflowPunct/>
              <w:spacing w:after="120"/>
              <w:jc w:val="left"/>
              <w:rPr>
                <w:rFonts w:eastAsia="Batang"/>
              </w:rPr>
            </w:pPr>
            <w:r>
              <w:rPr>
                <w:lang w:val="zh-CN"/>
              </w:rPr>
              <w:t>2013</w:t>
            </w:r>
            <w:r>
              <w:rPr>
                <w:rFonts w:ascii="宋体" w:hAnsi="宋体" w:cs="宋体" w:hint="eastAsia"/>
                <w:lang w:val="zh-CN"/>
              </w:rPr>
              <w:t>年</w:t>
            </w:r>
            <w:r>
              <w:rPr>
                <w:lang w:val="zh-CN"/>
              </w:rPr>
              <w:t>4</w:t>
            </w:r>
            <w:r>
              <w:rPr>
                <w:rFonts w:ascii="宋体" w:hAnsi="宋体" w:cs="宋体" w:hint="eastAsia"/>
                <w:lang w:val="zh-CN"/>
              </w:rPr>
              <w:t>月</w:t>
            </w:r>
            <w:r>
              <w:rPr>
                <w:lang w:val="zh-CN"/>
              </w:rPr>
              <w:t>15</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0B6517" w14:paraId="4C93CB2C" w14:textId="77777777" w:rsidTr="008E5B6F">
        <w:tc>
          <w:tcPr>
            <w:tcW w:w="4932" w:type="dxa"/>
            <w:shd w:val="clear" w:color="auto" w:fill="auto"/>
            <w:noWrap/>
            <w:tcMar>
              <w:top w:w="0" w:type="dxa"/>
              <w:left w:w="0" w:type="dxa"/>
              <w:bottom w:w="0" w:type="dxa"/>
              <w:right w:w="0" w:type="dxa"/>
            </w:tcMar>
          </w:tcPr>
          <w:p w14:paraId="1517C16A"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《关于核损害民事责任的维也纳公约》</w:t>
            </w:r>
          </w:p>
        </w:tc>
        <w:tc>
          <w:tcPr>
            <w:tcW w:w="2438" w:type="dxa"/>
            <w:shd w:val="clear" w:color="auto" w:fill="auto"/>
          </w:tcPr>
          <w:p w14:paraId="4B63BE99" w14:textId="77777777" w:rsidR="00516755" w:rsidRPr="000B6517" w:rsidRDefault="00516755" w:rsidP="008E5B6F">
            <w:pPr>
              <w:pStyle w:val="a5"/>
              <w:overflowPunct/>
              <w:spacing w:after="120"/>
              <w:jc w:val="left"/>
              <w:rPr>
                <w:rFonts w:eastAsia="Batang"/>
              </w:rPr>
            </w:pPr>
            <w:r>
              <w:rPr>
                <w:lang w:val="zh-CN"/>
              </w:rPr>
              <w:t>2013</w:t>
            </w:r>
            <w:r>
              <w:rPr>
                <w:rFonts w:ascii="宋体" w:hAnsi="宋体" w:cs="宋体" w:hint="eastAsia"/>
                <w:lang w:val="zh-CN"/>
              </w:rPr>
              <w:t>年</w:t>
            </w:r>
            <w:r>
              <w:rPr>
                <w:lang w:val="zh-CN"/>
              </w:rPr>
              <w:t>4</w:t>
            </w:r>
            <w:r>
              <w:rPr>
                <w:rFonts w:ascii="宋体" w:hAnsi="宋体" w:cs="宋体" w:hint="eastAsia"/>
                <w:lang w:val="zh-CN"/>
              </w:rPr>
              <w:t>月</w:t>
            </w:r>
            <w:r>
              <w:rPr>
                <w:lang w:val="zh-CN"/>
              </w:rPr>
              <w:t>15</w:t>
            </w:r>
            <w:r>
              <w:rPr>
                <w:rFonts w:ascii="宋体" w:hAnsi="宋体" w:cs="宋体" w:hint="eastAsia"/>
                <w:lang w:val="zh-CN"/>
              </w:rPr>
              <w:t>日</w:t>
            </w:r>
            <w:r>
              <w:rPr>
                <w:lang w:val="zh-CN"/>
              </w:rPr>
              <w:t>(</w:t>
            </w:r>
            <w:r>
              <w:rPr>
                <w:rFonts w:ascii="宋体" w:hAnsi="宋体" w:cs="宋体" w:hint="eastAsia"/>
                <w:lang w:val="zh-CN"/>
              </w:rPr>
              <w:t>加入</w:t>
            </w:r>
            <w:r>
              <w:rPr>
                <w:lang w:val="zh-CN"/>
              </w:rPr>
              <w:t>)</w:t>
            </w:r>
          </w:p>
        </w:tc>
      </w:tr>
      <w:tr w:rsidR="00516755" w:rsidRPr="000B6517" w14:paraId="4A9F38A0" w14:textId="77777777" w:rsidTr="008E5B6F">
        <w:tc>
          <w:tcPr>
            <w:tcW w:w="4932" w:type="dxa"/>
            <w:shd w:val="clear" w:color="auto" w:fill="auto"/>
            <w:noWrap/>
            <w:tcMar>
              <w:top w:w="0" w:type="dxa"/>
              <w:left w:w="0" w:type="dxa"/>
              <w:bottom w:w="0" w:type="dxa"/>
              <w:right w:w="0" w:type="dxa"/>
            </w:tcMar>
          </w:tcPr>
          <w:p w14:paraId="5CE63DC9" w14:textId="77777777" w:rsidR="00516755" w:rsidRPr="000B6517" w:rsidRDefault="00516755" w:rsidP="008E5B6F">
            <w:pPr>
              <w:pStyle w:val="a5"/>
              <w:overflowPunct/>
              <w:spacing w:after="120"/>
              <w:jc w:val="left"/>
              <w:rPr>
                <w:rFonts w:eastAsia="Batang"/>
              </w:rPr>
            </w:pPr>
            <w:r>
              <w:rPr>
                <w:rFonts w:ascii="宋体" w:hAnsi="宋体" w:cs="宋体" w:hint="eastAsia"/>
                <w:lang w:val="zh-CN"/>
              </w:rPr>
              <w:t>《核损害补充赔偿公约》</w:t>
            </w:r>
          </w:p>
        </w:tc>
        <w:tc>
          <w:tcPr>
            <w:tcW w:w="2438" w:type="dxa"/>
            <w:shd w:val="clear" w:color="auto" w:fill="auto"/>
          </w:tcPr>
          <w:p w14:paraId="07DD29F4" w14:textId="77777777" w:rsidR="00516755" w:rsidRPr="000B6517" w:rsidRDefault="00516755" w:rsidP="008E5B6F">
            <w:pPr>
              <w:pStyle w:val="a5"/>
              <w:overflowPunct/>
              <w:spacing w:after="120"/>
              <w:jc w:val="left"/>
              <w:rPr>
                <w:rFonts w:eastAsia="Batang"/>
              </w:rPr>
            </w:pPr>
            <w:r>
              <w:rPr>
                <w:lang w:val="zh-CN"/>
              </w:rPr>
              <w:t>2013</w:t>
            </w:r>
            <w:r>
              <w:rPr>
                <w:rFonts w:ascii="宋体" w:hAnsi="宋体" w:cs="宋体" w:hint="eastAsia"/>
                <w:lang w:val="zh-CN"/>
              </w:rPr>
              <w:t>年</w:t>
            </w:r>
            <w:r>
              <w:rPr>
                <w:lang w:val="zh-CN"/>
              </w:rPr>
              <w:t>6</w:t>
            </w:r>
            <w:r>
              <w:rPr>
                <w:rFonts w:ascii="宋体" w:hAnsi="宋体" w:cs="宋体" w:hint="eastAsia"/>
                <w:lang w:val="zh-CN"/>
              </w:rPr>
              <w:t>月</w:t>
            </w:r>
            <w:r>
              <w:rPr>
                <w:lang w:val="zh-CN"/>
              </w:rPr>
              <w:t>24</w:t>
            </w:r>
            <w:r>
              <w:rPr>
                <w:rFonts w:ascii="宋体" w:hAnsi="宋体" w:cs="宋体" w:hint="eastAsia"/>
                <w:lang w:val="zh-CN"/>
              </w:rPr>
              <w:t>日</w:t>
            </w:r>
            <w:r>
              <w:rPr>
                <w:lang w:val="zh-CN"/>
              </w:rPr>
              <w:t>(</w:t>
            </w:r>
            <w:r>
              <w:rPr>
                <w:rFonts w:ascii="宋体" w:hAnsi="宋体" w:cs="宋体" w:hint="eastAsia"/>
                <w:lang w:val="zh-CN"/>
              </w:rPr>
              <w:t>签署</w:t>
            </w:r>
            <w:r>
              <w:rPr>
                <w:lang w:val="zh-CN"/>
              </w:rPr>
              <w:t>)</w:t>
            </w:r>
          </w:p>
        </w:tc>
      </w:tr>
    </w:tbl>
    <w:p w14:paraId="7B946D07" w14:textId="77777777" w:rsidR="00516755" w:rsidRDefault="00516755" w:rsidP="00516755">
      <w:pPr>
        <w:pStyle w:val="SingleTxtGC"/>
      </w:pPr>
    </w:p>
    <w:p w14:paraId="43EFD9FE" w14:textId="2CF02FD5" w:rsidR="00516755" w:rsidRDefault="001979F8" w:rsidP="001979F8">
      <w:pPr>
        <w:pStyle w:val="H1GC"/>
      </w:pPr>
      <w:r>
        <w:rPr>
          <w:rFonts w:hint="eastAsia"/>
        </w:rPr>
        <w:tab/>
        <w:t>D.</w:t>
      </w:r>
      <w:r w:rsidR="00516755">
        <w:rPr>
          <w:rFonts w:hint="eastAsia"/>
        </w:rPr>
        <w:tab/>
      </w:r>
      <w:r w:rsidR="00516755">
        <w:rPr>
          <w:rFonts w:hint="eastAsia"/>
        </w:rPr>
        <w:t>国家一级保护人权的法律框架</w:t>
      </w:r>
    </w:p>
    <w:p w14:paraId="638ABBBD" w14:textId="77777777" w:rsidR="00516755" w:rsidRDefault="00516755" w:rsidP="00516755">
      <w:pPr>
        <w:pStyle w:val="SingleTxtGC"/>
      </w:pPr>
      <w:r>
        <w:rPr>
          <w:rFonts w:hint="eastAsia"/>
        </w:rPr>
        <w:t>46.</w:t>
      </w:r>
      <w:r>
        <w:rPr>
          <w:rFonts w:hint="eastAsia"/>
        </w:rPr>
        <w:tab/>
      </w:r>
      <w:r>
        <w:rPr>
          <w:rFonts w:hint="eastAsia"/>
        </w:rPr>
        <w:t>毛里求斯《宪法》第二章规定了个人的基本人权和自由。根据《宪法》第</w:t>
      </w:r>
      <w:r>
        <w:rPr>
          <w:rFonts w:hint="eastAsia"/>
        </w:rPr>
        <w:t>17</w:t>
      </w:r>
      <w:r>
        <w:rPr>
          <w:rFonts w:hint="eastAsia"/>
        </w:rPr>
        <w:t>条，凡声称根据《宪法》第</w:t>
      </w:r>
      <w:r>
        <w:rPr>
          <w:rFonts w:hint="eastAsia"/>
        </w:rPr>
        <w:t>3</w:t>
      </w:r>
      <w:r>
        <w:rPr>
          <w:rFonts w:hint="eastAsia"/>
        </w:rPr>
        <w:t>至</w:t>
      </w:r>
      <w:r>
        <w:rPr>
          <w:rFonts w:hint="eastAsia"/>
        </w:rPr>
        <w:t>16</w:t>
      </w:r>
      <w:r>
        <w:rPr>
          <w:rFonts w:hint="eastAsia"/>
        </w:rPr>
        <w:t>条享有的权利已经、正在或可能受到侵犯的个人，均可向最高法院寻求补救。</w:t>
      </w:r>
    </w:p>
    <w:p w14:paraId="5C513306" w14:textId="77777777" w:rsidR="00516755" w:rsidRDefault="00516755" w:rsidP="00516755">
      <w:pPr>
        <w:pStyle w:val="SingleTxtGC"/>
      </w:pPr>
      <w:r>
        <w:rPr>
          <w:rFonts w:hint="eastAsia"/>
        </w:rPr>
        <w:t>47.</w:t>
      </w:r>
      <w:r>
        <w:rPr>
          <w:rFonts w:hint="eastAsia"/>
        </w:rPr>
        <w:tab/>
      </w:r>
      <w:r>
        <w:rPr>
          <w:rFonts w:hint="eastAsia"/>
        </w:rPr>
        <w:t>为了更好地确保人权得到保护，已经颁布了新的法律，并对现有法律进行了修订。包括下列法律：</w:t>
      </w:r>
    </w:p>
    <w:p w14:paraId="321F6691" w14:textId="77777777" w:rsidR="00516755" w:rsidRDefault="00516755" w:rsidP="005510A8">
      <w:pPr>
        <w:pStyle w:val="SingleTxtGC"/>
        <w:tabs>
          <w:tab w:val="clear" w:pos="1996"/>
          <w:tab w:val="left" w:pos="2127"/>
        </w:tabs>
        <w:ind w:left="1565"/>
      </w:pPr>
      <w:r>
        <w:rPr>
          <w:rFonts w:hint="eastAsia"/>
        </w:rPr>
        <w:t>(</w:t>
      </w:r>
      <w:proofErr w:type="gramStart"/>
      <w:r>
        <w:rPr>
          <w:rFonts w:hint="eastAsia"/>
        </w:rPr>
        <w:t>一</w:t>
      </w:r>
      <w:proofErr w:type="gramEnd"/>
      <w:r>
        <w:rPr>
          <w:rFonts w:hint="eastAsia"/>
        </w:rPr>
        <w:t>)</w:t>
      </w:r>
      <w:r>
        <w:rPr>
          <w:rFonts w:hint="eastAsia"/>
        </w:rPr>
        <w:tab/>
      </w:r>
      <w:r>
        <w:rPr>
          <w:rFonts w:hint="eastAsia"/>
        </w:rPr>
        <w:t>已经于</w:t>
      </w:r>
      <w:r>
        <w:rPr>
          <w:rFonts w:hint="eastAsia"/>
        </w:rPr>
        <w:t>2023</w:t>
      </w:r>
      <w:r>
        <w:rPr>
          <w:rFonts w:hint="eastAsia"/>
        </w:rPr>
        <w:t>年对</w:t>
      </w:r>
      <w:r>
        <w:rPr>
          <w:rFonts w:hint="eastAsia"/>
        </w:rPr>
        <w:t>2009</w:t>
      </w:r>
      <w:r>
        <w:rPr>
          <w:rFonts w:hint="eastAsia"/>
        </w:rPr>
        <w:t>年</w:t>
      </w:r>
      <w:r>
        <w:rPr>
          <w:rFonts w:hint="eastAsia"/>
        </w:rPr>
        <w:t>7</w:t>
      </w:r>
      <w:r>
        <w:rPr>
          <w:rFonts w:hint="eastAsia"/>
        </w:rPr>
        <w:t>月</w:t>
      </w:r>
      <w:r>
        <w:rPr>
          <w:rFonts w:hint="eastAsia"/>
        </w:rPr>
        <w:t>30</w:t>
      </w:r>
      <w:r>
        <w:rPr>
          <w:rFonts w:hint="eastAsia"/>
        </w:rPr>
        <w:t>日颁布的《打击贩运人口法》进行了修订，以巩固打击贩运人口的现行法律条款，并制定一个现代法律框架，更有效地解决贩运人口问题。此外，《打击贩运人口法》修正案现在赋予警方更多权力，以便进行调查，从而发现和起诉贩运人口案件。现已制定规定，通过在毛里求斯警察部队内设立一个专门单位以及打击贩运人口指导委员会，更好地为人口贩运受害者提供支助，并建立有效的体制框架，以打击贩运人口行为。除了对犯有贩运人口相关罪行的人处以更严厉的惩罚外，还规定这些被定罪的人将不再有资格根据《改造机构法》获得减刑或假释。法院将不再拥有对贩运人口罪判处</w:t>
      </w:r>
      <w:r>
        <w:rPr>
          <w:rFonts w:hint="eastAsia"/>
        </w:rPr>
        <w:t>3</w:t>
      </w:r>
      <w:r>
        <w:rPr>
          <w:rFonts w:hint="eastAsia"/>
        </w:rPr>
        <w:t>年以下监禁的酌处权；</w:t>
      </w:r>
    </w:p>
    <w:p w14:paraId="79AE860A" w14:textId="6A897025" w:rsidR="00516755" w:rsidRDefault="00516755" w:rsidP="005510A8">
      <w:pPr>
        <w:pStyle w:val="SingleTxtGC"/>
        <w:tabs>
          <w:tab w:val="clear" w:pos="1996"/>
          <w:tab w:val="left" w:pos="2127"/>
        </w:tabs>
        <w:ind w:left="1565"/>
      </w:pPr>
      <w:r>
        <w:rPr>
          <w:rFonts w:hint="eastAsia"/>
        </w:rPr>
        <w:t>(</w:t>
      </w:r>
      <w:r>
        <w:rPr>
          <w:rFonts w:hint="eastAsia"/>
        </w:rPr>
        <w:t>二</w:t>
      </w:r>
      <w:r>
        <w:rPr>
          <w:rFonts w:hint="eastAsia"/>
        </w:rPr>
        <w:t>)</w:t>
      </w:r>
      <w:r>
        <w:rPr>
          <w:rFonts w:hint="eastAsia"/>
        </w:rPr>
        <w:tab/>
      </w:r>
      <w:r>
        <w:rPr>
          <w:rFonts w:hint="eastAsia"/>
        </w:rPr>
        <w:t>《</w:t>
      </w:r>
      <w:r>
        <w:rPr>
          <w:rFonts w:hint="eastAsia"/>
        </w:rPr>
        <w:t>2020</w:t>
      </w:r>
      <w:r>
        <w:rPr>
          <w:rFonts w:hint="eastAsia"/>
        </w:rPr>
        <w:t>年儿童法》于</w:t>
      </w:r>
      <w:r>
        <w:rPr>
          <w:rFonts w:hint="eastAsia"/>
        </w:rPr>
        <w:t>2022</w:t>
      </w:r>
      <w:r>
        <w:rPr>
          <w:rFonts w:hint="eastAsia"/>
        </w:rPr>
        <w:t>年</w:t>
      </w:r>
      <w:r>
        <w:rPr>
          <w:rFonts w:hint="eastAsia"/>
        </w:rPr>
        <w:t>1</w:t>
      </w:r>
      <w:r>
        <w:rPr>
          <w:rFonts w:hint="eastAsia"/>
        </w:rPr>
        <w:t>月</w:t>
      </w:r>
      <w:r>
        <w:rPr>
          <w:rFonts w:hint="eastAsia"/>
        </w:rPr>
        <w:t>24</w:t>
      </w:r>
      <w:r>
        <w:rPr>
          <w:rFonts w:hint="eastAsia"/>
        </w:rPr>
        <w:t>日生效。该法的主要目的是废除《儿童保护法》，用一个更加全面和现代的立法框架取而代之，以解决《儿童保护法》的缺陷，更好地落实联合国《儿童权利公约》和《非洲儿童权利与福利宪章》。具体而言，该法规定：</w:t>
      </w:r>
      <w:r>
        <w:rPr>
          <w:rFonts w:hint="eastAsia"/>
        </w:rPr>
        <w:t>(a)</w:t>
      </w:r>
      <w:r w:rsidR="00B968E9">
        <w:rPr>
          <w:rFonts w:hint="eastAsia"/>
        </w:rPr>
        <w:t xml:space="preserve"> </w:t>
      </w:r>
      <w:r>
        <w:rPr>
          <w:rFonts w:hint="eastAsia"/>
        </w:rPr>
        <w:t>更好地照顾、保护儿童和协助儿童；</w:t>
      </w:r>
      <w:r>
        <w:rPr>
          <w:rFonts w:hint="eastAsia"/>
        </w:rPr>
        <w:t>(b)</w:t>
      </w:r>
      <w:r w:rsidR="00B968E9">
        <w:rPr>
          <w:rFonts w:hint="eastAsia"/>
        </w:rPr>
        <w:t xml:space="preserve"> </w:t>
      </w:r>
      <w:r>
        <w:rPr>
          <w:rFonts w:hint="eastAsia"/>
        </w:rPr>
        <w:t>尊重和促进儿童权利，保护儿童的最大利益；</w:t>
      </w:r>
      <w:r>
        <w:rPr>
          <w:rFonts w:hint="eastAsia"/>
        </w:rPr>
        <w:t>(c)</w:t>
      </w:r>
      <w:r w:rsidR="00B968E9">
        <w:rPr>
          <w:rFonts w:hint="eastAsia"/>
        </w:rPr>
        <w:t xml:space="preserve"> </w:t>
      </w:r>
      <w:r>
        <w:rPr>
          <w:rFonts w:hint="eastAsia"/>
        </w:rPr>
        <w:t>建立促进和监测儿童健康、身体、心理、智力、情感和社会发展的机构、服务和手段；</w:t>
      </w:r>
      <w:r>
        <w:rPr>
          <w:rFonts w:hint="eastAsia"/>
        </w:rPr>
        <w:t>(d)</w:t>
      </w:r>
      <w:r w:rsidR="00B968E9">
        <w:rPr>
          <w:rFonts w:hint="eastAsia"/>
        </w:rPr>
        <w:t xml:space="preserve"> </w:t>
      </w:r>
      <w:r>
        <w:rPr>
          <w:rFonts w:hint="eastAsia"/>
        </w:rPr>
        <w:t>设立一个儿童服务协调小组，负责协调与执行现行立法、联合国《儿童权利公约》和《非洲儿童权利与福利宪章》有关的所有活动；</w:t>
      </w:r>
      <w:r>
        <w:rPr>
          <w:rFonts w:hint="eastAsia"/>
        </w:rPr>
        <w:t>(e)</w:t>
      </w:r>
      <w:r w:rsidR="00B968E9">
        <w:rPr>
          <w:rFonts w:hint="eastAsia"/>
        </w:rPr>
        <w:t xml:space="preserve"> </w:t>
      </w:r>
      <w:r>
        <w:rPr>
          <w:rFonts w:hint="eastAsia"/>
        </w:rPr>
        <w:t>禁止</w:t>
      </w:r>
      <w:r>
        <w:rPr>
          <w:rFonts w:hint="eastAsia"/>
        </w:rPr>
        <w:t>18</w:t>
      </w:r>
      <w:r>
        <w:rPr>
          <w:rFonts w:hint="eastAsia"/>
        </w:rPr>
        <w:t>岁以下儿童结婚；</w:t>
      </w:r>
      <w:r>
        <w:rPr>
          <w:rFonts w:hint="eastAsia"/>
        </w:rPr>
        <w:t>(f)</w:t>
      </w:r>
      <w:r w:rsidR="00B968E9">
        <w:rPr>
          <w:rFonts w:hint="eastAsia"/>
        </w:rPr>
        <w:t xml:space="preserve"> </w:t>
      </w:r>
      <w:r>
        <w:rPr>
          <w:rFonts w:hint="eastAsia"/>
        </w:rPr>
        <w:t>14</w:t>
      </w:r>
      <w:r>
        <w:rPr>
          <w:rFonts w:hint="eastAsia"/>
        </w:rPr>
        <w:t>岁以下儿童不因任何作为或不作为承担刑事责任；</w:t>
      </w:r>
      <w:r>
        <w:rPr>
          <w:rFonts w:hint="eastAsia"/>
        </w:rPr>
        <w:t>(g)</w:t>
      </w:r>
      <w:r w:rsidR="00B968E9">
        <w:rPr>
          <w:rFonts w:hint="eastAsia"/>
        </w:rPr>
        <w:t xml:space="preserve"> </w:t>
      </w:r>
      <w:r>
        <w:rPr>
          <w:rFonts w:hint="eastAsia"/>
        </w:rPr>
        <w:t>14</w:t>
      </w:r>
      <w:r>
        <w:rPr>
          <w:rFonts w:hint="eastAsia"/>
        </w:rPr>
        <w:t>岁以下儿童证人及儿童受害人在符合一定条件的情况下，无须宣誓或</w:t>
      </w:r>
      <w:proofErr w:type="gramStart"/>
      <w:r>
        <w:rPr>
          <w:rFonts w:hint="eastAsia"/>
        </w:rPr>
        <w:t>作出</w:t>
      </w:r>
      <w:proofErr w:type="gramEnd"/>
      <w:r>
        <w:rPr>
          <w:rFonts w:hint="eastAsia"/>
        </w:rPr>
        <w:t>郑重声明，即可成为证人；</w:t>
      </w:r>
    </w:p>
    <w:p w14:paraId="375924C5" w14:textId="77777777" w:rsidR="00516755" w:rsidRDefault="00516755" w:rsidP="005510A8">
      <w:pPr>
        <w:pStyle w:val="SingleTxtGC"/>
        <w:tabs>
          <w:tab w:val="clear" w:pos="1996"/>
          <w:tab w:val="left" w:pos="2127"/>
        </w:tabs>
        <w:ind w:left="1565"/>
      </w:pPr>
      <w:r>
        <w:rPr>
          <w:rFonts w:hint="eastAsia"/>
        </w:rPr>
        <w:t>(</w:t>
      </w:r>
      <w:r>
        <w:rPr>
          <w:rFonts w:hint="eastAsia"/>
        </w:rPr>
        <w:t>三</w:t>
      </w:r>
      <w:r>
        <w:rPr>
          <w:rFonts w:hint="eastAsia"/>
        </w:rPr>
        <w:t>)</w:t>
      </w:r>
      <w:r>
        <w:rPr>
          <w:rFonts w:hint="eastAsia"/>
        </w:rPr>
        <w:tab/>
      </w:r>
      <w:r>
        <w:rPr>
          <w:rFonts w:hint="eastAsia"/>
        </w:rPr>
        <w:t>《</w:t>
      </w:r>
      <w:r>
        <w:rPr>
          <w:rFonts w:hint="eastAsia"/>
        </w:rPr>
        <w:t>2020</w:t>
      </w:r>
      <w:r>
        <w:rPr>
          <w:rFonts w:hint="eastAsia"/>
        </w:rPr>
        <w:t>年儿童法院法》规定设立一个专门法院。保护庭处理与《儿童法》规定的儿童保护有关的案件。刑事庭审理和裁定涉及以下事项的案件：</w:t>
      </w:r>
    </w:p>
    <w:p w14:paraId="71E46C36" w14:textId="4D9FF600" w:rsidR="00516755" w:rsidRDefault="00AD153C" w:rsidP="00AD153C">
      <w:pPr>
        <w:pStyle w:val="SingleTxtGC"/>
        <w:ind w:left="1565"/>
      </w:pPr>
      <w:r>
        <w:tab/>
      </w:r>
      <w:r w:rsidR="00516755">
        <w:rPr>
          <w:rFonts w:hint="eastAsia"/>
        </w:rPr>
        <w:t>(a)</w:t>
      </w:r>
      <w:r w:rsidR="00516755">
        <w:rPr>
          <w:rFonts w:hint="eastAsia"/>
        </w:rPr>
        <w:tab/>
      </w:r>
      <w:proofErr w:type="gramStart"/>
      <w:r w:rsidR="00516755">
        <w:rPr>
          <w:rFonts w:hint="eastAsia"/>
        </w:rPr>
        <w:t>附表第</w:t>
      </w:r>
      <w:proofErr w:type="gramEnd"/>
      <w:r w:rsidR="00516755">
        <w:rPr>
          <w:rFonts w:hint="eastAsia"/>
        </w:rPr>
        <w:t>一部分所列刑事犯罪的儿童受害人；</w:t>
      </w:r>
    </w:p>
    <w:p w14:paraId="63183ADE" w14:textId="0CAD422F" w:rsidR="00516755" w:rsidRDefault="00AD153C" w:rsidP="00AD153C">
      <w:pPr>
        <w:pStyle w:val="SingleTxtGC"/>
        <w:ind w:left="1565"/>
      </w:pPr>
      <w:r>
        <w:tab/>
      </w:r>
      <w:r w:rsidR="00516755">
        <w:rPr>
          <w:rFonts w:hint="eastAsia"/>
        </w:rPr>
        <w:t>(b)</w:t>
      </w:r>
      <w:r w:rsidR="00516755">
        <w:rPr>
          <w:rFonts w:hint="eastAsia"/>
        </w:rPr>
        <w:tab/>
      </w:r>
      <w:r w:rsidR="00516755">
        <w:rPr>
          <w:rFonts w:hint="eastAsia"/>
        </w:rPr>
        <w:t>附表第二部分所列任何刑事犯罪的儿童证人；</w:t>
      </w:r>
    </w:p>
    <w:p w14:paraId="33973C2D" w14:textId="6DD0B2EE" w:rsidR="00516755" w:rsidRDefault="00AD153C" w:rsidP="00AD153C">
      <w:pPr>
        <w:pStyle w:val="SingleTxtGC"/>
        <w:ind w:left="1565"/>
      </w:pPr>
      <w:r>
        <w:tab/>
      </w:r>
      <w:r w:rsidR="00516755">
        <w:rPr>
          <w:rFonts w:hint="eastAsia"/>
        </w:rPr>
        <w:t>(c)</w:t>
      </w:r>
      <w:r w:rsidR="00516755">
        <w:rPr>
          <w:rFonts w:hint="eastAsia"/>
        </w:rPr>
        <w:tab/>
      </w:r>
      <w:r w:rsidR="00516755">
        <w:rPr>
          <w:rFonts w:hint="eastAsia"/>
        </w:rPr>
        <w:t>少年犯，但附表第三部分所列犯罪除外；</w:t>
      </w:r>
    </w:p>
    <w:p w14:paraId="4BEC68E8" w14:textId="7A6D3497" w:rsidR="00516755" w:rsidRDefault="00AD153C" w:rsidP="00AD153C">
      <w:pPr>
        <w:pStyle w:val="SingleTxtGC"/>
        <w:ind w:left="1565"/>
      </w:pPr>
      <w:r>
        <w:tab/>
      </w:r>
      <w:r w:rsidR="00516755">
        <w:rPr>
          <w:rFonts w:hint="eastAsia"/>
        </w:rPr>
        <w:t>(d)</w:t>
      </w:r>
      <w:r w:rsidR="00516755">
        <w:rPr>
          <w:rFonts w:hint="eastAsia"/>
        </w:rPr>
        <w:tab/>
      </w:r>
      <w:r w:rsidR="00516755">
        <w:rPr>
          <w:rFonts w:hint="eastAsia"/>
        </w:rPr>
        <w:t>刑事检控专员视案件严重程度并在其认为符合儿童受害人、儿童证人或少年犯最大利益的情况下向刑事庭提出的其他事项；</w:t>
      </w:r>
    </w:p>
    <w:p w14:paraId="47816EF6" w14:textId="1CE96506" w:rsidR="00516755" w:rsidRDefault="00516755" w:rsidP="005510A8">
      <w:pPr>
        <w:pStyle w:val="SingleTxtGC"/>
        <w:tabs>
          <w:tab w:val="clear" w:pos="1996"/>
          <w:tab w:val="left" w:pos="2127"/>
        </w:tabs>
        <w:ind w:left="1565"/>
      </w:pPr>
      <w:r>
        <w:rPr>
          <w:rFonts w:hint="eastAsia"/>
        </w:rPr>
        <w:t>(</w:t>
      </w:r>
      <w:r>
        <w:rPr>
          <w:rFonts w:hint="eastAsia"/>
        </w:rPr>
        <w:t>四</w:t>
      </w:r>
      <w:r>
        <w:rPr>
          <w:rFonts w:hint="eastAsia"/>
        </w:rPr>
        <w:t>)</w:t>
      </w:r>
      <w:r w:rsidR="00AD153C">
        <w:tab/>
      </w:r>
      <w:r>
        <w:rPr>
          <w:rFonts w:hint="eastAsia"/>
        </w:rPr>
        <w:t>《</w:t>
      </w:r>
      <w:r>
        <w:rPr>
          <w:rFonts w:hint="eastAsia"/>
        </w:rPr>
        <w:t>2020</w:t>
      </w:r>
      <w:r>
        <w:rPr>
          <w:rFonts w:hint="eastAsia"/>
        </w:rPr>
        <w:t>年性侵儿童犯登记法》于</w:t>
      </w:r>
      <w:r>
        <w:rPr>
          <w:rFonts w:hint="eastAsia"/>
        </w:rPr>
        <w:t>2022</w:t>
      </w:r>
      <w:r>
        <w:rPr>
          <w:rFonts w:hint="eastAsia"/>
        </w:rPr>
        <w:t>年</w:t>
      </w:r>
      <w:r>
        <w:rPr>
          <w:rFonts w:hint="eastAsia"/>
        </w:rPr>
        <w:t>1</w:t>
      </w:r>
      <w:r>
        <w:rPr>
          <w:rFonts w:hint="eastAsia"/>
        </w:rPr>
        <w:t>月</w:t>
      </w:r>
      <w:r>
        <w:rPr>
          <w:rFonts w:hint="eastAsia"/>
        </w:rPr>
        <w:t>24</w:t>
      </w:r>
      <w:r>
        <w:rPr>
          <w:rFonts w:hint="eastAsia"/>
        </w:rPr>
        <w:t>日生效。该法的目的是建立</w:t>
      </w:r>
      <w:proofErr w:type="gramStart"/>
      <w:r>
        <w:rPr>
          <w:rFonts w:hint="eastAsia"/>
        </w:rPr>
        <w:t>性侵儿童犯</w:t>
      </w:r>
      <w:proofErr w:type="gramEnd"/>
      <w:r>
        <w:rPr>
          <w:rFonts w:hint="eastAsia"/>
        </w:rPr>
        <w:t>登记册，又称</w:t>
      </w:r>
      <w:proofErr w:type="spellStart"/>
      <w:r>
        <w:rPr>
          <w:rFonts w:hint="eastAsia"/>
        </w:rPr>
        <w:t>CSO</w:t>
      </w:r>
      <w:proofErr w:type="spellEnd"/>
      <w:r>
        <w:rPr>
          <w:rFonts w:hint="eastAsia"/>
        </w:rPr>
        <w:t>登记册，以减少和预防对儿童实施性犯罪的风险。</w:t>
      </w:r>
      <w:proofErr w:type="gramStart"/>
      <w:r>
        <w:rPr>
          <w:rFonts w:hint="eastAsia"/>
        </w:rPr>
        <w:t>性侵儿童犯</w:t>
      </w:r>
      <w:proofErr w:type="gramEnd"/>
      <w:r>
        <w:rPr>
          <w:rFonts w:hint="eastAsia"/>
        </w:rPr>
        <w:t>登记册将有助于</w:t>
      </w:r>
      <w:r>
        <w:rPr>
          <w:rFonts w:hint="eastAsia"/>
        </w:rPr>
        <w:t>(a)</w:t>
      </w:r>
      <w:r w:rsidR="00B968E9">
        <w:rPr>
          <w:rFonts w:hint="eastAsia"/>
        </w:rPr>
        <w:t xml:space="preserve"> </w:t>
      </w:r>
      <w:r>
        <w:rPr>
          <w:rFonts w:hint="eastAsia"/>
        </w:rPr>
        <w:t>监测和追踪社区中被认定犯有性侵害儿童罪的人；以及</w:t>
      </w:r>
      <w:r>
        <w:rPr>
          <w:rFonts w:hint="eastAsia"/>
        </w:rPr>
        <w:t>(b)</w:t>
      </w:r>
      <w:r w:rsidR="00B968E9">
        <w:rPr>
          <w:rFonts w:hint="eastAsia"/>
        </w:rPr>
        <w:t xml:space="preserve"> </w:t>
      </w:r>
      <w:r>
        <w:rPr>
          <w:rFonts w:hint="eastAsia"/>
        </w:rPr>
        <w:t>发现和调查性侵害儿童的行为。此外，为了保障公共安全，警察局长将有权向另一个政府机构和外国机构披露已定罪的性侵害儿童罪犯的个人资料，以便</w:t>
      </w:r>
      <w:r>
        <w:rPr>
          <w:rFonts w:hint="eastAsia"/>
        </w:rPr>
        <w:t>(a)</w:t>
      </w:r>
      <w:r w:rsidR="00B968E9">
        <w:rPr>
          <w:rFonts w:hint="eastAsia"/>
        </w:rPr>
        <w:t xml:space="preserve"> </w:t>
      </w:r>
      <w:r>
        <w:rPr>
          <w:rFonts w:hint="eastAsia"/>
        </w:rPr>
        <w:t>监测这些罪犯的下落；</w:t>
      </w:r>
      <w:r>
        <w:rPr>
          <w:rFonts w:hint="eastAsia"/>
        </w:rPr>
        <w:t>(b)</w:t>
      </w:r>
      <w:r w:rsidR="00B968E9">
        <w:rPr>
          <w:rFonts w:hint="eastAsia"/>
        </w:rPr>
        <w:t xml:space="preserve"> </w:t>
      </w:r>
      <w:r>
        <w:rPr>
          <w:rFonts w:hint="eastAsia"/>
        </w:rPr>
        <w:t>核实这些罪犯填报的个人信息；</w:t>
      </w:r>
      <w:r>
        <w:rPr>
          <w:rFonts w:hint="eastAsia"/>
        </w:rPr>
        <w:t>(c)</w:t>
      </w:r>
      <w:r w:rsidR="00B968E9">
        <w:rPr>
          <w:rFonts w:hint="eastAsia"/>
        </w:rPr>
        <w:t xml:space="preserve"> </w:t>
      </w:r>
      <w:r>
        <w:rPr>
          <w:rFonts w:hint="eastAsia"/>
        </w:rPr>
        <w:t>管理这些罪犯可能对儿童实施进一步性犯罪的风险；以及</w:t>
      </w:r>
      <w:r>
        <w:rPr>
          <w:rFonts w:hint="eastAsia"/>
        </w:rPr>
        <w:t>(d)</w:t>
      </w:r>
      <w:r w:rsidR="00B968E9">
        <w:rPr>
          <w:rFonts w:hint="eastAsia"/>
        </w:rPr>
        <w:t xml:space="preserve"> </w:t>
      </w:r>
      <w:r>
        <w:rPr>
          <w:rFonts w:hint="eastAsia"/>
        </w:rPr>
        <w:t>管理对公共安全的任何风险或威胁；</w:t>
      </w:r>
    </w:p>
    <w:p w14:paraId="4B8AB5AC" w14:textId="1432882A" w:rsidR="00516755" w:rsidRDefault="00516755" w:rsidP="005510A8">
      <w:pPr>
        <w:pStyle w:val="SingleTxtGC"/>
        <w:tabs>
          <w:tab w:val="clear" w:pos="1996"/>
          <w:tab w:val="left" w:pos="2127"/>
        </w:tabs>
        <w:ind w:left="1565"/>
      </w:pPr>
      <w:r>
        <w:rPr>
          <w:rFonts w:hint="eastAsia"/>
        </w:rPr>
        <w:t>(</w:t>
      </w:r>
      <w:r>
        <w:rPr>
          <w:rFonts w:hint="eastAsia"/>
        </w:rPr>
        <w:t>五</w:t>
      </w:r>
      <w:r>
        <w:rPr>
          <w:rFonts w:hint="eastAsia"/>
        </w:rPr>
        <w:t>)</w:t>
      </w:r>
      <w:r w:rsidR="00AD153C">
        <w:tab/>
      </w:r>
      <w:r>
        <w:rPr>
          <w:rFonts w:hint="eastAsia"/>
        </w:rPr>
        <w:t>《气候变化法》于</w:t>
      </w:r>
      <w:r>
        <w:rPr>
          <w:rFonts w:hint="eastAsia"/>
        </w:rPr>
        <w:t>2021</w:t>
      </w:r>
      <w:r>
        <w:rPr>
          <w:rFonts w:hint="eastAsia"/>
        </w:rPr>
        <w:t>年</w:t>
      </w:r>
      <w:r>
        <w:rPr>
          <w:rFonts w:hint="eastAsia"/>
        </w:rPr>
        <w:t>4</w:t>
      </w:r>
      <w:r>
        <w:rPr>
          <w:rFonts w:hint="eastAsia"/>
        </w:rPr>
        <w:t>月</w:t>
      </w:r>
      <w:r>
        <w:rPr>
          <w:rFonts w:hint="eastAsia"/>
        </w:rPr>
        <w:t>22</w:t>
      </w:r>
      <w:r>
        <w:rPr>
          <w:rFonts w:hint="eastAsia"/>
        </w:rPr>
        <w:t>日生效。该法的主要目的是履行毛里求斯根据《联合国气候变化框架公约》、《京都议定书》、《巴黎协定》和任何其他气候变化相关文书所承担的义务，以应对气候变化的不利影响，并将毛里求斯打造成为一个更加绿色的经济体。该法旨在通过设立气候变化问题部际理事会，使毛里求斯成为一个具有气候变化韧性的低排放国家。气候变化部还设有一个气候司，其职能除其他</w:t>
      </w:r>
      <w:proofErr w:type="gramStart"/>
      <w:r>
        <w:rPr>
          <w:rFonts w:hint="eastAsia"/>
        </w:rPr>
        <w:t>外包括</w:t>
      </w:r>
      <w:proofErr w:type="gramEnd"/>
      <w:r>
        <w:rPr>
          <w:rFonts w:hint="eastAsia"/>
        </w:rPr>
        <w:t>委托开展气候变化研究，同时考虑到人权、文化遗产和性别问题，以及监测和报告温室气体排放情况。该法还对罗德里格斯岛作了具体规定；</w:t>
      </w:r>
    </w:p>
    <w:p w14:paraId="23686D50" w14:textId="53806628" w:rsidR="00516755" w:rsidRDefault="00516755" w:rsidP="005510A8">
      <w:pPr>
        <w:pStyle w:val="SingleTxtGC"/>
        <w:tabs>
          <w:tab w:val="clear" w:pos="1996"/>
          <w:tab w:val="left" w:pos="2127"/>
        </w:tabs>
        <w:ind w:left="1565"/>
      </w:pPr>
      <w:r>
        <w:rPr>
          <w:rFonts w:hint="eastAsia"/>
        </w:rPr>
        <w:t>(</w:t>
      </w:r>
      <w:r>
        <w:rPr>
          <w:rFonts w:hint="eastAsia"/>
        </w:rPr>
        <w:t>六</w:t>
      </w:r>
      <w:r>
        <w:rPr>
          <w:rFonts w:hint="eastAsia"/>
        </w:rPr>
        <w:t>)</w:t>
      </w:r>
      <w:r w:rsidR="00AD153C">
        <w:tab/>
      </w:r>
      <w:r>
        <w:rPr>
          <w:rFonts w:hint="eastAsia"/>
        </w:rPr>
        <w:t>对《公民身份法》进行了修订，规定在未成年人的出生证上添加国民身份信息，用于身份识别。其他修正涉及非毛里求斯公民与毛里求斯公民缔结婚姻以及公民身份登记处拒绝承认婚姻等问题；</w:t>
      </w:r>
    </w:p>
    <w:p w14:paraId="78366A21" w14:textId="77777777" w:rsidR="00516755" w:rsidRDefault="00516755" w:rsidP="005510A8">
      <w:pPr>
        <w:pStyle w:val="SingleTxtGC"/>
        <w:tabs>
          <w:tab w:val="clear" w:pos="1996"/>
          <w:tab w:val="left" w:pos="2127"/>
        </w:tabs>
        <w:ind w:left="1565"/>
      </w:pPr>
      <w:r>
        <w:rPr>
          <w:rFonts w:hint="eastAsia"/>
        </w:rPr>
        <w:t>(</w:t>
      </w:r>
      <w:r>
        <w:rPr>
          <w:rFonts w:hint="eastAsia"/>
        </w:rPr>
        <w:t>七</w:t>
      </w:r>
      <w:r>
        <w:rPr>
          <w:rFonts w:hint="eastAsia"/>
        </w:rPr>
        <w:t>)</w:t>
      </w:r>
      <w:r>
        <w:rPr>
          <w:rFonts w:hint="eastAsia"/>
        </w:rPr>
        <w:tab/>
      </w:r>
      <w:r>
        <w:rPr>
          <w:rFonts w:hint="eastAsia"/>
        </w:rPr>
        <w:t>修订了《民法典》，规定法定结婚年龄为</w:t>
      </w:r>
      <w:r>
        <w:rPr>
          <w:rFonts w:hint="eastAsia"/>
        </w:rPr>
        <w:t>18</w:t>
      </w:r>
      <w:r>
        <w:rPr>
          <w:rFonts w:hint="eastAsia"/>
        </w:rPr>
        <w:t>岁；</w:t>
      </w:r>
    </w:p>
    <w:p w14:paraId="5A926C8C" w14:textId="77777777" w:rsidR="00516755" w:rsidRDefault="00516755" w:rsidP="005510A8">
      <w:pPr>
        <w:pStyle w:val="SingleTxtGC"/>
        <w:tabs>
          <w:tab w:val="clear" w:pos="1996"/>
          <w:tab w:val="left" w:pos="2127"/>
        </w:tabs>
        <w:ind w:left="1565"/>
      </w:pPr>
      <w:r>
        <w:rPr>
          <w:rFonts w:hint="eastAsia"/>
        </w:rPr>
        <w:t>(</w:t>
      </w:r>
      <w:r>
        <w:rPr>
          <w:rFonts w:hint="eastAsia"/>
        </w:rPr>
        <w:t>八</w:t>
      </w:r>
      <w:r>
        <w:rPr>
          <w:rFonts w:hint="eastAsia"/>
        </w:rPr>
        <w:t>)</w:t>
      </w:r>
      <w:r>
        <w:rPr>
          <w:rFonts w:hint="eastAsia"/>
        </w:rPr>
        <w:tab/>
        <w:t>2018</w:t>
      </w:r>
      <w:r>
        <w:rPr>
          <w:rFonts w:hint="eastAsia"/>
        </w:rPr>
        <w:t>年修订了《刑事诉讼法》，以确保从被拘留者被判处的监禁或劳役刑期中扣除拘留候审时间；</w:t>
      </w:r>
    </w:p>
    <w:p w14:paraId="3E5B1ABD" w14:textId="6904BF4A" w:rsidR="00516755" w:rsidRDefault="00516755" w:rsidP="005510A8">
      <w:pPr>
        <w:pStyle w:val="SingleTxtGC"/>
        <w:tabs>
          <w:tab w:val="clear" w:pos="1996"/>
          <w:tab w:val="left" w:pos="2127"/>
        </w:tabs>
        <w:ind w:left="1565"/>
      </w:pPr>
      <w:r>
        <w:rPr>
          <w:rFonts w:hint="eastAsia"/>
        </w:rPr>
        <w:t>(</w:t>
      </w:r>
      <w:r>
        <w:rPr>
          <w:rFonts w:hint="eastAsia"/>
        </w:rPr>
        <w:t>九</w:t>
      </w:r>
      <w:r>
        <w:rPr>
          <w:rFonts w:hint="eastAsia"/>
        </w:rPr>
        <w:t>)</w:t>
      </w:r>
      <w:r>
        <w:rPr>
          <w:rFonts w:hint="eastAsia"/>
        </w:rPr>
        <w:tab/>
        <w:t>2016</w:t>
      </w:r>
      <w:r>
        <w:rPr>
          <w:rFonts w:hint="eastAsia"/>
        </w:rPr>
        <w:t>年修订了《保护免受家庭暴力法》，通过以下方式更好地保护家庭暴力受害者：</w:t>
      </w:r>
      <w:r>
        <w:rPr>
          <w:rFonts w:hint="eastAsia"/>
        </w:rPr>
        <w:t>(a)</w:t>
      </w:r>
      <w:r w:rsidR="005510A8">
        <w:rPr>
          <w:rFonts w:hint="eastAsia"/>
        </w:rPr>
        <w:t xml:space="preserve"> </w:t>
      </w:r>
      <w:r>
        <w:rPr>
          <w:rFonts w:hint="eastAsia"/>
        </w:rPr>
        <w:t>增加执法人员的权力；</w:t>
      </w:r>
      <w:r>
        <w:rPr>
          <w:rFonts w:hint="eastAsia"/>
        </w:rPr>
        <w:t>(b)</w:t>
      </w:r>
      <w:r>
        <w:rPr>
          <w:rFonts w:hint="eastAsia"/>
        </w:rPr>
        <w:t>扩大“家庭暴力”一词的定义；</w:t>
      </w:r>
      <w:r>
        <w:rPr>
          <w:rFonts w:hint="eastAsia"/>
        </w:rPr>
        <w:t>(c)</w:t>
      </w:r>
      <w:r w:rsidR="005510A8">
        <w:rPr>
          <w:rFonts w:hint="eastAsia"/>
        </w:rPr>
        <w:t xml:space="preserve"> </w:t>
      </w:r>
      <w:r>
        <w:rPr>
          <w:rFonts w:hint="eastAsia"/>
        </w:rPr>
        <w:t>规定任何人对其配偶、配偶的子女或与其同居的人实施家庭暴力，即属犯罪；以及</w:t>
      </w:r>
      <w:r>
        <w:rPr>
          <w:rFonts w:hint="eastAsia"/>
        </w:rPr>
        <w:t>(d)</w:t>
      </w:r>
      <w:r w:rsidR="005510A8">
        <w:rPr>
          <w:rFonts w:hint="eastAsia"/>
        </w:rPr>
        <w:t xml:space="preserve"> </w:t>
      </w:r>
      <w:r>
        <w:rPr>
          <w:rFonts w:hint="eastAsia"/>
        </w:rPr>
        <w:t>授权职级不低于助理警长的警务人员在有人因实施家庭暴力行为而造成人身伤害时实施逮捕；</w:t>
      </w:r>
    </w:p>
    <w:p w14:paraId="481DA35F" w14:textId="29FEB726" w:rsidR="00516755" w:rsidRDefault="00516755" w:rsidP="005510A8">
      <w:pPr>
        <w:pStyle w:val="SingleTxtGC"/>
        <w:tabs>
          <w:tab w:val="clear" w:pos="1996"/>
          <w:tab w:val="left" w:pos="2127"/>
        </w:tabs>
        <w:ind w:left="1565"/>
      </w:pPr>
      <w:r>
        <w:rPr>
          <w:rFonts w:hint="eastAsia"/>
        </w:rPr>
        <w:t>(</w:t>
      </w:r>
      <w:r>
        <w:rPr>
          <w:rFonts w:hint="eastAsia"/>
        </w:rPr>
        <w:t>十</w:t>
      </w:r>
      <w:r>
        <w:rPr>
          <w:rFonts w:hint="eastAsia"/>
        </w:rPr>
        <w:t>)</w:t>
      </w:r>
      <w:r w:rsidR="005510A8">
        <w:tab/>
      </w:r>
      <w:r>
        <w:rPr>
          <w:rFonts w:hint="eastAsia"/>
        </w:rPr>
        <w:t>《独立警务投诉委员会法》于</w:t>
      </w:r>
      <w:r>
        <w:rPr>
          <w:rFonts w:hint="eastAsia"/>
        </w:rPr>
        <w:t>2018</w:t>
      </w:r>
      <w:r>
        <w:rPr>
          <w:rFonts w:hint="eastAsia"/>
        </w:rPr>
        <w:t>年</w:t>
      </w:r>
      <w:r>
        <w:rPr>
          <w:rFonts w:hint="eastAsia"/>
        </w:rPr>
        <w:t>4</w:t>
      </w:r>
      <w:r>
        <w:rPr>
          <w:rFonts w:hint="eastAsia"/>
        </w:rPr>
        <w:t>月</w:t>
      </w:r>
      <w:r>
        <w:rPr>
          <w:rFonts w:hint="eastAsia"/>
        </w:rPr>
        <w:t>9</w:t>
      </w:r>
      <w:r>
        <w:rPr>
          <w:rFonts w:hint="eastAsia"/>
        </w:rPr>
        <w:t>日颁布。该法设立了独立警务投诉委员会，由一名主席和两名成员组成。独立警务投诉委员会负责调查对警务人员执行职务的投诉，腐败和洗钱罪行除外。此外，委员会除其他外还负责</w:t>
      </w:r>
      <w:r>
        <w:rPr>
          <w:rFonts w:hint="eastAsia"/>
        </w:rPr>
        <w:t>(</w:t>
      </w:r>
      <w:proofErr w:type="gramStart"/>
      <w:r>
        <w:rPr>
          <w:rFonts w:hint="eastAsia"/>
        </w:rPr>
        <w:t>一</w:t>
      </w:r>
      <w:proofErr w:type="gramEnd"/>
      <w:r>
        <w:rPr>
          <w:rFonts w:hint="eastAsia"/>
        </w:rPr>
        <w:t>)</w:t>
      </w:r>
      <w:r w:rsidR="005510A8">
        <w:rPr>
          <w:rFonts w:hint="eastAsia"/>
        </w:rPr>
        <w:t xml:space="preserve"> </w:t>
      </w:r>
      <w:r>
        <w:rPr>
          <w:rFonts w:hint="eastAsia"/>
        </w:rPr>
        <w:t>调查在警察拘留期间或因警方行动死亡的人的死因；</w:t>
      </w:r>
      <w:r>
        <w:rPr>
          <w:rFonts w:hint="eastAsia"/>
        </w:rPr>
        <w:t>(</w:t>
      </w:r>
      <w:r>
        <w:rPr>
          <w:rFonts w:hint="eastAsia"/>
        </w:rPr>
        <w:t>二</w:t>
      </w:r>
      <w:r>
        <w:rPr>
          <w:rFonts w:hint="eastAsia"/>
        </w:rPr>
        <w:t>)</w:t>
      </w:r>
      <w:r w:rsidR="005510A8">
        <w:rPr>
          <w:rFonts w:hint="eastAsia"/>
        </w:rPr>
        <w:t xml:space="preserve"> </w:t>
      </w:r>
      <w:r>
        <w:rPr>
          <w:rFonts w:hint="eastAsia"/>
        </w:rPr>
        <w:t>就处理和杜绝警方不当行为的方式提出建议；</w:t>
      </w:r>
      <w:r>
        <w:rPr>
          <w:rFonts w:hint="eastAsia"/>
        </w:rPr>
        <w:t>(</w:t>
      </w:r>
      <w:r>
        <w:rPr>
          <w:rFonts w:hint="eastAsia"/>
        </w:rPr>
        <w:t>三</w:t>
      </w:r>
      <w:r>
        <w:rPr>
          <w:rFonts w:hint="eastAsia"/>
        </w:rPr>
        <w:t>)</w:t>
      </w:r>
      <w:r w:rsidR="005510A8">
        <w:rPr>
          <w:rFonts w:hint="eastAsia"/>
        </w:rPr>
        <w:t xml:space="preserve"> </w:t>
      </w:r>
      <w:r>
        <w:rPr>
          <w:rFonts w:hint="eastAsia"/>
        </w:rPr>
        <w:t>促进良好的警民关系；以及</w:t>
      </w:r>
      <w:r>
        <w:rPr>
          <w:rFonts w:hint="eastAsia"/>
        </w:rPr>
        <w:t>(</w:t>
      </w:r>
      <w:r>
        <w:rPr>
          <w:rFonts w:hint="eastAsia"/>
        </w:rPr>
        <w:t>四</w:t>
      </w:r>
      <w:r>
        <w:rPr>
          <w:rFonts w:hint="eastAsia"/>
        </w:rPr>
        <w:t>)</w:t>
      </w:r>
      <w:r w:rsidR="005510A8">
        <w:rPr>
          <w:rFonts w:hint="eastAsia"/>
        </w:rPr>
        <w:t xml:space="preserve"> </w:t>
      </w:r>
      <w:r>
        <w:rPr>
          <w:rFonts w:hint="eastAsia"/>
        </w:rPr>
        <w:t>履行任何其他成文法所赋予的其他职能；</w:t>
      </w:r>
    </w:p>
    <w:p w14:paraId="34113DC4" w14:textId="7873E3A6" w:rsidR="00516755" w:rsidRDefault="00516755" w:rsidP="00AD153C">
      <w:pPr>
        <w:pStyle w:val="SingleTxtGC"/>
        <w:ind w:left="1565"/>
      </w:pPr>
      <w:r>
        <w:rPr>
          <w:rFonts w:hint="eastAsia"/>
        </w:rPr>
        <w:t>(</w:t>
      </w:r>
      <w:r>
        <w:rPr>
          <w:rFonts w:hint="eastAsia"/>
        </w:rPr>
        <w:t>十一</w:t>
      </w:r>
      <w:r>
        <w:rPr>
          <w:rFonts w:hint="eastAsia"/>
        </w:rPr>
        <w:t>)</w:t>
      </w:r>
      <w:r>
        <w:rPr>
          <w:rFonts w:hint="eastAsia"/>
        </w:rPr>
        <w:tab/>
      </w:r>
      <w:r>
        <w:rPr>
          <w:rFonts w:hint="eastAsia"/>
        </w:rPr>
        <w:t>新的《数据保护法》于</w:t>
      </w:r>
      <w:r>
        <w:rPr>
          <w:rFonts w:hint="eastAsia"/>
        </w:rPr>
        <w:t>2017</w:t>
      </w:r>
      <w:r>
        <w:rPr>
          <w:rFonts w:hint="eastAsia"/>
        </w:rPr>
        <w:t>年颁布，并于</w:t>
      </w:r>
      <w:r>
        <w:rPr>
          <w:rFonts w:hint="eastAsia"/>
        </w:rPr>
        <w:t>2018</w:t>
      </w:r>
      <w:r>
        <w:rPr>
          <w:rFonts w:hint="eastAsia"/>
        </w:rPr>
        <w:t>年</w:t>
      </w:r>
      <w:r>
        <w:rPr>
          <w:rFonts w:hint="eastAsia"/>
        </w:rPr>
        <w:t>1</w:t>
      </w:r>
      <w:r>
        <w:rPr>
          <w:rFonts w:hint="eastAsia"/>
        </w:rPr>
        <w:t>月</w:t>
      </w:r>
      <w:r>
        <w:rPr>
          <w:rFonts w:hint="eastAsia"/>
        </w:rPr>
        <w:t>15</w:t>
      </w:r>
      <w:r>
        <w:rPr>
          <w:rFonts w:hint="eastAsia"/>
        </w:rPr>
        <w:t>日生效。该法的目的是规定一项新的和更适当的立法，加强数据主体对其个人数据的控制和个人自主权，从而促进尊重其人权和基本自由，特别是尊重其隐私权，遵守现行相关国际标准，尤其是欧盟关于在个人数据处理和此类数据自由流动方面保护自然人的第</w:t>
      </w:r>
      <w:r>
        <w:rPr>
          <w:rFonts w:hint="eastAsia"/>
        </w:rPr>
        <w:t>2016/679</w:t>
      </w:r>
      <w:r>
        <w:rPr>
          <w:rFonts w:hint="eastAsia"/>
        </w:rPr>
        <w:t>号《欧盟数据保护条例》。除其他外，该法还</w:t>
      </w:r>
      <w:r>
        <w:rPr>
          <w:rFonts w:hint="eastAsia"/>
        </w:rPr>
        <w:t>(a)</w:t>
      </w:r>
      <w:r w:rsidR="00122746">
        <w:rPr>
          <w:rFonts w:hint="eastAsia"/>
        </w:rPr>
        <w:t xml:space="preserve"> </w:t>
      </w:r>
      <w:r>
        <w:rPr>
          <w:rFonts w:hint="eastAsia"/>
        </w:rPr>
        <w:t>简化国家数字经济中的商业监管环境；以及</w:t>
      </w:r>
      <w:r>
        <w:rPr>
          <w:rFonts w:hint="eastAsia"/>
        </w:rPr>
        <w:t>(b)</w:t>
      </w:r>
      <w:r w:rsidR="00122746">
        <w:rPr>
          <w:rFonts w:hint="eastAsia"/>
        </w:rPr>
        <w:t xml:space="preserve"> </w:t>
      </w:r>
      <w:r>
        <w:rPr>
          <w:rFonts w:hint="eastAsia"/>
        </w:rPr>
        <w:t>考虑到数据处理和个人数据流动的多样化、密集化和全球化，促进个人数据在国内外司法管辖区之间的安全传输；</w:t>
      </w:r>
    </w:p>
    <w:p w14:paraId="147B6245" w14:textId="77777777" w:rsidR="00516755" w:rsidRDefault="00516755" w:rsidP="00AD153C">
      <w:pPr>
        <w:pStyle w:val="SingleTxtGC"/>
        <w:ind w:left="1565"/>
      </w:pPr>
      <w:r>
        <w:rPr>
          <w:rFonts w:hint="eastAsia"/>
        </w:rPr>
        <w:t>(</w:t>
      </w:r>
      <w:r>
        <w:rPr>
          <w:rFonts w:hint="eastAsia"/>
        </w:rPr>
        <w:t>十二</w:t>
      </w:r>
      <w:r>
        <w:rPr>
          <w:rFonts w:hint="eastAsia"/>
        </w:rPr>
        <w:t>)</w:t>
      </w:r>
      <w:r>
        <w:rPr>
          <w:rFonts w:hint="eastAsia"/>
        </w:rPr>
        <w:tab/>
      </w:r>
      <w:r>
        <w:rPr>
          <w:rFonts w:hint="eastAsia"/>
        </w:rPr>
        <w:t>《就业权利法》于</w:t>
      </w:r>
      <w:r>
        <w:rPr>
          <w:rFonts w:hint="eastAsia"/>
        </w:rPr>
        <w:t>2019</w:t>
      </w:r>
      <w:r>
        <w:rPr>
          <w:rFonts w:hint="eastAsia"/>
        </w:rPr>
        <w:t>年被废除，由《工人权利法》取代，该法提供了现代和全面的保护工人立法框架，并规定了相关事项；</w:t>
      </w:r>
    </w:p>
    <w:p w14:paraId="5C75B147" w14:textId="77777777" w:rsidR="00516755" w:rsidRDefault="00516755" w:rsidP="00AD153C">
      <w:pPr>
        <w:pStyle w:val="SingleTxtGC"/>
        <w:ind w:left="1565"/>
      </w:pPr>
      <w:r>
        <w:rPr>
          <w:rFonts w:hint="eastAsia"/>
        </w:rPr>
        <w:t>(</w:t>
      </w:r>
      <w:r>
        <w:rPr>
          <w:rFonts w:hint="eastAsia"/>
        </w:rPr>
        <w:t>十三</w:t>
      </w:r>
      <w:r>
        <w:rPr>
          <w:rFonts w:hint="eastAsia"/>
        </w:rPr>
        <w:t>)</w:t>
      </w:r>
      <w:r>
        <w:rPr>
          <w:rFonts w:hint="eastAsia"/>
        </w:rPr>
        <w:tab/>
      </w:r>
      <w:r>
        <w:rPr>
          <w:rFonts w:hint="eastAsia"/>
        </w:rPr>
        <w:t>《网络安全和网络犯罪法》于</w:t>
      </w:r>
      <w:r>
        <w:rPr>
          <w:rFonts w:hint="eastAsia"/>
        </w:rPr>
        <w:t>2021</w:t>
      </w:r>
      <w:r>
        <w:rPr>
          <w:rFonts w:hint="eastAsia"/>
        </w:rPr>
        <w:t>年颁布，根据该法设立了国家网络安全委员会和一个更全面的法律框架，以应对网络犯罪。该法取代了《计算机滥用和网络犯罪法》，规定了几项新的犯罪行为，如滥用虚假个人资料、网络欺凌、网络勒索、报复性色情和网络恐怖主义；</w:t>
      </w:r>
    </w:p>
    <w:p w14:paraId="2A1EE42F" w14:textId="77777777" w:rsidR="00516755" w:rsidRDefault="00516755" w:rsidP="00AD153C">
      <w:pPr>
        <w:pStyle w:val="SingleTxtGC"/>
        <w:ind w:left="1565"/>
      </w:pPr>
      <w:r>
        <w:rPr>
          <w:rFonts w:hint="eastAsia"/>
        </w:rPr>
        <w:t>(</w:t>
      </w:r>
      <w:r>
        <w:rPr>
          <w:rFonts w:hint="eastAsia"/>
        </w:rPr>
        <w:t>十四</w:t>
      </w:r>
      <w:r>
        <w:rPr>
          <w:rFonts w:hint="eastAsia"/>
        </w:rPr>
        <w:t>)</w:t>
      </w:r>
      <w:r>
        <w:rPr>
          <w:rFonts w:hint="eastAsia"/>
        </w:rPr>
        <w:tab/>
        <w:t>2022</w:t>
      </w:r>
      <w:r>
        <w:rPr>
          <w:rFonts w:hint="eastAsia"/>
        </w:rPr>
        <w:t>年颁布了新的《移民法》，以巩固和加强有关非公民入境毛里求斯和居留的法律。</w:t>
      </w:r>
    </w:p>
    <w:p w14:paraId="7E24AE6B" w14:textId="77777777" w:rsidR="00516755" w:rsidRDefault="00516755" w:rsidP="00516755">
      <w:pPr>
        <w:pStyle w:val="SingleTxtGC"/>
      </w:pPr>
      <w:r>
        <w:rPr>
          <w:rFonts w:hint="eastAsia"/>
        </w:rPr>
        <w:t>48.</w:t>
      </w:r>
      <w:r>
        <w:rPr>
          <w:rFonts w:hint="eastAsia"/>
        </w:rPr>
        <w:tab/>
      </w:r>
      <w:r>
        <w:rPr>
          <w:rFonts w:hint="eastAsia"/>
        </w:rPr>
        <w:t>最高法院在</w:t>
      </w:r>
      <w:r>
        <w:rPr>
          <w:rFonts w:hint="eastAsia"/>
        </w:rPr>
        <w:t>2023</w:t>
      </w:r>
      <w:r>
        <w:rPr>
          <w:rFonts w:hint="eastAsia"/>
        </w:rPr>
        <w:t>年</w:t>
      </w:r>
      <w:r>
        <w:rPr>
          <w:rFonts w:hint="eastAsia"/>
        </w:rPr>
        <w:t>10</w:t>
      </w:r>
      <w:r>
        <w:rPr>
          <w:rFonts w:hint="eastAsia"/>
        </w:rPr>
        <w:t>月</w:t>
      </w:r>
      <w:r>
        <w:rPr>
          <w:rFonts w:hint="eastAsia"/>
        </w:rPr>
        <w:t>4</w:t>
      </w:r>
      <w:r>
        <w:rPr>
          <w:rFonts w:hint="eastAsia"/>
        </w:rPr>
        <w:t>日发布的</w:t>
      </w:r>
      <w:r>
        <w:rPr>
          <w:rFonts w:hint="eastAsia"/>
        </w:rPr>
        <w:t>Ah Seek</w:t>
      </w:r>
      <w:r>
        <w:rPr>
          <w:rFonts w:hint="eastAsia"/>
        </w:rPr>
        <w:t>诉</w:t>
      </w:r>
      <w:proofErr w:type="gramStart"/>
      <w:r>
        <w:rPr>
          <w:rFonts w:hint="eastAsia"/>
        </w:rPr>
        <w:t>毛里求斯国案</w:t>
      </w:r>
      <w:proofErr w:type="gramEnd"/>
      <w:r>
        <w:rPr>
          <w:rFonts w:hint="eastAsia"/>
        </w:rPr>
        <w:t xml:space="preserve">[2023 </w:t>
      </w:r>
      <w:proofErr w:type="spellStart"/>
      <w:r>
        <w:rPr>
          <w:rFonts w:hint="eastAsia"/>
        </w:rPr>
        <w:t>SCJ</w:t>
      </w:r>
      <w:proofErr w:type="spellEnd"/>
      <w:r>
        <w:rPr>
          <w:rFonts w:hint="eastAsia"/>
        </w:rPr>
        <w:t xml:space="preserve"> 399]</w:t>
      </w:r>
      <w:r>
        <w:rPr>
          <w:rFonts w:hint="eastAsia"/>
        </w:rPr>
        <w:t>和</w:t>
      </w:r>
      <w:proofErr w:type="spellStart"/>
      <w:r>
        <w:rPr>
          <w:rFonts w:hint="eastAsia"/>
        </w:rPr>
        <w:t>Fokeerbux</w:t>
      </w:r>
      <w:proofErr w:type="spellEnd"/>
      <w:r>
        <w:rPr>
          <w:rFonts w:hint="eastAsia"/>
        </w:rPr>
        <w:t>诉</w:t>
      </w:r>
      <w:proofErr w:type="gramStart"/>
      <w:r>
        <w:rPr>
          <w:rFonts w:hint="eastAsia"/>
        </w:rPr>
        <w:t>毛里求斯国案</w:t>
      </w:r>
      <w:proofErr w:type="gramEnd"/>
      <w:r>
        <w:rPr>
          <w:rFonts w:hint="eastAsia"/>
        </w:rPr>
        <w:t xml:space="preserve">[2023 </w:t>
      </w:r>
      <w:proofErr w:type="spellStart"/>
      <w:r>
        <w:rPr>
          <w:rFonts w:hint="eastAsia"/>
        </w:rPr>
        <w:t>SCJ</w:t>
      </w:r>
      <w:proofErr w:type="spellEnd"/>
      <w:r>
        <w:rPr>
          <w:rFonts w:hint="eastAsia"/>
        </w:rPr>
        <w:t xml:space="preserve"> 400]</w:t>
      </w:r>
      <w:r>
        <w:rPr>
          <w:rFonts w:hint="eastAsia"/>
        </w:rPr>
        <w:t>判决中认为，《刑法》第</w:t>
      </w:r>
      <w:r>
        <w:rPr>
          <w:rFonts w:hint="eastAsia"/>
        </w:rPr>
        <w:t>250</w:t>
      </w:r>
      <w:r>
        <w:rPr>
          <w:rFonts w:hint="eastAsia"/>
        </w:rPr>
        <w:t>条第</w:t>
      </w:r>
      <w:r>
        <w:rPr>
          <w:rFonts w:hint="eastAsia"/>
        </w:rPr>
        <w:t>(1)</w:t>
      </w:r>
      <w:r>
        <w:rPr>
          <w:rFonts w:hint="eastAsia"/>
        </w:rPr>
        <w:t>款禁止成年男性之间私下的自愿行为，违反了《宪法》第</w:t>
      </w:r>
      <w:r>
        <w:rPr>
          <w:rFonts w:hint="eastAsia"/>
        </w:rPr>
        <w:t>16</w:t>
      </w:r>
      <w:r>
        <w:rPr>
          <w:rFonts w:hint="eastAsia"/>
        </w:rPr>
        <w:t>条，因为它禁止成年男性之间私下的自愿行为，因此该条款应被解释为不包括这种双方同意的行为。此外，法院认为，《宪法》第</w:t>
      </w:r>
      <w:r>
        <w:rPr>
          <w:rFonts w:hint="eastAsia"/>
        </w:rPr>
        <w:t>16</w:t>
      </w:r>
      <w:r>
        <w:rPr>
          <w:rFonts w:hint="eastAsia"/>
        </w:rPr>
        <w:t>条中的“性别”一词应解释为包含“性取向”。</w:t>
      </w:r>
    </w:p>
    <w:p w14:paraId="60444CC9" w14:textId="62B34815" w:rsidR="00516755" w:rsidRDefault="001979F8" w:rsidP="001979F8">
      <w:pPr>
        <w:pStyle w:val="H1GC"/>
      </w:pPr>
      <w:r>
        <w:rPr>
          <w:rFonts w:hint="eastAsia"/>
        </w:rPr>
        <w:tab/>
        <w:t>E.</w:t>
      </w:r>
      <w:r w:rsidR="00516755">
        <w:rPr>
          <w:rFonts w:hint="eastAsia"/>
        </w:rPr>
        <w:tab/>
      </w:r>
      <w:r w:rsidR="00516755">
        <w:rPr>
          <w:rFonts w:hint="eastAsia"/>
        </w:rPr>
        <w:t>国家一级促进人权的框架</w:t>
      </w:r>
    </w:p>
    <w:p w14:paraId="3742960F" w14:textId="77777777" w:rsidR="00516755" w:rsidRDefault="00516755" w:rsidP="00516755">
      <w:pPr>
        <w:pStyle w:val="SingleTxtGC"/>
      </w:pPr>
      <w:r>
        <w:rPr>
          <w:rFonts w:hint="eastAsia"/>
        </w:rPr>
        <w:t>49.</w:t>
      </w:r>
      <w:r>
        <w:rPr>
          <w:rFonts w:hint="eastAsia"/>
        </w:rPr>
        <w:tab/>
      </w:r>
      <w:r>
        <w:rPr>
          <w:rFonts w:hint="eastAsia"/>
        </w:rPr>
        <w:t>通过设立国家人权机构、向大众传播人权文书以及开展提高认识活动和教育方案，在国家</w:t>
      </w:r>
      <w:proofErr w:type="gramStart"/>
      <w:r>
        <w:rPr>
          <w:rFonts w:hint="eastAsia"/>
        </w:rPr>
        <w:t>一级促进</w:t>
      </w:r>
      <w:proofErr w:type="gramEnd"/>
      <w:r>
        <w:rPr>
          <w:rFonts w:hint="eastAsia"/>
        </w:rPr>
        <w:t>了人权。</w:t>
      </w:r>
    </w:p>
    <w:p w14:paraId="10838B87" w14:textId="112FBFCF" w:rsidR="00516755" w:rsidRDefault="001979F8" w:rsidP="001979F8">
      <w:pPr>
        <w:pStyle w:val="H23GC"/>
      </w:pPr>
      <w:r>
        <w:rPr>
          <w:rFonts w:hint="eastAsia"/>
        </w:rPr>
        <w:tab/>
      </w:r>
      <w:proofErr w:type="gramStart"/>
      <w:r w:rsidR="00516755">
        <w:rPr>
          <w:rFonts w:hint="eastAsia"/>
        </w:rPr>
        <w:t>一</w:t>
      </w:r>
      <w:proofErr w:type="gramEnd"/>
      <w:r w:rsidR="00672F30">
        <w:rPr>
          <w:rFonts w:hint="eastAsia"/>
        </w:rPr>
        <w:t>.</w:t>
      </w:r>
      <w:r w:rsidR="00672F30">
        <w:tab/>
      </w:r>
      <w:r w:rsidR="00516755">
        <w:rPr>
          <w:rFonts w:hint="eastAsia"/>
        </w:rPr>
        <w:t>监察员办公室</w:t>
      </w:r>
    </w:p>
    <w:p w14:paraId="218C77DC" w14:textId="77777777" w:rsidR="00516755" w:rsidRDefault="00516755" w:rsidP="00516755">
      <w:pPr>
        <w:pStyle w:val="SingleTxtGC"/>
      </w:pPr>
      <w:r>
        <w:rPr>
          <w:rFonts w:hint="eastAsia"/>
        </w:rPr>
        <w:t>50.</w:t>
      </w:r>
      <w:r>
        <w:rPr>
          <w:rFonts w:hint="eastAsia"/>
        </w:rPr>
        <w:tab/>
      </w:r>
      <w:r>
        <w:rPr>
          <w:rFonts w:hint="eastAsia"/>
        </w:rPr>
        <w:t>《宪法》第九章规定设立监察员办公室。监察员办公室的任务是，在公众声称或监察员认为由于管理不善而导致不公正的任何情况下，调查任何公职人员或主管机关在行使其行政职能时采取的任何行动。《监察员法》规定了向监察员提出申诉的程序。</w:t>
      </w:r>
    </w:p>
    <w:p w14:paraId="2F6AF35A" w14:textId="24DF0725" w:rsidR="00516755" w:rsidRDefault="00516755" w:rsidP="00516755">
      <w:pPr>
        <w:pStyle w:val="SingleTxtGC"/>
      </w:pPr>
      <w:r>
        <w:rPr>
          <w:rFonts w:hint="eastAsia"/>
        </w:rPr>
        <w:t>51.</w:t>
      </w:r>
      <w:r>
        <w:rPr>
          <w:rFonts w:hint="eastAsia"/>
        </w:rPr>
        <w:tab/>
        <w:t>2021</w:t>
      </w:r>
      <w:r>
        <w:rPr>
          <w:rFonts w:hint="eastAsia"/>
        </w:rPr>
        <w:t>年和</w:t>
      </w:r>
      <w:r>
        <w:rPr>
          <w:rFonts w:hint="eastAsia"/>
        </w:rPr>
        <w:t>2022</w:t>
      </w:r>
      <w:r>
        <w:rPr>
          <w:rFonts w:hint="eastAsia"/>
        </w:rPr>
        <w:t>年接收和处理的申诉统计数据如下：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941"/>
        <w:gridCol w:w="1838"/>
        <w:gridCol w:w="1591"/>
      </w:tblGrid>
      <w:tr w:rsidR="00516755" w:rsidRPr="00BE7761" w14:paraId="6CE8428A" w14:textId="77777777" w:rsidTr="008E5B6F">
        <w:trPr>
          <w:tblHeader/>
        </w:trPr>
        <w:tc>
          <w:tcPr>
            <w:tcW w:w="3941" w:type="dxa"/>
            <w:tcBorders>
              <w:top w:val="single" w:sz="4" w:space="0" w:color="auto"/>
              <w:bottom w:val="single" w:sz="12" w:space="0" w:color="auto"/>
            </w:tcBorders>
            <w:shd w:val="clear" w:color="auto" w:fill="auto"/>
            <w:vAlign w:val="bottom"/>
          </w:tcPr>
          <w:p w14:paraId="08E7DEFA" w14:textId="77777777" w:rsidR="00516755" w:rsidRPr="00BE7761" w:rsidRDefault="00516755" w:rsidP="008E5B6F">
            <w:pPr>
              <w:pStyle w:val="a4"/>
              <w:rPr>
                <w:rFonts w:eastAsia="Calibri"/>
                <w:bCs/>
                <w:sz w:val="16"/>
              </w:rPr>
            </w:pPr>
            <w:r>
              <w:rPr>
                <w:rFonts w:hint="eastAsia"/>
                <w:lang w:val="zh-CN"/>
              </w:rPr>
              <w:t>申诉</w:t>
            </w:r>
          </w:p>
        </w:tc>
        <w:tc>
          <w:tcPr>
            <w:tcW w:w="1838" w:type="dxa"/>
            <w:tcBorders>
              <w:top w:val="single" w:sz="4" w:space="0" w:color="auto"/>
              <w:bottom w:val="single" w:sz="12" w:space="0" w:color="auto"/>
            </w:tcBorders>
            <w:shd w:val="clear" w:color="auto" w:fill="auto"/>
            <w:vAlign w:val="bottom"/>
          </w:tcPr>
          <w:p w14:paraId="4261C6B5" w14:textId="77777777" w:rsidR="00516755" w:rsidRPr="00BE7761" w:rsidRDefault="00516755" w:rsidP="008E5B6F">
            <w:pPr>
              <w:pStyle w:val="a4"/>
              <w:rPr>
                <w:rFonts w:eastAsia="Calibri"/>
                <w:bCs/>
                <w:sz w:val="16"/>
              </w:rPr>
            </w:pPr>
            <w:r>
              <w:rPr>
                <w:lang w:val="zh-CN"/>
              </w:rPr>
              <w:t>2021</w:t>
            </w:r>
            <w:r>
              <w:rPr>
                <w:rFonts w:hint="eastAsia"/>
                <w:lang w:val="zh-CN"/>
              </w:rPr>
              <w:t>年</w:t>
            </w:r>
          </w:p>
        </w:tc>
        <w:tc>
          <w:tcPr>
            <w:tcW w:w="1591" w:type="dxa"/>
            <w:tcBorders>
              <w:top w:val="single" w:sz="4" w:space="0" w:color="auto"/>
              <w:bottom w:val="single" w:sz="12" w:space="0" w:color="auto"/>
            </w:tcBorders>
            <w:shd w:val="clear" w:color="auto" w:fill="auto"/>
            <w:vAlign w:val="bottom"/>
          </w:tcPr>
          <w:p w14:paraId="3C10D5D6" w14:textId="77777777" w:rsidR="00516755" w:rsidRPr="00BE7761" w:rsidRDefault="00516755" w:rsidP="008E5B6F">
            <w:pPr>
              <w:pStyle w:val="a4"/>
              <w:rPr>
                <w:rFonts w:eastAsia="Calibri"/>
                <w:bCs/>
                <w:sz w:val="16"/>
              </w:rPr>
            </w:pPr>
            <w:r>
              <w:rPr>
                <w:lang w:val="zh-CN"/>
              </w:rPr>
              <w:t>2022</w:t>
            </w:r>
            <w:r>
              <w:rPr>
                <w:rFonts w:hint="eastAsia"/>
                <w:lang w:val="zh-CN"/>
              </w:rPr>
              <w:t>年</w:t>
            </w:r>
          </w:p>
        </w:tc>
      </w:tr>
      <w:tr w:rsidR="00516755" w:rsidRPr="00BE7761" w14:paraId="5DBA0BE5" w14:textId="77777777" w:rsidTr="008E5B6F">
        <w:tc>
          <w:tcPr>
            <w:tcW w:w="3941" w:type="dxa"/>
            <w:tcBorders>
              <w:top w:val="single" w:sz="12" w:space="0" w:color="auto"/>
            </w:tcBorders>
            <w:shd w:val="clear" w:color="auto" w:fill="auto"/>
          </w:tcPr>
          <w:p w14:paraId="254D9322"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处理的案件</w:t>
            </w:r>
          </w:p>
        </w:tc>
        <w:tc>
          <w:tcPr>
            <w:tcW w:w="1838" w:type="dxa"/>
            <w:tcBorders>
              <w:top w:val="single" w:sz="12" w:space="0" w:color="auto"/>
            </w:tcBorders>
            <w:shd w:val="clear" w:color="auto" w:fill="auto"/>
            <w:vAlign w:val="bottom"/>
          </w:tcPr>
          <w:p w14:paraId="2C124184" w14:textId="77777777" w:rsidR="00516755" w:rsidRPr="00BE7761" w:rsidRDefault="00516755" w:rsidP="008E5B6F">
            <w:pPr>
              <w:pStyle w:val="a5"/>
              <w:overflowPunct/>
              <w:spacing w:after="120"/>
              <w:jc w:val="left"/>
              <w:rPr>
                <w:rFonts w:eastAsia="Calibri"/>
              </w:rPr>
            </w:pPr>
            <w:r>
              <w:rPr>
                <w:lang w:val="zh-CN"/>
              </w:rPr>
              <w:t>890</w:t>
            </w:r>
          </w:p>
        </w:tc>
        <w:tc>
          <w:tcPr>
            <w:tcW w:w="1591" w:type="dxa"/>
            <w:tcBorders>
              <w:top w:val="single" w:sz="12" w:space="0" w:color="auto"/>
            </w:tcBorders>
            <w:shd w:val="clear" w:color="auto" w:fill="auto"/>
            <w:vAlign w:val="bottom"/>
          </w:tcPr>
          <w:p w14:paraId="53682757" w14:textId="77777777" w:rsidR="00516755" w:rsidRPr="00BE7761" w:rsidRDefault="00516755" w:rsidP="008E5B6F">
            <w:pPr>
              <w:pStyle w:val="a5"/>
              <w:overflowPunct/>
              <w:spacing w:after="120"/>
              <w:jc w:val="left"/>
              <w:rPr>
                <w:rFonts w:eastAsia="Calibri"/>
              </w:rPr>
            </w:pPr>
            <w:r>
              <w:rPr>
                <w:lang w:val="zh-CN"/>
              </w:rPr>
              <w:t>844</w:t>
            </w:r>
          </w:p>
        </w:tc>
      </w:tr>
      <w:tr w:rsidR="00516755" w:rsidRPr="00BE7761" w14:paraId="56ED5D39" w14:textId="77777777" w:rsidTr="008E5B6F">
        <w:tc>
          <w:tcPr>
            <w:tcW w:w="3941" w:type="dxa"/>
            <w:shd w:val="clear" w:color="auto" w:fill="auto"/>
          </w:tcPr>
          <w:p w14:paraId="4567417C"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杂项及申诉副本</w:t>
            </w:r>
          </w:p>
        </w:tc>
        <w:tc>
          <w:tcPr>
            <w:tcW w:w="1838" w:type="dxa"/>
            <w:shd w:val="clear" w:color="auto" w:fill="auto"/>
            <w:vAlign w:val="bottom"/>
          </w:tcPr>
          <w:p w14:paraId="2547FE1A" w14:textId="77777777" w:rsidR="00516755" w:rsidRPr="00BE7761" w:rsidRDefault="00516755" w:rsidP="008E5B6F">
            <w:pPr>
              <w:pStyle w:val="a5"/>
              <w:overflowPunct/>
              <w:spacing w:after="120"/>
              <w:jc w:val="left"/>
              <w:rPr>
                <w:rFonts w:eastAsia="Calibri"/>
              </w:rPr>
            </w:pPr>
            <w:r>
              <w:rPr>
                <w:lang w:val="zh-CN"/>
              </w:rPr>
              <w:t>262</w:t>
            </w:r>
          </w:p>
        </w:tc>
        <w:tc>
          <w:tcPr>
            <w:tcW w:w="1591" w:type="dxa"/>
            <w:shd w:val="clear" w:color="auto" w:fill="auto"/>
            <w:vAlign w:val="bottom"/>
          </w:tcPr>
          <w:p w14:paraId="55EBECEE" w14:textId="77777777" w:rsidR="00516755" w:rsidRPr="00BE7761" w:rsidRDefault="00516755" w:rsidP="008E5B6F">
            <w:pPr>
              <w:pStyle w:val="a5"/>
              <w:overflowPunct/>
              <w:spacing w:after="120"/>
              <w:jc w:val="left"/>
              <w:rPr>
                <w:rFonts w:eastAsia="Calibri"/>
              </w:rPr>
            </w:pPr>
            <w:r>
              <w:rPr>
                <w:lang w:val="zh-CN"/>
              </w:rPr>
              <w:t>241</w:t>
            </w:r>
          </w:p>
        </w:tc>
      </w:tr>
      <w:tr w:rsidR="00516755" w:rsidRPr="00BE7761" w14:paraId="738C64F0" w14:textId="77777777" w:rsidTr="008E5B6F">
        <w:tc>
          <w:tcPr>
            <w:tcW w:w="3941" w:type="dxa"/>
            <w:shd w:val="clear" w:color="auto" w:fill="auto"/>
          </w:tcPr>
          <w:p w14:paraId="6B1E29B9"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纠正的案件</w:t>
            </w:r>
          </w:p>
        </w:tc>
        <w:tc>
          <w:tcPr>
            <w:tcW w:w="1838" w:type="dxa"/>
            <w:shd w:val="clear" w:color="auto" w:fill="auto"/>
            <w:vAlign w:val="bottom"/>
          </w:tcPr>
          <w:p w14:paraId="7F338C20" w14:textId="77777777" w:rsidR="00516755" w:rsidRPr="00BE7761" w:rsidRDefault="00516755" w:rsidP="008E5B6F">
            <w:pPr>
              <w:pStyle w:val="a5"/>
              <w:overflowPunct/>
              <w:spacing w:after="120"/>
              <w:jc w:val="left"/>
              <w:rPr>
                <w:rFonts w:eastAsia="Calibri"/>
              </w:rPr>
            </w:pPr>
            <w:r>
              <w:rPr>
                <w:lang w:val="zh-CN"/>
              </w:rPr>
              <w:t>191</w:t>
            </w:r>
          </w:p>
        </w:tc>
        <w:tc>
          <w:tcPr>
            <w:tcW w:w="1591" w:type="dxa"/>
            <w:shd w:val="clear" w:color="auto" w:fill="auto"/>
            <w:vAlign w:val="bottom"/>
          </w:tcPr>
          <w:p w14:paraId="77939372" w14:textId="77777777" w:rsidR="00516755" w:rsidRPr="00BE7761" w:rsidRDefault="00516755" w:rsidP="008E5B6F">
            <w:pPr>
              <w:pStyle w:val="a5"/>
              <w:overflowPunct/>
              <w:spacing w:after="120"/>
              <w:jc w:val="left"/>
              <w:rPr>
                <w:rFonts w:eastAsia="Calibri"/>
              </w:rPr>
            </w:pPr>
            <w:r>
              <w:rPr>
                <w:lang w:val="zh-CN"/>
              </w:rPr>
              <w:t>141</w:t>
            </w:r>
          </w:p>
        </w:tc>
      </w:tr>
      <w:tr w:rsidR="00516755" w:rsidRPr="00BE7761" w14:paraId="71F55F0C" w14:textId="77777777" w:rsidTr="008E5B6F">
        <w:tc>
          <w:tcPr>
            <w:tcW w:w="3941" w:type="dxa"/>
            <w:shd w:val="clear" w:color="auto" w:fill="auto"/>
          </w:tcPr>
          <w:p w14:paraId="6C093403"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未认定理据充分的案件</w:t>
            </w:r>
          </w:p>
        </w:tc>
        <w:tc>
          <w:tcPr>
            <w:tcW w:w="1838" w:type="dxa"/>
            <w:shd w:val="clear" w:color="auto" w:fill="auto"/>
            <w:vAlign w:val="bottom"/>
          </w:tcPr>
          <w:p w14:paraId="381D356D" w14:textId="77777777" w:rsidR="00516755" w:rsidRPr="00BE7761" w:rsidRDefault="00516755" w:rsidP="008E5B6F">
            <w:pPr>
              <w:pStyle w:val="a5"/>
              <w:overflowPunct/>
              <w:spacing w:after="120"/>
              <w:jc w:val="left"/>
              <w:rPr>
                <w:rFonts w:eastAsia="Calibri"/>
              </w:rPr>
            </w:pPr>
            <w:r>
              <w:rPr>
                <w:lang w:val="zh-CN"/>
              </w:rPr>
              <w:t>5</w:t>
            </w:r>
          </w:p>
        </w:tc>
        <w:tc>
          <w:tcPr>
            <w:tcW w:w="1591" w:type="dxa"/>
            <w:shd w:val="clear" w:color="auto" w:fill="auto"/>
            <w:vAlign w:val="bottom"/>
          </w:tcPr>
          <w:p w14:paraId="53976473" w14:textId="77777777" w:rsidR="00516755" w:rsidRPr="00BE7761" w:rsidRDefault="00516755" w:rsidP="008E5B6F">
            <w:pPr>
              <w:pStyle w:val="a5"/>
              <w:overflowPunct/>
              <w:spacing w:after="120"/>
              <w:jc w:val="left"/>
              <w:rPr>
                <w:rFonts w:eastAsia="Calibri"/>
              </w:rPr>
            </w:pPr>
            <w:r>
              <w:rPr>
                <w:lang w:val="zh-CN"/>
              </w:rPr>
              <w:t>2</w:t>
            </w:r>
          </w:p>
        </w:tc>
      </w:tr>
      <w:tr w:rsidR="00516755" w:rsidRPr="00BE7761" w14:paraId="01A0C56D" w14:textId="77777777" w:rsidTr="008E5B6F">
        <w:tc>
          <w:tcPr>
            <w:tcW w:w="3941" w:type="dxa"/>
            <w:shd w:val="clear" w:color="auto" w:fill="auto"/>
          </w:tcPr>
          <w:p w14:paraId="6D4C564E"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解释的案件</w:t>
            </w:r>
          </w:p>
        </w:tc>
        <w:tc>
          <w:tcPr>
            <w:tcW w:w="1838" w:type="dxa"/>
            <w:shd w:val="clear" w:color="auto" w:fill="auto"/>
            <w:vAlign w:val="bottom"/>
          </w:tcPr>
          <w:p w14:paraId="2497CD6C" w14:textId="77777777" w:rsidR="00516755" w:rsidRPr="00BE7761" w:rsidRDefault="00516755" w:rsidP="008E5B6F">
            <w:pPr>
              <w:pStyle w:val="a5"/>
              <w:overflowPunct/>
              <w:spacing w:after="120"/>
              <w:jc w:val="left"/>
              <w:rPr>
                <w:rFonts w:eastAsia="Calibri"/>
              </w:rPr>
            </w:pPr>
            <w:r>
              <w:rPr>
                <w:lang w:val="zh-CN"/>
              </w:rPr>
              <w:t>186</w:t>
            </w:r>
          </w:p>
        </w:tc>
        <w:tc>
          <w:tcPr>
            <w:tcW w:w="1591" w:type="dxa"/>
            <w:shd w:val="clear" w:color="auto" w:fill="auto"/>
            <w:vAlign w:val="bottom"/>
          </w:tcPr>
          <w:p w14:paraId="6EB06F0A" w14:textId="77777777" w:rsidR="00516755" w:rsidRPr="00BE7761" w:rsidRDefault="00516755" w:rsidP="008E5B6F">
            <w:pPr>
              <w:pStyle w:val="a5"/>
              <w:overflowPunct/>
              <w:spacing w:after="120"/>
              <w:jc w:val="left"/>
              <w:rPr>
                <w:rFonts w:eastAsia="Calibri"/>
              </w:rPr>
            </w:pPr>
            <w:r>
              <w:rPr>
                <w:lang w:val="zh-CN"/>
              </w:rPr>
              <w:t>191</w:t>
            </w:r>
          </w:p>
        </w:tc>
      </w:tr>
      <w:tr w:rsidR="00516755" w:rsidRPr="00BE7761" w14:paraId="5E772E8B" w14:textId="77777777" w:rsidTr="008E5B6F">
        <w:tc>
          <w:tcPr>
            <w:tcW w:w="3941" w:type="dxa"/>
            <w:shd w:val="clear" w:color="auto" w:fill="auto"/>
          </w:tcPr>
          <w:p w14:paraId="0FC2A491"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中止的案件</w:t>
            </w:r>
          </w:p>
        </w:tc>
        <w:tc>
          <w:tcPr>
            <w:tcW w:w="1838" w:type="dxa"/>
            <w:shd w:val="clear" w:color="auto" w:fill="auto"/>
            <w:vAlign w:val="bottom"/>
          </w:tcPr>
          <w:p w14:paraId="39300A78" w14:textId="77777777" w:rsidR="00516755" w:rsidRPr="00BE7761" w:rsidRDefault="00516755" w:rsidP="008E5B6F">
            <w:pPr>
              <w:pStyle w:val="a5"/>
              <w:overflowPunct/>
              <w:spacing w:after="120"/>
              <w:jc w:val="left"/>
              <w:rPr>
                <w:rFonts w:eastAsia="Calibri"/>
              </w:rPr>
            </w:pPr>
            <w:r>
              <w:rPr>
                <w:lang w:val="zh-CN"/>
              </w:rPr>
              <w:t>29</w:t>
            </w:r>
          </w:p>
        </w:tc>
        <w:tc>
          <w:tcPr>
            <w:tcW w:w="1591" w:type="dxa"/>
            <w:shd w:val="clear" w:color="auto" w:fill="auto"/>
            <w:vAlign w:val="bottom"/>
          </w:tcPr>
          <w:p w14:paraId="030E80FD" w14:textId="77777777" w:rsidR="00516755" w:rsidRPr="00BE7761" w:rsidRDefault="00516755" w:rsidP="008E5B6F">
            <w:pPr>
              <w:pStyle w:val="a5"/>
              <w:overflowPunct/>
              <w:spacing w:after="120"/>
              <w:jc w:val="left"/>
              <w:rPr>
                <w:rFonts w:eastAsia="Calibri"/>
              </w:rPr>
            </w:pPr>
            <w:r>
              <w:rPr>
                <w:lang w:val="zh-CN"/>
              </w:rPr>
              <w:t>30</w:t>
            </w:r>
          </w:p>
        </w:tc>
      </w:tr>
      <w:tr w:rsidR="00516755" w:rsidRPr="00BE7761" w14:paraId="7E97C574" w14:textId="77777777" w:rsidTr="008E5B6F">
        <w:tc>
          <w:tcPr>
            <w:tcW w:w="3941" w:type="dxa"/>
            <w:shd w:val="clear" w:color="auto" w:fill="auto"/>
          </w:tcPr>
          <w:p w14:paraId="1D417307"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未调查的案件</w:t>
            </w:r>
          </w:p>
        </w:tc>
        <w:tc>
          <w:tcPr>
            <w:tcW w:w="1838" w:type="dxa"/>
            <w:shd w:val="clear" w:color="auto" w:fill="auto"/>
            <w:vAlign w:val="bottom"/>
          </w:tcPr>
          <w:p w14:paraId="72E68691" w14:textId="77777777" w:rsidR="00516755" w:rsidRPr="00BE7761" w:rsidRDefault="00516755" w:rsidP="008E5B6F">
            <w:pPr>
              <w:pStyle w:val="a5"/>
              <w:overflowPunct/>
              <w:spacing w:after="120"/>
              <w:jc w:val="left"/>
              <w:rPr>
                <w:rFonts w:eastAsia="Calibri"/>
              </w:rPr>
            </w:pPr>
            <w:r>
              <w:rPr>
                <w:lang w:val="zh-CN"/>
              </w:rPr>
              <w:t>5</w:t>
            </w:r>
          </w:p>
        </w:tc>
        <w:tc>
          <w:tcPr>
            <w:tcW w:w="1591" w:type="dxa"/>
            <w:shd w:val="clear" w:color="auto" w:fill="auto"/>
            <w:vAlign w:val="bottom"/>
          </w:tcPr>
          <w:p w14:paraId="10C55D44" w14:textId="77777777" w:rsidR="00516755" w:rsidRPr="00BE7761" w:rsidRDefault="00516755" w:rsidP="008E5B6F">
            <w:pPr>
              <w:pStyle w:val="a5"/>
              <w:overflowPunct/>
              <w:spacing w:after="120"/>
              <w:jc w:val="left"/>
              <w:rPr>
                <w:rFonts w:eastAsia="Calibri"/>
              </w:rPr>
            </w:pPr>
            <w:r>
              <w:rPr>
                <w:lang w:val="zh-CN"/>
              </w:rPr>
              <w:t>7</w:t>
            </w:r>
          </w:p>
        </w:tc>
      </w:tr>
      <w:tr w:rsidR="00516755" w:rsidRPr="00BE7761" w14:paraId="4DB39A97" w14:textId="77777777" w:rsidTr="008E5B6F">
        <w:tc>
          <w:tcPr>
            <w:tcW w:w="3941" w:type="dxa"/>
            <w:shd w:val="clear" w:color="auto" w:fill="auto"/>
          </w:tcPr>
          <w:p w14:paraId="1F7EE57C"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不成立的案件</w:t>
            </w:r>
          </w:p>
        </w:tc>
        <w:tc>
          <w:tcPr>
            <w:tcW w:w="1838" w:type="dxa"/>
            <w:shd w:val="clear" w:color="auto" w:fill="auto"/>
            <w:vAlign w:val="bottom"/>
          </w:tcPr>
          <w:p w14:paraId="623680B7" w14:textId="77777777" w:rsidR="00516755" w:rsidRPr="00BE7761" w:rsidRDefault="00516755" w:rsidP="008E5B6F">
            <w:pPr>
              <w:pStyle w:val="a5"/>
              <w:overflowPunct/>
              <w:spacing w:after="120"/>
              <w:jc w:val="left"/>
              <w:rPr>
                <w:rFonts w:eastAsia="Calibri"/>
              </w:rPr>
            </w:pPr>
            <w:r>
              <w:rPr>
                <w:lang w:val="zh-CN"/>
              </w:rPr>
              <w:t>2</w:t>
            </w:r>
          </w:p>
        </w:tc>
        <w:tc>
          <w:tcPr>
            <w:tcW w:w="1591" w:type="dxa"/>
            <w:shd w:val="clear" w:color="auto" w:fill="auto"/>
            <w:vAlign w:val="bottom"/>
          </w:tcPr>
          <w:p w14:paraId="5FF4CEEF" w14:textId="77777777" w:rsidR="00516755" w:rsidRPr="00BE7761" w:rsidRDefault="00516755" w:rsidP="008E5B6F">
            <w:pPr>
              <w:pStyle w:val="a5"/>
              <w:overflowPunct/>
              <w:spacing w:after="120"/>
              <w:jc w:val="left"/>
              <w:rPr>
                <w:rFonts w:eastAsia="Calibri"/>
              </w:rPr>
            </w:pPr>
            <w:r>
              <w:rPr>
                <w:lang w:val="zh-CN"/>
              </w:rPr>
              <w:t>2</w:t>
            </w:r>
          </w:p>
        </w:tc>
      </w:tr>
      <w:tr w:rsidR="00516755" w:rsidRPr="00BE7761" w14:paraId="184AB508" w14:textId="77777777" w:rsidTr="008E5B6F">
        <w:tc>
          <w:tcPr>
            <w:tcW w:w="3941" w:type="dxa"/>
            <w:shd w:val="clear" w:color="auto" w:fill="auto"/>
          </w:tcPr>
          <w:p w14:paraId="7E3E5EAE"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未受理的案件</w:t>
            </w:r>
          </w:p>
        </w:tc>
        <w:tc>
          <w:tcPr>
            <w:tcW w:w="1838" w:type="dxa"/>
            <w:shd w:val="clear" w:color="auto" w:fill="auto"/>
            <w:vAlign w:val="bottom"/>
          </w:tcPr>
          <w:p w14:paraId="39C33285" w14:textId="77777777" w:rsidR="00516755" w:rsidRPr="00BE7761" w:rsidRDefault="00516755" w:rsidP="008E5B6F">
            <w:pPr>
              <w:pStyle w:val="a5"/>
              <w:overflowPunct/>
              <w:spacing w:after="120"/>
              <w:jc w:val="left"/>
              <w:rPr>
                <w:rFonts w:eastAsia="Calibri"/>
              </w:rPr>
            </w:pPr>
            <w:r>
              <w:rPr>
                <w:lang w:val="zh-CN"/>
              </w:rPr>
              <w:t>2</w:t>
            </w:r>
          </w:p>
        </w:tc>
        <w:tc>
          <w:tcPr>
            <w:tcW w:w="1591" w:type="dxa"/>
            <w:shd w:val="clear" w:color="auto" w:fill="auto"/>
            <w:vAlign w:val="bottom"/>
          </w:tcPr>
          <w:p w14:paraId="1075F528" w14:textId="77777777" w:rsidR="00516755" w:rsidRPr="00BE7761" w:rsidRDefault="00516755" w:rsidP="008E5B6F">
            <w:pPr>
              <w:pStyle w:val="a5"/>
              <w:overflowPunct/>
              <w:spacing w:after="120"/>
              <w:jc w:val="left"/>
              <w:rPr>
                <w:rFonts w:eastAsia="Calibri"/>
              </w:rPr>
            </w:pPr>
            <w:r w:rsidRPr="00BE7761">
              <w:rPr>
                <w:rFonts w:eastAsia="Calibri"/>
              </w:rPr>
              <w:t>-</w:t>
            </w:r>
          </w:p>
        </w:tc>
      </w:tr>
      <w:tr w:rsidR="00516755" w:rsidRPr="00BE7761" w14:paraId="478CF84B" w14:textId="77777777" w:rsidTr="008E5B6F">
        <w:tc>
          <w:tcPr>
            <w:tcW w:w="3941" w:type="dxa"/>
            <w:shd w:val="clear" w:color="auto" w:fill="auto"/>
          </w:tcPr>
          <w:p w14:paraId="050FC1E9"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未发现管理不当的案件</w:t>
            </w:r>
          </w:p>
        </w:tc>
        <w:tc>
          <w:tcPr>
            <w:tcW w:w="1838" w:type="dxa"/>
            <w:shd w:val="clear" w:color="auto" w:fill="auto"/>
            <w:vAlign w:val="bottom"/>
          </w:tcPr>
          <w:p w14:paraId="488EBE7E" w14:textId="77777777" w:rsidR="00516755" w:rsidRPr="00BE7761" w:rsidRDefault="00516755" w:rsidP="008E5B6F">
            <w:pPr>
              <w:pStyle w:val="a5"/>
              <w:overflowPunct/>
              <w:spacing w:after="120"/>
              <w:jc w:val="left"/>
              <w:rPr>
                <w:rFonts w:eastAsia="Calibri"/>
              </w:rPr>
            </w:pPr>
            <w:r>
              <w:rPr>
                <w:lang w:val="zh-CN"/>
              </w:rPr>
              <w:t>9</w:t>
            </w:r>
          </w:p>
        </w:tc>
        <w:tc>
          <w:tcPr>
            <w:tcW w:w="1591" w:type="dxa"/>
            <w:shd w:val="clear" w:color="auto" w:fill="auto"/>
            <w:vAlign w:val="bottom"/>
          </w:tcPr>
          <w:p w14:paraId="272EC01E" w14:textId="77777777" w:rsidR="00516755" w:rsidRPr="00BE7761" w:rsidRDefault="00516755" w:rsidP="008E5B6F">
            <w:pPr>
              <w:pStyle w:val="a5"/>
              <w:overflowPunct/>
              <w:spacing w:after="120"/>
              <w:jc w:val="left"/>
              <w:rPr>
                <w:rFonts w:eastAsia="Calibri"/>
              </w:rPr>
            </w:pPr>
            <w:r>
              <w:rPr>
                <w:lang w:val="zh-CN"/>
              </w:rPr>
              <w:t>5</w:t>
            </w:r>
          </w:p>
        </w:tc>
      </w:tr>
      <w:tr w:rsidR="00516755" w:rsidRPr="00BE7761" w14:paraId="478D4539" w14:textId="77777777" w:rsidTr="008E5B6F">
        <w:tc>
          <w:tcPr>
            <w:tcW w:w="3941" w:type="dxa"/>
            <w:shd w:val="clear" w:color="auto" w:fill="auto"/>
          </w:tcPr>
          <w:p w14:paraId="061E3455"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截至</w:t>
            </w:r>
            <w:r>
              <w:rPr>
                <w:lang w:val="zh-CN"/>
              </w:rPr>
              <w:t>2021</w:t>
            </w:r>
            <w:r>
              <w:rPr>
                <w:rFonts w:ascii="宋体" w:hAnsi="宋体" w:cs="宋体" w:hint="eastAsia"/>
                <w:lang w:val="zh-CN"/>
              </w:rPr>
              <w:t>年</w:t>
            </w:r>
            <w:r>
              <w:rPr>
                <w:lang w:val="zh-CN"/>
              </w:rPr>
              <w:t>12</w:t>
            </w:r>
            <w:r>
              <w:rPr>
                <w:rFonts w:ascii="宋体" w:hAnsi="宋体" w:cs="宋体" w:hint="eastAsia"/>
                <w:lang w:val="zh-CN"/>
              </w:rPr>
              <w:t>月</w:t>
            </w:r>
            <w:r>
              <w:rPr>
                <w:lang w:val="zh-CN"/>
              </w:rPr>
              <w:t>31</w:t>
            </w:r>
            <w:r>
              <w:rPr>
                <w:rFonts w:ascii="宋体" w:hAnsi="宋体" w:cs="宋体" w:hint="eastAsia"/>
                <w:lang w:val="zh-CN"/>
              </w:rPr>
              <w:t>日和</w:t>
            </w:r>
            <w:r>
              <w:rPr>
                <w:lang w:val="zh-CN"/>
              </w:rPr>
              <w:t>2022</w:t>
            </w:r>
            <w:r>
              <w:rPr>
                <w:rFonts w:ascii="宋体" w:hAnsi="宋体" w:cs="宋体" w:hint="eastAsia"/>
                <w:lang w:val="zh-CN"/>
              </w:rPr>
              <w:t>年</w:t>
            </w:r>
            <w:r>
              <w:rPr>
                <w:lang w:val="zh-CN"/>
              </w:rPr>
              <w:t>12</w:t>
            </w:r>
            <w:r>
              <w:rPr>
                <w:rFonts w:ascii="宋体" w:hAnsi="宋体" w:cs="宋体" w:hint="eastAsia"/>
                <w:lang w:val="zh-CN"/>
              </w:rPr>
              <w:t>月</w:t>
            </w:r>
            <w:r>
              <w:rPr>
                <w:lang w:val="zh-CN"/>
              </w:rPr>
              <w:t>31</w:t>
            </w:r>
            <w:r>
              <w:rPr>
                <w:rFonts w:ascii="宋体" w:hAnsi="宋体" w:cs="宋体" w:hint="eastAsia"/>
                <w:lang w:val="zh-CN"/>
              </w:rPr>
              <w:t>日待审的案件</w:t>
            </w:r>
          </w:p>
        </w:tc>
        <w:tc>
          <w:tcPr>
            <w:tcW w:w="1838" w:type="dxa"/>
            <w:shd w:val="clear" w:color="auto" w:fill="auto"/>
            <w:vAlign w:val="bottom"/>
          </w:tcPr>
          <w:p w14:paraId="4FCA679C" w14:textId="77777777" w:rsidR="00516755" w:rsidRPr="00BE7761" w:rsidRDefault="00516755" w:rsidP="008E5B6F">
            <w:pPr>
              <w:pStyle w:val="a5"/>
              <w:overflowPunct/>
              <w:spacing w:after="120"/>
              <w:jc w:val="left"/>
              <w:rPr>
                <w:rFonts w:eastAsia="Calibri"/>
              </w:rPr>
            </w:pPr>
            <w:r>
              <w:rPr>
                <w:lang w:val="zh-CN"/>
              </w:rPr>
              <w:t>199</w:t>
            </w:r>
          </w:p>
        </w:tc>
        <w:tc>
          <w:tcPr>
            <w:tcW w:w="1591" w:type="dxa"/>
            <w:shd w:val="clear" w:color="auto" w:fill="auto"/>
            <w:vAlign w:val="bottom"/>
          </w:tcPr>
          <w:p w14:paraId="22F5B77F" w14:textId="77777777" w:rsidR="00516755" w:rsidRPr="00BE7761" w:rsidRDefault="00516755" w:rsidP="008E5B6F">
            <w:pPr>
              <w:pStyle w:val="a5"/>
              <w:overflowPunct/>
              <w:spacing w:after="120"/>
              <w:jc w:val="left"/>
              <w:rPr>
                <w:rFonts w:eastAsia="Calibri"/>
              </w:rPr>
            </w:pPr>
            <w:r>
              <w:rPr>
                <w:lang w:val="zh-CN"/>
              </w:rPr>
              <w:t>225</w:t>
            </w:r>
          </w:p>
        </w:tc>
      </w:tr>
      <w:tr w:rsidR="00516755" w:rsidRPr="00BE7761" w14:paraId="423B1CD4" w14:textId="77777777" w:rsidTr="008E5B6F">
        <w:tc>
          <w:tcPr>
            <w:tcW w:w="3941" w:type="dxa"/>
            <w:shd w:val="clear" w:color="auto" w:fill="auto"/>
          </w:tcPr>
          <w:p w14:paraId="11A57D7E" w14:textId="77777777" w:rsidR="00516755" w:rsidRPr="00BE7761" w:rsidRDefault="00516755" w:rsidP="008E5B6F">
            <w:pPr>
              <w:pStyle w:val="a5"/>
              <w:overflowPunct/>
              <w:spacing w:after="120"/>
              <w:jc w:val="left"/>
              <w:rPr>
                <w:rFonts w:eastAsia="Calibri"/>
              </w:rPr>
            </w:pPr>
            <w:r>
              <w:rPr>
                <w:rFonts w:ascii="宋体" w:hAnsi="宋体" w:cs="宋体" w:hint="eastAsia"/>
                <w:lang w:val="zh-CN"/>
              </w:rPr>
              <w:t>提高认识活动</w:t>
            </w:r>
          </w:p>
        </w:tc>
        <w:tc>
          <w:tcPr>
            <w:tcW w:w="1838" w:type="dxa"/>
            <w:shd w:val="clear" w:color="auto" w:fill="auto"/>
            <w:vAlign w:val="bottom"/>
          </w:tcPr>
          <w:p w14:paraId="14CBFFD3" w14:textId="77777777" w:rsidR="00516755" w:rsidRPr="00BE7761" w:rsidRDefault="00516755" w:rsidP="008E5B6F">
            <w:pPr>
              <w:pStyle w:val="a5"/>
              <w:overflowPunct/>
              <w:spacing w:after="120"/>
              <w:jc w:val="left"/>
              <w:rPr>
                <w:rFonts w:eastAsia="Calibri"/>
              </w:rPr>
            </w:pPr>
            <w:r>
              <w:rPr>
                <w:lang w:val="zh-CN"/>
              </w:rPr>
              <w:t>2*</w:t>
            </w:r>
          </w:p>
        </w:tc>
        <w:tc>
          <w:tcPr>
            <w:tcW w:w="1591" w:type="dxa"/>
            <w:shd w:val="clear" w:color="auto" w:fill="auto"/>
            <w:vAlign w:val="bottom"/>
          </w:tcPr>
          <w:p w14:paraId="71220C34" w14:textId="77777777" w:rsidR="00516755" w:rsidRPr="00BE7761" w:rsidRDefault="00516755" w:rsidP="008E5B6F">
            <w:pPr>
              <w:pStyle w:val="a5"/>
              <w:overflowPunct/>
              <w:spacing w:after="120"/>
              <w:jc w:val="left"/>
              <w:rPr>
                <w:rFonts w:eastAsia="Calibri"/>
              </w:rPr>
            </w:pPr>
            <w:r>
              <w:rPr>
                <w:lang w:val="zh-CN"/>
              </w:rPr>
              <w:t>21</w:t>
            </w:r>
          </w:p>
        </w:tc>
      </w:tr>
    </w:tbl>
    <w:p w14:paraId="5A0635C2" w14:textId="7386B68D" w:rsidR="00516755" w:rsidRPr="0064725B" w:rsidRDefault="0064725B" w:rsidP="0064725B">
      <w:pPr>
        <w:pStyle w:val="SingleTxtGC"/>
        <w:spacing w:before="120"/>
        <w:rPr>
          <w:sz w:val="19"/>
          <w:szCs w:val="19"/>
        </w:rPr>
      </w:pPr>
      <w:r w:rsidRPr="0064725B">
        <w:rPr>
          <w:rFonts w:eastAsia="楷体" w:hint="eastAsia"/>
          <w:sz w:val="19"/>
          <w:szCs w:val="19"/>
        </w:rPr>
        <w:t>来源：</w:t>
      </w:r>
      <w:r w:rsidR="00516755" w:rsidRPr="0064725B">
        <w:rPr>
          <w:rFonts w:eastAsiaTheme="minorEastAsia" w:hint="eastAsia"/>
          <w:sz w:val="19"/>
          <w:szCs w:val="19"/>
        </w:rPr>
        <w:t>监察员</w:t>
      </w:r>
      <w:r w:rsidR="00516755" w:rsidRPr="0064725B">
        <w:rPr>
          <w:rFonts w:hint="eastAsia"/>
          <w:sz w:val="19"/>
          <w:szCs w:val="19"/>
        </w:rPr>
        <w:t>办公室。</w:t>
      </w:r>
    </w:p>
    <w:p w14:paraId="3B493E8D" w14:textId="77777777" w:rsidR="00516755" w:rsidRDefault="00516755" w:rsidP="00516755">
      <w:pPr>
        <w:pStyle w:val="SingleTxtGC"/>
      </w:pPr>
      <w:r>
        <w:rPr>
          <w:rFonts w:hint="eastAsia"/>
        </w:rPr>
        <w:t>52.</w:t>
      </w:r>
      <w:r>
        <w:rPr>
          <w:rFonts w:hint="eastAsia"/>
        </w:rPr>
        <w:tab/>
      </w:r>
      <w:r>
        <w:rPr>
          <w:rFonts w:hint="eastAsia"/>
        </w:rPr>
        <w:t>监察员办公室是良好治理和机构问责架构中的关键组成部分。它确保建立一个包容的社会，让所有人都能获得平等的待遇和公正的司法。</w:t>
      </w:r>
    </w:p>
    <w:p w14:paraId="03F1705B" w14:textId="1B643377" w:rsidR="00516755" w:rsidRDefault="001979F8" w:rsidP="001979F8">
      <w:pPr>
        <w:pStyle w:val="H23GC"/>
      </w:pPr>
      <w:r>
        <w:rPr>
          <w:rFonts w:hint="eastAsia"/>
        </w:rPr>
        <w:tab/>
      </w:r>
      <w:r w:rsidR="00516755">
        <w:rPr>
          <w:rFonts w:hint="eastAsia"/>
        </w:rPr>
        <w:t>二．</w:t>
      </w:r>
      <w:r w:rsidR="00516755">
        <w:rPr>
          <w:rFonts w:hint="eastAsia"/>
        </w:rPr>
        <w:tab/>
      </w:r>
      <w:r w:rsidR="00516755">
        <w:rPr>
          <w:rFonts w:hint="eastAsia"/>
        </w:rPr>
        <w:t>国家人权委员会</w:t>
      </w:r>
    </w:p>
    <w:p w14:paraId="1D43529E" w14:textId="60701153" w:rsidR="00516755" w:rsidRDefault="00516755" w:rsidP="00516755">
      <w:pPr>
        <w:pStyle w:val="SingleTxtGC"/>
      </w:pPr>
      <w:r>
        <w:rPr>
          <w:rFonts w:hint="eastAsia"/>
        </w:rPr>
        <w:t>53.</w:t>
      </w:r>
      <w:r>
        <w:rPr>
          <w:rFonts w:hint="eastAsia"/>
        </w:rPr>
        <w:tab/>
      </w:r>
      <w:r>
        <w:rPr>
          <w:rFonts w:hint="eastAsia"/>
        </w:rPr>
        <w:t>国家人权委员会根据</w:t>
      </w:r>
      <w:r>
        <w:rPr>
          <w:rFonts w:hint="eastAsia"/>
        </w:rPr>
        <w:t>1998</w:t>
      </w:r>
      <w:r>
        <w:rPr>
          <w:rFonts w:hint="eastAsia"/>
        </w:rPr>
        <w:t>年《人权保护法》设立。委员会符合《巴黎原则》，是在国家一级保护和促进人权的关键机构。委员会现设两个司，即人权司和国家防范机制司</w:t>
      </w:r>
      <w:r>
        <w:rPr>
          <w:rFonts w:hint="eastAsia"/>
        </w:rPr>
        <w:t>(</w:t>
      </w:r>
      <w:r>
        <w:rPr>
          <w:rFonts w:hint="eastAsia"/>
        </w:rPr>
        <w:t>在毛里求斯批准《禁止酷刑公约任择议定书》后设立</w:t>
      </w:r>
      <w:r>
        <w:rPr>
          <w:rFonts w:hint="eastAsia"/>
        </w:rPr>
        <w:t>)</w:t>
      </w:r>
      <w:r>
        <w:rPr>
          <w:rFonts w:hint="eastAsia"/>
        </w:rPr>
        <w:t>，任何个人或群体均可向其举报任何据称侵犯人权的行为。委员会由一名主席、两名副主席和四名成员组成。国家人权委员会</w:t>
      </w:r>
      <w:r>
        <w:rPr>
          <w:rFonts w:hint="eastAsia"/>
        </w:rPr>
        <w:t>2016</w:t>
      </w:r>
      <w:r>
        <w:rPr>
          <w:rFonts w:hint="eastAsia"/>
        </w:rPr>
        <w:t>年至</w:t>
      </w:r>
      <w:r>
        <w:rPr>
          <w:rFonts w:hint="eastAsia"/>
        </w:rPr>
        <w:t>2023</w:t>
      </w:r>
      <w:r>
        <w:rPr>
          <w:rFonts w:hint="eastAsia"/>
        </w:rPr>
        <w:t>年审理的案件统计数据如下：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0"/>
        <w:gridCol w:w="1898"/>
        <w:gridCol w:w="3402"/>
      </w:tblGrid>
      <w:tr w:rsidR="00516755" w:rsidRPr="00401383" w14:paraId="020BE64A" w14:textId="77777777" w:rsidTr="008E5B6F">
        <w:trPr>
          <w:tblHeader/>
        </w:trPr>
        <w:tc>
          <w:tcPr>
            <w:tcW w:w="2070" w:type="dxa"/>
            <w:tcBorders>
              <w:top w:val="single" w:sz="4" w:space="0" w:color="auto"/>
              <w:bottom w:val="single" w:sz="12" w:space="0" w:color="auto"/>
            </w:tcBorders>
            <w:shd w:val="clear" w:color="auto" w:fill="auto"/>
            <w:vAlign w:val="bottom"/>
          </w:tcPr>
          <w:p w14:paraId="42CEB697" w14:textId="77777777" w:rsidR="00516755" w:rsidRPr="00B13925" w:rsidRDefault="00516755" w:rsidP="008E5B6F">
            <w:pPr>
              <w:pStyle w:val="a4"/>
              <w:ind w:right="0"/>
              <w:jc w:val="left"/>
              <w:rPr>
                <w:i/>
                <w:sz w:val="16"/>
              </w:rPr>
            </w:pPr>
            <w:r w:rsidRPr="00401383">
              <w:t>年份</w:t>
            </w:r>
          </w:p>
        </w:tc>
        <w:tc>
          <w:tcPr>
            <w:tcW w:w="1898" w:type="dxa"/>
            <w:tcBorders>
              <w:top w:val="single" w:sz="4" w:space="0" w:color="auto"/>
              <w:bottom w:val="single" w:sz="12" w:space="0" w:color="auto"/>
            </w:tcBorders>
            <w:shd w:val="clear" w:color="auto" w:fill="auto"/>
            <w:vAlign w:val="bottom"/>
          </w:tcPr>
          <w:p w14:paraId="0F3F9374" w14:textId="77777777" w:rsidR="00516755" w:rsidRPr="00401383" w:rsidRDefault="00516755" w:rsidP="008E5B6F">
            <w:pPr>
              <w:pStyle w:val="a4"/>
              <w:ind w:right="0"/>
              <w:jc w:val="right"/>
            </w:pPr>
            <w:r w:rsidRPr="00401383">
              <w:t>人权司</w:t>
            </w:r>
          </w:p>
        </w:tc>
        <w:tc>
          <w:tcPr>
            <w:tcW w:w="3402" w:type="dxa"/>
            <w:tcBorders>
              <w:top w:val="single" w:sz="4" w:space="0" w:color="auto"/>
              <w:bottom w:val="single" w:sz="12" w:space="0" w:color="auto"/>
            </w:tcBorders>
            <w:shd w:val="clear" w:color="auto" w:fill="auto"/>
            <w:vAlign w:val="bottom"/>
          </w:tcPr>
          <w:p w14:paraId="15087F64" w14:textId="77777777" w:rsidR="00516755" w:rsidRPr="00401383" w:rsidRDefault="00516755" w:rsidP="008E5B6F">
            <w:pPr>
              <w:pStyle w:val="a4"/>
              <w:ind w:right="0"/>
              <w:jc w:val="right"/>
            </w:pPr>
            <w:r w:rsidRPr="00401383">
              <w:t>国家防范机制司</w:t>
            </w:r>
          </w:p>
        </w:tc>
      </w:tr>
      <w:tr w:rsidR="00516755" w:rsidRPr="00B13925" w14:paraId="5D597F30" w14:textId="77777777" w:rsidTr="008E5B6F">
        <w:tc>
          <w:tcPr>
            <w:tcW w:w="2070" w:type="dxa"/>
            <w:tcBorders>
              <w:top w:val="single" w:sz="12" w:space="0" w:color="auto"/>
            </w:tcBorders>
            <w:shd w:val="clear" w:color="auto" w:fill="auto"/>
          </w:tcPr>
          <w:p w14:paraId="1D8E58E3" w14:textId="77777777" w:rsidR="00516755" w:rsidRPr="00B13925" w:rsidRDefault="00516755" w:rsidP="008E5B6F">
            <w:pPr>
              <w:pStyle w:val="a3"/>
              <w:overflowPunct/>
              <w:ind w:right="0"/>
              <w:jc w:val="left"/>
            </w:pPr>
            <w:r>
              <w:rPr>
                <w:lang w:val="zh-CN"/>
              </w:rPr>
              <w:t>2016</w:t>
            </w:r>
          </w:p>
        </w:tc>
        <w:tc>
          <w:tcPr>
            <w:tcW w:w="1898" w:type="dxa"/>
            <w:tcBorders>
              <w:top w:val="single" w:sz="12" w:space="0" w:color="auto"/>
            </w:tcBorders>
            <w:shd w:val="clear" w:color="auto" w:fill="auto"/>
            <w:vAlign w:val="bottom"/>
          </w:tcPr>
          <w:p w14:paraId="78F4B230" w14:textId="77777777" w:rsidR="00516755" w:rsidRPr="00B13925" w:rsidRDefault="00516755" w:rsidP="008E5B6F">
            <w:pPr>
              <w:pStyle w:val="a3"/>
              <w:overflowPunct/>
              <w:ind w:right="0"/>
              <w:jc w:val="right"/>
            </w:pPr>
            <w:r>
              <w:rPr>
                <w:lang w:val="zh-CN"/>
              </w:rPr>
              <w:t>133</w:t>
            </w:r>
          </w:p>
        </w:tc>
        <w:tc>
          <w:tcPr>
            <w:tcW w:w="3402" w:type="dxa"/>
            <w:tcBorders>
              <w:top w:val="single" w:sz="12" w:space="0" w:color="auto"/>
            </w:tcBorders>
            <w:shd w:val="clear" w:color="auto" w:fill="auto"/>
            <w:vAlign w:val="bottom"/>
          </w:tcPr>
          <w:p w14:paraId="5E64D558" w14:textId="77777777" w:rsidR="00516755" w:rsidRPr="00B13925" w:rsidRDefault="00516755" w:rsidP="008E5B6F">
            <w:pPr>
              <w:pStyle w:val="a3"/>
              <w:overflowPunct/>
              <w:ind w:right="0"/>
              <w:jc w:val="right"/>
            </w:pPr>
            <w:r>
              <w:rPr>
                <w:lang w:val="zh-CN"/>
              </w:rPr>
              <w:t>576</w:t>
            </w:r>
          </w:p>
        </w:tc>
      </w:tr>
      <w:tr w:rsidR="00516755" w:rsidRPr="00B13925" w14:paraId="04929F11" w14:textId="77777777" w:rsidTr="008E5B6F">
        <w:tc>
          <w:tcPr>
            <w:tcW w:w="2070" w:type="dxa"/>
            <w:shd w:val="clear" w:color="auto" w:fill="auto"/>
          </w:tcPr>
          <w:p w14:paraId="4D7135B2" w14:textId="77777777" w:rsidR="00516755" w:rsidRPr="00B13925" w:rsidRDefault="00516755" w:rsidP="008E5B6F">
            <w:pPr>
              <w:pStyle w:val="a3"/>
              <w:overflowPunct/>
              <w:ind w:right="0"/>
              <w:jc w:val="left"/>
            </w:pPr>
            <w:r>
              <w:rPr>
                <w:lang w:val="zh-CN"/>
              </w:rPr>
              <w:t>2017</w:t>
            </w:r>
          </w:p>
        </w:tc>
        <w:tc>
          <w:tcPr>
            <w:tcW w:w="1898" w:type="dxa"/>
            <w:shd w:val="clear" w:color="auto" w:fill="auto"/>
            <w:vAlign w:val="bottom"/>
          </w:tcPr>
          <w:p w14:paraId="0B25BEAA" w14:textId="77777777" w:rsidR="00516755" w:rsidRPr="00B13925" w:rsidRDefault="00516755" w:rsidP="008E5B6F">
            <w:pPr>
              <w:pStyle w:val="a3"/>
              <w:overflowPunct/>
              <w:ind w:right="0"/>
              <w:jc w:val="right"/>
            </w:pPr>
            <w:r>
              <w:rPr>
                <w:lang w:val="zh-CN"/>
              </w:rPr>
              <w:t>180</w:t>
            </w:r>
          </w:p>
        </w:tc>
        <w:tc>
          <w:tcPr>
            <w:tcW w:w="3402" w:type="dxa"/>
            <w:shd w:val="clear" w:color="auto" w:fill="auto"/>
            <w:vAlign w:val="bottom"/>
          </w:tcPr>
          <w:p w14:paraId="421040CC" w14:textId="77777777" w:rsidR="00516755" w:rsidRPr="00B13925" w:rsidRDefault="00516755" w:rsidP="008E5B6F">
            <w:pPr>
              <w:pStyle w:val="a3"/>
              <w:overflowPunct/>
              <w:ind w:right="0"/>
              <w:jc w:val="right"/>
            </w:pPr>
            <w:r>
              <w:rPr>
                <w:lang w:val="zh-CN"/>
              </w:rPr>
              <w:t>235</w:t>
            </w:r>
          </w:p>
        </w:tc>
      </w:tr>
      <w:tr w:rsidR="00516755" w:rsidRPr="00B13925" w14:paraId="2B10C19E" w14:textId="77777777" w:rsidTr="008E5B6F">
        <w:tc>
          <w:tcPr>
            <w:tcW w:w="2070" w:type="dxa"/>
            <w:shd w:val="clear" w:color="auto" w:fill="auto"/>
          </w:tcPr>
          <w:p w14:paraId="07ECF132" w14:textId="77777777" w:rsidR="00516755" w:rsidRPr="00B13925" w:rsidRDefault="00516755" w:rsidP="008E5B6F">
            <w:pPr>
              <w:pStyle w:val="a3"/>
              <w:overflowPunct/>
              <w:ind w:right="0"/>
              <w:jc w:val="left"/>
            </w:pPr>
            <w:r>
              <w:rPr>
                <w:lang w:val="zh-CN"/>
              </w:rPr>
              <w:t>2018</w:t>
            </w:r>
          </w:p>
        </w:tc>
        <w:tc>
          <w:tcPr>
            <w:tcW w:w="1898" w:type="dxa"/>
            <w:shd w:val="clear" w:color="auto" w:fill="auto"/>
            <w:vAlign w:val="bottom"/>
          </w:tcPr>
          <w:p w14:paraId="27EDD079" w14:textId="77777777" w:rsidR="00516755" w:rsidRPr="00B13925" w:rsidRDefault="00516755" w:rsidP="008E5B6F">
            <w:pPr>
              <w:pStyle w:val="a3"/>
              <w:overflowPunct/>
              <w:ind w:right="0"/>
              <w:jc w:val="right"/>
            </w:pPr>
            <w:r>
              <w:rPr>
                <w:lang w:val="zh-CN"/>
              </w:rPr>
              <w:t>216</w:t>
            </w:r>
          </w:p>
        </w:tc>
        <w:tc>
          <w:tcPr>
            <w:tcW w:w="3402" w:type="dxa"/>
            <w:shd w:val="clear" w:color="auto" w:fill="auto"/>
            <w:vAlign w:val="bottom"/>
          </w:tcPr>
          <w:p w14:paraId="69638C78" w14:textId="77777777" w:rsidR="00516755" w:rsidRPr="00B13925" w:rsidRDefault="00516755" w:rsidP="008E5B6F">
            <w:pPr>
              <w:pStyle w:val="a3"/>
              <w:overflowPunct/>
              <w:ind w:right="0"/>
              <w:jc w:val="right"/>
            </w:pPr>
            <w:r>
              <w:rPr>
                <w:lang w:val="zh-CN"/>
              </w:rPr>
              <w:t>85</w:t>
            </w:r>
          </w:p>
        </w:tc>
      </w:tr>
      <w:tr w:rsidR="00516755" w:rsidRPr="00B13925" w14:paraId="656E8B05" w14:textId="77777777" w:rsidTr="008E5B6F">
        <w:tc>
          <w:tcPr>
            <w:tcW w:w="2070" w:type="dxa"/>
            <w:shd w:val="clear" w:color="auto" w:fill="auto"/>
          </w:tcPr>
          <w:p w14:paraId="3CE0A510" w14:textId="77777777" w:rsidR="00516755" w:rsidRPr="00B13925" w:rsidRDefault="00516755" w:rsidP="008E5B6F">
            <w:pPr>
              <w:pStyle w:val="a3"/>
              <w:overflowPunct/>
              <w:ind w:right="0"/>
              <w:jc w:val="left"/>
            </w:pPr>
            <w:r>
              <w:rPr>
                <w:lang w:val="zh-CN"/>
              </w:rPr>
              <w:t>2019</w:t>
            </w:r>
          </w:p>
        </w:tc>
        <w:tc>
          <w:tcPr>
            <w:tcW w:w="1898" w:type="dxa"/>
            <w:shd w:val="clear" w:color="auto" w:fill="auto"/>
            <w:vAlign w:val="bottom"/>
          </w:tcPr>
          <w:p w14:paraId="1129286A" w14:textId="77777777" w:rsidR="00516755" w:rsidRPr="00B13925" w:rsidRDefault="00516755" w:rsidP="008E5B6F">
            <w:pPr>
              <w:pStyle w:val="a3"/>
              <w:overflowPunct/>
              <w:ind w:right="0"/>
              <w:jc w:val="right"/>
            </w:pPr>
            <w:r>
              <w:rPr>
                <w:lang w:val="zh-CN"/>
              </w:rPr>
              <w:t>287</w:t>
            </w:r>
          </w:p>
        </w:tc>
        <w:tc>
          <w:tcPr>
            <w:tcW w:w="3402" w:type="dxa"/>
            <w:shd w:val="clear" w:color="auto" w:fill="auto"/>
            <w:vAlign w:val="bottom"/>
          </w:tcPr>
          <w:p w14:paraId="73001690" w14:textId="77777777" w:rsidR="00516755" w:rsidRPr="00B13925" w:rsidRDefault="00516755" w:rsidP="008E5B6F">
            <w:pPr>
              <w:pStyle w:val="a3"/>
              <w:overflowPunct/>
              <w:ind w:right="0"/>
              <w:jc w:val="right"/>
            </w:pPr>
            <w:r>
              <w:rPr>
                <w:lang w:val="zh-CN"/>
              </w:rPr>
              <w:t>75</w:t>
            </w:r>
          </w:p>
        </w:tc>
      </w:tr>
      <w:tr w:rsidR="00516755" w:rsidRPr="00B13925" w14:paraId="4B8537D7" w14:textId="77777777" w:rsidTr="008E5B6F">
        <w:tc>
          <w:tcPr>
            <w:tcW w:w="2070" w:type="dxa"/>
            <w:shd w:val="clear" w:color="auto" w:fill="auto"/>
          </w:tcPr>
          <w:p w14:paraId="5CD830A2" w14:textId="77777777" w:rsidR="00516755" w:rsidRPr="00B13925" w:rsidRDefault="00516755" w:rsidP="008E5B6F">
            <w:pPr>
              <w:pStyle w:val="a3"/>
              <w:overflowPunct/>
              <w:ind w:right="0"/>
              <w:jc w:val="left"/>
            </w:pPr>
            <w:r>
              <w:rPr>
                <w:lang w:val="zh-CN"/>
              </w:rPr>
              <w:t>2020</w:t>
            </w:r>
          </w:p>
        </w:tc>
        <w:tc>
          <w:tcPr>
            <w:tcW w:w="1898" w:type="dxa"/>
            <w:shd w:val="clear" w:color="auto" w:fill="auto"/>
            <w:vAlign w:val="bottom"/>
          </w:tcPr>
          <w:p w14:paraId="6CCE8D51" w14:textId="77777777" w:rsidR="00516755" w:rsidRPr="00B13925" w:rsidRDefault="00516755" w:rsidP="008E5B6F">
            <w:pPr>
              <w:pStyle w:val="a3"/>
              <w:overflowPunct/>
              <w:ind w:right="0"/>
              <w:jc w:val="right"/>
            </w:pPr>
            <w:r>
              <w:rPr>
                <w:lang w:val="zh-CN"/>
              </w:rPr>
              <w:t>181</w:t>
            </w:r>
          </w:p>
        </w:tc>
        <w:tc>
          <w:tcPr>
            <w:tcW w:w="3402" w:type="dxa"/>
            <w:shd w:val="clear" w:color="auto" w:fill="auto"/>
            <w:vAlign w:val="bottom"/>
          </w:tcPr>
          <w:p w14:paraId="4B104DCB" w14:textId="77777777" w:rsidR="00516755" w:rsidRPr="00B13925" w:rsidRDefault="00516755" w:rsidP="008E5B6F">
            <w:pPr>
              <w:pStyle w:val="a3"/>
              <w:overflowPunct/>
              <w:ind w:right="0"/>
              <w:jc w:val="right"/>
            </w:pPr>
            <w:r>
              <w:rPr>
                <w:lang w:val="zh-CN"/>
              </w:rPr>
              <w:t>94</w:t>
            </w:r>
          </w:p>
        </w:tc>
      </w:tr>
      <w:tr w:rsidR="00516755" w:rsidRPr="00B13925" w14:paraId="3D7F09F3" w14:textId="77777777" w:rsidTr="008E5B6F">
        <w:tc>
          <w:tcPr>
            <w:tcW w:w="2070" w:type="dxa"/>
            <w:shd w:val="clear" w:color="auto" w:fill="auto"/>
          </w:tcPr>
          <w:p w14:paraId="50BC1DCD" w14:textId="77777777" w:rsidR="00516755" w:rsidRPr="00B13925" w:rsidRDefault="00516755" w:rsidP="008E5B6F">
            <w:pPr>
              <w:pStyle w:val="a3"/>
              <w:overflowPunct/>
              <w:ind w:right="0"/>
              <w:jc w:val="left"/>
            </w:pPr>
            <w:r>
              <w:rPr>
                <w:lang w:val="zh-CN"/>
              </w:rPr>
              <w:t>2021</w:t>
            </w:r>
          </w:p>
        </w:tc>
        <w:tc>
          <w:tcPr>
            <w:tcW w:w="1898" w:type="dxa"/>
            <w:shd w:val="clear" w:color="auto" w:fill="auto"/>
            <w:vAlign w:val="bottom"/>
          </w:tcPr>
          <w:p w14:paraId="5BD0347C" w14:textId="77777777" w:rsidR="00516755" w:rsidRPr="00B13925" w:rsidRDefault="00516755" w:rsidP="008E5B6F">
            <w:pPr>
              <w:pStyle w:val="a3"/>
              <w:overflowPunct/>
              <w:ind w:right="0"/>
              <w:jc w:val="right"/>
            </w:pPr>
            <w:r>
              <w:rPr>
                <w:lang w:val="zh-CN"/>
              </w:rPr>
              <w:t>109</w:t>
            </w:r>
          </w:p>
        </w:tc>
        <w:tc>
          <w:tcPr>
            <w:tcW w:w="3402" w:type="dxa"/>
            <w:shd w:val="clear" w:color="auto" w:fill="auto"/>
            <w:vAlign w:val="bottom"/>
          </w:tcPr>
          <w:p w14:paraId="5D7A7248" w14:textId="77777777" w:rsidR="00516755" w:rsidRPr="00B13925" w:rsidRDefault="00516755" w:rsidP="008E5B6F">
            <w:pPr>
              <w:pStyle w:val="a3"/>
              <w:overflowPunct/>
              <w:ind w:right="0"/>
              <w:jc w:val="right"/>
            </w:pPr>
            <w:r>
              <w:rPr>
                <w:lang w:val="zh-CN"/>
              </w:rPr>
              <w:t>69</w:t>
            </w:r>
          </w:p>
        </w:tc>
      </w:tr>
      <w:tr w:rsidR="00516755" w:rsidRPr="00B13925" w14:paraId="3522E6F5" w14:textId="77777777" w:rsidTr="008E5B6F">
        <w:tc>
          <w:tcPr>
            <w:tcW w:w="2070" w:type="dxa"/>
            <w:shd w:val="clear" w:color="auto" w:fill="auto"/>
          </w:tcPr>
          <w:p w14:paraId="4DAD884B" w14:textId="77777777" w:rsidR="00516755" w:rsidRPr="00B13925" w:rsidRDefault="00516755" w:rsidP="008E5B6F">
            <w:pPr>
              <w:pStyle w:val="a3"/>
              <w:overflowPunct/>
              <w:ind w:right="0"/>
              <w:jc w:val="left"/>
            </w:pPr>
            <w:r>
              <w:rPr>
                <w:lang w:val="zh-CN"/>
              </w:rPr>
              <w:t>2022</w:t>
            </w:r>
          </w:p>
        </w:tc>
        <w:tc>
          <w:tcPr>
            <w:tcW w:w="1898" w:type="dxa"/>
            <w:shd w:val="clear" w:color="auto" w:fill="auto"/>
            <w:vAlign w:val="bottom"/>
          </w:tcPr>
          <w:p w14:paraId="155276FF" w14:textId="77777777" w:rsidR="00516755" w:rsidRPr="00B13925" w:rsidRDefault="00516755" w:rsidP="008E5B6F">
            <w:pPr>
              <w:pStyle w:val="a3"/>
              <w:overflowPunct/>
              <w:ind w:right="0"/>
              <w:jc w:val="right"/>
            </w:pPr>
            <w:r>
              <w:rPr>
                <w:lang w:val="zh-CN"/>
              </w:rPr>
              <w:t>111</w:t>
            </w:r>
          </w:p>
        </w:tc>
        <w:tc>
          <w:tcPr>
            <w:tcW w:w="3402" w:type="dxa"/>
            <w:shd w:val="clear" w:color="auto" w:fill="auto"/>
            <w:vAlign w:val="bottom"/>
          </w:tcPr>
          <w:p w14:paraId="17ABCEA2" w14:textId="77777777" w:rsidR="00516755" w:rsidRPr="00B13925" w:rsidRDefault="00516755" w:rsidP="008E5B6F">
            <w:pPr>
              <w:pStyle w:val="a3"/>
              <w:overflowPunct/>
              <w:ind w:right="0"/>
              <w:jc w:val="right"/>
            </w:pPr>
            <w:r>
              <w:rPr>
                <w:lang w:val="zh-CN"/>
              </w:rPr>
              <w:t>97</w:t>
            </w:r>
          </w:p>
        </w:tc>
      </w:tr>
      <w:tr w:rsidR="00516755" w:rsidRPr="00B13925" w14:paraId="69D040DC" w14:textId="77777777" w:rsidTr="008E5B6F">
        <w:tc>
          <w:tcPr>
            <w:tcW w:w="2070" w:type="dxa"/>
            <w:shd w:val="clear" w:color="auto" w:fill="auto"/>
          </w:tcPr>
          <w:p w14:paraId="17031122" w14:textId="77777777" w:rsidR="00516755" w:rsidRPr="00B13925" w:rsidRDefault="00516755" w:rsidP="008E5B6F">
            <w:pPr>
              <w:pStyle w:val="a3"/>
              <w:overflowPunct/>
              <w:ind w:right="0"/>
              <w:jc w:val="left"/>
            </w:pPr>
            <w:r>
              <w:rPr>
                <w:lang w:val="zh-CN"/>
              </w:rPr>
              <w:t>2023</w:t>
            </w:r>
          </w:p>
        </w:tc>
        <w:tc>
          <w:tcPr>
            <w:tcW w:w="1898" w:type="dxa"/>
            <w:shd w:val="clear" w:color="auto" w:fill="auto"/>
            <w:vAlign w:val="bottom"/>
          </w:tcPr>
          <w:p w14:paraId="6BB50DCE" w14:textId="77777777" w:rsidR="00516755" w:rsidRPr="00B13925" w:rsidRDefault="00516755" w:rsidP="008E5B6F">
            <w:pPr>
              <w:pStyle w:val="a3"/>
              <w:overflowPunct/>
              <w:ind w:right="0"/>
              <w:jc w:val="right"/>
            </w:pPr>
            <w:r>
              <w:rPr>
                <w:lang w:val="zh-CN"/>
              </w:rPr>
              <w:t>173</w:t>
            </w:r>
          </w:p>
        </w:tc>
        <w:tc>
          <w:tcPr>
            <w:tcW w:w="3402" w:type="dxa"/>
            <w:shd w:val="clear" w:color="auto" w:fill="auto"/>
            <w:vAlign w:val="bottom"/>
          </w:tcPr>
          <w:p w14:paraId="1BDF8A7B" w14:textId="77777777" w:rsidR="00516755" w:rsidRPr="00B13925" w:rsidRDefault="00516755" w:rsidP="008E5B6F">
            <w:pPr>
              <w:pStyle w:val="a3"/>
              <w:overflowPunct/>
              <w:ind w:right="0"/>
              <w:jc w:val="right"/>
            </w:pPr>
            <w:r>
              <w:rPr>
                <w:lang w:val="zh-CN"/>
              </w:rPr>
              <w:t>117</w:t>
            </w:r>
          </w:p>
        </w:tc>
      </w:tr>
    </w:tbl>
    <w:p w14:paraId="5D7B7704" w14:textId="259DDC1A" w:rsidR="00516755" w:rsidRPr="00F93339" w:rsidRDefault="0064725B" w:rsidP="00F93339">
      <w:pPr>
        <w:pStyle w:val="SingleTxtGC"/>
        <w:spacing w:before="120"/>
        <w:rPr>
          <w:rFonts w:eastAsiaTheme="minorEastAsia"/>
          <w:sz w:val="19"/>
          <w:szCs w:val="19"/>
        </w:rPr>
      </w:pPr>
      <w:r w:rsidRPr="00F93339">
        <w:rPr>
          <w:rFonts w:eastAsia="楷体" w:hint="eastAsia"/>
          <w:sz w:val="19"/>
          <w:szCs w:val="19"/>
        </w:rPr>
        <w:t>来源：</w:t>
      </w:r>
      <w:r w:rsidR="00516755" w:rsidRPr="00F93339">
        <w:rPr>
          <w:rFonts w:eastAsiaTheme="minorEastAsia" w:hint="eastAsia"/>
          <w:sz w:val="19"/>
          <w:szCs w:val="19"/>
        </w:rPr>
        <w:t>国家人权委员会。</w:t>
      </w:r>
    </w:p>
    <w:p w14:paraId="6491BA47" w14:textId="09479D24" w:rsidR="00516755" w:rsidRDefault="001979F8" w:rsidP="001979F8">
      <w:pPr>
        <w:pStyle w:val="H23GC"/>
      </w:pPr>
      <w:r>
        <w:rPr>
          <w:rFonts w:hint="eastAsia"/>
        </w:rPr>
        <w:tab/>
      </w:r>
      <w:r>
        <w:rPr>
          <w:rFonts w:hint="eastAsia"/>
        </w:rPr>
        <w:t>三</w:t>
      </w:r>
      <w:r>
        <w:rPr>
          <w:rFonts w:hint="eastAsia"/>
        </w:rPr>
        <w:t>.</w:t>
      </w:r>
      <w:r w:rsidR="005510A8">
        <w:tab/>
      </w:r>
      <w:r w:rsidR="00516755">
        <w:rPr>
          <w:rFonts w:hint="eastAsia"/>
        </w:rPr>
        <w:t>儿童事务监察员办公室</w:t>
      </w:r>
    </w:p>
    <w:p w14:paraId="45A4303A" w14:textId="77777777" w:rsidR="00516755" w:rsidRDefault="00516755" w:rsidP="00516755">
      <w:pPr>
        <w:pStyle w:val="SingleTxtGC"/>
      </w:pPr>
      <w:r>
        <w:rPr>
          <w:rFonts w:hint="eastAsia"/>
        </w:rPr>
        <w:t>54.</w:t>
      </w:r>
      <w:r>
        <w:rPr>
          <w:rFonts w:hint="eastAsia"/>
        </w:rPr>
        <w:tab/>
      </w:r>
      <w:r>
        <w:rPr>
          <w:rFonts w:hint="eastAsia"/>
        </w:rPr>
        <w:t>儿童事务监察员办公室于</w:t>
      </w:r>
      <w:r>
        <w:rPr>
          <w:rFonts w:hint="eastAsia"/>
        </w:rPr>
        <w:t>2003</w:t>
      </w:r>
      <w:r>
        <w:rPr>
          <w:rFonts w:hint="eastAsia"/>
        </w:rPr>
        <w:t>年设立，并于</w:t>
      </w:r>
      <w:r>
        <w:rPr>
          <w:rFonts w:hint="eastAsia"/>
        </w:rPr>
        <w:t>2004</w:t>
      </w:r>
      <w:r>
        <w:rPr>
          <w:rFonts w:hint="eastAsia"/>
        </w:rPr>
        <w:t>年开始运作。其目标是确保公共机构、私营管理部门、个人和协会充分考虑儿童的权利、需求和利益；增进儿童的权利和利益；以及确保遵守毛里求斯加入的《儿童权利公约》和《非洲儿童权利与福利宪章》。</w:t>
      </w:r>
    </w:p>
    <w:p w14:paraId="3D3DB4AE" w14:textId="46DAF344" w:rsidR="00516755" w:rsidRDefault="00516755" w:rsidP="00516755">
      <w:pPr>
        <w:pStyle w:val="SingleTxtGC"/>
      </w:pPr>
      <w:r>
        <w:rPr>
          <w:rFonts w:hint="eastAsia"/>
        </w:rPr>
        <w:t>55.</w:t>
      </w:r>
      <w:r>
        <w:rPr>
          <w:rFonts w:hint="eastAsia"/>
        </w:rPr>
        <w:tab/>
      </w:r>
      <w:r>
        <w:rPr>
          <w:rFonts w:hint="eastAsia"/>
        </w:rPr>
        <w:t>儿童事务监察员认为现在存在、曾经存在或可能存在侵犯儿童权利的情况时，即可启动调查。监察员应向部长提出有关儿童服务或儿童权利的立法、政策和做法方面的建议。儿童事务监察员办公室</w:t>
      </w:r>
      <w:r>
        <w:rPr>
          <w:rFonts w:hint="eastAsia"/>
        </w:rPr>
        <w:t>2019</w:t>
      </w:r>
      <w:r>
        <w:rPr>
          <w:rFonts w:hint="eastAsia"/>
        </w:rPr>
        <w:t>年至</w:t>
      </w:r>
      <w:r>
        <w:rPr>
          <w:rFonts w:hint="eastAsia"/>
        </w:rPr>
        <w:t>2023</w:t>
      </w:r>
      <w:r>
        <w:rPr>
          <w:rFonts w:hint="eastAsia"/>
        </w:rPr>
        <w:t>年处理的案件统计数据如下：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516755" w:rsidRPr="005378DD" w14:paraId="54BEDA49" w14:textId="77777777" w:rsidTr="008E5B6F">
        <w:trPr>
          <w:tblHeader/>
        </w:trPr>
        <w:tc>
          <w:tcPr>
            <w:tcW w:w="1843" w:type="dxa"/>
            <w:tcBorders>
              <w:top w:val="single" w:sz="4" w:space="0" w:color="auto"/>
              <w:bottom w:val="single" w:sz="12" w:space="0" w:color="auto"/>
            </w:tcBorders>
            <w:shd w:val="clear" w:color="auto" w:fill="auto"/>
            <w:vAlign w:val="bottom"/>
          </w:tcPr>
          <w:p w14:paraId="76CCF3DB" w14:textId="77777777" w:rsidR="00516755" w:rsidRPr="005378DD" w:rsidRDefault="00516755" w:rsidP="008E5B6F">
            <w:pPr>
              <w:pStyle w:val="a4"/>
              <w:ind w:right="0"/>
              <w:jc w:val="left"/>
              <w:rPr>
                <w:i/>
                <w:sz w:val="16"/>
              </w:rPr>
            </w:pPr>
            <w:r>
              <w:rPr>
                <w:rFonts w:hint="eastAsia"/>
              </w:rPr>
              <w:t>年份</w:t>
            </w:r>
          </w:p>
        </w:tc>
        <w:tc>
          <w:tcPr>
            <w:tcW w:w="1842" w:type="dxa"/>
            <w:tcBorders>
              <w:top w:val="single" w:sz="4" w:space="0" w:color="auto"/>
              <w:bottom w:val="single" w:sz="12" w:space="0" w:color="auto"/>
            </w:tcBorders>
            <w:shd w:val="clear" w:color="auto" w:fill="auto"/>
            <w:vAlign w:val="bottom"/>
          </w:tcPr>
          <w:p w14:paraId="2FB41B62" w14:textId="77777777" w:rsidR="00516755" w:rsidRPr="000571B8" w:rsidRDefault="00516755" w:rsidP="008E5B6F">
            <w:pPr>
              <w:pStyle w:val="a4"/>
              <w:ind w:right="0"/>
              <w:jc w:val="right"/>
            </w:pPr>
            <w:r w:rsidRPr="000571B8">
              <w:t>提交的案件数量</w:t>
            </w:r>
          </w:p>
        </w:tc>
        <w:tc>
          <w:tcPr>
            <w:tcW w:w="1842" w:type="dxa"/>
            <w:tcBorders>
              <w:top w:val="single" w:sz="4" w:space="0" w:color="auto"/>
              <w:bottom w:val="single" w:sz="12" w:space="0" w:color="auto"/>
            </w:tcBorders>
            <w:shd w:val="clear" w:color="auto" w:fill="auto"/>
            <w:vAlign w:val="bottom"/>
          </w:tcPr>
          <w:p w14:paraId="2B8B5E23" w14:textId="77777777" w:rsidR="00516755" w:rsidRPr="005378DD" w:rsidRDefault="00516755" w:rsidP="008E5B6F">
            <w:pPr>
              <w:pStyle w:val="a4"/>
              <w:ind w:right="0"/>
              <w:jc w:val="right"/>
              <w:rPr>
                <w:i/>
                <w:sz w:val="16"/>
              </w:rPr>
            </w:pPr>
            <w:r w:rsidRPr="000571B8">
              <w:t>已处理的案件数量</w:t>
            </w:r>
          </w:p>
        </w:tc>
        <w:tc>
          <w:tcPr>
            <w:tcW w:w="1843" w:type="dxa"/>
            <w:tcBorders>
              <w:top w:val="single" w:sz="4" w:space="0" w:color="auto"/>
              <w:bottom w:val="single" w:sz="12" w:space="0" w:color="auto"/>
            </w:tcBorders>
            <w:shd w:val="clear" w:color="auto" w:fill="auto"/>
            <w:vAlign w:val="bottom"/>
          </w:tcPr>
          <w:p w14:paraId="1CA72EE5" w14:textId="77777777" w:rsidR="00516755" w:rsidRPr="005378DD" w:rsidRDefault="00516755" w:rsidP="008E5B6F">
            <w:pPr>
              <w:pStyle w:val="a4"/>
              <w:ind w:right="0"/>
              <w:jc w:val="right"/>
              <w:rPr>
                <w:i/>
                <w:sz w:val="16"/>
              </w:rPr>
            </w:pPr>
            <w:r w:rsidRPr="000571B8">
              <w:t>已处理的案件百分比</w:t>
            </w:r>
          </w:p>
        </w:tc>
      </w:tr>
      <w:tr w:rsidR="00516755" w:rsidRPr="005378DD" w14:paraId="06D0A3D6" w14:textId="77777777" w:rsidTr="008E5B6F">
        <w:tc>
          <w:tcPr>
            <w:tcW w:w="1843" w:type="dxa"/>
            <w:tcBorders>
              <w:top w:val="single" w:sz="12" w:space="0" w:color="auto"/>
            </w:tcBorders>
            <w:shd w:val="clear" w:color="auto" w:fill="auto"/>
          </w:tcPr>
          <w:p w14:paraId="38C90D38" w14:textId="77777777" w:rsidR="00516755" w:rsidRPr="005378DD" w:rsidRDefault="00516755" w:rsidP="008E5B6F">
            <w:pPr>
              <w:pStyle w:val="a3"/>
              <w:overflowPunct/>
              <w:ind w:right="0"/>
              <w:jc w:val="left"/>
            </w:pPr>
            <w:r>
              <w:rPr>
                <w:lang w:val="zh-CN"/>
              </w:rPr>
              <w:t>2019-2020</w:t>
            </w:r>
          </w:p>
        </w:tc>
        <w:tc>
          <w:tcPr>
            <w:tcW w:w="1842" w:type="dxa"/>
            <w:tcBorders>
              <w:top w:val="single" w:sz="12" w:space="0" w:color="auto"/>
            </w:tcBorders>
            <w:shd w:val="clear" w:color="auto" w:fill="auto"/>
            <w:vAlign w:val="bottom"/>
          </w:tcPr>
          <w:p w14:paraId="140CEA00" w14:textId="77777777" w:rsidR="00516755" w:rsidRPr="005378DD" w:rsidRDefault="00516755" w:rsidP="008E5B6F">
            <w:pPr>
              <w:pStyle w:val="a3"/>
              <w:overflowPunct/>
              <w:ind w:right="0"/>
              <w:jc w:val="right"/>
            </w:pPr>
            <w:r>
              <w:rPr>
                <w:lang w:val="zh-CN"/>
              </w:rPr>
              <w:t>403</w:t>
            </w:r>
          </w:p>
        </w:tc>
        <w:tc>
          <w:tcPr>
            <w:tcW w:w="1842" w:type="dxa"/>
            <w:tcBorders>
              <w:top w:val="single" w:sz="12" w:space="0" w:color="auto"/>
            </w:tcBorders>
            <w:shd w:val="clear" w:color="auto" w:fill="auto"/>
            <w:vAlign w:val="bottom"/>
          </w:tcPr>
          <w:p w14:paraId="4E79AE82" w14:textId="77777777" w:rsidR="00516755" w:rsidRPr="005378DD" w:rsidRDefault="00516755" w:rsidP="008E5B6F">
            <w:pPr>
              <w:pStyle w:val="a3"/>
              <w:overflowPunct/>
              <w:ind w:right="0"/>
              <w:jc w:val="right"/>
            </w:pPr>
            <w:r>
              <w:rPr>
                <w:lang w:val="zh-CN"/>
              </w:rPr>
              <w:t>316</w:t>
            </w:r>
          </w:p>
        </w:tc>
        <w:tc>
          <w:tcPr>
            <w:tcW w:w="1843" w:type="dxa"/>
            <w:tcBorders>
              <w:top w:val="single" w:sz="12" w:space="0" w:color="auto"/>
            </w:tcBorders>
            <w:shd w:val="clear" w:color="auto" w:fill="auto"/>
            <w:vAlign w:val="bottom"/>
          </w:tcPr>
          <w:p w14:paraId="2D288705" w14:textId="77777777" w:rsidR="00516755" w:rsidRPr="005378DD" w:rsidRDefault="00516755" w:rsidP="008E5B6F">
            <w:pPr>
              <w:pStyle w:val="a3"/>
              <w:overflowPunct/>
              <w:ind w:right="0"/>
              <w:jc w:val="right"/>
            </w:pPr>
            <w:r>
              <w:rPr>
                <w:lang w:val="zh-CN"/>
              </w:rPr>
              <w:t>79%</w:t>
            </w:r>
          </w:p>
        </w:tc>
      </w:tr>
      <w:tr w:rsidR="00516755" w:rsidRPr="005378DD" w14:paraId="5B3AE490" w14:textId="77777777" w:rsidTr="008E5B6F">
        <w:tc>
          <w:tcPr>
            <w:tcW w:w="1843" w:type="dxa"/>
            <w:shd w:val="clear" w:color="auto" w:fill="auto"/>
          </w:tcPr>
          <w:p w14:paraId="0D29F421" w14:textId="77777777" w:rsidR="00516755" w:rsidRPr="005378DD" w:rsidRDefault="00516755" w:rsidP="008E5B6F">
            <w:pPr>
              <w:pStyle w:val="a3"/>
              <w:overflowPunct/>
              <w:ind w:right="0"/>
              <w:jc w:val="left"/>
            </w:pPr>
            <w:r>
              <w:rPr>
                <w:lang w:val="zh-CN"/>
              </w:rPr>
              <w:t>2020-2021</w:t>
            </w:r>
          </w:p>
        </w:tc>
        <w:tc>
          <w:tcPr>
            <w:tcW w:w="1842" w:type="dxa"/>
            <w:shd w:val="clear" w:color="auto" w:fill="auto"/>
            <w:vAlign w:val="bottom"/>
          </w:tcPr>
          <w:p w14:paraId="1D874FFC" w14:textId="77777777" w:rsidR="00516755" w:rsidRPr="005378DD" w:rsidRDefault="00516755" w:rsidP="008E5B6F">
            <w:pPr>
              <w:pStyle w:val="a3"/>
              <w:overflowPunct/>
              <w:ind w:right="0"/>
              <w:jc w:val="right"/>
            </w:pPr>
            <w:r>
              <w:rPr>
                <w:lang w:val="zh-CN"/>
              </w:rPr>
              <w:t>468</w:t>
            </w:r>
          </w:p>
        </w:tc>
        <w:tc>
          <w:tcPr>
            <w:tcW w:w="1842" w:type="dxa"/>
            <w:shd w:val="clear" w:color="auto" w:fill="auto"/>
            <w:vAlign w:val="bottom"/>
          </w:tcPr>
          <w:p w14:paraId="6B1440A6" w14:textId="77777777" w:rsidR="00516755" w:rsidRPr="005378DD" w:rsidRDefault="00516755" w:rsidP="008E5B6F">
            <w:pPr>
              <w:pStyle w:val="a3"/>
              <w:overflowPunct/>
              <w:ind w:right="0"/>
              <w:jc w:val="right"/>
            </w:pPr>
            <w:r>
              <w:rPr>
                <w:lang w:val="zh-CN"/>
              </w:rPr>
              <w:t>374</w:t>
            </w:r>
          </w:p>
        </w:tc>
        <w:tc>
          <w:tcPr>
            <w:tcW w:w="1843" w:type="dxa"/>
            <w:shd w:val="clear" w:color="auto" w:fill="auto"/>
            <w:vAlign w:val="bottom"/>
          </w:tcPr>
          <w:p w14:paraId="030112CD" w14:textId="77777777" w:rsidR="00516755" w:rsidRPr="005378DD" w:rsidRDefault="00516755" w:rsidP="008E5B6F">
            <w:pPr>
              <w:pStyle w:val="a3"/>
              <w:overflowPunct/>
              <w:ind w:right="0"/>
              <w:jc w:val="right"/>
            </w:pPr>
            <w:r>
              <w:rPr>
                <w:lang w:val="zh-CN"/>
              </w:rPr>
              <w:t>80%</w:t>
            </w:r>
          </w:p>
        </w:tc>
      </w:tr>
      <w:tr w:rsidR="00516755" w:rsidRPr="005378DD" w14:paraId="5591A6EC" w14:textId="77777777" w:rsidTr="008E5B6F">
        <w:tc>
          <w:tcPr>
            <w:tcW w:w="1843" w:type="dxa"/>
            <w:shd w:val="clear" w:color="auto" w:fill="auto"/>
          </w:tcPr>
          <w:p w14:paraId="7D5F5AF4" w14:textId="77777777" w:rsidR="00516755" w:rsidRPr="005378DD" w:rsidRDefault="00516755" w:rsidP="008E5B6F">
            <w:pPr>
              <w:pStyle w:val="a3"/>
              <w:overflowPunct/>
              <w:ind w:right="0"/>
              <w:jc w:val="left"/>
            </w:pPr>
            <w:r>
              <w:rPr>
                <w:lang w:val="zh-CN"/>
              </w:rPr>
              <w:t>2021-2022</w:t>
            </w:r>
          </w:p>
        </w:tc>
        <w:tc>
          <w:tcPr>
            <w:tcW w:w="1842" w:type="dxa"/>
            <w:shd w:val="clear" w:color="auto" w:fill="auto"/>
            <w:vAlign w:val="bottom"/>
          </w:tcPr>
          <w:p w14:paraId="4E313009" w14:textId="77777777" w:rsidR="00516755" w:rsidRPr="005378DD" w:rsidRDefault="00516755" w:rsidP="008E5B6F">
            <w:pPr>
              <w:pStyle w:val="a3"/>
              <w:overflowPunct/>
              <w:ind w:right="0"/>
              <w:jc w:val="right"/>
            </w:pPr>
            <w:r>
              <w:rPr>
                <w:lang w:val="zh-CN"/>
              </w:rPr>
              <w:t>468</w:t>
            </w:r>
          </w:p>
        </w:tc>
        <w:tc>
          <w:tcPr>
            <w:tcW w:w="1842" w:type="dxa"/>
            <w:shd w:val="clear" w:color="auto" w:fill="auto"/>
            <w:vAlign w:val="bottom"/>
          </w:tcPr>
          <w:p w14:paraId="500CAA9A" w14:textId="77777777" w:rsidR="00516755" w:rsidRPr="005378DD" w:rsidRDefault="00516755" w:rsidP="008E5B6F">
            <w:pPr>
              <w:pStyle w:val="a3"/>
              <w:overflowPunct/>
              <w:ind w:right="0"/>
              <w:jc w:val="right"/>
            </w:pPr>
            <w:r>
              <w:rPr>
                <w:lang w:val="zh-CN"/>
              </w:rPr>
              <w:t>380</w:t>
            </w:r>
          </w:p>
        </w:tc>
        <w:tc>
          <w:tcPr>
            <w:tcW w:w="1843" w:type="dxa"/>
            <w:shd w:val="clear" w:color="auto" w:fill="auto"/>
            <w:vAlign w:val="bottom"/>
          </w:tcPr>
          <w:p w14:paraId="10F9ADEA" w14:textId="77777777" w:rsidR="00516755" w:rsidRPr="005378DD" w:rsidRDefault="00516755" w:rsidP="008E5B6F">
            <w:pPr>
              <w:pStyle w:val="a3"/>
              <w:overflowPunct/>
              <w:ind w:right="0"/>
              <w:jc w:val="right"/>
            </w:pPr>
            <w:r>
              <w:rPr>
                <w:lang w:val="zh-CN"/>
              </w:rPr>
              <w:t>81%</w:t>
            </w:r>
          </w:p>
        </w:tc>
      </w:tr>
      <w:tr w:rsidR="00516755" w:rsidRPr="005378DD" w14:paraId="2D6EBF04" w14:textId="77777777" w:rsidTr="008E5B6F">
        <w:tc>
          <w:tcPr>
            <w:tcW w:w="1843" w:type="dxa"/>
            <w:shd w:val="clear" w:color="auto" w:fill="auto"/>
          </w:tcPr>
          <w:p w14:paraId="4FBD9F6C" w14:textId="77777777" w:rsidR="00516755" w:rsidRPr="005378DD" w:rsidRDefault="00516755" w:rsidP="008E5B6F">
            <w:pPr>
              <w:pStyle w:val="a3"/>
              <w:overflowPunct/>
              <w:ind w:right="0"/>
              <w:jc w:val="left"/>
            </w:pPr>
            <w:r>
              <w:rPr>
                <w:lang w:val="zh-CN"/>
              </w:rPr>
              <w:t>2022-2023</w:t>
            </w:r>
          </w:p>
        </w:tc>
        <w:tc>
          <w:tcPr>
            <w:tcW w:w="1842" w:type="dxa"/>
            <w:shd w:val="clear" w:color="auto" w:fill="auto"/>
            <w:vAlign w:val="bottom"/>
          </w:tcPr>
          <w:p w14:paraId="3899DD75" w14:textId="77777777" w:rsidR="00516755" w:rsidRPr="005378DD" w:rsidRDefault="00516755" w:rsidP="008E5B6F">
            <w:pPr>
              <w:pStyle w:val="a3"/>
              <w:overflowPunct/>
              <w:ind w:right="0"/>
              <w:jc w:val="right"/>
            </w:pPr>
            <w:r>
              <w:rPr>
                <w:lang w:val="zh-CN"/>
              </w:rPr>
              <w:t>446</w:t>
            </w:r>
          </w:p>
        </w:tc>
        <w:tc>
          <w:tcPr>
            <w:tcW w:w="1842" w:type="dxa"/>
            <w:shd w:val="clear" w:color="auto" w:fill="auto"/>
            <w:vAlign w:val="bottom"/>
          </w:tcPr>
          <w:p w14:paraId="01D1A893" w14:textId="77777777" w:rsidR="00516755" w:rsidRPr="005378DD" w:rsidRDefault="00516755" w:rsidP="008E5B6F">
            <w:pPr>
              <w:pStyle w:val="a3"/>
              <w:overflowPunct/>
              <w:ind w:right="0"/>
              <w:jc w:val="right"/>
            </w:pPr>
            <w:r>
              <w:rPr>
                <w:lang w:val="zh-CN"/>
              </w:rPr>
              <w:t>407</w:t>
            </w:r>
          </w:p>
        </w:tc>
        <w:tc>
          <w:tcPr>
            <w:tcW w:w="1843" w:type="dxa"/>
            <w:shd w:val="clear" w:color="auto" w:fill="auto"/>
            <w:vAlign w:val="bottom"/>
          </w:tcPr>
          <w:p w14:paraId="633CC56C" w14:textId="77777777" w:rsidR="00516755" w:rsidRPr="005378DD" w:rsidRDefault="00516755" w:rsidP="008E5B6F">
            <w:pPr>
              <w:pStyle w:val="a3"/>
              <w:overflowPunct/>
              <w:ind w:right="0"/>
              <w:jc w:val="right"/>
            </w:pPr>
            <w:r>
              <w:rPr>
                <w:lang w:val="zh-CN"/>
              </w:rPr>
              <w:t>91.3%</w:t>
            </w:r>
          </w:p>
        </w:tc>
      </w:tr>
    </w:tbl>
    <w:p w14:paraId="2C6D94FC" w14:textId="21F2227B" w:rsidR="00516755" w:rsidRPr="00F93339" w:rsidRDefault="0064725B" w:rsidP="00F93339">
      <w:pPr>
        <w:pStyle w:val="SingleTxtGC"/>
        <w:spacing w:before="120"/>
        <w:rPr>
          <w:sz w:val="19"/>
          <w:szCs w:val="19"/>
        </w:rPr>
      </w:pPr>
      <w:r w:rsidRPr="00F93339">
        <w:rPr>
          <w:rFonts w:eastAsia="楷体" w:hint="eastAsia"/>
          <w:sz w:val="19"/>
          <w:szCs w:val="19"/>
        </w:rPr>
        <w:t>来源：</w:t>
      </w:r>
      <w:r w:rsidR="00516755" w:rsidRPr="00F93339">
        <w:rPr>
          <w:rFonts w:hint="eastAsia"/>
          <w:sz w:val="19"/>
          <w:szCs w:val="19"/>
        </w:rPr>
        <w:t>儿童事务监察员办公室。</w:t>
      </w:r>
    </w:p>
    <w:p w14:paraId="02F94E6F" w14:textId="4FA50898" w:rsidR="00516755" w:rsidRDefault="001979F8" w:rsidP="001979F8">
      <w:pPr>
        <w:pStyle w:val="H23GC"/>
      </w:pPr>
      <w:r>
        <w:rPr>
          <w:rFonts w:hint="eastAsia"/>
        </w:rPr>
        <w:tab/>
      </w:r>
      <w:r>
        <w:rPr>
          <w:rFonts w:hint="eastAsia"/>
        </w:rPr>
        <w:t>四</w:t>
      </w:r>
      <w:r>
        <w:rPr>
          <w:rFonts w:hint="eastAsia"/>
        </w:rPr>
        <w:t>.</w:t>
      </w:r>
      <w:r w:rsidR="00516755">
        <w:rPr>
          <w:rFonts w:hint="eastAsia"/>
        </w:rPr>
        <w:tab/>
      </w:r>
      <w:r w:rsidR="00516755">
        <w:rPr>
          <w:rFonts w:hint="eastAsia"/>
        </w:rPr>
        <w:t>平等机会委员会</w:t>
      </w:r>
    </w:p>
    <w:p w14:paraId="3142A55B" w14:textId="77777777" w:rsidR="00516755" w:rsidRDefault="00516755" w:rsidP="00516755">
      <w:pPr>
        <w:pStyle w:val="SingleTxtGC"/>
      </w:pPr>
      <w:r>
        <w:rPr>
          <w:rFonts w:hint="eastAsia"/>
        </w:rPr>
        <w:t>56.</w:t>
      </w:r>
      <w:r>
        <w:rPr>
          <w:rFonts w:hint="eastAsia"/>
        </w:rPr>
        <w:tab/>
      </w:r>
      <w:r>
        <w:rPr>
          <w:rFonts w:hint="eastAsia"/>
        </w:rPr>
        <w:t>平等机会委员会根据《平等机会法》于</w:t>
      </w:r>
      <w:r>
        <w:rPr>
          <w:rFonts w:hint="eastAsia"/>
        </w:rPr>
        <w:t>2012</w:t>
      </w:r>
      <w:r>
        <w:rPr>
          <w:rFonts w:hint="eastAsia"/>
        </w:rPr>
        <w:t>年</w:t>
      </w:r>
      <w:r>
        <w:rPr>
          <w:rFonts w:hint="eastAsia"/>
        </w:rPr>
        <w:t>4</w:t>
      </w:r>
      <w:r>
        <w:rPr>
          <w:rFonts w:hint="eastAsia"/>
        </w:rPr>
        <w:t>月</w:t>
      </w:r>
      <w:r>
        <w:rPr>
          <w:rFonts w:hint="eastAsia"/>
        </w:rPr>
        <w:t>24</w:t>
      </w:r>
      <w:r>
        <w:rPr>
          <w:rFonts w:hint="eastAsia"/>
        </w:rPr>
        <w:t>日设立。它不单审查和调查向其提出的申诉，还调查其认为可能已经或将要实施歧视行为的案件。平等机会委员会的任务是努力消除歧视并促进不同地位人员之间的平等和良好关系。它有责任设法在申诉所涉当事方之间进行调解。调查结束后，如果发现违反该《平等机会法》的罪行，它可以将此事提交刑事检控专员采取任何进一步行动。</w:t>
      </w:r>
    </w:p>
    <w:p w14:paraId="64CE7444" w14:textId="77777777" w:rsidR="00516755" w:rsidRDefault="00516755" w:rsidP="00516755">
      <w:pPr>
        <w:pStyle w:val="SingleTxtGC"/>
      </w:pPr>
      <w:r>
        <w:rPr>
          <w:rFonts w:hint="eastAsia"/>
        </w:rPr>
        <w:t>57.</w:t>
      </w:r>
      <w:r>
        <w:rPr>
          <w:rFonts w:hint="eastAsia"/>
        </w:rPr>
        <w:tab/>
        <w:t>2013</w:t>
      </w:r>
      <w:r>
        <w:rPr>
          <w:rFonts w:hint="eastAsia"/>
        </w:rPr>
        <w:t>年</w:t>
      </w:r>
      <w:r>
        <w:rPr>
          <w:rFonts w:hint="eastAsia"/>
        </w:rPr>
        <w:t>4</w:t>
      </w:r>
      <w:r>
        <w:rPr>
          <w:rFonts w:hint="eastAsia"/>
        </w:rPr>
        <w:t>月，平等机会委员会根据该法第</w:t>
      </w:r>
      <w:r>
        <w:rPr>
          <w:rFonts w:hint="eastAsia"/>
        </w:rPr>
        <w:t>27(3)(f)</w:t>
      </w:r>
      <w:proofErr w:type="gramStart"/>
      <w:r>
        <w:rPr>
          <w:rFonts w:hint="eastAsia"/>
        </w:rPr>
        <w:t>条发布</w:t>
      </w:r>
      <w:proofErr w:type="gramEnd"/>
      <w:r>
        <w:rPr>
          <w:rFonts w:hint="eastAsia"/>
        </w:rPr>
        <w:t>了《雇主准则》。《准则》于</w:t>
      </w:r>
      <w:r>
        <w:rPr>
          <w:rFonts w:hint="eastAsia"/>
        </w:rPr>
        <w:t>2013</w:t>
      </w:r>
      <w:r>
        <w:rPr>
          <w:rFonts w:hint="eastAsia"/>
        </w:rPr>
        <w:t>年</w:t>
      </w:r>
      <w:r>
        <w:rPr>
          <w:rFonts w:hint="eastAsia"/>
        </w:rPr>
        <w:t>4</w:t>
      </w:r>
      <w:r>
        <w:rPr>
          <w:rFonts w:hint="eastAsia"/>
        </w:rPr>
        <w:t>月</w:t>
      </w:r>
      <w:r>
        <w:rPr>
          <w:rFonts w:hint="eastAsia"/>
        </w:rPr>
        <w:t>15</w:t>
      </w:r>
      <w:r>
        <w:rPr>
          <w:rFonts w:hint="eastAsia"/>
        </w:rPr>
        <w:t>日生效。该法第</w:t>
      </w:r>
      <w:r>
        <w:rPr>
          <w:rFonts w:hint="eastAsia"/>
        </w:rPr>
        <w:t>9</w:t>
      </w:r>
      <w:r>
        <w:rPr>
          <w:rFonts w:hint="eastAsia"/>
        </w:rPr>
        <w:t>条规定，每位雇主都必须参照委员会发布的准则和守则，编拟和适用一项平等机会政策。此外，平等机会委员会还向公共和私营部门的所有雇主发布了准则和行为守则，按照《平等机会法》的强制要求，指导所有雇主落实平等机会政策。</w:t>
      </w:r>
    </w:p>
    <w:p w14:paraId="73CA61F7" w14:textId="5F4F4E3C" w:rsidR="00516755" w:rsidRDefault="00516755" w:rsidP="00516755">
      <w:pPr>
        <w:pStyle w:val="SingleTxtGC"/>
      </w:pPr>
      <w:r>
        <w:rPr>
          <w:rFonts w:hint="eastAsia"/>
        </w:rPr>
        <w:t>58.</w:t>
      </w:r>
      <w:r>
        <w:rPr>
          <w:rFonts w:hint="eastAsia"/>
        </w:rPr>
        <w:tab/>
      </w:r>
      <w:r>
        <w:rPr>
          <w:rFonts w:hint="eastAsia"/>
        </w:rPr>
        <w:t>委员会未予解决的案件移交给同样根据该法第</w:t>
      </w:r>
      <w:r>
        <w:rPr>
          <w:rFonts w:hint="eastAsia"/>
        </w:rPr>
        <w:t>34</w:t>
      </w:r>
      <w:r>
        <w:rPr>
          <w:rFonts w:hint="eastAsia"/>
        </w:rPr>
        <w:t>条设立的平等机会法庭。平等机会法庭则有权下达临时令、指令和最高</w:t>
      </w:r>
      <w:r>
        <w:rPr>
          <w:rFonts w:hint="eastAsia"/>
        </w:rPr>
        <w:t>50</w:t>
      </w:r>
      <w:r>
        <w:rPr>
          <w:rFonts w:hint="eastAsia"/>
        </w:rPr>
        <w:t>万卢比的赔偿令。拒不执行平等机会法庭命令或指令的行为可能会构成犯罪，可以判处最高</w:t>
      </w:r>
      <w:r>
        <w:rPr>
          <w:rFonts w:hint="eastAsia"/>
        </w:rPr>
        <w:t>10</w:t>
      </w:r>
      <w:r>
        <w:rPr>
          <w:rFonts w:hint="eastAsia"/>
        </w:rPr>
        <w:t>万卢比罚金和不超过</w:t>
      </w:r>
      <w:r>
        <w:rPr>
          <w:rFonts w:hint="eastAsia"/>
        </w:rPr>
        <w:t>5</w:t>
      </w:r>
      <w:r>
        <w:rPr>
          <w:rFonts w:hint="eastAsia"/>
        </w:rPr>
        <w:t>年监禁。委员会</w:t>
      </w:r>
      <w:r>
        <w:rPr>
          <w:rFonts w:hint="eastAsia"/>
        </w:rPr>
        <w:t>2016</w:t>
      </w:r>
      <w:r>
        <w:rPr>
          <w:rFonts w:hint="eastAsia"/>
        </w:rPr>
        <w:t>年</w:t>
      </w:r>
      <w:r>
        <w:rPr>
          <w:rFonts w:hint="eastAsia"/>
        </w:rPr>
        <w:t>1</w:t>
      </w:r>
      <w:r>
        <w:rPr>
          <w:rFonts w:hint="eastAsia"/>
        </w:rPr>
        <w:t>月至</w:t>
      </w:r>
      <w:r>
        <w:rPr>
          <w:rFonts w:hint="eastAsia"/>
        </w:rPr>
        <w:t>2023</w:t>
      </w:r>
      <w:r>
        <w:rPr>
          <w:rFonts w:hint="eastAsia"/>
        </w:rPr>
        <w:t>年</w:t>
      </w:r>
      <w:r>
        <w:rPr>
          <w:rFonts w:hint="eastAsia"/>
        </w:rPr>
        <w:t>12</w:t>
      </w:r>
      <w:r>
        <w:rPr>
          <w:rFonts w:hint="eastAsia"/>
        </w:rPr>
        <w:t>月处理的一些申诉统计数据如下：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37"/>
        <w:gridCol w:w="1133"/>
      </w:tblGrid>
      <w:tr w:rsidR="00516755" w:rsidRPr="00391048" w14:paraId="343E1CDD" w14:textId="77777777" w:rsidTr="008E5B6F">
        <w:trPr>
          <w:tblHeader/>
        </w:trPr>
        <w:tc>
          <w:tcPr>
            <w:tcW w:w="6237" w:type="dxa"/>
            <w:tcBorders>
              <w:top w:val="single" w:sz="4" w:space="0" w:color="auto"/>
              <w:bottom w:val="single" w:sz="12" w:space="0" w:color="auto"/>
            </w:tcBorders>
            <w:shd w:val="clear" w:color="auto" w:fill="auto"/>
            <w:vAlign w:val="bottom"/>
          </w:tcPr>
          <w:p w14:paraId="1EE1C0D2" w14:textId="77777777" w:rsidR="00516755" w:rsidRPr="00391048" w:rsidRDefault="00516755" w:rsidP="008E5B6F">
            <w:pPr>
              <w:pStyle w:val="a4"/>
              <w:ind w:right="0"/>
              <w:jc w:val="left"/>
              <w:rPr>
                <w:rFonts w:eastAsia="Arial"/>
                <w:i/>
                <w:sz w:val="16"/>
              </w:rPr>
            </w:pPr>
            <w:r w:rsidRPr="00F00185">
              <w:t>详情</w:t>
            </w:r>
          </w:p>
        </w:tc>
        <w:tc>
          <w:tcPr>
            <w:tcW w:w="1133" w:type="dxa"/>
            <w:tcBorders>
              <w:top w:val="single" w:sz="4" w:space="0" w:color="auto"/>
              <w:bottom w:val="single" w:sz="12" w:space="0" w:color="auto"/>
            </w:tcBorders>
            <w:shd w:val="clear" w:color="auto" w:fill="auto"/>
            <w:vAlign w:val="bottom"/>
          </w:tcPr>
          <w:p w14:paraId="55AEF6C7" w14:textId="77777777" w:rsidR="00516755" w:rsidRPr="00391048" w:rsidRDefault="00516755" w:rsidP="008E5B6F">
            <w:pPr>
              <w:pStyle w:val="a4"/>
              <w:ind w:right="0"/>
              <w:jc w:val="right"/>
              <w:rPr>
                <w:rFonts w:eastAsia="Arial"/>
                <w:i/>
                <w:sz w:val="16"/>
              </w:rPr>
            </w:pPr>
            <w:r w:rsidRPr="00F00185">
              <w:t>总计</w:t>
            </w:r>
          </w:p>
        </w:tc>
      </w:tr>
      <w:tr w:rsidR="00516755" w:rsidRPr="00391048" w14:paraId="7DDA50F4" w14:textId="77777777" w:rsidTr="008E5B6F">
        <w:trPr>
          <w:trHeight w:hRule="exact" w:val="113"/>
        </w:trPr>
        <w:tc>
          <w:tcPr>
            <w:tcW w:w="6237" w:type="dxa"/>
            <w:tcBorders>
              <w:top w:val="single" w:sz="12" w:space="0" w:color="auto"/>
            </w:tcBorders>
            <w:shd w:val="clear" w:color="auto" w:fill="auto"/>
          </w:tcPr>
          <w:p w14:paraId="4DE62BB1" w14:textId="77777777" w:rsidR="00516755" w:rsidRPr="00391048" w:rsidRDefault="00516755" w:rsidP="008E5B6F">
            <w:pPr>
              <w:pStyle w:val="a3"/>
              <w:overflowPunct/>
              <w:ind w:right="0"/>
              <w:jc w:val="left"/>
            </w:pPr>
          </w:p>
        </w:tc>
        <w:tc>
          <w:tcPr>
            <w:tcW w:w="1133" w:type="dxa"/>
            <w:tcBorders>
              <w:top w:val="single" w:sz="12" w:space="0" w:color="auto"/>
            </w:tcBorders>
            <w:shd w:val="clear" w:color="auto" w:fill="auto"/>
            <w:vAlign w:val="bottom"/>
          </w:tcPr>
          <w:p w14:paraId="1227043D" w14:textId="77777777" w:rsidR="00516755" w:rsidRPr="00391048" w:rsidRDefault="00516755" w:rsidP="008E5B6F">
            <w:pPr>
              <w:pStyle w:val="a3"/>
              <w:overflowPunct/>
              <w:ind w:right="0"/>
              <w:jc w:val="right"/>
            </w:pPr>
          </w:p>
        </w:tc>
      </w:tr>
      <w:tr w:rsidR="00516755" w:rsidRPr="00391048" w14:paraId="3C0E2C0D" w14:textId="77777777" w:rsidTr="008E5B6F">
        <w:tc>
          <w:tcPr>
            <w:tcW w:w="6237" w:type="dxa"/>
            <w:shd w:val="clear" w:color="auto" w:fill="auto"/>
          </w:tcPr>
          <w:p w14:paraId="3B6094B5" w14:textId="77777777" w:rsidR="00516755" w:rsidRPr="00391048" w:rsidRDefault="00516755" w:rsidP="008E5B6F">
            <w:pPr>
              <w:pStyle w:val="a3"/>
              <w:overflowPunct/>
              <w:ind w:right="0"/>
              <w:jc w:val="left"/>
            </w:pPr>
            <w:r>
              <w:rPr>
                <w:rFonts w:ascii="宋体" w:hAnsi="宋体" w:cs="宋体" w:hint="eastAsia"/>
                <w:lang w:val="zh-CN"/>
              </w:rPr>
              <w:t>提出的申诉数量</w:t>
            </w:r>
            <w:r>
              <w:rPr>
                <w:lang w:val="zh-CN"/>
              </w:rPr>
              <w:t>(</w:t>
            </w:r>
            <w:r>
              <w:rPr>
                <w:rFonts w:ascii="宋体" w:hAnsi="宋体" w:cs="宋体" w:hint="eastAsia"/>
                <w:lang w:val="zh-CN"/>
              </w:rPr>
              <w:t>包括罗德里格斯岛</w:t>
            </w:r>
            <w:r>
              <w:rPr>
                <w:lang w:val="zh-CN"/>
              </w:rPr>
              <w:t>)</w:t>
            </w:r>
          </w:p>
        </w:tc>
        <w:tc>
          <w:tcPr>
            <w:tcW w:w="1133" w:type="dxa"/>
            <w:shd w:val="clear" w:color="auto" w:fill="auto"/>
            <w:vAlign w:val="bottom"/>
          </w:tcPr>
          <w:p w14:paraId="0335A52C" w14:textId="77777777" w:rsidR="00516755" w:rsidRPr="00391048" w:rsidRDefault="00516755" w:rsidP="008E5B6F">
            <w:pPr>
              <w:pStyle w:val="a3"/>
              <w:overflowPunct/>
              <w:ind w:right="0"/>
              <w:jc w:val="right"/>
            </w:pPr>
            <w:r>
              <w:rPr>
                <w:lang w:val="zh-CN"/>
              </w:rPr>
              <w:t>1 265</w:t>
            </w:r>
          </w:p>
        </w:tc>
      </w:tr>
      <w:tr w:rsidR="00516755" w:rsidRPr="00391048" w14:paraId="301C75CC" w14:textId="77777777" w:rsidTr="008E5B6F">
        <w:tc>
          <w:tcPr>
            <w:tcW w:w="6237" w:type="dxa"/>
            <w:shd w:val="clear" w:color="auto" w:fill="auto"/>
          </w:tcPr>
          <w:p w14:paraId="06BCC8DE" w14:textId="77777777" w:rsidR="00516755" w:rsidRPr="00391048" w:rsidRDefault="00516755" w:rsidP="008E5B6F">
            <w:pPr>
              <w:pStyle w:val="a3"/>
              <w:overflowPunct/>
              <w:ind w:right="0"/>
              <w:jc w:val="left"/>
            </w:pPr>
            <w:r>
              <w:rPr>
                <w:rFonts w:ascii="宋体" w:hAnsi="宋体" w:cs="宋体" w:hint="eastAsia"/>
                <w:lang w:val="zh-CN"/>
              </w:rPr>
              <w:t>委员会调查</w:t>
            </w:r>
            <w:r>
              <w:rPr>
                <w:lang w:val="zh-CN"/>
              </w:rPr>
              <w:t>/</w:t>
            </w:r>
            <w:r>
              <w:rPr>
                <w:rFonts w:ascii="宋体" w:hAnsi="宋体" w:cs="宋体" w:hint="eastAsia"/>
                <w:lang w:val="zh-CN"/>
              </w:rPr>
              <w:t>审查的申诉数量</w:t>
            </w:r>
          </w:p>
        </w:tc>
        <w:tc>
          <w:tcPr>
            <w:tcW w:w="1133" w:type="dxa"/>
            <w:shd w:val="clear" w:color="auto" w:fill="auto"/>
            <w:vAlign w:val="bottom"/>
          </w:tcPr>
          <w:p w14:paraId="1372A479" w14:textId="77777777" w:rsidR="00516755" w:rsidRPr="00391048" w:rsidRDefault="00516755" w:rsidP="008E5B6F">
            <w:pPr>
              <w:pStyle w:val="a3"/>
              <w:overflowPunct/>
              <w:ind w:right="0"/>
              <w:jc w:val="right"/>
            </w:pPr>
            <w:r>
              <w:rPr>
                <w:lang w:val="zh-CN"/>
              </w:rPr>
              <w:t>1 196</w:t>
            </w:r>
          </w:p>
        </w:tc>
      </w:tr>
      <w:tr w:rsidR="00516755" w:rsidRPr="00391048" w14:paraId="33C6B43A" w14:textId="77777777" w:rsidTr="008E5B6F">
        <w:tc>
          <w:tcPr>
            <w:tcW w:w="6237" w:type="dxa"/>
            <w:shd w:val="clear" w:color="auto" w:fill="auto"/>
          </w:tcPr>
          <w:p w14:paraId="4EDFE3A8" w14:textId="77777777" w:rsidR="00516755" w:rsidRPr="00391048" w:rsidRDefault="00516755" w:rsidP="008E5B6F">
            <w:pPr>
              <w:pStyle w:val="a3"/>
              <w:overflowPunct/>
              <w:ind w:right="0"/>
              <w:jc w:val="left"/>
            </w:pPr>
            <w:r>
              <w:rPr>
                <w:rFonts w:ascii="宋体" w:hAnsi="宋体" w:cs="宋体" w:hint="eastAsia"/>
                <w:lang w:val="zh-CN"/>
              </w:rPr>
              <w:t>不在《平等机会法》权限范围内的申诉数量</w:t>
            </w:r>
          </w:p>
        </w:tc>
        <w:tc>
          <w:tcPr>
            <w:tcW w:w="1133" w:type="dxa"/>
            <w:shd w:val="clear" w:color="auto" w:fill="auto"/>
            <w:vAlign w:val="bottom"/>
          </w:tcPr>
          <w:p w14:paraId="7E2D87FB" w14:textId="77777777" w:rsidR="00516755" w:rsidRPr="00391048" w:rsidRDefault="00516755" w:rsidP="008E5B6F">
            <w:pPr>
              <w:pStyle w:val="a3"/>
              <w:overflowPunct/>
              <w:ind w:right="0"/>
              <w:jc w:val="right"/>
            </w:pPr>
            <w:r>
              <w:rPr>
                <w:lang w:val="zh-CN"/>
              </w:rPr>
              <w:t>248</w:t>
            </w:r>
          </w:p>
        </w:tc>
      </w:tr>
      <w:tr w:rsidR="00516755" w:rsidRPr="00391048" w14:paraId="7194C775" w14:textId="77777777" w:rsidTr="008E5B6F">
        <w:tc>
          <w:tcPr>
            <w:tcW w:w="6237" w:type="dxa"/>
            <w:shd w:val="clear" w:color="auto" w:fill="auto"/>
          </w:tcPr>
          <w:p w14:paraId="68FCDB47" w14:textId="77777777" w:rsidR="00516755" w:rsidRPr="00391048" w:rsidRDefault="00516755" w:rsidP="008E5B6F">
            <w:pPr>
              <w:pStyle w:val="a3"/>
              <w:overflowPunct/>
              <w:ind w:right="0"/>
              <w:jc w:val="left"/>
            </w:pPr>
            <w:r>
              <w:rPr>
                <w:rFonts w:ascii="宋体" w:hAnsi="宋体" w:cs="宋体" w:hint="eastAsia"/>
                <w:lang w:val="zh-CN"/>
              </w:rPr>
              <w:t>超过时效的申诉数量</w:t>
            </w:r>
          </w:p>
        </w:tc>
        <w:tc>
          <w:tcPr>
            <w:tcW w:w="1133" w:type="dxa"/>
            <w:shd w:val="clear" w:color="auto" w:fill="auto"/>
            <w:vAlign w:val="bottom"/>
          </w:tcPr>
          <w:p w14:paraId="47751433" w14:textId="77777777" w:rsidR="00516755" w:rsidRPr="00391048" w:rsidRDefault="00516755" w:rsidP="008E5B6F">
            <w:pPr>
              <w:pStyle w:val="a3"/>
              <w:overflowPunct/>
              <w:ind w:right="0"/>
              <w:jc w:val="right"/>
            </w:pPr>
            <w:r>
              <w:rPr>
                <w:lang w:val="zh-CN"/>
              </w:rPr>
              <w:t>12</w:t>
            </w:r>
          </w:p>
        </w:tc>
      </w:tr>
      <w:tr w:rsidR="00516755" w:rsidRPr="00391048" w14:paraId="41B3850A" w14:textId="77777777" w:rsidTr="008E5B6F">
        <w:tc>
          <w:tcPr>
            <w:tcW w:w="6237" w:type="dxa"/>
            <w:shd w:val="clear" w:color="auto" w:fill="auto"/>
          </w:tcPr>
          <w:p w14:paraId="73B4D906" w14:textId="77777777" w:rsidR="00516755" w:rsidRPr="00391048" w:rsidRDefault="00516755" w:rsidP="008E5B6F">
            <w:pPr>
              <w:pStyle w:val="a3"/>
              <w:overflowPunct/>
              <w:ind w:right="0"/>
              <w:jc w:val="left"/>
            </w:pPr>
            <w:r>
              <w:rPr>
                <w:rFonts w:ascii="宋体" w:hAnsi="宋体" w:cs="宋体" w:hint="eastAsia"/>
                <w:lang w:val="zh-CN"/>
              </w:rPr>
              <w:t>撤回的投诉数量</w:t>
            </w:r>
          </w:p>
        </w:tc>
        <w:tc>
          <w:tcPr>
            <w:tcW w:w="1133" w:type="dxa"/>
            <w:shd w:val="clear" w:color="auto" w:fill="auto"/>
            <w:vAlign w:val="bottom"/>
          </w:tcPr>
          <w:p w14:paraId="7BF6AF64" w14:textId="77777777" w:rsidR="00516755" w:rsidRPr="00391048" w:rsidRDefault="00516755" w:rsidP="008E5B6F">
            <w:pPr>
              <w:pStyle w:val="a3"/>
              <w:overflowPunct/>
              <w:ind w:right="0"/>
              <w:jc w:val="right"/>
            </w:pPr>
            <w:r>
              <w:rPr>
                <w:lang w:val="zh-CN"/>
              </w:rPr>
              <w:t>256</w:t>
            </w:r>
          </w:p>
        </w:tc>
      </w:tr>
      <w:tr w:rsidR="00516755" w:rsidRPr="00391048" w14:paraId="3473D6C3" w14:textId="77777777" w:rsidTr="008E5B6F">
        <w:tc>
          <w:tcPr>
            <w:tcW w:w="6237" w:type="dxa"/>
            <w:shd w:val="clear" w:color="auto" w:fill="auto"/>
          </w:tcPr>
          <w:p w14:paraId="1F03B843" w14:textId="77777777" w:rsidR="00516755" w:rsidRPr="00391048" w:rsidRDefault="00516755" w:rsidP="008E5B6F">
            <w:pPr>
              <w:pStyle w:val="a3"/>
              <w:overflowPunct/>
              <w:ind w:right="0"/>
              <w:jc w:val="left"/>
            </w:pPr>
            <w:r>
              <w:rPr>
                <w:rFonts w:ascii="宋体" w:hAnsi="宋体" w:cs="宋体" w:hint="eastAsia"/>
                <w:lang w:val="zh-CN"/>
              </w:rPr>
              <w:t>没有证据证明存在歧视的申诉数量</w:t>
            </w:r>
          </w:p>
        </w:tc>
        <w:tc>
          <w:tcPr>
            <w:tcW w:w="1133" w:type="dxa"/>
            <w:shd w:val="clear" w:color="auto" w:fill="auto"/>
            <w:vAlign w:val="bottom"/>
          </w:tcPr>
          <w:p w14:paraId="6CC09DD5" w14:textId="77777777" w:rsidR="00516755" w:rsidRPr="00391048" w:rsidRDefault="00516755" w:rsidP="008E5B6F">
            <w:pPr>
              <w:pStyle w:val="a3"/>
              <w:overflowPunct/>
              <w:ind w:right="0"/>
              <w:jc w:val="right"/>
            </w:pPr>
            <w:r>
              <w:rPr>
                <w:lang w:val="zh-CN"/>
              </w:rPr>
              <w:t>123</w:t>
            </w:r>
          </w:p>
        </w:tc>
      </w:tr>
      <w:tr w:rsidR="00516755" w:rsidRPr="00391048" w14:paraId="53F623B3" w14:textId="77777777" w:rsidTr="008E5B6F">
        <w:tc>
          <w:tcPr>
            <w:tcW w:w="6237" w:type="dxa"/>
            <w:shd w:val="clear" w:color="auto" w:fill="auto"/>
          </w:tcPr>
          <w:p w14:paraId="5B02BD59" w14:textId="77777777" w:rsidR="00516755" w:rsidRPr="00391048" w:rsidRDefault="00516755" w:rsidP="008E5B6F">
            <w:pPr>
              <w:pStyle w:val="a3"/>
              <w:overflowPunct/>
              <w:ind w:right="0"/>
              <w:jc w:val="left"/>
            </w:pPr>
            <w:r>
              <w:rPr>
                <w:rFonts w:ascii="宋体" w:hAnsi="宋体" w:cs="宋体" w:hint="eastAsia"/>
                <w:lang w:val="zh-CN"/>
              </w:rPr>
              <w:t>发布调查结论的申诉数量</w:t>
            </w:r>
          </w:p>
        </w:tc>
        <w:tc>
          <w:tcPr>
            <w:tcW w:w="1133" w:type="dxa"/>
            <w:shd w:val="clear" w:color="auto" w:fill="auto"/>
            <w:vAlign w:val="bottom"/>
          </w:tcPr>
          <w:p w14:paraId="1326D640" w14:textId="77777777" w:rsidR="00516755" w:rsidRPr="00391048" w:rsidRDefault="00516755" w:rsidP="008E5B6F">
            <w:pPr>
              <w:pStyle w:val="a3"/>
              <w:overflowPunct/>
              <w:ind w:right="0"/>
              <w:jc w:val="right"/>
            </w:pPr>
            <w:r>
              <w:rPr>
                <w:lang w:val="zh-CN"/>
              </w:rPr>
              <w:t>56</w:t>
            </w:r>
          </w:p>
        </w:tc>
      </w:tr>
      <w:tr w:rsidR="00516755" w:rsidRPr="00391048" w14:paraId="3D6B803B" w14:textId="77777777" w:rsidTr="008E5B6F">
        <w:tc>
          <w:tcPr>
            <w:tcW w:w="6237" w:type="dxa"/>
            <w:shd w:val="clear" w:color="auto" w:fill="auto"/>
          </w:tcPr>
          <w:p w14:paraId="24C46AB0" w14:textId="77777777" w:rsidR="00516755" w:rsidRPr="00391048" w:rsidRDefault="00516755" w:rsidP="008E5B6F">
            <w:pPr>
              <w:pStyle w:val="a3"/>
              <w:overflowPunct/>
              <w:ind w:right="0"/>
              <w:jc w:val="left"/>
            </w:pPr>
            <w:r>
              <w:rPr>
                <w:rFonts w:ascii="宋体" w:hAnsi="宋体" w:cs="宋体" w:hint="eastAsia"/>
                <w:lang w:val="zh-CN"/>
              </w:rPr>
              <w:t>发布报告</w:t>
            </w:r>
            <w:r>
              <w:rPr>
                <w:lang w:val="zh-CN"/>
              </w:rPr>
              <w:t>/</w:t>
            </w:r>
            <w:r>
              <w:rPr>
                <w:rFonts w:ascii="宋体" w:hAnsi="宋体" w:cs="宋体" w:hint="eastAsia"/>
                <w:lang w:val="zh-CN"/>
              </w:rPr>
              <w:t>移交平等机会法庭的申诉数量</w:t>
            </w:r>
          </w:p>
        </w:tc>
        <w:tc>
          <w:tcPr>
            <w:tcW w:w="1133" w:type="dxa"/>
            <w:shd w:val="clear" w:color="auto" w:fill="auto"/>
            <w:vAlign w:val="bottom"/>
          </w:tcPr>
          <w:p w14:paraId="1E3DA18E" w14:textId="77777777" w:rsidR="00516755" w:rsidRPr="00391048" w:rsidRDefault="00516755" w:rsidP="008E5B6F">
            <w:pPr>
              <w:pStyle w:val="a3"/>
              <w:overflowPunct/>
              <w:ind w:right="0"/>
              <w:jc w:val="right"/>
            </w:pPr>
            <w:r>
              <w:rPr>
                <w:lang w:val="zh-CN"/>
              </w:rPr>
              <w:t>57</w:t>
            </w:r>
          </w:p>
        </w:tc>
      </w:tr>
      <w:tr w:rsidR="00516755" w:rsidRPr="00391048" w14:paraId="1BC13A04" w14:textId="77777777" w:rsidTr="008E5B6F">
        <w:tc>
          <w:tcPr>
            <w:tcW w:w="6237" w:type="dxa"/>
            <w:shd w:val="clear" w:color="auto" w:fill="auto"/>
          </w:tcPr>
          <w:p w14:paraId="60232163" w14:textId="77777777" w:rsidR="00516755" w:rsidRPr="00391048" w:rsidRDefault="00516755" w:rsidP="008E5B6F">
            <w:pPr>
              <w:pStyle w:val="a3"/>
              <w:overflowPunct/>
              <w:ind w:right="0"/>
              <w:jc w:val="left"/>
            </w:pPr>
            <w:r>
              <w:rPr>
                <w:rFonts w:ascii="宋体" w:hAnsi="宋体" w:cs="宋体" w:hint="eastAsia"/>
                <w:lang w:val="zh-CN"/>
              </w:rPr>
              <w:t>发布裁决的申诉数量</w:t>
            </w:r>
          </w:p>
        </w:tc>
        <w:tc>
          <w:tcPr>
            <w:tcW w:w="1133" w:type="dxa"/>
            <w:shd w:val="clear" w:color="auto" w:fill="auto"/>
            <w:vAlign w:val="bottom"/>
          </w:tcPr>
          <w:p w14:paraId="3EC4B785" w14:textId="77777777" w:rsidR="00516755" w:rsidRPr="00391048" w:rsidRDefault="00516755" w:rsidP="008E5B6F">
            <w:pPr>
              <w:pStyle w:val="a3"/>
              <w:overflowPunct/>
              <w:ind w:right="0"/>
              <w:jc w:val="right"/>
            </w:pPr>
            <w:r>
              <w:rPr>
                <w:lang w:val="zh-CN"/>
              </w:rPr>
              <w:t>3</w:t>
            </w:r>
          </w:p>
        </w:tc>
      </w:tr>
      <w:tr w:rsidR="00516755" w:rsidRPr="00391048" w14:paraId="050492A6" w14:textId="77777777" w:rsidTr="008E5B6F">
        <w:tc>
          <w:tcPr>
            <w:tcW w:w="6237" w:type="dxa"/>
            <w:shd w:val="clear" w:color="auto" w:fill="auto"/>
          </w:tcPr>
          <w:p w14:paraId="5EDB76FB" w14:textId="77777777" w:rsidR="00516755" w:rsidRPr="00391048" w:rsidRDefault="00516755" w:rsidP="008E5B6F">
            <w:pPr>
              <w:pStyle w:val="a3"/>
              <w:overflowPunct/>
              <w:ind w:right="0"/>
              <w:jc w:val="left"/>
            </w:pPr>
            <w:r>
              <w:rPr>
                <w:rFonts w:ascii="宋体" w:hAnsi="宋体" w:cs="宋体" w:hint="eastAsia"/>
                <w:lang w:val="zh-CN"/>
              </w:rPr>
              <w:t>移交其他审级的申诉数量</w:t>
            </w:r>
          </w:p>
        </w:tc>
        <w:tc>
          <w:tcPr>
            <w:tcW w:w="1133" w:type="dxa"/>
            <w:shd w:val="clear" w:color="auto" w:fill="auto"/>
            <w:vAlign w:val="bottom"/>
          </w:tcPr>
          <w:p w14:paraId="2470589F" w14:textId="77777777" w:rsidR="00516755" w:rsidRPr="00391048" w:rsidRDefault="00516755" w:rsidP="008E5B6F">
            <w:pPr>
              <w:pStyle w:val="a3"/>
              <w:overflowPunct/>
              <w:ind w:right="0"/>
              <w:jc w:val="right"/>
            </w:pPr>
            <w:r>
              <w:rPr>
                <w:lang w:val="zh-CN"/>
              </w:rPr>
              <w:t>3</w:t>
            </w:r>
          </w:p>
        </w:tc>
      </w:tr>
      <w:tr w:rsidR="00516755" w:rsidRPr="00391048" w14:paraId="04278450" w14:textId="77777777" w:rsidTr="008E5B6F">
        <w:tc>
          <w:tcPr>
            <w:tcW w:w="6237" w:type="dxa"/>
            <w:shd w:val="clear" w:color="auto" w:fill="auto"/>
          </w:tcPr>
          <w:p w14:paraId="1B7A9757" w14:textId="77777777" w:rsidR="00516755" w:rsidRPr="00391048" w:rsidRDefault="00516755" w:rsidP="008E5B6F">
            <w:pPr>
              <w:pStyle w:val="a3"/>
              <w:overflowPunct/>
              <w:ind w:right="0"/>
              <w:jc w:val="left"/>
            </w:pPr>
            <w:r>
              <w:rPr>
                <w:rFonts w:ascii="宋体" w:hAnsi="宋体" w:cs="宋体" w:hint="eastAsia"/>
                <w:lang w:val="zh-CN"/>
              </w:rPr>
              <w:t>和解</w:t>
            </w:r>
            <w:r>
              <w:rPr>
                <w:lang w:val="zh-CN"/>
              </w:rPr>
              <w:t>/</w:t>
            </w:r>
            <w:r>
              <w:rPr>
                <w:rFonts w:ascii="宋体" w:hAnsi="宋体" w:cs="宋体" w:hint="eastAsia"/>
                <w:lang w:val="zh-CN"/>
              </w:rPr>
              <w:t>结案的申诉数量</w:t>
            </w:r>
          </w:p>
        </w:tc>
        <w:tc>
          <w:tcPr>
            <w:tcW w:w="1133" w:type="dxa"/>
            <w:shd w:val="clear" w:color="auto" w:fill="auto"/>
            <w:vAlign w:val="bottom"/>
          </w:tcPr>
          <w:p w14:paraId="490C9E73" w14:textId="77777777" w:rsidR="00516755" w:rsidRPr="00391048" w:rsidRDefault="00516755" w:rsidP="008E5B6F">
            <w:pPr>
              <w:pStyle w:val="a3"/>
              <w:overflowPunct/>
              <w:ind w:right="0"/>
              <w:jc w:val="right"/>
            </w:pPr>
            <w:r>
              <w:rPr>
                <w:lang w:val="zh-CN"/>
              </w:rPr>
              <w:t>265</w:t>
            </w:r>
          </w:p>
        </w:tc>
      </w:tr>
    </w:tbl>
    <w:p w14:paraId="29C3B687" w14:textId="7707A514" w:rsidR="00516755" w:rsidRPr="00F93339" w:rsidRDefault="0064725B" w:rsidP="00F93339">
      <w:pPr>
        <w:pStyle w:val="SingleTxtGC"/>
        <w:spacing w:before="120"/>
        <w:rPr>
          <w:sz w:val="19"/>
          <w:szCs w:val="19"/>
        </w:rPr>
      </w:pPr>
      <w:r w:rsidRPr="00F93339">
        <w:rPr>
          <w:rFonts w:eastAsia="楷体" w:hint="eastAsia"/>
          <w:sz w:val="19"/>
          <w:szCs w:val="19"/>
        </w:rPr>
        <w:t>来源：</w:t>
      </w:r>
      <w:r w:rsidR="00516755" w:rsidRPr="00F93339">
        <w:rPr>
          <w:rFonts w:hint="eastAsia"/>
          <w:sz w:val="19"/>
          <w:szCs w:val="19"/>
        </w:rPr>
        <w:t>平等机会委员会。</w:t>
      </w:r>
    </w:p>
    <w:p w14:paraId="543E1356" w14:textId="790FBAF5" w:rsidR="00516755" w:rsidRDefault="001979F8" w:rsidP="001979F8">
      <w:pPr>
        <w:pStyle w:val="H23GC"/>
      </w:pPr>
      <w:r>
        <w:rPr>
          <w:rFonts w:hint="eastAsia"/>
        </w:rPr>
        <w:tab/>
      </w:r>
      <w:r>
        <w:rPr>
          <w:rFonts w:hint="eastAsia"/>
        </w:rPr>
        <w:t>五</w:t>
      </w:r>
      <w:r>
        <w:rPr>
          <w:rFonts w:hint="eastAsia"/>
        </w:rPr>
        <w:t>.</w:t>
      </w:r>
      <w:r w:rsidR="00516755">
        <w:rPr>
          <w:rFonts w:hint="eastAsia"/>
        </w:rPr>
        <w:tab/>
      </w:r>
      <w:r w:rsidR="00516755">
        <w:rPr>
          <w:rFonts w:hint="eastAsia"/>
        </w:rPr>
        <w:t>独立警务投诉委员会</w:t>
      </w:r>
    </w:p>
    <w:p w14:paraId="6C78B038" w14:textId="77777777" w:rsidR="00516755" w:rsidRDefault="00516755" w:rsidP="00516755">
      <w:pPr>
        <w:pStyle w:val="SingleTxtGC"/>
      </w:pPr>
      <w:r>
        <w:rPr>
          <w:rFonts w:hint="eastAsia"/>
        </w:rPr>
        <w:t>59.</w:t>
      </w:r>
      <w:r>
        <w:rPr>
          <w:rFonts w:hint="eastAsia"/>
        </w:rPr>
        <w:tab/>
      </w:r>
      <w:r>
        <w:rPr>
          <w:rFonts w:hint="eastAsia"/>
        </w:rPr>
        <w:t>《独立警务投诉委员会法》</w:t>
      </w:r>
      <w:r>
        <w:rPr>
          <w:rFonts w:hint="eastAsia"/>
        </w:rPr>
        <w:t>(2016</w:t>
      </w:r>
      <w:r>
        <w:rPr>
          <w:rFonts w:hint="eastAsia"/>
        </w:rPr>
        <w:t>年第</w:t>
      </w:r>
      <w:r>
        <w:rPr>
          <w:rFonts w:hint="eastAsia"/>
        </w:rPr>
        <w:t>14</w:t>
      </w:r>
      <w:r>
        <w:rPr>
          <w:rFonts w:hint="eastAsia"/>
        </w:rPr>
        <w:t>号法</w:t>
      </w:r>
      <w:r>
        <w:rPr>
          <w:rFonts w:hint="eastAsia"/>
        </w:rPr>
        <w:t>)</w:t>
      </w:r>
      <w:r>
        <w:rPr>
          <w:rFonts w:hint="eastAsia"/>
        </w:rPr>
        <w:t>于</w:t>
      </w:r>
      <w:r>
        <w:rPr>
          <w:rFonts w:hint="eastAsia"/>
        </w:rPr>
        <w:t>2016</w:t>
      </w:r>
      <w:r>
        <w:rPr>
          <w:rFonts w:hint="eastAsia"/>
        </w:rPr>
        <w:t>年</w:t>
      </w:r>
      <w:r>
        <w:rPr>
          <w:rFonts w:hint="eastAsia"/>
        </w:rPr>
        <w:t>7</w:t>
      </w:r>
      <w:r>
        <w:rPr>
          <w:rFonts w:hint="eastAsia"/>
        </w:rPr>
        <w:t>月</w:t>
      </w:r>
      <w:r>
        <w:rPr>
          <w:rFonts w:hint="eastAsia"/>
        </w:rPr>
        <w:t>19</w:t>
      </w:r>
      <w:r>
        <w:rPr>
          <w:rFonts w:hint="eastAsia"/>
        </w:rPr>
        <w:t>日由国民议会通过，并于</w:t>
      </w:r>
      <w:r>
        <w:rPr>
          <w:rFonts w:hint="eastAsia"/>
        </w:rPr>
        <w:t>2018</w:t>
      </w:r>
      <w:r>
        <w:rPr>
          <w:rFonts w:hint="eastAsia"/>
        </w:rPr>
        <w:t>年</w:t>
      </w:r>
      <w:r>
        <w:rPr>
          <w:rFonts w:hint="eastAsia"/>
        </w:rPr>
        <w:t>4</w:t>
      </w:r>
      <w:r>
        <w:rPr>
          <w:rFonts w:hint="eastAsia"/>
        </w:rPr>
        <w:t>月</w:t>
      </w:r>
      <w:r>
        <w:rPr>
          <w:rFonts w:hint="eastAsia"/>
        </w:rPr>
        <w:t>9</w:t>
      </w:r>
      <w:r>
        <w:rPr>
          <w:rFonts w:hint="eastAsia"/>
        </w:rPr>
        <w:t>日颁布。独立警务投诉委员会于</w:t>
      </w:r>
      <w:r>
        <w:rPr>
          <w:rFonts w:hint="eastAsia"/>
        </w:rPr>
        <w:t>2018</w:t>
      </w:r>
      <w:r>
        <w:rPr>
          <w:rFonts w:hint="eastAsia"/>
        </w:rPr>
        <w:t>年</w:t>
      </w:r>
      <w:r>
        <w:rPr>
          <w:rFonts w:hint="eastAsia"/>
        </w:rPr>
        <w:t>4</w:t>
      </w:r>
      <w:r>
        <w:rPr>
          <w:rFonts w:hint="eastAsia"/>
        </w:rPr>
        <w:t>月</w:t>
      </w:r>
      <w:r>
        <w:rPr>
          <w:rFonts w:hint="eastAsia"/>
        </w:rPr>
        <w:t>9</w:t>
      </w:r>
      <w:r>
        <w:rPr>
          <w:rFonts w:hint="eastAsia"/>
        </w:rPr>
        <w:t>日开始运作。该委员会目前由最高法院的一名前法官担任主席，其宗旨是确保《宪法》第二章规定的公民基本人权得到尊重。</w:t>
      </w:r>
    </w:p>
    <w:p w14:paraId="6D0D3659" w14:textId="77777777" w:rsidR="00516755" w:rsidRDefault="00516755" w:rsidP="00516755">
      <w:pPr>
        <w:pStyle w:val="SingleTxtGC"/>
      </w:pPr>
      <w:r>
        <w:rPr>
          <w:rFonts w:hint="eastAsia"/>
        </w:rPr>
        <w:t>60.</w:t>
      </w:r>
      <w:r>
        <w:rPr>
          <w:rFonts w:hint="eastAsia"/>
        </w:rPr>
        <w:tab/>
      </w:r>
      <w:r>
        <w:rPr>
          <w:rFonts w:hint="eastAsia"/>
        </w:rPr>
        <w:t>该委员会是一个法人团体，在履行职能和行使权力时不受任何个人或机构的指挥或控制。</w:t>
      </w:r>
    </w:p>
    <w:p w14:paraId="2EEAE4A7" w14:textId="77777777" w:rsidR="00516755" w:rsidRDefault="00516755" w:rsidP="00516755">
      <w:pPr>
        <w:pStyle w:val="SingleTxtGC"/>
      </w:pPr>
      <w:r>
        <w:rPr>
          <w:rFonts w:hint="eastAsia"/>
        </w:rPr>
        <w:t>61.</w:t>
      </w:r>
      <w:r>
        <w:rPr>
          <w:rFonts w:hint="eastAsia"/>
        </w:rPr>
        <w:tab/>
      </w:r>
      <w:r>
        <w:rPr>
          <w:rFonts w:hint="eastAsia"/>
        </w:rPr>
        <w:t>根据《独立警务投诉委员会法》第</w:t>
      </w:r>
      <w:r>
        <w:rPr>
          <w:rFonts w:hint="eastAsia"/>
        </w:rPr>
        <w:t>4</w:t>
      </w:r>
      <w:r>
        <w:rPr>
          <w:rFonts w:hint="eastAsia"/>
        </w:rPr>
        <w:t>条，在不影响法院管辖权或赋予刑事检控专员、监察员或纪律部队委员会的权力的情况下，独立警务投诉委员会应履行以下职能：</w:t>
      </w:r>
    </w:p>
    <w:p w14:paraId="045298F0" w14:textId="77777777" w:rsidR="00516755" w:rsidRDefault="00516755" w:rsidP="00516755">
      <w:pPr>
        <w:pStyle w:val="SingleTxtGC"/>
      </w:pPr>
      <w:r>
        <w:rPr>
          <w:rFonts w:hint="eastAsia"/>
        </w:rPr>
        <w:tab/>
        <w:t>(a)</w:t>
      </w:r>
      <w:r>
        <w:rPr>
          <w:rFonts w:hint="eastAsia"/>
        </w:rPr>
        <w:tab/>
      </w:r>
      <w:r>
        <w:rPr>
          <w:rFonts w:hint="eastAsia"/>
        </w:rPr>
        <w:t>调查任何人或其代表针对警务人员执行职务时的任何作为、行为或不作为提出的投诉，腐败和洗钱罪行除外；</w:t>
      </w:r>
    </w:p>
    <w:p w14:paraId="6FC1E07D" w14:textId="77777777" w:rsidR="00516755" w:rsidRDefault="00516755" w:rsidP="00516755">
      <w:pPr>
        <w:pStyle w:val="SingleTxtGC"/>
      </w:pPr>
      <w:r>
        <w:rPr>
          <w:rFonts w:hint="eastAsia"/>
        </w:rPr>
        <w:tab/>
        <w:t>(b)</w:t>
      </w:r>
      <w:r>
        <w:rPr>
          <w:rFonts w:hint="eastAsia"/>
        </w:rPr>
        <w:tab/>
      </w:r>
      <w:r>
        <w:rPr>
          <w:rFonts w:hint="eastAsia"/>
        </w:rPr>
        <w:t>调查在警察拘留期间或因警方行动而死亡的人的死因；</w:t>
      </w:r>
    </w:p>
    <w:p w14:paraId="7BCE092D" w14:textId="77777777" w:rsidR="00516755" w:rsidRDefault="00516755" w:rsidP="00516755">
      <w:pPr>
        <w:pStyle w:val="SingleTxtGC"/>
      </w:pPr>
      <w:r>
        <w:rPr>
          <w:rFonts w:hint="eastAsia"/>
        </w:rPr>
        <w:tab/>
        <w:t>(c)</w:t>
      </w:r>
      <w:r>
        <w:rPr>
          <w:rFonts w:hint="eastAsia"/>
        </w:rPr>
        <w:tab/>
      </w:r>
      <w:r>
        <w:rPr>
          <w:rFonts w:hint="eastAsia"/>
        </w:rPr>
        <w:t>就处理和杜绝警方不当行为的方式提出建议；</w:t>
      </w:r>
    </w:p>
    <w:p w14:paraId="2A430799" w14:textId="77777777" w:rsidR="00516755" w:rsidRDefault="00516755" w:rsidP="00516755">
      <w:pPr>
        <w:pStyle w:val="SingleTxtGC"/>
      </w:pPr>
      <w:r>
        <w:rPr>
          <w:rFonts w:hint="eastAsia"/>
        </w:rPr>
        <w:tab/>
        <w:t>(d)</w:t>
      </w:r>
      <w:r>
        <w:rPr>
          <w:rFonts w:hint="eastAsia"/>
        </w:rPr>
        <w:tab/>
      </w:r>
      <w:r>
        <w:rPr>
          <w:rFonts w:hint="eastAsia"/>
        </w:rPr>
        <w:t>促进良好的警民关系；以及</w:t>
      </w:r>
    </w:p>
    <w:p w14:paraId="688742FC" w14:textId="77777777" w:rsidR="00516755" w:rsidRDefault="00516755" w:rsidP="00516755">
      <w:pPr>
        <w:pStyle w:val="SingleTxtGC"/>
      </w:pPr>
      <w:r>
        <w:rPr>
          <w:rFonts w:hint="eastAsia"/>
        </w:rPr>
        <w:tab/>
        <w:t>(e)</w:t>
      </w:r>
      <w:r>
        <w:rPr>
          <w:rFonts w:hint="eastAsia"/>
        </w:rPr>
        <w:tab/>
      </w:r>
      <w:r>
        <w:rPr>
          <w:rFonts w:hint="eastAsia"/>
        </w:rPr>
        <w:t>履行任何其他成文法所赋予的其他职能。</w:t>
      </w:r>
    </w:p>
    <w:p w14:paraId="2821A58D" w14:textId="77777777" w:rsidR="00516755" w:rsidRDefault="00516755" w:rsidP="00516755">
      <w:pPr>
        <w:pStyle w:val="SingleTxtGC"/>
      </w:pPr>
      <w:r>
        <w:rPr>
          <w:rFonts w:hint="eastAsia"/>
        </w:rPr>
        <w:t>62.</w:t>
      </w:r>
      <w:r>
        <w:rPr>
          <w:rFonts w:hint="eastAsia"/>
        </w:rPr>
        <w:tab/>
      </w:r>
      <w:r>
        <w:rPr>
          <w:rFonts w:hint="eastAsia"/>
        </w:rPr>
        <w:t>自</w:t>
      </w:r>
      <w:r>
        <w:rPr>
          <w:rFonts w:hint="eastAsia"/>
        </w:rPr>
        <w:t>2018</w:t>
      </w:r>
      <w:r>
        <w:rPr>
          <w:rFonts w:hint="eastAsia"/>
        </w:rPr>
        <w:t>年</w:t>
      </w:r>
      <w:r>
        <w:rPr>
          <w:rFonts w:hint="eastAsia"/>
        </w:rPr>
        <w:t>4</w:t>
      </w:r>
      <w:r>
        <w:rPr>
          <w:rFonts w:hint="eastAsia"/>
        </w:rPr>
        <w:t>月</w:t>
      </w:r>
      <w:r>
        <w:rPr>
          <w:rFonts w:hint="eastAsia"/>
        </w:rPr>
        <w:t>9</w:t>
      </w:r>
      <w:r>
        <w:rPr>
          <w:rFonts w:hint="eastAsia"/>
        </w:rPr>
        <w:t>日成立以来，截至</w:t>
      </w:r>
      <w:r>
        <w:rPr>
          <w:rFonts w:hint="eastAsia"/>
        </w:rPr>
        <w:t>2023</w:t>
      </w:r>
      <w:r>
        <w:rPr>
          <w:rFonts w:hint="eastAsia"/>
        </w:rPr>
        <w:t>年</w:t>
      </w:r>
      <w:r>
        <w:rPr>
          <w:rFonts w:hint="eastAsia"/>
        </w:rPr>
        <w:t>12</w:t>
      </w:r>
      <w:r>
        <w:rPr>
          <w:rFonts w:hint="eastAsia"/>
        </w:rPr>
        <w:t>月</w:t>
      </w:r>
      <w:r>
        <w:rPr>
          <w:rFonts w:hint="eastAsia"/>
        </w:rPr>
        <w:t>31</w:t>
      </w:r>
      <w:r>
        <w:rPr>
          <w:rFonts w:hint="eastAsia"/>
        </w:rPr>
        <w:t>日，独立警务投诉委员会共接获</w:t>
      </w:r>
      <w:r>
        <w:rPr>
          <w:rFonts w:hint="eastAsia"/>
        </w:rPr>
        <w:t>3947</w:t>
      </w:r>
      <w:r>
        <w:rPr>
          <w:rFonts w:hint="eastAsia"/>
        </w:rPr>
        <w:t>宗投诉，其中</w:t>
      </w:r>
      <w:r>
        <w:rPr>
          <w:rFonts w:hint="eastAsia"/>
        </w:rPr>
        <w:t>1834</w:t>
      </w:r>
      <w:r>
        <w:rPr>
          <w:rFonts w:hint="eastAsia"/>
        </w:rPr>
        <w:t>宗仍在调查中，</w:t>
      </w:r>
      <w:r>
        <w:rPr>
          <w:rFonts w:hint="eastAsia"/>
        </w:rPr>
        <w:t>2113</w:t>
      </w:r>
      <w:r>
        <w:rPr>
          <w:rFonts w:hint="eastAsia"/>
        </w:rPr>
        <w:t>宗已完成调查，详情如下：</w:t>
      </w:r>
    </w:p>
    <w:p w14:paraId="2DD8CA32" w14:textId="77777777" w:rsidR="00516755" w:rsidRDefault="00516755" w:rsidP="00516755">
      <w:pPr>
        <w:pStyle w:val="SingleTxtGC"/>
      </w:pPr>
      <w:r>
        <w:rPr>
          <w:rFonts w:hint="eastAsia"/>
        </w:rPr>
        <w:tab/>
        <w:t>(a)</w:t>
      </w:r>
      <w:r>
        <w:rPr>
          <w:rFonts w:hint="eastAsia"/>
        </w:rPr>
        <w:tab/>
        <w:t>416</w:t>
      </w:r>
      <w:r>
        <w:rPr>
          <w:rFonts w:hint="eastAsia"/>
        </w:rPr>
        <w:t>宗投诉已被投诉人撤回；</w:t>
      </w:r>
    </w:p>
    <w:p w14:paraId="70D1ADF0" w14:textId="77777777" w:rsidR="00516755" w:rsidRDefault="00516755" w:rsidP="00516755">
      <w:pPr>
        <w:pStyle w:val="SingleTxtGC"/>
      </w:pPr>
      <w:r>
        <w:rPr>
          <w:rFonts w:hint="eastAsia"/>
        </w:rPr>
        <w:tab/>
        <w:t>(b)</w:t>
      </w:r>
      <w:r>
        <w:rPr>
          <w:rFonts w:hint="eastAsia"/>
        </w:rPr>
        <w:tab/>
        <w:t>209</w:t>
      </w:r>
      <w:r>
        <w:rPr>
          <w:rFonts w:hint="eastAsia"/>
        </w:rPr>
        <w:t>宗投诉已通过委员会召开的调解会议得到解决；</w:t>
      </w:r>
    </w:p>
    <w:p w14:paraId="370ABEDC" w14:textId="77777777" w:rsidR="00516755" w:rsidRDefault="00516755" w:rsidP="00516755">
      <w:pPr>
        <w:pStyle w:val="SingleTxtGC"/>
      </w:pPr>
      <w:r>
        <w:rPr>
          <w:rFonts w:hint="eastAsia"/>
        </w:rPr>
        <w:tab/>
        <w:t>(c)</w:t>
      </w:r>
      <w:r>
        <w:rPr>
          <w:rFonts w:hint="eastAsia"/>
        </w:rPr>
        <w:tab/>
        <w:t>6</w:t>
      </w:r>
      <w:r>
        <w:rPr>
          <w:rFonts w:hint="eastAsia"/>
        </w:rPr>
        <w:t>宗投诉已提交纪律部队委员会，以便对警务人员采取纪律措施；</w:t>
      </w:r>
    </w:p>
    <w:p w14:paraId="3248BC57" w14:textId="77777777" w:rsidR="00516755" w:rsidRDefault="00516755" w:rsidP="00516755">
      <w:pPr>
        <w:pStyle w:val="SingleTxtGC"/>
      </w:pPr>
      <w:r>
        <w:rPr>
          <w:rFonts w:hint="eastAsia"/>
        </w:rPr>
        <w:tab/>
        <w:t>(d)</w:t>
      </w:r>
      <w:r>
        <w:rPr>
          <w:rFonts w:hint="eastAsia"/>
        </w:rPr>
        <w:tab/>
        <w:t>43</w:t>
      </w:r>
      <w:r>
        <w:rPr>
          <w:rFonts w:hint="eastAsia"/>
        </w:rPr>
        <w:t>宗投诉已提交刑事检控专员，请其提出起诉建议，其中</w:t>
      </w:r>
      <w:r>
        <w:rPr>
          <w:rFonts w:hint="eastAsia"/>
        </w:rPr>
        <w:t>17</w:t>
      </w:r>
      <w:r>
        <w:rPr>
          <w:rFonts w:hint="eastAsia"/>
        </w:rPr>
        <w:t>宗已提交法院</w:t>
      </w:r>
      <w:r>
        <w:rPr>
          <w:rFonts w:hint="eastAsia"/>
        </w:rPr>
        <w:t>(16</w:t>
      </w:r>
      <w:r>
        <w:rPr>
          <w:rFonts w:hint="eastAsia"/>
        </w:rPr>
        <w:t>宗案件仍在法院待审，</w:t>
      </w:r>
      <w:r>
        <w:rPr>
          <w:rFonts w:hint="eastAsia"/>
        </w:rPr>
        <w:t>1</w:t>
      </w:r>
      <w:r>
        <w:rPr>
          <w:rFonts w:hint="eastAsia"/>
        </w:rPr>
        <w:t>宗案件已被驳回</w:t>
      </w:r>
      <w:r>
        <w:rPr>
          <w:rFonts w:hint="eastAsia"/>
        </w:rPr>
        <w:t>)</w:t>
      </w:r>
      <w:r>
        <w:rPr>
          <w:rFonts w:hint="eastAsia"/>
        </w:rPr>
        <w:t>，</w:t>
      </w:r>
      <w:r>
        <w:rPr>
          <w:rFonts w:hint="eastAsia"/>
        </w:rPr>
        <w:t>26</w:t>
      </w:r>
      <w:r>
        <w:rPr>
          <w:rFonts w:hint="eastAsia"/>
        </w:rPr>
        <w:t>宗案件仍待刑事检控专员处理；</w:t>
      </w:r>
    </w:p>
    <w:p w14:paraId="2B6E14D9" w14:textId="77777777" w:rsidR="00516755" w:rsidRDefault="00516755" w:rsidP="00516755">
      <w:pPr>
        <w:pStyle w:val="SingleTxtGC"/>
      </w:pPr>
      <w:r>
        <w:rPr>
          <w:rFonts w:hint="eastAsia"/>
        </w:rPr>
        <w:tab/>
        <w:t>(e)</w:t>
      </w:r>
      <w:r>
        <w:rPr>
          <w:rFonts w:hint="eastAsia"/>
        </w:rPr>
        <w:tab/>
      </w:r>
      <w:r>
        <w:rPr>
          <w:rFonts w:hint="eastAsia"/>
        </w:rPr>
        <w:t>根据《独立警务投诉委员会法》第</w:t>
      </w:r>
      <w:r>
        <w:rPr>
          <w:rFonts w:hint="eastAsia"/>
        </w:rPr>
        <w:t>10(4)</w:t>
      </w:r>
      <w:proofErr w:type="gramStart"/>
      <w:r>
        <w:rPr>
          <w:rFonts w:hint="eastAsia"/>
        </w:rPr>
        <w:t>条处理</w:t>
      </w:r>
      <w:proofErr w:type="gramEnd"/>
      <w:r>
        <w:rPr>
          <w:rFonts w:hint="eastAsia"/>
        </w:rPr>
        <w:t>了</w:t>
      </w:r>
      <w:r>
        <w:rPr>
          <w:rFonts w:hint="eastAsia"/>
        </w:rPr>
        <w:t>1439</w:t>
      </w:r>
      <w:r>
        <w:rPr>
          <w:rFonts w:hint="eastAsia"/>
        </w:rPr>
        <w:t>宗投诉。</w:t>
      </w:r>
    </w:p>
    <w:p w14:paraId="392287FF" w14:textId="057BCA62" w:rsidR="00516755" w:rsidRDefault="001979F8" w:rsidP="001979F8">
      <w:pPr>
        <w:pStyle w:val="H23GC"/>
      </w:pPr>
      <w:r>
        <w:rPr>
          <w:rFonts w:hint="eastAsia"/>
        </w:rPr>
        <w:tab/>
      </w:r>
      <w:r>
        <w:rPr>
          <w:rFonts w:hint="eastAsia"/>
        </w:rPr>
        <w:t>六</w:t>
      </w:r>
      <w:r>
        <w:rPr>
          <w:rFonts w:hint="eastAsia"/>
        </w:rPr>
        <w:t>.</w:t>
      </w:r>
      <w:r w:rsidR="00516755">
        <w:rPr>
          <w:rFonts w:hint="eastAsia"/>
        </w:rPr>
        <w:tab/>
      </w:r>
      <w:r w:rsidR="00516755">
        <w:rPr>
          <w:rFonts w:hint="eastAsia"/>
        </w:rPr>
        <w:t>金融服务监察员办公室</w:t>
      </w:r>
    </w:p>
    <w:p w14:paraId="7CC82031" w14:textId="77777777" w:rsidR="00516755" w:rsidRDefault="00516755" w:rsidP="00516755">
      <w:pPr>
        <w:pStyle w:val="SingleTxtGC"/>
      </w:pPr>
      <w:r>
        <w:rPr>
          <w:rFonts w:hint="eastAsia"/>
        </w:rPr>
        <w:t>63.</w:t>
      </w:r>
      <w:r>
        <w:rPr>
          <w:rFonts w:hint="eastAsia"/>
        </w:rPr>
        <w:tab/>
      </w:r>
      <w:r>
        <w:rPr>
          <w:rFonts w:hint="eastAsia"/>
        </w:rPr>
        <w:t>金融服务监察员办公室</w:t>
      </w:r>
      <w:r>
        <w:rPr>
          <w:rFonts w:hint="eastAsia"/>
        </w:rPr>
        <w:t>(</w:t>
      </w:r>
      <w:r>
        <w:rPr>
          <w:rFonts w:hint="eastAsia"/>
        </w:rPr>
        <w:t>“办公室”</w:t>
      </w:r>
      <w:r>
        <w:rPr>
          <w:rFonts w:hint="eastAsia"/>
        </w:rPr>
        <w:t>)</w:t>
      </w:r>
      <w:r>
        <w:rPr>
          <w:rFonts w:hint="eastAsia"/>
        </w:rPr>
        <w:t>于</w:t>
      </w:r>
      <w:r>
        <w:rPr>
          <w:rFonts w:hint="eastAsia"/>
        </w:rPr>
        <w:t>2018</w:t>
      </w:r>
      <w:r>
        <w:rPr>
          <w:rFonts w:hint="eastAsia"/>
        </w:rPr>
        <w:t>年根据《金融服务监察员法》成立，并于</w:t>
      </w:r>
      <w:r>
        <w:rPr>
          <w:rFonts w:hint="eastAsia"/>
        </w:rPr>
        <w:t>2019</w:t>
      </w:r>
      <w:r>
        <w:rPr>
          <w:rFonts w:hint="eastAsia"/>
        </w:rPr>
        <w:t>年</w:t>
      </w:r>
      <w:r>
        <w:rPr>
          <w:rFonts w:hint="eastAsia"/>
        </w:rPr>
        <w:t>3</w:t>
      </w:r>
      <w:r>
        <w:rPr>
          <w:rFonts w:hint="eastAsia"/>
        </w:rPr>
        <w:t>月</w:t>
      </w:r>
      <w:r>
        <w:rPr>
          <w:rFonts w:hint="eastAsia"/>
        </w:rPr>
        <w:t>1</w:t>
      </w:r>
      <w:r>
        <w:rPr>
          <w:rFonts w:hint="eastAsia"/>
        </w:rPr>
        <w:t>日开始运作。办公室由金融服务监察员</w:t>
      </w:r>
      <w:r>
        <w:rPr>
          <w:rFonts w:hint="eastAsia"/>
        </w:rPr>
        <w:t>(</w:t>
      </w:r>
      <w:r>
        <w:rPr>
          <w:rFonts w:hint="eastAsia"/>
        </w:rPr>
        <w:t>“监察员”</w:t>
      </w:r>
      <w:r>
        <w:rPr>
          <w:rFonts w:hint="eastAsia"/>
        </w:rPr>
        <w:t>)</w:t>
      </w:r>
      <w:r>
        <w:rPr>
          <w:rFonts w:hint="eastAsia"/>
        </w:rPr>
        <w:t>管理，监察员由共和国总统根据总理阁下的建议任命，总理阁下必须与反对党领袖协商。</w:t>
      </w:r>
    </w:p>
    <w:p w14:paraId="248800D9" w14:textId="77777777" w:rsidR="00516755" w:rsidRDefault="00516755" w:rsidP="00516755">
      <w:pPr>
        <w:pStyle w:val="SingleTxtGC"/>
      </w:pPr>
      <w:r>
        <w:rPr>
          <w:rFonts w:hint="eastAsia"/>
        </w:rPr>
        <w:t>64.</w:t>
      </w:r>
      <w:r>
        <w:rPr>
          <w:rFonts w:hint="eastAsia"/>
        </w:rPr>
        <w:tab/>
      </w:r>
      <w:r>
        <w:rPr>
          <w:rFonts w:hint="eastAsia"/>
        </w:rPr>
        <w:t>为了更好地保护金融服务消费者，该办公室接收和处理金融服务消费者的投诉。该办公室有责任就金融机构提供的金融服务投资事宜向公众提供信息和进行教育。</w:t>
      </w:r>
    </w:p>
    <w:p w14:paraId="109540DA" w14:textId="77777777" w:rsidR="00516755" w:rsidRDefault="00516755" w:rsidP="00516755">
      <w:pPr>
        <w:pStyle w:val="SingleTxtGC"/>
      </w:pPr>
      <w:r>
        <w:rPr>
          <w:rFonts w:hint="eastAsia"/>
        </w:rPr>
        <w:t>65.</w:t>
      </w:r>
      <w:r>
        <w:rPr>
          <w:rFonts w:hint="eastAsia"/>
        </w:rPr>
        <w:tab/>
      </w:r>
      <w:r>
        <w:rPr>
          <w:rFonts w:hint="eastAsia"/>
        </w:rPr>
        <w:t>金融服务监察员的职责是调查对金融机构的投诉。该办公室为涉及金融服务的纠纷提供免费、公平和独立的解决办法。它提供了非诉讼纠纷解决途径，来解决金融服务消费者与金融机构之间的纠纷。</w:t>
      </w:r>
    </w:p>
    <w:p w14:paraId="48E5B1A1" w14:textId="77777777" w:rsidR="00516755" w:rsidRDefault="00516755" w:rsidP="00516755">
      <w:pPr>
        <w:pStyle w:val="SingleTxtGC"/>
      </w:pPr>
      <w:r>
        <w:rPr>
          <w:rFonts w:hint="eastAsia"/>
        </w:rPr>
        <w:t>66.</w:t>
      </w:r>
      <w:r>
        <w:rPr>
          <w:rFonts w:hint="eastAsia"/>
        </w:rPr>
        <w:tab/>
      </w:r>
      <w:r>
        <w:rPr>
          <w:rFonts w:hint="eastAsia"/>
        </w:rPr>
        <w:t>在行使调查权时，该办公室可要求提供任何有关资料，传唤有关人员，并询问宣誓证人。在涉及经济损失的案件中，可</w:t>
      </w:r>
      <w:proofErr w:type="gramStart"/>
      <w:r>
        <w:rPr>
          <w:rFonts w:hint="eastAsia"/>
        </w:rPr>
        <w:t>作出</w:t>
      </w:r>
      <w:proofErr w:type="gramEnd"/>
      <w:r>
        <w:rPr>
          <w:rFonts w:hint="eastAsia"/>
        </w:rPr>
        <w:t>裁决，命令金融机构向申诉人支付赔偿金。监察员还可向金融机构发出其认为有必要的指示。此外，监察员可向金融机构发布指示和准则，或提出其认为有必要的要求。如果监察员在履行职能和行使权力时发现与金融服务部门任何活动有关的不当行为或金融欺诈行为，应立即将此事移交相关监管机构。</w:t>
      </w:r>
    </w:p>
    <w:p w14:paraId="1999166F" w14:textId="2EDC3D70" w:rsidR="00516755" w:rsidRDefault="00516755" w:rsidP="00516755">
      <w:pPr>
        <w:pStyle w:val="SingleTxtGC"/>
      </w:pPr>
      <w:r>
        <w:rPr>
          <w:rFonts w:hint="eastAsia"/>
        </w:rPr>
        <w:t>67.</w:t>
      </w:r>
      <w:r>
        <w:rPr>
          <w:rFonts w:hint="eastAsia"/>
        </w:rPr>
        <w:tab/>
      </w:r>
      <w:r>
        <w:rPr>
          <w:rFonts w:hint="eastAsia"/>
        </w:rPr>
        <w:t>该办公室不畏惧、不偏袒地行使其职能，不受任何其他人或主管机关的指挥或控制。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10"/>
        <w:gridCol w:w="2260"/>
      </w:tblGrid>
      <w:tr w:rsidR="00516755" w:rsidRPr="00EE30C5" w14:paraId="7FBF0A94" w14:textId="77777777" w:rsidTr="008E5B6F">
        <w:trPr>
          <w:tblHeader/>
        </w:trPr>
        <w:tc>
          <w:tcPr>
            <w:tcW w:w="5110" w:type="dxa"/>
            <w:tcBorders>
              <w:top w:val="single" w:sz="4" w:space="0" w:color="auto"/>
              <w:bottom w:val="single" w:sz="12" w:space="0" w:color="auto"/>
            </w:tcBorders>
            <w:shd w:val="clear" w:color="auto" w:fill="auto"/>
            <w:vAlign w:val="bottom"/>
          </w:tcPr>
          <w:p w14:paraId="5D8AFEF9" w14:textId="77777777" w:rsidR="00516755" w:rsidRPr="00EE30C5" w:rsidRDefault="00516755" w:rsidP="008E5B6F">
            <w:pPr>
              <w:pStyle w:val="a4"/>
              <w:ind w:right="0"/>
              <w:jc w:val="left"/>
              <w:rPr>
                <w:sz w:val="16"/>
              </w:rPr>
            </w:pPr>
            <w:r>
              <w:rPr>
                <w:lang w:val="zh-CN"/>
              </w:rPr>
              <w:t>2019</w:t>
            </w:r>
            <w:r>
              <w:rPr>
                <w:rFonts w:ascii="宋体" w:eastAsia="宋体" w:hAnsi="宋体" w:cs="宋体" w:hint="eastAsia"/>
                <w:lang w:val="zh-CN"/>
              </w:rPr>
              <w:t>年</w:t>
            </w:r>
            <w:r>
              <w:rPr>
                <w:lang w:val="zh-CN"/>
              </w:rPr>
              <w:t>3</w:t>
            </w:r>
            <w:r>
              <w:rPr>
                <w:rFonts w:ascii="宋体" w:eastAsia="宋体" w:hAnsi="宋体" w:cs="宋体" w:hint="eastAsia"/>
                <w:lang w:val="zh-CN"/>
              </w:rPr>
              <w:t>月</w:t>
            </w:r>
            <w:r>
              <w:rPr>
                <w:lang w:val="zh-CN"/>
              </w:rPr>
              <w:t>1</w:t>
            </w:r>
            <w:r>
              <w:rPr>
                <w:rFonts w:ascii="宋体" w:eastAsia="宋体" w:hAnsi="宋体" w:cs="宋体" w:hint="eastAsia"/>
                <w:lang w:val="zh-CN"/>
              </w:rPr>
              <w:t>日至</w:t>
            </w:r>
            <w:r>
              <w:rPr>
                <w:lang w:val="zh-CN"/>
              </w:rPr>
              <w:t>2024</w:t>
            </w:r>
            <w:r>
              <w:rPr>
                <w:rFonts w:ascii="宋体" w:eastAsia="宋体" w:hAnsi="宋体" w:cs="宋体" w:hint="eastAsia"/>
                <w:lang w:val="zh-CN"/>
              </w:rPr>
              <w:t>年</w:t>
            </w:r>
            <w:r>
              <w:rPr>
                <w:lang w:val="zh-CN"/>
              </w:rPr>
              <w:t>1</w:t>
            </w:r>
            <w:r>
              <w:rPr>
                <w:rFonts w:ascii="宋体" w:eastAsia="宋体" w:hAnsi="宋体" w:cs="宋体" w:hint="eastAsia"/>
                <w:lang w:val="zh-CN"/>
              </w:rPr>
              <w:t>月</w:t>
            </w:r>
            <w:r>
              <w:rPr>
                <w:lang w:val="zh-CN"/>
              </w:rPr>
              <w:t>31</w:t>
            </w:r>
            <w:r>
              <w:rPr>
                <w:rFonts w:ascii="宋体" w:eastAsia="宋体" w:hAnsi="宋体" w:cs="宋体" w:hint="eastAsia"/>
                <w:lang w:val="zh-CN"/>
              </w:rPr>
              <w:t>日期间的统计数据</w:t>
            </w:r>
          </w:p>
        </w:tc>
        <w:tc>
          <w:tcPr>
            <w:tcW w:w="2260" w:type="dxa"/>
            <w:tcBorders>
              <w:top w:val="single" w:sz="4" w:space="0" w:color="auto"/>
              <w:bottom w:val="single" w:sz="12" w:space="0" w:color="auto"/>
            </w:tcBorders>
            <w:shd w:val="clear" w:color="auto" w:fill="auto"/>
            <w:vAlign w:val="bottom"/>
          </w:tcPr>
          <w:p w14:paraId="38646D3A" w14:textId="77777777" w:rsidR="00516755" w:rsidRPr="00EE30C5" w:rsidRDefault="00516755" w:rsidP="008E5B6F">
            <w:pPr>
              <w:pStyle w:val="a4"/>
              <w:ind w:right="0"/>
              <w:jc w:val="right"/>
              <w:rPr>
                <w:sz w:val="16"/>
              </w:rPr>
            </w:pPr>
          </w:p>
        </w:tc>
      </w:tr>
      <w:tr w:rsidR="00516755" w:rsidRPr="00EE30C5" w14:paraId="5340129D" w14:textId="77777777" w:rsidTr="008E5B6F">
        <w:trPr>
          <w:trHeight w:hRule="exact" w:val="113"/>
        </w:trPr>
        <w:tc>
          <w:tcPr>
            <w:tcW w:w="5110" w:type="dxa"/>
            <w:tcBorders>
              <w:top w:val="single" w:sz="12" w:space="0" w:color="auto"/>
            </w:tcBorders>
            <w:shd w:val="clear" w:color="auto" w:fill="auto"/>
          </w:tcPr>
          <w:p w14:paraId="5F05DF07" w14:textId="77777777" w:rsidR="00516755" w:rsidRPr="00EE30C5" w:rsidRDefault="00516755" w:rsidP="008E5B6F">
            <w:pPr>
              <w:pStyle w:val="a3"/>
              <w:overflowPunct/>
              <w:ind w:right="0"/>
              <w:jc w:val="left"/>
            </w:pPr>
          </w:p>
        </w:tc>
        <w:tc>
          <w:tcPr>
            <w:tcW w:w="2260" w:type="dxa"/>
            <w:tcBorders>
              <w:top w:val="single" w:sz="12" w:space="0" w:color="auto"/>
            </w:tcBorders>
            <w:shd w:val="clear" w:color="auto" w:fill="auto"/>
            <w:vAlign w:val="bottom"/>
          </w:tcPr>
          <w:p w14:paraId="7F49F4C4" w14:textId="77777777" w:rsidR="00516755" w:rsidRPr="00EE30C5" w:rsidRDefault="00516755" w:rsidP="008E5B6F">
            <w:pPr>
              <w:pStyle w:val="a3"/>
              <w:overflowPunct/>
              <w:ind w:right="0"/>
              <w:jc w:val="right"/>
            </w:pPr>
          </w:p>
        </w:tc>
      </w:tr>
      <w:tr w:rsidR="00516755" w:rsidRPr="00EE30C5" w14:paraId="21DEF994" w14:textId="77777777" w:rsidTr="008E5B6F">
        <w:tc>
          <w:tcPr>
            <w:tcW w:w="5110" w:type="dxa"/>
            <w:shd w:val="clear" w:color="auto" w:fill="auto"/>
          </w:tcPr>
          <w:p w14:paraId="5C170459" w14:textId="77777777" w:rsidR="00516755" w:rsidRPr="00EE30C5" w:rsidRDefault="00516755" w:rsidP="008E5B6F">
            <w:pPr>
              <w:pStyle w:val="a3"/>
              <w:overflowPunct/>
              <w:ind w:right="0"/>
              <w:jc w:val="left"/>
            </w:pPr>
            <w:r>
              <w:rPr>
                <w:rFonts w:ascii="宋体" w:hAnsi="宋体" w:cs="宋体" w:hint="eastAsia"/>
                <w:lang w:val="zh-CN"/>
              </w:rPr>
              <w:t>收到的申诉数量</w:t>
            </w:r>
          </w:p>
        </w:tc>
        <w:tc>
          <w:tcPr>
            <w:tcW w:w="2260" w:type="dxa"/>
            <w:shd w:val="clear" w:color="auto" w:fill="auto"/>
            <w:vAlign w:val="bottom"/>
          </w:tcPr>
          <w:p w14:paraId="7A0EB913" w14:textId="77777777" w:rsidR="00516755" w:rsidRPr="00EE30C5" w:rsidRDefault="00516755" w:rsidP="008E5B6F">
            <w:pPr>
              <w:pStyle w:val="a3"/>
              <w:overflowPunct/>
              <w:ind w:right="0"/>
              <w:jc w:val="right"/>
            </w:pPr>
            <w:r>
              <w:rPr>
                <w:lang w:val="zh-CN"/>
              </w:rPr>
              <w:t>3 246</w:t>
            </w:r>
          </w:p>
        </w:tc>
      </w:tr>
      <w:tr w:rsidR="00516755" w:rsidRPr="00EE30C5" w14:paraId="0D672C77" w14:textId="77777777" w:rsidTr="008E5B6F">
        <w:tc>
          <w:tcPr>
            <w:tcW w:w="5110" w:type="dxa"/>
            <w:shd w:val="clear" w:color="auto" w:fill="auto"/>
          </w:tcPr>
          <w:p w14:paraId="021956FF" w14:textId="77777777" w:rsidR="00516755" w:rsidRPr="00EE30C5" w:rsidRDefault="00516755" w:rsidP="008E5B6F">
            <w:pPr>
              <w:pStyle w:val="a3"/>
              <w:overflowPunct/>
              <w:ind w:right="0"/>
              <w:jc w:val="left"/>
            </w:pPr>
            <w:r>
              <w:rPr>
                <w:rFonts w:ascii="宋体" w:hAnsi="宋体" w:cs="宋体" w:hint="eastAsia"/>
                <w:lang w:val="zh-CN"/>
              </w:rPr>
              <w:t>调查的案件数量</w:t>
            </w:r>
          </w:p>
        </w:tc>
        <w:tc>
          <w:tcPr>
            <w:tcW w:w="2260" w:type="dxa"/>
            <w:shd w:val="clear" w:color="auto" w:fill="auto"/>
            <w:vAlign w:val="bottom"/>
          </w:tcPr>
          <w:p w14:paraId="212B18E7" w14:textId="77777777" w:rsidR="00516755" w:rsidRPr="00EE30C5" w:rsidRDefault="00516755" w:rsidP="008E5B6F">
            <w:pPr>
              <w:pStyle w:val="a3"/>
              <w:overflowPunct/>
              <w:ind w:right="0"/>
              <w:jc w:val="right"/>
            </w:pPr>
            <w:r>
              <w:rPr>
                <w:lang w:val="zh-CN"/>
              </w:rPr>
              <w:t>929</w:t>
            </w:r>
          </w:p>
        </w:tc>
      </w:tr>
      <w:tr w:rsidR="00516755" w:rsidRPr="00EE30C5" w14:paraId="58B9EDE6" w14:textId="77777777" w:rsidTr="008E5B6F">
        <w:tc>
          <w:tcPr>
            <w:tcW w:w="5110" w:type="dxa"/>
            <w:shd w:val="clear" w:color="auto" w:fill="auto"/>
          </w:tcPr>
          <w:p w14:paraId="4A2193D7" w14:textId="77777777" w:rsidR="00516755" w:rsidRPr="00EE30C5" w:rsidRDefault="00516755" w:rsidP="008E5B6F">
            <w:pPr>
              <w:pStyle w:val="a3"/>
              <w:overflowPunct/>
              <w:ind w:right="0"/>
              <w:jc w:val="left"/>
            </w:pPr>
            <w:r>
              <w:rPr>
                <w:rFonts w:ascii="宋体" w:hAnsi="宋体" w:cs="宋体" w:hint="eastAsia"/>
                <w:lang w:val="zh-CN"/>
              </w:rPr>
              <w:t>未调查的案件数量</w:t>
            </w:r>
          </w:p>
        </w:tc>
        <w:tc>
          <w:tcPr>
            <w:tcW w:w="2260" w:type="dxa"/>
            <w:shd w:val="clear" w:color="auto" w:fill="auto"/>
            <w:vAlign w:val="bottom"/>
          </w:tcPr>
          <w:p w14:paraId="05318B4E" w14:textId="77777777" w:rsidR="00516755" w:rsidRPr="00EE30C5" w:rsidRDefault="00516755" w:rsidP="008E5B6F">
            <w:pPr>
              <w:pStyle w:val="a3"/>
              <w:overflowPunct/>
              <w:ind w:right="0"/>
              <w:jc w:val="right"/>
            </w:pPr>
            <w:r>
              <w:rPr>
                <w:lang w:val="zh-CN"/>
              </w:rPr>
              <w:t>1 633</w:t>
            </w:r>
          </w:p>
        </w:tc>
      </w:tr>
      <w:tr w:rsidR="00516755" w:rsidRPr="00EE30C5" w14:paraId="648F87BF" w14:textId="77777777" w:rsidTr="008E5B6F">
        <w:tc>
          <w:tcPr>
            <w:tcW w:w="5110" w:type="dxa"/>
            <w:shd w:val="clear" w:color="auto" w:fill="auto"/>
          </w:tcPr>
          <w:p w14:paraId="6FE88417" w14:textId="77777777" w:rsidR="00516755" w:rsidRPr="00EE30C5" w:rsidRDefault="00516755" w:rsidP="008E5B6F">
            <w:pPr>
              <w:pStyle w:val="a3"/>
              <w:overflowPunct/>
              <w:ind w:right="0"/>
              <w:jc w:val="left"/>
            </w:pPr>
            <w:r>
              <w:rPr>
                <w:rFonts w:ascii="宋体" w:hAnsi="宋体" w:cs="宋体" w:hint="eastAsia"/>
                <w:lang w:val="zh-CN"/>
              </w:rPr>
              <w:t>截至</w:t>
            </w:r>
            <w:r>
              <w:rPr>
                <w:lang w:val="zh-CN"/>
              </w:rPr>
              <w:t>2024</w:t>
            </w:r>
            <w:r>
              <w:rPr>
                <w:rFonts w:ascii="宋体" w:hAnsi="宋体" w:cs="宋体" w:hint="eastAsia"/>
                <w:lang w:val="zh-CN"/>
              </w:rPr>
              <w:t>年</w:t>
            </w:r>
            <w:r>
              <w:rPr>
                <w:lang w:val="zh-CN"/>
              </w:rPr>
              <w:t>1</w:t>
            </w:r>
            <w:r>
              <w:rPr>
                <w:rFonts w:ascii="宋体" w:hAnsi="宋体" w:cs="宋体" w:hint="eastAsia"/>
                <w:lang w:val="zh-CN"/>
              </w:rPr>
              <w:t>月</w:t>
            </w:r>
            <w:r>
              <w:rPr>
                <w:lang w:val="zh-CN"/>
              </w:rPr>
              <w:t>31</w:t>
            </w:r>
            <w:r>
              <w:rPr>
                <w:rFonts w:ascii="宋体" w:hAnsi="宋体" w:cs="宋体" w:hint="eastAsia"/>
                <w:lang w:val="zh-CN"/>
              </w:rPr>
              <w:t>日待处理的案件数量</w:t>
            </w:r>
          </w:p>
        </w:tc>
        <w:tc>
          <w:tcPr>
            <w:tcW w:w="2260" w:type="dxa"/>
            <w:shd w:val="clear" w:color="auto" w:fill="auto"/>
            <w:vAlign w:val="bottom"/>
          </w:tcPr>
          <w:p w14:paraId="46206A01" w14:textId="77777777" w:rsidR="00516755" w:rsidRPr="00EE30C5" w:rsidRDefault="00516755" w:rsidP="008E5B6F">
            <w:pPr>
              <w:pStyle w:val="a3"/>
              <w:overflowPunct/>
              <w:ind w:right="0"/>
              <w:jc w:val="right"/>
            </w:pPr>
            <w:r>
              <w:rPr>
                <w:lang w:val="zh-CN"/>
              </w:rPr>
              <w:t>684</w:t>
            </w:r>
          </w:p>
        </w:tc>
      </w:tr>
    </w:tbl>
    <w:p w14:paraId="2B9D140A" w14:textId="230833B0" w:rsidR="00516755" w:rsidRPr="00F93339" w:rsidRDefault="0064725B" w:rsidP="00F93339">
      <w:pPr>
        <w:pStyle w:val="SingleTxtGC"/>
        <w:spacing w:before="120"/>
        <w:rPr>
          <w:sz w:val="19"/>
          <w:szCs w:val="19"/>
        </w:rPr>
      </w:pPr>
      <w:r w:rsidRPr="00F93339">
        <w:rPr>
          <w:rFonts w:eastAsia="楷体" w:hint="eastAsia"/>
          <w:sz w:val="19"/>
          <w:szCs w:val="19"/>
        </w:rPr>
        <w:t>来源：</w:t>
      </w:r>
      <w:r w:rsidR="00516755" w:rsidRPr="00F93339">
        <w:rPr>
          <w:rFonts w:hint="eastAsia"/>
          <w:sz w:val="19"/>
          <w:szCs w:val="19"/>
        </w:rPr>
        <w:t>金融</w:t>
      </w:r>
      <w:r w:rsidR="00516755" w:rsidRPr="00F93339">
        <w:rPr>
          <w:rFonts w:eastAsiaTheme="minorEastAsia" w:hint="eastAsia"/>
          <w:sz w:val="19"/>
          <w:szCs w:val="19"/>
        </w:rPr>
        <w:t>服务</w:t>
      </w:r>
      <w:r w:rsidR="00516755" w:rsidRPr="00F93339">
        <w:rPr>
          <w:rFonts w:hint="eastAsia"/>
          <w:sz w:val="19"/>
          <w:szCs w:val="19"/>
        </w:rPr>
        <w:t>监察员办公室。</w:t>
      </w:r>
    </w:p>
    <w:p w14:paraId="4416827F" w14:textId="55838E2F" w:rsidR="00516755" w:rsidRDefault="001979F8" w:rsidP="001979F8">
      <w:pPr>
        <w:pStyle w:val="H23GC"/>
      </w:pPr>
      <w:r>
        <w:rPr>
          <w:rFonts w:hint="eastAsia"/>
        </w:rPr>
        <w:tab/>
      </w:r>
      <w:r>
        <w:rPr>
          <w:rFonts w:hint="eastAsia"/>
        </w:rPr>
        <w:t>七</w:t>
      </w:r>
      <w:r>
        <w:rPr>
          <w:rFonts w:hint="eastAsia"/>
        </w:rPr>
        <w:t>.</w:t>
      </w:r>
      <w:r w:rsidR="00516755">
        <w:rPr>
          <w:rFonts w:hint="eastAsia"/>
        </w:rPr>
        <w:tab/>
      </w:r>
      <w:r w:rsidR="00516755">
        <w:rPr>
          <w:rFonts w:hint="eastAsia"/>
        </w:rPr>
        <w:t>体育事务监察员办公室</w:t>
      </w:r>
    </w:p>
    <w:p w14:paraId="2E992B30" w14:textId="19440AAC" w:rsidR="00516755" w:rsidRPr="00E724D8" w:rsidRDefault="00516755" w:rsidP="00516755">
      <w:pPr>
        <w:pStyle w:val="SingleTxtGC"/>
      </w:pPr>
      <w:r w:rsidRPr="00E724D8">
        <w:rPr>
          <w:rFonts w:hint="eastAsia"/>
        </w:rPr>
        <w:t>68.</w:t>
      </w:r>
      <w:r w:rsidRPr="00E724D8">
        <w:rPr>
          <w:rFonts w:hint="eastAsia"/>
        </w:rPr>
        <w:tab/>
        <w:t>2016</w:t>
      </w:r>
      <w:r w:rsidRPr="00E724D8">
        <w:rPr>
          <w:rFonts w:hint="eastAsia"/>
        </w:rPr>
        <w:t>年《体育法》第</w:t>
      </w:r>
      <w:r w:rsidRPr="00E724D8">
        <w:rPr>
          <w:rFonts w:hint="eastAsia"/>
        </w:rPr>
        <w:t>46</w:t>
      </w:r>
      <w:r w:rsidRPr="00E724D8">
        <w:rPr>
          <w:rFonts w:hint="eastAsia"/>
        </w:rPr>
        <w:t>条规定，监察员有以下法定职能：</w:t>
      </w:r>
      <w:r w:rsidR="004C1D8E">
        <w:t xml:space="preserve">(3) </w:t>
      </w:r>
      <w:r w:rsidRPr="00E724D8">
        <w:rPr>
          <w:rFonts w:hint="eastAsia"/>
        </w:rPr>
        <w:t>尽管有第</w:t>
      </w:r>
      <w:r w:rsidRPr="00E724D8">
        <w:rPr>
          <w:rFonts w:hint="eastAsia"/>
        </w:rPr>
        <w:t>45</w:t>
      </w:r>
      <w:r w:rsidRPr="00E724D8">
        <w:rPr>
          <w:rFonts w:hint="eastAsia"/>
        </w:rPr>
        <w:t>条的规定，任何人如果对毛里求斯奥林匹克委员会、毛里求斯残疾人奥林匹克委员会、国家体育联合会、多项运动组织、区域体育委员会、体育俱乐部、执照人、体育组织的任何成员、裁判、教练或其他官员的任何决定感到不满，可在发布决定或出现纠纷之日起</w:t>
      </w:r>
      <w:r w:rsidRPr="00E724D8">
        <w:rPr>
          <w:rFonts w:hint="eastAsia"/>
        </w:rPr>
        <w:t>21</w:t>
      </w:r>
      <w:r w:rsidRPr="00E724D8">
        <w:rPr>
          <w:rFonts w:hint="eastAsia"/>
        </w:rPr>
        <w:t>天内，提供正当理由，向体育事务监察员提出调解上诉。</w:t>
      </w:r>
    </w:p>
    <w:p w14:paraId="451A9D3D" w14:textId="77777777" w:rsidR="00516755" w:rsidRDefault="00516755" w:rsidP="00516755">
      <w:pPr>
        <w:pStyle w:val="SingleTxtGC"/>
      </w:pPr>
      <w:r>
        <w:rPr>
          <w:rFonts w:hint="eastAsia"/>
        </w:rPr>
        <w:t>69.</w:t>
      </w:r>
      <w:r>
        <w:rPr>
          <w:rFonts w:hint="eastAsia"/>
        </w:rPr>
        <w:tab/>
      </w:r>
      <w:r>
        <w:rPr>
          <w:rFonts w:hint="eastAsia"/>
        </w:rPr>
        <w:t>体育事务监察员办公室的职责是审理任何人因对上述各方所作决定感到不满而提出的上诉，并最终促成调解。可以对有关事项展开调查，也可以邀请争议当事各方友好解决争议事项。</w:t>
      </w:r>
    </w:p>
    <w:p w14:paraId="290F0DF8" w14:textId="77777777" w:rsidR="00516755" w:rsidRDefault="00516755" w:rsidP="00516755">
      <w:pPr>
        <w:pStyle w:val="SingleTxtGC"/>
      </w:pPr>
      <w:r>
        <w:rPr>
          <w:rFonts w:hint="eastAsia"/>
        </w:rPr>
        <w:t>70.</w:t>
      </w:r>
      <w:r>
        <w:rPr>
          <w:rFonts w:hint="eastAsia"/>
        </w:rPr>
        <w:tab/>
      </w:r>
      <w:r>
        <w:rPr>
          <w:rFonts w:hint="eastAsia"/>
        </w:rPr>
        <w:t>向体育事务监察员办公室提出的投诉和</w:t>
      </w:r>
      <w:r>
        <w:rPr>
          <w:rFonts w:hint="eastAsia"/>
        </w:rPr>
        <w:t>(</w:t>
      </w:r>
      <w:r>
        <w:rPr>
          <w:rFonts w:hint="eastAsia"/>
        </w:rPr>
        <w:t>或</w:t>
      </w:r>
      <w:r>
        <w:rPr>
          <w:rFonts w:hint="eastAsia"/>
        </w:rPr>
        <w:t>)</w:t>
      </w:r>
      <w:r>
        <w:rPr>
          <w:rFonts w:hint="eastAsia"/>
        </w:rPr>
        <w:t>上诉程序不是最终程序，如果不能达成友好和解，第</w:t>
      </w:r>
      <w:r>
        <w:rPr>
          <w:rFonts w:hint="eastAsia"/>
        </w:rPr>
        <w:t>46</w:t>
      </w:r>
      <w:r>
        <w:rPr>
          <w:rFonts w:hint="eastAsia"/>
        </w:rPr>
        <w:t>条第</w:t>
      </w:r>
      <w:r>
        <w:rPr>
          <w:rFonts w:hint="eastAsia"/>
        </w:rPr>
        <w:t>5</w:t>
      </w:r>
      <w:r>
        <w:rPr>
          <w:rFonts w:hint="eastAsia"/>
        </w:rPr>
        <w:t>款规定的程序如下：</w:t>
      </w:r>
    </w:p>
    <w:p w14:paraId="4197B0A5" w14:textId="6B97BB70" w:rsidR="00516755" w:rsidRDefault="00A31985" w:rsidP="00516755">
      <w:pPr>
        <w:pStyle w:val="SingleTxtGC"/>
      </w:pPr>
      <w:r>
        <w:tab/>
      </w:r>
      <w:r w:rsidR="00516755">
        <w:rPr>
          <w:rFonts w:hint="eastAsia"/>
        </w:rPr>
        <w:t>“</w:t>
      </w:r>
      <w:r w:rsidR="00516755">
        <w:rPr>
          <w:rFonts w:hint="eastAsia"/>
        </w:rPr>
        <w:t>(5)</w:t>
      </w:r>
      <w:r w:rsidR="00516755">
        <w:rPr>
          <w:rFonts w:hint="eastAsia"/>
        </w:rPr>
        <w:t>如果体育事务监察员得出结论认为不可能达成友好和解，那么：</w:t>
      </w:r>
    </w:p>
    <w:p w14:paraId="736083B4" w14:textId="67F1A537" w:rsidR="00516755" w:rsidRDefault="00CC5AA0" w:rsidP="00A31985">
      <w:pPr>
        <w:pStyle w:val="SingleTxtGC"/>
        <w:ind w:left="1565"/>
      </w:pPr>
      <w:r>
        <w:tab/>
      </w:r>
      <w:r w:rsidR="00516755">
        <w:rPr>
          <w:rFonts w:hint="eastAsia"/>
        </w:rPr>
        <w:t>(a)</w:t>
      </w:r>
      <w:r w:rsidR="00516755">
        <w:rPr>
          <w:rFonts w:hint="eastAsia"/>
        </w:rPr>
        <w:tab/>
      </w:r>
      <w:r w:rsidR="00516755">
        <w:rPr>
          <w:rFonts w:hint="eastAsia"/>
        </w:rPr>
        <w:t>监察员可将争议提交法庭；</w:t>
      </w:r>
    </w:p>
    <w:p w14:paraId="58A98175" w14:textId="3C5C19AE" w:rsidR="00516755" w:rsidRDefault="00CC5AA0" w:rsidP="00A31985">
      <w:pPr>
        <w:pStyle w:val="SingleTxtGC"/>
        <w:ind w:left="1565"/>
      </w:pPr>
      <w:r>
        <w:tab/>
      </w:r>
      <w:r w:rsidR="00516755">
        <w:rPr>
          <w:rFonts w:hint="eastAsia"/>
        </w:rPr>
        <w:t>(b)</w:t>
      </w:r>
      <w:r w:rsidR="00516755">
        <w:rPr>
          <w:rFonts w:hint="eastAsia"/>
        </w:rPr>
        <w:tab/>
      </w:r>
      <w:r w:rsidR="00516755">
        <w:rPr>
          <w:rFonts w:hint="eastAsia"/>
        </w:rPr>
        <w:t>任何被侵害方可在得知体育事务监察员的结论之日起</w:t>
      </w:r>
      <w:r w:rsidR="00516755">
        <w:rPr>
          <w:rFonts w:hint="eastAsia"/>
        </w:rPr>
        <w:t>90</w:t>
      </w:r>
      <w:r w:rsidR="00516755">
        <w:rPr>
          <w:rFonts w:hint="eastAsia"/>
        </w:rPr>
        <w:t>天内诉诸本法规定的仲裁机制。”</w:t>
      </w:r>
    </w:p>
    <w:p w14:paraId="79D84316" w14:textId="77777777" w:rsidR="00516755" w:rsidRDefault="00516755" w:rsidP="00516755">
      <w:pPr>
        <w:pStyle w:val="SingleTxtGC"/>
      </w:pPr>
      <w:r>
        <w:rPr>
          <w:rFonts w:hint="eastAsia"/>
        </w:rPr>
        <w:t>71.</w:t>
      </w:r>
      <w:r>
        <w:rPr>
          <w:rFonts w:hint="eastAsia"/>
        </w:rPr>
        <w:tab/>
      </w:r>
      <w:r>
        <w:rPr>
          <w:rFonts w:hint="eastAsia"/>
        </w:rPr>
        <w:t>此外，根据该法第</w:t>
      </w:r>
      <w:r>
        <w:rPr>
          <w:rFonts w:hint="eastAsia"/>
        </w:rPr>
        <w:t>6(1)(</w:t>
      </w:r>
      <w:proofErr w:type="spellStart"/>
      <w:r>
        <w:rPr>
          <w:rFonts w:hint="eastAsia"/>
        </w:rPr>
        <w:t>i</w:t>
      </w:r>
      <w:proofErr w:type="spellEnd"/>
      <w:r>
        <w:rPr>
          <w:rFonts w:hint="eastAsia"/>
        </w:rPr>
        <w:t>)</w:t>
      </w:r>
      <w:r>
        <w:rPr>
          <w:rFonts w:hint="eastAsia"/>
        </w:rPr>
        <w:t>条，国家体育联合会在履行职能和行使权力时，应将任何未解决的冲突提交体育事务监察员或法庭。监察员进行调查，传唤当事人，听取证人证词，并尽可能寻求最终达成和解的解决办法。监察员为每一宗案件编写报告和调查结论。</w:t>
      </w:r>
    </w:p>
    <w:p w14:paraId="5C681D06" w14:textId="78929E2C" w:rsidR="00516755" w:rsidRDefault="00516755" w:rsidP="00516755">
      <w:pPr>
        <w:pStyle w:val="SingleTxtGC"/>
      </w:pPr>
      <w:r>
        <w:rPr>
          <w:rFonts w:hint="eastAsia"/>
        </w:rPr>
        <w:t>72.</w:t>
      </w:r>
      <w:r>
        <w:rPr>
          <w:rFonts w:hint="eastAsia"/>
        </w:rPr>
        <w:tab/>
        <w:t>2018</w:t>
      </w:r>
      <w:r>
        <w:rPr>
          <w:rFonts w:hint="eastAsia"/>
        </w:rPr>
        <w:t>年</w:t>
      </w:r>
      <w:r>
        <w:rPr>
          <w:rFonts w:hint="eastAsia"/>
        </w:rPr>
        <w:t>7</w:t>
      </w:r>
      <w:r>
        <w:rPr>
          <w:rFonts w:hint="eastAsia"/>
        </w:rPr>
        <w:t>月至</w:t>
      </w:r>
      <w:r>
        <w:rPr>
          <w:rFonts w:hint="eastAsia"/>
        </w:rPr>
        <w:t>2023</w:t>
      </w:r>
      <w:r>
        <w:rPr>
          <w:rFonts w:hint="eastAsia"/>
        </w:rPr>
        <w:t>年</w:t>
      </w:r>
      <w:r>
        <w:rPr>
          <w:rFonts w:hint="eastAsia"/>
        </w:rPr>
        <w:t>6</w:t>
      </w:r>
      <w:r>
        <w:rPr>
          <w:rFonts w:hint="eastAsia"/>
        </w:rPr>
        <w:t>月处理的案件统计数据如下：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516755" w:rsidRPr="00086A6A" w14:paraId="377D810D" w14:textId="77777777" w:rsidTr="008E5B6F">
        <w:trPr>
          <w:tblHeader/>
        </w:trPr>
        <w:tc>
          <w:tcPr>
            <w:tcW w:w="2410" w:type="dxa"/>
            <w:tcBorders>
              <w:top w:val="single" w:sz="4" w:space="0" w:color="auto"/>
              <w:bottom w:val="single" w:sz="12" w:space="0" w:color="auto"/>
            </w:tcBorders>
            <w:shd w:val="clear" w:color="auto" w:fill="auto"/>
            <w:vAlign w:val="bottom"/>
          </w:tcPr>
          <w:p w14:paraId="21C7B75C" w14:textId="77777777" w:rsidR="00516755" w:rsidRPr="00086A6A" w:rsidRDefault="00516755" w:rsidP="008E5B6F">
            <w:pPr>
              <w:pStyle w:val="a4"/>
              <w:ind w:right="0"/>
              <w:jc w:val="left"/>
              <w:rPr>
                <w:sz w:val="16"/>
              </w:rPr>
            </w:pPr>
            <w:r>
              <w:rPr>
                <w:rFonts w:hint="eastAsia"/>
                <w:lang w:val="zh-CN"/>
              </w:rPr>
              <w:t>案件状态</w:t>
            </w:r>
          </w:p>
        </w:tc>
        <w:tc>
          <w:tcPr>
            <w:tcW w:w="992" w:type="dxa"/>
            <w:tcBorders>
              <w:top w:val="single" w:sz="4" w:space="0" w:color="auto"/>
              <w:bottom w:val="single" w:sz="12" w:space="0" w:color="auto"/>
            </w:tcBorders>
            <w:shd w:val="clear" w:color="auto" w:fill="auto"/>
            <w:vAlign w:val="bottom"/>
          </w:tcPr>
          <w:p w14:paraId="05D20F64" w14:textId="77777777" w:rsidR="00516755" w:rsidRPr="00086A6A" w:rsidRDefault="00516755" w:rsidP="008E5B6F">
            <w:pPr>
              <w:pStyle w:val="a4"/>
              <w:ind w:right="0"/>
              <w:jc w:val="center"/>
              <w:rPr>
                <w:sz w:val="16"/>
              </w:rPr>
            </w:pPr>
            <w:r>
              <w:rPr>
                <w:lang w:val="zh-CN"/>
              </w:rPr>
              <w:t>2018</w:t>
            </w:r>
            <w:r>
              <w:rPr>
                <w:rFonts w:hint="eastAsia"/>
                <w:lang w:val="zh-CN"/>
              </w:rPr>
              <w:t>年</w:t>
            </w:r>
            <w:r>
              <w:rPr>
                <w:lang w:val="zh-CN"/>
              </w:rPr>
              <w:t>7</w:t>
            </w:r>
            <w:r>
              <w:rPr>
                <w:rFonts w:hint="eastAsia"/>
                <w:lang w:val="zh-CN"/>
              </w:rPr>
              <w:t>月至</w:t>
            </w:r>
            <w:r>
              <w:rPr>
                <w:lang w:val="zh-CN"/>
              </w:rPr>
              <w:br/>
              <w:t>2019</w:t>
            </w:r>
            <w:r>
              <w:rPr>
                <w:rFonts w:hint="eastAsia"/>
                <w:lang w:val="zh-CN"/>
              </w:rPr>
              <w:t>年</w:t>
            </w:r>
            <w:r>
              <w:rPr>
                <w:lang w:val="zh-CN"/>
              </w:rPr>
              <w:t>6</w:t>
            </w:r>
            <w:r>
              <w:rPr>
                <w:rFonts w:hint="eastAsia"/>
                <w:lang w:val="zh-CN"/>
              </w:rPr>
              <w:t>月</w:t>
            </w:r>
          </w:p>
        </w:tc>
        <w:tc>
          <w:tcPr>
            <w:tcW w:w="992" w:type="dxa"/>
            <w:tcBorders>
              <w:top w:val="single" w:sz="4" w:space="0" w:color="auto"/>
              <w:bottom w:val="single" w:sz="12" w:space="0" w:color="auto"/>
            </w:tcBorders>
            <w:shd w:val="clear" w:color="auto" w:fill="auto"/>
            <w:vAlign w:val="bottom"/>
          </w:tcPr>
          <w:p w14:paraId="66A52BAE" w14:textId="77777777" w:rsidR="00516755" w:rsidRPr="00086A6A" w:rsidRDefault="00516755" w:rsidP="008E5B6F">
            <w:pPr>
              <w:pStyle w:val="a4"/>
              <w:ind w:right="0"/>
              <w:jc w:val="center"/>
              <w:rPr>
                <w:sz w:val="16"/>
              </w:rPr>
            </w:pPr>
            <w:r>
              <w:rPr>
                <w:lang w:val="zh-CN"/>
              </w:rPr>
              <w:t>2019</w:t>
            </w:r>
            <w:r>
              <w:rPr>
                <w:rFonts w:hint="eastAsia"/>
                <w:lang w:val="zh-CN"/>
              </w:rPr>
              <w:t>年</w:t>
            </w:r>
            <w:r>
              <w:rPr>
                <w:lang w:val="zh-CN"/>
              </w:rPr>
              <w:t>7</w:t>
            </w:r>
            <w:r>
              <w:rPr>
                <w:rFonts w:hint="eastAsia"/>
                <w:lang w:val="zh-CN"/>
              </w:rPr>
              <w:t>月至</w:t>
            </w:r>
            <w:r>
              <w:rPr>
                <w:lang w:val="zh-CN"/>
              </w:rPr>
              <w:br/>
              <w:t>2020</w:t>
            </w:r>
            <w:r>
              <w:rPr>
                <w:rFonts w:hint="eastAsia"/>
                <w:lang w:val="zh-CN"/>
              </w:rPr>
              <w:t>年</w:t>
            </w:r>
            <w:r>
              <w:rPr>
                <w:lang w:val="zh-CN"/>
              </w:rPr>
              <w:t>6</w:t>
            </w:r>
            <w:r>
              <w:rPr>
                <w:rFonts w:hint="eastAsia"/>
                <w:lang w:val="zh-CN"/>
              </w:rPr>
              <w:t>月</w:t>
            </w:r>
          </w:p>
        </w:tc>
        <w:tc>
          <w:tcPr>
            <w:tcW w:w="992" w:type="dxa"/>
            <w:tcBorders>
              <w:top w:val="single" w:sz="4" w:space="0" w:color="auto"/>
              <w:bottom w:val="single" w:sz="12" w:space="0" w:color="auto"/>
            </w:tcBorders>
            <w:shd w:val="clear" w:color="auto" w:fill="auto"/>
            <w:vAlign w:val="bottom"/>
          </w:tcPr>
          <w:p w14:paraId="6989AB2E" w14:textId="77777777" w:rsidR="00516755" w:rsidRPr="00086A6A" w:rsidRDefault="00516755" w:rsidP="008E5B6F">
            <w:pPr>
              <w:pStyle w:val="a4"/>
              <w:ind w:right="0"/>
              <w:jc w:val="center"/>
              <w:rPr>
                <w:sz w:val="16"/>
              </w:rPr>
            </w:pPr>
            <w:r>
              <w:rPr>
                <w:lang w:val="zh-CN"/>
              </w:rPr>
              <w:t>2020</w:t>
            </w:r>
            <w:r>
              <w:rPr>
                <w:rFonts w:hint="eastAsia"/>
                <w:lang w:val="zh-CN"/>
              </w:rPr>
              <w:t>年</w:t>
            </w:r>
            <w:r>
              <w:rPr>
                <w:lang w:val="zh-CN"/>
              </w:rPr>
              <w:t>7</w:t>
            </w:r>
            <w:r>
              <w:rPr>
                <w:rFonts w:hint="eastAsia"/>
                <w:lang w:val="zh-CN"/>
              </w:rPr>
              <w:t>月至</w:t>
            </w:r>
            <w:r>
              <w:rPr>
                <w:lang w:val="zh-CN"/>
              </w:rPr>
              <w:br/>
              <w:t>2021</w:t>
            </w:r>
            <w:r>
              <w:rPr>
                <w:rFonts w:hint="eastAsia"/>
                <w:lang w:val="zh-CN"/>
              </w:rPr>
              <w:t>年</w:t>
            </w:r>
            <w:r>
              <w:rPr>
                <w:lang w:val="zh-CN"/>
              </w:rPr>
              <w:t>6</w:t>
            </w:r>
            <w:r>
              <w:rPr>
                <w:rFonts w:hint="eastAsia"/>
                <w:lang w:val="zh-CN"/>
              </w:rPr>
              <w:t>月</w:t>
            </w:r>
          </w:p>
        </w:tc>
        <w:tc>
          <w:tcPr>
            <w:tcW w:w="992" w:type="dxa"/>
            <w:tcBorders>
              <w:top w:val="single" w:sz="4" w:space="0" w:color="auto"/>
              <w:bottom w:val="single" w:sz="12" w:space="0" w:color="auto"/>
            </w:tcBorders>
            <w:shd w:val="clear" w:color="auto" w:fill="auto"/>
            <w:vAlign w:val="bottom"/>
          </w:tcPr>
          <w:p w14:paraId="6178FAB2" w14:textId="77777777" w:rsidR="00516755" w:rsidRPr="00086A6A" w:rsidRDefault="00516755" w:rsidP="008E5B6F">
            <w:pPr>
              <w:pStyle w:val="a4"/>
              <w:ind w:right="0"/>
              <w:jc w:val="center"/>
              <w:rPr>
                <w:sz w:val="16"/>
              </w:rPr>
            </w:pPr>
            <w:r>
              <w:rPr>
                <w:lang w:val="zh-CN"/>
              </w:rPr>
              <w:t>2021</w:t>
            </w:r>
            <w:r>
              <w:rPr>
                <w:rFonts w:hint="eastAsia"/>
                <w:lang w:val="zh-CN"/>
              </w:rPr>
              <w:t>年</w:t>
            </w:r>
            <w:r>
              <w:rPr>
                <w:lang w:val="zh-CN"/>
              </w:rPr>
              <w:t>7</w:t>
            </w:r>
            <w:r>
              <w:rPr>
                <w:rFonts w:hint="eastAsia"/>
                <w:lang w:val="zh-CN"/>
              </w:rPr>
              <w:t>月至</w:t>
            </w:r>
            <w:r>
              <w:rPr>
                <w:lang w:val="zh-CN"/>
              </w:rPr>
              <w:br/>
              <w:t>2022</w:t>
            </w:r>
            <w:r>
              <w:rPr>
                <w:rFonts w:hint="eastAsia"/>
                <w:lang w:val="zh-CN"/>
              </w:rPr>
              <w:t>年</w:t>
            </w:r>
            <w:r>
              <w:rPr>
                <w:lang w:val="zh-CN"/>
              </w:rPr>
              <w:t>6</w:t>
            </w:r>
            <w:r>
              <w:rPr>
                <w:rFonts w:hint="eastAsia"/>
                <w:lang w:val="zh-CN"/>
              </w:rPr>
              <w:t>月</w:t>
            </w:r>
          </w:p>
        </w:tc>
        <w:tc>
          <w:tcPr>
            <w:tcW w:w="992" w:type="dxa"/>
            <w:tcBorders>
              <w:top w:val="single" w:sz="4" w:space="0" w:color="auto"/>
              <w:bottom w:val="single" w:sz="12" w:space="0" w:color="auto"/>
            </w:tcBorders>
            <w:shd w:val="clear" w:color="auto" w:fill="auto"/>
            <w:vAlign w:val="bottom"/>
          </w:tcPr>
          <w:p w14:paraId="79366995" w14:textId="77777777" w:rsidR="00516755" w:rsidRPr="00086A6A" w:rsidRDefault="00516755" w:rsidP="008E5B6F">
            <w:pPr>
              <w:pStyle w:val="a4"/>
              <w:ind w:right="0"/>
              <w:jc w:val="center"/>
              <w:rPr>
                <w:sz w:val="16"/>
              </w:rPr>
            </w:pPr>
            <w:r>
              <w:rPr>
                <w:lang w:val="zh-CN"/>
              </w:rPr>
              <w:t>2022</w:t>
            </w:r>
            <w:r>
              <w:rPr>
                <w:rFonts w:hint="eastAsia"/>
                <w:lang w:val="zh-CN"/>
              </w:rPr>
              <w:t>年</w:t>
            </w:r>
            <w:r>
              <w:rPr>
                <w:lang w:val="zh-CN"/>
              </w:rPr>
              <w:t>7</w:t>
            </w:r>
            <w:r>
              <w:rPr>
                <w:rFonts w:hint="eastAsia"/>
                <w:lang w:val="zh-CN"/>
              </w:rPr>
              <w:t>月至</w:t>
            </w:r>
            <w:r>
              <w:rPr>
                <w:lang w:val="zh-CN"/>
              </w:rPr>
              <w:br/>
              <w:t>2023</w:t>
            </w:r>
            <w:r>
              <w:rPr>
                <w:rFonts w:hint="eastAsia"/>
                <w:lang w:val="zh-CN"/>
              </w:rPr>
              <w:t>年</w:t>
            </w:r>
            <w:r>
              <w:rPr>
                <w:lang w:val="zh-CN"/>
              </w:rPr>
              <w:t>6</w:t>
            </w:r>
            <w:r>
              <w:rPr>
                <w:rFonts w:hint="eastAsia"/>
                <w:lang w:val="zh-CN"/>
              </w:rPr>
              <w:t>月</w:t>
            </w:r>
          </w:p>
        </w:tc>
      </w:tr>
      <w:tr w:rsidR="00516755" w:rsidRPr="00086A6A" w14:paraId="10A46FC5" w14:textId="77777777" w:rsidTr="008E5B6F">
        <w:tc>
          <w:tcPr>
            <w:tcW w:w="2410" w:type="dxa"/>
            <w:tcBorders>
              <w:top w:val="single" w:sz="12" w:space="0" w:color="auto"/>
            </w:tcBorders>
            <w:shd w:val="clear" w:color="auto" w:fill="auto"/>
          </w:tcPr>
          <w:p w14:paraId="64CC9661" w14:textId="77777777" w:rsidR="00516755" w:rsidRPr="00086A6A" w:rsidRDefault="00516755" w:rsidP="008E5B6F">
            <w:pPr>
              <w:pStyle w:val="a3"/>
              <w:overflowPunct/>
              <w:ind w:right="0"/>
              <w:jc w:val="left"/>
            </w:pPr>
            <w:r>
              <w:rPr>
                <w:rFonts w:ascii="宋体" w:hAnsi="宋体" w:cs="宋体" w:hint="eastAsia"/>
                <w:lang w:val="zh-CN"/>
              </w:rPr>
              <w:t>通过调解解决的</w:t>
            </w:r>
            <w:r w:rsidRPr="00F23A96">
              <w:rPr>
                <w:rFonts w:ascii="宋体" w:hAnsi="宋体" w:cs="宋体" w:hint="eastAsia"/>
                <w:lang w:val="zh-CN"/>
              </w:rPr>
              <w:t>申诉</w:t>
            </w:r>
            <w:r>
              <w:rPr>
                <w:rFonts w:ascii="宋体" w:hAnsi="宋体" w:cs="宋体" w:hint="eastAsia"/>
                <w:lang w:val="zh-CN"/>
              </w:rPr>
              <w:t>数量</w:t>
            </w:r>
          </w:p>
        </w:tc>
        <w:tc>
          <w:tcPr>
            <w:tcW w:w="992" w:type="dxa"/>
            <w:tcBorders>
              <w:top w:val="single" w:sz="12" w:space="0" w:color="auto"/>
            </w:tcBorders>
            <w:shd w:val="clear" w:color="auto" w:fill="auto"/>
            <w:vAlign w:val="bottom"/>
          </w:tcPr>
          <w:p w14:paraId="17B1EC18" w14:textId="77777777" w:rsidR="00516755" w:rsidRPr="00086A6A" w:rsidRDefault="00516755" w:rsidP="008E5B6F">
            <w:pPr>
              <w:pStyle w:val="a3"/>
              <w:overflowPunct/>
              <w:ind w:right="0"/>
              <w:jc w:val="right"/>
            </w:pPr>
            <w:r>
              <w:rPr>
                <w:lang w:val="zh-CN"/>
              </w:rPr>
              <w:t>4</w:t>
            </w:r>
          </w:p>
        </w:tc>
        <w:tc>
          <w:tcPr>
            <w:tcW w:w="992" w:type="dxa"/>
            <w:tcBorders>
              <w:top w:val="single" w:sz="12" w:space="0" w:color="auto"/>
            </w:tcBorders>
            <w:shd w:val="clear" w:color="auto" w:fill="auto"/>
            <w:vAlign w:val="bottom"/>
          </w:tcPr>
          <w:p w14:paraId="1FBB1AEE" w14:textId="77777777" w:rsidR="00516755" w:rsidRPr="00086A6A" w:rsidRDefault="00516755" w:rsidP="008E5B6F">
            <w:pPr>
              <w:pStyle w:val="a3"/>
              <w:overflowPunct/>
              <w:ind w:right="0"/>
              <w:jc w:val="right"/>
            </w:pPr>
            <w:r>
              <w:rPr>
                <w:lang w:val="zh-CN"/>
              </w:rPr>
              <w:t>7</w:t>
            </w:r>
          </w:p>
        </w:tc>
        <w:tc>
          <w:tcPr>
            <w:tcW w:w="992" w:type="dxa"/>
            <w:tcBorders>
              <w:top w:val="single" w:sz="12" w:space="0" w:color="auto"/>
            </w:tcBorders>
            <w:shd w:val="clear" w:color="auto" w:fill="auto"/>
            <w:vAlign w:val="bottom"/>
          </w:tcPr>
          <w:p w14:paraId="6804D781" w14:textId="77777777" w:rsidR="00516755" w:rsidRPr="00086A6A" w:rsidRDefault="00516755" w:rsidP="008E5B6F">
            <w:pPr>
              <w:pStyle w:val="a3"/>
              <w:overflowPunct/>
              <w:ind w:right="0"/>
              <w:jc w:val="right"/>
            </w:pPr>
            <w:r>
              <w:rPr>
                <w:lang w:val="zh-CN"/>
              </w:rPr>
              <w:t>1</w:t>
            </w:r>
          </w:p>
        </w:tc>
        <w:tc>
          <w:tcPr>
            <w:tcW w:w="992" w:type="dxa"/>
            <w:tcBorders>
              <w:top w:val="single" w:sz="12" w:space="0" w:color="auto"/>
            </w:tcBorders>
            <w:shd w:val="clear" w:color="auto" w:fill="auto"/>
            <w:vAlign w:val="bottom"/>
          </w:tcPr>
          <w:p w14:paraId="1CCC4ECD" w14:textId="77777777" w:rsidR="00516755" w:rsidRPr="00086A6A" w:rsidRDefault="00516755" w:rsidP="008E5B6F">
            <w:pPr>
              <w:pStyle w:val="a3"/>
              <w:overflowPunct/>
              <w:ind w:right="0"/>
              <w:jc w:val="right"/>
            </w:pPr>
            <w:r>
              <w:rPr>
                <w:lang w:val="zh-CN"/>
              </w:rPr>
              <w:t>3</w:t>
            </w:r>
          </w:p>
        </w:tc>
        <w:tc>
          <w:tcPr>
            <w:tcW w:w="992" w:type="dxa"/>
            <w:tcBorders>
              <w:top w:val="single" w:sz="12" w:space="0" w:color="auto"/>
            </w:tcBorders>
            <w:shd w:val="clear" w:color="auto" w:fill="auto"/>
            <w:vAlign w:val="bottom"/>
          </w:tcPr>
          <w:p w14:paraId="64F7C744" w14:textId="77777777" w:rsidR="00516755" w:rsidRPr="00086A6A" w:rsidRDefault="00516755" w:rsidP="008E5B6F">
            <w:pPr>
              <w:pStyle w:val="a3"/>
              <w:overflowPunct/>
              <w:ind w:right="0"/>
              <w:jc w:val="right"/>
            </w:pPr>
            <w:r>
              <w:rPr>
                <w:lang w:val="zh-CN"/>
              </w:rPr>
              <w:t>2</w:t>
            </w:r>
          </w:p>
        </w:tc>
      </w:tr>
      <w:tr w:rsidR="00516755" w:rsidRPr="00086A6A" w14:paraId="15BF81E6" w14:textId="77777777" w:rsidTr="008E5B6F">
        <w:tc>
          <w:tcPr>
            <w:tcW w:w="2410" w:type="dxa"/>
            <w:shd w:val="clear" w:color="auto" w:fill="auto"/>
          </w:tcPr>
          <w:p w14:paraId="0F6099E8" w14:textId="77777777" w:rsidR="00516755" w:rsidRPr="00086A6A" w:rsidRDefault="00516755" w:rsidP="008E5B6F">
            <w:pPr>
              <w:pStyle w:val="a3"/>
              <w:overflowPunct/>
              <w:ind w:right="0"/>
              <w:jc w:val="left"/>
            </w:pPr>
            <w:r>
              <w:rPr>
                <w:rFonts w:ascii="宋体" w:hAnsi="宋体" w:cs="宋体" w:hint="eastAsia"/>
                <w:lang w:val="zh-CN"/>
              </w:rPr>
              <w:t>解决的</w:t>
            </w:r>
            <w:r w:rsidRPr="00F23A96">
              <w:rPr>
                <w:rFonts w:ascii="宋体" w:hAnsi="宋体" w:cs="宋体" w:hint="eastAsia"/>
                <w:lang w:val="zh-CN"/>
              </w:rPr>
              <w:t>申诉</w:t>
            </w:r>
            <w:r>
              <w:rPr>
                <w:rFonts w:ascii="宋体" w:hAnsi="宋体" w:cs="宋体" w:hint="eastAsia"/>
                <w:lang w:val="zh-CN"/>
              </w:rPr>
              <w:t>数量</w:t>
            </w:r>
            <w:r>
              <w:rPr>
                <w:lang w:val="zh-CN"/>
              </w:rPr>
              <w:t>(</w:t>
            </w:r>
            <w:r>
              <w:rPr>
                <w:rFonts w:ascii="宋体" w:hAnsi="宋体" w:cs="宋体" w:hint="eastAsia"/>
                <w:lang w:val="zh-CN"/>
              </w:rPr>
              <w:t>无调解</w:t>
            </w:r>
            <w:r>
              <w:rPr>
                <w:lang w:val="zh-CN"/>
              </w:rPr>
              <w:t>)</w:t>
            </w:r>
          </w:p>
        </w:tc>
        <w:tc>
          <w:tcPr>
            <w:tcW w:w="992" w:type="dxa"/>
            <w:shd w:val="clear" w:color="auto" w:fill="auto"/>
            <w:vAlign w:val="bottom"/>
          </w:tcPr>
          <w:p w14:paraId="07FD1BBF" w14:textId="77777777" w:rsidR="00516755" w:rsidRPr="00086A6A" w:rsidRDefault="00516755" w:rsidP="008E5B6F">
            <w:pPr>
              <w:pStyle w:val="a3"/>
              <w:overflowPunct/>
              <w:ind w:right="0"/>
              <w:jc w:val="right"/>
            </w:pPr>
            <w:r>
              <w:rPr>
                <w:lang w:val="zh-CN"/>
              </w:rPr>
              <w:t>3</w:t>
            </w:r>
          </w:p>
        </w:tc>
        <w:tc>
          <w:tcPr>
            <w:tcW w:w="992" w:type="dxa"/>
            <w:shd w:val="clear" w:color="auto" w:fill="auto"/>
            <w:vAlign w:val="bottom"/>
          </w:tcPr>
          <w:p w14:paraId="141E2649" w14:textId="77777777" w:rsidR="00516755" w:rsidRPr="00086A6A" w:rsidRDefault="00516755" w:rsidP="008E5B6F">
            <w:pPr>
              <w:pStyle w:val="a3"/>
              <w:overflowPunct/>
              <w:ind w:right="0"/>
              <w:jc w:val="right"/>
            </w:pPr>
            <w:r>
              <w:rPr>
                <w:lang w:val="zh-CN"/>
              </w:rPr>
              <w:t>1</w:t>
            </w:r>
          </w:p>
        </w:tc>
        <w:tc>
          <w:tcPr>
            <w:tcW w:w="992" w:type="dxa"/>
            <w:shd w:val="clear" w:color="auto" w:fill="auto"/>
            <w:vAlign w:val="bottom"/>
          </w:tcPr>
          <w:p w14:paraId="63AF8553" w14:textId="77777777" w:rsidR="00516755" w:rsidRPr="00086A6A" w:rsidRDefault="00516755" w:rsidP="008E5B6F">
            <w:pPr>
              <w:pStyle w:val="a3"/>
              <w:overflowPunct/>
              <w:ind w:right="0"/>
              <w:jc w:val="right"/>
            </w:pPr>
            <w:r>
              <w:rPr>
                <w:lang w:val="zh-CN"/>
              </w:rPr>
              <w:t>1</w:t>
            </w:r>
          </w:p>
        </w:tc>
        <w:tc>
          <w:tcPr>
            <w:tcW w:w="992" w:type="dxa"/>
            <w:shd w:val="clear" w:color="auto" w:fill="auto"/>
            <w:vAlign w:val="bottom"/>
          </w:tcPr>
          <w:p w14:paraId="5F9AB3F1" w14:textId="77777777" w:rsidR="00516755" w:rsidRPr="00086A6A" w:rsidRDefault="00516755" w:rsidP="008E5B6F">
            <w:pPr>
              <w:pStyle w:val="a3"/>
              <w:overflowPunct/>
              <w:ind w:right="0"/>
              <w:jc w:val="right"/>
            </w:pPr>
            <w:r w:rsidRPr="00086A6A">
              <w:t>-</w:t>
            </w:r>
          </w:p>
        </w:tc>
        <w:tc>
          <w:tcPr>
            <w:tcW w:w="992" w:type="dxa"/>
            <w:shd w:val="clear" w:color="auto" w:fill="auto"/>
            <w:vAlign w:val="bottom"/>
          </w:tcPr>
          <w:p w14:paraId="4CF608E1" w14:textId="77777777" w:rsidR="00516755" w:rsidRPr="00086A6A" w:rsidRDefault="00516755" w:rsidP="008E5B6F">
            <w:pPr>
              <w:pStyle w:val="a3"/>
              <w:overflowPunct/>
              <w:ind w:right="0"/>
              <w:jc w:val="right"/>
            </w:pPr>
            <w:r w:rsidRPr="00086A6A">
              <w:t>-</w:t>
            </w:r>
          </w:p>
        </w:tc>
      </w:tr>
      <w:tr w:rsidR="00516755" w:rsidRPr="00086A6A" w14:paraId="1F82A0CB" w14:textId="77777777" w:rsidTr="008E5B6F">
        <w:tc>
          <w:tcPr>
            <w:tcW w:w="2410" w:type="dxa"/>
            <w:shd w:val="clear" w:color="auto" w:fill="auto"/>
          </w:tcPr>
          <w:p w14:paraId="6EE70614" w14:textId="77777777" w:rsidR="00516755" w:rsidRPr="00086A6A" w:rsidRDefault="00516755" w:rsidP="008E5B6F">
            <w:pPr>
              <w:pStyle w:val="a3"/>
              <w:overflowPunct/>
              <w:ind w:right="0"/>
              <w:jc w:val="left"/>
            </w:pPr>
            <w:r>
              <w:rPr>
                <w:rFonts w:ascii="宋体" w:hAnsi="宋体" w:cs="宋体" w:hint="eastAsia"/>
                <w:lang w:val="zh-CN"/>
              </w:rPr>
              <w:t>撤销的案件数量</w:t>
            </w:r>
          </w:p>
        </w:tc>
        <w:tc>
          <w:tcPr>
            <w:tcW w:w="992" w:type="dxa"/>
            <w:shd w:val="clear" w:color="auto" w:fill="auto"/>
            <w:vAlign w:val="bottom"/>
          </w:tcPr>
          <w:p w14:paraId="2FE12FF1" w14:textId="77777777" w:rsidR="00516755" w:rsidRPr="00086A6A" w:rsidRDefault="00516755" w:rsidP="008E5B6F">
            <w:pPr>
              <w:pStyle w:val="a3"/>
              <w:overflowPunct/>
              <w:ind w:right="0"/>
              <w:jc w:val="right"/>
            </w:pPr>
            <w:r>
              <w:rPr>
                <w:lang w:val="zh-CN"/>
              </w:rPr>
              <w:t>13</w:t>
            </w:r>
          </w:p>
        </w:tc>
        <w:tc>
          <w:tcPr>
            <w:tcW w:w="992" w:type="dxa"/>
            <w:shd w:val="clear" w:color="auto" w:fill="auto"/>
            <w:vAlign w:val="bottom"/>
          </w:tcPr>
          <w:p w14:paraId="6CF901FF" w14:textId="77777777" w:rsidR="00516755" w:rsidRPr="00086A6A" w:rsidRDefault="00516755" w:rsidP="008E5B6F">
            <w:pPr>
              <w:pStyle w:val="a3"/>
              <w:overflowPunct/>
              <w:ind w:right="0"/>
              <w:jc w:val="right"/>
            </w:pPr>
            <w:r>
              <w:rPr>
                <w:lang w:val="zh-CN"/>
              </w:rPr>
              <w:t>4</w:t>
            </w:r>
          </w:p>
        </w:tc>
        <w:tc>
          <w:tcPr>
            <w:tcW w:w="992" w:type="dxa"/>
            <w:shd w:val="clear" w:color="auto" w:fill="auto"/>
            <w:vAlign w:val="bottom"/>
          </w:tcPr>
          <w:p w14:paraId="27CE7E7C" w14:textId="77777777" w:rsidR="00516755" w:rsidRPr="00086A6A" w:rsidRDefault="00516755" w:rsidP="008E5B6F">
            <w:pPr>
              <w:pStyle w:val="a3"/>
              <w:overflowPunct/>
              <w:ind w:right="0"/>
              <w:jc w:val="right"/>
            </w:pPr>
            <w:r>
              <w:rPr>
                <w:lang w:val="zh-CN"/>
              </w:rPr>
              <w:t>8</w:t>
            </w:r>
          </w:p>
        </w:tc>
        <w:tc>
          <w:tcPr>
            <w:tcW w:w="992" w:type="dxa"/>
            <w:shd w:val="clear" w:color="auto" w:fill="auto"/>
            <w:vAlign w:val="bottom"/>
          </w:tcPr>
          <w:p w14:paraId="37D735C9" w14:textId="77777777" w:rsidR="00516755" w:rsidRPr="00086A6A" w:rsidRDefault="00516755" w:rsidP="008E5B6F">
            <w:pPr>
              <w:pStyle w:val="a3"/>
              <w:overflowPunct/>
              <w:ind w:right="0"/>
              <w:jc w:val="right"/>
            </w:pPr>
            <w:r>
              <w:rPr>
                <w:lang w:val="zh-CN"/>
              </w:rPr>
              <w:t>3</w:t>
            </w:r>
          </w:p>
        </w:tc>
        <w:tc>
          <w:tcPr>
            <w:tcW w:w="992" w:type="dxa"/>
            <w:shd w:val="clear" w:color="auto" w:fill="auto"/>
            <w:vAlign w:val="bottom"/>
          </w:tcPr>
          <w:p w14:paraId="56373895" w14:textId="77777777" w:rsidR="00516755" w:rsidRPr="00086A6A" w:rsidRDefault="00516755" w:rsidP="008E5B6F">
            <w:pPr>
              <w:pStyle w:val="a3"/>
              <w:overflowPunct/>
              <w:ind w:right="0"/>
              <w:jc w:val="right"/>
            </w:pPr>
            <w:r w:rsidRPr="00086A6A">
              <w:t>-</w:t>
            </w:r>
          </w:p>
        </w:tc>
      </w:tr>
      <w:tr w:rsidR="00516755" w:rsidRPr="00086A6A" w14:paraId="6CD5ACCA" w14:textId="77777777" w:rsidTr="008E5B6F">
        <w:tc>
          <w:tcPr>
            <w:tcW w:w="2410" w:type="dxa"/>
            <w:shd w:val="clear" w:color="auto" w:fill="auto"/>
          </w:tcPr>
          <w:p w14:paraId="715F5E77" w14:textId="77777777" w:rsidR="00516755" w:rsidRPr="00086A6A" w:rsidRDefault="00516755" w:rsidP="008E5B6F">
            <w:pPr>
              <w:pStyle w:val="a3"/>
              <w:overflowPunct/>
              <w:ind w:right="0"/>
              <w:jc w:val="left"/>
            </w:pPr>
            <w:r>
              <w:rPr>
                <w:rFonts w:ascii="宋体" w:hAnsi="宋体" w:cs="宋体" w:hint="eastAsia"/>
                <w:lang w:val="zh-CN"/>
              </w:rPr>
              <w:t>提交体育仲裁法庭的案件数量</w:t>
            </w:r>
          </w:p>
        </w:tc>
        <w:tc>
          <w:tcPr>
            <w:tcW w:w="992" w:type="dxa"/>
            <w:shd w:val="clear" w:color="auto" w:fill="auto"/>
            <w:vAlign w:val="bottom"/>
          </w:tcPr>
          <w:p w14:paraId="72B7E972" w14:textId="77777777" w:rsidR="00516755" w:rsidRPr="00086A6A" w:rsidRDefault="00516755" w:rsidP="008E5B6F">
            <w:pPr>
              <w:pStyle w:val="a3"/>
              <w:overflowPunct/>
              <w:ind w:right="0"/>
              <w:jc w:val="right"/>
            </w:pPr>
            <w:r>
              <w:rPr>
                <w:lang w:val="zh-CN"/>
              </w:rPr>
              <w:t>2</w:t>
            </w:r>
          </w:p>
        </w:tc>
        <w:tc>
          <w:tcPr>
            <w:tcW w:w="992" w:type="dxa"/>
            <w:shd w:val="clear" w:color="auto" w:fill="auto"/>
            <w:vAlign w:val="bottom"/>
          </w:tcPr>
          <w:p w14:paraId="1483C21D" w14:textId="77777777" w:rsidR="00516755" w:rsidRPr="00086A6A" w:rsidRDefault="00516755" w:rsidP="008E5B6F">
            <w:pPr>
              <w:pStyle w:val="a3"/>
              <w:overflowPunct/>
              <w:ind w:right="0"/>
              <w:jc w:val="right"/>
            </w:pPr>
            <w:r>
              <w:rPr>
                <w:lang w:val="zh-CN"/>
              </w:rPr>
              <w:t>2</w:t>
            </w:r>
          </w:p>
        </w:tc>
        <w:tc>
          <w:tcPr>
            <w:tcW w:w="992" w:type="dxa"/>
            <w:shd w:val="clear" w:color="auto" w:fill="auto"/>
            <w:vAlign w:val="bottom"/>
          </w:tcPr>
          <w:p w14:paraId="1DBA8437" w14:textId="77777777" w:rsidR="00516755" w:rsidRPr="00086A6A" w:rsidRDefault="00516755" w:rsidP="008E5B6F">
            <w:pPr>
              <w:pStyle w:val="a3"/>
              <w:overflowPunct/>
              <w:ind w:right="0"/>
              <w:jc w:val="right"/>
            </w:pPr>
            <w:r>
              <w:rPr>
                <w:lang w:val="zh-CN"/>
              </w:rPr>
              <w:t>6</w:t>
            </w:r>
          </w:p>
        </w:tc>
        <w:tc>
          <w:tcPr>
            <w:tcW w:w="992" w:type="dxa"/>
            <w:shd w:val="clear" w:color="auto" w:fill="auto"/>
            <w:vAlign w:val="bottom"/>
          </w:tcPr>
          <w:p w14:paraId="176EF5DE" w14:textId="77777777" w:rsidR="00516755" w:rsidRPr="00086A6A" w:rsidRDefault="00516755" w:rsidP="008E5B6F">
            <w:pPr>
              <w:pStyle w:val="a3"/>
              <w:overflowPunct/>
              <w:ind w:right="0"/>
              <w:jc w:val="right"/>
            </w:pPr>
            <w:r>
              <w:rPr>
                <w:lang w:val="zh-CN"/>
              </w:rPr>
              <w:t>7</w:t>
            </w:r>
          </w:p>
        </w:tc>
        <w:tc>
          <w:tcPr>
            <w:tcW w:w="992" w:type="dxa"/>
            <w:shd w:val="clear" w:color="auto" w:fill="auto"/>
            <w:vAlign w:val="bottom"/>
          </w:tcPr>
          <w:p w14:paraId="16DB0EDB" w14:textId="77777777" w:rsidR="00516755" w:rsidRPr="00086A6A" w:rsidRDefault="00516755" w:rsidP="008E5B6F">
            <w:pPr>
              <w:pStyle w:val="a3"/>
              <w:overflowPunct/>
              <w:ind w:right="0"/>
              <w:jc w:val="right"/>
            </w:pPr>
            <w:r>
              <w:rPr>
                <w:lang w:val="zh-CN"/>
              </w:rPr>
              <w:t>1</w:t>
            </w:r>
          </w:p>
        </w:tc>
      </w:tr>
      <w:tr w:rsidR="00516755" w:rsidRPr="00086A6A" w14:paraId="744FA63B" w14:textId="77777777" w:rsidTr="008E5B6F">
        <w:tc>
          <w:tcPr>
            <w:tcW w:w="2410" w:type="dxa"/>
            <w:shd w:val="clear" w:color="auto" w:fill="auto"/>
          </w:tcPr>
          <w:p w14:paraId="5C52BB4A" w14:textId="77777777" w:rsidR="00516755" w:rsidRPr="00086A6A" w:rsidRDefault="00516755" w:rsidP="008E5B6F">
            <w:pPr>
              <w:pStyle w:val="a3"/>
              <w:overflowPunct/>
              <w:ind w:right="0"/>
              <w:jc w:val="left"/>
            </w:pPr>
            <w:r>
              <w:rPr>
                <w:rFonts w:ascii="宋体" w:hAnsi="宋体" w:cs="宋体" w:hint="eastAsia"/>
                <w:lang w:val="zh-CN"/>
              </w:rPr>
              <w:t>搁置的案件数量</w:t>
            </w:r>
          </w:p>
        </w:tc>
        <w:tc>
          <w:tcPr>
            <w:tcW w:w="992" w:type="dxa"/>
            <w:shd w:val="clear" w:color="auto" w:fill="auto"/>
            <w:vAlign w:val="bottom"/>
          </w:tcPr>
          <w:p w14:paraId="6CE7F41A" w14:textId="77777777" w:rsidR="00516755" w:rsidRPr="00086A6A" w:rsidRDefault="00516755" w:rsidP="008E5B6F">
            <w:pPr>
              <w:pStyle w:val="a3"/>
              <w:overflowPunct/>
              <w:ind w:right="0"/>
              <w:jc w:val="right"/>
            </w:pPr>
            <w:r>
              <w:rPr>
                <w:lang w:val="zh-CN"/>
              </w:rPr>
              <w:t>1</w:t>
            </w:r>
          </w:p>
        </w:tc>
        <w:tc>
          <w:tcPr>
            <w:tcW w:w="992" w:type="dxa"/>
            <w:shd w:val="clear" w:color="auto" w:fill="auto"/>
            <w:vAlign w:val="bottom"/>
          </w:tcPr>
          <w:p w14:paraId="198C6AB4" w14:textId="77777777" w:rsidR="00516755" w:rsidRPr="00086A6A" w:rsidRDefault="00516755" w:rsidP="008E5B6F">
            <w:pPr>
              <w:pStyle w:val="a3"/>
              <w:overflowPunct/>
              <w:ind w:right="0"/>
              <w:jc w:val="right"/>
            </w:pPr>
            <w:r>
              <w:rPr>
                <w:lang w:val="zh-CN"/>
              </w:rPr>
              <w:t>2</w:t>
            </w:r>
          </w:p>
        </w:tc>
        <w:tc>
          <w:tcPr>
            <w:tcW w:w="992" w:type="dxa"/>
            <w:shd w:val="clear" w:color="auto" w:fill="auto"/>
            <w:vAlign w:val="bottom"/>
          </w:tcPr>
          <w:p w14:paraId="3AE64C8A" w14:textId="77777777" w:rsidR="00516755" w:rsidRPr="00086A6A" w:rsidRDefault="00516755" w:rsidP="008E5B6F">
            <w:pPr>
              <w:pStyle w:val="a3"/>
              <w:overflowPunct/>
              <w:ind w:right="0"/>
              <w:jc w:val="right"/>
            </w:pPr>
            <w:r>
              <w:rPr>
                <w:lang w:val="zh-CN"/>
              </w:rPr>
              <w:t>3</w:t>
            </w:r>
          </w:p>
        </w:tc>
        <w:tc>
          <w:tcPr>
            <w:tcW w:w="992" w:type="dxa"/>
            <w:shd w:val="clear" w:color="auto" w:fill="auto"/>
            <w:vAlign w:val="bottom"/>
          </w:tcPr>
          <w:p w14:paraId="3013191C" w14:textId="77777777" w:rsidR="00516755" w:rsidRPr="00086A6A" w:rsidRDefault="00516755" w:rsidP="008E5B6F">
            <w:pPr>
              <w:pStyle w:val="a3"/>
              <w:overflowPunct/>
              <w:ind w:right="0"/>
              <w:jc w:val="right"/>
            </w:pPr>
            <w:r>
              <w:rPr>
                <w:lang w:val="zh-CN"/>
              </w:rPr>
              <w:t>2</w:t>
            </w:r>
          </w:p>
        </w:tc>
        <w:tc>
          <w:tcPr>
            <w:tcW w:w="992" w:type="dxa"/>
            <w:shd w:val="clear" w:color="auto" w:fill="auto"/>
            <w:vAlign w:val="bottom"/>
          </w:tcPr>
          <w:p w14:paraId="67B70BE1" w14:textId="77777777" w:rsidR="00516755" w:rsidRPr="00086A6A" w:rsidRDefault="00516755" w:rsidP="008E5B6F">
            <w:pPr>
              <w:pStyle w:val="a3"/>
              <w:overflowPunct/>
              <w:ind w:right="0"/>
              <w:jc w:val="right"/>
            </w:pPr>
            <w:r>
              <w:rPr>
                <w:lang w:val="zh-CN"/>
              </w:rPr>
              <w:t>1</w:t>
            </w:r>
          </w:p>
        </w:tc>
      </w:tr>
      <w:tr w:rsidR="00516755" w:rsidRPr="00086A6A" w14:paraId="752D2F3A" w14:textId="77777777" w:rsidTr="008E5B6F">
        <w:tc>
          <w:tcPr>
            <w:tcW w:w="2410" w:type="dxa"/>
            <w:shd w:val="clear" w:color="auto" w:fill="auto"/>
          </w:tcPr>
          <w:p w14:paraId="2EA90A10" w14:textId="77777777" w:rsidR="00516755" w:rsidRPr="00086A6A" w:rsidRDefault="00516755" w:rsidP="008E5B6F">
            <w:pPr>
              <w:pStyle w:val="a3"/>
              <w:overflowPunct/>
              <w:ind w:right="0"/>
              <w:jc w:val="left"/>
            </w:pPr>
            <w:r>
              <w:rPr>
                <w:rFonts w:ascii="宋体" w:hAnsi="宋体" w:cs="宋体" w:hint="eastAsia"/>
                <w:lang w:val="zh-CN"/>
              </w:rPr>
              <w:t>正在进行中的案件数量</w:t>
            </w:r>
          </w:p>
        </w:tc>
        <w:tc>
          <w:tcPr>
            <w:tcW w:w="992" w:type="dxa"/>
            <w:shd w:val="clear" w:color="auto" w:fill="auto"/>
            <w:vAlign w:val="bottom"/>
          </w:tcPr>
          <w:p w14:paraId="25F3DF8E" w14:textId="77777777" w:rsidR="00516755" w:rsidRPr="00086A6A" w:rsidRDefault="00516755" w:rsidP="008E5B6F">
            <w:pPr>
              <w:pStyle w:val="a3"/>
              <w:overflowPunct/>
              <w:ind w:right="0"/>
              <w:jc w:val="right"/>
            </w:pPr>
            <w:r w:rsidRPr="00086A6A">
              <w:t>-</w:t>
            </w:r>
          </w:p>
        </w:tc>
        <w:tc>
          <w:tcPr>
            <w:tcW w:w="992" w:type="dxa"/>
            <w:shd w:val="clear" w:color="auto" w:fill="auto"/>
            <w:vAlign w:val="bottom"/>
          </w:tcPr>
          <w:p w14:paraId="17D418F7" w14:textId="77777777" w:rsidR="00516755" w:rsidRPr="00086A6A" w:rsidRDefault="00516755" w:rsidP="008E5B6F">
            <w:pPr>
              <w:pStyle w:val="a3"/>
              <w:overflowPunct/>
              <w:ind w:right="0"/>
              <w:jc w:val="right"/>
            </w:pPr>
            <w:r>
              <w:rPr>
                <w:lang w:val="zh-CN"/>
              </w:rPr>
              <w:t>2</w:t>
            </w:r>
          </w:p>
        </w:tc>
        <w:tc>
          <w:tcPr>
            <w:tcW w:w="992" w:type="dxa"/>
            <w:shd w:val="clear" w:color="auto" w:fill="auto"/>
            <w:vAlign w:val="bottom"/>
          </w:tcPr>
          <w:p w14:paraId="3ECE6F0F" w14:textId="77777777" w:rsidR="00516755" w:rsidRPr="00086A6A" w:rsidRDefault="00516755" w:rsidP="008E5B6F">
            <w:pPr>
              <w:pStyle w:val="a3"/>
              <w:overflowPunct/>
              <w:ind w:right="0"/>
              <w:jc w:val="right"/>
            </w:pPr>
            <w:r>
              <w:rPr>
                <w:lang w:val="zh-CN"/>
              </w:rPr>
              <w:t>5</w:t>
            </w:r>
          </w:p>
        </w:tc>
        <w:tc>
          <w:tcPr>
            <w:tcW w:w="992" w:type="dxa"/>
            <w:shd w:val="clear" w:color="auto" w:fill="auto"/>
            <w:vAlign w:val="bottom"/>
          </w:tcPr>
          <w:p w14:paraId="10875630" w14:textId="77777777" w:rsidR="00516755" w:rsidRPr="00086A6A" w:rsidRDefault="00516755" w:rsidP="008E5B6F">
            <w:pPr>
              <w:pStyle w:val="a3"/>
              <w:overflowPunct/>
              <w:ind w:right="0"/>
              <w:jc w:val="right"/>
            </w:pPr>
            <w:r>
              <w:rPr>
                <w:lang w:val="zh-CN"/>
              </w:rPr>
              <w:t>3</w:t>
            </w:r>
          </w:p>
        </w:tc>
        <w:tc>
          <w:tcPr>
            <w:tcW w:w="992" w:type="dxa"/>
            <w:shd w:val="clear" w:color="auto" w:fill="auto"/>
            <w:vAlign w:val="bottom"/>
          </w:tcPr>
          <w:p w14:paraId="33022AB5" w14:textId="77777777" w:rsidR="00516755" w:rsidRPr="00086A6A" w:rsidRDefault="00516755" w:rsidP="008E5B6F">
            <w:pPr>
              <w:pStyle w:val="a3"/>
              <w:overflowPunct/>
              <w:ind w:right="0"/>
              <w:jc w:val="right"/>
            </w:pPr>
            <w:r w:rsidRPr="00086A6A">
              <w:t>-</w:t>
            </w:r>
          </w:p>
        </w:tc>
      </w:tr>
      <w:tr w:rsidR="00516755" w:rsidRPr="00086A6A" w14:paraId="7755C778" w14:textId="77777777" w:rsidTr="008E5B6F">
        <w:tc>
          <w:tcPr>
            <w:tcW w:w="2410" w:type="dxa"/>
            <w:shd w:val="clear" w:color="auto" w:fill="auto"/>
          </w:tcPr>
          <w:p w14:paraId="6179BD3A" w14:textId="77777777" w:rsidR="00516755" w:rsidRPr="00086A6A" w:rsidRDefault="00516755" w:rsidP="008E5B6F">
            <w:pPr>
              <w:pStyle w:val="a3"/>
              <w:overflowPunct/>
              <w:ind w:right="0"/>
              <w:jc w:val="left"/>
            </w:pPr>
            <w:r>
              <w:rPr>
                <w:rFonts w:ascii="宋体" w:hAnsi="宋体" w:cs="宋体" w:hint="eastAsia"/>
                <w:lang w:val="zh-CN"/>
              </w:rPr>
              <w:t>收到的</w:t>
            </w:r>
            <w:r w:rsidRPr="00F23A96">
              <w:rPr>
                <w:rFonts w:ascii="宋体" w:hAnsi="宋体" w:cs="宋体" w:hint="eastAsia"/>
                <w:lang w:val="zh-CN"/>
              </w:rPr>
              <w:t>申诉</w:t>
            </w:r>
            <w:r>
              <w:rPr>
                <w:rFonts w:ascii="宋体" w:hAnsi="宋体" w:cs="宋体" w:hint="eastAsia"/>
                <w:lang w:val="zh-CN"/>
              </w:rPr>
              <w:t>数量</w:t>
            </w:r>
          </w:p>
        </w:tc>
        <w:tc>
          <w:tcPr>
            <w:tcW w:w="992" w:type="dxa"/>
            <w:shd w:val="clear" w:color="auto" w:fill="auto"/>
            <w:vAlign w:val="bottom"/>
          </w:tcPr>
          <w:p w14:paraId="165D4F56" w14:textId="77777777" w:rsidR="00516755" w:rsidRPr="00086A6A" w:rsidRDefault="00516755" w:rsidP="008E5B6F">
            <w:pPr>
              <w:pStyle w:val="a3"/>
              <w:overflowPunct/>
              <w:ind w:right="0"/>
              <w:jc w:val="right"/>
            </w:pPr>
            <w:r>
              <w:rPr>
                <w:lang w:val="zh-CN"/>
              </w:rPr>
              <w:t>23</w:t>
            </w:r>
          </w:p>
        </w:tc>
        <w:tc>
          <w:tcPr>
            <w:tcW w:w="992" w:type="dxa"/>
            <w:shd w:val="clear" w:color="auto" w:fill="auto"/>
            <w:vAlign w:val="bottom"/>
          </w:tcPr>
          <w:p w14:paraId="14B953FC" w14:textId="77777777" w:rsidR="00516755" w:rsidRPr="00086A6A" w:rsidRDefault="00516755" w:rsidP="008E5B6F">
            <w:pPr>
              <w:pStyle w:val="a3"/>
              <w:overflowPunct/>
              <w:ind w:right="0"/>
              <w:jc w:val="right"/>
            </w:pPr>
            <w:r>
              <w:rPr>
                <w:lang w:val="zh-CN"/>
              </w:rPr>
              <w:t>18</w:t>
            </w:r>
          </w:p>
        </w:tc>
        <w:tc>
          <w:tcPr>
            <w:tcW w:w="992" w:type="dxa"/>
            <w:shd w:val="clear" w:color="auto" w:fill="auto"/>
            <w:vAlign w:val="bottom"/>
          </w:tcPr>
          <w:p w14:paraId="24D7B7CD" w14:textId="77777777" w:rsidR="00516755" w:rsidRPr="00086A6A" w:rsidRDefault="00516755" w:rsidP="008E5B6F">
            <w:pPr>
              <w:pStyle w:val="a3"/>
              <w:overflowPunct/>
              <w:ind w:right="0"/>
              <w:jc w:val="right"/>
            </w:pPr>
            <w:r>
              <w:rPr>
                <w:lang w:val="zh-CN"/>
              </w:rPr>
              <w:t>24</w:t>
            </w:r>
          </w:p>
        </w:tc>
        <w:tc>
          <w:tcPr>
            <w:tcW w:w="992" w:type="dxa"/>
            <w:shd w:val="clear" w:color="auto" w:fill="auto"/>
            <w:vAlign w:val="bottom"/>
          </w:tcPr>
          <w:p w14:paraId="02B2F15E" w14:textId="77777777" w:rsidR="00516755" w:rsidRPr="00086A6A" w:rsidRDefault="00516755" w:rsidP="008E5B6F">
            <w:pPr>
              <w:pStyle w:val="a3"/>
              <w:overflowPunct/>
              <w:ind w:right="0"/>
              <w:jc w:val="right"/>
            </w:pPr>
            <w:r>
              <w:rPr>
                <w:lang w:val="zh-CN"/>
              </w:rPr>
              <w:t>18</w:t>
            </w:r>
          </w:p>
        </w:tc>
        <w:tc>
          <w:tcPr>
            <w:tcW w:w="992" w:type="dxa"/>
            <w:shd w:val="clear" w:color="auto" w:fill="auto"/>
            <w:vAlign w:val="bottom"/>
          </w:tcPr>
          <w:p w14:paraId="25E257FA" w14:textId="77777777" w:rsidR="00516755" w:rsidRPr="00086A6A" w:rsidRDefault="00516755" w:rsidP="008E5B6F">
            <w:pPr>
              <w:pStyle w:val="a3"/>
              <w:overflowPunct/>
              <w:ind w:right="0"/>
              <w:jc w:val="right"/>
            </w:pPr>
            <w:r w:rsidRPr="00086A6A">
              <w:t>-</w:t>
            </w:r>
          </w:p>
        </w:tc>
      </w:tr>
    </w:tbl>
    <w:p w14:paraId="3FDEB0EC" w14:textId="5C0B29B3" w:rsidR="00516755" w:rsidRPr="00F93339" w:rsidRDefault="0064725B" w:rsidP="00F93339">
      <w:pPr>
        <w:pStyle w:val="SingleTxtGC"/>
        <w:spacing w:before="120"/>
        <w:rPr>
          <w:sz w:val="19"/>
          <w:szCs w:val="19"/>
        </w:rPr>
      </w:pPr>
      <w:r w:rsidRPr="00F93339">
        <w:rPr>
          <w:rFonts w:eastAsia="楷体" w:hint="eastAsia"/>
          <w:sz w:val="19"/>
          <w:szCs w:val="19"/>
        </w:rPr>
        <w:t>来源：</w:t>
      </w:r>
      <w:r w:rsidR="00516755" w:rsidRPr="00F93339">
        <w:rPr>
          <w:rFonts w:hint="eastAsia"/>
          <w:sz w:val="19"/>
          <w:szCs w:val="19"/>
        </w:rPr>
        <w:t>体育事务监察员办公室。</w:t>
      </w:r>
    </w:p>
    <w:p w14:paraId="5D363462" w14:textId="4E950197" w:rsidR="00516755" w:rsidRDefault="001979F8" w:rsidP="001979F8">
      <w:pPr>
        <w:pStyle w:val="H23GC"/>
      </w:pPr>
      <w:r>
        <w:rPr>
          <w:rFonts w:hint="eastAsia"/>
        </w:rPr>
        <w:tab/>
      </w:r>
      <w:r>
        <w:rPr>
          <w:rFonts w:hint="eastAsia"/>
        </w:rPr>
        <w:tab/>
      </w:r>
      <w:r w:rsidR="00516755">
        <w:rPr>
          <w:rFonts w:hint="eastAsia"/>
        </w:rPr>
        <w:t>提高人权意识</w:t>
      </w:r>
    </w:p>
    <w:p w14:paraId="03848DF7" w14:textId="77777777" w:rsidR="00516755" w:rsidRDefault="00516755" w:rsidP="00516755">
      <w:pPr>
        <w:pStyle w:val="SingleTxtGC"/>
      </w:pPr>
      <w:r>
        <w:rPr>
          <w:rFonts w:hint="eastAsia"/>
        </w:rPr>
        <w:t>73.</w:t>
      </w:r>
      <w:r>
        <w:rPr>
          <w:rFonts w:hint="eastAsia"/>
        </w:rPr>
        <w:tab/>
      </w:r>
      <w:r>
        <w:rPr>
          <w:rFonts w:hint="eastAsia"/>
        </w:rPr>
        <w:t>人权司在外交、区域一体化和国际贸易部的领导下开展工作，负责促进人权，向条约机构提交国家报告，同时担任国家执行、报告和后续行动机制的秘书处。</w:t>
      </w:r>
    </w:p>
    <w:p w14:paraId="0F46E199" w14:textId="77777777" w:rsidR="00516755" w:rsidRDefault="00516755" w:rsidP="00516755">
      <w:pPr>
        <w:pStyle w:val="SingleTxtGC"/>
      </w:pPr>
      <w:r>
        <w:rPr>
          <w:rFonts w:hint="eastAsia"/>
        </w:rPr>
        <w:t>74.</w:t>
      </w:r>
      <w:r>
        <w:rPr>
          <w:rFonts w:hint="eastAsia"/>
        </w:rPr>
        <w:tab/>
      </w:r>
      <w:r>
        <w:rPr>
          <w:rFonts w:hint="eastAsia"/>
        </w:rPr>
        <w:t>人权</w:t>
      </w:r>
      <w:proofErr w:type="gramStart"/>
      <w:r>
        <w:rPr>
          <w:rFonts w:hint="eastAsia"/>
        </w:rPr>
        <w:t>司全面</w:t>
      </w:r>
      <w:proofErr w:type="gramEnd"/>
      <w:r>
        <w:rPr>
          <w:rFonts w:hint="eastAsia"/>
        </w:rPr>
        <w:t>开展促进人权的工作。通过多种方式对人权文书进行宣传和提高认识，以覆盖广泛的人口。采取创新办法，通过出版物、视听材料、讲习班、培训方案等提高认识。</w:t>
      </w:r>
    </w:p>
    <w:p w14:paraId="2D496C25" w14:textId="77777777" w:rsidR="00516755" w:rsidRDefault="00516755" w:rsidP="00516755">
      <w:pPr>
        <w:pStyle w:val="SingleTxtGC"/>
      </w:pPr>
      <w:r>
        <w:rPr>
          <w:rFonts w:hint="eastAsia"/>
        </w:rPr>
        <w:t>75.</w:t>
      </w:r>
      <w:r>
        <w:rPr>
          <w:rFonts w:hint="eastAsia"/>
        </w:rPr>
        <w:tab/>
      </w:r>
      <w:r>
        <w:rPr>
          <w:rFonts w:hint="eastAsia"/>
        </w:rPr>
        <w:t>国家在预算中为人权司和国家人权委员会划拨预算经费，用于促进人权。</w:t>
      </w:r>
    </w:p>
    <w:p w14:paraId="74C69ECE" w14:textId="38FEF110" w:rsidR="00516755" w:rsidRDefault="001979F8" w:rsidP="001979F8">
      <w:pPr>
        <w:pStyle w:val="H23GC"/>
      </w:pPr>
      <w:r>
        <w:rPr>
          <w:rFonts w:hint="eastAsia"/>
        </w:rPr>
        <w:tab/>
      </w:r>
      <w:r>
        <w:rPr>
          <w:rFonts w:hint="eastAsia"/>
        </w:rPr>
        <w:tab/>
      </w:r>
      <w:r w:rsidR="00516755">
        <w:rPr>
          <w:rFonts w:hint="eastAsia"/>
        </w:rPr>
        <w:t>出版物</w:t>
      </w:r>
    </w:p>
    <w:p w14:paraId="02C73D1A" w14:textId="77777777" w:rsidR="00516755" w:rsidRDefault="00516755" w:rsidP="00516755">
      <w:pPr>
        <w:pStyle w:val="SingleTxtGC"/>
      </w:pPr>
      <w:r>
        <w:rPr>
          <w:rFonts w:hint="eastAsia"/>
        </w:rPr>
        <w:t>76.</w:t>
      </w:r>
      <w:r>
        <w:rPr>
          <w:rFonts w:hint="eastAsia"/>
        </w:rPr>
        <w:tab/>
        <w:t>2012</w:t>
      </w:r>
      <w:r>
        <w:rPr>
          <w:rFonts w:hint="eastAsia"/>
        </w:rPr>
        <w:t>年首次发布《</w:t>
      </w:r>
      <w:r>
        <w:rPr>
          <w:rFonts w:hint="eastAsia"/>
        </w:rPr>
        <w:t>2012-2020</w:t>
      </w:r>
      <w:r>
        <w:rPr>
          <w:rFonts w:hint="eastAsia"/>
        </w:rPr>
        <w:t>年国家人权行动计划》，旨在确保采取综合办法落实与人权有关的措施。</w:t>
      </w:r>
      <w:r>
        <w:rPr>
          <w:rFonts w:hint="eastAsia"/>
        </w:rPr>
        <w:t>2021</w:t>
      </w:r>
      <w:r>
        <w:rPr>
          <w:rFonts w:hint="eastAsia"/>
        </w:rPr>
        <w:t>年</w:t>
      </w:r>
      <w:r>
        <w:rPr>
          <w:rFonts w:hint="eastAsia"/>
        </w:rPr>
        <w:t>12</w:t>
      </w:r>
      <w:r>
        <w:rPr>
          <w:rFonts w:hint="eastAsia"/>
        </w:rPr>
        <w:t>月发布了《国家人权行动计划</w:t>
      </w:r>
      <w:r>
        <w:rPr>
          <w:rFonts w:hint="eastAsia"/>
        </w:rPr>
        <w:t>2012-2020</w:t>
      </w:r>
      <w:r>
        <w:rPr>
          <w:rFonts w:hint="eastAsia"/>
        </w:rPr>
        <w:t>年进度报告》，评估认为约</w:t>
      </w:r>
      <w:r>
        <w:rPr>
          <w:rFonts w:hint="eastAsia"/>
        </w:rPr>
        <w:t>90%</w:t>
      </w:r>
      <w:r>
        <w:rPr>
          <w:rFonts w:hint="eastAsia"/>
        </w:rPr>
        <w:t>的行动计划已经得到落实。</w:t>
      </w:r>
    </w:p>
    <w:p w14:paraId="307FB017" w14:textId="77777777" w:rsidR="00516755" w:rsidRDefault="00516755" w:rsidP="00516755">
      <w:pPr>
        <w:pStyle w:val="SingleTxtGC"/>
      </w:pPr>
      <w:r>
        <w:rPr>
          <w:rFonts w:hint="eastAsia"/>
        </w:rPr>
        <w:t>77.</w:t>
      </w:r>
      <w:r>
        <w:rPr>
          <w:rFonts w:hint="eastAsia"/>
        </w:rPr>
        <w:tab/>
      </w:r>
      <w:r>
        <w:rPr>
          <w:rFonts w:hint="eastAsia"/>
        </w:rPr>
        <w:t>新的《</w:t>
      </w:r>
      <w:r>
        <w:rPr>
          <w:rFonts w:hint="eastAsia"/>
        </w:rPr>
        <w:t>2024-2030</w:t>
      </w:r>
      <w:r>
        <w:rPr>
          <w:rFonts w:hint="eastAsia"/>
        </w:rPr>
        <w:t>年国家人权行动计划》正在制定中，有望成为关于采取综合人权办法的重要政策文件，指导政府实体将人权主流化并转化为具体行动。</w:t>
      </w:r>
    </w:p>
    <w:p w14:paraId="2D932B31" w14:textId="77777777" w:rsidR="00516755" w:rsidRDefault="00516755" w:rsidP="00516755">
      <w:pPr>
        <w:pStyle w:val="SingleTxtGC"/>
      </w:pPr>
      <w:r>
        <w:rPr>
          <w:rFonts w:hint="eastAsia"/>
        </w:rPr>
        <w:t>78.</w:t>
      </w:r>
      <w:r>
        <w:rPr>
          <w:rFonts w:hint="eastAsia"/>
        </w:rPr>
        <w:tab/>
        <w:t>2018</w:t>
      </w:r>
      <w:r>
        <w:rPr>
          <w:rFonts w:hint="eastAsia"/>
        </w:rPr>
        <w:t>年</w:t>
      </w:r>
      <w:r>
        <w:rPr>
          <w:rFonts w:hint="eastAsia"/>
        </w:rPr>
        <w:t>4</w:t>
      </w:r>
      <w:r>
        <w:rPr>
          <w:rFonts w:hint="eastAsia"/>
        </w:rPr>
        <w:t>月，毛里求斯政府与</w:t>
      </w:r>
      <w:r>
        <w:rPr>
          <w:rFonts w:hint="eastAsia"/>
        </w:rPr>
        <w:t xml:space="preserve">Loïs </w:t>
      </w:r>
      <w:proofErr w:type="spellStart"/>
      <w:r>
        <w:rPr>
          <w:rFonts w:hint="eastAsia"/>
        </w:rPr>
        <w:t>Lagesse</w:t>
      </w:r>
      <w:proofErr w:type="spellEnd"/>
      <w:r>
        <w:rPr>
          <w:rFonts w:hint="eastAsia"/>
        </w:rPr>
        <w:t>信托基金合作推出了盲文版《毛里求斯共和国宪法》，以履行毛里求斯政府关于增强残疾人权能的承诺。</w:t>
      </w:r>
    </w:p>
    <w:p w14:paraId="01ECB033" w14:textId="77777777" w:rsidR="00516755" w:rsidRDefault="00516755" w:rsidP="00516755">
      <w:pPr>
        <w:pStyle w:val="SingleTxtGC"/>
      </w:pPr>
      <w:r>
        <w:rPr>
          <w:rFonts w:hint="eastAsia"/>
        </w:rPr>
        <w:t>79.</w:t>
      </w:r>
      <w:r>
        <w:rPr>
          <w:rFonts w:hint="eastAsia"/>
        </w:rPr>
        <w:tab/>
      </w:r>
      <w:r>
        <w:rPr>
          <w:rFonts w:hint="eastAsia"/>
        </w:rPr>
        <w:t>以英语、法语、印地语、泰米尔语、孟加拉语和普通话等六种语言，为移民工人编写和出版了《了解你的权利》小册子，并于</w:t>
      </w:r>
      <w:r>
        <w:rPr>
          <w:rFonts w:hint="eastAsia"/>
        </w:rPr>
        <w:t>2019</w:t>
      </w:r>
      <w:r>
        <w:rPr>
          <w:rFonts w:hint="eastAsia"/>
        </w:rPr>
        <w:t>年</w:t>
      </w:r>
      <w:r>
        <w:rPr>
          <w:rFonts w:hint="eastAsia"/>
        </w:rPr>
        <w:t>3</w:t>
      </w:r>
      <w:r>
        <w:rPr>
          <w:rFonts w:hint="eastAsia"/>
        </w:rPr>
        <w:t>月</w:t>
      </w:r>
      <w:r>
        <w:rPr>
          <w:rFonts w:hint="eastAsia"/>
        </w:rPr>
        <w:t>23</w:t>
      </w:r>
      <w:r>
        <w:rPr>
          <w:rFonts w:hint="eastAsia"/>
        </w:rPr>
        <w:t>日在外籍工人、工会以及马达加斯加和印度代表的集会上发布。</w:t>
      </w:r>
    </w:p>
    <w:p w14:paraId="70304D3F" w14:textId="77777777" w:rsidR="00516755" w:rsidRDefault="00516755" w:rsidP="00516755">
      <w:pPr>
        <w:pStyle w:val="SingleTxtGC"/>
      </w:pPr>
      <w:r>
        <w:rPr>
          <w:rFonts w:hint="eastAsia"/>
        </w:rPr>
        <w:t>80.</w:t>
      </w:r>
      <w:r>
        <w:rPr>
          <w:rFonts w:hint="eastAsia"/>
        </w:rPr>
        <w:tab/>
      </w:r>
      <w:r>
        <w:rPr>
          <w:rFonts w:hint="eastAsia"/>
        </w:rPr>
        <w:t>通过劳动、人力资源开发和培训部，向雇佣移民工人的经济行业分发了大约</w:t>
      </w:r>
      <w:r>
        <w:rPr>
          <w:rFonts w:hint="eastAsia"/>
        </w:rPr>
        <w:t>9</w:t>
      </w:r>
      <w:r>
        <w:rPr>
          <w:rFonts w:hint="eastAsia"/>
        </w:rPr>
        <w:t>万份用不同语言印制的小册子。还向护照和移民局、工会组织以及驻毛里求斯的各大使馆和领事馆提供了小册子，供其分发。</w:t>
      </w:r>
    </w:p>
    <w:p w14:paraId="081056FD" w14:textId="77777777" w:rsidR="00516755" w:rsidRDefault="00516755" w:rsidP="00516755">
      <w:pPr>
        <w:pStyle w:val="SingleTxtGC"/>
      </w:pPr>
      <w:r>
        <w:rPr>
          <w:rFonts w:hint="eastAsia"/>
        </w:rPr>
        <w:t>81.</w:t>
      </w:r>
      <w:r>
        <w:rPr>
          <w:rFonts w:hint="eastAsia"/>
        </w:rPr>
        <w:tab/>
      </w:r>
      <w:r>
        <w:rPr>
          <w:rFonts w:hint="eastAsia"/>
        </w:rPr>
        <w:t>为纪念</w:t>
      </w:r>
      <w:r>
        <w:rPr>
          <w:rFonts w:hint="eastAsia"/>
        </w:rPr>
        <w:t>2022</w:t>
      </w:r>
      <w:r>
        <w:rPr>
          <w:rFonts w:hint="eastAsia"/>
        </w:rPr>
        <w:t>年人权日，制作了描绘《世界人权宣言》各种要素的人权日历。为纪念</w:t>
      </w:r>
      <w:r>
        <w:rPr>
          <w:rFonts w:hint="eastAsia"/>
        </w:rPr>
        <w:t>2023</w:t>
      </w:r>
      <w:r>
        <w:rPr>
          <w:rFonts w:hint="eastAsia"/>
        </w:rPr>
        <w:t>年人权日并宣传《世界人权宣言》各项条款，出版了另一份人权日历。人权日历已分发给所有部委和部门、国家人权机构、市和区议会以及罗德里格斯地方议会。</w:t>
      </w:r>
    </w:p>
    <w:p w14:paraId="75E5DE15" w14:textId="77777777" w:rsidR="00516755" w:rsidRDefault="00516755" w:rsidP="00516755">
      <w:pPr>
        <w:pStyle w:val="SingleTxtGC"/>
      </w:pPr>
      <w:r>
        <w:rPr>
          <w:rFonts w:hint="eastAsia"/>
        </w:rPr>
        <w:t>82.</w:t>
      </w:r>
      <w:r>
        <w:rPr>
          <w:rFonts w:hint="eastAsia"/>
        </w:rPr>
        <w:tab/>
        <w:t>2022</w:t>
      </w:r>
      <w:r>
        <w:rPr>
          <w:rFonts w:hint="eastAsia"/>
        </w:rPr>
        <w:t>年人权日历宣传的条款涉及以下内容：</w:t>
      </w:r>
    </w:p>
    <w:p w14:paraId="0E85B1FC" w14:textId="77777777" w:rsidR="00516755" w:rsidRDefault="00516755" w:rsidP="00516755">
      <w:pPr>
        <w:pStyle w:val="SingleTxtGC"/>
      </w:pPr>
      <w:r>
        <w:rPr>
          <w:rFonts w:hint="eastAsia"/>
        </w:rPr>
        <w:tab/>
        <w:t>(a)</w:t>
      </w:r>
      <w:r>
        <w:rPr>
          <w:rFonts w:hint="eastAsia"/>
        </w:rPr>
        <w:tab/>
      </w:r>
      <w:r>
        <w:rPr>
          <w:rFonts w:hint="eastAsia"/>
        </w:rPr>
        <w:t>平等；</w:t>
      </w:r>
    </w:p>
    <w:p w14:paraId="3A09C8D2" w14:textId="77777777" w:rsidR="00516755" w:rsidRDefault="00516755" w:rsidP="00516755">
      <w:pPr>
        <w:pStyle w:val="SingleTxtGC"/>
      </w:pPr>
      <w:r>
        <w:rPr>
          <w:rFonts w:hint="eastAsia"/>
        </w:rPr>
        <w:tab/>
        <w:t>(b)</w:t>
      </w:r>
      <w:r>
        <w:rPr>
          <w:rFonts w:hint="eastAsia"/>
        </w:rPr>
        <w:tab/>
      </w:r>
      <w:r>
        <w:rPr>
          <w:rFonts w:hint="eastAsia"/>
        </w:rPr>
        <w:t>承认在法律面前的人格；</w:t>
      </w:r>
    </w:p>
    <w:p w14:paraId="2469E394" w14:textId="77777777" w:rsidR="00516755" w:rsidRDefault="00516755" w:rsidP="00516755">
      <w:pPr>
        <w:pStyle w:val="SingleTxtGC"/>
      </w:pPr>
      <w:r>
        <w:rPr>
          <w:rFonts w:hint="eastAsia"/>
        </w:rPr>
        <w:tab/>
        <w:t>(c)</w:t>
      </w:r>
      <w:r>
        <w:rPr>
          <w:rFonts w:hint="eastAsia"/>
        </w:rPr>
        <w:tab/>
      </w:r>
      <w:r>
        <w:rPr>
          <w:rFonts w:hint="eastAsia"/>
        </w:rPr>
        <w:t>行动自由；</w:t>
      </w:r>
    </w:p>
    <w:p w14:paraId="0D4C5C97" w14:textId="77777777" w:rsidR="00516755" w:rsidRDefault="00516755" w:rsidP="00516755">
      <w:pPr>
        <w:pStyle w:val="SingleTxtGC"/>
      </w:pPr>
      <w:r>
        <w:rPr>
          <w:rFonts w:hint="eastAsia"/>
        </w:rPr>
        <w:tab/>
        <w:t>(d)</w:t>
      </w:r>
      <w:r>
        <w:rPr>
          <w:rFonts w:hint="eastAsia"/>
        </w:rPr>
        <w:tab/>
      </w:r>
      <w:r>
        <w:rPr>
          <w:rFonts w:hint="eastAsia"/>
        </w:rPr>
        <w:t>国籍权；</w:t>
      </w:r>
    </w:p>
    <w:p w14:paraId="4588CCB2" w14:textId="77777777" w:rsidR="00516755" w:rsidRDefault="00516755" w:rsidP="00516755">
      <w:pPr>
        <w:pStyle w:val="SingleTxtGC"/>
      </w:pPr>
      <w:r>
        <w:rPr>
          <w:rFonts w:hint="eastAsia"/>
        </w:rPr>
        <w:tab/>
        <w:t>(e)</w:t>
      </w:r>
      <w:r>
        <w:rPr>
          <w:rFonts w:hint="eastAsia"/>
        </w:rPr>
        <w:tab/>
      </w:r>
      <w:r>
        <w:rPr>
          <w:rFonts w:hint="eastAsia"/>
        </w:rPr>
        <w:t>财产权；</w:t>
      </w:r>
    </w:p>
    <w:p w14:paraId="2C219937" w14:textId="77777777" w:rsidR="00516755" w:rsidRDefault="00516755" w:rsidP="00516755">
      <w:pPr>
        <w:pStyle w:val="SingleTxtGC"/>
      </w:pPr>
      <w:r>
        <w:rPr>
          <w:rFonts w:hint="eastAsia"/>
        </w:rPr>
        <w:tab/>
        <w:t>(f)</w:t>
      </w:r>
      <w:r>
        <w:rPr>
          <w:rFonts w:hint="eastAsia"/>
        </w:rPr>
        <w:tab/>
      </w:r>
      <w:r>
        <w:rPr>
          <w:rFonts w:hint="eastAsia"/>
        </w:rPr>
        <w:t>参加政府的权利；</w:t>
      </w:r>
    </w:p>
    <w:p w14:paraId="1FFF9093" w14:textId="77777777" w:rsidR="00516755" w:rsidRDefault="00516755" w:rsidP="00516755">
      <w:pPr>
        <w:pStyle w:val="SingleTxtGC"/>
      </w:pPr>
      <w:r>
        <w:rPr>
          <w:rFonts w:hint="eastAsia"/>
        </w:rPr>
        <w:tab/>
        <w:t>(g)</w:t>
      </w:r>
      <w:r>
        <w:rPr>
          <w:rFonts w:hint="eastAsia"/>
        </w:rPr>
        <w:tab/>
      </w:r>
      <w:r>
        <w:rPr>
          <w:rFonts w:hint="eastAsia"/>
        </w:rPr>
        <w:t>社会保障权；</w:t>
      </w:r>
    </w:p>
    <w:p w14:paraId="2A5A16B8" w14:textId="77777777" w:rsidR="00516755" w:rsidRDefault="00516755" w:rsidP="00516755">
      <w:pPr>
        <w:pStyle w:val="SingleTxtGC"/>
      </w:pPr>
      <w:r>
        <w:rPr>
          <w:rFonts w:hint="eastAsia"/>
        </w:rPr>
        <w:tab/>
        <w:t>(h)</w:t>
      </w:r>
      <w:r>
        <w:rPr>
          <w:rFonts w:hint="eastAsia"/>
        </w:rPr>
        <w:tab/>
      </w:r>
      <w:r>
        <w:rPr>
          <w:rFonts w:hint="eastAsia"/>
        </w:rPr>
        <w:t>工作权；</w:t>
      </w:r>
    </w:p>
    <w:p w14:paraId="5D2656FA" w14:textId="77777777" w:rsidR="00516755" w:rsidRDefault="00516755" w:rsidP="00516755">
      <w:pPr>
        <w:pStyle w:val="SingleTxtGC"/>
      </w:pPr>
      <w:r>
        <w:rPr>
          <w:rFonts w:hint="eastAsia"/>
        </w:rPr>
        <w:tab/>
        <w:t>(</w:t>
      </w:r>
      <w:proofErr w:type="spellStart"/>
      <w:r>
        <w:rPr>
          <w:rFonts w:hint="eastAsia"/>
        </w:rPr>
        <w:t>i</w:t>
      </w:r>
      <w:proofErr w:type="spellEnd"/>
      <w:r>
        <w:rPr>
          <w:rFonts w:hint="eastAsia"/>
        </w:rPr>
        <w:t>)</w:t>
      </w:r>
      <w:r>
        <w:rPr>
          <w:rFonts w:hint="eastAsia"/>
        </w:rPr>
        <w:tab/>
      </w:r>
      <w:r>
        <w:rPr>
          <w:rFonts w:hint="eastAsia"/>
        </w:rPr>
        <w:t>休息闲暇权；</w:t>
      </w:r>
    </w:p>
    <w:p w14:paraId="22E38F43" w14:textId="77777777" w:rsidR="00516755" w:rsidRDefault="00516755" w:rsidP="00516755">
      <w:pPr>
        <w:pStyle w:val="SingleTxtGC"/>
      </w:pPr>
      <w:r>
        <w:rPr>
          <w:rFonts w:hint="eastAsia"/>
        </w:rPr>
        <w:tab/>
        <w:t>(j)</w:t>
      </w:r>
      <w:r>
        <w:rPr>
          <w:rFonts w:hint="eastAsia"/>
        </w:rPr>
        <w:tab/>
      </w:r>
      <w:r>
        <w:rPr>
          <w:rFonts w:hint="eastAsia"/>
        </w:rPr>
        <w:t>适当生活水准权；</w:t>
      </w:r>
    </w:p>
    <w:p w14:paraId="0EFBBA09" w14:textId="77777777" w:rsidR="00516755" w:rsidRDefault="00516755" w:rsidP="00516755">
      <w:pPr>
        <w:pStyle w:val="SingleTxtGC"/>
      </w:pPr>
      <w:r>
        <w:rPr>
          <w:rFonts w:hint="eastAsia"/>
        </w:rPr>
        <w:tab/>
        <w:t>(k)</w:t>
      </w:r>
      <w:r>
        <w:rPr>
          <w:rFonts w:hint="eastAsia"/>
        </w:rPr>
        <w:tab/>
      </w:r>
      <w:r>
        <w:rPr>
          <w:rFonts w:hint="eastAsia"/>
        </w:rPr>
        <w:t>受教育权；</w:t>
      </w:r>
    </w:p>
    <w:p w14:paraId="6A1CA3B0" w14:textId="77777777" w:rsidR="00516755" w:rsidRDefault="00516755" w:rsidP="00516755">
      <w:pPr>
        <w:pStyle w:val="SingleTxtGC"/>
      </w:pPr>
      <w:r>
        <w:rPr>
          <w:rFonts w:hint="eastAsia"/>
        </w:rPr>
        <w:tab/>
        <w:t>(l)</w:t>
      </w:r>
      <w:r>
        <w:rPr>
          <w:rFonts w:hint="eastAsia"/>
        </w:rPr>
        <w:tab/>
      </w:r>
      <w:r>
        <w:rPr>
          <w:rFonts w:hint="eastAsia"/>
        </w:rPr>
        <w:t>享有体现《世界人权宣言》的社会秩序的权利。</w:t>
      </w:r>
    </w:p>
    <w:p w14:paraId="67C08E85" w14:textId="77777777" w:rsidR="00516755" w:rsidRDefault="00516755" w:rsidP="00516755">
      <w:pPr>
        <w:pStyle w:val="SingleTxtGC"/>
      </w:pPr>
      <w:r>
        <w:rPr>
          <w:rFonts w:hint="eastAsia"/>
        </w:rPr>
        <w:t>83.</w:t>
      </w:r>
      <w:r>
        <w:rPr>
          <w:rFonts w:hint="eastAsia"/>
        </w:rPr>
        <w:tab/>
        <w:t>2023</w:t>
      </w:r>
      <w:r>
        <w:rPr>
          <w:rFonts w:hint="eastAsia"/>
        </w:rPr>
        <w:t>年人权日历宣传的条款涉及以下内容：</w:t>
      </w:r>
    </w:p>
    <w:p w14:paraId="6128809F" w14:textId="77777777" w:rsidR="00516755" w:rsidRDefault="00516755" w:rsidP="00516755">
      <w:pPr>
        <w:pStyle w:val="SingleTxtGC"/>
      </w:pPr>
      <w:r>
        <w:rPr>
          <w:rFonts w:hint="eastAsia"/>
        </w:rPr>
        <w:tab/>
        <w:t>(a)</w:t>
      </w:r>
      <w:r>
        <w:rPr>
          <w:rFonts w:hint="eastAsia"/>
        </w:rPr>
        <w:tab/>
      </w:r>
      <w:r>
        <w:rPr>
          <w:rFonts w:hint="eastAsia"/>
        </w:rPr>
        <w:t>受教育权；</w:t>
      </w:r>
    </w:p>
    <w:p w14:paraId="69DB3AB6" w14:textId="77777777" w:rsidR="00516755" w:rsidRDefault="00516755" w:rsidP="00516755">
      <w:pPr>
        <w:pStyle w:val="SingleTxtGC"/>
      </w:pPr>
      <w:r>
        <w:rPr>
          <w:rFonts w:hint="eastAsia"/>
        </w:rPr>
        <w:tab/>
        <w:t>(b)</w:t>
      </w:r>
      <w:r>
        <w:rPr>
          <w:rFonts w:hint="eastAsia"/>
        </w:rPr>
        <w:tab/>
      </w:r>
      <w:r>
        <w:rPr>
          <w:rFonts w:hint="eastAsia"/>
        </w:rPr>
        <w:t>免受酷刑；</w:t>
      </w:r>
    </w:p>
    <w:p w14:paraId="1A6847FD" w14:textId="77777777" w:rsidR="00516755" w:rsidRDefault="00516755" w:rsidP="00516755">
      <w:pPr>
        <w:pStyle w:val="SingleTxtGC"/>
      </w:pPr>
      <w:r>
        <w:rPr>
          <w:rFonts w:hint="eastAsia"/>
        </w:rPr>
        <w:tab/>
        <w:t>(c)</w:t>
      </w:r>
      <w:r>
        <w:rPr>
          <w:rFonts w:hint="eastAsia"/>
        </w:rPr>
        <w:tab/>
      </w:r>
      <w:r>
        <w:rPr>
          <w:rFonts w:hint="eastAsia"/>
        </w:rPr>
        <w:t>国籍权；</w:t>
      </w:r>
    </w:p>
    <w:p w14:paraId="2D9E6FA8" w14:textId="77777777" w:rsidR="00516755" w:rsidRDefault="00516755" w:rsidP="00516755">
      <w:pPr>
        <w:pStyle w:val="SingleTxtGC"/>
      </w:pPr>
      <w:r>
        <w:rPr>
          <w:rFonts w:hint="eastAsia"/>
        </w:rPr>
        <w:tab/>
        <w:t>(d)</w:t>
      </w:r>
      <w:r>
        <w:rPr>
          <w:rFonts w:hint="eastAsia"/>
        </w:rPr>
        <w:tab/>
      </w:r>
      <w:r>
        <w:rPr>
          <w:rFonts w:hint="eastAsia"/>
        </w:rPr>
        <w:t>隐私权和家庭生活权；</w:t>
      </w:r>
    </w:p>
    <w:p w14:paraId="322E4318" w14:textId="77777777" w:rsidR="00516755" w:rsidRDefault="00516755" w:rsidP="00516755">
      <w:pPr>
        <w:pStyle w:val="SingleTxtGC"/>
      </w:pPr>
      <w:r>
        <w:rPr>
          <w:rFonts w:hint="eastAsia"/>
        </w:rPr>
        <w:tab/>
        <w:t>(e)</w:t>
      </w:r>
      <w:r>
        <w:rPr>
          <w:rFonts w:hint="eastAsia"/>
        </w:rPr>
        <w:tab/>
      </w:r>
      <w:r>
        <w:rPr>
          <w:rFonts w:hint="eastAsia"/>
        </w:rPr>
        <w:t>工作权；</w:t>
      </w:r>
    </w:p>
    <w:p w14:paraId="33D0B900" w14:textId="77777777" w:rsidR="00516755" w:rsidRDefault="00516755" w:rsidP="00516755">
      <w:pPr>
        <w:pStyle w:val="SingleTxtGC"/>
      </w:pPr>
      <w:r>
        <w:rPr>
          <w:rFonts w:hint="eastAsia"/>
        </w:rPr>
        <w:tab/>
        <w:t>(f)</w:t>
      </w:r>
      <w:r>
        <w:rPr>
          <w:rFonts w:hint="eastAsia"/>
        </w:rPr>
        <w:tab/>
      </w:r>
      <w:r>
        <w:rPr>
          <w:rFonts w:hint="eastAsia"/>
        </w:rPr>
        <w:t>对社区的责任；</w:t>
      </w:r>
    </w:p>
    <w:p w14:paraId="69560133" w14:textId="77777777" w:rsidR="00516755" w:rsidRDefault="00516755" w:rsidP="00516755">
      <w:pPr>
        <w:pStyle w:val="SingleTxtGC"/>
      </w:pPr>
      <w:r>
        <w:rPr>
          <w:rFonts w:hint="eastAsia"/>
        </w:rPr>
        <w:tab/>
        <w:t>(g)</w:t>
      </w:r>
      <w:r>
        <w:rPr>
          <w:rFonts w:hint="eastAsia"/>
        </w:rPr>
        <w:tab/>
      </w:r>
      <w:r>
        <w:rPr>
          <w:rFonts w:hint="eastAsia"/>
        </w:rPr>
        <w:t>表达自由；</w:t>
      </w:r>
    </w:p>
    <w:p w14:paraId="2378F751" w14:textId="77777777" w:rsidR="00516755" w:rsidRDefault="00516755" w:rsidP="00516755">
      <w:pPr>
        <w:pStyle w:val="SingleTxtGC"/>
      </w:pPr>
      <w:r>
        <w:rPr>
          <w:rFonts w:hint="eastAsia"/>
        </w:rPr>
        <w:tab/>
        <w:t>(h)</w:t>
      </w:r>
      <w:r>
        <w:rPr>
          <w:rFonts w:hint="eastAsia"/>
        </w:rPr>
        <w:tab/>
      </w:r>
      <w:r>
        <w:rPr>
          <w:rFonts w:hint="eastAsia"/>
        </w:rPr>
        <w:t>行动自由；</w:t>
      </w:r>
    </w:p>
    <w:p w14:paraId="72B4A694" w14:textId="77777777" w:rsidR="00516755" w:rsidRDefault="00516755" w:rsidP="00516755">
      <w:pPr>
        <w:pStyle w:val="SingleTxtGC"/>
      </w:pPr>
      <w:r>
        <w:rPr>
          <w:rFonts w:hint="eastAsia"/>
        </w:rPr>
        <w:tab/>
        <w:t>(</w:t>
      </w:r>
      <w:proofErr w:type="spellStart"/>
      <w:r>
        <w:rPr>
          <w:rFonts w:hint="eastAsia"/>
        </w:rPr>
        <w:t>i</w:t>
      </w:r>
      <w:proofErr w:type="spellEnd"/>
      <w:r>
        <w:rPr>
          <w:rFonts w:hint="eastAsia"/>
        </w:rPr>
        <w:t>)</w:t>
      </w:r>
      <w:r>
        <w:rPr>
          <w:rFonts w:hint="eastAsia"/>
        </w:rPr>
        <w:tab/>
      </w:r>
      <w:r>
        <w:rPr>
          <w:rFonts w:hint="eastAsia"/>
        </w:rPr>
        <w:t>无罪推定；</w:t>
      </w:r>
    </w:p>
    <w:p w14:paraId="176778E6" w14:textId="77777777" w:rsidR="00516755" w:rsidRDefault="00516755" w:rsidP="00516755">
      <w:pPr>
        <w:pStyle w:val="SingleTxtGC"/>
      </w:pPr>
      <w:r>
        <w:rPr>
          <w:rFonts w:hint="eastAsia"/>
        </w:rPr>
        <w:tab/>
        <w:t>(j)</w:t>
      </w:r>
      <w:r>
        <w:rPr>
          <w:rFonts w:hint="eastAsia"/>
        </w:rPr>
        <w:tab/>
      </w:r>
      <w:r>
        <w:rPr>
          <w:rFonts w:hint="eastAsia"/>
        </w:rPr>
        <w:t>参加文化、艺术和科学生活的权利；</w:t>
      </w:r>
    </w:p>
    <w:p w14:paraId="7795D037" w14:textId="77777777" w:rsidR="00516755" w:rsidRDefault="00516755" w:rsidP="00516755">
      <w:pPr>
        <w:pStyle w:val="SingleTxtGC"/>
      </w:pPr>
      <w:r>
        <w:rPr>
          <w:rFonts w:hint="eastAsia"/>
        </w:rPr>
        <w:tab/>
        <w:t>(k)</w:t>
      </w:r>
      <w:r>
        <w:rPr>
          <w:rFonts w:hint="eastAsia"/>
        </w:rPr>
        <w:tab/>
      </w:r>
      <w:r>
        <w:rPr>
          <w:rFonts w:hint="eastAsia"/>
        </w:rPr>
        <w:t>平等；</w:t>
      </w:r>
    </w:p>
    <w:p w14:paraId="4961C4D1" w14:textId="77777777" w:rsidR="00516755" w:rsidRDefault="00516755" w:rsidP="00516755">
      <w:pPr>
        <w:pStyle w:val="SingleTxtGC"/>
      </w:pPr>
      <w:r>
        <w:rPr>
          <w:rFonts w:hint="eastAsia"/>
        </w:rPr>
        <w:tab/>
        <w:t>(l)</w:t>
      </w:r>
      <w:r>
        <w:rPr>
          <w:rFonts w:hint="eastAsia"/>
        </w:rPr>
        <w:tab/>
      </w:r>
      <w:r>
        <w:rPr>
          <w:rFonts w:hint="eastAsia"/>
        </w:rPr>
        <w:t>休息闲暇权。</w:t>
      </w:r>
    </w:p>
    <w:p w14:paraId="46C86310" w14:textId="77777777" w:rsidR="00516755" w:rsidRDefault="00516755" w:rsidP="00516755">
      <w:pPr>
        <w:pStyle w:val="SingleTxtGC"/>
      </w:pPr>
      <w:r>
        <w:rPr>
          <w:rFonts w:hint="eastAsia"/>
        </w:rPr>
        <w:t>84.</w:t>
      </w:r>
      <w:r>
        <w:rPr>
          <w:rFonts w:hint="eastAsia"/>
        </w:rPr>
        <w:tab/>
      </w:r>
      <w:r>
        <w:rPr>
          <w:rFonts w:hint="eastAsia"/>
        </w:rPr>
        <w:t>为纪念《世界人权宣言》发表</w:t>
      </w:r>
      <w:r>
        <w:rPr>
          <w:rFonts w:hint="eastAsia"/>
        </w:rPr>
        <w:t>75</w:t>
      </w:r>
      <w:r>
        <w:rPr>
          <w:rFonts w:hint="eastAsia"/>
        </w:rPr>
        <w:t>周年，与克里奥尔语联盟合作将《世界人权宣言》翻译成毛里求斯克里奥尔语版，并于</w:t>
      </w:r>
      <w:r>
        <w:rPr>
          <w:rFonts w:hint="eastAsia"/>
        </w:rPr>
        <w:t>2023</w:t>
      </w:r>
      <w:r>
        <w:rPr>
          <w:rFonts w:hint="eastAsia"/>
        </w:rPr>
        <w:t>年</w:t>
      </w:r>
      <w:r>
        <w:rPr>
          <w:rFonts w:hint="eastAsia"/>
        </w:rPr>
        <w:t>12</w:t>
      </w:r>
      <w:r>
        <w:rPr>
          <w:rFonts w:hint="eastAsia"/>
        </w:rPr>
        <w:t>月</w:t>
      </w:r>
      <w:r>
        <w:rPr>
          <w:rFonts w:hint="eastAsia"/>
        </w:rPr>
        <w:t>8</w:t>
      </w:r>
      <w:r>
        <w:rPr>
          <w:rFonts w:hint="eastAsia"/>
        </w:rPr>
        <w:t>日发布。该出版物旨在促进所有年龄段和教育背景的公民更清楚地了解人权。</w:t>
      </w:r>
    </w:p>
    <w:p w14:paraId="108D2E30" w14:textId="6B41BCAB" w:rsidR="00516755" w:rsidRDefault="001979F8" w:rsidP="001979F8">
      <w:pPr>
        <w:pStyle w:val="H23GC"/>
      </w:pPr>
      <w:r>
        <w:rPr>
          <w:rFonts w:hint="eastAsia"/>
        </w:rPr>
        <w:tab/>
      </w:r>
      <w:r>
        <w:rPr>
          <w:rFonts w:hint="eastAsia"/>
        </w:rPr>
        <w:tab/>
      </w:r>
      <w:r w:rsidR="00516755">
        <w:rPr>
          <w:rFonts w:hint="eastAsia"/>
        </w:rPr>
        <w:t>讲习班</w:t>
      </w:r>
    </w:p>
    <w:p w14:paraId="1331A4F5" w14:textId="77777777" w:rsidR="00516755" w:rsidRDefault="00516755" w:rsidP="00516755">
      <w:pPr>
        <w:pStyle w:val="SingleTxtGC"/>
      </w:pPr>
      <w:r>
        <w:rPr>
          <w:rFonts w:hint="eastAsia"/>
        </w:rPr>
        <w:t>85.</w:t>
      </w:r>
      <w:r>
        <w:rPr>
          <w:rFonts w:hint="eastAsia"/>
        </w:rPr>
        <w:tab/>
        <w:t>2018</w:t>
      </w:r>
      <w:r>
        <w:rPr>
          <w:rFonts w:hint="eastAsia"/>
        </w:rPr>
        <w:t>年</w:t>
      </w:r>
      <w:r>
        <w:rPr>
          <w:rFonts w:hint="eastAsia"/>
        </w:rPr>
        <w:t>4</w:t>
      </w:r>
      <w:r>
        <w:rPr>
          <w:rFonts w:hint="eastAsia"/>
        </w:rPr>
        <w:t>月，与国家人权委员会和欧洲联盟合作，在国家人权机构的参与下举办了一次关于国际人权条约的讲习班。</w:t>
      </w:r>
    </w:p>
    <w:p w14:paraId="72920359" w14:textId="77777777" w:rsidR="00516755" w:rsidRDefault="00516755" w:rsidP="00516755">
      <w:pPr>
        <w:pStyle w:val="SingleTxtGC"/>
      </w:pPr>
      <w:r>
        <w:rPr>
          <w:rFonts w:hint="eastAsia"/>
        </w:rPr>
        <w:t>86.</w:t>
      </w:r>
      <w:r>
        <w:rPr>
          <w:rFonts w:hint="eastAsia"/>
        </w:rPr>
        <w:tab/>
        <w:t>2019</w:t>
      </w:r>
      <w:r>
        <w:rPr>
          <w:rFonts w:hint="eastAsia"/>
        </w:rPr>
        <w:t>年</w:t>
      </w:r>
      <w:r>
        <w:rPr>
          <w:rFonts w:hint="eastAsia"/>
        </w:rPr>
        <w:t>4</w:t>
      </w:r>
      <w:r>
        <w:rPr>
          <w:rFonts w:hint="eastAsia"/>
        </w:rPr>
        <w:t>月</w:t>
      </w:r>
      <w:r>
        <w:rPr>
          <w:rFonts w:hint="eastAsia"/>
        </w:rPr>
        <w:t>24</w:t>
      </w:r>
      <w:r>
        <w:rPr>
          <w:rFonts w:hint="eastAsia"/>
        </w:rPr>
        <w:t>日至</w:t>
      </w:r>
      <w:r>
        <w:rPr>
          <w:rFonts w:hint="eastAsia"/>
        </w:rPr>
        <w:t>26</w:t>
      </w:r>
      <w:r>
        <w:rPr>
          <w:rFonts w:hint="eastAsia"/>
        </w:rPr>
        <w:t>日，与联合国人权事务高级专员区域办事处</w:t>
      </w:r>
      <w:r>
        <w:rPr>
          <w:rFonts w:hint="eastAsia"/>
        </w:rPr>
        <w:t>(</w:t>
      </w:r>
      <w:r>
        <w:rPr>
          <w:rFonts w:hint="eastAsia"/>
        </w:rPr>
        <w:t>南部非洲</w:t>
      </w:r>
      <w:r>
        <w:rPr>
          <w:rFonts w:hint="eastAsia"/>
        </w:rPr>
        <w:t>)</w:t>
      </w:r>
      <w:r>
        <w:rPr>
          <w:rFonts w:hint="eastAsia"/>
        </w:rPr>
        <w:t>合作，在</w:t>
      </w:r>
      <w:proofErr w:type="spellStart"/>
      <w:r>
        <w:rPr>
          <w:rFonts w:hint="eastAsia"/>
        </w:rPr>
        <w:t>Labourdonnais</w:t>
      </w:r>
      <w:proofErr w:type="spellEnd"/>
      <w:r>
        <w:rPr>
          <w:rFonts w:hint="eastAsia"/>
        </w:rPr>
        <w:t>酒店举办了为期三天的关于缔约国向条约机构提交报告的讲习班，以加强毛里求斯与人权机制合作的国家能力，从而更有效地提交报告并落实人权机制的建议。来自各部委和部门、国家人权机构和非政府组织的约</w:t>
      </w:r>
      <w:r>
        <w:rPr>
          <w:rFonts w:hint="eastAsia"/>
        </w:rPr>
        <w:t>50</w:t>
      </w:r>
      <w:r>
        <w:rPr>
          <w:rFonts w:hint="eastAsia"/>
        </w:rPr>
        <w:t>名与会者参加了讲习班，与会者都是国家报告和后续行动机制的成员。</w:t>
      </w:r>
    </w:p>
    <w:p w14:paraId="66975DF2" w14:textId="77777777" w:rsidR="00516755" w:rsidRDefault="00516755" w:rsidP="00516755">
      <w:pPr>
        <w:pStyle w:val="SingleTxtGC"/>
      </w:pPr>
      <w:r>
        <w:rPr>
          <w:rFonts w:hint="eastAsia"/>
        </w:rPr>
        <w:t>87.</w:t>
      </w:r>
      <w:r>
        <w:rPr>
          <w:rFonts w:hint="eastAsia"/>
        </w:rPr>
        <w:tab/>
        <w:t>2019</w:t>
      </w:r>
      <w:r>
        <w:rPr>
          <w:rFonts w:hint="eastAsia"/>
        </w:rPr>
        <w:t>年</w:t>
      </w:r>
      <w:r>
        <w:rPr>
          <w:rFonts w:hint="eastAsia"/>
        </w:rPr>
        <w:t>5</w:t>
      </w:r>
      <w:r>
        <w:rPr>
          <w:rFonts w:hint="eastAsia"/>
        </w:rPr>
        <w:t>月</w:t>
      </w:r>
      <w:r>
        <w:rPr>
          <w:rFonts w:hint="eastAsia"/>
        </w:rPr>
        <w:t>21</w:t>
      </w:r>
      <w:r>
        <w:rPr>
          <w:rFonts w:hint="eastAsia"/>
        </w:rPr>
        <w:t>日至</w:t>
      </w:r>
      <w:r>
        <w:rPr>
          <w:rFonts w:hint="eastAsia"/>
        </w:rPr>
        <w:t>24</w:t>
      </w:r>
      <w:r>
        <w:rPr>
          <w:rFonts w:hint="eastAsia"/>
        </w:rPr>
        <w:t>日举办了国家报告和后续行动机制能力建设方案讲习班，以提高属于国家报告和后续行动机制成员的部委和部门、国家人权机构和非政府组织代表使用国家报告追踪数据库的能力，包括了解数据库的潜在好处、主要功能和特点，以及如何在毛里求斯进行定制化使用。</w:t>
      </w:r>
    </w:p>
    <w:p w14:paraId="57FC0D6A" w14:textId="77777777" w:rsidR="00516755" w:rsidRDefault="00516755" w:rsidP="00516755">
      <w:pPr>
        <w:pStyle w:val="SingleTxtGC"/>
      </w:pPr>
      <w:r>
        <w:rPr>
          <w:rFonts w:hint="eastAsia"/>
        </w:rPr>
        <w:t>88.</w:t>
      </w:r>
      <w:r>
        <w:rPr>
          <w:rFonts w:hint="eastAsia"/>
        </w:rPr>
        <w:tab/>
        <w:t>2019</w:t>
      </w:r>
      <w:r>
        <w:rPr>
          <w:rFonts w:hint="eastAsia"/>
        </w:rPr>
        <w:t>年</w:t>
      </w:r>
      <w:r>
        <w:rPr>
          <w:rFonts w:hint="eastAsia"/>
        </w:rPr>
        <w:t>5</w:t>
      </w:r>
      <w:r>
        <w:rPr>
          <w:rFonts w:hint="eastAsia"/>
        </w:rPr>
        <w:t>月</w:t>
      </w:r>
      <w:r>
        <w:rPr>
          <w:rFonts w:hint="eastAsia"/>
        </w:rPr>
        <w:t>30</w:t>
      </w:r>
      <w:r>
        <w:rPr>
          <w:rFonts w:hint="eastAsia"/>
        </w:rPr>
        <w:t>日和</w:t>
      </w:r>
      <w:r>
        <w:rPr>
          <w:rFonts w:hint="eastAsia"/>
        </w:rPr>
        <w:t>31</w:t>
      </w:r>
      <w:r>
        <w:rPr>
          <w:rFonts w:hint="eastAsia"/>
        </w:rPr>
        <w:t>日，与联合国难民事务高级专员合作举办了为期两天的关于寻求庇护者和难民的讲习班，以提高主要政府机构官员对难民法的认识，并制定标准操作程序，让</w:t>
      </w:r>
      <w:proofErr w:type="gramStart"/>
      <w:r>
        <w:rPr>
          <w:rFonts w:hint="eastAsia"/>
        </w:rPr>
        <w:t>所有利益攸关方更好</w:t>
      </w:r>
      <w:proofErr w:type="gramEnd"/>
      <w:r>
        <w:rPr>
          <w:rFonts w:hint="eastAsia"/>
        </w:rPr>
        <w:t>地协调和协作，共同处理毛里求斯的难民和寻求庇护者案件。</w:t>
      </w:r>
    </w:p>
    <w:p w14:paraId="7B9B890D" w14:textId="77777777" w:rsidR="00516755" w:rsidRDefault="00516755" w:rsidP="00516755">
      <w:pPr>
        <w:pStyle w:val="SingleTxtGC"/>
      </w:pPr>
      <w:r>
        <w:rPr>
          <w:rFonts w:hint="eastAsia"/>
        </w:rPr>
        <w:t>89.</w:t>
      </w:r>
      <w:r>
        <w:rPr>
          <w:rFonts w:hint="eastAsia"/>
        </w:rPr>
        <w:tab/>
        <w:t>2020</w:t>
      </w:r>
      <w:r>
        <w:rPr>
          <w:rFonts w:hint="eastAsia"/>
        </w:rPr>
        <w:t>年</w:t>
      </w:r>
      <w:r>
        <w:rPr>
          <w:rFonts w:hint="eastAsia"/>
        </w:rPr>
        <w:t>12</w:t>
      </w:r>
      <w:r>
        <w:rPr>
          <w:rFonts w:hint="eastAsia"/>
        </w:rPr>
        <w:t>月</w:t>
      </w:r>
      <w:r>
        <w:rPr>
          <w:rFonts w:hint="eastAsia"/>
        </w:rPr>
        <w:t>10</w:t>
      </w:r>
      <w:r>
        <w:rPr>
          <w:rFonts w:hint="eastAsia"/>
        </w:rPr>
        <w:t>日，人权司与联合国驻毛里求斯驻地协调员办公室合作，举办了一场为期半天的研讨会，主题是“将人权置于复苏工作的核心，更好地重建家园”。举办此次活动的目的是重申人权在</w:t>
      </w:r>
      <w:r>
        <w:rPr>
          <w:rFonts w:hint="eastAsia"/>
        </w:rPr>
        <w:t>COVID-19</w:t>
      </w:r>
      <w:r>
        <w:rPr>
          <w:rFonts w:hint="eastAsia"/>
        </w:rPr>
        <w:t>危机后重建世界过程中的重要性，全球团结和互联互通的必要性以及人类共同人性。共有</w:t>
      </w:r>
      <w:r>
        <w:rPr>
          <w:rFonts w:hint="eastAsia"/>
        </w:rPr>
        <w:t>190</w:t>
      </w:r>
      <w:r>
        <w:rPr>
          <w:rFonts w:hint="eastAsia"/>
        </w:rPr>
        <w:t>名与会者参加了这次活动，包括来自政府机构、国家人权机构、商业组织、雇主协会、商会、工会联合会和雇员协会、非政府组织、大学生和青年理事会的代表。</w:t>
      </w:r>
    </w:p>
    <w:p w14:paraId="18E5A6FE" w14:textId="77777777" w:rsidR="00516755" w:rsidRDefault="00516755" w:rsidP="00516755">
      <w:pPr>
        <w:pStyle w:val="SingleTxtGC"/>
      </w:pPr>
      <w:r>
        <w:rPr>
          <w:rFonts w:hint="eastAsia"/>
        </w:rPr>
        <w:t>90.</w:t>
      </w:r>
      <w:r>
        <w:rPr>
          <w:rFonts w:hint="eastAsia"/>
        </w:rPr>
        <w:tab/>
      </w:r>
      <w:r>
        <w:rPr>
          <w:rFonts w:hint="eastAsia"/>
        </w:rPr>
        <w:t>人权司于</w:t>
      </w:r>
      <w:r>
        <w:rPr>
          <w:rFonts w:hint="eastAsia"/>
        </w:rPr>
        <w:t>2020</w:t>
      </w:r>
      <w:r>
        <w:rPr>
          <w:rFonts w:hint="eastAsia"/>
        </w:rPr>
        <w:t>年</w:t>
      </w:r>
      <w:r>
        <w:rPr>
          <w:rFonts w:hint="eastAsia"/>
        </w:rPr>
        <w:t>10</w:t>
      </w:r>
      <w:r>
        <w:rPr>
          <w:rFonts w:hint="eastAsia"/>
        </w:rPr>
        <w:t>月</w:t>
      </w:r>
      <w:r>
        <w:rPr>
          <w:rFonts w:hint="eastAsia"/>
        </w:rPr>
        <w:t>29</w:t>
      </w:r>
      <w:r>
        <w:rPr>
          <w:rFonts w:hint="eastAsia"/>
        </w:rPr>
        <w:t>日为国家报告和后续行动机制成员以及民间社会和非政府组织代表举办了一次人权讲习班。讲习班包括两个小组讨论，分别由毛里求斯大学的高级讲师担任主持人。围绕以下专题进行了讨论，即毛里求斯的人权立法框架和机构设置；如何更好地发挥协同作用，加强利益攸关方之间的合作，以更有效地解决毛里求斯的人权问题。来自不同部委和部门、半官方机构、民间社会、非政府组织和国家人权机构的</w:t>
      </w:r>
      <w:r>
        <w:rPr>
          <w:rFonts w:hint="eastAsia"/>
        </w:rPr>
        <w:t>115</w:t>
      </w:r>
      <w:r>
        <w:rPr>
          <w:rFonts w:hint="eastAsia"/>
        </w:rPr>
        <w:t>名与会者参加了讲习班。</w:t>
      </w:r>
    </w:p>
    <w:p w14:paraId="3D442E13" w14:textId="77777777" w:rsidR="00516755" w:rsidRDefault="00516755" w:rsidP="00516755">
      <w:pPr>
        <w:pStyle w:val="SingleTxtGC"/>
      </w:pPr>
      <w:r>
        <w:rPr>
          <w:rFonts w:hint="eastAsia"/>
        </w:rPr>
        <w:t>91.</w:t>
      </w:r>
      <w:r>
        <w:rPr>
          <w:rFonts w:hint="eastAsia"/>
        </w:rPr>
        <w:tab/>
        <w:t>2022</w:t>
      </w:r>
      <w:r>
        <w:rPr>
          <w:rFonts w:hint="eastAsia"/>
        </w:rPr>
        <w:t>年</w:t>
      </w:r>
      <w:r>
        <w:rPr>
          <w:rFonts w:hint="eastAsia"/>
        </w:rPr>
        <w:t>4</w:t>
      </w:r>
      <w:r>
        <w:rPr>
          <w:rFonts w:hint="eastAsia"/>
        </w:rPr>
        <w:t>月</w:t>
      </w:r>
      <w:r>
        <w:rPr>
          <w:rFonts w:hint="eastAsia"/>
        </w:rPr>
        <w:t>6</w:t>
      </w:r>
      <w:r>
        <w:rPr>
          <w:rFonts w:hint="eastAsia"/>
        </w:rPr>
        <w:t>日至</w:t>
      </w:r>
      <w:r>
        <w:rPr>
          <w:rFonts w:hint="eastAsia"/>
        </w:rPr>
        <w:t>7</w:t>
      </w:r>
      <w:r>
        <w:rPr>
          <w:rFonts w:hint="eastAsia"/>
        </w:rPr>
        <w:t>日，与人权事务高级专员办事处和联合国毛里求斯和塞舌尔驻地协调员办事处合作，举办了为期两天的关于参与公共事务的权利和联合国《参与准则》的介绍性培训。培训由人权事务高级专员办事处的</w:t>
      </w:r>
      <w:proofErr w:type="gramStart"/>
      <w:r>
        <w:rPr>
          <w:rFonts w:hint="eastAsia"/>
        </w:rPr>
        <w:t>一</w:t>
      </w:r>
      <w:proofErr w:type="gramEnd"/>
      <w:r>
        <w:rPr>
          <w:rFonts w:hint="eastAsia"/>
        </w:rPr>
        <w:t>名人权和民主顾问主持，涵盖以下主题：人权法和机制；毛里求斯关于参与公共事务的法律和政策框架；介绍联合国《参与准则》；反歧视；参与决策制定；参与阶梯；直接和间接参与。各部委和部门、国家人权机构和非政府组织的代表参加了为期两天的培训。此外，于</w:t>
      </w:r>
      <w:r>
        <w:rPr>
          <w:rFonts w:hint="eastAsia"/>
        </w:rPr>
        <w:t>2022</w:t>
      </w:r>
      <w:r>
        <w:rPr>
          <w:rFonts w:hint="eastAsia"/>
        </w:rPr>
        <w:t>年</w:t>
      </w:r>
      <w:r>
        <w:rPr>
          <w:rFonts w:hint="eastAsia"/>
        </w:rPr>
        <w:t>4</w:t>
      </w:r>
      <w:r>
        <w:rPr>
          <w:rFonts w:hint="eastAsia"/>
        </w:rPr>
        <w:t>月</w:t>
      </w:r>
      <w:r>
        <w:rPr>
          <w:rFonts w:hint="eastAsia"/>
        </w:rPr>
        <w:t>8</w:t>
      </w:r>
      <w:r>
        <w:rPr>
          <w:rFonts w:hint="eastAsia"/>
        </w:rPr>
        <w:t>日为来自大学、青年中心、青年俱乐部和非政府组织的青年举办了为期半天的提高认识讲习班。</w:t>
      </w:r>
    </w:p>
    <w:p w14:paraId="7BA85389" w14:textId="77777777" w:rsidR="00516755" w:rsidRDefault="00516755" w:rsidP="00516755">
      <w:pPr>
        <w:pStyle w:val="SingleTxtGC"/>
      </w:pPr>
      <w:r>
        <w:rPr>
          <w:rFonts w:hint="eastAsia"/>
        </w:rPr>
        <w:t>92.</w:t>
      </w:r>
      <w:r>
        <w:rPr>
          <w:rFonts w:hint="eastAsia"/>
        </w:rPr>
        <w:tab/>
      </w:r>
      <w:r>
        <w:rPr>
          <w:rFonts w:hint="eastAsia"/>
        </w:rPr>
        <w:t>人权司与英联邦秘书处合作，于</w:t>
      </w:r>
      <w:r>
        <w:rPr>
          <w:rFonts w:hint="eastAsia"/>
        </w:rPr>
        <w:t>2022</w:t>
      </w:r>
      <w:r>
        <w:rPr>
          <w:rFonts w:hint="eastAsia"/>
        </w:rPr>
        <w:t>年</w:t>
      </w:r>
      <w:r>
        <w:rPr>
          <w:rFonts w:hint="eastAsia"/>
        </w:rPr>
        <w:t>5</w:t>
      </w:r>
      <w:r>
        <w:rPr>
          <w:rFonts w:hint="eastAsia"/>
        </w:rPr>
        <w:t>月</w:t>
      </w:r>
      <w:r>
        <w:rPr>
          <w:rFonts w:hint="eastAsia"/>
        </w:rPr>
        <w:t>23</w:t>
      </w:r>
      <w:r>
        <w:rPr>
          <w:rFonts w:hint="eastAsia"/>
        </w:rPr>
        <w:t>日至</w:t>
      </w:r>
      <w:r>
        <w:rPr>
          <w:rFonts w:hint="eastAsia"/>
        </w:rPr>
        <w:t>26</w:t>
      </w:r>
      <w:r>
        <w:rPr>
          <w:rFonts w:hint="eastAsia"/>
        </w:rPr>
        <w:t>日在毛里求斯组织并举办了两场活动，分别是</w:t>
      </w:r>
      <w:r>
        <w:rPr>
          <w:rFonts w:hint="eastAsia"/>
        </w:rPr>
        <w:t>2022</w:t>
      </w:r>
      <w:r>
        <w:rPr>
          <w:rFonts w:hint="eastAsia"/>
        </w:rPr>
        <w:t>年</w:t>
      </w:r>
      <w:r>
        <w:rPr>
          <w:rFonts w:hint="eastAsia"/>
        </w:rPr>
        <w:t>5</w:t>
      </w:r>
      <w:r>
        <w:rPr>
          <w:rFonts w:hint="eastAsia"/>
        </w:rPr>
        <w:t>月</w:t>
      </w:r>
      <w:r>
        <w:rPr>
          <w:rFonts w:hint="eastAsia"/>
        </w:rPr>
        <w:t>23</w:t>
      </w:r>
      <w:r>
        <w:rPr>
          <w:rFonts w:hint="eastAsia"/>
        </w:rPr>
        <w:t>日至</w:t>
      </w:r>
      <w:r>
        <w:rPr>
          <w:rFonts w:hint="eastAsia"/>
        </w:rPr>
        <w:t>25</w:t>
      </w:r>
      <w:r>
        <w:rPr>
          <w:rFonts w:hint="eastAsia"/>
        </w:rPr>
        <w:t>日为期三天的人权与青年参与问题讲习班和</w:t>
      </w:r>
      <w:r>
        <w:rPr>
          <w:rFonts w:hint="eastAsia"/>
        </w:rPr>
        <w:t>2022</w:t>
      </w:r>
      <w:r>
        <w:rPr>
          <w:rFonts w:hint="eastAsia"/>
        </w:rPr>
        <w:t>年</w:t>
      </w:r>
      <w:r>
        <w:rPr>
          <w:rFonts w:hint="eastAsia"/>
        </w:rPr>
        <w:t>5</w:t>
      </w:r>
      <w:r>
        <w:rPr>
          <w:rFonts w:hint="eastAsia"/>
        </w:rPr>
        <w:t>月</w:t>
      </w:r>
      <w:r>
        <w:rPr>
          <w:rFonts w:hint="eastAsia"/>
        </w:rPr>
        <w:t>26</w:t>
      </w:r>
      <w:r>
        <w:rPr>
          <w:rFonts w:hint="eastAsia"/>
        </w:rPr>
        <w:t>日为期一天的工商业与人权问题讲习班。为期三天的人权与青年参与问题讲习班旨在教育青年培训员如何在保护和促进人权方面建立信心和加强能力。参加讲习班的有来自青年赋能、体育和娱乐部的青年官员、来自全岛各青年中心、理事会和俱乐部的青年培训员、青年大使和代表、大学讲师以及非政府组织代表。</w:t>
      </w:r>
      <w:r>
        <w:rPr>
          <w:rFonts w:hint="eastAsia"/>
        </w:rPr>
        <w:t>2022</w:t>
      </w:r>
      <w:r>
        <w:rPr>
          <w:rFonts w:hint="eastAsia"/>
        </w:rPr>
        <w:t>年</w:t>
      </w:r>
      <w:r>
        <w:rPr>
          <w:rFonts w:hint="eastAsia"/>
        </w:rPr>
        <w:t>5</w:t>
      </w:r>
      <w:r>
        <w:rPr>
          <w:rFonts w:hint="eastAsia"/>
        </w:rPr>
        <w:t>月</w:t>
      </w:r>
      <w:r>
        <w:rPr>
          <w:rFonts w:hint="eastAsia"/>
        </w:rPr>
        <w:t>26</w:t>
      </w:r>
      <w:r>
        <w:rPr>
          <w:rFonts w:hint="eastAsia"/>
        </w:rPr>
        <w:t>日举行了工商业与人权讲习班，旨在加强对《联合国工商企业与人权指导原则》的认识和理解。参加讲习班的有来自各部委和部门、私营部门、半官方机构、非政府组织、民间社会和工会联合会的代表。</w:t>
      </w:r>
    </w:p>
    <w:p w14:paraId="0399974C" w14:textId="77777777" w:rsidR="00516755" w:rsidRDefault="00516755" w:rsidP="00516755">
      <w:pPr>
        <w:pStyle w:val="SingleTxtGC"/>
      </w:pPr>
      <w:r>
        <w:rPr>
          <w:rFonts w:hint="eastAsia"/>
        </w:rPr>
        <w:t>93.</w:t>
      </w:r>
      <w:r>
        <w:rPr>
          <w:rFonts w:hint="eastAsia"/>
        </w:rPr>
        <w:tab/>
      </w:r>
      <w:r>
        <w:rPr>
          <w:rFonts w:hint="eastAsia"/>
        </w:rPr>
        <w:t>作为讲习班的后续活动，与毛里求斯商会合作于</w:t>
      </w:r>
      <w:r>
        <w:rPr>
          <w:rFonts w:hint="eastAsia"/>
        </w:rPr>
        <w:t>2023</w:t>
      </w:r>
      <w:r>
        <w:rPr>
          <w:rFonts w:hint="eastAsia"/>
        </w:rPr>
        <w:t>年</w:t>
      </w:r>
      <w:r>
        <w:rPr>
          <w:rFonts w:hint="eastAsia"/>
        </w:rPr>
        <w:t>9</w:t>
      </w:r>
      <w:r>
        <w:rPr>
          <w:rFonts w:hint="eastAsia"/>
        </w:rPr>
        <w:t>月</w:t>
      </w:r>
      <w:r>
        <w:rPr>
          <w:rFonts w:hint="eastAsia"/>
        </w:rPr>
        <w:t>25</w:t>
      </w:r>
      <w:r>
        <w:rPr>
          <w:rFonts w:hint="eastAsia"/>
        </w:rPr>
        <w:t>日举行了面向毛里求斯商会约</w:t>
      </w:r>
      <w:r>
        <w:rPr>
          <w:rFonts w:hint="eastAsia"/>
        </w:rPr>
        <w:t>20</w:t>
      </w:r>
      <w:r>
        <w:rPr>
          <w:rFonts w:hint="eastAsia"/>
        </w:rPr>
        <w:t>个成员组织商业与人权在线讲习班。</w:t>
      </w:r>
    </w:p>
    <w:p w14:paraId="364E0112" w14:textId="77777777" w:rsidR="00516755" w:rsidRDefault="00516755" w:rsidP="00516755">
      <w:pPr>
        <w:pStyle w:val="SingleTxtGC"/>
      </w:pPr>
      <w:r>
        <w:rPr>
          <w:rFonts w:hint="eastAsia"/>
        </w:rPr>
        <w:t>94.</w:t>
      </w:r>
      <w:r>
        <w:rPr>
          <w:rFonts w:hint="eastAsia"/>
        </w:rPr>
        <w:tab/>
      </w:r>
      <w:r>
        <w:rPr>
          <w:rFonts w:hint="eastAsia"/>
        </w:rPr>
        <w:t>《禁止酷刑和其他残忍、不人道或有辱人格的待遇或处罚公约》及其议定书培训课程于</w:t>
      </w:r>
      <w:r>
        <w:rPr>
          <w:rFonts w:hint="eastAsia"/>
        </w:rPr>
        <w:t>2022</w:t>
      </w:r>
      <w:r>
        <w:rPr>
          <w:rFonts w:hint="eastAsia"/>
        </w:rPr>
        <w:t>年</w:t>
      </w:r>
      <w:r>
        <w:rPr>
          <w:rFonts w:hint="eastAsia"/>
        </w:rPr>
        <w:t>11</w:t>
      </w:r>
      <w:r>
        <w:rPr>
          <w:rFonts w:hint="eastAsia"/>
        </w:rPr>
        <w:t>月</w:t>
      </w:r>
      <w:r>
        <w:rPr>
          <w:rFonts w:hint="eastAsia"/>
        </w:rPr>
        <w:t>14</w:t>
      </w:r>
      <w:r>
        <w:rPr>
          <w:rFonts w:hint="eastAsia"/>
        </w:rPr>
        <w:t>和</w:t>
      </w:r>
      <w:r>
        <w:rPr>
          <w:rFonts w:hint="eastAsia"/>
        </w:rPr>
        <w:t>15</w:t>
      </w:r>
      <w:r>
        <w:rPr>
          <w:rFonts w:hint="eastAsia"/>
        </w:rPr>
        <w:t>日在警察乐队演奏厅举行，约有</w:t>
      </w:r>
      <w:r>
        <w:rPr>
          <w:rFonts w:hint="eastAsia"/>
        </w:rPr>
        <w:t>436</w:t>
      </w:r>
      <w:r>
        <w:rPr>
          <w:rFonts w:hint="eastAsia"/>
        </w:rPr>
        <w:t>名见习警员参加。向与会者宣传了人权的重要性和《禁止酷刑公约》的关键要素，包括禁止实施酷刑。</w:t>
      </w:r>
    </w:p>
    <w:p w14:paraId="698BEDCC" w14:textId="77777777" w:rsidR="00516755" w:rsidRDefault="00516755" w:rsidP="00516755">
      <w:pPr>
        <w:pStyle w:val="SingleTxtGC"/>
      </w:pPr>
      <w:r>
        <w:rPr>
          <w:rFonts w:hint="eastAsia"/>
        </w:rPr>
        <w:t>95.</w:t>
      </w:r>
      <w:r>
        <w:rPr>
          <w:rFonts w:hint="eastAsia"/>
        </w:rPr>
        <w:tab/>
      </w:r>
      <w:r>
        <w:rPr>
          <w:rFonts w:hint="eastAsia"/>
        </w:rPr>
        <w:t>此外，于</w:t>
      </w:r>
      <w:r>
        <w:rPr>
          <w:rFonts w:hint="eastAsia"/>
        </w:rPr>
        <w:t>2022</w:t>
      </w:r>
      <w:r>
        <w:rPr>
          <w:rFonts w:hint="eastAsia"/>
        </w:rPr>
        <w:t>年</w:t>
      </w:r>
      <w:r>
        <w:rPr>
          <w:rFonts w:hint="eastAsia"/>
        </w:rPr>
        <w:t>11</w:t>
      </w:r>
      <w:r>
        <w:rPr>
          <w:rFonts w:hint="eastAsia"/>
        </w:rPr>
        <w:t>月</w:t>
      </w:r>
      <w:r>
        <w:rPr>
          <w:rFonts w:hint="eastAsia"/>
        </w:rPr>
        <w:t>16</w:t>
      </w:r>
      <w:r>
        <w:rPr>
          <w:rFonts w:hint="eastAsia"/>
        </w:rPr>
        <w:t>日至</w:t>
      </w:r>
      <w:r>
        <w:rPr>
          <w:rFonts w:hint="eastAsia"/>
        </w:rPr>
        <w:t>18</w:t>
      </w:r>
      <w:r>
        <w:rPr>
          <w:rFonts w:hint="eastAsia"/>
        </w:rPr>
        <w:t>日在</w:t>
      </w:r>
      <w:r>
        <w:rPr>
          <w:rFonts w:hint="eastAsia"/>
        </w:rPr>
        <w:t xml:space="preserve">Beau </w:t>
      </w:r>
      <w:proofErr w:type="spellStart"/>
      <w:r>
        <w:rPr>
          <w:rFonts w:hint="eastAsia"/>
        </w:rPr>
        <w:t>Bassin</w:t>
      </w:r>
      <w:proofErr w:type="spellEnd"/>
      <w:r>
        <w:rPr>
          <w:rFonts w:hint="eastAsia"/>
        </w:rPr>
        <w:t>监狱培训学校为大约</w:t>
      </w:r>
      <w:r>
        <w:rPr>
          <w:rFonts w:hint="eastAsia"/>
        </w:rPr>
        <w:t>35</w:t>
      </w:r>
      <w:r>
        <w:rPr>
          <w:rFonts w:hint="eastAsia"/>
        </w:rPr>
        <w:t>名警务人员和</w:t>
      </w:r>
      <w:r>
        <w:rPr>
          <w:rFonts w:hint="eastAsia"/>
        </w:rPr>
        <w:t>17</w:t>
      </w:r>
      <w:r>
        <w:rPr>
          <w:rFonts w:hint="eastAsia"/>
        </w:rPr>
        <w:t>名狱警举办了为期三天的培训员培训课程，使他们能够对更多警员进行宣传和培训。这些与会者是来自各个警察和监狱部门的主管级别官员，包括缉毒缉私局、特别机动部队和国家海岸警卫队、刑事调查局和地方警察。他们被授权提高人们对禁止酷刑的国际和区域人权标准的认识，涵盖如下主题：作为道德执法基础的国家和国际执法行为守则、涉及为调查和收集信息进行有效面谈原则的《门德斯原则》以及在面谈过程中对基于证据和非胁迫</w:t>
      </w:r>
      <w:proofErr w:type="gramStart"/>
      <w:r>
        <w:rPr>
          <w:rFonts w:hint="eastAsia"/>
        </w:rPr>
        <w:t>性采访</w:t>
      </w:r>
      <w:proofErr w:type="gramEnd"/>
      <w:r>
        <w:rPr>
          <w:rFonts w:hint="eastAsia"/>
        </w:rPr>
        <w:t>技巧的法律和程序保障。</w:t>
      </w:r>
    </w:p>
    <w:p w14:paraId="382E9848" w14:textId="77777777" w:rsidR="00516755" w:rsidRDefault="00516755" w:rsidP="00516755">
      <w:pPr>
        <w:pStyle w:val="SingleTxtGC"/>
      </w:pPr>
      <w:r>
        <w:rPr>
          <w:rFonts w:hint="eastAsia"/>
        </w:rPr>
        <w:t>96.</w:t>
      </w:r>
      <w:r>
        <w:rPr>
          <w:rFonts w:hint="eastAsia"/>
        </w:rPr>
        <w:tab/>
        <w:t>2023</w:t>
      </w:r>
      <w:r>
        <w:rPr>
          <w:rFonts w:hint="eastAsia"/>
        </w:rPr>
        <w:t>年</w:t>
      </w:r>
      <w:r>
        <w:rPr>
          <w:rFonts w:hint="eastAsia"/>
        </w:rPr>
        <w:t>10</w:t>
      </w:r>
      <w:r>
        <w:rPr>
          <w:rFonts w:hint="eastAsia"/>
        </w:rPr>
        <w:t>月</w:t>
      </w:r>
      <w:r>
        <w:rPr>
          <w:rFonts w:hint="eastAsia"/>
        </w:rPr>
        <w:t>25</w:t>
      </w:r>
      <w:r>
        <w:rPr>
          <w:rFonts w:hint="eastAsia"/>
        </w:rPr>
        <w:t>日，还与毛里求斯警察部队和毛里求斯监狱管理局合作，为大约</w:t>
      </w:r>
      <w:r>
        <w:rPr>
          <w:rFonts w:hint="eastAsia"/>
        </w:rPr>
        <w:t>40</w:t>
      </w:r>
      <w:r>
        <w:rPr>
          <w:rFonts w:hint="eastAsia"/>
        </w:rPr>
        <w:t>名高级警官和</w:t>
      </w:r>
      <w:r>
        <w:rPr>
          <w:rFonts w:hint="eastAsia"/>
        </w:rPr>
        <w:t>20</w:t>
      </w:r>
      <w:r>
        <w:rPr>
          <w:rFonts w:hint="eastAsia"/>
        </w:rPr>
        <w:t>名高级狱警举办了反酷刑框架在线培训的后续讲习班。</w:t>
      </w:r>
    </w:p>
    <w:p w14:paraId="6E94CE95" w14:textId="77777777" w:rsidR="00516755" w:rsidRDefault="00516755" w:rsidP="00516755">
      <w:pPr>
        <w:pStyle w:val="SingleTxtGC"/>
      </w:pPr>
      <w:r>
        <w:rPr>
          <w:rFonts w:hint="eastAsia"/>
        </w:rPr>
        <w:t>97.</w:t>
      </w:r>
      <w:r>
        <w:rPr>
          <w:rFonts w:hint="eastAsia"/>
        </w:rPr>
        <w:tab/>
        <w:t>2023</w:t>
      </w:r>
      <w:r>
        <w:rPr>
          <w:rFonts w:hint="eastAsia"/>
        </w:rPr>
        <w:t>年</w:t>
      </w:r>
      <w:r>
        <w:rPr>
          <w:rFonts w:hint="eastAsia"/>
        </w:rPr>
        <w:t>12</w:t>
      </w:r>
      <w:r>
        <w:rPr>
          <w:rFonts w:hint="eastAsia"/>
        </w:rPr>
        <w:t>月</w:t>
      </w:r>
      <w:r>
        <w:rPr>
          <w:rFonts w:hint="eastAsia"/>
        </w:rPr>
        <w:t>13</w:t>
      </w:r>
      <w:r>
        <w:rPr>
          <w:rFonts w:hint="eastAsia"/>
        </w:rPr>
        <w:t>日，人权司与司法和法律研究所合作，为法律从业人员举办了题为“《世界人权宣言》与毛里求斯保护和促进人权的法律框架”的高级别讲习班。讲习班使与会者对核心国际人权条约和监测条约执行情况的条约机构有了全面了解。</w:t>
      </w:r>
    </w:p>
    <w:p w14:paraId="5DC60E75" w14:textId="77777777" w:rsidR="00516755" w:rsidRDefault="00516755" w:rsidP="00516755">
      <w:pPr>
        <w:pStyle w:val="SingleTxtGC"/>
      </w:pPr>
      <w:r>
        <w:rPr>
          <w:rFonts w:hint="eastAsia"/>
        </w:rPr>
        <w:t>98.</w:t>
      </w:r>
      <w:r>
        <w:rPr>
          <w:rFonts w:hint="eastAsia"/>
        </w:rPr>
        <w:tab/>
        <w:t>2018</w:t>
      </w:r>
      <w:r>
        <w:rPr>
          <w:rFonts w:hint="eastAsia"/>
        </w:rPr>
        <w:t>年</w:t>
      </w:r>
      <w:r>
        <w:rPr>
          <w:rFonts w:hint="eastAsia"/>
        </w:rPr>
        <w:t>6</w:t>
      </w:r>
      <w:r>
        <w:rPr>
          <w:rFonts w:hint="eastAsia"/>
        </w:rPr>
        <w:t>月，在毛里求斯独立</w:t>
      </w:r>
      <w:r>
        <w:rPr>
          <w:rFonts w:hint="eastAsia"/>
        </w:rPr>
        <w:t>50</w:t>
      </w:r>
      <w:r>
        <w:rPr>
          <w:rFonts w:hint="eastAsia"/>
        </w:rPr>
        <w:t>周年和南非周之际，与南非高级委员会合作组织了一场题为“独立</w:t>
      </w:r>
      <w:r>
        <w:rPr>
          <w:rFonts w:hint="eastAsia"/>
        </w:rPr>
        <w:t>50</w:t>
      </w:r>
      <w:r>
        <w:rPr>
          <w:rFonts w:hint="eastAsia"/>
        </w:rPr>
        <w:t>年：南非宪法制定和实施的启示，探寻前进方向”的公开讲座。</w:t>
      </w:r>
    </w:p>
    <w:p w14:paraId="122580BD" w14:textId="77777777" w:rsidR="00516755" w:rsidRDefault="00516755" w:rsidP="00516755">
      <w:pPr>
        <w:pStyle w:val="SingleTxtGC"/>
      </w:pPr>
      <w:r>
        <w:rPr>
          <w:rFonts w:hint="eastAsia"/>
        </w:rPr>
        <w:t>99.</w:t>
      </w:r>
      <w:r>
        <w:rPr>
          <w:rFonts w:hint="eastAsia"/>
        </w:rPr>
        <w:tab/>
      </w:r>
      <w:r>
        <w:rPr>
          <w:rFonts w:hint="eastAsia"/>
        </w:rPr>
        <w:t>南非前司法和惩教事务</w:t>
      </w:r>
      <w:proofErr w:type="gramStart"/>
      <w:r>
        <w:rPr>
          <w:rFonts w:hint="eastAsia"/>
        </w:rPr>
        <w:t>部</w:t>
      </w:r>
      <w:proofErr w:type="gramEnd"/>
      <w:r>
        <w:rPr>
          <w:rFonts w:hint="eastAsia"/>
        </w:rPr>
        <w:t>部长</w:t>
      </w:r>
      <w:proofErr w:type="spellStart"/>
      <w:r>
        <w:rPr>
          <w:rFonts w:hint="eastAsia"/>
        </w:rPr>
        <w:t>Tshililo</w:t>
      </w:r>
      <w:proofErr w:type="spellEnd"/>
      <w:r>
        <w:rPr>
          <w:rFonts w:hint="eastAsia"/>
        </w:rPr>
        <w:t xml:space="preserve"> Michael </w:t>
      </w:r>
      <w:proofErr w:type="spellStart"/>
      <w:r>
        <w:rPr>
          <w:rFonts w:hint="eastAsia"/>
        </w:rPr>
        <w:t>Masutha</w:t>
      </w:r>
      <w:proofErr w:type="spellEnd"/>
      <w:r>
        <w:rPr>
          <w:rFonts w:hint="eastAsia"/>
        </w:rPr>
        <w:t>先生于</w:t>
      </w:r>
      <w:r>
        <w:rPr>
          <w:rFonts w:hint="eastAsia"/>
        </w:rPr>
        <w:t>2019</w:t>
      </w:r>
      <w:r>
        <w:rPr>
          <w:rFonts w:hint="eastAsia"/>
        </w:rPr>
        <w:t>年</w:t>
      </w:r>
      <w:r>
        <w:rPr>
          <w:rFonts w:hint="eastAsia"/>
        </w:rPr>
        <w:t>1</w:t>
      </w:r>
      <w:r>
        <w:rPr>
          <w:rFonts w:hint="eastAsia"/>
        </w:rPr>
        <w:t>月</w:t>
      </w:r>
      <w:r>
        <w:rPr>
          <w:rFonts w:hint="eastAsia"/>
        </w:rPr>
        <w:t>18</w:t>
      </w:r>
      <w:r>
        <w:rPr>
          <w:rFonts w:hint="eastAsia"/>
        </w:rPr>
        <w:t>日发表了关于残疾与人权的演讲。</w:t>
      </w:r>
      <w:proofErr w:type="spellStart"/>
      <w:r>
        <w:rPr>
          <w:rFonts w:hint="eastAsia"/>
        </w:rPr>
        <w:t>T.M</w:t>
      </w:r>
      <w:proofErr w:type="spellEnd"/>
      <w:r>
        <w:rPr>
          <w:rFonts w:hint="eastAsia"/>
        </w:rPr>
        <w:t xml:space="preserve"> </w:t>
      </w:r>
      <w:proofErr w:type="spellStart"/>
      <w:r>
        <w:rPr>
          <w:rFonts w:hint="eastAsia"/>
        </w:rPr>
        <w:t>Masutha</w:t>
      </w:r>
      <w:proofErr w:type="spellEnd"/>
      <w:r>
        <w:rPr>
          <w:rFonts w:hint="eastAsia"/>
        </w:rPr>
        <w:t>先生分享了他自己作为视障人士的经历。他详细阐述了社会包容和残疾人平等机会的必要性，并表示希望残疾人能在各个领域取得成功。</w:t>
      </w:r>
    </w:p>
    <w:p w14:paraId="43C88B28" w14:textId="77777777" w:rsidR="00516755" w:rsidRDefault="00516755" w:rsidP="00CC5AA0">
      <w:pPr>
        <w:pStyle w:val="SingleTxtGC"/>
        <w:tabs>
          <w:tab w:val="clear" w:pos="1565"/>
          <w:tab w:val="left" w:pos="1701"/>
        </w:tabs>
      </w:pPr>
      <w:r>
        <w:rPr>
          <w:rFonts w:hint="eastAsia"/>
        </w:rPr>
        <w:t>100.</w:t>
      </w:r>
      <w:r>
        <w:rPr>
          <w:rFonts w:hint="eastAsia"/>
        </w:rPr>
        <w:tab/>
        <w:t>2019</w:t>
      </w:r>
      <w:r>
        <w:rPr>
          <w:rFonts w:hint="eastAsia"/>
        </w:rPr>
        <w:t>年</w:t>
      </w:r>
      <w:r>
        <w:rPr>
          <w:rFonts w:hint="eastAsia"/>
        </w:rPr>
        <w:t>3</w:t>
      </w:r>
      <w:r>
        <w:rPr>
          <w:rFonts w:hint="eastAsia"/>
        </w:rPr>
        <w:t>月</w:t>
      </w:r>
      <w:r>
        <w:rPr>
          <w:rFonts w:hint="eastAsia"/>
        </w:rPr>
        <w:t>22</w:t>
      </w:r>
      <w:r>
        <w:rPr>
          <w:rFonts w:hint="eastAsia"/>
        </w:rPr>
        <w:t>日，毛里求斯与英国平等与正义联盟合作，举办了一场由印度前首席大法官迪帕克·米斯拉主讲的题为“通过法院逐步实现权利：印度最高法院经验”的讲座。约有</w:t>
      </w:r>
      <w:r>
        <w:rPr>
          <w:rFonts w:hint="eastAsia"/>
        </w:rPr>
        <w:t>50</w:t>
      </w:r>
      <w:r>
        <w:rPr>
          <w:rFonts w:hint="eastAsia"/>
        </w:rPr>
        <w:t>名法律从业人员参加了讲座，包括首席法官、高级陪席推事、陪席推事、事务律师、高级治安法官、治安法官、总检察长办公室和刑事检控专员办公室的高级官员，以及私人执业的法律从业人员。</w:t>
      </w:r>
    </w:p>
    <w:p w14:paraId="7F8F55B8" w14:textId="77777777" w:rsidR="00516755" w:rsidRDefault="00516755" w:rsidP="00CC5AA0">
      <w:pPr>
        <w:pStyle w:val="SingleTxtGC"/>
        <w:tabs>
          <w:tab w:val="clear" w:pos="1565"/>
          <w:tab w:val="left" w:pos="1701"/>
        </w:tabs>
      </w:pPr>
      <w:r>
        <w:rPr>
          <w:rFonts w:hint="eastAsia"/>
        </w:rPr>
        <w:t>101.</w:t>
      </w:r>
      <w:r>
        <w:rPr>
          <w:rFonts w:hint="eastAsia"/>
        </w:rPr>
        <w:tab/>
        <w:t>2019</w:t>
      </w:r>
      <w:r>
        <w:rPr>
          <w:rFonts w:hint="eastAsia"/>
        </w:rPr>
        <w:t>年</w:t>
      </w:r>
      <w:r>
        <w:rPr>
          <w:rFonts w:hint="eastAsia"/>
        </w:rPr>
        <w:t>5</w:t>
      </w:r>
      <w:r>
        <w:rPr>
          <w:rFonts w:hint="eastAsia"/>
        </w:rPr>
        <w:t>月</w:t>
      </w:r>
      <w:r>
        <w:rPr>
          <w:rFonts w:hint="eastAsia"/>
        </w:rPr>
        <w:t>4</w:t>
      </w:r>
      <w:r>
        <w:rPr>
          <w:rFonts w:hint="eastAsia"/>
        </w:rPr>
        <w:t>日，与国家人权委员会合作，为各部委的高级行政官员和常务秘书举办了为期半天的人权宣传会议，以提高各部委和部门负责人对各种国际文书规定的国家义务的认识，并确保各部委和部门为履行这些义务创造最佳条件。约有</w:t>
      </w:r>
      <w:r>
        <w:rPr>
          <w:rFonts w:hint="eastAsia"/>
        </w:rPr>
        <w:t>35</w:t>
      </w:r>
      <w:r>
        <w:rPr>
          <w:rFonts w:hint="eastAsia"/>
        </w:rPr>
        <w:t>名高级官员出席了会议，由国家人权委员会主席主持会议。</w:t>
      </w:r>
    </w:p>
    <w:p w14:paraId="38D86C08" w14:textId="2F93C3C9" w:rsidR="00516755" w:rsidRDefault="001979F8" w:rsidP="001979F8">
      <w:pPr>
        <w:pStyle w:val="H23GC"/>
      </w:pPr>
      <w:r>
        <w:rPr>
          <w:rFonts w:hint="eastAsia"/>
        </w:rPr>
        <w:tab/>
      </w:r>
      <w:r>
        <w:rPr>
          <w:rFonts w:hint="eastAsia"/>
        </w:rPr>
        <w:tab/>
      </w:r>
      <w:r w:rsidR="00516755">
        <w:rPr>
          <w:rFonts w:hint="eastAsia"/>
        </w:rPr>
        <w:t>制作和发行关于人权的视频短片</w:t>
      </w:r>
    </w:p>
    <w:p w14:paraId="61B52FDE" w14:textId="77777777" w:rsidR="00516755" w:rsidRDefault="00516755" w:rsidP="00CC5AA0">
      <w:pPr>
        <w:pStyle w:val="SingleTxtGC"/>
        <w:tabs>
          <w:tab w:val="clear" w:pos="1565"/>
          <w:tab w:val="left" w:pos="1701"/>
        </w:tabs>
      </w:pPr>
      <w:r>
        <w:rPr>
          <w:rFonts w:hint="eastAsia"/>
        </w:rPr>
        <w:t>102.</w:t>
      </w:r>
      <w:r>
        <w:rPr>
          <w:rFonts w:hint="eastAsia"/>
        </w:rPr>
        <w:tab/>
      </w:r>
      <w:r>
        <w:rPr>
          <w:rFonts w:hint="eastAsia"/>
        </w:rPr>
        <w:t>制作了首批</w:t>
      </w:r>
      <w:r>
        <w:rPr>
          <w:rFonts w:hint="eastAsia"/>
        </w:rPr>
        <w:t>8</w:t>
      </w:r>
      <w:r>
        <w:rPr>
          <w:rFonts w:hint="eastAsia"/>
        </w:rPr>
        <w:t>段关于人权的视频短片，并于</w:t>
      </w:r>
      <w:r>
        <w:rPr>
          <w:rFonts w:hint="eastAsia"/>
        </w:rPr>
        <w:t>2018</w:t>
      </w:r>
      <w:r>
        <w:rPr>
          <w:rFonts w:hint="eastAsia"/>
        </w:rPr>
        <w:t>年</w:t>
      </w:r>
      <w:r>
        <w:rPr>
          <w:rFonts w:hint="eastAsia"/>
        </w:rPr>
        <w:t>12</w:t>
      </w:r>
      <w:r>
        <w:rPr>
          <w:rFonts w:hint="eastAsia"/>
        </w:rPr>
        <w:t>月</w:t>
      </w:r>
      <w:r>
        <w:rPr>
          <w:rFonts w:hint="eastAsia"/>
        </w:rPr>
        <w:t>10</w:t>
      </w:r>
      <w:r>
        <w:rPr>
          <w:rFonts w:hint="eastAsia"/>
        </w:rPr>
        <w:t>日庆祝国际人权日的活动中发布。这些视频短片主要围绕以下主题：</w:t>
      </w:r>
    </w:p>
    <w:p w14:paraId="7EFA43FE" w14:textId="77777777" w:rsidR="00516755" w:rsidRDefault="00516755" w:rsidP="00516755">
      <w:pPr>
        <w:pStyle w:val="SingleTxtGC"/>
      </w:pPr>
      <w:r>
        <w:rPr>
          <w:rFonts w:hint="eastAsia"/>
        </w:rPr>
        <w:tab/>
        <w:t>(a)</w:t>
      </w:r>
      <w:r>
        <w:rPr>
          <w:rFonts w:hint="eastAsia"/>
        </w:rPr>
        <w:tab/>
      </w:r>
      <w:r>
        <w:rPr>
          <w:rFonts w:hint="eastAsia"/>
        </w:rPr>
        <w:t>什么是人权？</w:t>
      </w:r>
    </w:p>
    <w:p w14:paraId="620F5A23" w14:textId="77777777" w:rsidR="00516755" w:rsidRDefault="00516755" w:rsidP="00516755">
      <w:pPr>
        <w:pStyle w:val="SingleTxtGC"/>
      </w:pPr>
      <w:r>
        <w:rPr>
          <w:rFonts w:hint="eastAsia"/>
        </w:rPr>
        <w:tab/>
        <w:t>(b)</w:t>
      </w:r>
      <w:r>
        <w:rPr>
          <w:rFonts w:hint="eastAsia"/>
        </w:rPr>
        <w:tab/>
      </w:r>
      <w:r>
        <w:rPr>
          <w:rFonts w:hint="eastAsia"/>
        </w:rPr>
        <w:t>受教育权；</w:t>
      </w:r>
    </w:p>
    <w:p w14:paraId="0201DC17" w14:textId="77777777" w:rsidR="00516755" w:rsidRDefault="00516755" w:rsidP="00516755">
      <w:pPr>
        <w:pStyle w:val="SingleTxtGC"/>
      </w:pPr>
      <w:r>
        <w:rPr>
          <w:rFonts w:hint="eastAsia"/>
        </w:rPr>
        <w:tab/>
        <w:t>(c)</w:t>
      </w:r>
      <w:r>
        <w:rPr>
          <w:rFonts w:hint="eastAsia"/>
        </w:rPr>
        <w:tab/>
      </w:r>
      <w:r>
        <w:rPr>
          <w:rFonts w:hint="eastAsia"/>
        </w:rPr>
        <w:t>拒绝性骚扰；</w:t>
      </w:r>
    </w:p>
    <w:p w14:paraId="1C651CFF" w14:textId="77777777" w:rsidR="00516755" w:rsidRDefault="00516755" w:rsidP="00516755">
      <w:pPr>
        <w:pStyle w:val="SingleTxtGC"/>
      </w:pPr>
      <w:r>
        <w:rPr>
          <w:rFonts w:hint="eastAsia"/>
        </w:rPr>
        <w:tab/>
        <w:t>(d)</w:t>
      </w:r>
      <w:r>
        <w:rPr>
          <w:rFonts w:hint="eastAsia"/>
        </w:rPr>
        <w:tab/>
      </w:r>
      <w:r>
        <w:rPr>
          <w:rFonts w:hint="eastAsia"/>
        </w:rPr>
        <w:t>拒绝童婚；</w:t>
      </w:r>
    </w:p>
    <w:p w14:paraId="6E1636C8" w14:textId="77777777" w:rsidR="00516755" w:rsidRDefault="00516755" w:rsidP="00516755">
      <w:pPr>
        <w:pStyle w:val="SingleTxtGC"/>
      </w:pPr>
      <w:r>
        <w:rPr>
          <w:rFonts w:hint="eastAsia"/>
        </w:rPr>
        <w:tab/>
        <w:t>(e)</w:t>
      </w:r>
      <w:r>
        <w:rPr>
          <w:rFonts w:hint="eastAsia"/>
        </w:rPr>
        <w:tab/>
      </w:r>
      <w:r>
        <w:rPr>
          <w:rFonts w:hint="eastAsia"/>
        </w:rPr>
        <w:t>残疾人权利；</w:t>
      </w:r>
    </w:p>
    <w:p w14:paraId="654086D2" w14:textId="77777777" w:rsidR="00516755" w:rsidRDefault="00516755" w:rsidP="00516755">
      <w:pPr>
        <w:pStyle w:val="SingleTxtGC"/>
      </w:pPr>
      <w:r>
        <w:rPr>
          <w:rFonts w:hint="eastAsia"/>
        </w:rPr>
        <w:tab/>
        <w:t>(f)</w:t>
      </w:r>
      <w:r>
        <w:rPr>
          <w:rFonts w:hint="eastAsia"/>
        </w:rPr>
        <w:tab/>
      </w:r>
      <w:r>
        <w:rPr>
          <w:rFonts w:hint="eastAsia"/>
        </w:rPr>
        <w:t>支持任人唯贤制度和机会平等；</w:t>
      </w:r>
    </w:p>
    <w:p w14:paraId="77812357" w14:textId="77777777" w:rsidR="00516755" w:rsidRDefault="00516755" w:rsidP="00516755">
      <w:pPr>
        <w:pStyle w:val="SingleTxtGC"/>
      </w:pPr>
      <w:r>
        <w:rPr>
          <w:rFonts w:hint="eastAsia"/>
        </w:rPr>
        <w:tab/>
        <w:t>(g)</w:t>
      </w:r>
      <w:r>
        <w:rPr>
          <w:rFonts w:hint="eastAsia"/>
        </w:rPr>
        <w:tab/>
      </w:r>
      <w:r>
        <w:rPr>
          <w:rFonts w:hint="eastAsia"/>
        </w:rPr>
        <w:t>被拘留者的权利；</w:t>
      </w:r>
    </w:p>
    <w:p w14:paraId="3035C6E1" w14:textId="77777777" w:rsidR="00516755" w:rsidRDefault="00516755" w:rsidP="00516755">
      <w:pPr>
        <w:pStyle w:val="SingleTxtGC"/>
      </w:pPr>
      <w:r>
        <w:rPr>
          <w:rFonts w:hint="eastAsia"/>
        </w:rPr>
        <w:tab/>
        <w:t>(h)</w:t>
      </w:r>
      <w:r>
        <w:rPr>
          <w:rFonts w:hint="eastAsia"/>
        </w:rPr>
        <w:tab/>
      </w:r>
      <w:r>
        <w:rPr>
          <w:rFonts w:hint="eastAsia"/>
        </w:rPr>
        <w:t>老年人的权利。</w:t>
      </w:r>
    </w:p>
    <w:p w14:paraId="1A1B6C66" w14:textId="77777777" w:rsidR="00516755" w:rsidRDefault="00516755" w:rsidP="00CC5AA0">
      <w:pPr>
        <w:pStyle w:val="SingleTxtGC"/>
        <w:tabs>
          <w:tab w:val="clear" w:pos="1565"/>
          <w:tab w:val="left" w:pos="1701"/>
        </w:tabs>
      </w:pPr>
      <w:r>
        <w:rPr>
          <w:rFonts w:hint="eastAsia"/>
        </w:rPr>
        <w:t>103.</w:t>
      </w:r>
      <w:r>
        <w:rPr>
          <w:rFonts w:hint="eastAsia"/>
        </w:rPr>
        <w:tab/>
      </w:r>
      <w:r>
        <w:rPr>
          <w:rFonts w:hint="eastAsia"/>
        </w:rPr>
        <w:t>这些视频短片</w:t>
      </w:r>
      <w:proofErr w:type="gramStart"/>
      <w:r>
        <w:rPr>
          <w:rFonts w:hint="eastAsia"/>
        </w:rPr>
        <w:t>被发布</w:t>
      </w:r>
      <w:proofErr w:type="gramEnd"/>
      <w:r>
        <w:rPr>
          <w:rFonts w:hint="eastAsia"/>
        </w:rPr>
        <w:t>到网上，并在毛里求斯和罗德里格斯岛的学生中广泛传播。此外，也向公民</w:t>
      </w:r>
      <w:proofErr w:type="gramStart"/>
      <w:r>
        <w:rPr>
          <w:rFonts w:hint="eastAsia"/>
        </w:rPr>
        <w:t>咨询局</w:t>
      </w:r>
      <w:proofErr w:type="gramEnd"/>
      <w:r>
        <w:rPr>
          <w:rFonts w:hint="eastAsia"/>
        </w:rPr>
        <w:t>提供了这些视频。</w:t>
      </w:r>
    </w:p>
    <w:p w14:paraId="291A438C" w14:textId="77777777" w:rsidR="00516755" w:rsidRDefault="00516755" w:rsidP="00CC5AA0">
      <w:pPr>
        <w:pStyle w:val="SingleTxtGC"/>
        <w:tabs>
          <w:tab w:val="clear" w:pos="1565"/>
          <w:tab w:val="left" w:pos="1701"/>
        </w:tabs>
      </w:pPr>
      <w:r>
        <w:rPr>
          <w:rFonts w:hint="eastAsia"/>
        </w:rPr>
        <w:t>104.</w:t>
      </w:r>
      <w:r>
        <w:rPr>
          <w:rFonts w:hint="eastAsia"/>
        </w:rPr>
        <w:tab/>
      </w:r>
      <w:r>
        <w:rPr>
          <w:rFonts w:hint="eastAsia"/>
        </w:rPr>
        <w:t>还用英语制作了一段关于《了解你的权利》小册子的视频，并于</w:t>
      </w:r>
      <w:r>
        <w:rPr>
          <w:rFonts w:hint="eastAsia"/>
        </w:rPr>
        <w:t>2019</w:t>
      </w:r>
      <w:r>
        <w:rPr>
          <w:rFonts w:hint="eastAsia"/>
        </w:rPr>
        <w:t>年</w:t>
      </w:r>
      <w:r>
        <w:rPr>
          <w:rFonts w:hint="eastAsia"/>
        </w:rPr>
        <w:t>6</w:t>
      </w:r>
      <w:r>
        <w:rPr>
          <w:rFonts w:hint="eastAsia"/>
        </w:rPr>
        <w:t>月在毛里求斯广播公司电视频道播出了两周。</w:t>
      </w:r>
    </w:p>
    <w:p w14:paraId="6F9E1811" w14:textId="77777777" w:rsidR="00516755" w:rsidRDefault="00516755" w:rsidP="00CC5AA0">
      <w:pPr>
        <w:pStyle w:val="SingleTxtGC"/>
        <w:tabs>
          <w:tab w:val="clear" w:pos="1565"/>
          <w:tab w:val="left" w:pos="1701"/>
        </w:tabs>
      </w:pPr>
      <w:r>
        <w:rPr>
          <w:rFonts w:hint="eastAsia"/>
        </w:rPr>
        <w:t>105.</w:t>
      </w:r>
      <w:r>
        <w:rPr>
          <w:rFonts w:hint="eastAsia"/>
        </w:rPr>
        <w:tab/>
      </w:r>
      <w:r>
        <w:rPr>
          <w:rFonts w:hint="eastAsia"/>
        </w:rPr>
        <w:t>第二批人权视频短片已于</w:t>
      </w:r>
      <w:r>
        <w:rPr>
          <w:rFonts w:hint="eastAsia"/>
        </w:rPr>
        <w:t>2021</w:t>
      </w:r>
      <w:r>
        <w:rPr>
          <w:rFonts w:hint="eastAsia"/>
        </w:rPr>
        <w:t>年</w:t>
      </w:r>
      <w:r>
        <w:rPr>
          <w:rFonts w:hint="eastAsia"/>
        </w:rPr>
        <w:t>8</w:t>
      </w:r>
      <w:r>
        <w:rPr>
          <w:rFonts w:hint="eastAsia"/>
        </w:rPr>
        <w:t>月</w:t>
      </w:r>
      <w:r>
        <w:rPr>
          <w:rFonts w:hint="eastAsia"/>
        </w:rPr>
        <w:t>4</w:t>
      </w:r>
      <w:r>
        <w:rPr>
          <w:rFonts w:hint="eastAsia"/>
        </w:rPr>
        <w:t>日推出，涵盖以下主题：</w:t>
      </w:r>
    </w:p>
    <w:p w14:paraId="1F0E2596" w14:textId="77777777" w:rsidR="00516755" w:rsidRDefault="00516755" w:rsidP="00516755">
      <w:pPr>
        <w:pStyle w:val="SingleTxtGC"/>
      </w:pPr>
      <w:r>
        <w:rPr>
          <w:rFonts w:hint="eastAsia"/>
        </w:rPr>
        <w:tab/>
        <w:t>(a)</w:t>
      </w:r>
      <w:r>
        <w:rPr>
          <w:rFonts w:hint="eastAsia"/>
        </w:rPr>
        <w:tab/>
      </w:r>
      <w:r>
        <w:rPr>
          <w:rFonts w:hint="eastAsia"/>
        </w:rPr>
        <w:t>表决权和参加政府的权利；</w:t>
      </w:r>
    </w:p>
    <w:p w14:paraId="7CC4A40F" w14:textId="77777777" w:rsidR="00516755" w:rsidRDefault="00516755" w:rsidP="00516755">
      <w:pPr>
        <w:pStyle w:val="SingleTxtGC"/>
      </w:pPr>
      <w:r>
        <w:rPr>
          <w:rFonts w:hint="eastAsia"/>
        </w:rPr>
        <w:tab/>
        <w:t>(b)</w:t>
      </w:r>
      <w:r>
        <w:rPr>
          <w:rFonts w:hint="eastAsia"/>
        </w:rPr>
        <w:tab/>
      </w:r>
      <w:r>
        <w:rPr>
          <w:rFonts w:hint="eastAsia"/>
        </w:rPr>
        <w:t>工作权；</w:t>
      </w:r>
    </w:p>
    <w:p w14:paraId="1ED6D8F9" w14:textId="77777777" w:rsidR="00516755" w:rsidRDefault="00516755" w:rsidP="00516755">
      <w:pPr>
        <w:pStyle w:val="SingleTxtGC"/>
      </w:pPr>
      <w:r>
        <w:rPr>
          <w:rFonts w:hint="eastAsia"/>
        </w:rPr>
        <w:tab/>
        <w:t>(c)</w:t>
      </w:r>
      <w:r>
        <w:rPr>
          <w:rFonts w:hint="eastAsia"/>
        </w:rPr>
        <w:tab/>
      </w:r>
      <w:r>
        <w:rPr>
          <w:rFonts w:hint="eastAsia"/>
        </w:rPr>
        <w:t>享有健康和</w:t>
      </w:r>
      <w:proofErr w:type="gramStart"/>
      <w:r>
        <w:rPr>
          <w:rFonts w:hint="eastAsia"/>
        </w:rPr>
        <w:t>可</w:t>
      </w:r>
      <w:proofErr w:type="gramEnd"/>
      <w:r>
        <w:rPr>
          <w:rFonts w:hint="eastAsia"/>
        </w:rPr>
        <w:t>持续环境的权利；</w:t>
      </w:r>
    </w:p>
    <w:p w14:paraId="334E964F" w14:textId="77777777" w:rsidR="00516755" w:rsidRDefault="00516755" w:rsidP="00516755">
      <w:pPr>
        <w:pStyle w:val="SingleTxtGC"/>
      </w:pPr>
      <w:r>
        <w:rPr>
          <w:rFonts w:hint="eastAsia"/>
        </w:rPr>
        <w:tab/>
        <w:t>(d)</w:t>
      </w:r>
      <w:r>
        <w:rPr>
          <w:rFonts w:hint="eastAsia"/>
        </w:rPr>
        <w:tab/>
      </w:r>
      <w:r>
        <w:rPr>
          <w:rFonts w:hint="eastAsia"/>
        </w:rPr>
        <w:t>参加社区文化生活的权利；</w:t>
      </w:r>
    </w:p>
    <w:p w14:paraId="68E923F9" w14:textId="77777777" w:rsidR="00516755" w:rsidRDefault="00516755" w:rsidP="00516755">
      <w:pPr>
        <w:pStyle w:val="SingleTxtGC"/>
      </w:pPr>
      <w:r>
        <w:rPr>
          <w:rFonts w:hint="eastAsia"/>
        </w:rPr>
        <w:tab/>
        <w:t>(e)</w:t>
      </w:r>
      <w:r>
        <w:rPr>
          <w:rFonts w:hint="eastAsia"/>
        </w:rPr>
        <w:tab/>
      </w:r>
      <w:r>
        <w:rPr>
          <w:rFonts w:hint="eastAsia"/>
        </w:rPr>
        <w:t>工商企业与人权；</w:t>
      </w:r>
    </w:p>
    <w:p w14:paraId="5315E80A" w14:textId="77777777" w:rsidR="00516755" w:rsidRDefault="00516755" w:rsidP="00516755">
      <w:pPr>
        <w:pStyle w:val="SingleTxtGC"/>
      </w:pPr>
      <w:r>
        <w:rPr>
          <w:rFonts w:hint="eastAsia"/>
        </w:rPr>
        <w:tab/>
        <w:t>(f)</w:t>
      </w:r>
      <w:r>
        <w:rPr>
          <w:rFonts w:hint="eastAsia"/>
        </w:rPr>
        <w:tab/>
      </w:r>
      <w:r>
        <w:rPr>
          <w:rFonts w:hint="eastAsia"/>
        </w:rPr>
        <w:t>发展权；</w:t>
      </w:r>
    </w:p>
    <w:p w14:paraId="0A73A6A5" w14:textId="77777777" w:rsidR="00516755" w:rsidRDefault="00516755" w:rsidP="00516755">
      <w:pPr>
        <w:pStyle w:val="SingleTxtGC"/>
      </w:pPr>
      <w:r>
        <w:rPr>
          <w:rFonts w:hint="eastAsia"/>
        </w:rPr>
        <w:tab/>
        <w:t>(g)</w:t>
      </w:r>
      <w:r>
        <w:rPr>
          <w:rFonts w:hint="eastAsia"/>
        </w:rPr>
        <w:tab/>
      </w:r>
      <w:r>
        <w:rPr>
          <w:rFonts w:hint="eastAsia"/>
        </w:rPr>
        <w:t>思想、良心和宗教自由；</w:t>
      </w:r>
    </w:p>
    <w:p w14:paraId="11CCC7B5" w14:textId="77777777" w:rsidR="00516755" w:rsidRDefault="00516755" w:rsidP="00516755">
      <w:pPr>
        <w:pStyle w:val="SingleTxtGC"/>
      </w:pPr>
      <w:r>
        <w:rPr>
          <w:rFonts w:hint="eastAsia"/>
        </w:rPr>
        <w:tab/>
        <w:t>(h)</w:t>
      </w:r>
      <w:r>
        <w:rPr>
          <w:rFonts w:hint="eastAsia"/>
        </w:rPr>
        <w:tab/>
      </w:r>
      <w:r>
        <w:rPr>
          <w:rFonts w:hint="eastAsia"/>
        </w:rPr>
        <w:t>休息闲暇权；</w:t>
      </w:r>
    </w:p>
    <w:p w14:paraId="78163455" w14:textId="77777777" w:rsidR="00516755" w:rsidRDefault="00516755" w:rsidP="00516755">
      <w:pPr>
        <w:pStyle w:val="SingleTxtGC"/>
      </w:pPr>
      <w:r>
        <w:rPr>
          <w:rFonts w:hint="eastAsia"/>
        </w:rPr>
        <w:tab/>
        <w:t>(</w:t>
      </w:r>
      <w:proofErr w:type="spellStart"/>
      <w:r>
        <w:rPr>
          <w:rFonts w:hint="eastAsia"/>
        </w:rPr>
        <w:t>i</w:t>
      </w:r>
      <w:proofErr w:type="spellEnd"/>
      <w:r>
        <w:rPr>
          <w:rFonts w:hint="eastAsia"/>
        </w:rPr>
        <w:t>)</w:t>
      </w:r>
      <w:r>
        <w:rPr>
          <w:rFonts w:hint="eastAsia"/>
        </w:rPr>
        <w:tab/>
      </w:r>
      <w:r>
        <w:rPr>
          <w:rFonts w:hint="eastAsia"/>
        </w:rPr>
        <w:t>社会保障权。</w:t>
      </w:r>
    </w:p>
    <w:p w14:paraId="06E288F5" w14:textId="77777777" w:rsidR="00516755" w:rsidRDefault="00516755" w:rsidP="00CC5AA0">
      <w:pPr>
        <w:pStyle w:val="SingleTxtGC"/>
        <w:tabs>
          <w:tab w:val="clear" w:pos="1565"/>
          <w:tab w:val="left" w:pos="1701"/>
        </w:tabs>
      </w:pPr>
      <w:r>
        <w:rPr>
          <w:rFonts w:hint="eastAsia"/>
        </w:rPr>
        <w:t>106.</w:t>
      </w:r>
      <w:r>
        <w:rPr>
          <w:rFonts w:hint="eastAsia"/>
        </w:rPr>
        <w:tab/>
      </w:r>
      <w:r>
        <w:rPr>
          <w:rFonts w:hint="eastAsia"/>
        </w:rPr>
        <w:t>这些视频在网上发布，并分发给不同的利益攸关方，即所有部委和部门以及国家人权机构、青年中心和体育中心、社会保障中心、社区中心、公民咨询局、就业信息中心和文化中心，以提高认识和更广泛传播。</w:t>
      </w:r>
    </w:p>
    <w:p w14:paraId="3BACDE05" w14:textId="637E8183" w:rsidR="00516755" w:rsidRDefault="001979F8" w:rsidP="001979F8">
      <w:pPr>
        <w:pStyle w:val="H23GC"/>
      </w:pPr>
      <w:r>
        <w:rPr>
          <w:rFonts w:hint="eastAsia"/>
        </w:rPr>
        <w:tab/>
      </w:r>
      <w:r>
        <w:rPr>
          <w:rFonts w:hint="eastAsia"/>
        </w:rPr>
        <w:tab/>
      </w:r>
      <w:r w:rsidR="00516755">
        <w:rPr>
          <w:rFonts w:hint="eastAsia"/>
        </w:rPr>
        <w:t>关于儿童权利的海报和宣传活动</w:t>
      </w:r>
    </w:p>
    <w:p w14:paraId="71CE3670" w14:textId="77777777" w:rsidR="00516755" w:rsidRDefault="00516755" w:rsidP="00CC5AA0">
      <w:pPr>
        <w:pStyle w:val="SingleTxtGC"/>
        <w:tabs>
          <w:tab w:val="clear" w:pos="1565"/>
          <w:tab w:val="left" w:pos="1701"/>
        </w:tabs>
      </w:pPr>
      <w:r>
        <w:rPr>
          <w:rFonts w:hint="eastAsia"/>
        </w:rPr>
        <w:t>107.</w:t>
      </w:r>
      <w:r>
        <w:rPr>
          <w:rFonts w:hint="eastAsia"/>
        </w:rPr>
        <w:tab/>
        <w:t>2019</w:t>
      </w:r>
      <w:r>
        <w:rPr>
          <w:rFonts w:hint="eastAsia"/>
        </w:rPr>
        <w:t>年</w:t>
      </w:r>
      <w:r>
        <w:rPr>
          <w:rFonts w:hint="eastAsia"/>
        </w:rPr>
        <w:t>6</w:t>
      </w:r>
      <w:r>
        <w:rPr>
          <w:rFonts w:hint="eastAsia"/>
        </w:rPr>
        <w:t>月，与儿童事务监察员办公室合作，在</w:t>
      </w:r>
      <w:r>
        <w:rPr>
          <w:rFonts w:hint="eastAsia"/>
        </w:rPr>
        <w:t>60</w:t>
      </w:r>
      <w:r>
        <w:rPr>
          <w:rFonts w:hint="eastAsia"/>
        </w:rPr>
        <w:t>辆公交车上持续两周投放海报，以提高公众对消除暴力侵害儿童行为必要性的认识。这次活动的主题是“暴力会摧毁儿童的未来：逮捕共和国内暴力侵害儿童的罪犯”。</w:t>
      </w:r>
    </w:p>
    <w:p w14:paraId="0F0B519D" w14:textId="6A63F536" w:rsidR="00516755" w:rsidRDefault="001979F8" w:rsidP="001979F8">
      <w:pPr>
        <w:pStyle w:val="H23GC"/>
      </w:pPr>
      <w:r>
        <w:rPr>
          <w:rFonts w:hint="eastAsia"/>
        </w:rPr>
        <w:tab/>
      </w:r>
      <w:r>
        <w:rPr>
          <w:rFonts w:hint="eastAsia"/>
        </w:rPr>
        <w:tab/>
      </w:r>
      <w:r w:rsidR="00516755">
        <w:rPr>
          <w:rFonts w:hint="eastAsia"/>
        </w:rPr>
        <w:t>敬献花圈仪式</w:t>
      </w:r>
    </w:p>
    <w:p w14:paraId="4046AF4E" w14:textId="77777777" w:rsidR="00516755" w:rsidRDefault="00516755" w:rsidP="00CC5AA0">
      <w:pPr>
        <w:pStyle w:val="SingleTxtGC"/>
        <w:tabs>
          <w:tab w:val="clear" w:pos="1565"/>
          <w:tab w:val="left" w:pos="1701"/>
        </w:tabs>
      </w:pPr>
      <w:r>
        <w:rPr>
          <w:rFonts w:hint="eastAsia"/>
        </w:rPr>
        <w:t>108.</w:t>
      </w:r>
      <w:r>
        <w:rPr>
          <w:rFonts w:hint="eastAsia"/>
        </w:rPr>
        <w:tab/>
        <w:t>2021</w:t>
      </w:r>
      <w:r>
        <w:rPr>
          <w:rFonts w:hint="eastAsia"/>
        </w:rPr>
        <w:t>年</w:t>
      </w:r>
      <w:r>
        <w:rPr>
          <w:rFonts w:hint="eastAsia"/>
        </w:rPr>
        <w:t>12</w:t>
      </w:r>
      <w:r>
        <w:rPr>
          <w:rFonts w:hint="eastAsia"/>
        </w:rPr>
        <w:t>月</w:t>
      </w:r>
      <w:r>
        <w:rPr>
          <w:rFonts w:hint="eastAsia"/>
        </w:rPr>
        <w:t>10</w:t>
      </w:r>
      <w:r>
        <w:rPr>
          <w:rFonts w:hint="eastAsia"/>
        </w:rPr>
        <w:t>日还在《世界人权宣言》纪念碑举行了敬献花圈仪式，国家人权机构官员、路易港时任市长和联合国驻地协调员出席了仪式。</w:t>
      </w:r>
    </w:p>
    <w:p w14:paraId="72C010CF" w14:textId="5D42CD5C" w:rsidR="00516755" w:rsidRDefault="001979F8" w:rsidP="001979F8">
      <w:pPr>
        <w:pStyle w:val="H23GC"/>
      </w:pPr>
      <w:r>
        <w:rPr>
          <w:rFonts w:hint="eastAsia"/>
        </w:rPr>
        <w:tab/>
      </w:r>
      <w:r>
        <w:rPr>
          <w:rFonts w:hint="eastAsia"/>
        </w:rPr>
        <w:tab/>
      </w:r>
      <w:r w:rsidR="00516755">
        <w:rPr>
          <w:rFonts w:hint="eastAsia"/>
        </w:rPr>
        <w:t>演讲比赛</w:t>
      </w:r>
    </w:p>
    <w:p w14:paraId="4D51CE5C" w14:textId="77777777" w:rsidR="00516755" w:rsidRDefault="00516755" w:rsidP="00CC5AA0">
      <w:pPr>
        <w:pStyle w:val="SingleTxtGC"/>
        <w:tabs>
          <w:tab w:val="clear" w:pos="1565"/>
          <w:tab w:val="left" w:pos="1701"/>
        </w:tabs>
      </w:pPr>
      <w:r>
        <w:rPr>
          <w:rFonts w:hint="eastAsia"/>
        </w:rPr>
        <w:t>109.</w:t>
      </w:r>
      <w:r>
        <w:rPr>
          <w:rFonts w:hint="eastAsia"/>
        </w:rPr>
        <w:tab/>
      </w:r>
      <w:r>
        <w:rPr>
          <w:rFonts w:hint="eastAsia"/>
        </w:rPr>
        <w:t>为了向年轻一代宣传人权知识，举办了《世界人权宣言》精选条款演讲比赛，决赛于</w:t>
      </w:r>
      <w:r>
        <w:rPr>
          <w:rFonts w:hint="eastAsia"/>
        </w:rPr>
        <w:t>2022</w:t>
      </w:r>
      <w:r>
        <w:rPr>
          <w:rFonts w:hint="eastAsia"/>
        </w:rPr>
        <w:t>年</w:t>
      </w:r>
      <w:r>
        <w:rPr>
          <w:rFonts w:hint="eastAsia"/>
        </w:rPr>
        <w:t>12</w:t>
      </w:r>
      <w:r>
        <w:rPr>
          <w:rFonts w:hint="eastAsia"/>
        </w:rPr>
        <w:t>月</w:t>
      </w:r>
      <w:r>
        <w:rPr>
          <w:rFonts w:hint="eastAsia"/>
        </w:rPr>
        <w:t>10</w:t>
      </w:r>
      <w:r>
        <w:rPr>
          <w:rFonts w:hint="eastAsia"/>
        </w:rPr>
        <w:t>日举行。选定的主题是《世界人权宣言》条款，即第一条</w:t>
      </w:r>
      <w:r>
        <w:rPr>
          <w:rFonts w:hint="eastAsia"/>
        </w:rPr>
        <w:t>(</w:t>
      </w:r>
      <w:r>
        <w:rPr>
          <w:rFonts w:hint="eastAsia"/>
        </w:rPr>
        <w:t>平等</w:t>
      </w:r>
      <w:r>
        <w:rPr>
          <w:rFonts w:hint="eastAsia"/>
        </w:rPr>
        <w:t>)</w:t>
      </w:r>
      <w:r>
        <w:rPr>
          <w:rFonts w:hint="eastAsia"/>
        </w:rPr>
        <w:t>、第十九条</w:t>
      </w:r>
      <w:r>
        <w:rPr>
          <w:rFonts w:hint="eastAsia"/>
        </w:rPr>
        <w:t>(</w:t>
      </w:r>
      <w:r>
        <w:rPr>
          <w:rFonts w:hint="eastAsia"/>
        </w:rPr>
        <w:t>意见和表达自由权</w:t>
      </w:r>
      <w:r>
        <w:rPr>
          <w:rFonts w:hint="eastAsia"/>
        </w:rPr>
        <w:t>)</w:t>
      </w:r>
      <w:r>
        <w:rPr>
          <w:rFonts w:hint="eastAsia"/>
        </w:rPr>
        <w:t>、第二十四条</w:t>
      </w:r>
      <w:r>
        <w:rPr>
          <w:rFonts w:hint="eastAsia"/>
        </w:rPr>
        <w:t>(</w:t>
      </w:r>
      <w:r>
        <w:rPr>
          <w:rFonts w:hint="eastAsia"/>
        </w:rPr>
        <w:t>休息</w:t>
      </w:r>
      <w:proofErr w:type="gramStart"/>
      <w:r>
        <w:rPr>
          <w:rFonts w:hint="eastAsia"/>
        </w:rPr>
        <w:t>闲暇权</w:t>
      </w:r>
      <w:proofErr w:type="gramEnd"/>
      <w:r>
        <w:rPr>
          <w:rFonts w:hint="eastAsia"/>
        </w:rPr>
        <w:t>)</w:t>
      </w:r>
      <w:r>
        <w:rPr>
          <w:rFonts w:hint="eastAsia"/>
        </w:rPr>
        <w:t>、第二十五条</w:t>
      </w:r>
      <w:r>
        <w:rPr>
          <w:rFonts w:hint="eastAsia"/>
        </w:rPr>
        <w:t>(</w:t>
      </w:r>
      <w:r>
        <w:rPr>
          <w:rFonts w:hint="eastAsia"/>
        </w:rPr>
        <w:t>适当生活水准权</w:t>
      </w:r>
      <w:r>
        <w:rPr>
          <w:rFonts w:hint="eastAsia"/>
        </w:rPr>
        <w:t>)</w:t>
      </w:r>
      <w:r>
        <w:rPr>
          <w:rFonts w:hint="eastAsia"/>
        </w:rPr>
        <w:t>和第二十六条</w:t>
      </w:r>
      <w:r>
        <w:rPr>
          <w:rFonts w:hint="eastAsia"/>
        </w:rPr>
        <w:t>(</w:t>
      </w:r>
      <w:r>
        <w:rPr>
          <w:rFonts w:hint="eastAsia"/>
        </w:rPr>
        <w:t>受教育权</w:t>
      </w:r>
      <w:r>
        <w:rPr>
          <w:rFonts w:hint="eastAsia"/>
        </w:rPr>
        <w:t>)</w:t>
      </w:r>
      <w:r>
        <w:rPr>
          <w:rFonts w:hint="eastAsia"/>
        </w:rPr>
        <w:t>。参赛者分为两组，分别是</w:t>
      </w:r>
      <w:r>
        <w:rPr>
          <w:rFonts w:hint="eastAsia"/>
        </w:rPr>
        <w:t>15</w:t>
      </w:r>
      <w:r>
        <w:rPr>
          <w:rFonts w:hint="eastAsia"/>
        </w:rPr>
        <w:t>至</w:t>
      </w:r>
      <w:r>
        <w:rPr>
          <w:rFonts w:hint="eastAsia"/>
        </w:rPr>
        <w:t>18</w:t>
      </w:r>
      <w:r>
        <w:rPr>
          <w:rFonts w:hint="eastAsia"/>
        </w:rPr>
        <w:t>岁组和</w:t>
      </w:r>
      <w:r>
        <w:rPr>
          <w:rFonts w:hint="eastAsia"/>
        </w:rPr>
        <w:t>19</w:t>
      </w:r>
      <w:r>
        <w:rPr>
          <w:rFonts w:hint="eastAsia"/>
        </w:rPr>
        <w:t>至</w:t>
      </w:r>
      <w:r>
        <w:rPr>
          <w:rFonts w:hint="eastAsia"/>
        </w:rPr>
        <w:t>35</w:t>
      </w:r>
      <w:r>
        <w:rPr>
          <w:rFonts w:hint="eastAsia"/>
        </w:rPr>
        <w:t>岁组。</w:t>
      </w:r>
    </w:p>
    <w:p w14:paraId="56666E52" w14:textId="77777777" w:rsidR="00516755" w:rsidRDefault="00516755" w:rsidP="00CC5AA0">
      <w:pPr>
        <w:pStyle w:val="SingleTxtGC"/>
        <w:tabs>
          <w:tab w:val="clear" w:pos="1565"/>
          <w:tab w:val="left" w:pos="1701"/>
        </w:tabs>
      </w:pPr>
      <w:r>
        <w:rPr>
          <w:rFonts w:hint="eastAsia"/>
        </w:rPr>
        <w:t>110.</w:t>
      </w:r>
      <w:r>
        <w:rPr>
          <w:rFonts w:hint="eastAsia"/>
        </w:rPr>
        <w:tab/>
      </w:r>
      <w:r>
        <w:rPr>
          <w:rFonts w:hint="eastAsia"/>
        </w:rPr>
        <w:t>颁奖典礼于</w:t>
      </w:r>
      <w:r>
        <w:rPr>
          <w:rFonts w:hint="eastAsia"/>
        </w:rPr>
        <w:t>2022</w:t>
      </w:r>
      <w:r>
        <w:rPr>
          <w:rFonts w:hint="eastAsia"/>
        </w:rPr>
        <w:t>年</w:t>
      </w:r>
      <w:r>
        <w:rPr>
          <w:rFonts w:hint="eastAsia"/>
        </w:rPr>
        <w:t>12</w:t>
      </w:r>
      <w:r>
        <w:rPr>
          <w:rFonts w:hint="eastAsia"/>
        </w:rPr>
        <w:t>月</w:t>
      </w:r>
      <w:r>
        <w:rPr>
          <w:rFonts w:hint="eastAsia"/>
        </w:rPr>
        <w:t>15</w:t>
      </w:r>
      <w:r>
        <w:rPr>
          <w:rFonts w:hint="eastAsia"/>
        </w:rPr>
        <w:t>日在人权司会议室举行，向每个组别的一名冠军和两名亚军颁发了奖金及奖杯。</w:t>
      </w:r>
    </w:p>
    <w:p w14:paraId="32A323E5" w14:textId="187A918F" w:rsidR="00516755" w:rsidRDefault="001979F8" w:rsidP="001979F8">
      <w:pPr>
        <w:pStyle w:val="H23GC"/>
      </w:pPr>
      <w:r>
        <w:rPr>
          <w:rFonts w:hint="eastAsia"/>
        </w:rPr>
        <w:tab/>
      </w:r>
      <w:r>
        <w:rPr>
          <w:rFonts w:hint="eastAsia"/>
        </w:rPr>
        <w:tab/>
      </w:r>
      <w:r w:rsidR="00516755">
        <w:rPr>
          <w:rFonts w:hint="eastAsia"/>
        </w:rPr>
        <w:t>在线测验</w:t>
      </w:r>
    </w:p>
    <w:p w14:paraId="37A4D571" w14:textId="77777777" w:rsidR="00516755" w:rsidRDefault="00516755" w:rsidP="00CC5AA0">
      <w:pPr>
        <w:pStyle w:val="SingleTxtGC"/>
        <w:tabs>
          <w:tab w:val="clear" w:pos="1565"/>
          <w:tab w:val="left" w:pos="1701"/>
        </w:tabs>
      </w:pPr>
      <w:r>
        <w:rPr>
          <w:rFonts w:hint="eastAsia"/>
        </w:rPr>
        <w:t>111.</w:t>
      </w:r>
      <w:r>
        <w:rPr>
          <w:rFonts w:hint="eastAsia"/>
        </w:rPr>
        <w:tab/>
        <w:t>2022</w:t>
      </w:r>
      <w:r>
        <w:rPr>
          <w:rFonts w:hint="eastAsia"/>
        </w:rPr>
        <w:t>年</w:t>
      </w:r>
      <w:r>
        <w:rPr>
          <w:rFonts w:hint="eastAsia"/>
        </w:rPr>
        <w:t>12</w:t>
      </w:r>
      <w:r>
        <w:rPr>
          <w:rFonts w:hint="eastAsia"/>
        </w:rPr>
        <w:t>月</w:t>
      </w:r>
      <w:r>
        <w:rPr>
          <w:rFonts w:hint="eastAsia"/>
        </w:rPr>
        <w:t>6</w:t>
      </w:r>
      <w:r>
        <w:rPr>
          <w:rFonts w:hint="eastAsia"/>
        </w:rPr>
        <w:t>日推出了一项在线测验，用于测试个人知识和促进对人身价值更深入的了解。所有互联网用户都可以访问在线测验。</w:t>
      </w:r>
    </w:p>
    <w:p w14:paraId="499D344E" w14:textId="77777777" w:rsidR="00516755" w:rsidRDefault="00516755" w:rsidP="00CC5AA0">
      <w:pPr>
        <w:pStyle w:val="SingleTxtGC"/>
        <w:tabs>
          <w:tab w:val="clear" w:pos="1565"/>
          <w:tab w:val="left" w:pos="1701"/>
        </w:tabs>
      </w:pPr>
      <w:r>
        <w:rPr>
          <w:rFonts w:hint="eastAsia"/>
        </w:rPr>
        <w:t>112.</w:t>
      </w:r>
      <w:r>
        <w:rPr>
          <w:rFonts w:hint="eastAsia"/>
        </w:rPr>
        <w:tab/>
      </w:r>
      <w:r>
        <w:rPr>
          <w:rFonts w:hint="eastAsia"/>
        </w:rPr>
        <w:t>在线测验中的问题涉及各种主题，例如：</w:t>
      </w:r>
    </w:p>
    <w:p w14:paraId="2EEC6F86" w14:textId="77777777" w:rsidR="00516755" w:rsidRDefault="00516755" w:rsidP="00516755">
      <w:pPr>
        <w:pStyle w:val="SingleTxtGC"/>
      </w:pPr>
      <w:r>
        <w:rPr>
          <w:rFonts w:hint="eastAsia"/>
        </w:rPr>
        <w:tab/>
        <w:t>(a)</w:t>
      </w:r>
      <w:r>
        <w:rPr>
          <w:rFonts w:hint="eastAsia"/>
        </w:rPr>
        <w:tab/>
      </w:r>
      <w:r>
        <w:rPr>
          <w:rFonts w:hint="eastAsia"/>
        </w:rPr>
        <w:t>《世界人权宣言》条款；</w:t>
      </w:r>
    </w:p>
    <w:p w14:paraId="3F7F43B1" w14:textId="77777777" w:rsidR="00516755" w:rsidRDefault="00516755" w:rsidP="00516755">
      <w:pPr>
        <w:pStyle w:val="SingleTxtGC"/>
      </w:pPr>
      <w:r>
        <w:rPr>
          <w:rFonts w:hint="eastAsia"/>
        </w:rPr>
        <w:tab/>
        <w:t>(b)</w:t>
      </w:r>
      <w:r>
        <w:rPr>
          <w:rFonts w:hint="eastAsia"/>
        </w:rPr>
        <w:tab/>
      </w:r>
      <w:r>
        <w:rPr>
          <w:rFonts w:hint="eastAsia"/>
        </w:rPr>
        <w:t>与人权有关的纪念日；</w:t>
      </w:r>
    </w:p>
    <w:p w14:paraId="1054B93E" w14:textId="77777777" w:rsidR="00516755" w:rsidRDefault="00516755" w:rsidP="00516755">
      <w:pPr>
        <w:pStyle w:val="SingleTxtGC"/>
      </w:pPr>
      <w:r>
        <w:rPr>
          <w:rFonts w:hint="eastAsia"/>
        </w:rPr>
        <w:tab/>
        <w:t>(c)</w:t>
      </w:r>
      <w:r>
        <w:rPr>
          <w:rFonts w:hint="eastAsia"/>
        </w:rPr>
        <w:tab/>
      </w:r>
      <w:r>
        <w:rPr>
          <w:rFonts w:hint="eastAsia"/>
        </w:rPr>
        <w:t>毛里求斯的国家人权机构以及毛里求斯批准的各项公约。</w:t>
      </w:r>
    </w:p>
    <w:p w14:paraId="1D532E22" w14:textId="25D7ECAC" w:rsidR="00516755" w:rsidRDefault="001979F8" w:rsidP="001979F8">
      <w:pPr>
        <w:pStyle w:val="H23GC"/>
      </w:pPr>
      <w:r>
        <w:rPr>
          <w:rFonts w:hint="eastAsia"/>
        </w:rPr>
        <w:tab/>
      </w:r>
      <w:r>
        <w:rPr>
          <w:rFonts w:hint="eastAsia"/>
        </w:rPr>
        <w:tab/>
      </w:r>
      <w:r w:rsidR="00516755">
        <w:rPr>
          <w:rFonts w:hint="eastAsia"/>
        </w:rPr>
        <w:t>儿童艺术工作坊</w:t>
      </w:r>
    </w:p>
    <w:p w14:paraId="1B1D8115" w14:textId="77777777" w:rsidR="00516755" w:rsidRDefault="00516755" w:rsidP="00CC5AA0">
      <w:pPr>
        <w:pStyle w:val="SingleTxtGC"/>
        <w:tabs>
          <w:tab w:val="clear" w:pos="1565"/>
          <w:tab w:val="left" w:pos="1701"/>
        </w:tabs>
      </w:pPr>
      <w:r>
        <w:rPr>
          <w:rFonts w:hint="eastAsia"/>
        </w:rPr>
        <w:t>113.</w:t>
      </w:r>
      <w:r>
        <w:rPr>
          <w:rFonts w:hint="eastAsia"/>
        </w:rPr>
        <w:tab/>
        <w:t>2022</w:t>
      </w:r>
      <w:r>
        <w:rPr>
          <w:rFonts w:hint="eastAsia"/>
        </w:rPr>
        <w:t>年</w:t>
      </w:r>
      <w:r>
        <w:rPr>
          <w:rFonts w:hint="eastAsia"/>
        </w:rPr>
        <w:t>12</w:t>
      </w:r>
      <w:r>
        <w:rPr>
          <w:rFonts w:hint="eastAsia"/>
        </w:rPr>
        <w:t>月</w:t>
      </w:r>
      <w:r>
        <w:rPr>
          <w:rFonts w:hint="eastAsia"/>
        </w:rPr>
        <w:t>7</w:t>
      </w:r>
      <w:r>
        <w:rPr>
          <w:rFonts w:hint="eastAsia"/>
        </w:rPr>
        <w:t>日为大约</w:t>
      </w:r>
      <w:r>
        <w:rPr>
          <w:rFonts w:hint="eastAsia"/>
        </w:rPr>
        <w:t>90</w:t>
      </w:r>
      <w:r>
        <w:rPr>
          <w:rFonts w:hint="eastAsia"/>
        </w:rPr>
        <w:t>名年龄在</w:t>
      </w:r>
      <w:r>
        <w:rPr>
          <w:rFonts w:hint="eastAsia"/>
        </w:rPr>
        <w:t>8</w:t>
      </w:r>
      <w:r>
        <w:rPr>
          <w:rFonts w:hint="eastAsia"/>
        </w:rPr>
        <w:t>至</w:t>
      </w:r>
      <w:r>
        <w:rPr>
          <w:rFonts w:hint="eastAsia"/>
        </w:rPr>
        <w:t>12</w:t>
      </w:r>
      <w:r>
        <w:rPr>
          <w:rFonts w:hint="eastAsia"/>
        </w:rPr>
        <w:t>岁之间的儿童举办了一个艺术工作坊，鼓励儿童通过绘画展现创造力，表达自己对食物权、清洁空气权和</w:t>
      </w:r>
      <w:proofErr w:type="gramStart"/>
      <w:r>
        <w:rPr>
          <w:rFonts w:hint="eastAsia"/>
        </w:rPr>
        <w:t>饮水权</w:t>
      </w:r>
      <w:proofErr w:type="gramEnd"/>
      <w:r>
        <w:rPr>
          <w:rFonts w:hint="eastAsia"/>
        </w:rPr>
        <w:t>等人权主题的理解。该工作坊是在毛里求斯国际水彩画学会水彩画家的协助下举办的，水彩画家们指导儿童学习绘画技巧。</w:t>
      </w:r>
    </w:p>
    <w:p w14:paraId="55EDB4FB" w14:textId="0FA4C4DB" w:rsidR="00516755" w:rsidRDefault="001979F8" w:rsidP="001979F8">
      <w:pPr>
        <w:pStyle w:val="H23GC"/>
      </w:pPr>
      <w:r>
        <w:rPr>
          <w:rFonts w:hint="eastAsia"/>
        </w:rPr>
        <w:tab/>
      </w:r>
      <w:r>
        <w:rPr>
          <w:rFonts w:hint="eastAsia"/>
        </w:rPr>
        <w:tab/>
      </w:r>
      <w:r w:rsidR="00516755">
        <w:rPr>
          <w:rFonts w:hint="eastAsia"/>
        </w:rPr>
        <w:t>在线展览</w:t>
      </w:r>
    </w:p>
    <w:p w14:paraId="1B44DD6C" w14:textId="77777777" w:rsidR="00516755" w:rsidRDefault="00516755" w:rsidP="00CC5AA0">
      <w:pPr>
        <w:pStyle w:val="SingleTxtGC"/>
        <w:tabs>
          <w:tab w:val="clear" w:pos="1565"/>
          <w:tab w:val="left" w:pos="1701"/>
        </w:tabs>
      </w:pPr>
      <w:r>
        <w:rPr>
          <w:rFonts w:hint="eastAsia"/>
        </w:rPr>
        <w:t>114.</w:t>
      </w:r>
      <w:r>
        <w:rPr>
          <w:rFonts w:hint="eastAsia"/>
        </w:rPr>
        <w:tab/>
        <w:t>2023</w:t>
      </w:r>
      <w:r>
        <w:rPr>
          <w:rFonts w:hint="eastAsia"/>
        </w:rPr>
        <w:t>年</w:t>
      </w:r>
      <w:r>
        <w:rPr>
          <w:rFonts w:hint="eastAsia"/>
        </w:rPr>
        <w:t>12</w:t>
      </w:r>
      <w:r>
        <w:rPr>
          <w:rFonts w:hint="eastAsia"/>
        </w:rPr>
        <w:t>月</w:t>
      </w:r>
      <w:r>
        <w:rPr>
          <w:rFonts w:hint="eastAsia"/>
        </w:rPr>
        <w:t>8</w:t>
      </w:r>
      <w:r>
        <w:rPr>
          <w:rFonts w:hint="eastAsia"/>
        </w:rPr>
        <w:t>日，为庆祝</w:t>
      </w:r>
      <w:r>
        <w:rPr>
          <w:rFonts w:hint="eastAsia"/>
        </w:rPr>
        <w:t>2023</w:t>
      </w:r>
      <w:r>
        <w:rPr>
          <w:rFonts w:hint="eastAsia"/>
        </w:rPr>
        <w:t>年人权日，举办了一场在线展览，展示儿童的艺术作品，通过创意绘画呈现了儿童对人权的理解。</w:t>
      </w:r>
    </w:p>
    <w:p w14:paraId="3BEF42B7" w14:textId="194428E8" w:rsidR="00516755" w:rsidRDefault="001979F8" w:rsidP="001979F8">
      <w:pPr>
        <w:pStyle w:val="H23GC"/>
      </w:pPr>
      <w:r>
        <w:rPr>
          <w:rFonts w:hint="eastAsia"/>
        </w:rPr>
        <w:tab/>
      </w:r>
      <w:r>
        <w:rPr>
          <w:rFonts w:hint="eastAsia"/>
        </w:rPr>
        <w:tab/>
      </w:r>
      <w:r w:rsidR="00516755">
        <w:rPr>
          <w:rFonts w:hint="eastAsia"/>
        </w:rPr>
        <w:t>《世界人权宣言》七十五周年：“增进承诺”运动</w:t>
      </w:r>
    </w:p>
    <w:p w14:paraId="64DF2F16" w14:textId="77777777" w:rsidR="00516755" w:rsidRDefault="00516755" w:rsidP="00CC5AA0">
      <w:pPr>
        <w:pStyle w:val="SingleTxtGC"/>
        <w:tabs>
          <w:tab w:val="clear" w:pos="1565"/>
          <w:tab w:val="left" w:pos="1701"/>
        </w:tabs>
      </w:pPr>
      <w:r>
        <w:rPr>
          <w:rFonts w:hint="eastAsia"/>
        </w:rPr>
        <w:t>115.</w:t>
      </w:r>
      <w:r>
        <w:rPr>
          <w:rFonts w:hint="eastAsia"/>
        </w:rPr>
        <w:tab/>
      </w:r>
      <w:r>
        <w:rPr>
          <w:rFonts w:hint="eastAsia"/>
        </w:rPr>
        <w:t>应人权事务高级专员办事处的邀请，毛里求斯国参加了</w:t>
      </w:r>
      <w:r>
        <w:rPr>
          <w:rFonts w:hint="eastAsia"/>
        </w:rPr>
        <w:t>2023</w:t>
      </w:r>
      <w:r>
        <w:rPr>
          <w:rFonts w:hint="eastAsia"/>
        </w:rPr>
        <w:t>年</w:t>
      </w:r>
      <w:r>
        <w:rPr>
          <w:rFonts w:hint="eastAsia"/>
        </w:rPr>
        <w:t>12</w:t>
      </w:r>
      <w:r>
        <w:rPr>
          <w:rFonts w:hint="eastAsia"/>
        </w:rPr>
        <w:t>月</w:t>
      </w:r>
      <w:r>
        <w:rPr>
          <w:rFonts w:hint="eastAsia"/>
        </w:rPr>
        <w:t>11</w:t>
      </w:r>
      <w:r>
        <w:rPr>
          <w:rFonts w:hint="eastAsia"/>
        </w:rPr>
        <w:t>日至</w:t>
      </w:r>
      <w:r>
        <w:rPr>
          <w:rFonts w:hint="eastAsia"/>
        </w:rPr>
        <w:t>12</w:t>
      </w:r>
      <w:r>
        <w:rPr>
          <w:rFonts w:hint="eastAsia"/>
        </w:rPr>
        <w:t>日在日内瓦举行的“人权</w:t>
      </w:r>
      <w:r>
        <w:rPr>
          <w:rFonts w:hint="eastAsia"/>
        </w:rPr>
        <w:t>75</w:t>
      </w:r>
      <w:r>
        <w:rPr>
          <w:rFonts w:hint="eastAsia"/>
        </w:rPr>
        <w:t>”</w:t>
      </w:r>
      <w:proofErr w:type="gramStart"/>
      <w:r>
        <w:rPr>
          <w:rFonts w:hint="eastAsia"/>
        </w:rPr>
        <w:t>倡议高</w:t>
      </w:r>
      <w:proofErr w:type="gramEnd"/>
      <w:r>
        <w:rPr>
          <w:rFonts w:hint="eastAsia"/>
        </w:rPr>
        <w:t>级别活动，外交、区域一体化和国际贸易部长阁下代表毛里求斯</w:t>
      </w:r>
      <w:proofErr w:type="gramStart"/>
      <w:r>
        <w:rPr>
          <w:rFonts w:hint="eastAsia"/>
        </w:rPr>
        <w:t>作出</w:t>
      </w:r>
      <w:proofErr w:type="gramEnd"/>
      <w:r>
        <w:rPr>
          <w:rFonts w:hint="eastAsia"/>
        </w:rPr>
        <w:t>以下五项承诺：</w:t>
      </w:r>
    </w:p>
    <w:p w14:paraId="611E3934" w14:textId="1F3D36CA" w:rsidR="00516755" w:rsidRDefault="00516755" w:rsidP="005C1E34">
      <w:pPr>
        <w:pStyle w:val="Bullet1GC"/>
      </w:pPr>
      <w:r>
        <w:rPr>
          <w:rFonts w:hint="eastAsia"/>
        </w:rPr>
        <w:t>通过颁布适当立法，继续优先考虑儿童的最大利益；</w:t>
      </w:r>
    </w:p>
    <w:p w14:paraId="5F857467" w14:textId="5C0E8D06" w:rsidR="00516755" w:rsidRDefault="00516755" w:rsidP="005C1E34">
      <w:pPr>
        <w:pStyle w:val="Bullet1GC"/>
      </w:pPr>
      <w:r>
        <w:rPr>
          <w:rFonts w:hint="eastAsia"/>
        </w:rPr>
        <w:t>根据《</w:t>
      </w:r>
      <w:r>
        <w:rPr>
          <w:rFonts w:hint="eastAsia"/>
        </w:rPr>
        <w:t>2020-2024</w:t>
      </w:r>
      <w:r>
        <w:rPr>
          <w:rFonts w:hint="eastAsia"/>
        </w:rPr>
        <w:t>年毛里求斯国家战略和行动计划》，积极努力打击性别暴力；</w:t>
      </w:r>
    </w:p>
    <w:p w14:paraId="1DCF7E91" w14:textId="3EF9A6CF" w:rsidR="00516755" w:rsidRDefault="00516755" w:rsidP="005C1E34">
      <w:pPr>
        <w:pStyle w:val="Bullet1GC"/>
      </w:pPr>
      <w:r>
        <w:rPr>
          <w:rFonts w:hint="eastAsia"/>
        </w:rPr>
        <w:t>维护全民免费接受公共教育的权利，涵盖学前教育到高等教育，确保建立包容、全面、有意义和基于价值观的教育体系；</w:t>
      </w:r>
    </w:p>
    <w:p w14:paraId="3C3750C6" w14:textId="41BF12AF" w:rsidR="00516755" w:rsidRDefault="00516755" w:rsidP="005C1E34">
      <w:pPr>
        <w:pStyle w:val="Bullet1GC"/>
      </w:pPr>
      <w:r>
        <w:rPr>
          <w:rFonts w:hint="eastAsia"/>
        </w:rPr>
        <w:t>继续为所有人提供免费和</w:t>
      </w:r>
      <w:proofErr w:type="gramStart"/>
      <w:r>
        <w:rPr>
          <w:rFonts w:hint="eastAsia"/>
        </w:rPr>
        <w:t>可</w:t>
      </w:r>
      <w:proofErr w:type="gramEnd"/>
      <w:r>
        <w:rPr>
          <w:rFonts w:hint="eastAsia"/>
        </w:rPr>
        <w:t>获得的公共医疗保健；</w:t>
      </w:r>
    </w:p>
    <w:p w14:paraId="31229C70" w14:textId="2B2A64D1" w:rsidR="00516755" w:rsidRDefault="00516755" w:rsidP="005C1E34">
      <w:pPr>
        <w:pStyle w:val="Bullet1GC"/>
      </w:pPr>
      <w:r>
        <w:rPr>
          <w:rFonts w:hint="eastAsia"/>
        </w:rPr>
        <w:t>维持健全的社会保障制度，改善弱势群体的生活。</w:t>
      </w:r>
    </w:p>
    <w:p w14:paraId="17D84CBB" w14:textId="39B596EB" w:rsidR="00516755" w:rsidRDefault="001979F8" w:rsidP="001979F8">
      <w:pPr>
        <w:pStyle w:val="H1GC"/>
      </w:pPr>
      <w:r>
        <w:rPr>
          <w:rFonts w:hint="eastAsia"/>
        </w:rPr>
        <w:tab/>
        <w:t>F.</w:t>
      </w:r>
      <w:r w:rsidR="00516755">
        <w:rPr>
          <w:rFonts w:hint="eastAsia"/>
        </w:rPr>
        <w:tab/>
      </w:r>
      <w:r w:rsidR="00516755">
        <w:rPr>
          <w:rFonts w:hint="eastAsia"/>
        </w:rPr>
        <w:t>国家一级的报告程序</w:t>
      </w:r>
    </w:p>
    <w:p w14:paraId="600465D1" w14:textId="4692F66A" w:rsidR="00516755" w:rsidRDefault="001979F8" w:rsidP="001979F8">
      <w:pPr>
        <w:pStyle w:val="H23GC"/>
      </w:pPr>
      <w:r>
        <w:rPr>
          <w:rFonts w:hint="eastAsia"/>
        </w:rPr>
        <w:tab/>
      </w:r>
      <w:r>
        <w:rPr>
          <w:rFonts w:hint="eastAsia"/>
        </w:rPr>
        <w:tab/>
      </w:r>
      <w:r w:rsidR="00516755">
        <w:rPr>
          <w:rFonts w:hint="eastAsia"/>
        </w:rPr>
        <w:t>国家执行、报告和后续行动机制</w:t>
      </w:r>
    </w:p>
    <w:p w14:paraId="23C2F27F" w14:textId="77777777" w:rsidR="00516755" w:rsidRDefault="00516755" w:rsidP="00CC5AA0">
      <w:pPr>
        <w:pStyle w:val="SingleTxtGC"/>
        <w:tabs>
          <w:tab w:val="clear" w:pos="1565"/>
          <w:tab w:val="left" w:pos="1701"/>
        </w:tabs>
      </w:pPr>
      <w:r>
        <w:rPr>
          <w:rFonts w:hint="eastAsia"/>
        </w:rPr>
        <w:t>116.</w:t>
      </w:r>
      <w:r>
        <w:rPr>
          <w:rFonts w:hint="eastAsia"/>
        </w:rPr>
        <w:tab/>
      </w:r>
      <w:r>
        <w:rPr>
          <w:rFonts w:hint="eastAsia"/>
        </w:rPr>
        <w:t>国家执行、报告和后续行动机制是毛里求斯政府于</w:t>
      </w:r>
      <w:r>
        <w:rPr>
          <w:rFonts w:hint="eastAsia"/>
        </w:rPr>
        <w:t>2017</w:t>
      </w:r>
      <w:r>
        <w:rPr>
          <w:rFonts w:hint="eastAsia"/>
        </w:rPr>
        <w:t>年在人权事务高级专员办事处</w:t>
      </w:r>
      <w:r>
        <w:rPr>
          <w:rFonts w:hint="eastAsia"/>
        </w:rPr>
        <w:t>(</w:t>
      </w:r>
      <w:r>
        <w:rPr>
          <w:rFonts w:hint="eastAsia"/>
        </w:rPr>
        <w:t>人权高专办</w:t>
      </w:r>
      <w:r>
        <w:rPr>
          <w:rFonts w:hint="eastAsia"/>
        </w:rPr>
        <w:t>)</w:t>
      </w:r>
      <w:r>
        <w:rPr>
          <w:rFonts w:hint="eastAsia"/>
        </w:rPr>
        <w:t>南部非洲区域办事处的技术支持下设立的特别部际机构。</w:t>
      </w:r>
    </w:p>
    <w:p w14:paraId="08DDB760" w14:textId="77777777" w:rsidR="00516755" w:rsidRDefault="00516755" w:rsidP="005C1E34">
      <w:pPr>
        <w:pStyle w:val="SingleTxtGC"/>
        <w:tabs>
          <w:tab w:val="clear" w:pos="1565"/>
          <w:tab w:val="left" w:pos="1701"/>
        </w:tabs>
      </w:pPr>
      <w:r>
        <w:rPr>
          <w:rFonts w:hint="eastAsia"/>
        </w:rPr>
        <w:t>117.</w:t>
      </w:r>
      <w:r>
        <w:rPr>
          <w:rFonts w:hint="eastAsia"/>
        </w:rPr>
        <w:tab/>
      </w:r>
      <w:r>
        <w:rPr>
          <w:rFonts w:hint="eastAsia"/>
        </w:rPr>
        <w:t>它的设立是为了有效报告和履行条约义务，与国际和区域人权制度互动，并在国家一级对条约机构、人权理事会、普遍定期审议、特别程序任务负责人、区域人权机制提出的建议或决定采取后续行动。</w:t>
      </w:r>
    </w:p>
    <w:p w14:paraId="3CD08B0F" w14:textId="77777777" w:rsidR="00516755" w:rsidRDefault="00516755" w:rsidP="005C1E34">
      <w:pPr>
        <w:pStyle w:val="SingleTxtGC"/>
        <w:tabs>
          <w:tab w:val="clear" w:pos="1565"/>
          <w:tab w:val="left" w:pos="1701"/>
        </w:tabs>
      </w:pPr>
      <w:r>
        <w:rPr>
          <w:rFonts w:hint="eastAsia"/>
        </w:rPr>
        <w:t>118.</w:t>
      </w:r>
      <w:r>
        <w:rPr>
          <w:rFonts w:hint="eastAsia"/>
        </w:rPr>
        <w:tab/>
      </w:r>
      <w:r>
        <w:rPr>
          <w:rFonts w:hint="eastAsia"/>
        </w:rPr>
        <w:t>国家执行、报告和后续行动机制由负责人权事务的部长阁下担任主席，成员包括各部委和部门、国家人权机构以及非政府组织和民间社会的代表。国家执行、报告和后续行动机制的上一次会议于</w:t>
      </w:r>
      <w:r>
        <w:rPr>
          <w:rFonts w:hint="eastAsia"/>
        </w:rPr>
        <w:t>2023</w:t>
      </w:r>
      <w:r>
        <w:rPr>
          <w:rFonts w:hint="eastAsia"/>
        </w:rPr>
        <w:t>年</w:t>
      </w:r>
      <w:r>
        <w:rPr>
          <w:rFonts w:hint="eastAsia"/>
        </w:rPr>
        <w:t>11</w:t>
      </w:r>
      <w:r>
        <w:rPr>
          <w:rFonts w:hint="eastAsia"/>
        </w:rPr>
        <w:t>月</w:t>
      </w:r>
      <w:r>
        <w:rPr>
          <w:rFonts w:hint="eastAsia"/>
        </w:rPr>
        <w:t>8</w:t>
      </w:r>
      <w:r>
        <w:rPr>
          <w:rFonts w:hint="eastAsia"/>
        </w:rPr>
        <w:t>日举行。</w:t>
      </w:r>
    </w:p>
    <w:p w14:paraId="2773863B" w14:textId="77777777" w:rsidR="00516755" w:rsidRDefault="00516755" w:rsidP="005C1E34">
      <w:pPr>
        <w:pStyle w:val="SingleTxtGC"/>
        <w:tabs>
          <w:tab w:val="clear" w:pos="1565"/>
          <w:tab w:val="left" w:pos="1701"/>
        </w:tabs>
      </w:pPr>
      <w:r>
        <w:rPr>
          <w:rFonts w:hint="eastAsia"/>
        </w:rPr>
        <w:t>119.</w:t>
      </w:r>
      <w:r>
        <w:rPr>
          <w:rFonts w:hint="eastAsia"/>
        </w:rPr>
        <w:tab/>
      </w:r>
      <w:r>
        <w:rPr>
          <w:rFonts w:hint="eastAsia"/>
        </w:rPr>
        <w:t>人权事务高级专员</w:t>
      </w:r>
      <w:r>
        <w:rPr>
          <w:rFonts w:hint="eastAsia"/>
        </w:rPr>
        <w:t>(</w:t>
      </w:r>
      <w:r>
        <w:rPr>
          <w:rFonts w:hint="eastAsia"/>
        </w:rPr>
        <w:t>人权高专办</w:t>
      </w:r>
      <w:r>
        <w:rPr>
          <w:rFonts w:hint="eastAsia"/>
        </w:rPr>
        <w:t>)</w:t>
      </w:r>
      <w:r>
        <w:rPr>
          <w:rFonts w:hint="eastAsia"/>
        </w:rPr>
        <w:t>区域办事处协助毛里求斯使用国家报告和追踪数据库，这是帮助国家执行、报告和后续行动机制努力促进和保护人权的一个重要工具。该机制自成立以来，一直</w:t>
      </w:r>
      <w:proofErr w:type="gramStart"/>
      <w:r>
        <w:rPr>
          <w:rFonts w:hint="eastAsia"/>
        </w:rPr>
        <w:t>被区域</w:t>
      </w:r>
      <w:proofErr w:type="gramEnd"/>
      <w:r>
        <w:rPr>
          <w:rFonts w:hint="eastAsia"/>
        </w:rPr>
        <w:t>办事处认为是在该区域发挥作用的机制之一。</w:t>
      </w:r>
    </w:p>
    <w:p w14:paraId="15F15FBA" w14:textId="77777777" w:rsidR="00516755" w:rsidRDefault="00516755" w:rsidP="005C1E34">
      <w:pPr>
        <w:pStyle w:val="SingleTxtGC"/>
        <w:tabs>
          <w:tab w:val="clear" w:pos="1565"/>
          <w:tab w:val="left" w:pos="1701"/>
        </w:tabs>
      </w:pPr>
      <w:r>
        <w:rPr>
          <w:rFonts w:hint="eastAsia"/>
        </w:rPr>
        <w:t>120.</w:t>
      </w:r>
      <w:r>
        <w:rPr>
          <w:rFonts w:hint="eastAsia"/>
        </w:rPr>
        <w:tab/>
      </w:r>
      <w:r>
        <w:rPr>
          <w:rFonts w:hint="eastAsia"/>
        </w:rPr>
        <w:t>国家执行、报告和后续行动机制致力于通过以下方式加强其人权报告和后续机制：</w:t>
      </w:r>
    </w:p>
    <w:p w14:paraId="67F21153" w14:textId="77777777" w:rsidR="00516755" w:rsidRDefault="00516755" w:rsidP="00516755">
      <w:pPr>
        <w:pStyle w:val="SingleTxtGC"/>
      </w:pPr>
      <w:r>
        <w:rPr>
          <w:rFonts w:hint="eastAsia"/>
        </w:rPr>
        <w:tab/>
        <w:t>(a)</w:t>
      </w:r>
      <w:r>
        <w:rPr>
          <w:rFonts w:hint="eastAsia"/>
        </w:rPr>
        <w:tab/>
      </w:r>
      <w:r>
        <w:rPr>
          <w:rFonts w:hint="eastAsia"/>
        </w:rPr>
        <w:t>继续得到人权事务高级专员办事处</w:t>
      </w:r>
      <w:r>
        <w:rPr>
          <w:rFonts w:hint="eastAsia"/>
        </w:rPr>
        <w:t>(</w:t>
      </w:r>
      <w:r>
        <w:rPr>
          <w:rFonts w:hint="eastAsia"/>
        </w:rPr>
        <w:t>人权高专办</w:t>
      </w:r>
      <w:r>
        <w:rPr>
          <w:rFonts w:hint="eastAsia"/>
        </w:rPr>
        <w:t>)</w:t>
      </w:r>
      <w:r>
        <w:rPr>
          <w:rFonts w:hint="eastAsia"/>
        </w:rPr>
        <w:t>的支持，国家执行、报告和后续行动机制秘书处与人权高专办建立了牢固的合作关系，以确保该机制有效地协调和报告人权问题；</w:t>
      </w:r>
    </w:p>
    <w:p w14:paraId="4C8F842E" w14:textId="77777777" w:rsidR="00516755" w:rsidRDefault="00516755" w:rsidP="00516755">
      <w:pPr>
        <w:pStyle w:val="SingleTxtGC"/>
      </w:pPr>
      <w:r>
        <w:rPr>
          <w:rFonts w:hint="eastAsia"/>
        </w:rPr>
        <w:tab/>
        <w:t>(b)</w:t>
      </w:r>
      <w:r>
        <w:rPr>
          <w:rFonts w:hint="eastAsia"/>
        </w:rPr>
        <w:tab/>
      </w:r>
      <w:r>
        <w:rPr>
          <w:rFonts w:hint="eastAsia"/>
        </w:rPr>
        <w:t>与各部委和部门以及非政府实体合作，加强人权报告和后续行动的协调一致性。</w:t>
      </w:r>
    </w:p>
    <w:p w14:paraId="38CEA92F" w14:textId="79E81B93" w:rsidR="00516755" w:rsidRDefault="001979F8" w:rsidP="001979F8">
      <w:pPr>
        <w:pStyle w:val="H23GC"/>
      </w:pPr>
      <w:r>
        <w:rPr>
          <w:rFonts w:hint="eastAsia"/>
        </w:rPr>
        <w:tab/>
      </w:r>
      <w:r>
        <w:rPr>
          <w:rFonts w:hint="eastAsia"/>
        </w:rPr>
        <w:tab/>
      </w:r>
      <w:r w:rsidR="00516755">
        <w:rPr>
          <w:rFonts w:hint="eastAsia"/>
        </w:rPr>
        <w:t>国家建议跟踪数据库</w:t>
      </w:r>
    </w:p>
    <w:p w14:paraId="6B3D4D0F" w14:textId="77777777" w:rsidR="00516755" w:rsidRDefault="00516755" w:rsidP="005C1E34">
      <w:pPr>
        <w:pStyle w:val="SingleTxtGC"/>
        <w:tabs>
          <w:tab w:val="clear" w:pos="1565"/>
          <w:tab w:val="left" w:pos="1701"/>
        </w:tabs>
      </w:pPr>
      <w:r>
        <w:rPr>
          <w:rFonts w:hint="eastAsia"/>
        </w:rPr>
        <w:t>121.</w:t>
      </w:r>
      <w:r>
        <w:rPr>
          <w:rFonts w:hint="eastAsia"/>
        </w:rPr>
        <w:tab/>
      </w:r>
      <w:r>
        <w:rPr>
          <w:rFonts w:hint="eastAsia"/>
        </w:rPr>
        <w:t>人权事务高级专员办事处</w:t>
      </w:r>
      <w:r>
        <w:rPr>
          <w:rFonts w:hint="eastAsia"/>
        </w:rPr>
        <w:t>(</w:t>
      </w:r>
      <w:r>
        <w:rPr>
          <w:rFonts w:hint="eastAsia"/>
        </w:rPr>
        <w:t>人权高专办</w:t>
      </w:r>
      <w:r>
        <w:rPr>
          <w:rFonts w:hint="eastAsia"/>
        </w:rPr>
        <w:t>)</w:t>
      </w:r>
      <w:r>
        <w:rPr>
          <w:rFonts w:hint="eastAsia"/>
        </w:rPr>
        <w:t>开发的国家建议跟踪数据库系统于</w:t>
      </w:r>
      <w:r>
        <w:rPr>
          <w:rFonts w:hint="eastAsia"/>
        </w:rPr>
        <w:t>2019</w:t>
      </w:r>
      <w:r>
        <w:rPr>
          <w:rFonts w:hint="eastAsia"/>
        </w:rPr>
        <w:t>年在毛里求斯实施。其用途是对条约机构提出的人权建议进行适当的记录、监测和后续跟进。</w:t>
      </w:r>
    </w:p>
    <w:p w14:paraId="29C22240" w14:textId="77777777" w:rsidR="00516755" w:rsidRDefault="00516755" w:rsidP="005C1E34">
      <w:pPr>
        <w:pStyle w:val="SingleTxtGC"/>
        <w:tabs>
          <w:tab w:val="clear" w:pos="1565"/>
          <w:tab w:val="left" w:pos="1701"/>
        </w:tabs>
      </w:pPr>
      <w:r>
        <w:rPr>
          <w:rFonts w:hint="eastAsia"/>
        </w:rPr>
        <w:t>122.</w:t>
      </w:r>
      <w:r>
        <w:rPr>
          <w:rFonts w:hint="eastAsia"/>
        </w:rPr>
        <w:tab/>
      </w:r>
      <w:r>
        <w:rPr>
          <w:rFonts w:hint="eastAsia"/>
        </w:rPr>
        <w:t>人权司与人权高专办合作，正在研究组织新版国家建议跟踪数据库培训方案的可能性，以确保有效跟进条约机构委员会所提建议的执行情况。</w:t>
      </w:r>
    </w:p>
    <w:p w14:paraId="17A8B703" w14:textId="55622353" w:rsidR="00516755" w:rsidRDefault="001979F8" w:rsidP="001979F8">
      <w:pPr>
        <w:pStyle w:val="HChGC"/>
      </w:pPr>
      <w:r>
        <w:rPr>
          <w:rFonts w:hint="eastAsia"/>
        </w:rPr>
        <w:tab/>
      </w:r>
      <w:r>
        <w:rPr>
          <w:rFonts w:hint="eastAsia"/>
        </w:rPr>
        <w:t>三</w:t>
      </w:r>
      <w:r>
        <w:rPr>
          <w:rFonts w:hint="eastAsia"/>
        </w:rPr>
        <w:t>.</w:t>
      </w:r>
      <w:r w:rsidR="00516755">
        <w:rPr>
          <w:rFonts w:hint="eastAsia"/>
        </w:rPr>
        <w:tab/>
      </w:r>
      <w:r w:rsidR="00516755">
        <w:rPr>
          <w:rFonts w:hint="eastAsia"/>
        </w:rPr>
        <w:t>关于不歧视、平等和有效补救措施的资料</w:t>
      </w:r>
    </w:p>
    <w:p w14:paraId="3E81A5B0" w14:textId="278CD9A6" w:rsidR="00516755" w:rsidRDefault="001979F8" w:rsidP="001979F8">
      <w:pPr>
        <w:pStyle w:val="H1GC"/>
      </w:pPr>
      <w:r>
        <w:rPr>
          <w:rFonts w:hint="eastAsia"/>
        </w:rPr>
        <w:tab/>
        <w:t>G.</w:t>
      </w:r>
      <w:r w:rsidR="00516755">
        <w:rPr>
          <w:rFonts w:hint="eastAsia"/>
        </w:rPr>
        <w:tab/>
      </w:r>
      <w:r w:rsidR="00516755">
        <w:rPr>
          <w:rFonts w:hint="eastAsia"/>
        </w:rPr>
        <w:t>其他相关人权资料</w:t>
      </w:r>
    </w:p>
    <w:p w14:paraId="0EBE223D" w14:textId="77777777" w:rsidR="00516755" w:rsidRDefault="00516755" w:rsidP="00AF5860">
      <w:pPr>
        <w:pStyle w:val="SingleTxtGC"/>
        <w:tabs>
          <w:tab w:val="clear" w:pos="1565"/>
          <w:tab w:val="left" w:pos="1701"/>
        </w:tabs>
      </w:pPr>
      <w:r>
        <w:rPr>
          <w:rFonts w:hint="eastAsia"/>
        </w:rPr>
        <w:t>123.</w:t>
      </w:r>
      <w:r>
        <w:rPr>
          <w:rFonts w:hint="eastAsia"/>
        </w:rPr>
        <w:tab/>
      </w:r>
      <w:r>
        <w:rPr>
          <w:rFonts w:hint="eastAsia"/>
        </w:rPr>
        <w:t>《毛里求斯宪法》明确规定，人人有权受到平等对待以及不受歧视地生活。它禁止基于种姓、肤色、信仰、性别和种族等理由的歧视。它还规定，法律不论本身还是实际效应，不得带有歧视性。《宪法》第</w:t>
      </w:r>
      <w:r>
        <w:rPr>
          <w:rFonts w:hint="eastAsia"/>
        </w:rPr>
        <w:t>3</w:t>
      </w:r>
      <w:r>
        <w:rPr>
          <w:rFonts w:hint="eastAsia"/>
        </w:rPr>
        <w:t>条题为“个人的基本权利和自由”，规定如下：</w:t>
      </w:r>
    </w:p>
    <w:p w14:paraId="2F3434B6" w14:textId="77777777" w:rsidR="00516755" w:rsidRDefault="00516755" w:rsidP="005C1E34">
      <w:pPr>
        <w:pStyle w:val="SingleTxtGC"/>
        <w:ind w:left="1565"/>
      </w:pPr>
      <w:r>
        <w:rPr>
          <w:rFonts w:hint="eastAsia"/>
        </w:rPr>
        <w:t>“特此确认并宣布，毛里求斯业已并将继续存在下列各项人权和基本自由，不因种族、籍贯、政治见解、肤色、信仰或性别而受到歧视，但应尊重他人的权利和自由以及公共利益：</w:t>
      </w:r>
    </w:p>
    <w:p w14:paraId="00D6E697" w14:textId="77777777" w:rsidR="00516755" w:rsidRDefault="00516755" w:rsidP="00AF5860">
      <w:pPr>
        <w:pStyle w:val="SingleTxtGC"/>
        <w:ind w:left="1565"/>
      </w:pPr>
      <w:r>
        <w:rPr>
          <w:rFonts w:hint="eastAsia"/>
        </w:rPr>
        <w:tab/>
        <w:t>(a)</w:t>
      </w:r>
      <w:r>
        <w:rPr>
          <w:rFonts w:hint="eastAsia"/>
        </w:rPr>
        <w:tab/>
      </w:r>
      <w:r>
        <w:rPr>
          <w:rFonts w:hint="eastAsia"/>
        </w:rPr>
        <w:t>个人的生命权、自由权、人身安全权和受法律保护权；</w:t>
      </w:r>
    </w:p>
    <w:p w14:paraId="4F58D25F" w14:textId="77777777" w:rsidR="00516755" w:rsidRDefault="00516755" w:rsidP="00AF5860">
      <w:pPr>
        <w:pStyle w:val="SingleTxtGC"/>
        <w:ind w:left="1565"/>
      </w:pPr>
      <w:r>
        <w:rPr>
          <w:rFonts w:hint="eastAsia"/>
        </w:rPr>
        <w:tab/>
        <w:t>(b)</w:t>
      </w:r>
      <w:r>
        <w:rPr>
          <w:rFonts w:hint="eastAsia"/>
        </w:rPr>
        <w:tab/>
      </w:r>
      <w:r>
        <w:rPr>
          <w:rFonts w:hint="eastAsia"/>
        </w:rPr>
        <w:t>良心自由、言论自由、集会自由和结社自由以及办学自由；</w:t>
      </w:r>
    </w:p>
    <w:p w14:paraId="1D8B641A" w14:textId="77777777" w:rsidR="00516755" w:rsidRDefault="00516755" w:rsidP="00AF5860">
      <w:pPr>
        <w:pStyle w:val="SingleTxtGC"/>
        <w:ind w:left="1565"/>
      </w:pPr>
      <w:r>
        <w:rPr>
          <w:rFonts w:hint="eastAsia"/>
        </w:rPr>
        <w:tab/>
        <w:t>(c)</w:t>
      </w:r>
      <w:r>
        <w:rPr>
          <w:rFonts w:hint="eastAsia"/>
        </w:rPr>
        <w:tab/>
      </w:r>
      <w:r>
        <w:rPr>
          <w:rFonts w:hint="eastAsia"/>
        </w:rPr>
        <w:t>个人住宅和其他财产的私有性受到保护以及财产不被无偿剥夺的权利。</w:t>
      </w:r>
    </w:p>
    <w:p w14:paraId="078BF35E" w14:textId="77777777" w:rsidR="00516755" w:rsidRDefault="00516755" w:rsidP="00AF5860">
      <w:pPr>
        <w:pStyle w:val="SingleTxtGC"/>
        <w:ind w:left="1565"/>
      </w:pPr>
      <w:r>
        <w:rPr>
          <w:rFonts w:hint="eastAsia"/>
        </w:rPr>
        <w:t>本章各条款之效力，以保护这些权利和自由为目的，但这种保护须以这些条款所载规定为限，这些限制旨在确保任何个人享有这些权利和自由时不会损害他人的权利和自由或公共利益。”</w:t>
      </w:r>
      <w:r>
        <w:rPr>
          <w:rFonts w:hint="eastAsia"/>
        </w:rPr>
        <w:t xml:space="preserve"> </w:t>
      </w:r>
    </w:p>
    <w:p w14:paraId="1F042049" w14:textId="77777777" w:rsidR="00516755" w:rsidRDefault="00516755" w:rsidP="00AF5860">
      <w:pPr>
        <w:pStyle w:val="SingleTxtGC"/>
        <w:tabs>
          <w:tab w:val="clear" w:pos="1565"/>
          <w:tab w:val="left" w:pos="1701"/>
        </w:tabs>
      </w:pPr>
      <w:r>
        <w:rPr>
          <w:rFonts w:hint="eastAsia"/>
        </w:rPr>
        <w:t>124.</w:t>
      </w:r>
      <w:r>
        <w:rPr>
          <w:rFonts w:hint="eastAsia"/>
        </w:rPr>
        <w:tab/>
      </w:r>
      <w:r>
        <w:rPr>
          <w:rFonts w:hint="eastAsia"/>
        </w:rPr>
        <w:t>《宪法》第</w:t>
      </w:r>
      <w:r>
        <w:rPr>
          <w:rFonts w:hint="eastAsia"/>
        </w:rPr>
        <w:t>16</w:t>
      </w:r>
      <w:r>
        <w:rPr>
          <w:rFonts w:hint="eastAsia"/>
        </w:rPr>
        <w:t>条除其他外，规定“任何法律都不得</w:t>
      </w:r>
      <w:proofErr w:type="gramStart"/>
      <w:r>
        <w:rPr>
          <w:rFonts w:hint="eastAsia"/>
        </w:rPr>
        <w:t>作出</w:t>
      </w:r>
      <w:proofErr w:type="gramEnd"/>
      <w:r>
        <w:rPr>
          <w:rFonts w:hint="eastAsia"/>
        </w:rPr>
        <w:t>本身带有歧视性或产生歧视效应的任何规定”。“歧视”一词是指“完全或主要由于种族、种姓、籍贯、政治见解、肤色、信仰或性别而给予不同的人以不同的待遇，致使一类人受到另一类人并未受到的剥夺资格或限制，或是获得另一类人并未获得的特权或优势”</w:t>
      </w:r>
      <w:r>
        <w:rPr>
          <w:rFonts w:hint="eastAsia"/>
        </w:rPr>
        <w:t xml:space="preserve"> </w:t>
      </w:r>
      <w:r>
        <w:rPr>
          <w:rFonts w:hint="eastAsia"/>
        </w:rPr>
        <w:t>《宪法》第</w:t>
      </w:r>
      <w:r>
        <w:rPr>
          <w:rFonts w:hint="eastAsia"/>
        </w:rPr>
        <w:t>17</w:t>
      </w:r>
      <w:r>
        <w:rPr>
          <w:rFonts w:hint="eastAsia"/>
        </w:rPr>
        <w:t>条规定，凡声称其根据《宪法》第二章所享有权利正在或可能遭到侵犯的公民，均可向最高法院申请补救。但是，必须在</w:t>
      </w:r>
      <w:r>
        <w:rPr>
          <w:rFonts w:hint="eastAsia"/>
        </w:rPr>
        <w:t>3</w:t>
      </w:r>
      <w:r>
        <w:rPr>
          <w:rFonts w:hint="eastAsia"/>
        </w:rPr>
        <w:t>个月内提出申诉，而且必须已用尽所有可用的补救办法。</w:t>
      </w:r>
    </w:p>
    <w:p w14:paraId="7C5760C4" w14:textId="77777777" w:rsidR="00516755" w:rsidRDefault="00516755" w:rsidP="00AF5860">
      <w:pPr>
        <w:pStyle w:val="SingleTxtGC"/>
        <w:tabs>
          <w:tab w:val="clear" w:pos="1565"/>
          <w:tab w:val="left" w:pos="1701"/>
        </w:tabs>
      </w:pPr>
      <w:r>
        <w:rPr>
          <w:rFonts w:hint="eastAsia"/>
        </w:rPr>
        <w:t>125.</w:t>
      </w:r>
      <w:r>
        <w:rPr>
          <w:rFonts w:hint="eastAsia"/>
        </w:rPr>
        <w:tab/>
      </w:r>
      <w:r>
        <w:rPr>
          <w:rFonts w:hint="eastAsia"/>
        </w:rPr>
        <w:t>《刑法》还对可能直接或间接与</w:t>
      </w:r>
      <w:proofErr w:type="gramStart"/>
      <w:r>
        <w:rPr>
          <w:rFonts w:hint="eastAsia"/>
        </w:rPr>
        <w:t>基于受</w:t>
      </w:r>
      <w:proofErr w:type="gramEnd"/>
      <w:r>
        <w:rPr>
          <w:rFonts w:hint="eastAsia"/>
        </w:rPr>
        <w:t>保护地位的歧视有关的犯罪</w:t>
      </w:r>
      <w:proofErr w:type="gramStart"/>
      <w:r>
        <w:rPr>
          <w:rFonts w:hint="eastAsia"/>
        </w:rPr>
        <w:t>作出</w:t>
      </w:r>
      <w:proofErr w:type="gramEnd"/>
      <w:r>
        <w:rPr>
          <w:rFonts w:hint="eastAsia"/>
        </w:rPr>
        <w:t>了规定：</w:t>
      </w:r>
    </w:p>
    <w:p w14:paraId="3F282DA6" w14:textId="6B4F874A" w:rsidR="00516755" w:rsidRDefault="00516755" w:rsidP="00AF5860">
      <w:pPr>
        <w:pStyle w:val="Bullet1GC"/>
      </w:pPr>
      <w:r>
        <w:rPr>
          <w:rFonts w:hint="eastAsia"/>
        </w:rPr>
        <w:t>第</w:t>
      </w:r>
      <w:r>
        <w:rPr>
          <w:rFonts w:hint="eastAsia"/>
        </w:rPr>
        <w:t>78</w:t>
      </w:r>
      <w:r>
        <w:rPr>
          <w:rFonts w:hint="eastAsia"/>
        </w:rPr>
        <w:t>条“公职人员实施酷刑”规定对基于任何歧视理由实施酷刑的行为处以</w:t>
      </w:r>
      <w:r>
        <w:rPr>
          <w:rFonts w:hint="eastAsia"/>
        </w:rPr>
        <w:t>15</w:t>
      </w:r>
      <w:r>
        <w:rPr>
          <w:rFonts w:hint="eastAsia"/>
        </w:rPr>
        <w:t>万卢比以下罚金和</w:t>
      </w:r>
      <w:r>
        <w:rPr>
          <w:rFonts w:hint="eastAsia"/>
        </w:rPr>
        <w:t>10</w:t>
      </w:r>
      <w:r>
        <w:rPr>
          <w:rFonts w:hint="eastAsia"/>
        </w:rPr>
        <w:t>年以下监禁；</w:t>
      </w:r>
    </w:p>
    <w:p w14:paraId="036C0942" w14:textId="6506144C" w:rsidR="00516755" w:rsidRDefault="00516755" w:rsidP="00AF5860">
      <w:pPr>
        <w:pStyle w:val="Bullet1GC"/>
      </w:pPr>
      <w:r>
        <w:rPr>
          <w:rFonts w:hint="eastAsia"/>
        </w:rPr>
        <w:t>第</w:t>
      </w:r>
      <w:r>
        <w:rPr>
          <w:rFonts w:hint="eastAsia"/>
        </w:rPr>
        <w:t>183</w:t>
      </w:r>
      <w:r>
        <w:rPr>
          <w:rFonts w:hint="eastAsia"/>
        </w:rPr>
        <w:t>条“干涉良心自由”规定处以</w:t>
      </w:r>
      <w:r>
        <w:rPr>
          <w:rFonts w:hint="eastAsia"/>
        </w:rPr>
        <w:t>10</w:t>
      </w:r>
      <w:r>
        <w:rPr>
          <w:rFonts w:hint="eastAsia"/>
        </w:rPr>
        <w:t>万卢比以下罚金和</w:t>
      </w:r>
      <w:r>
        <w:rPr>
          <w:rFonts w:hint="eastAsia"/>
        </w:rPr>
        <w:t>2</w:t>
      </w:r>
      <w:r>
        <w:rPr>
          <w:rFonts w:hint="eastAsia"/>
        </w:rPr>
        <w:t>年以下监禁；</w:t>
      </w:r>
    </w:p>
    <w:p w14:paraId="62ABD52F" w14:textId="35458F89" w:rsidR="00516755" w:rsidRDefault="00516755" w:rsidP="00AF5860">
      <w:pPr>
        <w:pStyle w:val="Bullet1GC"/>
      </w:pPr>
      <w:r>
        <w:rPr>
          <w:rFonts w:hint="eastAsia"/>
        </w:rPr>
        <w:t>第</w:t>
      </w:r>
      <w:r>
        <w:rPr>
          <w:rFonts w:hint="eastAsia"/>
        </w:rPr>
        <w:t>184</w:t>
      </w:r>
      <w:r>
        <w:rPr>
          <w:rFonts w:hint="eastAsia"/>
        </w:rPr>
        <w:t>条“干扰宗教仪式”规定处以</w:t>
      </w:r>
      <w:r>
        <w:rPr>
          <w:rFonts w:hint="eastAsia"/>
        </w:rPr>
        <w:t>10</w:t>
      </w:r>
      <w:r>
        <w:rPr>
          <w:rFonts w:hint="eastAsia"/>
        </w:rPr>
        <w:t>万卢比以下罚金和</w:t>
      </w:r>
      <w:r>
        <w:rPr>
          <w:rFonts w:hint="eastAsia"/>
        </w:rPr>
        <w:t>2</w:t>
      </w:r>
      <w:r>
        <w:rPr>
          <w:rFonts w:hint="eastAsia"/>
        </w:rPr>
        <w:t>年以下监禁；</w:t>
      </w:r>
    </w:p>
    <w:p w14:paraId="751E4C5B" w14:textId="48A05223" w:rsidR="00516755" w:rsidRDefault="00516755" w:rsidP="00AF5860">
      <w:pPr>
        <w:pStyle w:val="Bullet1GC"/>
      </w:pPr>
      <w:r>
        <w:rPr>
          <w:rFonts w:hint="eastAsia"/>
        </w:rPr>
        <w:t>第</w:t>
      </w:r>
      <w:r>
        <w:rPr>
          <w:rFonts w:hint="eastAsia"/>
        </w:rPr>
        <w:t>185</w:t>
      </w:r>
      <w:r>
        <w:rPr>
          <w:rFonts w:hint="eastAsia"/>
        </w:rPr>
        <w:t>条“粗暴扰乱宗教礼拜”规定处以</w:t>
      </w:r>
      <w:r>
        <w:rPr>
          <w:rFonts w:hint="eastAsia"/>
        </w:rPr>
        <w:t>10</w:t>
      </w:r>
      <w:r>
        <w:rPr>
          <w:rFonts w:hint="eastAsia"/>
        </w:rPr>
        <w:t>万卢比以下罚金和</w:t>
      </w:r>
      <w:r>
        <w:rPr>
          <w:rFonts w:hint="eastAsia"/>
        </w:rPr>
        <w:t>2</w:t>
      </w:r>
      <w:r>
        <w:rPr>
          <w:rFonts w:hint="eastAsia"/>
        </w:rPr>
        <w:t>年以下监禁；</w:t>
      </w:r>
    </w:p>
    <w:p w14:paraId="2664288F" w14:textId="497BDA9C" w:rsidR="00516755" w:rsidRDefault="00516755" w:rsidP="00AF5860">
      <w:pPr>
        <w:pStyle w:val="Bullet1GC"/>
      </w:pPr>
      <w:r>
        <w:rPr>
          <w:rFonts w:hint="eastAsia"/>
        </w:rPr>
        <w:t>第</w:t>
      </w:r>
      <w:r>
        <w:rPr>
          <w:rFonts w:hint="eastAsia"/>
        </w:rPr>
        <w:t>186</w:t>
      </w:r>
      <w:r>
        <w:rPr>
          <w:rFonts w:hint="eastAsia"/>
        </w:rPr>
        <w:t>条“攻击和侮辱宗教神职人员”规定处以</w:t>
      </w:r>
      <w:r>
        <w:rPr>
          <w:rFonts w:hint="eastAsia"/>
        </w:rPr>
        <w:t>10</w:t>
      </w:r>
      <w:r>
        <w:rPr>
          <w:rFonts w:hint="eastAsia"/>
        </w:rPr>
        <w:t>万卢比以下罚金和监禁；</w:t>
      </w:r>
    </w:p>
    <w:p w14:paraId="6B74C632" w14:textId="2F7E80F8" w:rsidR="00516755" w:rsidRDefault="00516755" w:rsidP="00AF5860">
      <w:pPr>
        <w:pStyle w:val="Bullet1GC"/>
      </w:pPr>
      <w:r>
        <w:rPr>
          <w:rFonts w:hint="eastAsia"/>
        </w:rPr>
        <w:t>第</w:t>
      </w:r>
      <w:r>
        <w:rPr>
          <w:rFonts w:hint="eastAsia"/>
        </w:rPr>
        <w:t>206</w:t>
      </w:r>
      <w:r>
        <w:rPr>
          <w:rFonts w:hint="eastAsia"/>
        </w:rPr>
        <w:t>条“严重违反公共和宗教道德”规定处以</w:t>
      </w:r>
      <w:r>
        <w:rPr>
          <w:rFonts w:hint="eastAsia"/>
        </w:rPr>
        <w:t>2</w:t>
      </w:r>
      <w:r>
        <w:rPr>
          <w:rFonts w:hint="eastAsia"/>
        </w:rPr>
        <w:t>年以下监禁和</w:t>
      </w:r>
      <w:r>
        <w:rPr>
          <w:rFonts w:hint="eastAsia"/>
        </w:rPr>
        <w:t>10</w:t>
      </w:r>
      <w:r>
        <w:rPr>
          <w:rFonts w:hint="eastAsia"/>
        </w:rPr>
        <w:t>万卢比以下罚金；</w:t>
      </w:r>
    </w:p>
    <w:p w14:paraId="79E45A9B" w14:textId="23266BF5" w:rsidR="00516755" w:rsidRDefault="00516755" w:rsidP="00AF5860">
      <w:pPr>
        <w:pStyle w:val="Bullet1GC"/>
      </w:pPr>
      <w:r>
        <w:rPr>
          <w:rFonts w:hint="eastAsia"/>
        </w:rPr>
        <w:t>第</w:t>
      </w:r>
      <w:r>
        <w:rPr>
          <w:rFonts w:hint="eastAsia"/>
        </w:rPr>
        <w:t>254</w:t>
      </w:r>
      <w:r>
        <w:rPr>
          <w:rFonts w:hint="eastAsia"/>
        </w:rPr>
        <w:t>条“性骚扰”规定处以</w:t>
      </w:r>
      <w:r>
        <w:rPr>
          <w:rFonts w:hint="eastAsia"/>
        </w:rPr>
        <w:t>10</w:t>
      </w:r>
      <w:r>
        <w:rPr>
          <w:rFonts w:hint="eastAsia"/>
        </w:rPr>
        <w:t>万卢比以下罚金和监禁；</w:t>
      </w:r>
    </w:p>
    <w:p w14:paraId="4874E29F" w14:textId="140862E2" w:rsidR="00516755" w:rsidRDefault="00516755" w:rsidP="00AF5860">
      <w:pPr>
        <w:pStyle w:val="Bullet1GC"/>
      </w:pPr>
      <w:r>
        <w:rPr>
          <w:rFonts w:hint="eastAsia"/>
        </w:rPr>
        <w:t>第</w:t>
      </w:r>
      <w:r>
        <w:rPr>
          <w:rFonts w:hint="eastAsia"/>
        </w:rPr>
        <w:t>258</w:t>
      </w:r>
      <w:r>
        <w:rPr>
          <w:rFonts w:hint="eastAsia"/>
        </w:rPr>
        <w:t>条“非法逮捕、拘留和扣押”规定处以罚金；</w:t>
      </w:r>
    </w:p>
    <w:p w14:paraId="4726C068" w14:textId="20C63984" w:rsidR="00516755" w:rsidRDefault="00516755" w:rsidP="00AF5860">
      <w:pPr>
        <w:pStyle w:val="Bullet1GC"/>
      </w:pPr>
      <w:r>
        <w:rPr>
          <w:rFonts w:hint="eastAsia"/>
        </w:rPr>
        <w:t>第</w:t>
      </w:r>
      <w:r>
        <w:rPr>
          <w:rFonts w:hint="eastAsia"/>
        </w:rPr>
        <w:t>282</w:t>
      </w:r>
      <w:r>
        <w:rPr>
          <w:rFonts w:hint="eastAsia"/>
        </w:rPr>
        <w:t>条“煽动种族仇恨”第</w:t>
      </w:r>
      <w:r>
        <w:rPr>
          <w:rFonts w:hint="eastAsia"/>
        </w:rPr>
        <w:t>(1)</w:t>
      </w:r>
      <w:r>
        <w:rPr>
          <w:rFonts w:hint="eastAsia"/>
        </w:rPr>
        <w:t>款规定处以</w:t>
      </w:r>
      <w:r>
        <w:rPr>
          <w:rFonts w:hint="eastAsia"/>
        </w:rPr>
        <w:t>10</w:t>
      </w:r>
      <w:r>
        <w:rPr>
          <w:rFonts w:hint="eastAsia"/>
        </w:rPr>
        <w:t>万卢比以下罚金和</w:t>
      </w:r>
      <w:r>
        <w:rPr>
          <w:rFonts w:hint="eastAsia"/>
        </w:rPr>
        <w:t>20</w:t>
      </w:r>
      <w:r>
        <w:rPr>
          <w:rFonts w:hint="eastAsia"/>
        </w:rPr>
        <w:t>年以下劳役，第</w:t>
      </w:r>
      <w:r>
        <w:rPr>
          <w:rFonts w:hint="eastAsia"/>
        </w:rPr>
        <w:t>(2)</w:t>
      </w:r>
      <w:r>
        <w:rPr>
          <w:rFonts w:hint="eastAsia"/>
        </w:rPr>
        <w:t>款规定处以</w:t>
      </w:r>
      <w:r>
        <w:rPr>
          <w:rFonts w:hint="eastAsia"/>
        </w:rPr>
        <w:t>10</w:t>
      </w:r>
      <w:r>
        <w:rPr>
          <w:rFonts w:hint="eastAsia"/>
        </w:rPr>
        <w:t>万以下卢比罚金和</w:t>
      </w:r>
      <w:r>
        <w:rPr>
          <w:rFonts w:hint="eastAsia"/>
        </w:rPr>
        <w:t>4</w:t>
      </w:r>
      <w:r>
        <w:rPr>
          <w:rFonts w:hint="eastAsia"/>
        </w:rPr>
        <w:t>年以下劳役；</w:t>
      </w:r>
    </w:p>
    <w:p w14:paraId="34B03D09" w14:textId="7B676CF2" w:rsidR="00516755" w:rsidRDefault="00516755" w:rsidP="00AF5860">
      <w:pPr>
        <w:pStyle w:val="Bullet1GC"/>
      </w:pPr>
      <w:r>
        <w:rPr>
          <w:rFonts w:hint="eastAsia"/>
        </w:rPr>
        <w:t>第</w:t>
      </w:r>
      <w:r>
        <w:rPr>
          <w:rFonts w:hint="eastAsia"/>
        </w:rPr>
        <w:t>283</w:t>
      </w:r>
      <w:r>
        <w:rPr>
          <w:rFonts w:hint="eastAsia"/>
        </w:rPr>
        <w:t>条“煽动言论”是指任何人以第</w:t>
      </w:r>
      <w:r>
        <w:rPr>
          <w:rFonts w:hint="eastAsia"/>
        </w:rPr>
        <w:t>206</w:t>
      </w:r>
      <w:r>
        <w:rPr>
          <w:rFonts w:hint="eastAsia"/>
        </w:rPr>
        <w:t>条所述任何手段实施的犯罪：</w:t>
      </w:r>
      <w:r>
        <w:rPr>
          <w:rFonts w:hint="eastAsia"/>
        </w:rPr>
        <w:t>(a)</w:t>
      </w:r>
      <w:r w:rsidR="007306CA">
        <w:rPr>
          <w:rFonts w:hint="eastAsia"/>
        </w:rPr>
        <w:t xml:space="preserve"> </w:t>
      </w:r>
      <w:r>
        <w:rPr>
          <w:rFonts w:hint="eastAsia"/>
        </w:rPr>
        <w:t>仇视或藐视政府或司法，或者煽动他人仇恨、藐视或不满政府或司法；</w:t>
      </w:r>
      <w:r>
        <w:rPr>
          <w:rFonts w:hint="eastAsia"/>
        </w:rPr>
        <w:t>(b)</w:t>
      </w:r>
      <w:r w:rsidR="007306CA">
        <w:rPr>
          <w:rFonts w:hint="eastAsia"/>
        </w:rPr>
        <w:t xml:space="preserve"> </w:t>
      </w:r>
      <w:r>
        <w:rPr>
          <w:rFonts w:hint="eastAsia"/>
        </w:rPr>
        <w:t>在毛里求斯公民中煽动不满情绪，或鼓动毛里求斯公民不同阶级之间的恶意和敌对情绪。法律规定处以</w:t>
      </w:r>
      <w:r>
        <w:rPr>
          <w:rFonts w:hint="eastAsia"/>
        </w:rPr>
        <w:t>2</w:t>
      </w:r>
      <w:r>
        <w:rPr>
          <w:rFonts w:hint="eastAsia"/>
        </w:rPr>
        <w:t>年以下监禁和</w:t>
      </w:r>
      <w:r>
        <w:rPr>
          <w:rFonts w:hint="eastAsia"/>
        </w:rPr>
        <w:t>10</w:t>
      </w:r>
      <w:r>
        <w:rPr>
          <w:rFonts w:hint="eastAsia"/>
        </w:rPr>
        <w:t>万卢比以下罚金；</w:t>
      </w:r>
    </w:p>
    <w:p w14:paraId="68224148" w14:textId="662DF7BD" w:rsidR="00516755" w:rsidRDefault="00516755" w:rsidP="00AF5860">
      <w:pPr>
        <w:pStyle w:val="Bullet1GC"/>
      </w:pPr>
      <w:r>
        <w:rPr>
          <w:rFonts w:hint="eastAsia"/>
        </w:rPr>
        <w:t>第</w:t>
      </w:r>
      <w:r>
        <w:rPr>
          <w:rFonts w:hint="eastAsia"/>
        </w:rPr>
        <w:t>286</w:t>
      </w:r>
      <w:r>
        <w:rPr>
          <w:rFonts w:hint="eastAsia"/>
        </w:rPr>
        <w:t>条涉及“进口煽动性出版物”；</w:t>
      </w:r>
    </w:p>
    <w:p w14:paraId="052F5E25" w14:textId="0C85FB49" w:rsidR="00516755" w:rsidRDefault="00516755" w:rsidP="00AF5860">
      <w:pPr>
        <w:pStyle w:val="Bullet1GC"/>
      </w:pPr>
      <w:r>
        <w:rPr>
          <w:rFonts w:hint="eastAsia"/>
        </w:rPr>
        <w:t>第</w:t>
      </w:r>
      <w:r>
        <w:rPr>
          <w:rFonts w:hint="eastAsia"/>
        </w:rPr>
        <w:t>287</w:t>
      </w:r>
      <w:r>
        <w:rPr>
          <w:rFonts w:hint="eastAsia"/>
        </w:rPr>
        <w:t>条涉及“停发含有煽动性出版内容的报纸”；</w:t>
      </w:r>
    </w:p>
    <w:p w14:paraId="053B7601" w14:textId="0B05C909" w:rsidR="00516755" w:rsidRDefault="00516755" w:rsidP="00AF5860">
      <w:pPr>
        <w:pStyle w:val="Bullet1GC"/>
      </w:pPr>
      <w:r>
        <w:rPr>
          <w:rFonts w:hint="eastAsia"/>
        </w:rPr>
        <w:t>第</w:t>
      </w:r>
      <w:proofErr w:type="spellStart"/>
      <w:r>
        <w:rPr>
          <w:rFonts w:hint="eastAsia"/>
        </w:rPr>
        <w:t>287A</w:t>
      </w:r>
      <w:proofErr w:type="spellEnd"/>
      <w:r>
        <w:rPr>
          <w:rFonts w:hint="eastAsia"/>
        </w:rPr>
        <w:t>条涉及“禁止印发煽动性出版物”；</w:t>
      </w:r>
    </w:p>
    <w:p w14:paraId="552ABF8E" w14:textId="77FE0381" w:rsidR="00516755" w:rsidRDefault="00516755" w:rsidP="00AF5860">
      <w:pPr>
        <w:pStyle w:val="Bullet1GC"/>
      </w:pPr>
      <w:r>
        <w:rPr>
          <w:rFonts w:hint="eastAsia"/>
        </w:rPr>
        <w:t>第</w:t>
      </w:r>
      <w:proofErr w:type="spellStart"/>
      <w:r>
        <w:rPr>
          <w:rFonts w:hint="eastAsia"/>
        </w:rPr>
        <w:t>287B</w:t>
      </w:r>
      <w:proofErr w:type="spellEnd"/>
      <w:r>
        <w:rPr>
          <w:rFonts w:hint="eastAsia"/>
        </w:rPr>
        <w:t>条列出了第</w:t>
      </w:r>
      <w:r>
        <w:rPr>
          <w:rFonts w:hint="eastAsia"/>
        </w:rPr>
        <w:t>286</w:t>
      </w:r>
      <w:r>
        <w:rPr>
          <w:rFonts w:hint="eastAsia"/>
        </w:rPr>
        <w:t>、第</w:t>
      </w:r>
      <w:r>
        <w:rPr>
          <w:rFonts w:hint="eastAsia"/>
        </w:rPr>
        <w:t>287</w:t>
      </w:r>
      <w:r>
        <w:rPr>
          <w:rFonts w:hint="eastAsia"/>
        </w:rPr>
        <w:t>和第</w:t>
      </w:r>
      <w:proofErr w:type="spellStart"/>
      <w:r>
        <w:rPr>
          <w:rFonts w:hint="eastAsia"/>
        </w:rPr>
        <w:t>287A</w:t>
      </w:r>
      <w:proofErr w:type="spellEnd"/>
      <w:r>
        <w:rPr>
          <w:rFonts w:hint="eastAsia"/>
        </w:rPr>
        <w:t>条对煽动性出版物规定的惩罚，并规定根据这些条款，非经刑事检控专员决定，不得对任何人提起起诉，任何此类人员一经定罪，应处以</w:t>
      </w:r>
      <w:r>
        <w:rPr>
          <w:rFonts w:hint="eastAsia"/>
        </w:rPr>
        <w:t>10</w:t>
      </w:r>
      <w:r>
        <w:rPr>
          <w:rFonts w:hint="eastAsia"/>
        </w:rPr>
        <w:t>万卢比以下罚金和</w:t>
      </w:r>
      <w:r>
        <w:rPr>
          <w:rFonts w:hint="eastAsia"/>
        </w:rPr>
        <w:t>2</w:t>
      </w:r>
      <w:r>
        <w:rPr>
          <w:rFonts w:hint="eastAsia"/>
        </w:rPr>
        <w:t>年以下监禁。</w:t>
      </w:r>
    </w:p>
    <w:p w14:paraId="64039774" w14:textId="77777777" w:rsidR="00516755" w:rsidRDefault="00516755" w:rsidP="00AF5860">
      <w:pPr>
        <w:pStyle w:val="SingleTxtGC"/>
        <w:tabs>
          <w:tab w:val="clear" w:pos="1565"/>
          <w:tab w:val="left" w:pos="1701"/>
        </w:tabs>
      </w:pPr>
      <w:r>
        <w:rPr>
          <w:rFonts w:hint="eastAsia"/>
        </w:rPr>
        <w:t>126.</w:t>
      </w:r>
      <w:r>
        <w:rPr>
          <w:rFonts w:hint="eastAsia"/>
        </w:rPr>
        <w:tab/>
      </w:r>
      <w:r>
        <w:rPr>
          <w:rFonts w:hint="eastAsia"/>
        </w:rPr>
        <w:t>平等机会委员会的任务是努力消除歧视并促进不同地位人员之间的平等和良好关系。委员会负责处理据称基于法律所保护的</w:t>
      </w:r>
      <w:r>
        <w:rPr>
          <w:rFonts w:hint="eastAsia"/>
        </w:rPr>
        <w:t>12</w:t>
      </w:r>
      <w:r>
        <w:rPr>
          <w:rFonts w:hint="eastAsia"/>
        </w:rPr>
        <w:t>种理由中一种或多种理由受到歧视的申诉。此类申诉可由个人、群体或法人团体提出，甚至可以匿名提出。申诉人常常会在提出申诉前向委员会了解情况。</w:t>
      </w:r>
    </w:p>
    <w:p w14:paraId="78D63A6B" w14:textId="77777777" w:rsidR="00516755" w:rsidRDefault="00516755" w:rsidP="00AF5860">
      <w:pPr>
        <w:pStyle w:val="SingleTxtGC"/>
        <w:tabs>
          <w:tab w:val="clear" w:pos="1565"/>
          <w:tab w:val="left" w:pos="1701"/>
        </w:tabs>
      </w:pPr>
      <w:r>
        <w:rPr>
          <w:rFonts w:hint="eastAsia"/>
        </w:rPr>
        <w:t>127.</w:t>
      </w:r>
      <w:r>
        <w:rPr>
          <w:rFonts w:hint="eastAsia"/>
        </w:rPr>
        <w:tab/>
      </w:r>
      <w:r>
        <w:rPr>
          <w:rFonts w:hint="eastAsia"/>
        </w:rPr>
        <w:t>委员会向公众提供了解《平等机会法》原则及其程序内容方面的协助。申诉一经提出，委员会成员要对相关申诉开展初步审查。在此阶段，申诉人常常会被召至委员会参加预审，以使委员会更多地了解所提指控。应当指出，即便表面上似乎没有充分证据来裁定申诉理据充分，委员会也不会断然驳回申诉。申诉人会有机会向委员会提交更多证据，或会被要求详细说明自己感觉受到歧视的情况。</w:t>
      </w:r>
    </w:p>
    <w:p w14:paraId="4D8C0FAF" w14:textId="77777777" w:rsidR="00516755" w:rsidRDefault="00516755" w:rsidP="00AF5860">
      <w:pPr>
        <w:pStyle w:val="SingleTxtGC"/>
        <w:tabs>
          <w:tab w:val="clear" w:pos="1565"/>
          <w:tab w:val="left" w:pos="1701"/>
        </w:tabs>
      </w:pPr>
      <w:r>
        <w:rPr>
          <w:rFonts w:hint="eastAsia"/>
        </w:rPr>
        <w:t>128.</w:t>
      </w:r>
      <w:r>
        <w:rPr>
          <w:rFonts w:hint="eastAsia"/>
        </w:rPr>
        <w:tab/>
      </w:r>
      <w:r>
        <w:rPr>
          <w:rFonts w:hint="eastAsia"/>
        </w:rPr>
        <w:t>在表面上申诉似乎超过法定时效的情况下，也会采取相同程序。委员会会请申诉人提出正当理由来延长时限。尽管这会增加工作量并耗费大量时间，但仍会系统性地采取这种程序，因为人们认为委员会肩负着一种社会使命。因此，在初步审查申诉以后，若委员会向申诉人收集到更多信息后仍裁定没有充分证据证明存在歧视行为，便不会对申诉采取进一步行动。若委员会认为存在充分证据，可以开展下一步工作，便会召见据称歧视人，以便先行确定能否调解，但不会深入研究案情。这往往有助于及早结案，由此避免冗长、耗时和昂贵的程序。若据称歧视人不愿和解，而申诉看似理据充分，委员会则会开展全面调查。</w:t>
      </w:r>
    </w:p>
    <w:p w14:paraId="11428D4F" w14:textId="77777777" w:rsidR="00516755" w:rsidRDefault="00516755" w:rsidP="00AF5860">
      <w:pPr>
        <w:pStyle w:val="SingleTxtGC"/>
        <w:tabs>
          <w:tab w:val="clear" w:pos="1565"/>
          <w:tab w:val="left" w:pos="1701"/>
        </w:tabs>
      </w:pPr>
      <w:r>
        <w:rPr>
          <w:rFonts w:hint="eastAsia"/>
        </w:rPr>
        <w:t>129.</w:t>
      </w:r>
      <w:r>
        <w:rPr>
          <w:rFonts w:hint="eastAsia"/>
        </w:rPr>
        <w:tab/>
      </w:r>
      <w:r>
        <w:rPr>
          <w:rFonts w:hint="eastAsia"/>
        </w:rPr>
        <w:t>调查结束后，可能还是发现没有证据证明存在歧视行为，此时将会驳回申诉。若在完成调查后，委员会权衡各种可能性后认为存在基于法律所保护的一种理由的歧视情况，便会最后尝试促成调解。会向当事双方发送一份载有委员会建议的报告，并同时请当事双方尝试调解。若在</w:t>
      </w:r>
      <w:r>
        <w:rPr>
          <w:rFonts w:hint="eastAsia"/>
        </w:rPr>
        <w:t>45</w:t>
      </w:r>
      <w:r>
        <w:rPr>
          <w:rFonts w:hint="eastAsia"/>
        </w:rPr>
        <w:t>天内未能达成和解，委员会便可经申诉人同意将此事移交平等机会法庭。</w:t>
      </w:r>
    </w:p>
    <w:p w14:paraId="4133D648" w14:textId="77777777" w:rsidR="00516755" w:rsidRDefault="00516755" w:rsidP="00AF5860">
      <w:pPr>
        <w:pStyle w:val="SingleTxtGC"/>
        <w:tabs>
          <w:tab w:val="clear" w:pos="1565"/>
          <w:tab w:val="left" w:pos="1701"/>
        </w:tabs>
      </w:pPr>
      <w:r>
        <w:rPr>
          <w:rFonts w:hint="eastAsia"/>
        </w:rPr>
        <w:t>130.</w:t>
      </w:r>
      <w:r>
        <w:rPr>
          <w:rFonts w:hint="eastAsia"/>
        </w:rPr>
        <w:tab/>
      </w:r>
      <w:r>
        <w:rPr>
          <w:rFonts w:hint="eastAsia"/>
        </w:rPr>
        <w:t>平等机会委员会自设立以来受理了个人或群体为寻求对歧视案件补救而提出的</w:t>
      </w:r>
      <w:r>
        <w:rPr>
          <w:rFonts w:hint="eastAsia"/>
        </w:rPr>
        <w:t>1400</w:t>
      </w:r>
      <w:r>
        <w:rPr>
          <w:rFonts w:hint="eastAsia"/>
        </w:rPr>
        <w:t>多起案件。然而，委员会也收到过申诉人提出的一些无意义、无理取闹和毫无根据的案件。委员会正在提高民众对向其提出申诉的认识。</w:t>
      </w:r>
    </w:p>
    <w:p w14:paraId="7CB0660A" w14:textId="77777777" w:rsidR="00516755" w:rsidRDefault="00516755" w:rsidP="00AF5860">
      <w:pPr>
        <w:pStyle w:val="SingleTxtGC"/>
        <w:tabs>
          <w:tab w:val="clear" w:pos="1565"/>
          <w:tab w:val="left" w:pos="1701"/>
        </w:tabs>
      </w:pPr>
      <w:r>
        <w:rPr>
          <w:rFonts w:hint="eastAsia"/>
        </w:rPr>
        <w:t>131.</w:t>
      </w:r>
      <w:r>
        <w:rPr>
          <w:rFonts w:hint="eastAsia"/>
        </w:rPr>
        <w:tab/>
      </w:r>
      <w:r>
        <w:rPr>
          <w:rFonts w:hint="eastAsia"/>
        </w:rPr>
        <w:t>为防止将互联网用于传播歧视性或种族主义信息，《信息和通信技术法》禁止将信息和通信服务用于以下情形：</w:t>
      </w:r>
    </w:p>
    <w:p w14:paraId="16477E54" w14:textId="2BC26D09" w:rsidR="00516755" w:rsidRDefault="00516755" w:rsidP="00516755">
      <w:pPr>
        <w:pStyle w:val="SingleTxtGC"/>
      </w:pPr>
      <w:r>
        <w:rPr>
          <w:rFonts w:hint="eastAsia"/>
        </w:rPr>
        <w:tab/>
        <w:t>(a)</w:t>
      </w:r>
      <w:r w:rsidR="00AF5860">
        <w:tab/>
      </w:r>
      <w:r>
        <w:rPr>
          <w:rFonts w:hint="eastAsia"/>
        </w:rPr>
        <w:t>传送或接收严重冒犯性信息或者含有不雅、猥亵或威胁内容的信息；或</w:t>
      </w:r>
    </w:p>
    <w:p w14:paraId="4FC6172F" w14:textId="413FFEA0" w:rsidR="00516755" w:rsidRDefault="00516755" w:rsidP="00516755">
      <w:pPr>
        <w:pStyle w:val="SingleTxtGC"/>
      </w:pPr>
      <w:r>
        <w:rPr>
          <w:rFonts w:hint="eastAsia"/>
        </w:rPr>
        <w:tab/>
        <w:t>(b)</w:t>
      </w:r>
      <w:r w:rsidR="00AF5860">
        <w:tab/>
      </w:r>
      <w:r>
        <w:rPr>
          <w:rFonts w:hint="eastAsia"/>
        </w:rPr>
        <w:t>意图给任何人造成烦恼、不便或不必要的焦虑；以及</w:t>
      </w:r>
    </w:p>
    <w:p w14:paraId="7D744887" w14:textId="681987E3" w:rsidR="00516755" w:rsidRDefault="00516755" w:rsidP="00516755">
      <w:pPr>
        <w:pStyle w:val="SingleTxtGC"/>
      </w:pPr>
      <w:r>
        <w:rPr>
          <w:rFonts w:hint="eastAsia"/>
        </w:rPr>
        <w:tab/>
        <w:t>(c)</w:t>
      </w:r>
      <w:r w:rsidR="00AF5860">
        <w:tab/>
      </w:r>
      <w:r>
        <w:rPr>
          <w:rFonts w:hint="eastAsia"/>
        </w:rPr>
        <w:t>传送可能危及或危害国防、公共安全或公共秩序的信息。</w:t>
      </w:r>
    </w:p>
    <w:p w14:paraId="710F56CE" w14:textId="77777777" w:rsidR="00516755" w:rsidRDefault="00516755" w:rsidP="00AF5860">
      <w:pPr>
        <w:pStyle w:val="SingleTxtGC"/>
        <w:tabs>
          <w:tab w:val="clear" w:pos="1565"/>
          <w:tab w:val="left" w:pos="1701"/>
        </w:tabs>
      </w:pPr>
      <w:r>
        <w:rPr>
          <w:rFonts w:hint="eastAsia"/>
        </w:rPr>
        <w:t>132.</w:t>
      </w:r>
      <w:r>
        <w:rPr>
          <w:rFonts w:hint="eastAsia"/>
        </w:rPr>
        <w:tab/>
        <w:t>2009</w:t>
      </w:r>
      <w:r>
        <w:rPr>
          <w:rFonts w:hint="eastAsia"/>
        </w:rPr>
        <w:t>年</w:t>
      </w:r>
      <w:r>
        <w:rPr>
          <w:rFonts w:hint="eastAsia"/>
        </w:rPr>
        <w:t>3</w:t>
      </w:r>
      <w:r>
        <w:rPr>
          <w:rFonts w:hint="eastAsia"/>
        </w:rPr>
        <w:t>月设立了真相和正义委员会。该委员会有权对毛里求斯殖民时期的奴隶制和契约劳工开展调查，确定要向奴隶和契约劳工后裔提供的适当措施，调查声称拥有权益的任何土地遭到剥夺或权利丧失的人员提出的申诉，并基于事实和客观的资料及证据，编写一份综合报告介绍其活动和调查结论。委员会已于</w:t>
      </w:r>
      <w:r>
        <w:rPr>
          <w:rFonts w:hint="eastAsia"/>
        </w:rPr>
        <w:t>2011</w:t>
      </w:r>
      <w:r>
        <w:rPr>
          <w:rFonts w:hint="eastAsia"/>
        </w:rPr>
        <w:t>年</w:t>
      </w:r>
      <w:r>
        <w:rPr>
          <w:rFonts w:hint="eastAsia"/>
        </w:rPr>
        <w:t>11</w:t>
      </w:r>
      <w:r>
        <w:rPr>
          <w:rFonts w:hint="eastAsia"/>
        </w:rPr>
        <w:t>月</w:t>
      </w:r>
      <w:r>
        <w:rPr>
          <w:rFonts w:hint="eastAsia"/>
        </w:rPr>
        <w:t>25</w:t>
      </w:r>
      <w:r>
        <w:rPr>
          <w:rFonts w:hint="eastAsia"/>
        </w:rPr>
        <w:t>日向共和国总统提交了报告。</w:t>
      </w:r>
    </w:p>
    <w:p w14:paraId="74820F19" w14:textId="77777777" w:rsidR="00516755" w:rsidRDefault="00516755" w:rsidP="00AF5860">
      <w:pPr>
        <w:pStyle w:val="SingleTxtGC"/>
        <w:tabs>
          <w:tab w:val="clear" w:pos="1565"/>
          <w:tab w:val="left" w:pos="1701"/>
        </w:tabs>
      </w:pPr>
      <w:r>
        <w:rPr>
          <w:rFonts w:hint="eastAsia"/>
        </w:rPr>
        <w:t>133.</w:t>
      </w:r>
      <w:r>
        <w:rPr>
          <w:rFonts w:hint="eastAsia"/>
        </w:rPr>
        <w:tab/>
      </w:r>
      <w:r>
        <w:rPr>
          <w:rFonts w:hint="eastAsia"/>
        </w:rPr>
        <w:t>设立了一个部长级委员来审议报告所载建议。该委员会已经设立了土地研究和调解股，继续研究可能存在的剥夺土地现象，并</w:t>
      </w:r>
      <w:proofErr w:type="gramStart"/>
      <w:r>
        <w:rPr>
          <w:rFonts w:hint="eastAsia"/>
        </w:rPr>
        <w:t>请艺术</w:t>
      </w:r>
      <w:proofErr w:type="gramEnd"/>
      <w:r>
        <w:rPr>
          <w:rFonts w:hint="eastAsia"/>
        </w:rPr>
        <w:t>和文化遗产部确定奴隶博物馆建造用地，已着手购置馆内展品。</w:t>
      </w:r>
    </w:p>
    <w:p w14:paraId="3C8A326F" w14:textId="77777777" w:rsidR="00516755" w:rsidRDefault="00516755" w:rsidP="00AF5860">
      <w:pPr>
        <w:pStyle w:val="SingleTxtGC"/>
        <w:tabs>
          <w:tab w:val="clear" w:pos="1565"/>
          <w:tab w:val="left" w:pos="1701"/>
        </w:tabs>
      </w:pPr>
      <w:r>
        <w:rPr>
          <w:rFonts w:hint="eastAsia"/>
        </w:rPr>
        <w:t>134.</w:t>
      </w:r>
      <w:r>
        <w:rPr>
          <w:rFonts w:hint="eastAsia"/>
        </w:rPr>
        <w:tab/>
      </w:r>
      <w:r>
        <w:rPr>
          <w:rFonts w:hint="eastAsia"/>
        </w:rPr>
        <w:t>土地研究和调解股于</w:t>
      </w:r>
      <w:r>
        <w:rPr>
          <w:rFonts w:hint="eastAsia"/>
        </w:rPr>
        <w:t>2019</w:t>
      </w:r>
      <w:r>
        <w:rPr>
          <w:rFonts w:hint="eastAsia"/>
        </w:rPr>
        <w:t>年在住房和土地利用规划部一级成立，其任务如下：</w:t>
      </w:r>
    </w:p>
    <w:p w14:paraId="1CBDAC03" w14:textId="77777777" w:rsidR="00516755" w:rsidRDefault="00516755" w:rsidP="00516755">
      <w:pPr>
        <w:pStyle w:val="SingleTxtGC"/>
      </w:pPr>
      <w:r>
        <w:rPr>
          <w:rFonts w:hint="eastAsia"/>
        </w:rPr>
        <w:tab/>
        <w:t>(a)</w:t>
      </w:r>
      <w:r>
        <w:rPr>
          <w:rFonts w:hint="eastAsia"/>
        </w:rPr>
        <w:tab/>
      </w:r>
      <w:r>
        <w:rPr>
          <w:rFonts w:hint="eastAsia"/>
        </w:rPr>
        <w:t>深入调查真相和正义委员会报告中提及的据称剥夺土地的案件；</w:t>
      </w:r>
    </w:p>
    <w:p w14:paraId="337CA0D8" w14:textId="77777777" w:rsidR="00516755" w:rsidRDefault="00516755" w:rsidP="00516755">
      <w:pPr>
        <w:pStyle w:val="SingleTxtGC"/>
      </w:pPr>
      <w:r>
        <w:rPr>
          <w:rFonts w:hint="eastAsia"/>
        </w:rPr>
        <w:tab/>
        <w:t>(b)</w:t>
      </w:r>
      <w:r>
        <w:rPr>
          <w:rFonts w:hint="eastAsia"/>
        </w:rPr>
        <w:tab/>
      </w:r>
      <w:r>
        <w:rPr>
          <w:rFonts w:hint="eastAsia"/>
        </w:rPr>
        <w:t>主动或应当</w:t>
      </w:r>
      <w:proofErr w:type="gramStart"/>
      <w:r>
        <w:rPr>
          <w:rFonts w:hint="eastAsia"/>
        </w:rPr>
        <w:t>事各方</w:t>
      </w:r>
      <w:proofErr w:type="gramEnd"/>
      <w:r>
        <w:rPr>
          <w:rFonts w:hint="eastAsia"/>
        </w:rPr>
        <w:t>的要求，就指称的申诉进行深入调查，或就土地问题进行询问；</w:t>
      </w:r>
    </w:p>
    <w:p w14:paraId="4F334952" w14:textId="77777777" w:rsidR="00516755" w:rsidRDefault="00516755" w:rsidP="00516755">
      <w:pPr>
        <w:pStyle w:val="SingleTxtGC"/>
      </w:pPr>
      <w:r>
        <w:rPr>
          <w:rFonts w:hint="eastAsia"/>
        </w:rPr>
        <w:tab/>
        <w:t>(c)</w:t>
      </w:r>
      <w:r>
        <w:rPr>
          <w:rFonts w:hint="eastAsia"/>
        </w:rPr>
        <w:tab/>
      </w:r>
      <w:r>
        <w:rPr>
          <w:rFonts w:hint="eastAsia"/>
        </w:rPr>
        <w:t>经彻底调查和询问后，就申请人的诉求及任何其他相关事宜向申请人提供建议；</w:t>
      </w:r>
    </w:p>
    <w:p w14:paraId="7D90BA3C" w14:textId="77777777" w:rsidR="00516755" w:rsidRDefault="00516755" w:rsidP="00516755">
      <w:pPr>
        <w:pStyle w:val="SingleTxtGC"/>
      </w:pPr>
      <w:r>
        <w:rPr>
          <w:rFonts w:hint="eastAsia"/>
        </w:rPr>
        <w:tab/>
        <w:t>(d)</w:t>
      </w:r>
      <w:r>
        <w:rPr>
          <w:rFonts w:hint="eastAsia"/>
        </w:rPr>
        <w:tab/>
      </w:r>
      <w:r>
        <w:rPr>
          <w:rFonts w:hint="eastAsia"/>
        </w:rPr>
        <w:t>协助申请人获取所有必要的文件，包括地契、土地规划文件和公民身份文件，并与其他适当机构合作，绘制家谱；</w:t>
      </w:r>
    </w:p>
    <w:p w14:paraId="34457BC5" w14:textId="77777777" w:rsidR="00516755" w:rsidRDefault="00516755" w:rsidP="00516755">
      <w:pPr>
        <w:pStyle w:val="SingleTxtGC"/>
      </w:pPr>
      <w:r>
        <w:rPr>
          <w:rFonts w:hint="eastAsia"/>
        </w:rPr>
        <w:tab/>
        <w:t>(e)</w:t>
      </w:r>
      <w:r>
        <w:rPr>
          <w:rFonts w:hint="eastAsia"/>
        </w:rPr>
        <w:tab/>
      </w:r>
      <w:r>
        <w:rPr>
          <w:rFonts w:hint="eastAsia"/>
        </w:rPr>
        <w:t>研究与土地流转有关的规划、相关公证书和任何其他相关文件；</w:t>
      </w:r>
    </w:p>
    <w:p w14:paraId="68AA04AA" w14:textId="77777777" w:rsidR="00516755" w:rsidRDefault="00516755" w:rsidP="00516755">
      <w:pPr>
        <w:pStyle w:val="SingleTxtGC"/>
      </w:pPr>
      <w:r>
        <w:rPr>
          <w:rFonts w:hint="eastAsia"/>
        </w:rPr>
        <w:tab/>
        <w:t>(f)</w:t>
      </w:r>
      <w:r>
        <w:rPr>
          <w:rFonts w:hint="eastAsia"/>
        </w:rPr>
        <w:tab/>
      </w:r>
      <w:r>
        <w:rPr>
          <w:rFonts w:hint="eastAsia"/>
        </w:rPr>
        <w:t>在法定限度内，就土地测量或其他必要行动向索赔人提供财政或其他方面的援助；</w:t>
      </w:r>
    </w:p>
    <w:p w14:paraId="5D81CE44" w14:textId="77777777" w:rsidR="00516755" w:rsidRDefault="00516755" w:rsidP="00516755">
      <w:pPr>
        <w:pStyle w:val="SingleTxtGC"/>
      </w:pPr>
      <w:r>
        <w:rPr>
          <w:rFonts w:hint="eastAsia"/>
        </w:rPr>
        <w:tab/>
        <w:t>(g)</w:t>
      </w:r>
      <w:r>
        <w:rPr>
          <w:rFonts w:hint="eastAsia"/>
        </w:rPr>
        <w:tab/>
      </w:r>
      <w:r>
        <w:rPr>
          <w:rFonts w:hint="eastAsia"/>
        </w:rPr>
        <w:t>将该事项提交或移交调解，并促成对所有当事方具有约束力的友好和解。</w:t>
      </w:r>
    </w:p>
    <w:p w14:paraId="57D2DEBE" w14:textId="77777777" w:rsidR="00516755" w:rsidRDefault="00516755" w:rsidP="003A329B">
      <w:pPr>
        <w:pStyle w:val="SingleTxtGC"/>
        <w:tabs>
          <w:tab w:val="clear" w:pos="1565"/>
          <w:tab w:val="left" w:pos="1701"/>
        </w:tabs>
      </w:pPr>
      <w:r>
        <w:rPr>
          <w:rFonts w:hint="eastAsia"/>
        </w:rPr>
        <w:t>135.</w:t>
      </w:r>
      <w:r>
        <w:rPr>
          <w:rFonts w:hint="eastAsia"/>
        </w:rPr>
        <w:tab/>
      </w:r>
      <w:r>
        <w:rPr>
          <w:rFonts w:hint="eastAsia"/>
        </w:rPr>
        <w:t>住房和土地使用</w:t>
      </w:r>
      <w:proofErr w:type="gramStart"/>
      <w:r>
        <w:rPr>
          <w:rFonts w:hint="eastAsia"/>
        </w:rPr>
        <w:t>规划部</w:t>
      </w:r>
      <w:proofErr w:type="gramEnd"/>
      <w:r>
        <w:rPr>
          <w:rFonts w:hint="eastAsia"/>
        </w:rPr>
        <w:t>为土地研究和调解股招募了一支由专业人员组成的团队，包括一名项目经理、三名律师、三名土地测量顾问和一名系谱学家。土地研究和调解股接管了由当时的财政和经济发展部负责的</w:t>
      </w:r>
      <w:r>
        <w:rPr>
          <w:rFonts w:hint="eastAsia"/>
        </w:rPr>
        <w:t>355</w:t>
      </w:r>
      <w:r>
        <w:rPr>
          <w:rFonts w:hint="eastAsia"/>
        </w:rPr>
        <w:t>宗据称被剥夺土地的案件。</w:t>
      </w:r>
    </w:p>
    <w:p w14:paraId="0BB64853" w14:textId="4FB80945" w:rsidR="00516755" w:rsidRDefault="00516755" w:rsidP="003A329B">
      <w:pPr>
        <w:pStyle w:val="SingleTxtGC"/>
        <w:tabs>
          <w:tab w:val="clear" w:pos="1565"/>
          <w:tab w:val="left" w:pos="1701"/>
        </w:tabs>
      </w:pPr>
      <w:r>
        <w:rPr>
          <w:rFonts w:hint="eastAsia"/>
        </w:rPr>
        <w:t>136.</w:t>
      </w:r>
      <w:r>
        <w:rPr>
          <w:rFonts w:hint="eastAsia"/>
        </w:rPr>
        <w:tab/>
      </w:r>
      <w:r>
        <w:rPr>
          <w:rFonts w:hint="eastAsia"/>
        </w:rPr>
        <w:t>这</w:t>
      </w:r>
      <w:r>
        <w:rPr>
          <w:rFonts w:hint="eastAsia"/>
        </w:rPr>
        <w:t>355</w:t>
      </w:r>
      <w:r>
        <w:rPr>
          <w:rFonts w:hint="eastAsia"/>
        </w:rPr>
        <w:t>宗案件的情况如下：</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752"/>
        <w:gridCol w:w="1618"/>
      </w:tblGrid>
      <w:tr w:rsidR="00AF5860" w:rsidRPr="00DC0AAC" w14:paraId="7C8254E9" w14:textId="77777777" w:rsidTr="00DC0AAC">
        <w:tc>
          <w:tcPr>
            <w:tcW w:w="5752" w:type="dxa"/>
            <w:tcBorders>
              <w:top w:val="single" w:sz="12" w:space="0" w:color="auto"/>
              <w:bottom w:val="nil"/>
            </w:tcBorders>
            <w:shd w:val="clear" w:color="auto" w:fill="auto"/>
            <w:vAlign w:val="bottom"/>
          </w:tcPr>
          <w:p w14:paraId="332CC9C6" w14:textId="77777777" w:rsidR="00AF5860" w:rsidRPr="00DC0AAC" w:rsidRDefault="00AF5860" w:rsidP="00DC0AAC">
            <w:pPr>
              <w:pStyle w:val="a5"/>
              <w:overflowPunct/>
              <w:spacing w:after="120"/>
              <w:jc w:val="left"/>
              <w:rPr>
                <w:rFonts w:ascii="宋体" w:eastAsia="宋体" w:hAnsi="宋体" w:cs="宋体"/>
                <w:lang w:eastAsia="zh-CN"/>
              </w:rPr>
            </w:pPr>
            <w:r w:rsidRPr="00DC0AAC">
              <w:rPr>
                <w:rFonts w:ascii="宋体" w:eastAsia="宋体" w:hAnsi="宋体" w:cs="宋体" w:hint="eastAsia"/>
                <w:lang w:eastAsia="zh-CN"/>
              </w:rPr>
              <w:t>确认可向法院提起诉讼的案件数量</w:t>
            </w:r>
          </w:p>
        </w:tc>
        <w:tc>
          <w:tcPr>
            <w:tcW w:w="1618" w:type="dxa"/>
            <w:tcBorders>
              <w:top w:val="single" w:sz="12" w:space="0" w:color="auto"/>
              <w:bottom w:val="nil"/>
            </w:tcBorders>
            <w:shd w:val="clear" w:color="auto" w:fill="auto"/>
            <w:vAlign w:val="bottom"/>
          </w:tcPr>
          <w:p w14:paraId="58457ABC" w14:textId="63B35938" w:rsidR="00AF5860" w:rsidRPr="00DC0AAC" w:rsidRDefault="00DC0AAC" w:rsidP="00E95C68">
            <w:pPr>
              <w:pStyle w:val="a5"/>
              <w:overflowPunct/>
              <w:spacing w:after="120"/>
              <w:jc w:val="right"/>
              <w:rPr>
                <w:rFonts w:ascii="宋体" w:eastAsia="宋体" w:hAnsi="宋体" w:cs="宋体"/>
                <w:lang w:eastAsia="zh-CN"/>
              </w:rPr>
            </w:pPr>
            <w:r w:rsidRPr="00DC0AAC">
              <w:rPr>
                <w:rFonts w:ascii="宋体" w:eastAsia="宋体" w:hAnsi="宋体" w:cs="宋体" w:hint="eastAsia"/>
                <w:lang w:eastAsia="zh-CN"/>
              </w:rPr>
              <w:t>11</w:t>
            </w:r>
          </w:p>
        </w:tc>
      </w:tr>
      <w:tr w:rsidR="00AF5860" w:rsidRPr="00AF5860" w14:paraId="549EB36F" w14:textId="77777777" w:rsidTr="00DC0AAC">
        <w:tc>
          <w:tcPr>
            <w:tcW w:w="5752" w:type="dxa"/>
            <w:tcBorders>
              <w:top w:val="nil"/>
              <w:bottom w:val="nil"/>
            </w:tcBorders>
            <w:shd w:val="clear" w:color="auto" w:fill="auto"/>
          </w:tcPr>
          <w:p w14:paraId="2F006DF3" w14:textId="77777777" w:rsidR="00AF5860" w:rsidRPr="00AF5860" w:rsidRDefault="00AF5860" w:rsidP="00AF5860">
            <w:pPr>
              <w:pStyle w:val="a5"/>
              <w:suppressAutoHyphens w:val="0"/>
              <w:overflowPunct/>
              <w:spacing w:after="120"/>
              <w:jc w:val="left"/>
              <w:rPr>
                <w:lang w:eastAsia="zh-CN"/>
              </w:rPr>
            </w:pPr>
            <w:r w:rsidRPr="00AF5860">
              <w:rPr>
                <w:rFonts w:ascii="宋体" w:eastAsia="宋体" w:hAnsi="宋体" w:cs="宋体" w:hint="eastAsia"/>
                <w:lang w:eastAsia="zh-CN"/>
              </w:rPr>
              <w:t>提交索赔人律师向法院提起诉讼的案件数量</w:t>
            </w:r>
          </w:p>
        </w:tc>
        <w:tc>
          <w:tcPr>
            <w:tcW w:w="1618" w:type="dxa"/>
            <w:tcBorders>
              <w:top w:val="nil"/>
              <w:bottom w:val="nil"/>
            </w:tcBorders>
            <w:shd w:val="clear" w:color="auto" w:fill="auto"/>
          </w:tcPr>
          <w:p w14:paraId="3E86CE22" w14:textId="137AF159" w:rsidR="00AF5860" w:rsidRPr="00AF5860" w:rsidRDefault="00DC0AAC" w:rsidP="00E95C68">
            <w:pPr>
              <w:pStyle w:val="a5"/>
              <w:suppressAutoHyphens w:val="0"/>
              <w:overflowPunct/>
              <w:spacing w:after="120"/>
              <w:jc w:val="right"/>
            </w:pPr>
            <w:r w:rsidRPr="00AF5860">
              <w:t>9</w:t>
            </w:r>
          </w:p>
        </w:tc>
      </w:tr>
      <w:tr w:rsidR="00AF5860" w:rsidRPr="00AF5860" w14:paraId="4043E423" w14:textId="77777777" w:rsidTr="00DC0AAC">
        <w:tc>
          <w:tcPr>
            <w:tcW w:w="5752" w:type="dxa"/>
            <w:tcBorders>
              <w:top w:val="nil"/>
            </w:tcBorders>
            <w:shd w:val="clear" w:color="auto" w:fill="auto"/>
          </w:tcPr>
          <w:p w14:paraId="23186C91" w14:textId="77777777" w:rsidR="00AF5860" w:rsidRPr="00AF5860" w:rsidRDefault="00AF5860" w:rsidP="00AF5860">
            <w:pPr>
              <w:pStyle w:val="a5"/>
              <w:suppressAutoHyphens w:val="0"/>
              <w:overflowPunct/>
              <w:spacing w:after="120"/>
              <w:jc w:val="left"/>
            </w:pPr>
            <w:proofErr w:type="spellStart"/>
            <w:r w:rsidRPr="00AF5860">
              <w:rPr>
                <w:rFonts w:ascii="宋体" w:eastAsia="宋体" w:hAnsi="宋体" w:cs="宋体" w:hint="eastAsia"/>
              </w:rPr>
              <w:t>正在处理的案件数量</w:t>
            </w:r>
            <w:proofErr w:type="spellEnd"/>
          </w:p>
        </w:tc>
        <w:tc>
          <w:tcPr>
            <w:tcW w:w="1618" w:type="dxa"/>
            <w:tcBorders>
              <w:top w:val="nil"/>
            </w:tcBorders>
            <w:shd w:val="clear" w:color="auto" w:fill="auto"/>
          </w:tcPr>
          <w:p w14:paraId="7B09C127" w14:textId="77777777" w:rsidR="00AF5860" w:rsidRPr="00AF5860" w:rsidRDefault="00AF5860" w:rsidP="00E95C68">
            <w:pPr>
              <w:pStyle w:val="a5"/>
              <w:suppressAutoHyphens w:val="0"/>
              <w:overflowPunct/>
              <w:spacing w:after="120"/>
              <w:jc w:val="right"/>
            </w:pPr>
            <w:r w:rsidRPr="00AF5860">
              <w:rPr>
                <w:rFonts w:hint="eastAsia"/>
              </w:rPr>
              <w:t>60</w:t>
            </w:r>
          </w:p>
        </w:tc>
      </w:tr>
      <w:tr w:rsidR="00AF5860" w:rsidRPr="00AF5860" w14:paraId="583699B5" w14:textId="77777777" w:rsidTr="00DC0AAC">
        <w:tc>
          <w:tcPr>
            <w:tcW w:w="5752" w:type="dxa"/>
            <w:shd w:val="clear" w:color="auto" w:fill="auto"/>
          </w:tcPr>
          <w:p w14:paraId="0793ED02" w14:textId="77777777" w:rsidR="00AF5860" w:rsidRPr="00AF5860" w:rsidRDefault="00AF5860" w:rsidP="00AF5860">
            <w:pPr>
              <w:pStyle w:val="a5"/>
              <w:suppressAutoHyphens w:val="0"/>
              <w:overflowPunct/>
              <w:spacing w:after="120"/>
              <w:jc w:val="left"/>
              <w:rPr>
                <w:lang w:eastAsia="zh-CN"/>
              </w:rPr>
            </w:pPr>
            <w:r w:rsidRPr="00AF5860">
              <w:rPr>
                <w:rFonts w:ascii="宋体" w:eastAsia="宋体" w:hAnsi="宋体" w:cs="宋体" w:hint="eastAsia"/>
                <w:lang w:eastAsia="zh-CN"/>
              </w:rPr>
              <w:t>根据律师意见结案的案件数量</w:t>
            </w:r>
          </w:p>
        </w:tc>
        <w:tc>
          <w:tcPr>
            <w:tcW w:w="1618" w:type="dxa"/>
            <w:shd w:val="clear" w:color="auto" w:fill="auto"/>
          </w:tcPr>
          <w:p w14:paraId="50F8147B" w14:textId="77777777" w:rsidR="00AF5860" w:rsidRPr="00AF5860" w:rsidRDefault="00AF5860" w:rsidP="00E95C68">
            <w:pPr>
              <w:pStyle w:val="a5"/>
              <w:suppressAutoHyphens w:val="0"/>
              <w:overflowPunct/>
              <w:spacing w:after="120"/>
              <w:jc w:val="right"/>
            </w:pPr>
            <w:r w:rsidRPr="00AF5860">
              <w:rPr>
                <w:rFonts w:hint="eastAsia"/>
              </w:rPr>
              <w:t>169</w:t>
            </w:r>
          </w:p>
        </w:tc>
      </w:tr>
      <w:tr w:rsidR="00AF5860" w:rsidRPr="00AF5860" w14:paraId="0BEFCDE8" w14:textId="77777777" w:rsidTr="00DC0AAC">
        <w:tc>
          <w:tcPr>
            <w:tcW w:w="5752" w:type="dxa"/>
            <w:shd w:val="clear" w:color="auto" w:fill="auto"/>
          </w:tcPr>
          <w:p w14:paraId="41B3AB97" w14:textId="77777777" w:rsidR="00AF5860" w:rsidRPr="00AF5860" w:rsidRDefault="00AF5860" w:rsidP="00AF5860">
            <w:pPr>
              <w:pStyle w:val="a5"/>
              <w:suppressAutoHyphens w:val="0"/>
              <w:overflowPunct/>
              <w:spacing w:after="120"/>
              <w:jc w:val="left"/>
              <w:rPr>
                <w:lang w:eastAsia="zh-CN"/>
              </w:rPr>
            </w:pPr>
            <w:r w:rsidRPr="00AF5860">
              <w:rPr>
                <w:rFonts w:ascii="宋体" w:eastAsia="宋体" w:hAnsi="宋体" w:cs="宋体" w:hint="eastAsia"/>
                <w:lang w:eastAsia="zh-CN"/>
              </w:rPr>
              <w:t>在土地研究和调解股设立之前提交法院的案件数量</w:t>
            </w:r>
          </w:p>
        </w:tc>
        <w:tc>
          <w:tcPr>
            <w:tcW w:w="1618" w:type="dxa"/>
            <w:shd w:val="clear" w:color="auto" w:fill="auto"/>
          </w:tcPr>
          <w:p w14:paraId="24CA9CD8" w14:textId="77777777" w:rsidR="00AF5860" w:rsidRPr="00AF5860" w:rsidRDefault="00AF5860" w:rsidP="00E95C68">
            <w:pPr>
              <w:pStyle w:val="a5"/>
              <w:suppressAutoHyphens w:val="0"/>
              <w:overflowPunct/>
              <w:spacing w:after="120"/>
              <w:jc w:val="right"/>
            </w:pPr>
            <w:r w:rsidRPr="00AF5860">
              <w:rPr>
                <w:rFonts w:hint="eastAsia"/>
              </w:rPr>
              <w:t>51</w:t>
            </w:r>
          </w:p>
        </w:tc>
      </w:tr>
      <w:tr w:rsidR="00AF5860" w:rsidRPr="00AF5860" w14:paraId="0335BC85" w14:textId="77777777" w:rsidTr="00DC0AAC">
        <w:tc>
          <w:tcPr>
            <w:tcW w:w="5752" w:type="dxa"/>
            <w:shd w:val="clear" w:color="auto" w:fill="auto"/>
          </w:tcPr>
          <w:p w14:paraId="09BB030B" w14:textId="77777777" w:rsidR="00AF5860" w:rsidRPr="00AF5860" w:rsidRDefault="00AF5860" w:rsidP="00AF5860">
            <w:pPr>
              <w:pStyle w:val="a5"/>
              <w:suppressAutoHyphens w:val="0"/>
              <w:overflowPunct/>
              <w:spacing w:after="120"/>
              <w:jc w:val="left"/>
            </w:pPr>
            <w:proofErr w:type="spellStart"/>
            <w:r w:rsidRPr="00AF5860">
              <w:rPr>
                <w:rFonts w:ascii="宋体" w:eastAsia="宋体" w:hAnsi="宋体" w:cs="宋体" w:hint="eastAsia"/>
              </w:rPr>
              <w:t>待调查的案件数量</w:t>
            </w:r>
            <w:proofErr w:type="spellEnd"/>
          </w:p>
        </w:tc>
        <w:tc>
          <w:tcPr>
            <w:tcW w:w="1618" w:type="dxa"/>
            <w:shd w:val="clear" w:color="auto" w:fill="auto"/>
          </w:tcPr>
          <w:p w14:paraId="66707497" w14:textId="77777777" w:rsidR="00AF5860" w:rsidRPr="00AF5860" w:rsidRDefault="00AF5860" w:rsidP="00E95C68">
            <w:pPr>
              <w:pStyle w:val="a5"/>
              <w:suppressAutoHyphens w:val="0"/>
              <w:overflowPunct/>
              <w:spacing w:after="120"/>
              <w:jc w:val="right"/>
            </w:pPr>
          </w:p>
        </w:tc>
      </w:tr>
      <w:tr w:rsidR="00AF5860" w:rsidRPr="00AF5860" w14:paraId="0F8F2CC9" w14:textId="77777777" w:rsidTr="00DC0AAC">
        <w:tc>
          <w:tcPr>
            <w:tcW w:w="5752" w:type="dxa"/>
            <w:tcBorders>
              <w:bottom w:val="single" w:sz="12" w:space="0" w:color="auto"/>
            </w:tcBorders>
            <w:shd w:val="clear" w:color="auto" w:fill="auto"/>
          </w:tcPr>
          <w:p w14:paraId="3F8DF0DD" w14:textId="77777777" w:rsidR="00AF5860" w:rsidRPr="00AF5860" w:rsidRDefault="00AF5860" w:rsidP="00AF5860">
            <w:pPr>
              <w:pStyle w:val="a5"/>
              <w:suppressAutoHyphens w:val="0"/>
              <w:overflowPunct/>
              <w:spacing w:after="120"/>
              <w:jc w:val="left"/>
              <w:rPr>
                <w:lang w:eastAsia="zh-CN"/>
              </w:rPr>
            </w:pPr>
            <w:r w:rsidRPr="00AF5860">
              <w:rPr>
                <w:rFonts w:hint="eastAsia"/>
                <w:lang w:eastAsia="zh-CN"/>
              </w:rPr>
              <w:t>(</w:t>
            </w:r>
            <w:r w:rsidRPr="00AF5860">
              <w:rPr>
                <w:rFonts w:ascii="宋体" w:eastAsia="宋体" w:hAnsi="宋体" w:cs="宋体" w:hint="eastAsia"/>
                <w:lang w:eastAsia="zh-CN"/>
              </w:rPr>
              <w:t>包括罗德里格斯岛的</w:t>
            </w:r>
            <w:r w:rsidRPr="00AF5860">
              <w:rPr>
                <w:rFonts w:hint="eastAsia"/>
                <w:lang w:eastAsia="zh-CN"/>
              </w:rPr>
              <w:t>35</w:t>
            </w:r>
            <w:r w:rsidRPr="00AF5860">
              <w:rPr>
                <w:rFonts w:ascii="宋体" w:eastAsia="宋体" w:hAnsi="宋体" w:cs="宋体" w:hint="eastAsia"/>
                <w:lang w:eastAsia="zh-CN"/>
              </w:rPr>
              <w:t>宗案件</w:t>
            </w:r>
            <w:r w:rsidRPr="00AF5860">
              <w:rPr>
                <w:rFonts w:hint="eastAsia"/>
                <w:lang w:eastAsia="zh-CN"/>
              </w:rPr>
              <w:t>)</w:t>
            </w:r>
          </w:p>
        </w:tc>
        <w:tc>
          <w:tcPr>
            <w:tcW w:w="1618" w:type="dxa"/>
            <w:tcBorders>
              <w:bottom w:val="single" w:sz="12" w:space="0" w:color="auto"/>
            </w:tcBorders>
            <w:shd w:val="clear" w:color="auto" w:fill="auto"/>
          </w:tcPr>
          <w:p w14:paraId="435E311E" w14:textId="77777777" w:rsidR="00AF5860" w:rsidRPr="00AF5860" w:rsidRDefault="00AF5860" w:rsidP="00E95C68">
            <w:pPr>
              <w:pStyle w:val="a5"/>
              <w:suppressAutoHyphens w:val="0"/>
              <w:overflowPunct/>
              <w:spacing w:after="120"/>
              <w:jc w:val="right"/>
            </w:pPr>
            <w:r w:rsidRPr="00AF5860">
              <w:rPr>
                <w:rFonts w:hint="eastAsia"/>
              </w:rPr>
              <w:t>55</w:t>
            </w:r>
          </w:p>
        </w:tc>
      </w:tr>
    </w:tbl>
    <w:p w14:paraId="6F2364D9" w14:textId="2F827809" w:rsidR="003A329B" w:rsidRPr="00F93339" w:rsidRDefault="0064725B" w:rsidP="00F93339">
      <w:pPr>
        <w:pStyle w:val="SingleTxtGC"/>
        <w:spacing w:before="120"/>
        <w:rPr>
          <w:sz w:val="19"/>
          <w:szCs w:val="19"/>
        </w:rPr>
      </w:pPr>
      <w:r w:rsidRPr="00F93339">
        <w:rPr>
          <w:rFonts w:eastAsia="楷体" w:hint="eastAsia"/>
          <w:sz w:val="19"/>
          <w:szCs w:val="19"/>
        </w:rPr>
        <w:t>来源：</w:t>
      </w:r>
      <w:r w:rsidR="003A329B" w:rsidRPr="00F93339">
        <w:rPr>
          <w:rFonts w:hint="eastAsia"/>
          <w:sz w:val="19"/>
          <w:szCs w:val="19"/>
        </w:rPr>
        <w:t>住房和土地使用规划部。</w:t>
      </w:r>
    </w:p>
    <w:p w14:paraId="3BE0D7C3" w14:textId="77777777" w:rsidR="003A329B" w:rsidRDefault="003A329B" w:rsidP="003A329B">
      <w:pPr>
        <w:pStyle w:val="SingleTxtGC"/>
        <w:tabs>
          <w:tab w:val="clear" w:pos="1565"/>
          <w:tab w:val="left" w:pos="1701"/>
        </w:tabs>
      </w:pPr>
      <w:r>
        <w:rPr>
          <w:rFonts w:hint="eastAsia"/>
        </w:rPr>
        <w:t>137.</w:t>
      </w:r>
      <w:r>
        <w:rPr>
          <w:rFonts w:hint="eastAsia"/>
        </w:rPr>
        <w:tab/>
      </w:r>
      <w:r>
        <w:rPr>
          <w:rFonts w:hint="eastAsia"/>
        </w:rPr>
        <w:t>住房和土地使用</w:t>
      </w:r>
      <w:proofErr w:type="gramStart"/>
      <w:r>
        <w:rPr>
          <w:rFonts w:hint="eastAsia"/>
        </w:rPr>
        <w:t>规划部</w:t>
      </w:r>
      <w:proofErr w:type="gramEnd"/>
      <w:r>
        <w:rPr>
          <w:rFonts w:hint="eastAsia"/>
        </w:rPr>
        <w:t>还为将向法院提出诉讼的索赔人提供最高</w:t>
      </w:r>
      <w:r>
        <w:rPr>
          <w:rFonts w:hint="eastAsia"/>
        </w:rPr>
        <w:t>30</w:t>
      </w:r>
      <w:r>
        <w:rPr>
          <w:rFonts w:hint="eastAsia"/>
        </w:rPr>
        <w:t>万卢比的财政援助，用于支付他们选择的律师和大律师的费用以及任何其他相关费用。</w:t>
      </w:r>
    </w:p>
    <w:p w14:paraId="3BC2224A" w14:textId="77777777" w:rsidR="003A329B" w:rsidRDefault="003A329B" w:rsidP="003A329B">
      <w:pPr>
        <w:pStyle w:val="SingleTxtGC"/>
        <w:tabs>
          <w:tab w:val="clear" w:pos="1565"/>
          <w:tab w:val="left" w:pos="1701"/>
        </w:tabs>
      </w:pPr>
      <w:r>
        <w:rPr>
          <w:rFonts w:hint="eastAsia"/>
        </w:rPr>
        <w:t>138.</w:t>
      </w:r>
      <w:r>
        <w:rPr>
          <w:rFonts w:hint="eastAsia"/>
        </w:rPr>
        <w:tab/>
      </w:r>
      <w:r>
        <w:rPr>
          <w:rFonts w:hint="eastAsia"/>
        </w:rPr>
        <w:t>此外，洲际奴隶制博物馆于</w:t>
      </w:r>
      <w:r>
        <w:rPr>
          <w:rFonts w:hint="eastAsia"/>
        </w:rPr>
        <w:t>2023</w:t>
      </w:r>
      <w:r>
        <w:rPr>
          <w:rFonts w:hint="eastAsia"/>
        </w:rPr>
        <w:t>年</w:t>
      </w:r>
      <w:r>
        <w:rPr>
          <w:rFonts w:hint="eastAsia"/>
        </w:rPr>
        <w:t>9</w:t>
      </w:r>
      <w:r>
        <w:rPr>
          <w:rFonts w:hint="eastAsia"/>
        </w:rPr>
        <w:t>月</w:t>
      </w:r>
      <w:r>
        <w:rPr>
          <w:rFonts w:hint="eastAsia"/>
        </w:rPr>
        <w:t>1</w:t>
      </w:r>
      <w:r>
        <w:rPr>
          <w:rFonts w:hint="eastAsia"/>
        </w:rPr>
        <w:t>日由总理阁下正式揭幕，以表彰奴隶对毛里求斯发展所作的贡献。该博物馆致力于提高对非洲人的尊重，表彰非洲人的贡献，并在联合国非洲人后裔国际十年</w:t>
      </w:r>
      <w:r>
        <w:rPr>
          <w:rFonts w:hint="eastAsia"/>
        </w:rPr>
        <w:t>(2015-2024)</w:t>
      </w:r>
      <w:r>
        <w:rPr>
          <w:rFonts w:hint="eastAsia"/>
        </w:rPr>
        <w:t>的框架内增强非洲裔克里奥尔人的权能。该博物馆倡导纪念与和解，支持非洲人后裔融入当地，同时致力于打击一切形式的种族主义和歧视。</w:t>
      </w:r>
    </w:p>
    <w:p w14:paraId="265B2CE3" w14:textId="77777777" w:rsidR="00DC0AAC" w:rsidRPr="002D6A9C" w:rsidRDefault="00DC0A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0ABC345" w14:textId="50F04985" w:rsidR="007D5204" w:rsidRPr="007D5204" w:rsidRDefault="007D5204" w:rsidP="00BB063C">
      <w:pPr>
        <w:pStyle w:val="SingleTxtGC"/>
        <w:ind w:left="0"/>
      </w:pPr>
    </w:p>
    <w:sectPr w:rsidR="007D5204" w:rsidRPr="007D5204"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C354D" w14:textId="77777777" w:rsidR="009737D2" w:rsidRPr="000D319F" w:rsidRDefault="009737D2" w:rsidP="000D319F">
      <w:pPr>
        <w:pStyle w:val="af0"/>
        <w:spacing w:after="240"/>
        <w:ind w:left="907"/>
        <w:rPr>
          <w:rFonts w:asciiTheme="majorBidi" w:eastAsia="宋体" w:hAnsiTheme="majorBidi" w:cstheme="majorBidi"/>
          <w:sz w:val="21"/>
          <w:szCs w:val="21"/>
          <w:lang w:val="en-US"/>
        </w:rPr>
      </w:pPr>
    </w:p>
    <w:p w14:paraId="2C557DB3" w14:textId="77777777" w:rsidR="009737D2" w:rsidRPr="000D319F" w:rsidRDefault="009737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B5CB044" w14:textId="77777777" w:rsidR="009737D2" w:rsidRPr="000D319F" w:rsidRDefault="009737D2" w:rsidP="000D319F">
      <w:pPr>
        <w:pStyle w:val="af0"/>
      </w:pPr>
    </w:p>
  </w:endnote>
  <w:endnote w:type="continuationNotice" w:id="1">
    <w:p w14:paraId="04096255" w14:textId="77777777" w:rsidR="009737D2" w:rsidRDefault="00973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87553" w14:textId="77777777" w:rsidR="006A1A83" w:rsidRPr="00F9476C" w:rsidRDefault="00F9476C" w:rsidP="00F9476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9476C">
      <w:rPr>
        <w:rStyle w:val="af2"/>
        <w:b w:val="0"/>
        <w:snapToGrid w:val="0"/>
        <w:sz w:val="16"/>
      </w:rPr>
      <w:t>GE.24</w:t>
    </w:r>
    <w:proofErr w:type="spellEnd"/>
    <w:r w:rsidRPr="00F9476C">
      <w:rPr>
        <w:rStyle w:val="af2"/>
        <w:b w:val="0"/>
        <w:snapToGrid w:val="0"/>
        <w:sz w:val="16"/>
      </w:rPr>
      <w:t>-10357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E065" w14:textId="77777777" w:rsidR="006A1A83" w:rsidRPr="00F9476C" w:rsidRDefault="00F9476C" w:rsidP="00F9476C">
    <w:pPr>
      <w:pStyle w:val="af0"/>
      <w:tabs>
        <w:tab w:val="clear" w:pos="431"/>
        <w:tab w:val="right" w:pos="9638"/>
      </w:tabs>
      <w:rPr>
        <w:rStyle w:val="af2"/>
      </w:rPr>
    </w:pPr>
    <w:proofErr w:type="spellStart"/>
    <w:r>
      <w:t>GE.24</w:t>
    </w:r>
    <w:proofErr w:type="spellEnd"/>
    <w:r>
      <w:t>-10357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B5F4" w14:textId="0993C56D" w:rsidR="006A1A83" w:rsidRPr="00487939" w:rsidRDefault="00F9476C"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6B4201B" wp14:editId="474070D1">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-10357</w:t>
    </w:r>
    <w:r w:rsidR="00731A42" w:rsidRPr="00EE277A">
      <w:rPr>
        <w:sz w:val="20"/>
        <w:lang w:eastAsia="zh-CN"/>
      </w:rPr>
      <w:t xml:space="preserve"> (C)</w:t>
    </w:r>
    <w:r w:rsidR="0013023B">
      <w:rPr>
        <w:sz w:val="20"/>
        <w:lang w:eastAsia="zh-CN"/>
      </w:rPr>
      <w:tab/>
    </w:r>
    <w:r w:rsidR="00B27BA6">
      <w:rPr>
        <w:rFonts w:eastAsiaTheme="minorEastAsia" w:hint="eastAsia"/>
        <w:sz w:val="20"/>
        <w:lang w:eastAsia="zh-CN"/>
      </w:rPr>
      <w:t>1207</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B27BA6">
      <w:rPr>
        <w:rFonts w:eastAsiaTheme="minorEastAsia" w:hint="eastAsia"/>
        <w:sz w:val="20"/>
        <w:lang w:eastAsia="zh-CN"/>
      </w:rPr>
      <w:t>3007</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E34E6EF" wp14:editId="1E8C0C9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B6D29" w14:textId="77777777" w:rsidR="009737D2" w:rsidRPr="000157B1" w:rsidRDefault="009737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DD2BBF1" w14:textId="77777777" w:rsidR="009737D2" w:rsidRPr="000157B1" w:rsidRDefault="009737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6B9BD8F" w14:textId="77777777" w:rsidR="009737D2" w:rsidRDefault="009737D2"/>
  </w:footnote>
  <w:footnote w:id="2">
    <w:p w14:paraId="29C629AB" w14:textId="19CE42AF"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B27BA6" w:rsidRPr="00B27BA6">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9636" w14:textId="77777777" w:rsidR="006A1A83" w:rsidRDefault="00F9476C" w:rsidP="00F9476C">
    <w:pPr>
      <w:pStyle w:val="af3"/>
    </w:pPr>
    <w:r>
      <w:t>HRI/CORE/MUS/2024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8800" w14:textId="77777777" w:rsidR="006A1A83" w:rsidRPr="00202A30" w:rsidRDefault="00F9476C" w:rsidP="00F9476C">
    <w:pPr>
      <w:pStyle w:val="af3"/>
      <w:jc w:val="right"/>
    </w:pPr>
    <w:r>
      <w:t>HRI/CORE/MUS/2024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914DE"/>
    <w:multiLevelType w:val="hybridMultilevel"/>
    <w:tmpl w:val="8D1871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3D01D3"/>
    <w:multiLevelType w:val="hybridMultilevel"/>
    <w:tmpl w:val="5F2CB7C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B344E57"/>
    <w:multiLevelType w:val="hybridMultilevel"/>
    <w:tmpl w:val="66B0EA6E"/>
    <w:lvl w:ilvl="0" w:tplc="1BCCD574">
      <w:numFmt w:val="bullet"/>
      <w:lvlText w:val="•"/>
      <w:lvlJc w:val="left"/>
      <w:pPr>
        <w:ind w:left="1834" w:hanging="171"/>
      </w:pPr>
      <w:rPr>
        <w:rFonts w:ascii="Times New Roman" w:eastAsia="Times New Roman" w:hAnsi="Times New Roman" w:cs="Times New Roman" w:hint="default"/>
        <w:color w:val="auto"/>
        <w:w w:val="99"/>
        <w:sz w:val="24"/>
        <w:szCs w:val="20"/>
        <w:lang w:val="en-US" w:eastAsia="en-US" w:bidi="ar-SA"/>
      </w:rPr>
    </w:lvl>
    <w:lvl w:ilvl="1" w:tplc="46F8FA08">
      <w:numFmt w:val="bullet"/>
      <w:lvlText w:val="•"/>
      <w:lvlJc w:val="left"/>
      <w:pPr>
        <w:ind w:left="2644" w:hanging="171"/>
      </w:pPr>
      <w:rPr>
        <w:rFonts w:hint="default"/>
        <w:lang w:val="en-US" w:eastAsia="en-US" w:bidi="ar-SA"/>
      </w:rPr>
    </w:lvl>
    <w:lvl w:ilvl="2" w:tplc="9D24E50A">
      <w:numFmt w:val="bullet"/>
      <w:lvlText w:val="•"/>
      <w:lvlJc w:val="left"/>
      <w:pPr>
        <w:ind w:left="3449" w:hanging="171"/>
      </w:pPr>
      <w:rPr>
        <w:rFonts w:hint="default"/>
        <w:lang w:val="en-US" w:eastAsia="en-US" w:bidi="ar-SA"/>
      </w:rPr>
    </w:lvl>
    <w:lvl w:ilvl="3" w:tplc="5DCE3B9E">
      <w:numFmt w:val="bullet"/>
      <w:lvlText w:val="•"/>
      <w:lvlJc w:val="left"/>
      <w:pPr>
        <w:ind w:left="4253" w:hanging="171"/>
      </w:pPr>
      <w:rPr>
        <w:rFonts w:hint="default"/>
        <w:lang w:val="en-US" w:eastAsia="en-US" w:bidi="ar-SA"/>
      </w:rPr>
    </w:lvl>
    <w:lvl w:ilvl="4" w:tplc="8AFEAFE2">
      <w:numFmt w:val="bullet"/>
      <w:lvlText w:val="•"/>
      <w:lvlJc w:val="left"/>
      <w:pPr>
        <w:ind w:left="5058" w:hanging="171"/>
      </w:pPr>
      <w:rPr>
        <w:rFonts w:hint="default"/>
        <w:lang w:val="en-US" w:eastAsia="en-US" w:bidi="ar-SA"/>
      </w:rPr>
    </w:lvl>
    <w:lvl w:ilvl="5" w:tplc="F09E9416">
      <w:numFmt w:val="bullet"/>
      <w:lvlText w:val="•"/>
      <w:lvlJc w:val="left"/>
      <w:pPr>
        <w:ind w:left="5863" w:hanging="171"/>
      </w:pPr>
      <w:rPr>
        <w:rFonts w:hint="default"/>
        <w:lang w:val="en-US" w:eastAsia="en-US" w:bidi="ar-SA"/>
      </w:rPr>
    </w:lvl>
    <w:lvl w:ilvl="6" w:tplc="8C74DD9A">
      <w:numFmt w:val="bullet"/>
      <w:lvlText w:val="•"/>
      <w:lvlJc w:val="left"/>
      <w:pPr>
        <w:ind w:left="6667" w:hanging="171"/>
      </w:pPr>
      <w:rPr>
        <w:rFonts w:hint="default"/>
        <w:lang w:val="en-US" w:eastAsia="en-US" w:bidi="ar-SA"/>
      </w:rPr>
    </w:lvl>
    <w:lvl w:ilvl="7" w:tplc="DA4E5A90">
      <w:numFmt w:val="bullet"/>
      <w:lvlText w:val="•"/>
      <w:lvlJc w:val="left"/>
      <w:pPr>
        <w:ind w:left="7472" w:hanging="171"/>
      </w:pPr>
      <w:rPr>
        <w:rFonts w:hint="default"/>
        <w:lang w:val="en-US" w:eastAsia="en-US" w:bidi="ar-SA"/>
      </w:rPr>
    </w:lvl>
    <w:lvl w:ilvl="8" w:tplc="CEAC2DC0">
      <w:numFmt w:val="bullet"/>
      <w:lvlText w:val="•"/>
      <w:lvlJc w:val="left"/>
      <w:pPr>
        <w:ind w:left="8277" w:hanging="171"/>
      </w:pPr>
      <w:rPr>
        <w:rFonts w:hint="default"/>
        <w:lang w:val="en-US" w:eastAsia="en-US" w:bidi="ar-SA"/>
      </w:rPr>
    </w:lvl>
  </w:abstractNum>
  <w:abstractNum w:abstractNumId="20" w15:restartNumberingAfterBreak="0">
    <w:nsid w:val="1CA802DB"/>
    <w:multiLevelType w:val="hybridMultilevel"/>
    <w:tmpl w:val="940AF10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1D575193"/>
    <w:multiLevelType w:val="hybridMultilevel"/>
    <w:tmpl w:val="98FC853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2" w15:restartNumberingAfterBreak="0">
    <w:nsid w:val="1E031CE9"/>
    <w:multiLevelType w:val="hybridMultilevel"/>
    <w:tmpl w:val="CC043102"/>
    <w:lvl w:ilvl="0" w:tplc="32F07DF0">
      <w:start w:val="1"/>
      <w:numFmt w:val="upperRoman"/>
      <w:lvlText w:val="%1."/>
      <w:lvlJc w:val="left"/>
      <w:pPr>
        <w:ind w:left="850" w:hanging="73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BF20D65"/>
    <w:multiLevelType w:val="hybridMultilevel"/>
    <w:tmpl w:val="AB92AFF8"/>
    <w:lvl w:ilvl="0" w:tplc="59F22F54">
      <w:start w:val="1"/>
      <w:numFmt w:val="lowerRoman"/>
      <w:lvlText w:val="(%1)"/>
      <w:lvlJc w:val="left"/>
      <w:pPr>
        <w:ind w:left="1080" w:hanging="72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CAC785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2CC4263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2EE71A0E"/>
    <w:multiLevelType w:val="hybridMultilevel"/>
    <w:tmpl w:val="9106265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6371669"/>
    <w:multiLevelType w:val="hybridMultilevel"/>
    <w:tmpl w:val="11568B8E"/>
    <w:lvl w:ilvl="0" w:tplc="4202D020">
      <w:start w:val="1"/>
      <w:numFmt w:val="lowerLetter"/>
      <w:lvlText w:val="(%1)"/>
      <w:lvlJc w:val="left"/>
      <w:pPr>
        <w:ind w:left="1834" w:hanging="567"/>
      </w:pPr>
      <w:rPr>
        <w:rFonts w:ascii="Times New Roman" w:eastAsia="Times New Roman" w:hAnsi="Times New Roman" w:cs="Times New Roman" w:hint="default"/>
        <w:w w:val="99"/>
        <w:sz w:val="24"/>
        <w:szCs w:val="20"/>
        <w:lang w:val="en-US" w:eastAsia="en-US" w:bidi="ar-SA"/>
      </w:rPr>
    </w:lvl>
    <w:lvl w:ilvl="1" w:tplc="1AF2F892">
      <w:numFmt w:val="bullet"/>
      <w:lvlText w:val="•"/>
      <w:lvlJc w:val="left"/>
      <w:pPr>
        <w:ind w:left="2644" w:hanging="567"/>
      </w:pPr>
      <w:rPr>
        <w:rFonts w:hint="default"/>
        <w:lang w:val="en-US" w:eastAsia="en-US" w:bidi="ar-SA"/>
      </w:rPr>
    </w:lvl>
    <w:lvl w:ilvl="2" w:tplc="99DE68EE">
      <w:numFmt w:val="bullet"/>
      <w:lvlText w:val="•"/>
      <w:lvlJc w:val="left"/>
      <w:pPr>
        <w:ind w:left="3449" w:hanging="567"/>
      </w:pPr>
      <w:rPr>
        <w:rFonts w:hint="default"/>
        <w:lang w:val="en-US" w:eastAsia="en-US" w:bidi="ar-SA"/>
      </w:rPr>
    </w:lvl>
    <w:lvl w:ilvl="3" w:tplc="D1986CFC">
      <w:numFmt w:val="bullet"/>
      <w:lvlText w:val="•"/>
      <w:lvlJc w:val="left"/>
      <w:pPr>
        <w:ind w:left="4253" w:hanging="567"/>
      </w:pPr>
      <w:rPr>
        <w:rFonts w:hint="default"/>
        <w:lang w:val="en-US" w:eastAsia="en-US" w:bidi="ar-SA"/>
      </w:rPr>
    </w:lvl>
    <w:lvl w:ilvl="4" w:tplc="654A5F5E">
      <w:numFmt w:val="bullet"/>
      <w:lvlText w:val="•"/>
      <w:lvlJc w:val="left"/>
      <w:pPr>
        <w:ind w:left="5058" w:hanging="567"/>
      </w:pPr>
      <w:rPr>
        <w:rFonts w:hint="default"/>
        <w:lang w:val="en-US" w:eastAsia="en-US" w:bidi="ar-SA"/>
      </w:rPr>
    </w:lvl>
    <w:lvl w:ilvl="5" w:tplc="166C74FE">
      <w:numFmt w:val="bullet"/>
      <w:lvlText w:val="•"/>
      <w:lvlJc w:val="left"/>
      <w:pPr>
        <w:ind w:left="5863" w:hanging="567"/>
      </w:pPr>
      <w:rPr>
        <w:rFonts w:hint="default"/>
        <w:lang w:val="en-US" w:eastAsia="en-US" w:bidi="ar-SA"/>
      </w:rPr>
    </w:lvl>
    <w:lvl w:ilvl="6" w:tplc="A5B222B4">
      <w:numFmt w:val="bullet"/>
      <w:lvlText w:val="•"/>
      <w:lvlJc w:val="left"/>
      <w:pPr>
        <w:ind w:left="6667" w:hanging="567"/>
      </w:pPr>
      <w:rPr>
        <w:rFonts w:hint="default"/>
        <w:lang w:val="en-US" w:eastAsia="en-US" w:bidi="ar-SA"/>
      </w:rPr>
    </w:lvl>
    <w:lvl w:ilvl="7" w:tplc="AE48AF5A">
      <w:numFmt w:val="bullet"/>
      <w:lvlText w:val="•"/>
      <w:lvlJc w:val="left"/>
      <w:pPr>
        <w:ind w:left="7472" w:hanging="567"/>
      </w:pPr>
      <w:rPr>
        <w:rFonts w:hint="default"/>
        <w:lang w:val="en-US" w:eastAsia="en-US" w:bidi="ar-SA"/>
      </w:rPr>
    </w:lvl>
    <w:lvl w:ilvl="8" w:tplc="967C8BEA">
      <w:numFmt w:val="bullet"/>
      <w:lvlText w:val="•"/>
      <w:lvlJc w:val="left"/>
      <w:pPr>
        <w:ind w:left="8277" w:hanging="567"/>
      </w:pPr>
      <w:rPr>
        <w:rFonts w:hint="default"/>
        <w:lang w:val="en-US" w:eastAsia="en-US" w:bidi="ar-SA"/>
      </w:rPr>
    </w:lvl>
  </w:abstractNum>
  <w:abstractNum w:abstractNumId="31"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458963C9"/>
    <w:multiLevelType w:val="hybridMultilevel"/>
    <w:tmpl w:val="E07A236A"/>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4783378E"/>
    <w:multiLevelType w:val="hybridMultilevel"/>
    <w:tmpl w:val="FDBA931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DD87EE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DF3DD2"/>
    <w:multiLevelType w:val="hybridMultilevel"/>
    <w:tmpl w:val="912A5B7A"/>
    <w:lvl w:ilvl="0" w:tplc="8C38AF24">
      <w:start w:val="1"/>
      <w:numFmt w:val="upperLetter"/>
      <w:lvlText w:val="%1."/>
      <w:lvlJc w:val="left"/>
      <w:pPr>
        <w:ind w:left="850" w:hanging="73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15:restartNumberingAfterBreak="0">
    <w:nsid w:val="63923674"/>
    <w:multiLevelType w:val="hybridMultilevel"/>
    <w:tmpl w:val="8D1871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8AD07B2"/>
    <w:multiLevelType w:val="hybridMultilevel"/>
    <w:tmpl w:val="B0984388"/>
    <w:lvl w:ilvl="0" w:tplc="449439E0">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000349"/>
    <w:multiLevelType w:val="hybridMultilevel"/>
    <w:tmpl w:val="2BD4C8F4"/>
    <w:lvl w:ilvl="0" w:tplc="2DBE2BF2">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0"/>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F270B6"/>
    <w:multiLevelType w:val="hybridMultilevel"/>
    <w:tmpl w:val="AB988F0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5" w15:restartNumberingAfterBreak="0">
    <w:nsid w:val="7342749E"/>
    <w:multiLevelType w:val="hybridMultilevel"/>
    <w:tmpl w:val="2E8E461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15:restartNumberingAfterBreak="0">
    <w:nsid w:val="756D39B3"/>
    <w:multiLevelType w:val="hybridMultilevel"/>
    <w:tmpl w:val="A412C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B83D42"/>
    <w:multiLevelType w:val="hybridMultilevel"/>
    <w:tmpl w:val="954E5F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0F5F0A"/>
    <w:multiLevelType w:val="hybridMultilevel"/>
    <w:tmpl w:val="A1188682"/>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0597036">
    <w:abstractNumId w:val="13"/>
  </w:num>
  <w:num w:numId="2" w16cid:durableId="2068646104">
    <w:abstractNumId w:val="40"/>
  </w:num>
  <w:num w:numId="3" w16cid:durableId="817384815">
    <w:abstractNumId w:val="14"/>
  </w:num>
  <w:num w:numId="4" w16cid:durableId="299653067">
    <w:abstractNumId w:val="8"/>
  </w:num>
  <w:num w:numId="5" w16cid:durableId="1912082645">
    <w:abstractNumId w:val="15"/>
  </w:num>
  <w:num w:numId="6" w16cid:durableId="116068752">
    <w:abstractNumId w:val="2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8"/>
  </w:num>
  <w:num w:numId="18" w16cid:durableId="1311061048">
    <w:abstractNumId w:val="38"/>
  </w:num>
  <w:num w:numId="19" w16cid:durableId="255023508">
    <w:abstractNumId w:val="29"/>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0" w16cid:durableId="1910532408">
    <w:abstractNumId w:val="23"/>
  </w:num>
  <w:num w:numId="21" w16cid:durableId="1623414067">
    <w:abstractNumId w:val="10"/>
  </w:num>
  <w:num w:numId="22" w16cid:durableId="119542534">
    <w:abstractNumId w:val="35"/>
  </w:num>
  <w:num w:numId="23" w16cid:durableId="1100489882">
    <w:abstractNumId w:val="37"/>
  </w:num>
  <w:num w:numId="24" w16cid:durableId="550072559">
    <w:abstractNumId w:val="48"/>
  </w:num>
  <w:num w:numId="25" w16cid:durableId="1022393003">
    <w:abstractNumId w:val="16"/>
  </w:num>
  <w:num w:numId="26" w16cid:durableId="1324313727">
    <w:abstractNumId w:val="26"/>
  </w:num>
  <w:num w:numId="27" w16cid:durableId="169177095">
    <w:abstractNumId w:val="34"/>
  </w:num>
  <w:num w:numId="28" w16cid:durableId="276645423">
    <w:abstractNumId w:val="27"/>
  </w:num>
  <w:num w:numId="29" w16cid:durableId="1103066187">
    <w:abstractNumId w:val="42"/>
  </w:num>
  <w:num w:numId="30" w16cid:durableId="607349793">
    <w:abstractNumId w:val="31"/>
  </w:num>
  <w:num w:numId="31" w16cid:durableId="262693773">
    <w:abstractNumId w:val="12"/>
  </w:num>
  <w:num w:numId="32" w16cid:durableId="1744638879">
    <w:abstractNumId w:val="19"/>
  </w:num>
  <w:num w:numId="33" w16cid:durableId="1649896504">
    <w:abstractNumId w:val="30"/>
  </w:num>
  <w:num w:numId="34" w16cid:durableId="6063490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1436485">
    <w:abstractNumId w:val="28"/>
  </w:num>
  <w:num w:numId="36" w16cid:durableId="1308364561">
    <w:abstractNumId w:val="43"/>
  </w:num>
  <w:num w:numId="37" w16cid:durableId="1018462015">
    <w:abstractNumId w:val="47"/>
  </w:num>
  <w:num w:numId="38" w16cid:durableId="1812092237">
    <w:abstractNumId w:val="33"/>
  </w:num>
  <w:num w:numId="39" w16cid:durableId="695815215">
    <w:abstractNumId w:val="20"/>
  </w:num>
  <w:num w:numId="40" w16cid:durableId="1790052031">
    <w:abstractNumId w:val="49"/>
  </w:num>
  <w:num w:numId="41" w16cid:durableId="1867716317">
    <w:abstractNumId w:val="44"/>
  </w:num>
  <w:num w:numId="42" w16cid:durableId="1175419125">
    <w:abstractNumId w:val="39"/>
  </w:num>
  <w:num w:numId="43" w16cid:durableId="376004496">
    <w:abstractNumId w:val="11"/>
  </w:num>
  <w:num w:numId="44" w16cid:durableId="1629967687">
    <w:abstractNumId w:val="32"/>
  </w:num>
  <w:num w:numId="45" w16cid:durableId="1080366576">
    <w:abstractNumId w:val="45"/>
  </w:num>
  <w:num w:numId="46" w16cid:durableId="1136527863">
    <w:abstractNumId w:val="21"/>
  </w:num>
  <w:num w:numId="47" w16cid:durableId="1846361225">
    <w:abstractNumId w:val="17"/>
  </w:num>
  <w:num w:numId="48" w16cid:durableId="60833520">
    <w:abstractNumId w:val="22"/>
  </w:num>
  <w:num w:numId="49" w16cid:durableId="965038819">
    <w:abstractNumId w:val="36"/>
  </w:num>
  <w:num w:numId="50" w16cid:durableId="7937791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D2"/>
    <w:rsid w:val="00011483"/>
    <w:rsid w:val="00050EA0"/>
    <w:rsid w:val="000853A6"/>
    <w:rsid w:val="00090B89"/>
    <w:rsid w:val="00090F36"/>
    <w:rsid w:val="000B1857"/>
    <w:rsid w:val="000C0B60"/>
    <w:rsid w:val="000C6569"/>
    <w:rsid w:val="000D319F"/>
    <w:rsid w:val="000E4D0E"/>
    <w:rsid w:val="00122746"/>
    <w:rsid w:val="00125AC6"/>
    <w:rsid w:val="0013023B"/>
    <w:rsid w:val="00144B69"/>
    <w:rsid w:val="00153E86"/>
    <w:rsid w:val="00164236"/>
    <w:rsid w:val="001979F8"/>
    <w:rsid w:val="00197F40"/>
    <w:rsid w:val="001B1BD1"/>
    <w:rsid w:val="001C3EF2"/>
    <w:rsid w:val="001D17F6"/>
    <w:rsid w:val="001D2C3F"/>
    <w:rsid w:val="00204B42"/>
    <w:rsid w:val="002231C3"/>
    <w:rsid w:val="0023114C"/>
    <w:rsid w:val="0024417F"/>
    <w:rsid w:val="00250F8D"/>
    <w:rsid w:val="00286C61"/>
    <w:rsid w:val="002B7C4B"/>
    <w:rsid w:val="002E0877"/>
    <w:rsid w:val="002E1C97"/>
    <w:rsid w:val="002F5834"/>
    <w:rsid w:val="00322F05"/>
    <w:rsid w:val="00326EBF"/>
    <w:rsid w:val="00327FE4"/>
    <w:rsid w:val="00392F6C"/>
    <w:rsid w:val="00397C51"/>
    <w:rsid w:val="003A329B"/>
    <w:rsid w:val="003B6D9A"/>
    <w:rsid w:val="003D7D4D"/>
    <w:rsid w:val="00410055"/>
    <w:rsid w:val="00413D23"/>
    <w:rsid w:val="00427F63"/>
    <w:rsid w:val="00446645"/>
    <w:rsid w:val="00457728"/>
    <w:rsid w:val="00475113"/>
    <w:rsid w:val="004A17D1"/>
    <w:rsid w:val="004A7FCE"/>
    <w:rsid w:val="004B0641"/>
    <w:rsid w:val="004C1D8E"/>
    <w:rsid w:val="004C4A0A"/>
    <w:rsid w:val="00516755"/>
    <w:rsid w:val="00543EBA"/>
    <w:rsid w:val="005510A8"/>
    <w:rsid w:val="005740F1"/>
    <w:rsid w:val="005B1E57"/>
    <w:rsid w:val="005C1E34"/>
    <w:rsid w:val="005E403A"/>
    <w:rsid w:val="00626832"/>
    <w:rsid w:val="0064725B"/>
    <w:rsid w:val="006609D0"/>
    <w:rsid w:val="00672F30"/>
    <w:rsid w:val="00680656"/>
    <w:rsid w:val="006A07EC"/>
    <w:rsid w:val="006A1A83"/>
    <w:rsid w:val="006B1119"/>
    <w:rsid w:val="006B2F24"/>
    <w:rsid w:val="006D69FB"/>
    <w:rsid w:val="006E3E46"/>
    <w:rsid w:val="006E71B1"/>
    <w:rsid w:val="006F49C1"/>
    <w:rsid w:val="00705D89"/>
    <w:rsid w:val="007306CA"/>
    <w:rsid w:val="00731A42"/>
    <w:rsid w:val="0075474C"/>
    <w:rsid w:val="00767E69"/>
    <w:rsid w:val="0077079A"/>
    <w:rsid w:val="007A5599"/>
    <w:rsid w:val="007D0100"/>
    <w:rsid w:val="007D5204"/>
    <w:rsid w:val="00811F8A"/>
    <w:rsid w:val="00816936"/>
    <w:rsid w:val="00821D87"/>
    <w:rsid w:val="00853DE4"/>
    <w:rsid w:val="00856233"/>
    <w:rsid w:val="00860F27"/>
    <w:rsid w:val="00865ED3"/>
    <w:rsid w:val="008B0560"/>
    <w:rsid w:val="008B2BFA"/>
    <w:rsid w:val="00900E41"/>
    <w:rsid w:val="00902271"/>
    <w:rsid w:val="0090460E"/>
    <w:rsid w:val="00936F03"/>
    <w:rsid w:val="00943B69"/>
    <w:rsid w:val="00944CB3"/>
    <w:rsid w:val="009737D2"/>
    <w:rsid w:val="00992BB2"/>
    <w:rsid w:val="009A7D41"/>
    <w:rsid w:val="009B09D7"/>
    <w:rsid w:val="009D35ED"/>
    <w:rsid w:val="009E6C86"/>
    <w:rsid w:val="00A03CB6"/>
    <w:rsid w:val="00A1364C"/>
    <w:rsid w:val="00A21076"/>
    <w:rsid w:val="00A31985"/>
    <w:rsid w:val="00A3739A"/>
    <w:rsid w:val="00A52DAF"/>
    <w:rsid w:val="00A53F82"/>
    <w:rsid w:val="00A84072"/>
    <w:rsid w:val="00A909A2"/>
    <w:rsid w:val="00AD153C"/>
    <w:rsid w:val="00AD5497"/>
    <w:rsid w:val="00AE11DC"/>
    <w:rsid w:val="00AF5860"/>
    <w:rsid w:val="00B16570"/>
    <w:rsid w:val="00B27BA6"/>
    <w:rsid w:val="00B53320"/>
    <w:rsid w:val="00B90A77"/>
    <w:rsid w:val="00B92AEF"/>
    <w:rsid w:val="00B968E9"/>
    <w:rsid w:val="00BA5D45"/>
    <w:rsid w:val="00BB063C"/>
    <w:rsid w:val="00BC6522"/>
    <w:rsid w:val="00C121D5"/>
    <w:rsid w:val="00C17349"/>
    <w:rsid w:val="00C351AA"/>
    <w:rsid w:val="00C7253F"/>
    <w:rsid w:val="00CA51AF"/>
    <w:rsid w:val="00CC5AA0"/>
    <w:rsid w:val="00CD7ACE"/>
    <w:rsid w:val="00D26A05"/>
    <w:rsid w:val="00D845B7"/>
    <w:rsid w:val="00D97B98"/>
    <w:rsid w:val="00D97E0C"/>
    <w:rsid w:val="00DC0AAC"/>
    <w:rsid w:val="00DC58F5"/>
    <w:rsid w:val="00DC671F"/>
    <w:rsid w:val="00DC68EC"/>
    <w:rsid w:val="00DE4DA7"/>
    <w:rsid w:val="00E22FA5"/>
    <w:rsid w:val="00E33B38"/>
    <w:rsid w:val="00E47FE5"/>
    <w:rsid w:val="00E574AF"/>
    <w:rsid w:val="00E724D8"/>
    <w:rsid w:val="00E95C68"/>
    <w:rsid w:val="00F56024"/>
    <w:rsid w:val="00F60F7A"/>
    <w:rsid w:val="00F714DA"/>
    <w:rsid w:val="00F90004"/>
    <w:rsid w:val="00F93339"/>
    <w:rsid w:val="00F9476C"/>
    <w:rsid w:val="00FB456B"/>
    <w:rsid w:val="00FF13A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C6F78"/>
  <w15:docId w15:val="{D72BBEC8-95B3-4A57-B20A-C90ADE22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410055"/>
    <w:pPr>
      <w:keepLines w:val="0"/>
      <w:spacing w:after="0"/>
    </w:pPr>
  </w:style>
  <w:style w:type="character" w:customStyle="1" w:styleId="ad">
    <w:name w:val="尾注文本 字符"/>
    <w:aliases w:val="2_G 字符"/>
    <w:basedOn w:val="a0"/>
    <w:link w:val="ac"/>
    <w:rsid w:val="00410055"/>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uiPriority w:val="99"/>
    <w:rsid w:val="0090460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qFormat/>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qFormat/>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1"/>
    <w:unhideWhenUsed/>
    <w:qFormat/>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7D5204"/>
    <w:rPr>
      <w:color w:val="0000FF" w:themeColor="hyperlink"/>
      <w:u w:val="none"/>
    </w:rPr>
  </w:style>
  <w:style w:type="character" w:styleId="af6">
    <w:name w:val="FollowedHyperlink"/>
    <w:basedOn w:val="a0"/>
    <w:semiHidden/>
    <w:rsid w:val="007D5204"/>
    <w:rPr>
      <w:color w:val="0000FF"/>
      <w:u w:val="none"/>
    </w:rPr>
  </w:style>
  <w:style w:type="paragraph" w:styleId="af7">
    <w:name w:val="macro"/>
    <w:link w:val="af8"/>
    <w:semiHidden/>
    <w:rsid w:val="007D520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D5204"/>
    <w:rPr>
      <w:kern w:val="24"/>
      <w:sz w:val="24"/>
      <w:szCs w:val="24"/>
    </w:rPr>
  </w:style>
  <w:style w:type="paragraph" w:customStyle="1" w:styleId="HMG">
    <w:name w:val="_ H __M_G"/>
    <w:basedOn w:val="a"/>
    <w:next w:val="a"/>
    <w:qFormat/>
    <w:rsid w:val="007D5204"/>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7D5204"/>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7D5204"/>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7D5204"/>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7D5204"/>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7D5204"/>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7D520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7D520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7D520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7D520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7D5204"/>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7D5204"/>
    <w:pPr>
      <w:numPr>
        <w:numId w:val="1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7D5204"/>
    <w:pPr>
      <w:numPr>
        <w:numId w:val="20"/>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7D5204"/>
    <w:pPr>
      <w:numPr>
        <w:numId w:val="21"/>
      </w:numPr>
      <w:tabs>
        <w:tab w:val="clear" w:pos="0"/>
        <w:tab w:val="num" w:pos="360"/>
        <w:tab w:val="num" w:pos="1996"/>
      </w:tabs>
      <w:ind w:left="1996" w:hanging="380"/>
    </w:pPr>
  </w:style>
  <w:style w:type="numbering" w:styleId="111111">
    <w:name w:val="Outline List 2"/>
    <w:basedOn w:val="a2"/>
    <w:semiHidden/>
    <w:rsid w:val="007D5204"/>
    <w:pPr>
      <w:numPr>
        <w:numId w:val="23"/>
      </w:numPr>
    </w:pPr>
  </w:style>
  <w:style w:type="numbering" w:styleId="1111110">
    <w:name w:val="Outline List 1"/>
    <w:basedOn w:val="a2"/>
    <w:semiHidden/>
    <w:rsid w:val="007D5204"/>
    <w:pPr>
      <w:numPr>
        <w:numId w:val="24"/>
      </w:numPr>
    </w:pPr>
  </w:style>
  <w:style w:type="character" w:styleId="af9">
    <w:name w:val="Book Title"/>
    <w:basedOn w:val="a0"/>
    <w:uiPriority w:val="33"/>
    <w:rsid w:val="007D5204"/>
    <w:rPr>
      <w:b/>
      <w:bCs/>
      <w:smallCaps/>
      <w:spacing w:val="5"/>
    </w:rPr>
  </w:style>
  <w:style w:type="table" w:styleId="afa">
    <w:name w:val="Table Grid"/>
    <w:basedOn w:val="a1"/>
    <w:rsid w:val="007D5204"/>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7D5204"/>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c">
    <w:name w:val="批注框文本 字符"/>
    <w:basedOn w:val="a0"/>
    <w:link w:val="afb"/>
    <w:uiPriority w:val="99"/>
    <w:semiHidden/>
    <w:rsid w:val="007D5204"/>
    <w:rPr>
      <w:rFonts w:ascii="Tahoma" w:eastAsia="Times New Roman" w:hAnsi="Tahoma" w:cs="Tahoma"/>
      <w:sz w:val="16"/>
      <w:szCs w:val="16"/>
    </w:rPr>
  </w:style>
  <w:style w:type="character" w:styleId="afd">
    <w:name w:val="annotation reference"/>
    <w:basedOn w:val="a0"/>
    <w:uiPriority w:val="99"/>
    <w:semiHidden/>
    <w:unhideWhenUsed/>
    <w:rsid w:val="007D5204"/>
    <w:rPr>
      <w:rFonts w:ascii="Times New Roman" w:eastAsia="宋体" w:hAnsi="Times New Roman"/>
      <w:sz w:val="6"/>
      <w:szCs w:val="16"/>
    </w:rPr>
  </w:style>
  <w:style w:type="character" w:customStyle="1" w:styleId="SingleTxtGChar">
    <w:name w:val="_ Single Txt_G Char"/>
    <w:link w:val="SingleTxtG"/>
    <w:locked/>
    <w:rsid w:val="007D5204"/>
    <w:rPr>
      <w:sz w:val="21"/>
      <w:szCs w:val="10"/>
    </w:rPr>
  </w:style>
  <w:style w:type="paragraph" w:styleId="afe">
    <w:name w:val="Revision"/>
    <w:hidden/>
    <w:uiPriority w:val="99"/>
    <w:semiHidden/>
    <w:rsid w:val="007D5204"/>
    <w:rPr>
      <w:rFonts w:eastAsiaTheme="minorHAnsi"/>
      <w:sz w:val="22"/>
      <w:szCs w:val="22"/>
      <w:lang w:val="en-GB" w:eastAsia="en-US"/>
    </w:rPr>
  </w:style>
  <w:style w:type="paragraph" w:styleId="aff">
    <w:name w:val="annotation text"/>
    <w:basedOn w:val="a"/>
    <w:link w:val="aff0"/>
    <w:uiPriority w:val="99"/>
    <w:semiHidden/>
    <w:unhideWhenUsed/>
    <w:rsid w:val="007D5204"/>
    <w:pPr>
      <w:tabs>
        <w:tab w:val="clear" w:pos="431"/>
      </w:tabs>
      <w:suppressAutoHyphens/>
      <w:overflowPunct/>
      <w:adjustRightInd/>
      <w:snapToGrid/>
      <w:spacing w:after="120" w:line="240" w:lineRule="auto"/>
    </w:pPr>
    <w:rPr>
      <w:rFonts w:eastAsia="Times New Roman"/>
      <w:snapToGrid/>
      <w:szCs w:val="10"/>
    </w:rPr>
  </w:style>
  <w:style w:type="character" w:customStyle="1" w:styleId="aff0">
    <w:name w:val="批注文字 字符"/>
    <w:basedOn w:val="a0"/>
    <w:link w:val="aff"/>
    <w:uiPriority w:val="99"/>
    <w:semiHidden/>
    <w:rsid w:val="007D5204"/>
    <w:rPr>
      <w:rFonts w:eastAsia="Times New Roman"/>
      <w:sz w:val="21"/>
      <w:szCs w:val="10"/>
    </w:rPr>
  </w:style>
  <w:style w:type="paragraph" w:styleId="aff1">
    <w:name w:val="annotation subject"/>
    <w:basedOn w:val="aff"/>
    <w:next w:val="aff"/>
    <w:link w:val="aff2"/>
    <w:uiPriority w:val="99"/>
    <w:semiHidden/>
    <w:unhideWhenUsed/>
    <w:rsid w:val="007D5204"/>
    <w:rPr>
      <w:b/>
      <w:bCs/>
    </w:rPr>
  </w:style>
  <w:style w:type="character" w:customStyle="1" w:styleId="aff2">
    <w:name w:val="批注主题 字符"/>
    <w:basedOn w:val="aff0"/>
    <w:link w:val="aff1"/>
    <w:uiPriority w:val="99"/>
    <w:semiHidden/>
    <w:rsid w:val="007D5204"/>
    <w:rPr>
      <w:rFonts w:eastAsia="Times New Roman"/>
      <w:b/>
      <w:bCs/>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27</Pages>
  <Words>22669</Words>
  <Characters>24547</Characters>
  <Application>Microsoft Office Word</Application>
  <DocSecurity>0</DocSecurity>
  <Lines>1168</Lines>
  <Paragraphs>630</Paragraphs>
  <ScaleCrop>false</ScaleCrop>
  <Company>DCM</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2410357</dc:subject>
  <dc:creator>JI</dc:creator>
  <cp:keywords/>
  <dc:description/>
  <cp:lastModifiedBy>Xiangli Ferschin-Ji</cp:lastModifiedBy>
  <cp:revision>2</cp:revision>
  <cp:lastPrinted>2014-05-09T11:28:00Z</cp:lastPrinted>
  <dcterms:created xsi:type="dcterms:W3CDTF">2024-07-30T13:51:00Z</dcterms:created>
  <dcterms:modified xsi:type="dcterms:W3CDTF">2024-07-30T13:51:00Z</dcterms:modified>
</cp:coreProperties>
</file>