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proofErr w:type="spellStart"/>
            <w:r w:rsidRPr="000B4B07">
              <w:rPr>
                <w:sz w:val="40"/>
                <w:szCs w:val="40"/>
                <w:lang w:val="en-US"/>
              </w:rPr>
              <w:t>CCPR</w:t>
            </w:r>
            <w:proofErr w:type="spellEnd"/>
            <w:r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CCPR/"  \* MERGEFORMAT </w:instrText>
            </w:r>
            <w:r>
              <w:fldChar w:fldCharType="separate"/>
            </w:r>
            <w:proofErr w:type="spellStart"/>
            <w:r w:rsidR="0001025C">
              <w:t>C</w:t>
            </w:r>
            <w:proofErr w:type="spellEnd"/>
            <w:r w:rsidR="0001025C">
              <w:t>/</w:t>
            </w:r>
            <w:proofErr w:type="spellStart"/>
            <w:r w:rsidR="0001025C">
              <w:t>SR.2752</w:t>
            </w:r>
            <w:proofErr w:type="spellEnd"/>
            <w:r>
              <w:fldChar w:fldCharType="end"/>
            </w:r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fldSimple w:instr=" FILLIN  &quot;Введите дату документа&quot; \* MERGEFORMAT ">
              <w:r w:rsidR="0001025C">
                <w:rPr>
                  <w:lang w:val="en-US"/>
                </w:rPr>
                <w:t>11 November 2010</w:t>
              </w:r>
            </w:fldSimple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872401" w:rsidRPr="000D7F8A" w:rsidRDefault="00872401" w:rsidP="000D7F8A">
      <w:pPr>
        <w:spacing w:before="120"/>
        <w:rPr>
          <w:b/>
          <w:sz w:val="24"/>
          <w:szCs w:val="24"/>
        </w:rPr>
      </w:pPr>
      <w:r w:rsidRPr="000D7F8A">
        <w:rPr>
          <w:b/>
          <w:sz w:val="24"/>
          <w:szCs w:val="24"/>
        </w:rPr>
        <w:t>Комитет по правам человека</w:t>
      </w:r>
    </w:p>
    <w:p w:rsidR="00872401" w:rsidRPr="00872401" w:rsidRDefault="00872401" w:rsidP="00872401">
      <w:pPr>
        <w:rPr>
          <w:b/>
        </w:rPr>
      </w:pPr>
      <w:r w:rsidRPr="00872401">
        <w:rPr>
          <w:b/>
        </w:rPr>
        <w:t>Сотая сессия</w:t>
      </w:r>
    </w:p>
    <w:p w:rsidR="00872401" w:rsidRPr="007A3D55" w:rsidRDefault="00872401" w:rsidP="00AA1499">
      <w:pPr>
        <w:spacing w:before="120"/>
      </w:pPr>
      <w:r w:rsidRPr="00872401">
        <w:rPr>
          <w:b/>
        </w:rPr>
        <w:t>Краткий отчет о первой (открытой) части</w:t>
      </w:r>
      <w:r w:rsidR="002A4575" w:rsidRPr="002A4575">
        <w:rPr>
          <w:rStyle w:val="FootnoteReference"/>
          <w:sz w:val="20"/>
          <w:vertAlign w:val="baseline"/>
        </w:rPr>
        <w:footnoteReference w:customMarkFollows="1" w:id="1"/>
        <w:t>*</w:t>
      </w:r>
      <w:r w:rsidR="002A4575" w:rsidRPr="002A4575">
        <w:t xml:space="preserve"> </w:t>
      </w:r>
      <w:r w:rsidRPr="00872401">
        <w:rPr>
          <w:b/>
        </w:rPr>
        <w:t>2752-го заседания</w:t>
      </w:r>
      <w:r w:rsidR="007A3D55" w:rsidRPr="007A3D55">
        <w:t>,</w:t>
      </w:r>
    </w:p>
    <w:p w:rsidR="00872401" w:rsidRPr="00872401" w:rsidRDefault="007A3D55" w:rsidP="00872401">
      <w:r>
        <w:t>с</w:t>
      </w:r>
      <w:r w:rsidR="00872401" w:rsidRPr="00872401">
        <w:t>остоявшегося во Дворце Вильсона, Женева,</w:t>
      </w:r>
      <w:r>
        <w:br/>
      </w:r>
      <w:r w:rsidR="00872401" w:rsidRPr="00872401">
        <w:t>в пятницу, 15 октября 2010 года, в 15 ч. 00 м.</w:t>
      </w:r>
    </w:p>
    <w:p w:rsidR="00872401" w:rsidRPr="00872401" w:rsidRDefault="00872401" w:rsidP="007A3D55">
      <w:pPr>
        <w:spacing w:before="120"/>
      </w:pPr>
      <w:r w:rsidRPr="00872401">
        <w:rPr>
          <w:i/>
        </w:rPr>
        <w:t>Председатель:</w:t>
      </w:r>
      <w:r w:rsidRPr="00872401">
        <w:tab/>
        <w:t>г-н Ивасава</w:t>
      </w:r>
    </w:p>
    <w:p w:rsidR="00872401" w:rsidRPr="007A3D55" w:rsidRDefault="00872401" w:rsidP="007A3D55">
      <w:pPr>
        <w:pStyle w:val="HChGR"/>
        <w:rPr>
          <w:b w:val="0"/>
        </w:rPr>
      </w:pPr>
      <w:r w:rsidRPr="007A3D55">
        <w:rPr>
          <w:b w:val="0"/>
        </w:rPr>
        <w:t>Содержание</w:t>
      </w:r>
    </w:p>
    <w:p w:rsidR="00872401" w:rsidRPr="00872401" w:rsidRDefault="00872401" w:rsidP="007A3D55">
      <w:pPr>
        <w:pStyle w:val="SingleTxtGR0"/>
      </w:pPr>
      <w:r w:rsidRPr="00872401">
        <w:t>Дань памяти Луиса Хенкина, бывшего члена Комитета</w:t>
      </w:r>
    </w:p>
    <w:p w:rsidR="00872401" w:rsidRPr="00872401" w:rsidRDefault="00872401" w:rsidP="007A3D55">
      <w:pPr>
        <w:pStyle w:val="SingleTxtGR0"/>
      </w:pPr>
      <w:r w:rsidRPr="00872401">
        <w:t>Организационные и другие вопросы</w:t>
      </w:r>
    </w:p>
    <w:p w:rsidR="00872401" w:rsidRPr="00872401" w:rsidRDefault="00872401" w:rsidP="002A4575">
      <w:pPr>
        <w:pStyle w:val="SingleTxtGR0"/>
        <w:ind w:left="1701" w:hanging="567"/>
        <w:jc w:val="left"/>
        <w:rPr>
          <w:i/>
        </w:rPr>
      </w:pPr>
      <w:r w:rsidRPr="00872401">
        <w:rPr>
          <w:i/>
        </w:rPr>
        <w:tab/>
        <w:t>Руководящие положения Комиссии международного права об ого</w:t>
      </w:r>
      <w:r w:rsidR="006736E4">
        <w:rPr>
          <w:i/>
        </w:rPr>
        <w:t>ворках к </w:t>
      </w:r>
      <w:r w:rsidRPr="00872401">
        <w:rPr>
          <w:i/>
        </w:rPr>
        <w:t>междун</w:t>
      </w:r>
      <w:r w:rsidRPr="00872401">
        <w:rPr>
          <w:i/>
        </w:rPr>
        <w:t>а</w:t>
      </w:r>
      <w:r w:rsidRPr="00872401">
        <w:rPr>
          <w:i/>
        </w:rPr>
        <w:t>родным договорам</w:t>
      </w:r>
    </w:p>
    <w:p w:rsidR="00872401" w:rsidRPr="00872401" w:rsidRDefault="00872401" w:rsidP="007A3D55">
      <w:pPr>
        <w:pStyle w:val="SingleTxtGR0"/>
        <w:rPr>
          <w:i/>
        </w:rPr>
      </w:pPr>
      <w:r w:rsidRPr="00872401">
        <w:rPr>
          <w:i/>
        </w:rPr>
        <w:tab/>
        <w:t>Методы работы</w:t>
      </w:r>
    </w:p>
    <w:p w:rsidR="00872401" w:rsidRPr="006736E4" w:rsidRDefault="00872401" w:rsidP="00872401">
      <w:pPr>
        <w:pStyle w:val="SingleTxtGR0"/>
        <w:rPr>
          <w:i/>
        </w:rPr>
      </w:pPr>
      <w:r w:rsidRPr="00872401">
        <w:br w:type="page"/>
      </w:r>
      <w:r w:rsidRPr="006736E4">
        <w:rPr>
          <w:i/>
        </w:rPr>
        <w:t>Заседание открывается в 15 ч. 05 м.</w:t>
      </w:r>
    </w:p>
    <w:p w:rsidR="00872401" w:rsidRPr="00872401" w:rsidRDefault="006736E4" w:rsidP="006736E4">
      <w:pPr>
        <w:pStyle w:val="H23GR"/>
      </w:pPr>
      <w:r>
        <w:tab/>
      </w:r>
      <w:r>
        <w:tab/>
      </w:r>
      <w:r w:rsidR="00872401" w:rsidRPr="00872401">
        <w:t>Дань памяти Луиса Хенкина, бывшего члена Комитета</w:t>
      </w:r>
    </w:p>
    <w:p w:rsidR="00872401" w:rsidRPr="00872401" w:rsidRDefault="00872401" w:rsidP="00872401">
      <w:pPr>
        <w:pStyle w:val="SingleTxtGR0"/>
      </w:pPr>
      <w:r w:rsidRPr="00872401">
        <w:t>1.</w:t>
      </w:r>
      <w:r w:rsidRPr="00872401">
        <w:tab/>
      </w:r>
      <w:r w:rsidRPr="00872401">
        <w:rPr>
          <w:b/>
        </w:rPr>
        <w:t>Сэр Найджел Родли</w:t>
      </w:r>
      <w:r w:rsidRPr="00872401">
        <w:t>,</w:t>
      </w:r>
      <w:r w:rsidRPr="00872401">
        <w:rPr>
          <w:b/>
        </w:rPr>
        <w:t xml:space="preserve"> г-жа Шане </w:t>
      </w:r>
      <w:r w:rsidRPr="00872401">
        <w:t>и</w:t>
      </w:r>
      <w:r w:rsidRPr="00872401">
        <w:rPr>
          <w:b/>
        </w:rPr>
        <w:t xml:space="preserve"> г-н Амор </w:t>
      </w:r>
      <w:r w:rsidRPr="00872401">
        <w:t>воздают должное памяти Луиса Хенкина.</w:t>
      </w:r>
    </w:p>
    <w:p w:rsidR="00872401" w:rsidRPr="00872401" w:rsidRDefault="00872401" w:rsidP="00872401">
      <w:pPr>
        <w:pStyle w:val="SingleTxtGR0"/>
      </w:pPr>
      <w:r w:rsidRPr="00872401">
        <w:t>2.</w:t>
      </w:r>
      <w:r w:rsidRPr="00872401">
        <w:tab/>
      </w:r>
      <w:r w:rsidRPr="006736E4">
        <w:rPr>
          <w:i/>
        </w:rPr>
        <w:t>По приглашению Председателя члены Комитета соблюдают минуту молчания</w:t>
      </w:r>
      <w:r w:rsidRPr="00872401">
        <w:t>.</w:t>
      </w:r>
    </w:p>
    <w:p w:rsidR="00872401" w:rsidRPr="00872401" w:rsidRDefault="006736E4" w:rsidP="006736E4">
      <w:pPr>
        <w:pStyle w:val="H23GR"/>
      </w:pPr>
      <w:r>
        <w:tab/>
      </w:r>
      <w:r>
        <w:tab/>
      </w:r>
      <w:r w:rsidR="00872401" w:rsidRPr="00872401">
        <w:t>Организационные и другие вопросы</w:t>
      </w:r>
    </w:p>
    <w:p w:rsidR="00872401" w:rsidRPr="00872401" w:rsidRDefault="00872401" w:rsidP="006736E4">
      <w:pPr>
        <w:pStyle w:val="SingleTxtGR0"/>
        <w:jc w:val="left"/>
      </w:pPr>
      <w:r w:rsidRPr="006736E4">
        <w:rPr>
          <w:i/>
        </w:rPr>
        <w:t>Руководящие положения Комиссии международного права об оговорках</w:t>
      </w:r>
      <w:r w:rsidR="006736E4">
        <w:rPr>
          <w:i/>
        </w:rPr>
        <w:br/>
      </w:r>
      <w:r w:rsidRPr="006736E4">
        <w:rPr>
          <w:i/>
        </w:rPr>
        <w:t>к ме</w:t>
      </w:r>
      <w:r w:rsidRPr="006736E4">
        <w:rPr>
          <w:i/>
        </w:rPr>
        <w:t>ж</w:t>
      </w:r>
      <w:r w:rsidRPr="006736E4">
        <w:rPr>
          <w:i/>
        </w:rPr>
        <w:t>дународным договорам</w:t>
      </w:r>
      <w:r w:rsidRPr="00872401">
        <w:t xml:space="preserve"> (A/65/10; A/CN.4/L.760/Add.3; A/CN.4/L.764/Add.9)</w:t>
      </w:r>
    </w:p>
    <w:p w:rsidR="00872401" w:rsidRPr="00872401" w:rsidRDefault="00872401" w:rsidP="00872401">
      <w:pPr>
        <w:pStyle w:val="SingleTxtGR0"/>
      </w:pPr>
      <w:r w:rsidRPr="00872401">
        <w:t>3.</w:t>
      </w:r>
      <w:r w:rsidRPr="00872401">
        <w:tab/>
      </w:r>
      <w:r w:rsidRPr="00872401">
        <w:rPr>
          <w:b/>
        </w:rPr>
        <w:t xml:space="preserve">Председатель </w:t>
      </w:r>
      <w:r w:rsidRPr="00872401">
        <w:t>напоминает, что после обсуждения Комитетом в июле р</w:t>
      </w:r>
      <w:r w:rsidRPr="00872401">
        <w:t>у</w:t>
      </w:r>
      <w:r w:rsidRPr="00872401">
        <w:t>ководящих положений К</w:t>
      </w:r>
      <w:r w:rsidRPr="00872401">
        <w:t>о</w:t>
      </w:r>
      <w:r w:rsidRPr="00872401">
        <w:t>миссии международного права (КМП) об оговорках к международным договорам он в письменном виде уведомил КМП об о</w:t>
      </w:r>
      <w:r w:rsidR="00EB2B79">
        <w:t>беспок</w:t>
      </w:r>
      <w:r w:rsidR="00EB2B79">
        <w:t>о</w:t>
      </w:r>
      <w:r w:rsidRPr="00872401">
        <w:t>енности Комитета по поводу руководящего положения 3.2.2, которое КМП пр</w:t>
      </w:r>
      <w:r w:rsidRPr="00872401">
        <w:t>и</w:t>
      </w:r>
      <w:r w:rsidRPr="00872401">
        <w:t>няла в 2009 году. Он также выразил надежду на то, что Редакционный ком</w:t>
      </w:r>
      <w:r w:rsidRPr="00872401">
        <w:t>и</w:t>
      </w:r>
      <w:r w:rsidRPr="00872401">
        <w:t>тет КМП примет во внимание рекомендацию по вопросу о последствиях недейс</w:t>
      </w:r>
      <w:r w:rsidRPr="00872401">
        <w:t>т</w:t>
      </w:r>
      <w:r w:rsidRPr="00872401">
        <w:t>вительных оговорок, которая была вынесена Рабочей группой по оговоркам и одобрена Совещанием председателей, как это было, впрочем, сделано Спец</w:t>
      </w:r>
      <w:r w:rsidRPr="00872401">
        <w:t>и</w:t>
      </w:r>
      <w:r w:rsidRPr="00872401">
        <w:t>альным докладчиком КМП при разработке соответствующего руководящего п</w:t>
      </w:r>
      <w:r w:rsidRPr="00872401">
        <w:t>о</w:t>
      </w:r>
      <w:r w:rsidRPr="00872401">
        <w:t>ложения.</w:t>
      </w:r>
    </w:p>
    <w:p w:rsidR="00872401" w:rsidRPr="00872401" w:rsidRDefault="00872401" w:rsidP="00872401">
      <w:pPr>
        <w:pStyle w:val="SingleTxtGR0"/>
      </w:pPr>
      <w:r w:rsidRPr="00872401">
        <w:t>4.</w:t>
      </w:r>
      <w:r w:rsidRPr="00872401">
        <w:tab/>
        <w:t>Председатель КМП ответил 5 августа 2010 года, п</w:t>
      </w:r>
      <w:r w:rsidR="00EB2B79">
        <w:t>ризна</w:t>
      </w:r>
      <w:r w:rsidRPr="00872401">
        <w:t>в эту о</w:t>
      </w:r>
      <w:r w:rsidR="00EB2B79">
        <w:t>беспоко</w:t>
      </w:r>
      <w:r w:rsidRPr="00872401">
        <w:t>е</w:t>
      </w:r>
      <w:r w:rsidRPr="00872401">
        <w:t>н</w:t>
      </w:r>
      <w:r w:rsidRPr="00872401">
        <w:t>ность и сообщив, что она будет принята во внимание при пересмотре Комисс</w:t>
      </w:r>
      <w:r w:rsidRPr="00872401">
        <w:t>и</w:t>
      </w:r>
      <w:r w:rsidRPr="00872401">
        <w:t>ей Руководства по практике в 2011 году. КМП подробно обсудила последствия недействительных оговорок, и некоторые из ее членов выразили несогласие с позитивной презумпцией, предложенной Специальным докладчиком г-ном Ал</w:t>
      </w:r>
      <w:r w:rsidRPr="00872401">
        <w:t>е</w:t>
      </w:r>
      <w:r w:rsidRPr="00872401">
        <w:t>ном Пелле. Однако был достигнут консенсус в пользу позитивной презумпции, и руководящее положение 4.5.2 [4.5.3] было, в числе прочих, принято в июле 2010 года (A/CN.4/L.760/Add.3). Тем не менее рекомендация Рабочей группы содержит более сильную формулировку, касающуюся позитивной пр</w:t>
      </w:r>
      <w:r w:rsidRPr="00872401">
        <w:t>е</w:t>
      </w:r>
      <w:r w:rsidRPr="00872401">
        <w:t xml:space="preserve">зумпции, во фразе "если только не </w:t>
      </w:r>
      <w:r w:rsidR="00EB2B79">
        <w:t>будет неоспоримо</w:t>
      </w:r>
      <w:r w:rsidRPr="00872401">
        <w:t xml:space="preserve"> установлено </w:t>
      </w:r>
      <w:r w:rsidR="00EB2B79">
        <w:t xml:space="preserve">его </w:t>
      </w:r>
      <w:r w:rsidRPr="00872401">
        <w:t>противоположно</w:t>
      </w:r>
      <w:r w:rsidR="00EB2B79">
        <w:t>го</w:t>
      </w:r>
      <w:r w:rsidRPr="00872401">
        <w:t xml:space="preserve"> намерени</w:t>
      </w:r>
      <w:r w:rsidR="00EB2B79">
        <w:t>я</w:t>
      </w:r>
      <w:r w:rsidRPr="00872401">
        <w:t>". Обращая внимание Комитета на комментарий к этому руковод</w:t>
      </w:r>
      <w:r w:rsidRPr="00872401">
        <w:t>я</w:t>
      </w:r>
      <w:r w:rsidRPr="00872401">
        <w:t>щему положению (A/CN.4/L.764/Add.9), он спрашивает, испытывают ли члены Комитета о</w:t>
      </w:r>
      <w:r w:rsidR="00EB2B79">
        <w:t>беспокое</w:t>
      </w:r>
      <w:r w:rsidRPr="00872401">
        <w:t>нность по поводу этого положения и, если это так, каким образом они хотели бы ее выразить.</w:t>
      </w:r>
    </w:p>
    <w:p w:rsidR="00872401" w:rsidRPr="00872401" w:rsidRDefault="00872401" w:rsidP="00872401">
      <w:pPr>
        <w:pStyle w:val="SingleTxtGR0"/>
      </w:pPr>
      <w:r w:rsidRPr="00872401">
        <w:t>5.</w:t>
      </w:r>
      <w:r w:rsidRPr="00872401">
        <w:tab/>
      </w:r>
      <w:r w:rsidRPr="00872401">
        <w:rPr>
          <w:b/>
        </w:rPr>
        <w:t xml:space="preserve">Г-жа Моток </w:t>
      </w:r>
      <w:r w:rsidRPr="00872401">
        <w:t>говорит, что она по-прежнему обеспокоена тем, что в рук</w:t>
      </w:r>
      <w:r w:rsidRPr="00872401">
        <w:t>о</w:t>
      </w:r>
      <w:r w:rsidRPr="00872401">
        <w:t>водящем положении 3.2.2 статус авто</w:t>
      </w:r>
      <w:r w:rsidR="00A91343">
        <w:t>ра недействительной оговорки к д</w:t>
      </w:r>
      <w:r w:rsidRPr="00872401">
        <w:t>оговору не соответствует замечанию общего порядка № 24 Комитета по вопросам, к</w:t>
      </w:r>
      <w:r w:rsidRPr="00872401">
        <w:t>а</w:t>
      </w:r>
      <w:r w:rsidRPr="00872401">
        <w:t>сающимся оговорок, сделанных при ратификации Пакта или Факультативных протоколов к н</w:t>
      </w:r>
      <w:r w:rsidR="00A91343">
        <w:t>ему</w:t>
      </w:r>
      <w:r w:rsidRPr="00872401">
        <w:t xml:space="preserve"> или при присоединении к ним или в связи с заявлениями, предусмотренными статьей 41 Пакта. Из этого замечания общего порядка ясно следует, что Комитет является компетентным органом для оценки допустим</w:t>
      </w:r>
      <w:r w:rsidRPr="00872401">
        <w:t>о</w:t>
      </w:r>
      <w:r w:rsidRPr="00872401">
        <w:t xml:space="preserve">сти оговорок. Впоследствии этой практике последовали и другие договорные органы, и она настоятельно призывает КМП продолжать ей придерживаться. </w:t>
      </w:r>
    </w:p>
    <w:p w:rsidR="00872401" w:rsidRPr="00872401" w:rsidRDefault="00872401" w:rsidP="00872401">
      <w:pPr>
        <w:pStyle w:val="SingleTxtGR0"/>
      </w:pPr>
      <w:r w:rsidRPr="00872401">
        <w:t>6.</w:t>
      </w:r>
      <w:r w:rsidRPr="00872401">
        <w:tab/>
      </w:r>
      <w:r w:rsidR="00AA1499">
        <w:rPr>
          <w:b/>
        </w:rPr>
        <w:t>Сэр</w:t>
      </w:r>
      <w:r w:rsidRPr="00872401">
        <w:rPr>
          <w:b/>
        </w:rPr>
        <w:t xml:space="preserve"> Найджел </w:t>
      </w:r>
      <w:proofErr w:type="spellStart"/>
      <w:r w:rsidRPr="00872401">
        <w:rPr>
          <w:b/>
        </w:rPr>
        <w:t>Родли</w:t>
      </w:r>
      <w:proofErr w:type="spellEnd"/>
      <w:r w:rsidRPr="00872401">
        <w:t xml:space="preserve"> говорит, что, хотя и вызывает сожаление тот факт, что в руководящем положении 4.5.2 [4.5.3] не содержится слово "</w:t>
      </w:r>
      <w:r w:rsidR="003335A8">
        <w:t>неоспоримо</w:t>
      </w:r>
      <w:r w:rsidRPr="00872401">
        <w:t>", в нем, тем не менее, выражено принципиальное согласие с концепцией отдел</w:t>
      </w:r>
      <w:r w:rsidRPr="00872401">
        <w:t>и</w:t>
      </w:r>
      <w:r w:rsidRPr="00872401">
        <w:t>мости. Поэтому государство, которое сформулировало недействительную ог</w:t>
      </w:r>
      <w:r w:rsidRPr="00872401">
        <w:t>о</w:t>
      </w:r>
      <w:r w:rsidRPr="00872401">
        <w:t>ворку, явля</w:t>
      </w:r>
      <w:r w:rsidR="003335A8">
        <w:t>ется участником д</w:t>
      </w:r>
      <w:r w:rsidRPr="00872401">
        <w:t>оговора без учета оговорки. Кроме того, это б</w:t>
      </w:r>
      <w:r w:rsidR="003335A8">
        <w:t>удет</w:t>
      </w:r>
      <w:r w:rsidRPr="00872401">
        <w:t xml:space="preserve"> верно для всех договоров, что выходит за рамки позиции, занимаемой Комит</w:t>
      </w:r>
      <w:r w:rsidRPr="00872401">
        <w:t>е</w:t>
      </w:r>
      <w:r w:rsidRPr="00872401">
        <w:t>том, − применять общий принцип к договорам по правам человека. В этом р</w:t>
      </w:r>
      <w:r w:rsidRPr="00872401">
        <w:t>у</w:t>
      </w:r>
      <w:r w:rsidRPr="00872401">
        <w:t>ководящем положении, в его нынешней формулировке, все бремя было перен</w:t>
      </w:r>
      <w:r w:rsidRPr="00872401">
        <w:t>е</w:t>
      </w:r>
      <w:r w:rsidRPr="00872401">
        <w:t>сено на государство, которое должно заявить, что оно не считает себя участн</w:t>
      </w:r>
      <w:r w:rsidRPr="00872401">
        <w:t>и</w:t>
      </w:r>
      <w:r w:rsidR="003335A8">
        <w:t>ком д</w:t>
      </w:r>
      <w:r w:rsidRPr="00872401">
        <w:t>оговора без учета оговорки, что вряд ли произойдет. По его мнению, мало пользы в том, чтобы настаивать на включении слова "</w:t>
      </w:r>
      <w:r w:rsidR="003335A8">
        <w:t>неоспоримо</w:t>
      </w:r>
      <w:r w:rsidRPr="00872401">
        <w:t xml:space="preserve">". </w:t>
      </w:r>
    </w:p>
    <w:p w:rsidR="00FC107E" w:rsidRDefault="00872401" w:rsidP="00020C3D">
      <w:pPr>
        <w:pStyle w:val="SingleTxtGR0"/>
      </w:pPr>
      <w:r w:rsidRPr="00872401">
        <w:t>7.</w:t>
      </w:r>
      <w:r w:rsidRPr="00872401">
        <w:tab/>
        <w:t>Отраженн</w:t>
      </w:r>
      <w:r w:rsidR="003335A8">
        <w:t>ое</w:t>
      </w:r>
      <w:r w:rsidRPr="00872401">
        <w:t xml:space="preserve"> в руководящем положении 3.3.3 [3.3.4] представление о том, что государство может сформулировать оговорку, которая является недейств</w:t>
      </w:r>
      <w:r w:rsidRPr="00872401">
        <w:t>и</w:t>
      </w:r>
      <w:r w:rsidRPr="00872401">
        <w:t>тельной по своей природе, но становится действительной по причине отсутс</w:t>
      </w:r>
      <w:r w:rsidRPr="00872401">
        <w:t>т</w:t>
      </w:r>
      <w:r w:rsidRPr="00872401">
        <w:t xml:space="preserve">вия возражения, создает серьезную проблему. </w:t>
      </w:r>
      <w:r w:rsidR="00FC107E">
        <w:t>Комитету следует обязательно настаивать на своих опасениях, связанных с этим руководящим положением. Кроме того, отдельным членам Комитета следует сохранять бдительность по отношению к новым оговоркам к Пакту, которые могут попасть в категорию оговорок, описываемых в этом руководящем пол</w:t>
      </w:r>
      <w:r w:rsidR="00FC107E">
        <w:t>о</w:t>
      </w:r>
      <w:r w:rsidR="00FC107E">
        <w:t>жении. Члены Комитета должны затем решить, что</w:t>
      </w:r>
      <w:r w:rsidR="00FC107E">
        <w:rPr>
          <w:rFonts w:ascii="Tahoma" w:hAnsi="Tahoma"/>
        </w:rPr>
        <w:t></w:t>
      </w:r>
      <w:r w:rsidR="00FC107E">
        <w:t xml:space="preserve"> они могли бы предпринять с тем, чтобы побудить г</w:t>
      </w:r>
      <w:r w:rsidR="00FC107E">
        <w:t>о</w:t>
      </w:r>
      <w:r w:rsidR="00FC107E">
        <w:t>сударства-участники регистрировать соответствующие возражения.</w:t>
      </w:r>
    </w:p>
    <w:p w:rsidR="00FC107E" w:rsidRDefault="00FC107E" w:rsidP="00020C3D">
      <w:pPr>
        <w:pStyle w:val="SingleTxtGR0"/>
      </w:pPr>
      <w:r>
        <w:t>8.</w:t>
      </w:r>
      <w:r>
        <w:tab/>
      </w:r>
      <w:r>
        <w:rPr>
          <w:b/>
        </w:rPr>
        <w:t>Председатель</w:t>
      </w:r>
      <w:r>
        <w:t xml:space="preserve"> соглашается с тем, что в руководящем положении 4.5.2 </w:t>
      </w:r>
      <w:r w:rsidRPr="00EF5DA3">
        <w:t>[</w:t>
      </w:r>
      <w:r>
        <w:t>4.5.3</w:t>
      </w:r>
      <w:r w:rsidRPr="00EF5DA3">
        <w:t>]</w:t>
      </w:r>
      <w:r>
        <w:t xml:space="preserve"> </w:t>
      </w:r>
      <w:proofErr w:type="spellStart"/>
      <w:r>
        <w:t>КМП</w:t>
      </w:r>
      <w:proofErr w:type="spellEnd"/>
      <w:r>
        <w:t xml:space="preserve"> заняла позицию, близкую позиции договорных органов по правам человека, несмотря на отсутствие слова "неоспоримо". Поддерживая эту поз</w:t>
      </w:r>
      <w:r>
        <w:t>и</w:t>
      </w:r>
      <w:r>
        <w:t xml:space="preserve">цию, Специальный докладчик </w:t>
      </w:r>
      <w:proofErr w:type="spellStart"/>
      <w:r>
        <w:t>КМП</w:t>
      </w:r>
      <w:proofErr w:type="spellEnd"/>
      <w:r>
        <w:t xml:space="preserve"> предложил находящийся в настоящее время на рассмотрении Комитета текст, который был обсужден </w:t>
      </w:r>
      <w:proofErr w:type="spellStart"/>
      <w:r>
        <w:t>КМП</w:t>
      </w:r>
      <w:proofErr w:type="spellEnd"/>
      <w:r>
        <w:t xml:space="preserve"> 20 июля 2010 г</w:t>
      </w:r>
      <w:r>
        <w:t>о</w:t>
      </w:r>
      <w:r>
        <w:t xml:space="preserve">да. Отвечая на вопрос одного члена </w:t>
      </w:r>
      <w:proofErr w:type="spellStart"/>
      <w:r>
        <w:t>КМП</w:t>
      </w:r>
      <w:proofErr w:type="spellEnd"/>
      <w:r>
        <w:t xml:space="preserve"> о том, согласен ли Специальный до</w:t>
      </w:r>
      <w:r>
        <w:t>к</w:t>
      </w:r>
      <w:r>
        <w:t>ладчик с рекомендацией Рабочей группы по оговоркам, в частности с использ</w:t>
      </w:r>
      <w:r>
        <w:t>о</w:t>
      </w:r>
      <w:r>
        <w:t>ванием слова "неоспоримо", Специальный докладчик заявил, что он не согл</w:t>
      </w:r>
      <w:r>
        <w:t>а</w:t>
      </w:r>
      <w:r>
        <w:t xml:space="preserve">сен. В таких условиях </w:t>
      </w:r>
      <w:proofErr w:type="spellStart"/>
      <w:r>
        <w:t>КМП</w:t>
      </w:r>
      <w:proofErr w:type="spellEnd"/>
      <w:r>
        <w:t xml:space="preserve"> действительно согласилась с доктриной неотдел</w:t>
      </w:r>
      <w:r>
        <w:t>и</w:t>
      </w:r>
      <w:r>
        <w:t>мости − позитивной презумпцией − после жарких дискуссий. Выступая в кач</w:t>
      </w:r>
      <w:r>
        <w:t>е</w:t>
      </w:r>
      <w:r>
        <w:t>стве члена Комитета, он (Председатель) поддерживает нынешнюю формул</w:t>
      </w:r>
      <w:r>
        <w:t>и</w:t>
      </w:r>
      <w:r>
        <w:t>ровку этого руководящего пол</w:t>
      </w:r>
      <w:r>
        <w:t>о</w:t>
      </w:r>
      <w:r>
        <w:t>жения.</w:t>
      </w:r>
    </w:p>
    <w:p w:rsidR="00FC107E" w:rsidRDefault="00FC107E" w:rsidP="00020C3D">
      <w:pPr>
        <w:pStyle w:val="SingleTxtGR0"/>
      </w:pPr>
      <w:r>
        <w:t>9.</w:t>
      </w:r>
      <w:r>
        <w:tab/>
        <w:t xml:space="preserve">После обсуждения руководящего положения 3.3.3. </w:t>
      </w:r>
      <w:r w:rsidRPr="00FC5134">
        <w:t>[</w:t>
      </w:r>
      <w:r>
        <w:t>3.3.4</w:t>
      </w:r>
      <w:r w:rsidRPr="00FC5134">
        <w:t>]</w:t>
      </w:r>
      <w:r>
        <w:t xml:space="preserve"> с сотрудниками Отдела кодификации, которые помогали составить его текст, выяснилось, что описываемый в нем сценарий крайне гипотетичен, как подробно изложено в пункте 2 комментария. Хотя он теоретически возражает против этого руков</w:t>
      </w:r>
      <w:r>
        <w:t>о</w:t>
      </w:r>
      <w:r>
        <w:t>дящего положения, он не уверен, что Комитет по правам человека должен по</w:t>
      </w:r>
      <w:r>
        <w:t>д</w:t>
      </w:r>
      <w:r>
        <w:t>нимать этот вопрос.</w:t>
      </w:r>
    </w:p>
    <w:p w:rsidR="00FC107E" w:rsidRDefault="00FC107E" w:rsidP="00020C3D">
      <w:pPr>
        <w:pStyle w:val="SingleTxtGR0"/>
      </w:pPr>
      <w:r>
        <w:t>10.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Шане</w:t>
      </w:r>
      <w:proofErr w:type="spellEnd"/>
      <w:r>
        <w:t xml:space="preserve"> говорит, что, хотя этот сценарий действительно маловеро</w:t>
      </w:r>
      <w:r>
        <w:t>я</w:t>
      </w:r>
      <w:r>
        <w:t>тен, вполне возможно, что ни одно договаривающееся государство или ни одна договаривающаяся организация не заметит запрещенной договором оговорки или не среагирует на нее. Такая оговорка может, тем не менее, создать пробл</w:t>
      </w:r>
      <w:r>
        <w:t>е</w:t>
      </w:r>
      <w:r>
        <w:t>му для соответствующего договорного органа. Кроме того, она не понимает, почему необходимо предусматривать положение о коллективном принятии н</w:t>
      </w:r>
      <w:r>
        <w:t>е</w:t>
      </w:r>
      <w:r>
        <w:t>действительной оговорки, в частности потому, что весьма маловероятно, что оно будет когда-либо выполнено.</w:t>
      </w:r>
    </w:p>
    <w:p w:rsidR="00FC107E" w:rsidRDefault="00FC107E" w:rsidP="00020C3D">
      <w:pPr>
        <w:pStyle w:val="SingleTxtGR0"/>
      </w:pPr>
      <w:r>
        <w:t>11.</w:t>
      </w:r>
      <w:r>
        <w:tab/>
      </w:r>
      <w:r>
        <w:rPr>
          <w:b/>
        </w:rPr>
        <w:t>Председатель</w:t>
      </w:r>
      <w:r>
        <w:t xml:space="preserve"> обращает внимание Комитета на то, что в этом руковод</w:t>
      </w:r>
      <w:r>
        <w:t>я</w:t>
      </w:r>
      <w:r>
        <w:t>щем положении не имеется в виду сценарий, при котором против оговорки не высказывается возражений. Скорее, описывается ситуация, при которой одно договаривающееся государство или одна договаривающаяся организация по</w:t>
      </w:r>
      <w:r>
        <w:t>д</w:t>
      </w:r>
      <w:r>
        <w:t>нимает вопрос о запрещенной оговорке и просит депозитария этой оговорки сообщить об этой обеспокоенности всем договаривающимся государствам и д</w:t>
      </w:r>
      <w:r>
        <w:t>о</w:t>
      </w:r>
      <w:r>
        <w:t xml:space="preserve">говаривающимся организациям, и никто из них не возражает против оговорки. </w:t>
      </w:r>
    </w:p>
    <w:p w:rsidR="00FC107E" w:rsidRDefault="00FC107E" w:rsidP="00020C3D">
      <w:pPr>
        <w:pStyle w:val="SingleTxtGR0"/>
      </w:pPr>
      <w:r>
        <w:t>12.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Сальвиоли</w:t>
      </w:r>
      <w:proofErr w:type="spellEnd"/>
      <w:r>
        <w:t xml:space="preserve"> говорит, что, хотя такой сценарий действительно кажется крайне маловероятным, это руководящее положение создает опасный прец</w:t>
      </w:r>
      <w:r>
        <w:t>е</w:t>
      </w:r>
      <w:r>
        <w:t>дент, так как оно представляет собой проявление релятивизма по отношению к общему международн</w:t>
      </w:r>
      <w:r>
        <w:t>о</w:t>
      </w:r>
      <w:r>
        <w:t xml:space="preserve">му праву, которое не разрешает формулировать оговорки, явно запрещенные договором или несовместимые с его предметом и целью. </w:t>
      </w:r>
      <w:r>
        <w:br/>
        <w:t>В целом государства − участники договоров уже не уделяют большого вним</w:t>
      </w:r>
      <w:r>
        <w:t>а</w:t>
      </w:r>
      <w:r>
        <w:t>ния оговоркам, формулируемым другими государствами. Это руководящее п</w:t>
      </w:r>
      <w:r>
        <w:t>о</w:t>
      </w:r>
      <w:r>
        <w:t>ложение дает возможность возобновить дискуссию о договоре, что нецелесоо</w:t>
      </w:r>
      <w:r>
        <w:t>б</w:t>
      </w:r>
      <w:r>
        <w:t xml:space="preserve">разно в общем международном праве. Он согласен с г-жой </w:t>
      </w:r>
      <w:proofErr w:type="spellStart"/>
      <w:r>
        <w:t>Шане</w:t>
      </w:r>
      <w:proofErr w:type="spellEnd"/>
      <w:r>
        <w:t xml:space="preserve"> в том, что в случае международного права прав человека руки Комитета будут связаны, е</w:t>
      </w:r>
      <w:r>
        <w:t>с</w:t>
      </w:r>
      <w:r>
        <w:t>ли какое-либо государство ратифицирует Пакт и сформулирует оговорку, кот</w:t>
      </w:r>
      <w:r>
        <w:t>о</w:t>
      </w:r>
      <w:r>
        <w:t>рая изначально несовместима с его предметом и целью, и если ни одно догов</w:t>
      </w:r>
      <w:r>
        <w:t>а</w:t>
      </w:r>
      <w:r>
        <w:t>ривающееся государство или ни одна договаривающаяся организация не в</w:t>
      </w:r>
      <w:r>
        <w:t>ы</w:t>
      </w:r>
      <w:r>
        <w:t>скажет возражения против этой оговорки. Поэтому Комитету следует подтве</w:t>
      </w:r>
      <w:r>
        <w:t>р</w:t>
      </w:r>
      <w:r>
        <w:t>дить свою обеспокоенность.</w:t>
      </w:r>
    </w:p>
    <w:p w:rsidR="00FC107E" w:rsidRDefault="00FC107E" w:rsidP="00020C3D">
      <w:pPr>
        <w:pStyle w:val="SingleTxtGR0"/>
      </w:pPr>
      <w:r>
        <w:t>13.</w:t>
      </w:r>
      <w:r>
        <w:tab/>
      </w:r>
      <w:r>
        <w:rPr>
          <w:b/>
        </w:rPr>
        <w:t>Г-жа Моток</w:t>
      </w:r>
      <w:r>
        <w:t xml:space="preserve"> согласна с тем, что Комитет обязан сообщить </w:t>
      </w:r>
      <w:proofErr w:type="spellStart"/>
      <w:r>
        <w:t>КМП</w:t>
      </w:r>
      <w:proofErr w:type="spellEnd"/>
      <w:r>
        <w:t>, что р</w:t>
      </w:r>
      <w:r>
        <w:t>у</w:t>
      </w:r>
      <w:r>
        <w:t xml:space="preserve">ководящее положение 3.3.3. </w:t>
      </w:r>
      <w:r w:rsidRPr="00E8557A">
        <w:t>[</w:t>
      </w:r>
      <w:r>
        <w:t>3.3.4</w:t>
      </w:r>
      <w:r w:rsidRPr="00E8557A">
        <w:t>]</w:t>
      </w:r>
      <w:r>
        <w:t xml:space="preserve"> неприемлемо и не удовлетворяет требован</w:t>
      </w:r>
      <w:r>
        <w:t>и</w:t>
      </w:r>
      <w:r>
        <w:t>ям договоров по правам человека.</w:t>
      </w:r>
    </w:p>
    <w:p w:rsidR="00FC107E" w:rsidRDefault="00FC107E" w:rsidP="00020C3D">
      <w:pPr>
        <w:pStyle w:val="SingleTxtGR0"/>
      </w:pPr>
      <w:r>
        <w:t>14.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Ривас</w:t>
      </w:r>
      <w:proofErr w:type="spellEnd"/>
      <w:r>
        <w:rPr>
          <w:b/>
        </w:rPr>
        <w:t xml:space="preserve"> Посада</w:t>
      </w:r>
      <w:r>
        <w:t xml:space="preserve"> говорит, что ему сложно согласиться с включением проекта руководящего положения 3.3.3 </w:t>
      </w:r>
      <w:r w:rsidRPr="00E8557A">
        <w:t>[</w:t>
      </w:r>
      <w:r>
        <w:t>3.3.4</w:t>
      </w:r>
      <w:r w:rsidRPr="00E8557A">
        <w:t>]</w:t>
      </w:r>
      <w:r>
        <w:t xml:space="preserve"> в Руководство по практике. Его формулировка не передает четко его задуманный смысл. Ссылка в заглавии на коллективное принятие недопустимой оговорки, как представляется, означает, что простого молчания всех договаривающихся сторон достаточно, чтобы сч</w:t>
      </w:r>
      <w:r>
        <w:t>и</w:t>
      </w:r>
      <w:r>
        <w:t>тать допустимой оговорку, запрещенную договором или несовместимую с его предметом и целью. По его мнению, проект этого руководящего положения следует переформулировать т</w:t>
      </w:r>
      <w:r>
        <w:t>а</w:t>
      </w:r>
      <w:r>
        <w:t>ким образом, чтобы в нем было четко указано не только то, что молчание договаривающихся государств или договар</w:t>
      </w:r>
      <w:r>
        <w:t>и</w:t>
      </w:r>
      <w:r>
        <w:t>вающихся организаций делает оговорку допустимой, но также и то, что договаривающ</w:t>
      </w:r>
      <w:r>
        <w:t>е</w:t>
      </w:r>
      <w:r>
        <w:t>муся государству необходимо заранее просить депозитария информировать другие договаривающиеся государства или договаривающиеся организации, что оно считает оговорку недопустимой. Он, однако, отмечает, что, даже если пр</w:t>
      </w:r>
      <w:r>
        <w:t>о</w:t>
      </w:r>
      <w:r>
        <w:t>ект этого руководящего положения будет изменен в этом духе, он все равно о</w:t>
      </w:r>
      <w:r>
        <w:t>с</w:t>
      </w:r>
      <w:r>
        <w:t>танется противоречивым, так как он предусматривает допустимость оговорки, которая недопустима по своей сути.</w:t>
      </w:r>
    </w:p>
    <w:p w:rsidR="00FC107E" w:rsidRDefault="00FC107E" w:rsidP="00020C3D">
      <w:pPr>
        <w:pStyle w:val="SingleTxtGR0"/>
      </w:pPr>
      <w:r>
        <w:t>15.</w:t>
      </w:r>
      <w:r>
        <w:tab/>
      </w:r>
      <w:r w:rsidRPr="00120721">
        <w:rPr>
          <w:b/>
        </w:rPr>
        <w:t xml:space="preserve">Сэр Найджел </w:t>
      </w:r>
      <w:proofErr w:type="spellStart"/>
      <w:r w:rsidRPr="00120721">
        <w:rPr>
          <w:b/>
        </w:rPr>
        <w:t>Родли</w:t>
      </w:r>
      <w:proofErr w:type="spellEnd"/>
      <w:r>
        <w:t xml:space="preserve"> говорит, что, хотя он тоже находит формулировку проекта р</w:t>
      </w:r>
      <w:r>
        <w:t>у</w:t>
      </w:r>
      <w:r>
        <w:t>ководящего положения 3.3.3 [3.3.4] несколько двусмысленной, пункт 2 комментария уточняет его задуманный смысл. Однако это не лишает законной силы выдвинутые теоретические возражения. Он не стал бы возр</w:t>
      </w:r>
      <w:r>
        <w:t>а</w:t>
      </w:r>
      <w:r>
        <w:t xml:space="preserve">жать против информирования </w:t>
      </w:r>
      <w:proofErr w:type="spellStart"/>
      <w:r>
        <w:t>КМП</w:t>
      </w:r>
      <w:proofErr w:type="spellEnd"/>
      <w:r>
        <w:t xml:space="preserve"> о том, что члены Комитета выразили обе</w:t>
      </w:r>
      <w:r>
        <w:t>с</w:t>
      </w:r>
      <w:r>
        <w:t xml:space="preserve">покоенность по поводу того, что, по-видимому, существует явное противоречие, заключающееся в том, что недопустимая оговорка может стать допустимой в силу описанной процедуры. Комитет может также предложить </w:t>
      </w:r>
      <w:proofErr w:type="spellStart"/>
      <w:r>
        <w:t>КМП</w:t>
      </w:r>
      <w:proofErr w:type="spellEnd"/>
      <w:r>
        <w:t xml:space="preserve"> рассмо</w:t>
      </w:r>
      <w:r>
        <w:t>т</w:t>
      </w:r>
      <w:r>
        <w:t>реть в</w:t>
      </w:r>
      <w:r>
        <w:t>о</w:t>
      </w:r>
      <w:r>
        <w:t xml:space="preserve">прос о целесообразности включения проекта руководящего положения в принципе. В то же время он согласен с г-жой </w:t>
      </w:r>
      <w:proofErr w:type="spellStart"/>
      <w:r>
        <w:t>Шане</w:t>
      </w:r>
      <w:proofErr w:type="spellEnd"/>
      <w:r>
        <w:t xml:space="preserve"> в том, что, возможно, Ком</w:t>
      </w:r>
      <w:r>
        <w:t>и</w:t>
      </w:r>
      <w:r>
        <w:t>тету нет необходимости занимать такую категоричную позицию ввиду огран</w:t>
      </w:r>
      <w:r>
        <w:t>и</w:t>
      </w:r>
      <w:r>
        <w:t>ченных условий применения этого проекта руководящего положения. Он не в</w:t>
      </w:r>
      <w:r>
        <w:t>и</w:t>
      </w:r>
      <w:r>
        <w:t>дит причин, чтобы развивать эту тему дальше, если только его коллеги не пр</w:t>
      </w:r>
      <w:r>
        <w:t>и</w:t>
      </w:r>
      <w:r>
        <w:t>держив</w:t>
      </w:r>
      <w:r>
        <w:t>а</w:t>
      </w:r>
      <w:r>
        <w:t>ются другого мнения.</w:t>
      </w:r>
    </w:p>
    <w:p w:rsidR="00FC107E" w:rsidRDefault="00FC107E" w:rsidP="00020C3D">
      <w:pPr>
        <w:pStyle w:val="SingleTxtGR0"/>
      </w:pPr>
      <w:r>
        <w:t>16.</w:t>
      </w:r>
      <w:r>
        <w:tab/>
      </w:r>
      <w:r w:rsidRPr="00817BE6">
        <w:rPr>
          <w:b/>
        </w:rPr>
        <w:t>Председатель</w:t>
      </w:r>
      <w:r>
        <w:t xml:space="preserve"> говорит, что письмо, направленное им 20 июля 2010 года в адрес Комиссии международного права, дало, по-видимому, результаты. Пре</w:t>
      </w:r>
      <w:r>
        <w:t>д</w:t>
      </w:r>
      <w:r>
        <w:t xml:space="preserve">седатель Комиссии сообщил, что </w:t>
      </w:r>
      <w:proofErr w:type="spellStart"/>
      <w:r>
        <w:t>КМП</w:t>
      </w:r>
      <w:proofErr w:type="spellEnd"/>
      <w:r>
        <w:t xml:space="preserve"> примет во внимание содержащиеся в письме Комитета предложения, касающиеся формулировки проекта руковод</w:t>
      </w:r>
      <w:r>
        <w:t>я</w:t>
      </w:r>
      <w:r>
        <w:t xml:space="preserve">щего положения 3.2.2, в ходе рассмотрения Руководства по практике, которое планируется провести на ее шестьдесят третьей сессии. Кроме того, в связи с проектом руководящего положения 4.5.2 [4.5.3] </w:t>
      </w:r>
      <w:proofErr w:type="spellStart"/>
      <w:r>
        <w:t>КМП</w:t>
      </w:r>
      <w:proofErr w:type="spellEnd"/>
      <w:r>
        <w:t xml:space="preserve"> обсудила вопрос о том, представляет ли собой наличие проекта руководящего положения позитивную или негативную презумпцию. Позиция, на которую он с</w:t>
      </w:r>
      <w:r>
        <w:t>о</w:t>
      </w:r>
      <w:r>
        <w:t>слался в своем письме, повлияла, по-видимому, на это обсуждение. Хотя он согласен с тем, что форм</w:t>
      </w:r>
      <w:r>
        <w:t>у</w:t>
      </w:r>
      <w:r>
        <w:t xml:space="preserve">лировка проекта руководящего положения 3.3.3 [3.3.4], возможно, </w:t>
      </w:r>
      <w:proofErr w:type="spellStart"/>
      <w:r>
        <w:t>неоптимал</w:t>
      </w:r>
      <w:r>
        <w:t>ь</w:t>
      </w:r>
      <w:r>
        <w:t>на</w:t>
      </w:r>
      <w:proofErr w:type="spellEnd"/>
      <w:r>
        <w:t>, Комиссия, по его мнению, выдвигает убедительную аргументацию: если ни одно договаривающееся государство или ни одна договаривающаяся организ</w:t>
      </w:r>
      <w:r>
        <w:t>а</w:t>
      </w:r>
      <w:r>
        <w:t>ция не выскажет возражения после должного уведомления об обеспокоенности по поводу оговорки, к</w:t>
      </w:r>
      <w:r>
        <w:t>о</w:t>
      </w:r>
      <w:r>
        <w:t>торая запрещена договором или несовместима с его предметом и целью, в договор б</w:t>
      </w:r>
      <w:r>
        <w:t>у</w:t>
      </w:r>
      <w:r>
        <w:t>дут внесены соответствующие изменения. Он против того, чтобы отправлять еще одно письмо Комиссии в связи с незнач</w:t>
      </w:r>
      <w:r>
        <w:t>и</w:t>
      </w:r>
      <w:r>
        <w:t>тельной проблемой, не имеющей отношение к с</w:t>
      </w:r>
      <w:r>
        <w:t>у</w:t>
      </w:r>
      <w:r>
        <w:t>ществу проекта руководящего положения.</w:t>
      </w:r>
    </w:p>
    <w:p w:rsidR="00FC107E" w:rsidRDefault="00FC107E" w:rsidP="00020C3D">
      <w:pPr>
        <w:pStyle w:val="SingleTxtGR0"/>
      </w:pPr>
      <w:r>
        <w:t>17.</w:t>
      </w:r>
      <w:r>
        <w:tab/>
      </w:r>
      <w:r w:rsidRPr="00651743">
        <w:rPr>
          <w:b/>
        </w:rPr>
        <w:t xml:space="preserve">Г-жа </w:t>
      </w:r>
      <w:proofErr w:type="spellStart"/>
      <w:r w:rsidRPr="00651743">
        <w:rPr>
          <w:b/>
        </w:rPr>
        <w:t>Шане</w:t>
      </w:r>
      <w:proofErr w:type="spellEnd"/>
      <w:r>
        <w:t xml:space="preserve"> говорит, что ее обеспокоенность как раз связана с существом проекта руководящего положения 3.3.3 [3.3.4] и вызвана двумя причинами: во-первых, проект руководящего положения применяется только к договарива</w:t>
      </w:r>
      <w:r>
        <w:t>ю</w:t>
      </w:r>
      <w:r>
        <w:t>щимся государствам или договаривающимся организациям, а не к договорным органам. Если в проекте руководящего положения 3.2.2 допускается возмо</w:t>
      </w:r>
      <w:r>
        <w:t>ж</w:t>
      </w:r>
      <w:r>
        <w:t>ность оценки допустимости оговорок о</w:t>
      </w:r>
      <w:r>
        <w:t>р</w:t>
      </w:r>
      <w:r>
        <w:t xml:space="preserve">ганами, обладающими компетенцией </w:t>
      </w:r>
      <w:r>
        <w:br/>
        <w:t>в области контроля за применением договоров, то в проекте основного полож</w:t>
      </w:r>
      <w:r>
        <w:t>е</w:t>
      </w:r>
      <w:r>
        <w:t>ния 3.3.3 [3.3.4] такие органы никак не упоминаются.</w:t>
      </w:r>
    </w:p>
    <w:p w:rsidR="00FC107E" w:rsidRDefault="00FC107E" w:rsidP="00020C3D">
      <w:pPr>
        <w:pStyle w:val="SingleTxtGR0"/>
      </w:pPr>
      <w:r>
        <w:t>18.</w:t>
      </w:r>
      <w:r>
        <w:tab/>
        <w:t>Во-вторых, в проекте основного положения 3.3.3 [3.3.4], по сути, допу</w:t>
      </w:r>
      <w:r>
        <w:t>с</w:t>
      </w:r>
      <w:r>
        <w:t>кается возможность того, что оговорка, противоречащая предмету и цели дог</w:t>
      </w:r>
      <w:r>
        <w:t>о</w:t>
      </w:r>
      <w:r>
        <w:t>вора, может быть признана допустимой в условиях, предписываемых этим п</w:t>
      </w:r>
      <w:r>
        <w:t>о</w:t>
      </w:r>
      <w:r>
        <w:t>ложением. В случае договора по правам человека, такого как Пакт, неприемл</w:t>
      </w:r>
      <w:r>
        <w:t>е</w:t>
      </w:r>
      <w:r>
        <w:t>мо, чтобы презумпция допустимости применялась к оговоркам, противореч</w:t>
      </w:r>
      <w:r>
        <w:t>а</w:t>
      </w:r>
      <w:r>
        <w:t>щим предмету и цели договора, только потому, что договаривающиеся госуда</w:t>
      </w:r>
      <w:r>
        <w:t>р</w:t>
      </w:r>
      <w:r>
        <w:t xml:space="preserve">ства или договаривающиеся организации медлят или проявляют халатность. Сфера действия руководящего положения 3.3.3 [3.3.4] может быть широка и иметь серьезные последствия. По ее мнению, нет необходимости посылать </w:t>
      </w:r>
      <w:proofErr w:type="spellStart"/>
      <w:r>
        <w:t>КМП</w:t>
      </w:r>
      <w:proofErr w:type="spellEnd"/>
      <w:r>
        <w:t xml:space="preserve"> еще одно письмо, так как у Комитета есть достаточно времени, чтобы поднять этот вопрос на его следующей сессии; между тем он может поразмы</w:t>
      </w:r>
      <w:r>
        <w:t>с</w:t>
      </w:r>
      <w:r>
        <w:t>лить над этим вопросом, связаться с членами Комиссии для получения допо</w:t>
      </w:r>
      <w:r>
        <w:t>л</w:t>
      </w:r>
      <w:r>
        <w:t>нительной информации и таким образом установить, действительно ли проект руководящего положения представляет собой, по сути, опасность. Если Ком</w:t>
      </w:r>
      <w:r>
        <w:t>и</w:t>
      </w:r>
      <w:r>
        <w:t>тет придет к выводу, что это так, то он может изложить свои соображения К</w:t>
      </w:r>
      <w:r>
        <w:t>о</w:t>
      </w:r>
      <w:r>
        <w:t>миссии до ее сессии 2011 года.</w:t>
      </w:r>
    </w:p>
    <w:p w:rsidR="00FC107E" w:rsidRDefault="00FC107E" w:rsidP="00020C3D">
      <w:pPr>
        <w:pStyle w:val="SingleTxtGR0"/>
      </w:pPr>
      <w:r>
        <w:t>19.</w:t>
      </w:r>
      <w:r>
        <w:tab/>
      </w:r>
      <w:r>
        <w:rPr>
          <w:b/>
        </w:rPr>
        <w:t>Председатель</w:t>
      </w:r>
      <w:r>
        <w:t xml:space="preserve"> говорит, что предложение г-жи </w:t>
      </w:r>
      <w:proofErr w:type="spellStart"/>
      <w:r>
        <w:t>Шане</w:t>
      </w:r>
      <w:proofErr w:type="spellEnd"/>
      <w:r>
        <w:t xml:space="preserve"> представляется р</w:t>
      </w:r>
      <w:r>
        <w:t>а</w:t>
      </w:r>
      <w:r>
        <w:t>зумным и что, если члены Комитета согласны, Комитет так и поступит.</w:t>
      </w:r>
    </w:p>
    <w:p w:rsidR="00FC107E" w:rsidRPr="009B40E6" w:rsidRDefault="00FC107E" w:rsidP="00020C3D">
      <w:pPr>
        <w:pStyle w:val="SingleTxtGR0"/>
        <w:rPr>
          <w:i/>
        </w:rPr>
      </w:pPr>
      <w:r>
        <w:rPr>
          <w:i/>
        </w:rPr>
        <w:t>Методы работы</w:t>
      </w:r>
    </w:p>
    <w:p w:rsidR="00FC107E" w:rsidRDefault="00FC107E" w:rsidP="00020C3D">
      <w:pPr>
        <w:pStyle w:val="SingleTxtGR0"/>
      </w:pPr>
      <w:r>
        <w:t>20.</w:t>
      </w:r>
      <w:r>
        <w:tab/>
      </w:r>
      <w:r>
        <w:rPr>
          <w:b/>
        </w:rPr>
        <w:t>Председатель</w:t>
      </w:r>
      <w:r>
        <w:t xml:space="preserve"> обращает внимание членов Комитета на памятную запи</w:t>
      </w:r>
      <w:r>
        <w:t>с</w:t>
      </w:r>
      <w:r>
        <w:t xml:space="preserve">ку, подготовленную г-ном </w:t>
      </w:r>
      <w:proofErr w:type="spellStart"/>
      <w:r>
        <w:t>Телином</w:t>
      </w:r>
      <w:proofErr w:type="spellEnd"/>
      <w:r>
        <w:t>, с предложениями по улучшению методов работы Комитета (документ без условного обозначения был распространен ср</w:t>
      </w:r>
      <w:r>
        <w:t>е</w:t>
      </w:r>
      <w:r>
        <w:t>ди членов Комитета).</w:t>
      </w:r>
    </w:p>
    <w:p w:rsidR="00FC107E" w:rsidRDefault="00FC107E" w:rsidP="00020C3D">
      <w:pPr>
        <w:pStyle w:val="SingleTxtGR0"/>
      </w:pPr>
      <w:r>
        <w:t>21.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Телин</w:t>
      </w:r>
      <w:proofErr w:type="spellEnd"/>
      <w:r>
        <w:t xml:space="preserve"> говорит, что, хотя он воодушевлен разработкой программы представления целевых докладов, которая обещает сократить отставание в представлении докладов государств-участников, он хотел бы отметить две пр</w:t>
      </w:r>
      <w:r>
        <w:t>о</w:t>
      </w:r>
      <w:r>
        <w:t>блемы: эта программа будет осуществлена только в 2013 году, и она не пред</w:t>
      </w:r>
      <w:r>
        <w:t>у</w:t>
      </w:r>
      <w:r>
        <w:t>сматривает никакого механизма для решения проблемы растущего числа гос</w:t>
      </w:r>
      <w:r>
        <w:t>у</w:t>
      </w:r>
      <w:r>
        <w:t>дарств, которые все еще не представили своего первоначального доклада. В</w:t>
      </w:r>
      <w:r>
        <w:t>о</w:t>
      </w:r>
      <w:r>
        <w:t>просы, которые он поднял, следует рассматривать в совокупности как предл</w:t>
      </w:r>
      <w:r>
        <w:t>о</w:t>
      </w:r>
      <w:r>
        <w:t>жение Комитету проявить более энергичный подход и сместить свои приорит</w:t>
      </w:r>
      <w:r>
        <w:t>е</w:t>
      </w:r>
      <w:r>
        <w:t>ты, чтобы сосредоточить внимание на государствах-участниках, доклады кот</w:t>
      </w:r>
      <w:r>
        <w:t>о</w:t>
      </w:r>
      <w:r>
        <w:t>рых значительно пр</w:t>
      </w:r>
      <w:r>
        <w:t>о</w:t>
      </w:r>
      <w:r>
        <w:t>срочены.</w:t>
      </w:r>
    </w:p>
    <w:p w:rsidR="00FC107E" w:rsidRDefault="00FC107E" w:rsidP="00020C3D">
      <w:pPr>
        <w:pStyle w:val="SingleTxtGR0"/>
      </w:pPr>
      <w:r>
        <w:t>22.</w:t>
      </w:r>
      <w:r>
        <w:tab/>
        <w:t>В связи с содержащимся в памятной записке предложением 4 он хотел бы обр</w:t>
      </w:r>
      <w:r>
        <w:t>а</w:t>
      </w:r>
      <w:r>
        <w:t>тить внимание на то обстоятельство, что, хотя, возможно, нецелесообразно рассматр</w:t>
      </w:r>
      <w:r>
        <w:t>и</w:t>
      </w:r>
      <w:r>
        <w:t>вать вопрос о внесении изменений в Пакт, в Пакте не предусмотрено положения, которое запрещало бы государству, нарушающему свои обязател</w:t>
      </w:r>
      <w:r>
        <w:t>ь</w:t>
      </w:r>
      <w:r>
        <w:t>ства по представлению докладов, сохранять полноценное право голоса. В р</w:t>
      </w:r>
      <w:r>
        <w:t>е</w:t>
      </w:r>
      <w:r>
        <w:t>зультате такие государства могут, в частности, влиять на состав Комитета.</w:t>
      </w:r>
    </w:p>
    <w:p w:rsidR="00FC107E" w:rsidRDefault="00FC107E" w:rsidP="00020C3D">
      <w:pPr>
        <w:pStyle w:val="SingleTxtGR0"/>
      </w:pPr>
      <w:r>
        <w:t>23.</w:t>
      </w:r>
      <w:r>
        <w:tab/>
        <w:t>Предложение 5 следует рассматривать как средство, побуждающее Ком</w:t>
      </w:r>
      <w:r>
        <w:t>и</w:t>
      </w:r>
      <w:r>
        <w:t>тет ок</w:t>
      </w:r>
      <w:r>
        <w:t>а</w:t>
      </w:r>
      <w:r>
        <w:t>зывать помощь государствам в проведении сопоставительного анализа. В Докладе об индикаторах в целях поощрения и контроля за осуществлением прав человека (</w:t>
      </w:r>
      <w:r w:rsidRPr="000D30D8">
        <w:rPr>
          <w:lang w:val="en-GB"/>
        </w:rPr>
        <w:t>The</w:t>
      </w:r>
      <w:r w:rsidRPr="000D30D8">
        <w:t xml:space="preserve"> </w:t>
      </w:r>
      <w:r w:rsidRPr="000D30D8">
        <w:rPr>
          <w:lang w:val="en-GB"/>
        </w:rPr>
        <w:t>Report</w:t>
      </w:r>
      <w:r w:rsidRPr="000D30D8">
        <w:t xml:space="preserve"> </w:t>
      </w:r>
      <w:r w:rsidRPr="000D30D8">
        <w:rPr>
          <w:lang w:val="en-GB"/>
        </w:rPr>
        <w:t>on</w:t>
      </w:r>
      <w:r w:rsidRPr="000D30D8">
        <w:t xml:space="preserve"> </w:t>
      </w:r>
      <w:r w:rsidRPr="000D30D8">
        <w:rPr>
          <w:lang w:val="en-GB"/>
        </w:rPr>
        <w:t>Indicators</w:t>
      </w:r>
      <w:r w:rsidRPr="000D30D8">
        <w:t xml:space="preserve"> </w:t>
      </w:r>
      <w:r w:rsidRPr="000D30D8">
        <w:rPr>
          <w:lang w:val="en-GB"/>
        </w:rPr>
        <w:t>for</w:t>
      </w:r>
      <w:r w:rsidRPr="000D30D8">
        <w:t xml:space="preserve"> </w:t>
      </w:r>
      <w:r w:rsidRPr="000D30D8">
        <w:rPr>
          <w:lang w:val="en-GB"/>
        </w:rPr>
        <w:t>Promoting</w:t>
      </w:r>
      <w:r w:rsidRPr="000D30D8">
        <w:t xml:space="preserve"> </w:t>
      </w:r>
      <w:r w:rsidRPr="000D30D8">
        <w:rPr>
          <w:lang w:val="en-GB"/>
        </w:rPr>
        <w:t>and</w:t>
      </w:r>
      <w:r w:rsidRPr="000D30D8">
        <w:t xml:space="preserve"> </w:t>
      </w:r>
      <w:r w:rsidRPr="000D30D8">
        <w:rPr>
          <w:lang w:val="en-GB"/>
        </w:rPr>
        <w:t>Monitoring</w:t>
      </w:r>
      <w:r w:rsidRPr="000D30D8">
        <w:t xml:space="preserve"> </w:t>
      </w:r>
      <w:r w:rsidRPr="000D30D8">
        <w:rPr>
          <w:lang w:val="en-GB"/>
        </w:rPr>
        <w:t>the</w:t>
      </w:r>
      <w:r w:rsidRPr="000D30D8">
        <w:t xml:space="preserve"> </w:t>
      </w:r>
      <w:r w:rsidRPr="000D30D8">
        <w:rPr>
          <w:lang w:val="en-GB"/>
        </w:rPr>
        <w:t>Impl</w:t>
      </w:r>
      <w:r w:rsidRPr="000D30D8">
        <w:rPr>
          <w:lang w:val="en-GB"/>
        </w:rPr>
        <w:t>e</w:t>
      </w:r>
      <w:r w:rsidRPr="000D30D8">
        <w:rPr>
          <w:lang w:val="en-GB"/>
        </w:rPr>
        <w:t>mentation</w:t>
      </w:r>
      <w:r w:rsidRPr="000D30D8">
        <w:t xml:space="preserve"> </w:t>
      </w:r>
      <w:r w:rsidRPr="000D30D8">
        <w:rPr>
          <w:lang w:val="en-GB"/>
        </w:rPr>
        <w:t>of</w:t>
      </w:r>
      <w:r w:rsidRPr="000D30D8">
        <w:t xml:space="preserve"> </w:t>
      </w:r>
      <w:r w:rsidRPr="000D30D8">
        <w:rPr>
          <w:lang w:val="en-GB"/>
        </w:rPr>
        <w:t>Human</w:t>
      </w:r>
      <w:r w:rsidRPr="000D30D8">
        <w:t xml:space="preserve"> </w:t>
      </w:r>
      <w:r w:rsidRPr="000D30D8">
        <w:rPr>
          <w:lang w:val="en-GB"/>
        </w:rPr>
        <w:t>Rights</w:t>
      </w:r>
      <w:r w:rsidRPr="000D30D8">
        <w:t xml:space="preserve"> (</w:t>
      </w:r>
      <w:proofErr w:type="spellStart"/>
      <w:r w:rsidRPr="000D30D8">
        <w:rPr>
          <w:lang w:val="en-GB"/>
        </w:rPr>
        <w:t>HRI</w:t>
      </w:r>
      <w:proofErr w:type="spellEnd"/>
      <w:r w:rsidRPr="000D30D8">
        <w:t>/</w:t>
      </w:r>
      <w:r w:rsidRPr="000D30D8">
        <w:rPr>
          <w:lang w:val="en-GB"/>
        </w:rPr>
        <w:t>MC</w:t>
      </w:r>
      <w:r w:rsidRPr="000D30D8">
        <w:t>/2008/3)</w:t>
      </w:r>
      <w:r>
        <w:t>) предложены различные параметры для проведения различия между государствами с учетом их уровня развития. Хотя он не предлагает Комитету перенять этот конкретный метод, Комитет, возможно, пожелает рассмотреть в его ежегодном докладе вопрос о классиф</w:t>
      </w:r>
      <w:r>
        <w:t>и</w:t>
      </w:r>
      <w:r>
        <w:t>кации государств по категориям, которые он уже предусмотрел на основе ра</w:t>
      </w:r>
      <w:r>
        <w:t>з</w:t>
      </w:r>
      <w:r>
        <w:t>личных сроков представления докладов. В настоящее время существуют три к</w:t>
      </w:r>
      <w:r>
        <w:t>а</w:t>
      </w:r>
      <w:r>
        <w:t>тегории, и он предлагает ввести четвертую категорию, предусматривающую представление докладов с интервалом в шесть или более лет.</w:t>
      </w:r>
    </w:p>
    <w:p w:rsidR="00FC107E" w:rsidRDefault="00FC107E" w:rsidP="00020C3D">
      <w:pPr>
        <w:pStyle w:val="SingleTxtGR0"/>
      </w:pPr>
      <w:r>
        <w:t>24.</w:t>
      </w:r>
      <w:r>
        <w:tab/>
        <w:t>Что касается индивидуальных сообщений, то ему хотелось бы обратить внимание на предложение 1 о том, чтобы Комитет запланировал дополнител</w:t>
      </w:r>
      <w:r>
        <w:t>ь</w:t>
      </w:r>
      <w:r>
        <w:t>ную сессию для рассмотрения большого объема накопившихся сообщений. Т</w:t>
      </w:r>
      <w:r>
        <w:t>а</w:t>
      </w:r>
      <w:r>
        <w:t>кая работа предлагает снабжение секретариата необходимыми ресурсами, кот</w:t>
      </w:r>
      <w:r>
        <w:t>о</w:t>
      </w:r>
      <w:r>
        <w:t>рых у него, к сожалению, нет. Хотя приоритеты и ресурсы Комитету назн</w:t>
      </w:r>
      <w:r>
        <w:t>а</w:t>
      </w:r>
      <w:r>
        <w:t>чают другие органы, он должен, тем не менее, настаивать на выделении ему необх</w:t>
      </w:r>
      <w:r>
        <w:t>о</w:t>
      </w:r>
      <w:r>
        <w:t>димых ресурсов, чтобы выполнить свой важный мандат − принимать индивид</w:t>
      </w:r>
      <w:r>
        <w:t>у</w:t>
      </w:r>
      <w:r>
        <w:t>альные сообщения.</w:t>
      </w:r>
    </w:p>
    <w:p w:rsidR="00FC107E" w:rsidRDefault="00FC107E" w:rsidP="00020C3D">
      <w:pPr>
        <w:pStyle w:val="SingleTxtGR0"/>
      </w:pPr>
      <w:r>
        <w:t>25.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О</w:t>
      </w:r>
      <w:r w:rsidRPr="000D30D8">
        <w:rPr>
          <w:b/>
        </w:rPr>
        <w:t>'</w:t>
      </w:r>
      <w:r>
        <w:rPr>
          <w:b/>
        </w:rPr>
        <w:t>Флаэрти</w:t>
      </w:r>
      <w:proofErr w:type="spellEnd"/>
      <w:r>
        <w:rPr>
          <w:b/>
        </w:rPr>
        <w:t xml:space="preserve"> </w:t>
      </w:r>
      <w:r w:rsidRPr="000D30D8">
        <w:t>гов</w:t>
      </w:r>
      <w:r>
        <w:t>орит, что всегда полезно поинтересоваться, почему государства не представляют свои периодические доклады − особенно свои первоначальные доклады − вовремя, и оценить, что можно сделать, чтобы п</w:t>
      </w:r>
      <w:r>
        <w:t>о</w:t>
      </w:r>
      <w:r>
        <w:t>ощрить их к своевременному представлению докладов. Обычно это происх</w:t>
      </w:r>
      <w:r>
        <w:t>о</w:t>
      </w:r>
      <w:r>
        <w:t>дит по причине отсутствия не доброй воли, а скорее, заинтересованности и во</w:t>
      </w:r>
      <w:r>
        <w:t>з</w:t>
      </w:r>
      <w:r>
        <w:t>можностей. Как показал опыт, накопленный механизмом универсального п</w:t>
      </w:r>
      <w:r>
        <w:t>е</w:t>
      </w:r>
      <w:r>
        <w:t>риодического обзора (</w:t>
      </w:r>
      <w:proofErr w:type="spellStart"/>
      <w:r>
        <w:t>УПО</w:t>
      </w:r>
      <w:proofErr w:type="spellEnd"/>
      <w:r>
        <w:t>), техническое сотрудничество может побудить гос</w:t>
      </w:r>
      <w:r>
        <w:t>у</w:t>
      </w:r>
      <w:r>
        <w:t xml:space="preserve">дарства представлять доклады в установленные сроки. Меры, принимаемые Комитетом, должны поэтому сопровождаться усилиями </w:t>
      </w:r>
      <w:proofErr w:type="spellStart"/>
      <w:r>
        <w:t>УВКПЧ</w:t>
      </w:r>
      <w:proofErr w:type="spellEnd"/>
      <w:r>
        <w:t>, направленн</w:t>
      </w:r>
      <w:r>
        <w:t>ы</w:t>
      </w:r>
      <w:r>
        <w:t>ми на выявление тех стран, которые могли бы эффективно воспользоваться предлагаемой технической поддержкой для подготовки первоначального докл</w:t>
      </w:r>
      <w:r>
        <w:t>а</w:t>
      </w:r>
      <w:r>
        <w:t>да.</w:t>
      </w:r>
    </w:p>
    <w:p w:rsidR="00FC107E" w:rsidRDefault="00FC107E" w:rsidP="00020C3D">
      <w:pPr>
        <w:pStyle w:val="SingleTxtGR0"/>
      </w:pPr>
      <w:r>
        <w:t>26.</w:t>
      </w:r>
      <w:r>
        <w:tab/>
        <w:t xml:space="preserve">Он согласен с предложением г-на </w:t>
      </w:r>
      <w:proofErr w:type="spellStart"/>
      <w:r>
        <w:t>Телина</w:t>
      </w:r>
      <w:proofErr w:type="spellEnd"/>
      <w:r>
        <w:t xml:space="preserve"> о том, что, когда речь идет о давно просроченных докладах, Комитет должен уделять приоритетное вним</w:t>
      </w:r>
      <w:r>
        <w:t>а</w:t>
      </w:r>
      <w:r>
        <w:t>ние рассмотрению государств-участников, которые не представили первон</w:t>
      </w:r>
      <w:r>
        <w:t>а</w:t>
      </w:r>
      <w:r>
        <w:t>чального доклада, причем, если это необходимо, в отсутствие соответствующ</w:t>
      </w:r>
      <w:r>
        <w:t>е</w:t>
      </w:r>
      <w:r>
        <w:t>го государства-участника. Он выступает за то, чтобы рассматривать на каждой сессии одно такое государство-участник.</w:t>
      </w:r>
    </w:p>
    <w:p w:rsidR="00FC107E" w:rsidRPr="000D30D8" w:rsidRDefault="00FC107E" w:rsidP="00020C3D">
      <w:pPr>
        <w:pStyle w:val="SingleTxtGR0"/>
      </w:pPr>
      <w:r>
        <w:t>27.</w:t>
      </w:r>
      <w:r>
        <w:tab/>
        <w:t>Предложение о том, чтобы Комитет уделял первоочередное внимание докладам государств-участников, которым Комитет назначил кратчайшие сроки представления докладов, а именно три года, — эффективный способ устана</w:t>
      </w:r>
      <w:r>
        <w:t>в</w:t>
      </w:r>
      <w:r>
        <w:t>ливать приоритеты. Тем не менее важно поддерживать географический баланс и не слишком сосредоточ</w:t>
      </w:r>
      <w:r>
        <w:t>и</w:t>
      </w:r>
      <w:r>
        <w:t>ваться на отдельном регионе.</w:t>
      </w:r>
    </w:p>
    <w:p w:rsidR="00FC107E" w:rsidRPr="004E4D14" w:rsidRDefault="00FC107E" w:rsidP="00020C3D">
      <w:pPr>
        <w:pStyle w:val="SingleTxtGR0"/>
        <w:rPr>
          <w:iCs/>
        </w:rPr>
      </w:pPr>
      <w:r w:rsidRPr="004E4D14">
        <w:rPr>
          <w:iCs/>
        </w:rPr>
        <w:t>28.</w:t>
      </w:r>
      <w:r w:rsidRPr="004E4D14">
        <w:rPr>
          <w:iCs/>
        </w:rPr>
        <w:tab/>
        <w:t>Он не хотел бы рассматривать вопрос об изменении Пакта в соотве</w:t>
      </w:r>
      <w:r w:rsidRPr="004E4D14">
        <w:rPr>
          <w:iCs/>
        </w:rPr>
        <w:t>т</w:t>
      </w:r>
      <w:r w:rsidRPr="004E4D14">
        <w:rPr>
          <w:iCs/>
        </w:rPr>
        <w:t>ствии с предложением 4. В связи с предложением 5 он отметил, что индикаторы в ц</w:t>
      </w:r>
      <w:r w:rsidRPr="004E4D14">
        <w:rPr>
          <w:iCs/>
        </w:rPr>
        <w:t>е</w:t>
      </w:r>
      <w:r w:rsidRPr="004E4D14">
        <w:rPr>
          <w:iCs/>
        </w:rPr>
        <w:t>лях поощрения и контроля за осуществлением прав человека не задуманы для оценки государств-членов, − они, скорее, служат инструментом для изучения положения в отдельных странах. Он поддерживает предложение о перечисл</w:t>
      </w:r>
      <w:r w:rsidRPr="004E4D14">
        <w:rPr>
          <w:iCs/>
        </w:rPr>
        <w:t>е</w:t>
      </w:r>
      <w:r w:rsidRPr="004E4D14">
        <w:rPr>
          <w:iCs/>
        </w:rPr>
        <w:t>нии в ежегодном докладе Комитета различных сроков представления докладов, установленных для государств-участников.</w:t>
      </w:r>
    </w:p>
    <w:p w:rsidR="00FC107E" w:rsidRPr="004E4D14" w:rsidRDefault="00FC107E" w:rsidP="00020C3D">
      <w:pPr>
        <w:pStyle w:val="SingleTxtGR0"/>
        <w:rPr>
          <w:iCs/>
        </w:rPr>
      </w:pPr>
      <w:r w:rsidRPr="004E4D14">
        <w:rPr>
          <w:iCs/>
        </w:rPr>
        <w:t>29.</w:t>
      </w:r>
      <w:r w:rsidRPr="004E4D14">
        <w:rPr>
          <w:iCs/>
        </w:rPr>
        <w:tab/>
        <w:t>Было бы интересно рассмотреть возможность использования финанс</w:t>
      </w:r>
      <w:r w:rsidRPr="004E4D14">
        <w:rPr>
          <w:iCs/>
        </w:rPr>
        <w:t>о</w:t>
      </w:r>
      <w:r w:rsidRPr="004E4D14">
        <w:rPr>
          <w:iCs/>
        </w:rPr>
        <w:t>вых средств Комитета для проведения одной сессии в году за пределами Женевы, причем не в главных учреждения</w:t>
      </w:r>
      <w:r>
        <w:rPr>
          <w:iCs/>
        </w:rPr>
        <w:t>х, как делает обычно Комитет, а</w:t>
      </w:r>
      <w:r w:rsidRPr="004E4D14">
        <w:rPr>
          <w:iCs/>
        </w:rPr>
        <w:t xml:space="preserve"> скорее, в к</w:t>
      </w:r>
      <w:r w:rsidRPr="004E4D14">
        <w:rPr>
          <w:iCs/>
        </w:rPr>
        <w:t>а</w:t>
      </w:r>
      <w:r w:rsidRPr="004E4D14">
        <w:rPr>
          <w:iCs/>
        </w:rPr>
        <w:t>ком либо региональном подразделении Организации Объединенных Наций. Это позволит Комитету рассмотреть накопившиеся доклады, представленные стр</w:t>
      </w:r>
      <w:r w:rsidRPr="004E4D14">
        <w:rPr>
          <w:iCs/>
        </w:rPr>
        <w:t>а</w:t>
      </w:r>
      <w:r w:rsidRPr="004E4D14">
        <w:rPr>
          <w:iCs/>
        </w:rPr>
        <w:t xml:space="preserve">нами этого региона, и быть ближе к местным правообладателям и НПО. </w:t>
      </w:r>
    </w:p>
    <w:p w:rsidR="00FC107E" w:rsidRPr="004E4D14" w:rsidRDefault="00FC107E" w:rsidP="00020C3D">
      <w:pPr>
        <w:pStyle w:val="SingleTxtGR0"/>
        <w:rPr>
          <w:iCs/>
        </w:rPr>
      </w:pPr>
      <w:r w:rsidRPr="004E4D14">
        <w:rPr>
          <w:iCs/>
        </w:rPr>
        <w:t>30.</w:t>
      </w:r>
      <w:r w:rsidRPr="004E4D14">
        <w:rPr>
          <w:iCs/>
        </w:rPr>
        <w:tab/>
      </w:r>
      <w:r w:rsidRPr="004478AF">
        <w:rPr>
          <w:b/>
          <w:iCs/>
        </w:rPr>
        <w:t>Г-жа Моток</w:t>
      </w:r>
      <w:r w:rsidRPr="004E4D14">
        <w:rPr>
          <w:iCs/>
        </w:rPr>
        <w:t xml:space="preserve"> говорит, что она скептически относится к вероятности того, что просьбы Комитета о выделении дополнительных средств, и даже заявки в отношении технического сотрудничества для оказания помощи гос</w:t>
      </w:r>
      <w:r w:rsidRPr="004E4D14">
        <w:rPr>
          <w:iCs/>
        </w:rPr>
        <w:t>у</w:t>
      </w:r>
      <w:r w:rsidRPr="004E4D14">
        <w:rPr>
          <w:iCs/>
        </w:rPr>
        <w:t>дарствам-</w:t>
      </w:r>
      <w:r>
        <w:rPr>
          <w:iCs/>
        </w:rPr>
        <w:t>участникам</w:t>
      </w:r>
      <w:r w:rsidRPr="004E4D14">
        <w:rPr>
          <w:iCs/>
        </w:rPr>
        <w:t xml:space="preserve"> в подготовке их первоначальных докладов</w:t>
      </w:r>
      <w:r>
        <w:rPr>
          <w:iCs/>
        </w:rPr>
        <w:t>,</w:t>
      </w:r>
      <w:r w:rsidRPr="004E4D14">
        <w:rPr>
          <w:iCs/>
        </w:rPr>
        <w:t xml:space="preserve"> будут удовлетворены. Она </w:t>
      </w:r>
      <w:r>
        <w:rPr>
          <w:iCs/>
        </w:rPr>
        <w:t>подд</w:t>
      </w:r>
      <w:r w:rsidRPr="004E4D14">
        <w:rPr>
          <w:iCs/>
        </w:rPr>
        <w:t>ерживает предложение об использовании имеющихся ресурсов для проведения региональных совещаний. Она предлагает Комитету рассмотреть возможность учреждения системы координационных центров для государств-участников в целях обеспечения деятельности по выполнению заключительных замечаний Комитета и в качестве средства облегчения бремени обязанностей, лежащ</w:t>
      </w:r>
      <w:r>
        <w:rPr>
          <w:iCs/>
        </w:rPr>
        <w:t>их</w:t>
      </w:r>
      <w:r w:rsidRPr="004E4D14">
        <w:rPr>
          <w:iCs/>
        </w:rPr>
        <w:t xml:space="preserve"> на Председателе Комитета. Одно из главных различий между пери</w:t>
      </w:r>
      <w:r w:rsidRPr="004E4D14">
        <w:rPr>
          <w:iCs/>
        </w:rPr>
        <w:t>о</w:t>
      </w:r>
      <w:r w:rsidRPr="004E4D14">
        <w:rPr>
          <w:iCs/>
        </w:rPr>
        <w:t>дическими докладами Комитету и периодическими докладами, требуемыми в рамках механизма УПО, состоит в том, как они воспринимаются государств</w:t>
      </w:r>
      <w:r w:rsidRPr="004E4D14">
        <w:rPr>
          <w:iCs/>
        </w:rPr>
        <w:t>а</w:t>
      </w:r>
      <w:r w:rsidRPr="004E4D14">
        <w:rPr>
          <w:iCs/>
        </w:rPr>
        <w:t>ми-участниками, которые склонны рассматривать доклады, представляемые в соответствии с Пактом, как требующие в большей мере правового и технич</w:t>
      </w:r>
      <w:r w:rsidRPr="004E4D14">
        <w:rPr>
          <w:iCs/>
        </w:rPr>
        <w:t>е</w:t>
      </w:r>
      <w:r w:rsidRPr="004E4D14">
        <w:rPr>
          <w:iCs/>
        </w:rPr>
        <w:t>ского опыта, а национальные доклады в рамках УПО − как более п</w:t>
      </w:r>
      <w:r w:rsidRPr="004E4D14">
        <w:rPr>
          <w:iCs/>
        </w:rPr>
        <w:t>о</w:t>
      </w:r>
      <w:r w:rsidRPr="004E4D14">
        <w:rPr>
          <w:iCs/>
        </w:rPr>
        <w:t>литические по характеру. Это, возможно, частично объясняет несвоевременное представл</w:t>
      </w:r>
      <w:r w:rsidRPr="004E4D14">
        <w:rPr>
          <w:iCs/>
        </w:rPr>
        <w:t>е</w:t>
      </w:r>
      <w:r w:rsidRPr="004E4D14">
        <w:rPr>
          <w:iCs/>
        </w:rPr>
        <w:t>ние государствами-участниками докладов Комитету. Координационный центр для государств-</w:t>
      </w:r>
      <w:r>
        <w:rPr>
          <w:iCs/>
        </w:rPr>
        <w:t>участников</w:t>
      </w:r>
      <w:r w:rsidRPr="004E4D14">
        <w:rPr>
          <w:iCs/>
        </w:rPr>
        <w:t xml:space="preserve"> мо</w:t>
      </w:r>
      <w:r>
        <w:rPr>
          <w:iCs/>
        </w:rPr>
        <w:t>жет связываться с делегациями и совместно с Председателем</w:t>
      </w:r>
      <w:r w:rsidRPr="004E4D14">
        <w:rPr>
          <w:iCs/>
        </w:rPr>
        <w:t xml:space="preserve"> работать с ними над решением проблем, связанных с подгото</w:t>
      </w:r>
      <w:r w:rsidRPr="004E4D14">
        <w:rPr>
          <w:iCs/>
        </w:rPr>
        <w:t>в</w:t>
      </w:r>
      <w:r w:rsidRPr="004E4D14">
        <w:rPr>
          <w:iCs/>
        </w:rPr>
        <w:t>кой доклада.</w:t>
      </w:r>
    </w:p>
    <w:p w:rsidR="00FC107E" w:rsidRPr="004E4D14" w:rsidRDefault="00FC107E" w:rsidP="00020C3D">
      <w:pPr>
        <w:pStyle w:val="SingleTxtGR0"/>
        <w:rPr>
          <w:iCs/>
        </w:rPr>
      </w:pPr>
      <w:r w:rsidRPr="004E4D14">
        <w:rPr>
          <w:iCs/>
        </w:rPr>
        <w:t>31.</w:t>
      </w:r>
      <w:r w:rsidRPr="004E4D14">
        <w:rPr>
          <w:iCs/>
        </w:rPr>
        <w:tab/>
        <w:t xml:space="preserve">Она против пересмотра Пакта. </w:t>
      </w:r>
    </w:p>
    <w:p w:rsidR="00FC107E" w:rsidRPr="004E4D14" w:rsidRDefault="00FC107E" w:rsidP="00020C3D">
      <w:pPr>
        <w:pStyle w:val="SingleTxtGR0"/>
        <w:rPr>
          <w:iCs/>
        </w:rPr>
      </w:pPr>
      <w:r w:rsidRPr="004E4D14">
        <w:rPr>
          <w:iCs/>
        </w:rPr>
        <w:t>32.</w:t>
      </w:r>
      <w:r w:rsidRPr="004E4D14">
        <w:rPr>
          <w:iCs/>
        </w:rPr>
        <w:tab/>
      </w:r>
      <w:r w:rsidRPr="002D3A79">
        <w:rPr>
          <w:b/>
          <w:iCs/>
        </w:rPr>
        <w:t>Председатель</w:t>
      </w:r>
      <w:r w:rsidRPr="004E4D14">
        <w:rPr>
          <w:iCs/>
        </w:rPr>
        <w:t>, ссылаясь на предложение 1, говорит, что Комитет делает все возможное для решения проблем государств-участников, чей первоначал</w:t>
      </w:r>
      <w:r w:rsidRPr="004E4D14">
        <w:rPr>
          <w:iCs/>
        </w:rPr>
        <w:t>ь</w:t>
      </w:r>
      <w:r w:rsidRPr="004E4D14">
        <w:rPr>
          <w:iCs/>
        </w:rPr>
        <w:t>ный доклад не был представлен по прошествии более 10 лет. По разным прич</w:t>
      </w:r>
      <w:r w:rsidRPr="004E4D14">
        <w:rPr>
          <w:iCs/>
        </w:rPr>
        <w:t>и</w:t>
      </w:r>
      <w:r w:rsidRPr="004E4D14">
        <w:rPr>
          <w:iCs/>
        </w:rPr>
        <w:t>нам нелегко запланировать рассмотрение по меньшей мере одного гос</w:t>
      </w:r>
      <w:r w:rsidRPr="004E4D14">
        <w:rPr>
          <w:iCs/>
        </w:rPr>
        <w:t>у</w:t>
      </w:r>
      <w:r w:rsidRPr="004E4D14">
        <w:rPr>
          <w:iCs/>
        </w:rPr>
        <w:t>дарства-участника в отсутствие докл</w:t>
      </w:r>
      <w:r w:rsidRPr="004E4D14">
        <w:rPr>
          <w:iCs/>
        </w:rPr>
        <w:t>а</w:t>
      </w:r>
      <w:r w:rsidRPr="004E4D14">
        <w:rPr>
          <w:iCs/>
        </w:rPr>
        <w:t>да на каждой сессии.</w:t>
      </w:r>
    </w:p>
    <w:p w:rsidR="00FC107E" w:rsidRPr="004E4D14" w:rsidRDefault="00FC107E" w:rsidP="00020C3D">
      <w:pPr>
        <w:pStyle w:val="SingleTxtGR0"/>
        <w:rPr>
          <w:iCs/>
        </w:rPr>
      </w:pPr>
      <w:r w:rsidRPr="004E4D14">
        <w:rPr>
          <w:iCs/>
        </w:rPr>
        <w:t>33.</w:t>
      </w:r>
      <w:r w:rsidRPr="004E4D14">
        <w:rPr>
          <w:iCs/>
        </w:rPr>
        <w:tab/>
      </w:r>
      <w:r w:rsidRPr="002D3A79">
        <w:rPr>
          <w:b/>
          <w:iCs/>
        </w:rPr>
        <w:t>Г-жа Шане</w:t>
      </w:r>
      <w:r w:rsidRPr="004E4D14">
        <w:rPr>
          <w:iCs/>
        </w:rPr>
        <w:t xml:space="preserve"> говорит, что в прошлом Комитет уже достигал цели рассмо</w:t>
      </w:r>
      <w:r w:rsidRPr="004E4D14">
        <w:rPr>
          <w:iCs/>
        </w:rPr>
        <w:t>т</w:t>
      </w:r>
      <w:r w:rsidRPr="004E4D14">
        <w:rPr>
          <w:iCs/>
        </w:rPr>
        <w:t>рения одного государства-участника в отсутствие доклада на каждой сессии. Временами ему удавалось добиться представления доклада от госуда</w:t>
      </w:r>
      <w:r w:rsidRPr="004E4D14">
        <w:rPr>
          <w:iCs/>
        </w:rPr>
        <w:t>р</w:t>
      </w:r>
      <w:r w:rsidRPr="004E4D14">
        <w:rPr>
          <w:iCs/>
        </w:rPr>
        <w:t>ства-участника, просто планируя его рассмотрение в его отсутствие. Со стратегич</w:t>
      </w:r>
      <w:r w:rsidRPr="004E4D14">
        <w:rPr>
          <w:iCs/>
        </w:rPr>
        <w:t>е</w:t>
      </w:r>
      <w:r w:rsidRPr="004E4D14">
        <w:rPr>
          <w:iCs/>
        </w:rPr>
        <w:t>ской точки зрения Комитету следует тщательно отбирать гос</w:t>
      </w:r>
      <w:r w:rsidRPr="004E4D14">
        <w:rPr>
          <w:iCs/>
        </w:rPr>
        <w:t>у</w:t>
      </w:r>
      <w:r w:rsidRPr="004E4D14">
        <w:rPr>
          <w:iCs/>
        </w:rPr>
        <w:t>дарства-участники, которые он хотел бы рассмотреть без до</w:t>
      </w:r>
      <w:r w:rsidRPr="004E4D14">
        <w:rPr>
          <w:iCs/>
        </w:rPr>
        <w:t>к</w:t>
      </w:r>
      <w:r w:rsidRPr="004E4D14">
        <w:rPr>
          <w:iCs/>
        </w:rPr>
        <w:t xml:space="preserve">лада. </w:t>
      </w:r>
    </w:p>
    <w:p w:rsidR="00FC107E" w:rsidRPr="004E4D14" w:rsidRDefault="00FC107E" w:rsidP="00020C3D">
      <w:pPr>
        <w:pStyle w:val="SingleTxtGR0"/>
        <w:rPr>
          <w:iCs/>
        </w:rPr>
      </w:pPr>
      <w:r w:rsidRPr="004E4D14">
        <w:rPr>
          <w:iCs/>
        </w:rPr>
        <w:t>34.</w:t>
      </w:r>
      <w:r w:rsidRPr="004E4D14">
        <w:rPr>
          <w:iCs/>
        </w:rPr>
        <w:tab/>
        <w:t>Она согласна с предложением 2 и в связи с предложением 3 разделяет н</w:t>
      </w:r>
      <w:r w:rsidRPr="004E4D14">
        <w:rPr>
          <w:iCs/>
        </w:rPr>
        <w:t>е</w:t>
      </w:r>
      <w:r w:rsidRPr="004E4D14">
        <w:rPr>
          <w:iCs/>
        </w:rPr>
        <w:t>которые оговорки, высказанные г-ном О'Флаэрти. О предложении 4 не может идти и речи: нереалистично ожидать, что государства-участники примут его. Кроме того, это опасно, так как это может привести к включению в текст Пакта меньшего объема прав. Необходимо добиться большего прогресса в области пропаганды Пакта и распространения информации о решениях Комитета, чт</w:t>
      </w:r>
      <w:r w:rsidRPr="004E4D14">
        <w:rPr>
          <w:iCs/>
        </w:rPr>
        <w:t>о</w:t>
      </w:r>
      <w:r w:rsidRPr="004E4D14">
        <w:rPr>
          <w:iCs/>
        </w:rPr>
        <w:t xml:space="preserve">бы сделать работу Комитета более заметной. </w:t>
      </w:r>
    </w:p>
    <w:p w:rsidR="00FC107E" w:rsidRPr="004E4D14" w:rsidRDefault="00FC107E" w:rsidP="00020C3D">
      <w:pPr>
        <w:pStyle w:val="SingleTxtGR0"/>
        <w:rPr>
          <w:iCs/>
        </w:rPr>
      </w:pPr>
      <w:r w:rsidRPr="004E4D14">
        <w:rPr>
          <w:iCs/>
        </w:rPr>
        <w:t>35.</w:t>
      </w:r>
      <w:r w:rsidRPr="004E4D14">
        <w:rPr>
          <w:iCs/>
        </w:rPr>
        <w:tab/>
        <w:t>Отмечая, что рекомендации Комитета по правам человека часто цитир</w:t>
      </w:r>
      <w:r w:rsidRPr="004E4D14">
        <w:rPr>
          <w:iCs/>
        </w:rPr>
        <w:t>у</w:t>
      </w:r>
      <w:r w:rsidRPr="004E4D14">
        <w:rPr>
          <w:iCs/>
        </w:rPr>
        <w:t>ются в ходе УПО государств-участников, она высказывает мысль о том, что секретариат Совета по правам человека может быть заинтересован в получении от Комитета предложений, чтобы способствовать УПО. Благодаря этому можно было бы получить некоторые из средств, выделенных для механизма УПО, к</w:t>
      </w:r>
      <w:r w:rsidRPr="004E4D14">
        <w:rPr>
          <w:iCs/>
        </w:rPr>
        <w:t>о</w:t>
      </w:r>
      <w:r w:rsidRPr="004E4D14">
        <w:rPr>
          <w:iCs/>
        </w:rPr>
        <w:t>торые Комитет в свою очередь мог бы использовать для финансирования мер</w:t>
      </w:r>
      <w:r w:rsidRPr="004E4D14">
        <w:rPr>
          <w:iCs/>
        </w:rPr>
        <w:t>о</w:t>
      </w:r>
      <w:r w:rsidRPr="004E4D14">
        <w:rPr>
          <w:iCs/>
        </w:rPr>
        <w:t xml:space="preserve">приятий, направленных на пропаганду Пакта. </w:t>
      </w:r>
    </w:p>
    <w:p w:rsidR="00FC107E" w:rsidRDefault="00FC107E" w:rsidP="00020C3D">
      <w:pPr>
        <w:pStyle w:val="SingleTxtGR0"/>
      </w:pPr>
      <w:r>
        <w:t>36.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Келлер</w:t>
      </w:r>
      <w:proofErr w:type="spellEnd"/>
      <w:r>
        <w:rPr>
          <w:b/>
        </w:rPr>
        <w:t xml:space="preserve"> </w:t>
      </w:r>
      <w:r>
        <w:t>напоминает, что в 2014 году планируется рассмотреть пе</w:t>
      </w:r>
      <w:r>
        <w:t>р</w:t>
      </w:r>
      <w:r>
        <w:t>вое государство-участник на основе перечня вопросов, посылаемых до пре</w:t>
      </w:r>
      <w:r>
        <w:t>д</w:t>
      </w:r>
      <w:r>
        <w:t>ставления докладов. Она также напоминает, что, как решил Комитет, у него б</w:t>
      </w:r>
      <w:r>
        <w:t>у</w:t>
      </w:r>
      <w:r>
        <w:t>дет возможность принять только пять перечней вопросов, посылаемых до пре</w:t>
      </w:r>
      <w:r>
        <w:t>д</w:t>
      </w:r>
      <w:r>
        <w:t>ставления докладов. Это означает, что будет 30 перечней вопросов, включая стандартные перечни вопросов и перечни вопросов, посылаемых до предста</w:t>
      </w:r>
      <w:r>
        <w:t>в</w:t>
      </w:r>
      <w:r>
        <w:t>ления докладов, ежегодно.</w:t>
      </w:r>
    </w:p>
    <w:p w:rsidR="00FC107E" w:rsidRDefault="00FC107E" w:rsidP="00020C3D">
      <w:pPr>
        <w:pStyle w:val="SingleTxtGR0"/>
      </w:pPr>
      <w:r>
        <w:t>37.</w:t>
      </w:r>
      <w:r>
        <w:tab/>
      </w:r>
      <w:r>
        <w:rPr>
          <w:b/>
        </w:rPr>
        <w:t>Председатель</w:t>
      </w:r>
      <w:r>
        <w:t>, ссылаясь на предложение 3, говорит, что ему не хотелось бы вв</w:t>
      </w:r>
      <w:r>
        <w:t>о</w:t>
      </w:r>
      <w:r>
        <w:t>дить еще одну категорию сроков представления докладов − с интервалом в 6 лет. Исходя из практических соображений, он вместо этого предложил и</w:t>
      </w:r>
      <w:r>
        <w:t>з</w:t>
      </w:r>
      <w:r>
        <w:t>менить периодичность представления докладов один раз в 3−5 лет на пери</w:t>
      </w:r>
      <w:r>
        <w:t>о</w:t>
      </w:r>
      <w:r>
        <w:t>дичность один раз в 4−6 лет. В противном случае Комитет, возможно, будет не в состоянии справиться с объемом работы, учитывая число перечней вопросов, которые он должен будет готовить начиная с 2013 года.</w:t>
      </w:r>
    </w:p>
    <w:p w:rsidR="00FC107E" w:rsidRDefault="00FC107E" w:rsidP="00020C3D">
      <w:pPr>
        <w:pStyle w:val="SingleTxtGR0"/>
      </w:pPr>
      <w:r>
        <w:t>38.</w:t>
      </w:r>
      <w:r>
        <w:tab/>
      </w:r>
      <w:r>
        <w:rPr>
          <w:b/>
        </w:rPr>
        <w:t>Г-н Ривас Посада</w:t>
      </w:r>
      <w:r>
        <w:t xml:space="preserve"> говорит, что он пессимистически воспринимает с</w:t>
      </w:r>
      <w:r>
        <w:t>и</w:t>
      </w:r>
      <w:r>
        <w:t>туацию с бюджетными ограничениями и нехваткой ресурсов. Чрезвычайно трудно получить п</w:t>
      </w:r>
      <w:r>
        <w:t>о</w:t>
      </w:r>
      <w:r>
        <w:t>ложительный ответ на просьбы о поддержке, и положение в этой области ухудшается.</w:t>
      </w:r>
    </w:p>
    <w:p w:rsidR="00FC107E" w:rsidRDefault="00FC107E" w:rsidP="00020C3D">
      <w:pPr>
        <w:pStyle w:val="SingleTxtGR0"/>
      </w:pPr>
      <w:r>
        <w:t>39.</w:t>
      </w:r>
      <w:r>
        <w:tab/>
        <w:t>Он в целом согласен с предложениями 1−3, касающимися представления докладов государствами-участниками. Государству-участнику, имеющему огр</w:t>
      </w:r>
      <w:r>
        <w:t>а</w:t>
      </w:r>
      <w:r>
        <w:t>ниченные ресу</w:t>
      </w:r>
      <w:r>
        <w:t>р</w:t>
      </w:r>
      <w:r>
        <w:t>сы, чрезвычайно трудно удовлетворить постоянно растущие просьбы Комитета о предоставлении информации и статистических данных. Желание обременить государства-участники новыми руководящими полож</w:t>
      </w:r>
      <w:r>
        <w:t>е</w:t>
      </w:r>
      <w:r>
        <w:t>ниями и наказать тех из них, кому не удается им следовать, может привести к обратным результатам. Вместо этого Комитет должен стремиться укреплять д</w:t>
      </w:r>
      <w:r>
        <w:t>о</w:t>
      </w:r>
      <w:r>
        <w:t>верие и показывать симпатию в связи с тем, что национальным учреждениям приходится прилагать огромные усилия, чтобы собрать информацию и обо</w:t>
      </w:r>
      <w:r>
        <w:t>б</w:t>
      </w:r>
      <w:r>
        <w:t>щить статистические данные. Делегации предполагают также, что им будет з</w:t>
      </w:r>
      <w:r>
        <w:t>а</w:t>
      </w:r>
      <w:r>
        <w:t>дано множество дополнительных вопросов во время обзора.</w:t>
      </w:r>
    </w:p>
    <w:p w:rsidR="00FC107E" w:rsidRDefault="00FC107E" w:rsidP="00020C3D">
      <w:pPr>
        <w:pStyle w:val="SingleTxtGR0"/>
      </w:pPr>
      <w:r>
        <w:t>40.</w:t>
      </w:r>
      <w:r>
        <w:tab/>
        <w:t>По этим причинам у него есть оговорки относительно предложений 4 и 5.</w:t>
      </w:r>
    </w:p>
    <w:p w:rsidR="00FC107E" w:rsidRDefault="00FC107E" w:rsidP="00020C3D">
      <w:pPr>
        <w:pStyle w:val="SingleTxtGR0"/>
      </w:pPr>
      <w:r>
        <w:t>41.</w:t>
      </w:r>
      <w:r>
        <w:tab/>
      </w:r>
      <w:r>
        <w:rPr>
          <w:b/>
        </w:rPr>
        <w:t>Г-н Амор</w:t>
      </w:r>
      <w:r w:rsidRPr="00CB0666">
        <w:t xml:space="preserve"> считает, что ответственность за</w:t>
      </w:r>
      <w:r>
        <w:t xml:space="preserve"> явление просроченных докл</w:t>
      </w:r>
      <w:r>
        <w:t>а</w:t>
      </w:r>
      <w:r>
        <w:t>дов</w:t>
      </w:r>
      <w:r w:rsidRPr="00CC072A">
        <w:t xml:space="preserve"> </w:t>
      </w:r>
      <w:r w:rsidRPr="00CB0666">
        <w:t>частично несет сам Комитет</w:t>
      </w:r>
      <w:r>
        <w:t>. Он приобрел репутацию особенно требов</w:t>
      </w:r>
      <w:r>
        <w:t>а</w:t>
      </w:r>
      <w:r>
        <w:t>тельного догово</w:t>
      </w:r>
      <w:r>
        <w:t>р</w:t>
      </w:r>
      <w:r>
        <w:t>ного органа и иногда, по-видимому, придирается по мелочам с единственным намерением обрушиться на государство-участник с резкой кр</w:t>
      </w:r>
      <w:r>
        <w:t>и</w:t>
      </w:r>
      <w:r>
        <w:t>тикой. Комитету следует п</w:t>
      </w:r>
      <w:r>
        <w:t>о</w:t>
      </w:r>
      <w:r>
        <w:t>этому стремиться к улучшению своего имиджа. Предпочтительно, и более продуктивно, подбадривать государства-члены, так как процедуры представления докладов и принятия последующих мер сложны. Кроме того, эти процедуры, как правило, отличаются в зависимости от дог</w:t>
      </w:r>
      <w:r>
        <w:t>о</w:t>
      </w:r>
      <w:r>
        <w:t>ворного органа. Поэтому определенная доля согласования помогла бы госуда</w:t>
      </w:r>
      <w:r>
        <w:t>р</w:t>
      </w:r>
      <w:r>
        <w:t>ствам-участникам выполнить их обязательства.</w:t>
      </w:r>
    </w:p>
    <w:p w:rsidR="00FC107E" w:rsidRDefault="00FC107E" w:rsidP="00020C3D">
      <w:pPr>
        <w:pStyle w:val="SingleTxtGR0"/>
      </w:pPr>
      <w:r>
        <w:t>42.</w:t>
      </w:r>
      <w:r>
        <w:tab/>
        <w:t>Государства-участники также отличаются друг от друга с точки зрения их во</w:t>
      </w:r>
      <w:r>
        <w:t>з</w:t>
      </w:r>
      <w:r>
        <w:t>можностей и их отношений к правам человека. От малых бедных государств вряд ли можно ожидать уделения первоочередного внимания требованиям К</w:t>
      </w:r>
      <w:r>
        <w:t>о</w:t>
      </w:r>
      <w:r>
        <w:t>митета. Сразу после рассмотрения их доклада они чувствуют, что могут отдо</w:t>
      </w:r>
      <w:r>
        <w:t>х</w:t>
      </w:r>
      <w:r>
        <w:t>нуть и переключить свое внимание на более насущные проблемы. Один раб</w:t>
      </w:r>
      <w:r>
        <w:t>о</w:t>
      </w:r>
      <w:r>
        <w:t>тающий в Женеве дипломат недавно сообщил ему, что первоочередное вним</w:t>
      </w:r>
      <w:r>
        <w:t>а</w:t>
      </w:r>
      <w:r>
        <w:t>ние уделяется отношениям с такими органами, как Всемирная торговая орган</w:t>
      </w:r>
      <w:r>
        <w:t>и</w:t>
      </w:r>
      <w:r>
        <w:t>зация. Поэтому Комитет должен воодушевлять госуда</w:t>
      </w:r>
      <w:r>
        <w:t>р</w:t>
      </w:r>
      <w:r>
        <w:t>ства-участники, ведя прямой диалог с их представителями и стимулируя их принимать н</w:t>
      </w:r>
      <w:r>
        <w:t>е</w:t>
      </w:r>
      <w:r>
        <w:t>обходимые меры.</w:t>
      </w:r>
    </w:p>
    <w:p w:rsidR="00FC107E" w:rsidRDefault="00FC107E" w:rsidP="00020C3D">
      <w:pPr>
        <w:pStyle w:val="SingleTxtGR0"/>
      </w:pPr>
      <w:r>
        <w:t>43.</w:t>
      </w:r>
      <w:r>
        <w:tab/>
      </w:r>
      <w:r>
        <w:rPr>
          <w:b/>
        </w:rPr>
        <w:t>Г-н Эль-Хайба</w:t>
      </w:r>
      <w:r>
        <w:t>, отмечая, что г-н Телин предложил провести дополн</w:t>
      </w:r>
      <w:r>
        <w:t>и</w:t>
      </w:r>
      <w:r>
        <w:t>тельную неделю пленарных заседаний для обсуждения отдельных сообщений, предлагает провести также внеочередную сессию по вопросу о представлении докладов государствами-членами.</w:t>
      </w:r>
    </w:p>
    <w:p w:rsidR="00FC107E" w:rsidRDefault="00FC107E" w:rsidP="00020C3D">
      <w:pPr>
        <w:pStyle w:val="SingleTxtGR0"/>
      </w:pPr>
      <w:r>
        <w:t>44.</w:t>
      </w:r>
      <w:r>
        <w:tab/>
        <w:t xml:space="preserve">Он согласен с г-жой Шане в том, что необходимо провести обсуждение вопроса о связи между финансированием договорных органов и средствами, выделяемыми на УПО. </w:t>
      </w:r>
    </w:p>
    <w:p w:rsidR="00FC107E" w:rsidRPr="006929BE" w:rsidRDefault="00FC107E" w:rsidP="00020C3D">
      <w:pPr>
        <w:pStyle w:val="SingleTxtGR0"/>
      </w:pPr>
      <w:r>
        <w:t>45.</w:t>
      </w:r>
      <w:r>
        <w:tab/>
      </w:r>
      <w:r>
        <w:rPr>
          <w:b/>
        </w:rPr>
        <w:t>Г-жа Майодина</w:t>
      </w:r>
      <w:r>
        <w:t xml:space="preserve"> согласна с тем, что Комитет воспринимается как тру</w:t>
      </w:r>
      <w:r>
        <w:t>д</w:t>
      </w:r>
      <w:r>
        <w:t>ный и тр</w:t>
      </w:r>
      <w:r>
        <w:t>е</w:t>
      </w:r>
      <w:r>
        <w:t>бовательный договорный орган. Карательный подход не срабатывает, и следует культивировать более позитивный имидж. Она недавно спросила ю</w:t>
      </w:r>
      <w:r>
        <w:t>ж</w:t>
      </w:r>
      <w:r w:rsidR="006929BE">
        <w:t>но</w:t>
      </w:r>
      <w:r>
        <w:t>африканского мин</w:t>
      </w:r>
      <w:r>
        <w:t>и</w:t>
      </w:r>
      <w:r>
        <w:t>стра иностранных дел, почему его страна не представила доклада, и узнала, что она тоже была запугана Комитетом.</w:t>
      </w:r>
    </w:p>
    <w:p w:rsidR="00FC107E" w:rsidRDefault="00FC107E" w:rsidP="00020C3D">
      <w:pPr>
        <w:pStyle w:val="SingleTxtGR0"/>
      </w:pPr>
      <w:r>
        <w:t>46.</w:t>
      </w:r>
      <w:r>
        <w:tab/>
        <w:t>Проблема во многих государствах-участниках связана как с нехваткой р</w:t>
      </w:r>
      <w:r>
        <w:t>е</w:t>
      </w:r>
      <w:r>
        <w:t>сурсов, так и с отсутствием внутренней координации. Ответственность за пре</w:t>
      </w:r>
      <w:r>
        <w:t>д</w:t>
      </w:r>
      <w:r>
        <w:t>ставление до</w:t>
      </w:r>
      <w:r>
        <w:t>к</w:t>
      </w:r>
      <w:r>
        <w:t>ладов перелагается с одного министерства на другое. Кроме того, региональные отд</w:t>
      </w:r>
      <w:r>
        <w:t>е</w:t>
      </w:r>
      <w:r>
        <w:t>ления Организации Объединенных Наций должны, по ее мнению, более тесно сотрудничать с должностными лицами национальных о</w:t>
      </w:r>
      <w:r>
        <w:t>р</w:t>
      </w:r>
      <w:r>
        <w:t>ганов власти и с Комитетом.</w:t>
      </w:r>
    </w:p>
    <w:p w:rsidR="00FC107E" w:rsidRDefault="00FC107E" w:rsidP="00020C3D">
      <w:pPr>
        <w:pStyle w:val="SingleTxtGR0"/>
      </w:pPr>
      <w:r>
        <w:t>47.</w:t>
      </w:r>
      <w:r>
        <w:tab/>
        <w:t>Система договорных органов также воспринимается абстрактно и как н</w:t>
      </w:r>
      <w:r>
        <w:t>е</w:t>
      </w:r>
      <w:r>
        <w:t>что вес</w:t>
      </w:r>
      <w:r>
        <w:t>ь</w:t>
      </w:r>
      <w:r>
        <w:t>ма далекое от проблем простых людей. Правительственные чиновники и члены парламента часто совершенно ничего не знают об обзоре и о заключ</w:t>
      </w:r>
      <w:r>
        <w:t>и</w:t>
      </w:r>
      <w:r>
        <w:t>тельных замечаниях Комитета. Это может также объясняться недостатками процедуры последующей деятельности Комитета. Консультации с государств</w:t>
      </w:r>
      <w:r>
        <w:t>а</w:t>
      </w:r>
      <w:r>
        <w:t>ми-участниками проводятся бесси</w:t>
      </w:r>
      <w:r>
        <w:t>с</w:t>
      </w:r>
      <w:r>
        <w:t>темно и нерегулярно. Она поэтому согласна с г-ном О</w:t>
      </w:r>
      <w:r w:rsidRPr="00E44756">
        <w:t>'</w:t>
      </w:r>
      <w:r>
        <w:t>Флаэрти в том, что иногда следует переносить сессии из Женевы или Нью-Йорка в места проведения, расположенные в других регионах.</w:t>
      </w:r>
    </w:p>
    <w:p w:rsidR="00FC107E" w:rsidRDefault="00FC107E" w:rsidP="00020C3D">
      <w:pPr>
        <w:pStyle w:val="SingleTxtGR0"/>
      </w:pPr>
      <w:r>
        <w:t>48.</w:t>
      </w:r>
      <w:r>
        <w:tab/>
      </w:r>
      <w:r>
        <w:rPr>
          <w:b/>
        </w:rPr>
        <w:t>Председатель</w:t>
      </w:r>
      <w:r>
        <w:t xml:space="preserve"> обращает внимание на договоренности, достигнутые на одиннадцатом межкомитетском совещании в июне 2010 года (А/65/190). Учас</w:t>
      </w:r>
      <w:r>
        <w:t>т</w:t>
      </w:r>
      <w:r>
        <w:t>ники совещания, например, рекомендовали договорным органам уменьшить объем заключительных з</w:t>
      </w:r>
      <w:r>
        <w:t>а</w:t>
      </w:r>
      <w:r>
        <w:t>мечаний без ущерба их качеству. Они решили, что на двенадцатом совещании будет о</w:t>
      </w:r>
      <w:r>
        <w:t>б</w:t>
      </w:r>
      <w:r>
        <w:t>суждена структура диалога с государствами-участниками и взаимодействия с заинтересованными сторонами и будет пр</w:t>
      </w:r>
      <w:r>
        <w:t>о</w:t>
      </w:r>
      <w:r>
        <w:t>должено обсуждение структуры и объема заключ</w:t>
      </w:r>
      <w:r>
        <w:t>и</w:t>
      </w:r>
      <w:r>
        <w:t>тельных замечаний.</w:t>
      </w:r>
    </w:p>
    <w:p w:rsidR="00FC107E" w:rsidRDefault="00FC107E" w:rsidP="00020C3D">
      <w:pPr>
        <w:pStyle w:val="SingleTxtGR0"/>
      </w:pPr>
      <w:r>
        <w:t>49.</w:t>
      </w:r>
      <w:r>
        <w:tab/>
        <w:t>Когда Комитет жалуется Управлению конференционного менеджмента по поводу несвоевременного перевода докладов и письменных ответов, ему неи</w:t>
      </w:r>
      <w:r>
        <w:t>з</w:t>
      </w:r>
      <w:r>
        <w:t>менно говорят, что документы слишком длинны, а их текст плох по качеству. Межкомитетское совещание поэтому рекомендовало, чтобы доклады гос</w:t>
      </w:r>
      <w:r>
        <w:t>у</w:t>
      </w:r>
      <w:r>
        <w:t>дарств-участников были написаны в ясной и точной форме и чтобы их объем не превышал 40−80 страниц. Оно также рекомендовало всем договорным органам подчеркивать в своих заключительных замечаниях необходимость соблюдения государствами-участниками этих предельных количеств. Секретариат подгот</w:t>
      </w:r>
      <w:r>
        <w:t>о</w:t>
      </w:r>
      <w:r>
        <w:t>вил стандартную формулировку соответствующего пункта, и другие догово</w:t>
      </w:r>
      <w:r>
        <w:t>р</w:t>
      </w:r>
      <w:r>
        <w:t>ные органы уже начали вставлять его в свои заключительные замечания. Он предлагает секретарю Комитета зачитать этот стандартный пункт.</w:t>
      </w:r>
    </w:p>
    <w:p w:rsidR="00FC107E" w:rsidRDefault="00FC107E" w:rsidP="00020C3D">
      <w:pPr>
        <w:pStyle w:val="SingleTxtGR0"/>
      </w:pPr>
      <w:r>
        <w:t>50.</w:t>
      </w:r>
      <w:r>
        <w:tab/>
      </w:r>
      <w:r>
        <w:rPr>
          <w:b/>
        </w:rPr>
        <w:t xml:space="preserve">Г-жа Фокс </w:t>
      </w:r>
      <w:r w:rsidRPr="00E907B1">
        <w:t>(сек</w:t>
      </w:r>
      <w:r>
        <w:t>ретарь Комитета) говорит, что Комитет может, если пож</w:t>
      </w:r>
      <w:r>
        <w:t>е</w:t>
      </w:r>
      <w:r>
        <w:t>лает, изменить формулировку следующего пункта: "Комитет настоятельно пр</w:t>
      </w:r>
      <w:r>
        <w:t>и</w:t>
      </w:r>
      <w:r>
        <w:t>зывает государство-участник представить свой следующий периодический до</w:t>
      </w:r>
      <w:r>
        <w:t>к</w:t>
      </w:r>
      <w:r>
        <w:t>лад в соответствии с его руководящими принципами представления докладов и, в частности, соблюдать предельный объем в 40 страниц для докладов по ко</w:t>
      </w:r>
      <w:r>
        <w:t>н</w:t>
      </w:r>
      <w:r>
        <w:t>кретному договору и 80 страниц − для общего базового документа (см. соглас</w:t>
      </w:r>
      <w:r>
        <w:t>о</w:t>
      </w:r>
      <w:r>
        <w:t>ванные руководящие принципы представления докладов, содержащиеся в д</w:t>
      </w:r>
      <w:r>
        <w:t>о</w:t>
      </w:r>
      <w:r>
        <w:t xml:space="preserve">кументе </w:t>
      </w:r>
      <w:r>
        <w:rPr>
          <w:lang w:val="en-US"/>
        </w:rPr>
        <w:t>HRI</w:t>
      </w:r>
      <w:r w:rsidRPr="00E907B1">
        <w:t>/</w:t>
      </w:r>
      <w:r>
        <w:rPr>
          <w:lang w:val="en-US"/>
        </w:rPr>
        <w:t>GEN</w:t>
      </w:r>
      <w:r w:rsidRPr="00E907B1">
        <w:t>/2/</w:t>
      </w:r>
      <w:r>
        <w:rPr>
          <w:lang w:val="en-US"/>
        </w:rPr>
        <w:t>Rev</w:t>
      </w:r>
      <w:r w:rsidRPr="00E907B1">
        <w:t>.6</w:t>
      </w:r>
      <w:r>
        <w:t>, пункт 19)".</w:t>
      </w:r>
    </w:p>
    <w:p w:rsidR="00FC107E" w:rsidRDefault="00FC107E" w:rsidP="00020C3D">
      <w:pPr>
        <w:pStyle w:val="SingleTxtGR0"/>
      </w:pPr>
      <w:r>
        <w:t>51.</w:t>
      </w:r>
      <w:r>
        <w:tab/>
      </w:r>
      <w:r>
        <w:rPr>
          <w:b/>
        </w:rPr>
        <w:t>Г-н Ривас Посада</w:t>
      </w:r>
      <w:r>
        <w:t xml:space="preserve"> отмечает, что заключительные замечания касаются с</w:t>
      </w:r>
      <w:r>
        <w:t>о</w:t>
      </w:r>
      <w:r>
        <w:t>блюдения государством-участником его обязательств по Пакту. Они не должны охватывать проц</w:t>
      </w:r>
      <w:r>
        <w:t>е</w:t>
      </w:r>
      <w:r>
        <w:t>дурных вопросов.</w:t>
      </w:r>
    </w:p>
    <w:p w:rsidR="00FC107E" w:rsidRDefault="00FC107E" w:rsidP="00020C3D">
      <w:pPr>
        <w:pStyle w:val="SingleTxtGR0"/>
      </w:pPr>
      <w:r>
        <w:t>52.</w:t>
      </w:r>
      <w:r>
        <w:tab/>
      </w:r>
      <w:r>
        <w:rPr>
          <w:b/>
        </w:rPr>
        <w:t>Сэр Найджел Родли</w:t>
      </w:r>
      <w:r>
        <w:t xml:space="preserve"> говорит, что он не помнит, согласился ли Комитет с этими согласованными руководящими принципами.</w:t>
      </w:r>
    </w:p>
    <w:p w:rsidR="00FC107E" w:rsidRDefault="00FC107E" w:rsidP="00020C3D">
      <w:pPr>
        <w:pStyle w:val="SingleTxtGR0"/>
      </w:pPr>
      <w:r>
        <w:t>53.</w:t>
      </w:r>
      <w:r>
        <w:tab/>
      </w:r>
      <w:r>
        <w:rPr>
          <w:b/>
        </w:rPr>
        <w:t>Председатель</w:t>
      </w:r>
      <w:r>
        <w:t xml:space="preserve"> говорит, что они были согласованы межкомитетским с</w:t>
      </w:r>
      <w:r>
        <w:t>о</w:t>
      </w:r>
      <w:r>
        <w:t>вещанием и совещанием председателей.</w:t>
      </w:r>
    </w:p>
    <w:p w:rsidR="00FC107E" w:rsidRDefault="00FC107E" w:rsidP="00020C3D">
      <w:pPr>
        <w:pStyle w:val="SingleTxtGR0"/>
      </w:pPr>
      <w:r>
        <w:t>54.</w:t>
      </w:r>
      <w:r>
        <w:tab/>
      </w:r>
      <w:r>
        <w:rPr>
          <w:b/>
        </w:rPr>
        <w:t>Сэр Найджел Родли</w:t>
      </w:r>
      <w:r>
        <w:t xml:space="preserve"> говорит, что все договорные органы, помимо Ком</w:t>
      </w:r>
      <w:r>
        <w:t>и</w:t>
      </w:r>
      <w:r>
        <w:t>тета по правам человека и Комитета по экономическим, социальным и культу</w:t>
      </w:r>
      <w:r>
        <w:t>р</w:t>
      </w:r>
      <w:r>
        <w:t>ным правам, занимаются рассмотрением конкретных и ограниченных тем. П</w:t>
      </w:r>
      <w:r>
        <w:t>о</w:t>
      </w:r>
      <w:r>
        <w:t>этому неприемлемо применять одни и те же стандарты ко всем договорным о</w:t>
      </w:r>
      <w:r>
        <w:t>р</w:t>
      </w:r>
      <w:r>
        <w:t>ганам.</w:t>
      </w:r>
    </w:p>
    <w:p w:rsidR="00FC107E" w:rsidRPr="007F03BC" w:rsidRDefault="00FC107E" w:rsidP="00020C3D">
      <w:pPr>
        <w:pStyle w:val="SingleTxtGR0"/>
      </w:pPr>
      <w:r>
        <w:t>55.</w:t>
      </w:r>
      <w:r>
        <w:tab/>
      </w:r>
      <w:r>
        <w:rPr>
          <w:b/>
        </w:rPr>
        <w:t>Г-н О</w:t>
      </w:r>
      <w:r w:rsidRPr="00E907B1">
        <w:rPr>
          <w:b/>
        </w:rPr>
        <w:t>'</w:t>
      </w:r>
      <w:r>
        <w:rPr>
          <w:b/>
        </w:rPr>
        <w:t>Флаэрти</w:t>
      </w:r>
      <w:r>
        <w:t xml:space="preserve"> говорит, что ссылка на предельное количество страниц содержи</w:t>
      </w:r>
      <w:r>
        <w:t>т</w:t>
      </w:r>
      <w:r>
        <w:t xml:space="preserve">ся в главе </w:t>
      </w:r>
      <w:r>
        <w:rPr>
          <w:lang w:val="en-US"/>
        </w:rPr>
        <w:t>I</w:t>
      </w:r>
      <w:r>
        <w:t xml:space="preserve"> документа </w:t>
      </w:r>
      <w:r>
        <w:rPr>
          <w:lang w:val="en-US"/>
        </w:rPr>
        <w:t>HRI</w:t>
      </w:r>
      <w:r w:rsidRPr="00E907B1">
        <w:t>/</w:t>
      </w:r>
      <w:r>
        <w:rPr>
          <w:lang w:val="en-US"/>
        </w:rPr>
        <w:t>GEN</w:t>
      </w:r>
      <w:r w:rsidRPr="00E907B1">
        <w:t>/2/</w:t>
      </w:r>
      <w:r>
        <w:rPr>
          <w:lang w:val="en-US"/>
        </w:rPr>
        <w:t>Rev</w:t>
      </w:r>
      <w:r w:rsidRPr="00E907B1">
        <w:t>.6</w:t>
      </w:r>
      <w:r>
        <w:t>, который был подготовлен секретариатом и не включает руководящие принципы представления докладов как таковые. Хотя у него нет твердого мнения относительно предельных кол</w:t>
      </w:r>
      <w:r>
        <w:t>и</w:t>
      </w:r>
      <w:r>
        <w:t>честв страниц, он против любой ссылки на такие ограничения в заключител</w:t>
      </w:r>
      <w:r>
        <w:t>ь</w:t>
      </w:r>
      <w:r>
        <w:t>ных замечаниях, которые должны касаться исключительно правозащитных об</w:t>
      </w:r>
      <w:r>
        <w:t>я</w:t>
      </w:r>
      <w:r>
        <w:t>зательств государства-участника. Если Комитет пр</w:t>
      </w:r>
      <w:r>
        <w:t>и</w:t>
      </w:r>
      <w:r>
        <w:t>мет решение относительно предельного количества страниц представляемого доклада, оно должно быть включено в руководящие принципы представления докладов.</w:t>
      </w:r>
    </w:p>
    <w:p w:rsidR="00FC107E" w:rsidRDefault="00FC107E" w:rsidP="00020C3D">
      <w:pPr>
        <w:pStyle w:val="SingleTxtGR0"/>
      </w:pPr>
      <w:r>
        <w:t>56.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Телин</w:t>
      </w:r>
      <w:proofErr w:type="spellEnd"/>
      <w:r>
        <w:t xml:space="preserve"> говорит, что он решительно против ссылки на предельные к</w:t>
      </w:r>
      <w:r>
        <w:t>о</w:t>
      </w:r>
      <w:r>
        <w:t>личества страниц, так как это будет идти вразрез с торжественным содержан</w:t>
      </w:r>
      <w:r>
        <w:t>и</w:t>
      </w:r>
      <w:r>
        <w:t>ем заключител</w:t>
      </w:r>
      <w:r>
        <w:t>ь</w:t>
      </w:r>
      <w:r>
        <w:t>ных замечаний.</w:t>
      </w:r>
    </w:p>
    <w:p w:rsidR="00FC107E" w:rsidRDefault="00FC107E" w:rsidP="00020C3D">
      <w:pPr>
        <w:pStyle w:val="SingleTxtGR0"/>
      </w:pPr>
      <w:r>
        <w:t>57.</w:t>
      </w:r>
      <w:r>
        <w:tab/>
      </w:r>
      <w:r>
        <w:rPr>
          <w:b/>
        </w:rPr>
        <w:t>Г-н Лаллах</w:t>
      </w:r>
      <w:r>
        <w:t xml:space="preserve"> поддерживает замечание сэра Найджела Родли в отношении различия между специальными и общими договорами. Нельзя требовать от г</w:t>
      </w:r>
      <w:r>
        <w:t>о</w:t>
      </w:r>
      <w:r>
        <w:t>сударств-участников представления доклада о соблюдении ими 26 статей на 40 страницах. Он тоже не помнит о каком-либо соглашении относительно рук</w:t>
      </w:r>
      <w:r>
        <w:t>о</w:t>
      </w:r>
      <w:r>
        <w:t>водящих принципов. Логично помещать ссылку на предельные количества стр</w:t>
      </w:r>
      <w:r>
        <w:t>а</w:t>
      </w:r>
      <w:r>
        <w:t>ниц в руководящие принципы представления докладов, а не в основную оце</w:t>
      </w:r>
      <w:r>
        <w:t>н</w:t>
      </w:r>
      <w:r>
        <w:t>ку выпо</w:t>
      </w:r>
      <w:r>
        <w:t>л</w:t>
      </w:r>
      <w:r>
        <w:t>нения обязательств по Пакту.</w:t>
      </w:r>
    </w:p>
    <w:p w:rsidR="00FC107E" w:rsidRDefault="00FC107E" w:rsidP="00020C3D">
      <w:pPr>
        <w:pStyle w:val="SingleTxtGR0"/>
      </w:pPr>
      <w:r>
        <w:t>58.</w:t>
      </w:r>
      <w:r>
        <w:tab/>
      </w:r>
      <w:r>
        <w:rPr>
          <w:b/>
        </w:rPr>
        <w:t>Председатель</w:t>
      </w:r>
      <w:r>
        <w:t xml:space="preserve"> говорит, что, как он полагает, большинство членов против включения такого пункта в заключительные замечания Комитета. Причины т</w:t>
      </w:r>
      <w:r>
        <w:t>а</w:t>
      </w:r>
      <w:r>
        <w:t>кого отказа будут сообщены следующему межкомитетскому совещанию.</w:t>
      </w:r>
    </w:p>
    <w:p w:rsidR="00FC107E" w:rsidRDefault="00FC107E" w:rsidP="00020C3D">
      <w:pPr>
        <w:pStyle w:val="SingleTxtGR0"/>
      </w:pPr>
      <w:r>
        <w:t>59.</w:t>
      </w:r>
      <w:r>
        <w:tab/>
        <w:t>Он предлагает участникам высказать замечания по структуре диалога с государствами-участниками и взаимодействия с заинтересованными сторонами и по структуре и объему заключительных замечаний. В этой связи он отмечает, что на неофициальных консультациях по методам работы, которые будут пров</w:t>
      </w:r>
      <w:r>
        <w:t>е</w:t>
      </w:r>
      <w:r>
        <w:t>дены на следующий день (в субботу, 16 октября 2010 года), будут рассмотрены следующие вопросы:</w:t>
      </w:r>
    </w:p>
    <w:p w:rsidR="00FC107E" w:rsidRPr="005274A5" w:rsidRDefault="004F2166" w:rsidP="00020C3D">
      <w:pPr>
        <w:pStyle w:val="SingleTxtGR0"/>
        <w:ind w:left="1701"/>
      </w:pPr>
      <w:r>
        <w:rPr>
          <w:lang w:val="en-US"/>
        </w:rPr>
        <w:tab/>
      </w:r>
      <w:r w:rsidR="00FC107E">
        <w:t>"В чем состоят конкретная практическая польза и проблемы н</w:t>
      </w:r>
      <w:r w:rsidR="00FC107E">
        <w:t>ы</w:t>
      </w:r>
      <w:r w:rsidR="00FC107E">
        <w:t>нешней структуры конструктивного диалога в вашем Комитете? Позвол</w:t>
      </w:r>
      <w:r w:rsidR="00FC107E">
        <w:t>я</w:t>
      </w:r>
      <w:r w:rsidR="00FC107E">
        <w:t>ет ли нынешняя структура проводить достаточно интерактивный диалог? Может ли качество диалога быть дополнительно усовершенствовано в целях повышения качес</w:t>
      </w:r>
      <w:r w:rsidR="00FC107E">
        <w:t>т</w:t>
      </w:r>
      <w:r w:rsidR="00FC107E">
        <w:t>ва заключительных замечаний? Можно ли лучше структурировать диалог, чт</w:t>
      </w:r>
      <w:r w:rsidR="00FC107E">
        <w:t>о</w:t>
      </w:r>
      <w:r w:rsidR="00FC107E">
        <w:t xml:space="preserve">бы повысить его эффективность с учетом </w:t>
      </w:r>
      <w:proofErr w:type="spellStart"/>
      <w:r w:rsidR="00FC107E">
        <w:t>временны</w:t>
      </w:r>
      <w:r w:rsidR="00FC107E">
        <w:rPr>
          <w:rFonts w:ascii="Tahoma" w:hAnsi="Tahoma"/>
        </w:rPr>
        <w:t></w:t>
      </w:r>
      <w:r w:rsidR="00FC107E">
        <w:t>х</w:t>
      </w:r>
      <w:proofErr w:type="spellEnd"/>
      <w:r w:rsidR="00FC107E">
        <w:t xml:space="preserve"> рамок? Если да, то как?"</w:t>
      </w:r>
    </w:p>
    <w:p w:rsidR="00FC107E" w:rsidRDefault="00FC107E" w:rsidP="00020C3D">
      <w:pPr>
        <w:pStyle w:val="SingleTxtGR0"/>
      </w:pPr>
      <w:r>
        <w:t>60.</w:t>
      </w:r>
      <w:r>
        <w:tab/>
        <w:t>Из-за нехватки средств письменные ответы, как правило, имеются в ра</w:t>
      </w:r>
      <w:r>
        <w:t>с</w:t>
      </w:r>
      <w:r>
        <w:t>поряжении только на одном рабочем языке. Комитету все же удалось в ходе т</w:t>
      </w:r>
      <w:r>
        <w:t>е</w:t>
      </w:r>
      <w:r>
        <w:t>кущей сессии работать на этой основе. Одно государство-участник выступило с кратким десятиминутным вступительным заявлением, сэкономив тем самым массу времени. Он предлагает, чтобы в тех случаях, когда письменные ответы получены заранее, даже на языке, который знают немногие члены Комитета, г</w:t>
      </w:r>
      <w:r>
        <w:t>о</w:t>
      </w:r>
      <w:r>
        <w:t>сударствам следует предлагать ограничить свое вступительное заявление 15 минутами, с тем чтобы Комитет мог затем начать первый раунд в</w:t>
      </w:r>
      <w:r>
        <w:t>о</w:t>
      </w:r>
      <w:r>
        <w:t>просов.</w:t>
      </w:r>
    </w:p>
    <w:p w:rsidR="00FC107E" w:rsidRDefault="00FC107E" w:rsidP="00020C3D">
      <w:pPr>
        <w:pStyle w:val="SingleTxtGR0"/>
      </w:pPr>
      <w:r>
        <w:t>61.</w:t>
      </w:r>
      <w:r>
        <w:tab/>
      </w:r>
      <w:r>
        <w:rPr>
          <w:b/>
        </w:rPr>
        <w:t xml:space="preserve">Г-н О'Флаэрти </w:t>
      </w:r>
      <w:r>
        <w:t>говорит, что, хотя он решительно поддерживает идею н</w:t>
      </w:r>
      <w:r>
        <w:t>е</w:t>
      </w:r>
      <w:r>
        <w:t>офиц</w:t>
      </w:r>
      <w:r>
        <w:t>и</w:t>
      </w:r>
      <w:r>
        <w:t>альных консультаций, он с некоторой озабоченностью отметил, что одна из целей консультаций состоит в том, чтобы позволить договорным органам з</w:t>
      </w:r>
      <w:r>
        <w:t>а</w:t>
      </w:r>
      <w:r>
        <w:t>ранее обсудить вопросы, выносимые на обсуждение межкомитетского совещ</w:t>
      </w:r>
      <w:r>
        <w:t>а</w:t>
      </w:r>
      <w:r>
        <w:t>ния. По его мнению, вопросы, которые должны официально обсуждаться в К</w:t>
      </w:r>
      <w:r>
        <w:t>о</w:t>
      </w:r>
      <w:r>
        <w:t>митете, не следует передавать в н</w:t>
      </w:r>
      <w:r>
        <w:t>е</w:t>
      </w:r>
      <w:r>
        <w:t>официальный орган, тем более что будут иметься в распоряжении отчеты о заседаниях.</w:t>
      </w:r>
    </w:p>
    <w:p w:rsidR="00FC107E" w:rsidRDefault="00FC107E" w:rsidP="00020C3D">
      <w:pPr>
        <w:pStyle w:val="SingleTxtGR0"/>
      </w:pPr>
      <w:r>
        <w:t>62.</w:t>
      </w:r>
      <w:r>
        <w:tab/>
        <w:t>Досадно, что члены Комитета нередко вынуждены обращаться к име</w:t>
      </w:r>
      <w:r>
        <w:t>ю</w:t>
      </w:r>
      <w:r>
        <w:t xml:space="preserve">щемуся в поисковой программе </w:t>
      </w:r>
      <w:r>
        <w:rPr>
          <w:lang w:val="en-US"/>
        </w:rPr>
        <w:t>Google</w:t>
      </w:r>
      <w:r>
        <w:t xml:space="preserve"> модулю машинного перевода, чтобы п</w:t>
      </w:r>
      <w:r>
        <w:t>о</w:t>
      </w:r>
      <w:r>
        <w:t>лучить некоторое представление о содержании письменных ответов.</w:t>
      </w:r>
    </w:p>
    <w:p w:rsidR="00FC107E" w:rsidRDefault="00FC107E" w:rsidP="00020C3D">
      <w:pPr>
        <w:pStyle w:val="SingleTxtGR0"/>
      </w:pPr>
      <w:r>
        <w:t>63.</w:t>
      </w:r>
      <w:r>
        <w:tab/>
        <w:t>Что касается предложения Председателя, то он опасается, что некоторые недост</w:t>
      </w:r>
      <w:r>
        <w:t>а</w:t>
      </w:r>
      <w:r>
        <w:t>точно экипированные делегации могут быть не в состоянии участвовать в длительном устном обсуждении или предоставлять технически компетентные ответы. В таких случаях, возможно, предпочтительно зачитать, с устным пер</w:t>
      </w:r>
      <w:r>
        <w:t>е</w:t>
      </w:r>
      <w:r>
        <w:t>водом на рабочие языки, более длинное письменное заявление, с тем чтобы К</w:t>
      </w:r>
      <w:r>
        <w:t>о</w:t>
      </w:r>
      <w:r>
        <w:t>митет и представители гражданского общества зафиксировали определенный объем информации. Методы работы могут быть скорректированы в индивид</w:t>
      </w:r>
      <w:r>
        <w:t>у</w:t>
      </w:r>
      <w:r>
        <w:t>альном п</w:t>
      </w:r>
      <w:r>
        <w:t>о</w:t>
      </w:r>
      <w:r>
        <w:t>рядке.</w:t>
      </w:r>
    </w:p>
    <w:p w:rsidR="00FC107E" w:rsidRDefault="00FC107E" w:rsidP="00020C3D">
      <w:pPr>
        <w:pStyle w:val="SingleTxtGR0"/>
      </w:pPr>
      <w:r>
        <w:t>64.</w:t>
      </w:r>
      <w:r>
        <w:tab/>
      </w:r>
      <w:r>
        <w:rPr>
          <w:b/>
        </w:rPr>
        <w:t xml:space="preserve">Председатель </w:t>
      </w:r>
      <w:r>
        <w:t>говорит, что секретарь Комитета связался с представ</w:t>
      </w:r>
      <w:r>
        <w:t>и</w:t>
      </w:r>
      <w:r>
        <w:t>тельством г</w:t>
      </w:r>
      <w:r>
        <w:t>о</w:t>
      </w:r>
      <w:r>
        <w:t xml:space="preserve">сударства-участника для выяснения вопроса о формате диалога до сессии Комитета. Поскольку на этой стадии уже установлены конкретные </w:t>
      </w:r>
      <w:proofErr w:type="spellStart"/>
      <w:r>
        <w:t>вр</w:t>
      </w:r>
      <w:r>
        <w:t>е</w:t>
      </w:r>
      <w:r>
        <w:t>менны</w:t>
      </w:r>
      <w:r>
        <w:rPr>
          <w:rFonts w:ascii="Tahoma" w:hAnsi="Tahoma"/>
        </w:rPr>
        <w:t></w:t>
      </w:r>
      <w:r>
        <w:t>е</w:t>
      </w:r>
      <w:proofErr w:type="spellEnd"/>
      <w:r>
        <w:t xml:space="preserve"> рамки для вступительных заявлений, вопросов Комитета и устных о</w:t>
      </w:r>
      <w:r>
        <w:t>т</w:t>
      </w:r>
      <w:r>
        <w:t>ветов, будет трудно действовать в индивидуальном порядке.</w:t>
      </w:r>
    </w:p>
    <w:p w:rsidR="00FC107E" w:rsidRDefault="00FC107E" w:rsidP="00020C3D">
      <w:pPr>
        <w:pStyle w:val="SingleTxtGR0"/>
      </w:pPr>
      <w:r>
        <w:t>65.</w:t>
      </w:r>
      <w:r>
        <w:tab/>
      </w:r>
      <w:r>
        <w:rPr>
          <w:b/>
        </w:rPr>
        <w:t>Г-н Амор</w:t>
      </w:r>
      <w:r>
        <w:t xml:space="preserve"> подчеркивает, что неофициальные консультации в Лез-Авеньер не являются ни совещанием Комитета, ни каким-либо другим официальным с</w:t>
      </w:r>
      <w:r>
        <w:t>о</w:t>
      </w:r>
      <w:r>
        <w:t>вещанием. В связи с письменными ответами на перечни вопросов он говорит, что от Комитета по правам человека не следует требовать той же работы, кот</w:t>
      </w:r>
      <w:r>
        <w:t>о</w:t>
      </w:r>
      <w:r>
        <w:t>рую выполняют, хотя и при различных условиях, другие дополнительные орг</w:t>
      </w:r>
      <w:r>
        <w:t>а</w:t>
      </w:r>
      <w:r>
        <w:t>ны. Комитет не должен принимать порядок дейс</w:t>
      </w:r>
      <w:r>
        <w:t>т</w:t>
      </w:r>
      <w:r>
        <w:t>вий, который бы обязывал его членов работать на языках, не являющихся их рабочими языками. Требуется практическое решение, а не конкретное, возмо</w:t>
      </w:r>
      <w:r>
        <w:t>ж</w:t>
      </w:r>
      <w:r>
        <w:t>но ограничительное, правило.</w:t>
      </w:r>
    </w:p>
    <w:p w:rsidR="00FC107E" w:rsidRDefault="00FC107E" w:rsidP="00020C3D">
      <w:pPr>
        <w:pStyle w:val="SingleTxtGR0"/>
      </w:pPr>
      <w:r>
        <w:t>66.</w:t>
      </w:r>
      <w:r>
        <w:tab/>
      </w:r>
      <w:r w:rsidRPr="00065A55">
        <w:rPr>
          <w:b/>
        </w:rPr>
        <w:t>Г-н Телин</w:t>
      </w:r>
      <w:r w:rsidRPr="00065A55">
        <w:t xml:space="preserve"> говорит, что</w:t>
      </w:r>
      <w:r>
        <w:t xml:space="preserve"> в случаях, когда письменные ответы государств-участников переведены на рабочие языки Комитета, устное выступление дел</w:t>
      </w:r>
      <w:r>
        <w:t>е</w:t>
      </w:r>
      <w:r>
        <w:t>гации государства-участника может быть сведено к минимуму для оптимальн</w:t>
      </w:r>
      <w:r>
        <w:t>о</w:t>
      </w:r>
      <w:r>
        <w:t>го использования времени, отведенного на проведение заседания. Комитет до</w:t>
      </w:r>
      <w:r>
        <w:t>л</w:t>
      </w:r>
      <w:r>
        <w:t>жен позаботиться о продолжении обсуждения с Управлением конференционн</w:t>
      </w:r>
      <w:r>
        <w:t>о</w:t>
      </w:r>
      <w:r>
        <w:t>го менеджмента вопроса о том, почему письменные ответы не переводятся. Р</w:t>
      </w:r>
      <w:r>
        <w:t>а</w:t>
      </w:r>
      <w:r>
        <w:t>ботая без переведенных письменных ответов, Комитет посылает сигнал о том, что он не нуждается в переводе этих докуме</w:t>
      </w:r>
      <w:r>
        <w:t>н</w:t>
      </w:r>
      <w:r>
        <w:t>тов.</w:t>
      </w:r>
    </w:p>
    <w:p w:rsidR="00FC107E" w:rsidRDefault="00FC107E" w:rsidP="00020C3D">
      <w:pPr>
        <w:pStyle w:val="SingleTxtGR0"/>
      </w:pPr>
      <w:r>
        <w:t>67.</w:t>
      </w:r>
      <w:r>
        <w:tab/>
      </w:r>
      <w:r>
        <w:rPr>
          <w:b/>
        </w:rPr>
        <w:t>Председатель</w:t>
      </w:r>
      <w:r>
        <w:t xml:space="preserve"> говорит, что нереалистично надеяться на три языковые в</w:t>
      </w:r>
      <w:r>
        <w:t>а</w:t>
      </w:r>
      <w:r>
        <w:t xml:space="preserve">рианта письменных ответов на перечни вопросов Комитета, поскольку Комитет не желает ограничивать объем периодических докладов. Управление </w:t>
      </w:r>
      <w:proofErr w:type="spellStart"/>
      <w:r>
        <w:t>конфере</w:t>
      </w:r>
      <w:r>
        <w:t>н</w:t>
      </w:r>
      <w:r>
        <w:t>ционного</w:t>
      </w:r>
      <w:proofErr w:type="spellEnd"/>
      <w:r>
        <w:t xml:space="preserve"> менеджмента обеспечивало бы перевод письменных ответов, если бы имелись необходимые ресурсы. Все имеющиеся ресурсы тратятся в настоящее время на обязательный перевод неограниченных по объему периодических до</w:t>
      </w:r>
      <w:r>
        <w:t>к</w:t>
      </w:r>
      <w:r>
        <w:t>ладов.</w:t>
      </w:r>
    </w:p>
    <w:p w:rsidR="00FC107E" w:rsidRDefault="00FC107E" w:rsidP="00020C3D">
      <w:pPr>
        <w:pStyle w:val="SingleTxtGR0"/>
      </w:pPr>
      <w:r>
        <w:t>68.</w:t>
      </w:r>
      <w:r>
        <w:tab/>
      </w:r>
      <w:r>
        <w:rPr>
          <w:b/>
        </w:rPr>
        <w:t>Сэр Найджел Родли</w:t>
      </w:r>
      <w:r>
        <w:t xml:space="preserve"> говорит, что изменение формата представления до</w:t>
      </w:r>
      <w:r>
        <w:t>к</w:t>
      </w:r>
      <w:r>
        <w:t>ладов на "</w:t>
      </w:r>
      <w:proofErr w:type="spellStart"/>
      <w:r>
        <w:t>суперперечень</w:t>
      </w:r>
      <w:proofErr w:type="spellEnd"/>
      <w:r>
        <w:t xml:space="preserve"> вопросов" может в конечном счете позволить преод</w:t>
      </w:r>
      <w:r>
        <w:t>о</w:t>
      </w:r>
      <w:r>
        <w:t>леть проблему письменного перевода, так как такой формат будет предполагать введение ограничений на объем слов. Ему хотелось бы знать, какой прогресс был достигнут после встречи Комитета со Службой документации в главных учреждениях Организации Объединенных Наций в 2009 году. В правилах пр</w:t>
      </w:r>
      <w:r>
        <w:t>о</w:t>
      </w:r>
      <w:r>
        <w:t>цедуры Комитета заявлено, что документы Комитета должны иметься в нал</w:t>
      </w:r>
      <w:r>
        <w:t>и</w:t>
      </w:r>
      <w:r>
        <w:t>чии на трех рабочих языках Комитета. Он согласен с г-ном Амором в том, что Комитет будет вынужден идти на компромисс, пока не будет найдено соотве</w:t>
      </w:r>
      <w:r>
        <w:t>т</w:t>
      </w:r>
      <w:r>
        <w:t>ствующее решение.</w:t>
      </w:r>
    </w:p>
    <w:p w:rsidR="00FC107E" w:rsidRDefault="00FC107E" w:rsidP="00020C3D">
      <w:pPr>
        <w:pStyle w:val="SingleTxtGR0"/>
      </w:pPr>
      <w:r>
        <w:t>69.</w:t>
      </w:r>
      <w:r>
        <w:tab/>
        <w:t>Он спрашивает, почему время, посвященное диалогу с государствами-участниками на текущей сессии, было ограничено двумя заседаниями на одно госуда</w:t>
      </w:r>
      <w:r>
        <w:t>р</w:t>
      </w:r>
      <w:r>
        <w:t>ство-участник без возможности проведения дополнительных заседаний. Отсутствие гибкости в программе работы привело к трудностям в обеспечении тщательного и полного диалога с делегациями. Он надеется, что программа р</w:t>
      </w:r>
      <w:r>
        <w:t>а</w:t>
      </w:r>
      <w:r>
        <w:t>боты не будет столь сильно ограничена в будущем.</w:t>
      </w:r>
    </w:p>
    <w:p w:rsidR="00FC107E" w:rsidRDefault="00FC107E" w:rsidP="00020C3D">
      <w:pPr>
        <w:pStyle w:val="SingleTxtGR0"/>
      </w:pPr>
      <w:r>
        <w:t>70.</w:t>
      </w:r>
      <w:r>
        <w:tab/>
      </w:r>
      <w:r>
        <w:rPr>
          <w:b/>
        </w:rPr>
        <w:t>Председатель</w:t>
      </w:r>
      <w:r>
        <w:t xml:space="preserve"> объясняет, что в связи с необходимостью выделить врем</w:t>
      </w:r>
      <w:r>
        <w:t>я</w:t>
      </w:r>
      <w:r>
        <w:t xml:space="preserve"> на обсуждение проекта замечания общего порядка, значительным числом с</w:t>
      </w:r>
      <w:r>
        <w:t>о</w:t>
      </w:r>
      <w:r>
        <w:t>общений для обсуждения и временем, посвященным 100-й юбилейной сессии, программа работы нынешней сессии была более интенсивна, чем обычно. Эта ситуация необычна; очень важны в необходимых случаях гибкость и возмо</w:t>
      </w:r>
      <w:r>
        <w:t>ж</w:t>
      </w:r>
      <w:r>
        <w:t>ность ра</w:t>
      </w:r>
      <w:r>
        <w:t>с</w:t>
      </w:r>
      <w:r>
        <w:t>ширения диалога с государствами-участниками.</w:t>
      </w:r>
    </w:p>
    <w:p w:rsidR="00FC107E" w:rsidRDefault="00FC107E" w:rsidP="00020C3D">
      <w:pPr>
        <w:pStyle w:val="SingleTxtGR0"/>
      </w:pPr>
      <w:r>
        <w:t>71.</w:t>
      </w:r>
      <w:r>
        <w:tab/>
      </w:r>
      <w:r>
        <w:rPr>
          <w:b/>
        </w:rPr>
        <w:t>Г-н Ривас Посада</w:t>
      </w:r>
      <w:r>
        <w:t xml:space="preserve"> говорит, что, поскольку на диалог с государством-участником отводится короткое время, возможность замены устного предста</w:t>
      </w:r>
      <w:r>
        <w:t>в</w:t>
      </w:r>
      <w:r>
        <w:t>ления информации письменными текстами приведет к представлению неупра</w:t>
      </w:r>
      <w:r>
        <w:t>в</w:t>
      </w:r>
      <w:r>
        <w:t xml:space="preserve">ляемого количества документации и не будет соответствовать концепции </w:t>
      </w:r>
      <w:proofErr w:type="spellStart"/>
      <w:r>
        <w:t>инт</w:t>
      </w:r>
      <w:r>
        <w:t>е</w:t>
      </w:r>
      <w:r>
        <w:t>р-активного</w:t>
      </w:r>
      <w:proofErr w:type="spellEnd"/>
      <w:r>
        <w:t xml:space="preserve"> диалога. Устное представление информации имеет решающее знач</w:t>
      </w:r>
      <w:r>
        <w:t>е</w:t>
      </w:r>
      <w:r>
        <w:t>ние, когда письменные ответы на перечни вопросов не переведены, так как т</w:t>
      </w:r>
      <w:r>
        <w:t>а</w:t>
      </w:r>
      <w:r>
        <w:t>кое представление является единственным способом гарантировать всем чл</w:t>
      </w:r>
      <w:r>
        <w:t>е</w:t>
      </w:r>
      <w:r>
        <w:t>нам Комитета доступ ко всей имеющейся информации. Отсутствие письменн</w:t>
      </w:r>
      <w:r>
        <w:t>о</w:t>
      </w:r>
      <w:r>
        <w:t>го перевода мешает способности некоторых членов Комитета участвовать в диалоге.</w:t>
      </w:r>
    </w:p>
    <w:p w:rsidR="00FC107E" w:rsidRDefault="00FC107E" w:rsidP="00020C3D">
      <w:pPr>
        <w:pStyle w:val="SingleTxtGR0"/>
      </w:pPr>
      <w:r>
        <w:t>72.</w:t>
      </w:r>
      <w:r>
        <w:tab/>
      </w:r>
      <w:r>
        <w:rPr>
          <w:b/>
        </w:rPr>
        <w:t>Г-н Сальвиоли</w:t>
      </w:r>
      <w:r>
        <w:t>, поддерживая мнение, высказанное г-ном Ривасом Пос</w:t>
      </w:r>
      <w:r>
        <w:t>а</w:t>
      </w:r>
      <w:r>
        <w:t>дой, гов</w:t>
      </w:r>
      <w:r>
        <w:t>о</w:t>
      </w:r>
      <w:r>
        <w:t>рит, что члены Комитета должны стараться не занимать чрезмерно много времени, чт</w:t>
      </w:r>
      <w:r>
        <w:t>о</w:t>
      </w:r>
      <w:r>
        <w:t>бы задать свои вопросы государствам-участникам во время диалога с ними, благодаря чему делегации будут иметь максимально возможное время для своих ответов. Он согласен с г-ном Амором в том, что Комитет до</w:t>
      </w:r>
      <w:r>
        <w:t>л</w:t>
      </w:r>
      <w:r>
        <w:t>жен проявлять гибкость в связи с пр</w:t>
      </w:r>
      <w:r>
        <w:t>о</w:t>
      </w:r>
      <w:r>
        <w:t>блемой перевода письменных ответов, но что ему не следует принимать отсутствие переводов этих документов в качестве общего правила.</w:t>
      </w:r>
    </w:p>
    <w:p w:rsidR="00FC107E" w:rsidRPr="0039128F" w:rsidRDefault="00FC107E" w:rsidP="00020C3D">
      <w:pPr>
        <w:pStyle w:val="SingleTxtGR0"/>
        <w:rPr>
          <w:i/>
        </w:rPr>
      </w:pPr>
      <w:r>
        <w:rPr>
          <w:i/>
        </w:rPr>
        <w:t>Открытая часть заседания закрывается в 17 ч. 35 м.</w:t>
      </w:r>
    </w:p>
    <w:p w:rsidR="00851FA8" w:rsidRPr="00851FA8" w:rsidRDefault="00851FA8" w:rsidP="003335A8">
      <w:pPr>
        <w:pStyle w:val="SingleTxtGR0"/>
        <w:rPr>
          <w:lang w:val="en-US"/>
        </w:rPr>
      </w:pPr>
    </w:p>
    <w:sectPr w:rsidR="00851FA8" w:rsidRPr="00851FA8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1040" w:rsidRDefault="00C11040">
      <w:r>
        <w:rPr>
          <w:lang w:val="en-US"/>
        </w:rPr>
        <w:tab/>
      </w:r>
      <w:r>
        <w:separator/>
      </w:r>
    </w:p>
  </w:endnote>
  <w:endnote w:type="continuationSeparator" w:id="0">
    <w:p w:rsidR="00C11040" w:rsidRDefault="00C110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040" w:rsidRPr="005F0588" w:rsidRDefault="00C1104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A0735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GE.10-45727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040" w:rsidRPr="005F0588" w:rsidRDefault="00C11040">
    <w:pPr>
      <w:pStyle w:val="Footer"/>
      <w:rPr>
        <w:lang w:val="en-US"/>
      </w:rPr>
    </w:pPr>
    <w:r>
      <w:rPr>
        <w:lang w:val="en-US"/>
      </w:rPr>
      <w:t>GE.10-45727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A0735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040" w:rsidRPr="007B2C3F" w:rsidRDefault="00C11040">
    <w:pPr>
      <w:pStyle w:val="Footer"/>
      <w:rPr>
        <w:sz w:val="20"/>
        <w:lang w:val="en-US"/>
      </w:rPr>
    </w:pPr>
    <w:r>
      <w:rPr>
        <w:sz w:val="20"/>
        <w:lang w:val="en-US"/>
      </w:rPr>
      <w:t>GE.10-45727  (R)  111110   111110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1040" w:rsidRPr="00F71F63" w:rsidRDefault="00C1104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11040" w:rsidRPr="00F71F63" w:rsidRDefault="00C1104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11040" w:rsidRPr="00635E86" w:rsidRDefault="00C11040" w:rsidP="00635E86">
      <w:pPr>
        <w:pStyle w:val="Footer"/>
      </w:pPr>
    </w:p>
  </w:footnote>
  <w:footnote w:id="1">
    <w:p w:rsidR="00C11040" w:rsidRDefault="00C11040" w:rsidP="002A4575">
      <w:pPr>
        <w:pStyle w:val="FootnoteText"/>
        <w:rPr>
          <w:lang w:val="ru-RU"/>
        </w:rPr>
      </w:pPr>
      <w:r>
        <w:tab/>
      </w:r>
      <w:r w:rsidRPr="002A4575">
        <w:rPr>
          <w:rStyle w:val="FootnoteReference"/>
          <w:sz w:val="20"/>
          <w:vertAlign w:val="baseline"/>
          <w:lang w:val="ru-RU"/>
        </w:rPr>
        <w:t>*</w:t>
      </w:r>
      <w:r w:rsidRPr="002A4575">
        <w:rPr>
          <w:lang w:val="ru-RU"/>
        </w:rPr>
        <w:tab/>
      </w:r>
      <w:r>
        <w:rPr>
          <w:lang w:val="ru-RU"/>
        </w:rPr>
        <w:t>Краткий отчет о второй (закрытой) части заседания опубликован в качестве документа </w:t>
      </w:r>
      <w:r>
        <w:t>CCPR</w:t>
      </w:r>
      <w:r w:rsidRPr="005629DF">
        <w:rPr>
          <w:lang w:val="ru-RU"/>
        </w:rPr>
        <w:t>/</w:t>
      </w:r>
      <w:r>
        <w:t>C</w:t>
      </w:r>
      <w:r w:rsidRPr="005629DF">
        <w:rPr>
          <w:lang w:val="ru-RU"/>
        </w:rPr>
        <w:t>/</w:t>
      </w:r>
      <w:r>
        <w:t>SR</w:t>
      </w:r>
      <w:r w:rsidRPr="005629DF">
        <w:rPr>
          <w:lang w:val="ru-RU"/>
        </w:rPr>
        <w:t>.2752/</w:t>
      </w:r>
      <w:r>
        <w:t>Add</w:t>
      </w:r>
      <w:r w:rsidRPr="005629DF">
        <w:rPr>
          <w:lang w:val="ru-RU"/>
        </w:rPr>
        <w:t>.1.</w:t>
      </w:r>
    </w:p>
    <w:p w:rsidR="00C11040" w:rsidRDefault="00C11040" w:rsidP="002A4575">
      <w:pPr>
        <w:pStyle w:val="FootnoteText"/>
        <w:pBdr>
          <w:bottom w:val="single" w:sz="4" w:space="1" w:color="auto"/>
        </w:pBdr>
        <w:ind w:right="8"/>
        <w:rPr>
          <w:sz w:val="20"/>
          <w:lang w:val="ru-RU"/>
        </w:rPr>
      </w:pPr>
    </w:p>
    <w:p w:rsidR="00C11040" w:rsidRPr="007A3D55" w:rsidRDefault="00C11040" w:rsidP="002A4575">
      <w:pPr>
        <w:pStyle w:val="FootnoteText"/>
        <w:spacing w:after="120"/>
        <w:rPr>
          <w:lang w:val="ru-RU"/>
        </w:rPr>
      </w:pPr>
      <w:r>
        <w:rPr>
          <w:sz w:val="20"/>
          <w:lang w:val="ru-RU"/>
        </w:rPr>
        <w:tab/>
      </w:r>
      <w:r>
        <w:rPr>
          <w:sz w:val="20"/>
          <w:lang w:val="ru-RU"/>
        </w:rPr>
        <w:tab/>
      </w:r>
      <w:r w:rsidRPr="007A3D55">
        <w:rPr>
          <w:lang w:val="ru-RU"/>
        </w:rPr>
        <w:t>В настоящий отчет могут вноситься поправки.</w:t>
      </w:r>
    </w:p>
    <w:p w:rsidR="00C11040" w:rsidRPr="007A3D55" w:rsidRDefault="00C11040" w:rsidP="002A4575">
      <w:pPr>
        <w:pStyle w:val="FootnoteText"/>
        <w:spacing w:after="120"/>
        <w:rPr>
          <w:lang w:val="ru-RU"/>
        </w:rPr>
      </w:pPr>
      <w:r w:rsidRPr="007A3D55">
        <w:rPr>
          <w:lang w:val="ru-RU"/>
        </w:rPr>
        <w:tab/>
      </w:r>
      <w:r w:rsidRPr="007A3D55">
        <w:rPr>
          <w:lang w:val="ru-RU"/>
        </w:rPr>
        <w:tab/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  </w:r>
      <w:r w:rsidRPr="007A3D55">
        <w:rPr>
          <w:i/>
          <w:lang w:val="ru-RU"/>
        </w:rPr>
        <w:t>в течение одной недели с момента выпуска настоящего документа</w:t>
      </w:r>
      <w:r w:rsidRPr="007A3D55">
        <w:rPr>
          <w:lang w:val="ru-RU"/>
        </w:rPr>
        <w:t xml:space="preserve"> в Группу редакционного контроля, комн</w:t>
      </w:r>
      <w:r>
        <w:rPr>
          <w:lang w:val="ru-RU"/>
        </w:rPr>
        <w:t>ата</w:t>
      </w:r>
      <w:r w:rsidRPr="007A3D55">
        <w:rPr>
          <w:lang w:val="ru-RU"/>
        </w:rPr>
        <w:t xml:space="preserve"> Е.4108, Дворец Наций, Женева.</w:t>
      </w:r>
    </w:p>
    <w:p w:rsidR="00C11040" w:rsidRPr="002A4575" w:rsidRDefault="00C11040" w:rsidP="002A4575">
      <w:pPr>
        <w:pStyle w:val="FootnoteText"/>
        <w:rPr>
          <w:sz w:val="20"/>
          <w:lang w:val="ru-RU"/>
        </w:rPr>
      </w:pPr>
      <w:r w:rsidRPr="007A3D55">
        <w:rPr>
          <w:lang w:val="ru-RU"/>
        </w:rPr>
        <w:tab/>
      </w:r>
      <w:r w:rsidRPr="007A3D55">
        <w:rPr>
          <w:lang w:val="ru-RU"/>
        </w:rPr>
        <w:tab/>
        <w:t>Любые поправки к отчетам об открытых заседаниях Комитета 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040" w:rsidRPr="005F0588" w:rsidRDefault="00C11040">
    <w:pPr>
      <w:pStyle w:val="Header"/>
      <w:rPr>
        <w:lang w:val="en-US"/>
      </w:rPr>
    </w:pPr>
    <w:r>
      <w:rPr>
        <w:lang w:val="en-US"/>
      </w:rPr>
      <w:t>CCPR/C/SR.2752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040" w:rsidRPr="005F0588" w:rsidRDefault="00C11040">
    <w:pPr>
      <w:pStyle w:val="Header"/>
      <w:rPr>
        <w:lang w:val="en-US"/>
      </w:rPr>
    </w:pPr>
    <w:r>
      <w:rPr>
        <w:lang w:val="en-US"/>
      </w:rPr>
      <w:tab/>
      <w:t>CCPR/C/SR.2752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025C"/>
    <w:rsid w:val="000033D8"/>
    <w:rsid w:val="00005C1C"/>
    <w:rsid w:val="0001025C"/>
    <w:rsid w:val="00016553"/>
    <w:rsid w:val="00020C3D"/>
    <w:rsid w:val="000233B3"/>
    <w:rsid w:val="00023E9E"/>
    <w:rsid w:val="00026B0C"/>
    <w:rsid w:val="00027D44"/>
    <w:rsid w:val="0003638E"/>
    <w:rsid w:val="00036FF2"/>
    <w:rsid w:val="0004010A"/>
    <w:rsid w:val="00043D88"/>
    <w:rsid w:val="00046E4D"/>
    <w:rsid w:val="0006401A"/>
    <w:rsid w:val="000663CE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D7F8A"/>
    <w:rsid w:val="000F410F"/>
    <w:rsid w:val="00117AEE"/>
    <w:rsid w:val="001463F7"/>
    <w:rsid w:val="0015769C"/>
    <w:rsid w:val="001755A4"/>
    <w:rsid w:val="00180752"/>
    <w:rsid w:val="00185076"/>
    <w:rsid w:val="0018543C"/>
    <w:rsid w:val="00190231"/>
    <w:rsid w:val="00191D9E"/>
    <w:rsid w:val="00192ABD"/>
    <w:rsid w:val="001A75D5"/>
    <w:rsid w:val="001A7D40"/>
    <w:rsid w:val="001B6A4C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A4575"/>
    <w:rsid w:val="002C5036"/>
    <w:rsid w:val="002C6A71"/>
    <w:rsid w:val="002C6D5F"/>
    <w:rsid w:val="002D15EA"/>
    <w:rsid w:val="002D6C07"/>
    <w:rsid w:val="002E0CE6"/>
    <w:rsid w:val="002E1163"/>
    <w:rsid w:val="002E43F3"/>
    <w:rsid w:val="00306C50"/>
    <w:rsid w:val="003215F5"/>
    <w:rsid w:val="00332891"/>
    <w:rsid w:val="003335A8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1E2E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2166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51F7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36E4"/>
    <w:rsid w:val="006756F1"/>
    <w:rsid w:val="00677773"/>
    <w:rsid w:val="006805FC"/>
    <w:rsid w:val="006926C7"/>
    <w:rsid w:val="006929BE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0025"/>
    <w:rsid w:val="00735602"/>
    <w:rsid w:val="0075279B"/>
    <w:rsid w:val="00753748"/>
    <w:rsid w:val="00762446"/>
    <w:rsid w:val="00781ACB"/>
    <w:rsid w:val="007A3D55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51FA8"/>
    <w:rsid w:val="00861C52"/>
    <w:rsid w:val="00872401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B4243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1343"/>
    <w:rsid w:val="00A92699"/>
    <w:rsid w:val="00AA1499"/>
    <w:rsid w:val="00AB5BF0"/>
    <w:rsid w:val="00AC1C95"/>
    <w:rsid w:val="00AC2CCB"/>
    <w:rsid w:val="00AC443A"/>
    <w:rsid w:val="00AE60E2"/>
    <w:rsid w:val="00B0169F"/>
    <w:rsid w:val="00B05F21"/>
    <w:rsid w:val="00B14EA9"/>
    <w:rsid w:val="00B2302B"/>
    <w:rsid w:val="00B30A3C"/>
    <w:rsid w:val="00B81305"/>
    <w:rsid w:val="00BA0735"/>
    <w:rsid w:val="00BB17DC"/>
    <w:rsid w:val="00BB1AF9"/>
    <w:rsid w:val="00BB4C4A"/>
    <w:rsid w:val="00BC7F12"/>
    <w:rsid w:val="00BD3CAE"/>
    <w:rsid w:val="00BD5F3C"/>
    <w:rsid w:val="00C07C0F"/>
    <w:rsid w:val="00C11040"/>
    <w:rsid w:val="00C11176"/>
    <w:rsid w:val="00C145C4"/>
    <w:rsid w:val="00C153E9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D3C51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2B79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107E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R">
    <w:name w:val="_ Single Txt_GR Знак"/>
    <w:basedOn w:val="DefaultParagraphFont"/>
    <w:link w:val="SingleTxtGR0"/>
    <w:rsid w:val="002A4575"/>
    <w:rPr>
      <w:spacing w:val="4"/>
      <w:w w:val="103"/>
      <w:kern w:val="14"/>
      <w:lang w:val="ru-RU" w:eastAsia="en-US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13</Pages>
  <Words>5714</Words>
  <Characters>32574</Characters>
  <Application>Microsoft Office Outlook</Application>
  <DocSecurity>4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10-45727</vt:lpstr>
    </vt:vector>
  </TitlesOfParts>
  <Manager>Kiiamov/Shayakhmetov</Manager>
  <Company>CSD</Company>
  <LinksUpToDate>false</LinksUpToDate>
  <CharactersWithSpaces>38212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10-45727</dc:title>
  <dc:subject>CCPR/C/SR.2752</dc:subject>
  <dc:creator>Ioulia Goussarova</dc:creator>
  <cp:keywords/>
  <dc:description/>
  <cp:lastModifiedBy>ирина сафонова</cp:lastModifiedBy>
  <cp:revision>2</cp:revision>
  <cp:lastPrinted>2010-11-11T13:49:00Z</cp:lastPrinted>
  <dcterms:created xsi:type="dcterms:W3CDTF">2010-11-11T13:53:00Z</dcterms:created>
  <dcterms:modified xsi:type="dcterms:W3CDTF">2010-11-11T13:53:00Z</dcterms:modified>
</cp:coreProperties>
</file>