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napToGrid/>
        </w:rPr>
      </w:pPr>
      <w:r>
        <w:rPr>
          <w:rFonts w:hint="eastAsia"/>
          <w:snapToGrid/>
        </w:rPr>
        <w:t>经济、社会、文化权利委员会</w:t>
      </w:r>
    </w:p>
    <w:p w:rsidR="00000000" w:rsidRDefault="00000000">
      <w:pPr>
        <w:rPr>
          <w:rFonts w:hint="eastAsia"/>
          <w:snapToGrid/>
        </w:rPr>
      </w:pPr>
      <w:r>
        <w:rPr>
          <w:rFonts w:hint="eastAsia"/>
          <w:snapToGrid/>
        </w:rPr>
        <w:t>第三十四届会议</w:t>
      </w:r>
    </w:p>
    <w:p w:rsidR="00000000" w:rsidRDefault="00000000">
      <w:pPr>
        <w:spacing w:after="480"/>
        <w:rPr>
          <w:snapToGrid/>
        </w:rPr>
      </w:pPr>
      <w:r>
        <w:rPr>
          <w:rFonts w:hint="eastAsia"/>
          <w:snapToGrid/>
        </w:rPr>
        <w:t>2005</w:t>
      </w:r>
      <w:r>
        <w:rPr>
          <w:rFonts w:hint="eastAsia"/>
          <w:snapToGrid/>
        </w:rPr>
        <w:t>年</w:t>
      </w:r>
      <w:r>
        <w:rPr>
          <w:rFonts w:hint="eastAsia"/>
          <w:snapToGrid/>
        </w:rPr>
        <w:t>4</w:t>
      </w:r>
      <w:r>
        <w:rPr>
          <w:rFonts w:hint="eastAsia"/>
          <w:snapToGrid/>
        </w:rPr>
        <w:t>月</w:t>
      </w:r>
      <w:r>
        <w:rPr>
          <w:rFonts w:hint="eastAsia"/>
          <w:snapToGrid/>
        </w:rPr>
        <w:t>25</w:t>
      </w:r>
      <w:r>
        <w:rPr>
          <w:rFonts w:hint="eastAsia"/>
          <w:snapToGrid/>
        </w:rPr>
        <w:t>日至</w:t>
      </w:r>
      <w:r>
        <w:rPr>
          <w:rFonts w:hint="eastAsia"/>
          <w:snapToGrid/>
        </w:rPr>
        <w:t>5</w:t>
      </w:r>
      <w:r>
        <w:rPr>
          <w:rFonts w:hint="eastAsia"/>
          <w:snapToGrid/>
        </w:rPr>
        <w:t>月</w:t>
      </w:r>
      <w:r>
        <w:rPr>
          <w:rFonts w:hint="eastAsia"/>
          <w:snapToGrid/>
        </w:rPr>
        <w:t>13</w:t>
      </w:r>
      <w:r>
        <w:rPr>
          <w:rFonts w:hint="eastAsia"/>
          <w:snapToGrid/>
        </w:rPr>
        <w:t>日</w:t>
      </w:r>
    </w:p>
    <w:p w:rsidR="00000000" w:rsidRDefault="00000000">
      <w:pPr>
        <w:pStyle w:val="Heading2"/>
        <w:rPr>
          <w:rFonts w:ascii="Time New Roman" w:eastAsia="SimHei" w:hAnsi="Time New Roman"/>
          <w:snapToGrid/>
          <w:kern w:val="0"/>
          <w:lang w:val="zh-CN"/>
        </w:rPr>
      </w:pPr>
      <w:r>
        <w:rPr>
          <w:rFonts w:ascii="Time New Roman" w:eastAsia="SimHei" w:hAnsi="Time New Roman" w:hint="eastAsia"/>
          <w:snapToGrid/>
          <w:kern w:val="0"/>
          <w:lang w:val="zh-CN"/>
        </w:rPr>
        <w:t>审议缔约国根据《公约》第十六和</w:t>
      </w:r>
      <w:r>
        <w:rPr>
          <w:rFonts w:ascii="Time New Roman" w:eastAsia="SimHei" w:hAnsi="Time New Roman"/>
          <w:snapToGrid/>
          <w:kern w:val="0"/>
        </w:rPr>
        <w:br/>
      </w:r>
      <w:r>
        <w:rPr>
          <w:rFonts w:ascii="Time New Roman" w:eastAsia="SimHei" w:hAnsi="Time New Roman" w:hint="eastAsia"/>
          <w:snapToGrid/>
          <w:kern w:val="0"/>
          <w:lang w:val="zh-CN"/>
        </w:rPr>
        <w:t>第十七条提交的报告</w:t>
      </w:r>
    </w:p>
    <w:p w:rsidR="00000000" w:rsidRDefault="00000000">
      <w:pPr>
        <w:pStyle w:val="Heading3"/>
        <w:rPr>
          <w:rFonts w:ascii="Time New Roman" w:eastAsia="SimHei" w:hAnsi="Time New Roman"/>
          <w:snapToGrid/>
          <w:kern w:val="0"/>
          <w:u w:val="none"/>
        </w:rPr>
      </w:pPr>
      <w:r>
        <w:rPr>
          <w:rFonts w:ascii="Time New Roman" w:eastAsia="SimHei" w:hAnsi="Time New Roman" w:hint="eastAsia"/>
          <w:snapToGrid/>
          <w:kern w:val="0"/>
          <w:u w:val="none"/>
          <w:lang w:val="zh-CN"/>
        </w:rPr>
        <w:t>经济、社会和文化权利委员会的结论性意见</w:t>
      </w:r>
    </w:p>
    <w:p w:rsidR="00000000" w:rsidRDefault="00000000">
      <w:pPr>
        <w:pStyle w:val="Heading3"/>
        <w:rPr>
          <w:rFonts w:ascii="Time New Roman" w:eastAsia="SimHei" w:hAnsi="Time New Roman"/>
          <w:snapToGrid/>
          <w:kern w:val="0"/>
          <w:u w:val="none"/>
          <w:lang w:val="zh-CN"/>
        </w:rPr>
      </w:pPr>
      <w:r>
        <w:rPr>
          <w:rFonts w:ascii="Time New Roman" w:eastAsia="SimHei" w:hAnsi="Time New Roman"/>
          <w:snapToGrid/>
          <w:kern w:val="0"/>
          <w:u w:val="none"/>
        </w:rPr>
        <w:t xml:space="preserve"> </w:t>
      </w:r>
      <w:r>
        <w:rPr>
          <w:rFonts w:ascii="Time New Roman" w:eastAsia="SimHei" w:hAnsi="Time New Roman" w:hint="eastAsia"/>
          <w:snapToGrid/>
          <w:kern w:val="0"/>
          <w:u w:val="none"/>
        </w:rPr>
        <w:t>中华人民共和国</w:t>
      </w:r>
      <w:r>
        <w:rPr>
          <w:rFonts w:ascii="Time New Roman" w:eastAsia="SimHei" w:hAnsi="Time New Roman" w:hint="eastAsia"/>
          <w:snapToGrid/>
          <w:kern w:val="0"/>
          <w:u w:val="none"/>
        </w:rPr>
        <w:t>(</w:t>
      </w:r>
      <w:r>
        <w:rPr>
          <w:rFonts w:ascii="Time New Roman" w:eastAsia="SimHei" w:hAnsi="Time New Roman" w:hint="eastAsia"/>
          <w:snapToGrid/>
          <w:kern w:val="0"/>
          <w:u w:val="none"/>
        </w:rPr>
        <w:t>包括香港和澳门</w:t>
      </w:r>
      <w:r>
        <w:rPr>
          <w:rFonts w:ascii="Time New Roman" w:eastAsia="SimHei" w:hAnsi="Time New Roman" w:hint="eastAsia"/>
          <w:snapToGrid/>
          <w:kern w:val="0"/>
          <w:u w:val="none"/>
        </w:rPr>
        <w:t>)</w:t>
      </w:r>
    </w:p>
    <w:p w:rsidR="00000000" w:rsidRDefault="00000000">
      <w:pPr>
        <w:spacing w:after="320"/>
        <w:rPr>
          <w:snapToGrid/>
          <w:szCs w:val="24"/>
        </w:rPr>
      </w:pPr>
      <w:r>
        <w:rPr>
          <w:snapToGrid/>
          <w:szCs w:val="24"/>
        </w:rPr>
        <w:tab/>
        <w:t xml:space="preserve">1.  </w:t>
      </w:r>
      <w:r>
        <w:rPr>
          <w:rFonts w:hint="eastAsia"/>
          <w:snapToGrid/>
          <w:szCs w:val="24"/>
        </w:rPr>
        <w:t>经济、社会和文化权利委员会在</w:t>
      </w:r>
      <w:r>
        <w:rPr>
          <w:snapToGrid/>
          <w:szCs w:val="24"/>
        </w:rPr>
        <w:t>2005</w:t>
      </w:r>
      <w:r>
        <w:rPr>
          <w:rFonts w:hint="eastAsia"/>
          <w:snapToGrid/>
          <w:szCs w:val="24"/>
        </w:rPr>
        <w:t>年</w:t>
      </w:r>
      <w:r>
        <w:rPr>
          <w:snapToGrid/>
          <w:szCs w:val="24"/>
        </w:rPr>
        <w:t>4</w:t>
      </w:r>
      <w:r>
        <w:rPr>
          <w:rFonts w:hint="eastAsia"/>
          <w:snapToGrid/>
          <w:szCs w:val="24"/>
        </w:rPr>
        <w:t>月</w:t>
      </w:r>
      <w:r>
        <w:rPr>
          <w:snapToGrid/>
          <w:szCs w:val="24"/>
        </w:rPr>
        <w:t>27</w:t>
      </w:r>
      <w:r>
        <w:rPr>
          <w:rFonts w:hint="eastAsia"/>
          <w:snapToGrid/>
          <w:szCs w:val="24"/>
        </w:rPr>
        <w:t>、</w:t>
      </w:r>
      <w:r>
        <w:rPr>
          <w:snapToGrid/>
          <w:szCs w:val="24"/>
        </w:rPr>
        <w:t>28</w:t>
      </w:r>
      <w:r>
        <w:rPr>
          <w:rFonts w:hint="eastAsia"/>
          <w:snapToGrid/>
          <w:szCs w:val="24"/>
        </w:rPr>
        <w:t>和</w:t>
      </w:r>
      <w:r>
        <w:rPr>
          <w:snapToGrid/>
          <w:szCs w:val="24"/>
        </w:rPr>
        <w:t>29</w:t>
      </w:r>
      <w:r>
        <w:rPr>
          <w:rFonts w:hint="eastAsia"/>
          <w:snapToGrid/>
          <w:szCs w:val="24"/>
        </w:rPr>
        <w:t>日举行的第</w:t>
      </w:r>
      <w:r>
        <w:rPr>
          <w:rFonts w:hint="eastAsia"/>
          <w:snapToGrid/>
          <w:szCs w:val="24"/>
        </w:rPr>
        <w:t>6</w:t>
      </w:r>
      <w:r>
        <w:rPr>
          <w:rFonts w:hint="eastAsia"/>
          <w:snapToGrid/>
          <w:szCs w:val="24"/>
        </w:rPr>
        <w:t>至第</w:t>
      </w:r>
      <w:r>
        <w:rPr>
          <w:rFonts w:hint="eastAsia"/>
          <w:snapToGrid/>
          <w:szCs w:val="24"/>
        </w:rPr>
        <w:t>10</w:t>
      </w:r>
      <w:r>
        <w:rPr>
          <w:rFonts w:hint="eastAsia"/>
          <w:snapToGrid/>
          <w:szCs w:val="24"/>
        </w:rPr>
        <w:t>次会议上</w:t>
      </w:r>
      <w:r>
        <w:rPr>
          <w:rFonts w:hint="eastAsia"/>
          <w:snapToGrid/>
          <w:szCs w:val="24"/>
        </w:rPr>
        <w:t>(</w:t>
      </w:r>
      <w:r>
        <w:rPr>
          <w:snapToGrid/>
          <w:szCs w:val="24"/>
        </w:rPr>
        <w:t>E/C.12/2005/SR.6-10</w:t>
      </w:r>
      <w:r>
        <w:rPr>
          <w:rFonts w:hint="eastAsia"/>
          <w:snapToGrid/>
          <w:szCs w:val="24"/>
        </w:rPr>
        <w:t>)</w:t>
      </w:r>
      <w:r>
        <w:rPr>
          <w:rFonts w:hint="eastAsia"/>
          <w:snapToGrid/>
          <w:szCs w:val="24"/>
        </w:rPr>
        <w:t>，审议了中华人民共和国</w:t>
      </w:r>
      <w:r>
        <w:rPr>
          <w:rFonts w:hint="eastAsia"/>
          <w:snapToGrid/>
          <w:szCs w:val="24"/>
        </w:rPr>
        <w:t>(</w:t>
      </w:r>
      <w:r>
        <w:rPr>
          <w:rFonts w:hint="eastAsia"/>
          <w:snapToGrid/>
          <w:szCs w:val="24"/>
        </w:rPr>
        <w:t>包括香港和澳门</w:t>
      </w:r>
      <w:r>
        <w:rPr>
          <w:rFonts w:hint="eastAsia"/>
          <w:snapToGrid/>
          <w:szCs w:val="24"/>
        </w:rPr>
        <w:t>)</w:t>
      </w:r>
      <w:r>
        <w:rPr>
          <w:rFonts w:hint="eastAsia"/>
          <w:snapToGrid/>
          <w:szCs w:val="24"/>
        </w:rPr>
        <w:t>关于履行《经济、社会、文化权利国际公约》情况的首次报告</w:t>
      </w:r>
      <w:r>
        <w:rPr>
          <w:rFonts w:hint="eastAsia"/>
          <w:snapToGrid/>
          <w:szCs w:val="24"/>
        </w:rPr>
        <w:t>(</w:t>
      </w:r>
      <w:r>
        <w:rPr>
          <w:snapToGrid/>
          <w:szCs w:val="24"/>
        </w:rPr>
        <w:t>E/1990/5/Add.59</w:t>
      </w:r>
      <w:r>
        <w:rPr>
          <w:rFonts w:hint="eastAsia"/>
          <w:snapToGrid/>
          <w:szCs w:val="24"/>
        </w:rPr>
        <w:t>)</w:t>
      </w:r>
      <w:r>
        <w:rPr>
          <w:rFonts w:hint="eastAsia"/>
          <w:snapToGrid/>
          <w:szCs w:val="24"/>
        </w:rPr>
        <w:t>，并在</w:t>
      </w:r>
      <w:r>
        <w:rPr>
          <w:snapToGrid/>
          <w:szCs w:val="24"/>
        </w:rPr>
        <w:t>2005</w:t>
      </w:r>
      <w:r>
        <w:rPr>
          <w:rFonts w:hint="eastAsia"/>
          <w:snapToGrid/>
          <w:szCs w:val="24"/>
        </w:rPr>
        <w:t>年</w:t>
      </w:r>
      <w:r>
        <w:rPr>
          <w:snapToGrid/>
          <w:szCs w:val="24"/>
        </w:rPr>
        <w:t>5</w:t>
      </w:r>
      <w:r>
        <w:rPr>
          <w:rFonts w:hint="eastAsia"/>
          <w:snapToGrid/>
          <w:szCs w:val="24"/>
        </w:rPr>
        <w:t>月</w:t>
      </w:r>
      <w:r>
        <w:rPr>
          <w:snapToGrid/>
          <w:szCs w:val="24"/>
        </w:rPr>
        <w:t>13</w:t>
      </w:r>
      <w:r>
        <w:rPr>
          <w:rFonts w:hint="eastAsia"/>
          <w:snapToGrid/>
          <w:szCs w:val="24"/>
        </w:rPr>
        <w:t>日举行的第</w:t>
      </w:r>
      <w:r>
        <w:rPr>
          <w:snapToGrid/>
          <w:szCs w:val="24"/>
        </w:rPr>
        <w:t>2</w:t>
      </w:r>
      <w:r>
        <w:rPr>
          <w:rFonts w:hint="eastAsia"/>
          <w:snapToGrid/>
          <w:szCs w:val="24"/>
        </w:rPr>
        <w:t>7</w:t>
      </w:r>
      <w:r>
        <w:rPr>
          <w:rFonts w:hint="eastAsia"/>
          <w:snapToGrid/>
          <w:szCs w:val="24"/>
        </w:rPr>
        <w:t>次会议上通过了以下结论性意见。</w:t>
      </w:r>
    </w:p>
    <w:p w:rsidR="00000000" w:rsidRDefault="00000000">
      <w:pPr>
        <w:pStyle w:val="Heading3"/>
        <w:rPr>
          <w:rFonts w:ascii="Time New Roman" w:eastAsia="SimHei" w:hAnsi="Time New Roman"/>
          <w:snapToGrid/>
          <w:kern w:val="0"/>
          <w:highlight w:val="white"/>
          <w:u w:val="none"/>
          <w:lang w:val="zh-CN"/>
        </w:rPr>
      </w:pPr>
      <w:r>
        <w:rPr>
          <w:rFonts w:ascii="Time New Roman" w:eastAsia="SimHei" w:hAnsi="Time New Roman"/>
          <w:b/>
          <w:snapToGrid/>
          <w:kern w:val="0"/>
          <w:u w:val="none"/>
        </w:rPr>
        <w:t>A</w:t>
      </w:r>
      <w:r>
        <w:rPr>
          <w:rFonts w:ascii="Time New Roman" w:eastAsia="SimHei" w:hAnsi="Time New Roman"/>
          <w:snapToGrid/>
          <w:kern w:val="0"/>
          <w:u w:val="none"/>
        </w:rPr>
        <w:t xml:space="preserve">.  </w:t>
      </w:r>
      <w:r>
        <w:rPr>
          <w:rFonts w:ascii="Time New Roman" w:eastAsia="SimHei" w:hAnsi="Time New Roman" w:hint="eastAsia"/>
          <w:snapToGrid/>
          <w:kern w:val="0"/>
          <w:highlight w:val="white"/>
          <w:u w:val="none"/>
          <w:lang w:val="zh-CN"/>
        </w:rPr>
        <w:t>导</w:t>
      </w:r>
      <w:r>
        <w:rPr>
          <w:rFonts w:ascii="Time New Roman" w:eastAsia="SimHei" w:hAnsi="Time New Roman"/>
          <w:snapToGrid/>
          <w:kern w:val="0"/>
          <w:highlight w:val="white"/>
          <w:u w:val="none"/>
        </w:rPr>
        <w:t xml:space="preserve">  </w:t>
      </w:r>
      <w:r>
        <w:rPr>
          <w:rFonts w:ascii="Time New Roman" w:eastAsia="SimHei" w:hAnsi="Time New Roman" w:hint="eastAsia"/>
          <w:snapToGrid/>
          <w:kern w:val="0"/>
          <w:highlight w:val="white"/>
          <w:u w:val="none"/>
          <w:lang w:val="zh-CN"/>
        </w:rPr>
        <w:t>言</w:t>
      </w:r>
    </w:p>
    <w:p w:rsidR="00000000" w:rsidRDefault="00000000">
      <w:pPr>
        <w:rPr>
          <w:snapToGrid/>
          <w:szCs w:val="24"/>
        </w:rPr>
      </w:pPr>
      <w:r>
        <w:rPr>
          <w:snapToGrid/>
          <w:szCs w:val="24"/>
        </w:rPr>
        <w:tab/>
        <w:t xml:space="preserve">2.  </w:t>
      </w:r>
      <w:r>
        <w:rPr>
          <w:rFonts w:hint="eastAsia"/>
          <w:snapToGrid/>
          <w:szCs w:val="24"/>
        </w:rPr>
        <w:t>委员会欢迎缔约国提交首次报告，报告按时提交，编写总体上符合委员会的准则。委员会还赞赏地注意到，缔约国对委员会的问题单作了全面的书面答复。</w:t>
      </w:r>
    </w:p>
    <w:p w:rsidR="00000000" w:rsidRDefault="00000000">
      <w:pPr>
        <w:spacing w:after="320"/>
        <w:rPr>
          <w:snapToGrid/>
          <w:szCs w:val="24"/>
        </w:rPr>
      </w:pPr>
      <w:r>
        <w:rPr>
          <w:snapToGrid/>
          <w:szCs w:val="24"/>
        </w:rPr>
        <w:tab/>
        <w:t xml:space="preserve">3.  </w:t>
      </w:r>
      <w:r>
        <w:rPr>
          <w:rFonts w:hint="eastAsia"/>
          <w:snapToGrid/>
          <w:szCs w:val="24"/>
        </w:rPr>
        <w:t>委员会对与包括香港特别行政区和澳门特别行政区代表在内的缔约国代表团所进行的建设性对话表示欢迎。委员会对代表团成员中包括《公约》所涉不同领域内的专家表示赞赏。</w:t>
      </w:r>
    </w:p>
    <w:p w:rsidR="00000000" w:rsidRDefault="00000000">
      <w:pPr>
        <w:pStyle w:val="Heading2"/>
        <w:rPr>
          <w:rFonts w:eastAsia="SimHei"/>
          <w:snapToGrid/>
          <w:kern w:val="0"/>
        </w:rPr>
      </w:pPr>
      <w:r>
        <w:rPr>
          <w:rFonts w:eastAsia="SimHei" w:hint="eastAsia"/>
          <w:snapToGrid/>
          <w:kern w:val="0"/>
          <w:lang w:val="zh-CN"/>
        </w:rPr>
        <w:t>第</w:t>
      </w:r>
      <w:r>
        <w:rPr>
          <w:rFonts w:eastAsia="SimHei" w:hint="eastAsia"/>
          <w:snapToGrid/>
          <w:kern w:val="0"/>
        </w:rPr>
        <w:t xml:space="preserve"> </w:t>
      </w:r>
      <w:r>
        <w:rPr>
          <w:rFonts w:eastAsia="SimHei" w:hint="eastAsia"/>
          <w:snapToGrid/>
          <w:kern w:val="0"/>
          <w:lang w:val="zh-CN"/>
        </w:rPr>
        <w:t>一</w:t>
      </w:r>
      <w:r>
        <w:rPr>
          <w:rFonts w:eastAsia="SimHei" w:hint="eastAsia"/>
          <w:snapToGrid/>
          <w:kern w:val="0"/>
        </w:rPr>
        <w:t xml:space="preserve"> </w:t>
      </w:r>
      <w:r>
        <w:rPr>
          <w:rFonts w:eastAsia="SimHei" w:hint="eastAsia"/>
          <w:snapToGrid/>
          <w:kern w:val="0"/>
          <w:lang w:val="zh-CN"/>
        </w:rPr>
        <w:t>部</w:t>
      </w:r>
      <w:r>
        <w:rPr>
          <w:rFonts w:eastAsia="SimHei" w:hint="eastAsia"/>
          <w:snapToGrid/>
          <w:kern w:val="0"/>
        </w:rPr>
        <w:t xml:space="preserve"> </w:t>
      </w:r>
      <w:r>
        <w:rPr>
          <w:rFonts w:eastAsia="SimHei" w:hint="eastAsia"/>
          <w:snapToGrid/>
          <w:kern w:val="0"/>
          <w:lang w:val="zh-CN"/>
        </w:rPr>
        <w:t>分</w:t>
      </w:r>
    </w:p>
    <w:p w:rsidR="00000000" w:rsidRDefault="00000000">
      <w:pPr>
        <w:pStyle w:val="Heading2"/>
        <w:rPr>
          <w:rFonts w:eastAsia="SimHei"/>
          <w:snapToGrid/>
          <w:kern w:val="0"/>
          <w:lang w:val="zh-CN"/>
        </w:rPr>
      </w:pPr>
      <w:r>
        <w:rPr>
          <w:rFonts w:eastAsia="SimHei" w:hint="eastAsia"/>
          <w:snapToGrid/>
          <w:kern w:val="0"/>
          <w:lang w:val="zh-CN"/>
        </w:rPr>
        <w:t>中</w:t>
      </w:r>
      <w:r>
        <w:rPr>
          <w:rFonts w:eastAsia="SimHei"/>
          <w:snapToGrid/>
          <w:kern w:val="0"/>
        </w:rPr>
        <w:t xml:space="preserve">  </w:t>
      </w:r>
      <w:r>
        <w:rPr>
          <w:rFonts w:eastAsia="SimHei" w:hint="eastAsia"/>
          <w:snapToGrid/>
          <w:kern w:val="0"/>
          <w:lang w:val="zh-CN"/>
        </w:rPr>
        <w:t>国</w:t>
      </w:r>
    </w:p>
    <w:p w:rsidR="00000000" w:rsidRDefault="00000000">
      <w:pPr>
        <w:pStyle w:val="Heading3"/>
        <w:rPr>
          <w:rFonts w:ascii="Time New Roman" w:eastAsia="SimHei" w:hAnsi="Time New Roman"/>
          <w:snapToGrid/>
          <w:kern w:val="0"/>
          <w:u w:val="none"/>
        </w:rPr>
      </w:pPr>
      <w:r>
        <w:rPr>
          <w:rFonts w:ascii="Time New Roman" w:eastAsia="SimHei" w:hAnsi="Time New Roman"/>
          <w:b/>
          <w:snapToGrid/>
          <w:kern w:val="0"/>
          <w:u w:val="none"/>
        </w:rPr>
        <w:t>B</w:t>
      </w:r>
      <w:r>
        <w:rPr>
          <w:rFonts w:ascii="Time New Roman" w:eastAsia="SimHei" w:hAnsi="Time New Roman"/>
          <w:snapToGrid/>
          <w:kern w:val="0"/>
          <w:u w:val="none"/>
        </w:rPr>
        <w:t xml:space="preserve">.  </w:t>
      </w:r>
      <w:r>
        <w:rPr>
          <w:rFonts w:ascii="Time New Roman" w:eastAsia="SimHei" w:hAnsi="Time New Roman" w:hint="eastAsia"/>
          <w:snapToGrid/>
          <w:kern w:val="0"/>
          <w:u w:val="none"/>
        </w:rPr>
        <w:t>积极方面</w:t>
      </w:r>
    </w:p>
    <w:p w:rsidR="00000000" w:rsidRDefault="00000000">
      <w:pPr>
        <w:rPr>
          <w:snapToGrid/>
          <w:szCs w:val="24"/>
        </w:rPr>
      </w:pPr>
      <w:r>
        <w:rPr>
          <w:snapToGrid/>
          <w:szCs w:val="24"/>
        </w:rPr>
        <w:tab/>
        <w:t xml:space="preserve">4.  </w:t>
      </w:r>
      <w:r>
        <w:rPr>
          <w:rFonts w:hint="eastAsia"/>
          <w:snapToGrid/>
          <w:szCs w:val="24"/>
        </w:rPr>
        <w:t>委员会对国务院颁布实施《劳动保障监察条例》、修订《集体合同规定》和《最低工资规定》表示欢迎。</w:t>
      </w:r>
    </w:p>
    <w:p w:rsidR="00000000" w:rsidRDefault="00000000">
      <w:pPr>
        <w:rPr>
          <w:snapToGrid/>
          <w:szCs w:val="24"/>
        </w:rPr>
      </w:pPr>
      <w:r>
        <w:rPr>
          <w:snapToGrid/>
          <w:szCs w:val="24"/>
        </w:rPr>
        <w:tab/>
        <w:t xml:space="preserve">5.  </w:t>
      </w:r>
      <w:r>
        <w:rPr>
          <w:rFonts w:hint="eastAsia"/>
          <w:snapToGrid/>
          <w:szCs w:val="24"/>
        </w:rPr>
        <w:t>委员会对缔约国在</w:t>
      </w:r>
      <w:r>
        <w:rPr>
          <w:snapToGrid/>
          <w:szCs w:val="24"/>
        </w:rPr>
        <w:t>2004</w:t>
      </w:r>
      <w:r>
        <w:rPr>
          <w:rFonts w:hint="eastAsia"/>
          <w:snapToGrid/>
          <w:szCs w:val="24"/>
        </w:rPr>
        <w:t>年间在全国范围内提高国有企业退休人员基本养老金标准表示欢迎。</w:t>
      </w:r>
    </w:p>
    <w:p w:rsidR="00000000" w:rsidRDefault="00000000">
      <w:pPr>
        <w:rPr>
          <w:snapToGrid/>
          <w:szCs w:val="24"/>
        </w:rPr>
      </w:pPr>
      <w:r>
        <w:rPr>
          <w:snapToGrid/>
          <w:szCs w:val="24"/>
        </w:rPr>
        <w:tab/>
        <w:t xml:space="preserve">6.  </w:t>
      </w:r>
      <w:r>
        <w:rPr>
          <w:rFonts w:hint="eastAsia"/>
          <w:snapToGrid/>
          <w:szCs w:val="24"/>
        </w:rPr>
        <w:t>委员会欢迎建立由雇主和雇员共同供款的新的社会保障制度，欢迎在雇主和雇员向共同养老金基金和个人养老金账户交款的基础上，建立新的养老金制度。</w:t>
      </w:r>
    </w:p>
    <w:p w:rsidR="00000000" w:rsidRDefault="00000000">
      <w:pPr>
        <w:rPr>
          <w:snapToGrid/>
          <w:szCs w:val="24"/>
        </w:rPr>
      </w:pPr>
      <w:r>
        <w:rPr>
          <w:snapToGrid/>
          <w:szCs w:val="24"/>
        </w:rPr>
        <w:tab/>
        <w:t xml:space="preserve">7.  </w:t>
      </w:r>
      <w:r>
        <w:rPr>
          <w:rFonts w:hint="eastAsia"/>
          <w:snapToGrid/>
          <w:szCs w:val="24"/>
        </w:rPr>
        <w:t>委员会对通过《中国农村扶贫开发纲要</w:t>
      </w:r>
      <w:r>
        <w:rPr>
          <w:rFonts w:hint="eastAsia"/>
          <w:snapToGrid/>
          <w:szCs w:val="24"/>
        </w:rPr>
        <w:t>(</w:t>
      </w:r>
      <w:r>
        <w:rPr>
          <w:snapToGrid/>
          <w:szCs w:val="24"/>
        </w:rPr>
        <w:t>2001-2010</w:t>
      </w:r>
      <w:r>
        <w:rPr>
          <w:rFonts w:hint="eastAsia"/>
          <w:snapToGrid/>
          <w:szCs w:val="24"/>
        </w:rPr>
        <w:t>)</w:t>
      </w:r>
      <w:r>
        <w:rPr>
          <w:rFonts w:hint="eastAsia"/>
          <w:snapToGrid/>
          <w:szCs w:val="24"/>
        </w:rPr>
        <w:t>》表示欢迎。</w:t>
      </w:r>
    </w:p>
    <w:p w:rsidR="00000000" w:rsidRDefault="00000000">
      <w:pPr>
        <w:rPr>
          <w:snapToGrid/>
          <w:szCs w:val="24"/>
        </w:rPr>
      </w:pPr>
      <w:r>
        <w:rPr>
          <w:snapToGrid/>
          <w:szCs w:val="24"/>
        </w:rPr>
        <w:tab/>
        <w:t xml:space="preserve">8.  </w:t>
      </w:r>
      <w:r>
        <w:rPr>
          <w:rFonts w:hint="eastAsia"/>
          <w:snapToGrid/>
          <w:szCs w:val="24"/>
        </w:rPr>
        <w:t>委员会欢迎有关保护农民权益的国务院</w:t>
      </w:r>
      <w:r>
        <w:rPr>
          <w:snapToGrid/>
          <w:szCs w:val="24"/>
        </w:rPr>
        <w:t>2004</w:t>
      </w:r>
      <w:r>
        <w:rPr>
          <w:rFonts w:hint="eastAsia"/>
          <w:snapToGrid/>
          <w:szCs w:val="24"/>
        </w:rPr>
        <w:t>年一号文件，和有关取消所有地区牧业税及</w:t>
      </w:r>
      <w:r>
        <w:rPr>
          <w:snapToGrid/>
          <w:szCs w:val="24"/>
        </w:rPr>
        <w:t>592</w:t>
      </w:r>
      <w:r>
        <w:rPr>
          <w:rFonts w:hint="eastAsia"/>
          <w:snapToGrid/>
          <w:szCs w:val="24"/>
        </w:rPr>
        <w:t>个扶贫重点</w:t>
      </w:r>
      <w:r>
        <w:rPr>
          <w:rFonts w:hint="eastAsia"/>
          <w:snapToGrid/>
          <w:szCs w:val="24"/>
          <w:lang w:val="zh-CN"/>
        </w:rPr>
        <w:t>县</w:t>
      </w:r>
      <w:r>
        <w:rPr>
          <w:rFonts w:hint="eastAsia"/>
          <w:snapToGrid/>
          <w:szCs w:val="24"/>
        </w:rPr>
        <w:t>农业税的</w:t>
      </w:r>
      <w:r>
        <w:rPr>
          <w:snapToGrid/>
          <w:szCs w:val="24"/>
        </w:rPr>
        <w:t>2005</w:t>
      </w:r>
      <w:r>
        <w:rPr>
          <w:rFonts w:hint="eastAsia"/>
          <w:snapToGrid/>
          <w:szCs w:val="24"/>
        </w:rPr>
        <w:t>年一号文件。</w:t>
      </w:r>
    </w:p>
    <w:p w:rsidR="00000000" w:rsidRDefault="00000000">
      <w:pPr>
        <w:rPr>
          <w:snapToGrid/>
          <w:szCs w:val="24"/>
        </w:rPr>
      </w:pPr>
      <w:r>
        <w:rPr>
          <w:snapToGrid/>
          <w:szCs w:val="24"/>
        </w:rPr>
        <w:tab/>
        <w:t xml:space="preserve">9.  </w:t>
      </w:r>
      <w:r>
        <w:rPr>
          <w:rFonts w:hint="eastAsia"/>
          <w:snapToGrid/>
          <w:szCs w:val="24"/>
        </w:rPr>
        <w:t>委员会赞赏地注意到缔约国为防治艾滋病毒</w:t>
      </w:r>
      <w:r>
        <w:rPr>
          <w:rFonts w:hint="eastAsia"/>
          <w:snapToGrid/>
          <w:szCs w:val="24"/>
        </w:rPr>
        <w:t>/</w:t>
      </w:r>
      <w:r>
        <w:rPr>
          <w:rFonts w:hint="eastAsia"/>
          <w:snapToGrid/>
          <w:szCs w:val="24"/>
        </w:rPr>
        <w:t>艾滋病所采取的举措，包括成立国家防治艾滋病工作委员会，落实《关于切实加强防治艾滋病工作的通知》。</w:t>
      </w:r>
    </w:p>
    <w:p w:rsidR="00000000" w:rsidRDefault="00000000">
      <w:pPr>
        <w:spacing w:after="320"/>
        <w:rPr>
          <w:snapToGrid/>
          <w:szCs w:val="24"/>
        </w:rPr>
      </w:pPr>
      <w:r>
        <w:rPr>
          <w:snapToGrid/>
          <w:szCs w:val="24"/>
        </w:rPr>
        <w:tab/>
        <w:t>1</w:t>
      </w:r>
      <w:r>
        <w:rPr>
          <w:rFonts w:hint="eastAsia"/>
          <w:snapToGrid/>
          <w:szCs w:val="24"/>
        </w:rPr>
        <w:t>0.</w:t>
      </w:r>
      <w:r>
        <w:rPr>
          <w:snapToGrid/>
          <w:szCs w:val="24"/>
        </w:rPr>
        <w:t xml:space="preserve">  </w:t>
      </w:r>
      <w:r>
        <w:rPr>
          <w:rFonts w:hint="eastAsia"/>
          <w:snapToGrid/>
          <w:szCs w:val="24"/>
        </w:rPr>
        <w:t>委员会对缔约国通过《</w:t>
      </w:r>
      <w:r>
        <w:rPr>
          <w:snapToGrid/>
          <w:szCs w:val="24"/>
        </w:rPr>
        <w:t>2020</w:t>
      </w:r>
      <w:r>
        <w:rPr>
          <w:rFonts w:hint="eastAsia"/>
          <w:snapToGrid/>
          <w:szCs w:val="24"/>
        </w:rPr>
        <w:t>年教育发展纲要》表示欢迎，这是缔约国教育改革和发展的一项战略规划。</w:t>
      </w:r>
    </w:p>
    <w:p w:rsidR="00000000" w:rsidRDefault="00000000">
      <w:pPr>
        <w:pStyle w:val="Heading3"/>
        <w:rPr>
          <w:rFonts w:ascii="Time New Roman" w:eastAsia="SimHei" w:hAnsi="Time New Roman"/>
          <w:snapToGrid/>
          <w:kern w:val="0"/>
          <w:u w:val="none"/>
        </w:rPr>
      </w:pPr>
      <w:r>
        <w:rPr>
          <w:rFonts w:ascii="Time New Roman" w:eastAsia="SimHei" w:hAnsi="Time New Roman"/>
          <w:b/>
          <w:snapToGrid/>
          <w:kern w:val="0"/>
          <w:u w:val="none"/>
        </w:rPr>
        <w:t>C</w:t>
      </w:r>
      <w:r>
        <w:rPr>
          <w:rFonts w:ascii="Time New Roman" w:eastAsia="SimHei" w:hAnsi="Time New Roman"/>
          <w:snapToGrid/>
          <w:kern w:val="0"/>
          <w:u w:val="none"/>
        </w:rPr>
        <w:t xml:space="preserve">.  </w:t>
      </w:r>
      <w:r>
        <w:rPr>
          <w:rFonts w:ascii="Time New Roman" w:eastAsia="SimHei" w:hAnsi="Time New Roman" w:hint="eastAsia"/>
          <w:snapToGrid/>
          <w:kern w:val="0"/>
          <w:u w:val="none"/>
        </w:rPr>
        <w:t>妨碍执行《公约》的因素和困难</w:t>
      </w:r>
    </w:p>
    <w:p w:rsidR="00000000" w:rsidRDefault="00000000">
      <w:pPr>
        <w:spacing w:after="320"/>
        <w:rPr>
          <w:snapToGrid/>
          <w:szCs w:val="24"/>
          <w:lang w:val="zh-CN"/>
        </w:rPr>
      </w:pPr>
      <w:r>
        <w:rPr>
          <w:snapToGrid/>
          <w:szCs w:val="24"/>
        </w:rPr>
        <w:tab/>
        <w:t>1</w:t>
      </w:r>
      <w:r>
        <w:rPr>
          <w:rFonts w:hint="eastAsia"/>
          <w:snapToGrid/>
          <w:szCs w:val="24"/>
        </w:rPr>
        <w:t>1.</w:t>
      </w:r>
      <w:r>
        <w:rPr>
          <w:snapToGrid/>
          <w:szCs w:val="24"/>
        </w:rPr>
        <w:t xml:space="preserve">  </w:t>
      </w:r>
      <w:r>
        <w:rPr>
          <w:rFonts w:hint="eastAsia"/>
          <w:snapToGrid/>
          <w:szCs w:val="24"/>
        </w:rPr>
        <w:t>委员会承认，缔约国幅员辽阔，人口众多，但委员会同时注意到，缔约国并不存在任何有碍缔约国有效履行《公约》的重大因素和困难。</w:t>
      </w:r>
    </w:p>
    <w:p w:rsidR="00000000" w:rsidRDefault="00000000">
      <w:pPr>
        <w:pStyle w:val="Heading3"/>
        <w:rPr>
          <w:rFonts w:ascii="Time New Roman" w:eastAsia="SimHei" w:hAnsi="Time New Roman" w:hint="eastAsia"/>
          <w:snapToGrid/>
          <w:kern w:val="0"/>
          <w:u w:val="none"/>
        </w:rPr>
      </w:pPr>
      <w:r>
        <w:rPr>
          <w:rFonts w:ascii="Time New Roman" w:eastAsia="SimHei" w:hAnsi="Time New Roman" w:hint="eastAsia"/>
          <w:b/>
          <w:snapToGrid/>
          <w:kern w:val="0"/>
          <w:u w:val="none"/>
        </w:rPr>
        <w:t>D</w:t>
      </w:r>
      <w:r>
        <w:rPr>
          <w:rFonts w:ascii="Time New Roman" w:eastAsia="SimHei" w:hAnsi="Time New Roman"/>
          <w:snapToGrid/>
          <w:kern w:val="0"/>
          <w:u w:val="none"/>
        </w:rPr>
        <w:t xml:space="preserve">.  </w:t>
      </w:r>
      <w:r>
        <w:rPr>
          <w:rFonts w:ascii="Time New Roman" w:eastAsia="SimHei" w:hAnsi="Time New Roman" w:hint="eastAsia"/>
          <w:snapToGrid/>
          <w:kern w:val="0"/>
          <w:u w:val="none"/>
        </w:rPr>
        <w:t>主要关注问题</w:t>
      </w:r>
    </w:p>
    <w:p w:rsidR="00000000" w:rsidRDefault="00000000">
      <w:pPr>
        <w:rPr>
          <w:rFonts w:hint="eastAsia"/>
          <w:snapToGrid/>
        </w:rPr>
      </w:pPr>
      <w:r>
        <w:rPr>
          <w:snapToGrid/>
        </w:rPr>
        <w:tab/>
      </w:r>
      <w:r>
        <w:rPr>
          <w:rFonts w:hint="eastAsia"/>
          <w:snapToGrid/>
        </w:rPr>
        <w:t xml:space="preserve">12.  </w:t>
      </w:r>
      <w:r>
        <w:rPr>
          <w:rFonts w:hint="eastAsia"/>
          <w:snapToGrid/>
        </w:rPr>
        <w:t>委员会对缔约国报告提交之前未能散发，未经公众咨询表示遗憾。</w:t>
      </w:r>
    </w:p>
    <w:p w:rsidR="00000000" w:rsidRDefault="00000000">
      <w:pPr>
        <w:rPr>
          <w:rFonts w:hint="eastAsia"/>
          <w:snapToGrid/>
        </w:rPr>
      </w:pPr>
      <w:r>
        <w:rPr>
          <w:rFonts w:hint="eastAsia"/>
          <w:snapToGrid/>
        </w:rPr>
        <w:tab/>
        <w:t xml:space="preserve">13.  </w:t>
      </w:r>
      <w:r>
        <w:rPr>
          <w:rFonts w:hint="eastAsia"/>
          <w:snapToGrid/>
        </w:rPr>
        <w:t>委员会感到遗憾的是，由于缺少有关缔约国经济、社会和文化权利领域可比性的统计数据，因而无法对《公约》所载多项权利的实际落实情况作出清晰的评估。</w:t>
      </w:r>
    </w:p>
    <w:p w:rsidR="00000000" w:rsidRDefault="00000000">
      <w:pPr>
        <w:rPr>
          <w:rFonts w:hint="eastAsia"/>
          <w:snapToGrid/>
        </w:rPr>
      </w:pPr>
      <w:r>
        <w:rPr>
          <w:rFonts w:hint="eastAsia"/>
          <w:snapToGrid/>
        </w:rPr>
        <w:tab/>
        <w:t xml:space="preserve">14.  </w:t>
      </w:r>
      <w:r>
        <w:rPr>
          <w:rFonts w:hint="eastAsia"/>
          <w:snapToGrid/>
        </w:rPr>
        <w:t>委员会感到关切的是，非该国公民，包括寻求避难者、难民和无国籍人，都被排除在宪法所提供的保障之外，无法享受该国所有公民根据《公约》规定应有的各项权利和自由。委员会注意到，一些寻求避难者被排除在缔约国的难民甄别程序之外，特别是来自朝鲜民主主义人民共和国的难民，他们被缔约国视为经济移民，必须返回本国。</w:t>
      </w:r>
    </w:p>
    <w:p w:rsidR="00000000" w:rsidRDefault="00000000">
      <w:pPr>
        <w:rPr>
          <w:rFonts w:hint="eastAsia"/>
          <w:snapToGrid/>
        </w:rPr>
      </w:pPr>
      <w:r>
        <w:rPr>
          <w:rFonts w:hint="eastAsia"/>
          <w:snapToGrid/>
        </w:rPr>
        <w:tab/>
        <w:t xml:space="preserve">15.  </w:t>
      </w:r>
      <w:r>
        <w:rPr>
          <w:rFonts w:hint="eastAsia"/>
          <w:snapToGrid/>
        </w:rPr>
        <w:t>委员会深为关切地注意到，国内流动人口在就业、社会保障、卫生服务、住房和教育等方面受到事实上的歧视，除其他因素外，一个间接原因，是缔约国仍然实行限制性的国家户籍制，尽管已经正式宣布对该制度进行改革。</w:t>
      </w:r>
    </w:p>
    <w:p w:rsidR="00000000" w:rsidRDefault="00000000">
      <w:pPr>
        <w:rPr>
          <w:rFonts w:hint="eastAsia"/>
          <w:snapToGrid/>
        </w:rPr>
      </w:pPr>
      <w:r>
        <w:rPr>
          <w:rFonts w:hint="eastAsia"/>
          <w:snapToGrid/>
        </w:rPr>
        <w:tab/>
        <w:t xml:space="preserve">16.  </w:t>
      </w:r>
      <w:r>
        <w:rPr>
          <w:rFonts w:hint="eastAsia"/>
          <w:snapToGrid/>
        </w:rPr>
        <w:t>委员会对有关身体和智力残疾人仍受到歧视的报道表示关注，尤其是在就业、社会保障、教育和卫生等方面。</w:t>
      </w:r>
    </w:p>
    <w:p w:rsidR="00000000" w:rsidRDefault="00000000">
      <w:pPr>
        <w:rPr>
          <w:rFonts w:hint="eastAsia"/>
          <w:snapToGrid/>
        </w:rPr>
      </w:pPr>
      <w:r>
        <w:rPr>
          <w:rFonts w:hint="eastAsia"/>
          <w:snapToGrid/>
        </w:rPr>
        <w:tab/>
        <w:t xml:space="preserve">17.  </w:t>
      </w:r>
      <w:r>
        <w:rPr>
          <w:rFonts w:hint="eastAsia"/>
          <w:snapToGrid/>
        </w:rPr>
        <w:t>委员会关切地注意到，性别不平等现象在缔约国仍实际存在，尤其是在就业和参与决策方面。委员会遗憾的是，尚未从缔约国收到充分资料，说明缔约国为促进性别平等所采取的积极行动，以及为防止工作场所出现性骚扰所采取的措施。</w:t>
      </w:r>
    </w:p>
    <w:p w:rsidR="00000000" w:rsidRDefault="00000000">
      <w:pPr>
        <w:rPr>
          <w:rFonts w:hint="eastAsia"/>
          <w:snapToGrid/>
        </w:rPr>
      </w:pPr>
      <w:r>
        <w:rPr>
          <w:rFonts w:hint="eastAsia"/>
          <w:snapToGrid/>
        </w:rPr>
        <w:tab/>
        <w:t xml:space="preserve">18.  </w:t>
      </w:r>
      <w:r>
        <w:rPr>
          <w:rFonts w:hint="eastAsia"/>
          <w:snapToGrid/>
        </w:rPr>
        <w:t>委员会对人工流产女性胎儿的比例很高深表关注。</w:t>
      </w:r>
    </w:p>
    <w:p w:rsidR="00000000" w:rsidRDefault="00000000">
      <w:pPr>
        <w:widowControl w:val="0"/>
        <w:overflowPunct/>
        <w:autoSpaceDE w:val="0"/>
        <w:autoSpaceDN w:val="0"/>
        <w:jc w:val="left"/>
        <w:rPr>
          <w:snapToGrid/>
          <w:szCs w:val="24"/>
          <w:lang w:val="zh-CN"/>
        </w:rPr>
      </w:pPr>
      <w:r>
        <w:rPr>
          <w:snapToGrid/>
          <w:color w:val="FF0000"/>
        </w:rPr>
        <w:tab/>
      </w:r>
      <w:r>
        <w:rPr>
          <w:snapToGrid/>
        </w:rPr>
        <w:t>19.</w:t>
      </w:r>
      <w:r>
        <w:rPr>
          <w:rFonts w:hint="eastAsia"/>
          <w:snapToGrid/>
        </w:rPr>
        <w:t xml:space="preserve">  </w:t>
      </w:r>
      <w:r>
        <w:rPr>
          <w:rFonts w:hint="eastAsia"/>
          <w:snapToGrid/>
          <w:szCs w:val="24"/>
          <w:lang w:val="zh-CN"/>
        </w:rPr>
        <w:t>委员会对贩卖妇女和女童的问题及老年妇女遭遗弃的问题表示关注。</w:t>
      </w:r>
    </w:p>
    <w:p w:rsidR="00000000" w:rsidRDefault="00000000">
      <w:pPr>
        <w:rPr>
          <w:rFonts w:hint="eastAsia"/>
          <w:snapToGrid/>
        </w:rPr>
      </w:pPr>
      <w:r>
        <w:rPr>
          <w:rFonts w:hint="eastAsia"/>
          <w:snapToGrid/>
        </w:rPr>
        <w:tab/>
        <w:t xml:space="preserve">20.  </w:t>
      </w:r>
      <w:r>
        <w:rPr>
          <w:rFonts w:hint="eastAsia"/>
          <w:snapToGrid/>
        </w:rPr>
        <w:t>委员会关切地注意到，缔约国的失业率增加，尤其是在农村地区。</w:t>
      </w:r>
    </w:p>
    <w:p w:rsidR="00000000" w:rsidRDefault="00000000">
      <w:pPr>
        <w:ind w:firstLine="510"/>
        <w:rPr>
          <w:rFonts w:hint="eastAsia"/>
          <w:snapToGrid/>
        </w:rPr>
      </w:pPr>
      <w:r>
        <w:rPr>
          <w:rFonts w:hint="eastAsia"/>
          <w:snapToGrid/>
        </w:rPr>
        <w:t xml:space="preserve">21.  </w:t>
      </w:r>
      <w:r>
        <w:rPr>
          <w:rFonts w:hint="eastAsia"/>
          <w:snapToGrid/>
        </w:rPr>
        <w:t>委员会对近年来的大规模裁员</w:t>
      </w:r>
      <w:r>
        <w:rPr>
          <w:rFonts w:hint="eastAsia"/>
          <w:snapToGrid/>
          <w:szCs w:val="24"/>
          <w:lang w:val="zh-CN"/>
        </w:rPr>
        <w:t>表示关注</w:t>
      </w:r>
      <w:r>
        <w:rPr>
          <w:rFonts w:hint="eastAsia"/>
          <w:snapToGrid/>
        </w:rPr>
        <w:t>，这种裁员对妇女的影响尤甚。</w:t>
      </w:r>
    </w:p>
    <w:p w:rsidR="00000000" w:rsidRDefault="00000000">
      <w:pPr>
        <w:rPr>
          <w:rFonts w:hint="eastAsia"/>
          <w:snapToGrid/>
        </w:rPr>
      </w:pPr>
      <w:r>
        <w:rPr>
          <w:rFonts w:hint="eastAsia"/>
          <w:snapToGrid/>
        </w:rPr>
        <w:tab/>
        <w:t xml:space="preserve">22.  </w:t>
      </w:r>
      <w:r>
        <w:rPr>
          <w:rFonts w:hint="eastAsia"/>
          <w:snapToGrid/>
        </w:rPr>
        <w:t>委员会对实行劳动教养，在不起诉、不审判、不复审的情况下，把强迫劳动作为改造措施的做法表示严重关切。</w:t>
      </w:r>
    </w:p>
    <w:p w:rsidR="00000000" w:rsidRDefault="00000000">
      <w:pPr>
        <w:rPr>
          <w:rFonts w:hint="eastAsia"/>
          <w:snapToGrid/>
        </w:rPr>
      </w:pPr>
      <w:r>
        <w:rPr>
          <w:rFonts w:hint="eastAsia"/>
          <w:snapToGrid/>
        </w:rPr>
        <w:tab/>
        <w:t xml:space="preserve">23.  </w:t>
      </w:r>
      <w:r>
        <w:rPr>
          <w:rFonts w:hint="eastAsia"/>
          <w:snapToGrid/>
        </w:rPr>
        <w:t>委员会对儿童从事采矿等危险职业，而且往往是在不符合劳动安全标准的危险条件下工作的现象，深表关切。委员会还认为，在校儿童的勤工俭学计划，是一种剥削儿童的劳动，有悖《公约》第六和第七条的规定，同时违反了中国已加入的国际劳工组织第</w:t>
      </w:r>
      <w:r>
        <w:rPr>
          <w:rFonts w:hint="eastAsia"/>
          <w:snapToGrid/>
        </w:rPr>
        <w:t>182</w:t>
      </w:r>
      <w:r>
        <w:rPr>
          <w:rFonts w:hint="eastAsia"/>
          <w:snapToGrid/>
        </w:rPr>
        <w:t>号有关《禁止和立即行动消除最恶劣形式的童工劳动公约》。</w:t>
      </w:r>
    </w:p>
    <w:p w:rsidR="00000000" w:rsidRDefault="00000000">
      <w:pPr>
        <w:rPr>
          <w:rFonts w:hint="eastAsia"/>
          <w:snapToGrid/>
        </w:rPr>
      </w:pPr>
      <w:r>
        <w:rPr>
          <w:rFonts w:hint="eastAsia"/>
          <w:snapToGrid/>
        </w:rPr>
        <w:tab/>
        <w:t xml:space="preserve">24.  </w:t>
      </w:r>
      <w:r>
        <w:rPr>
          <w:rFonts w:hint="eastAsia"/>
          <w:snapToGrid/>
        </w:rPr>
        <w:t>委员会深感关注的是，缔约国的现行劳动法未得到充分执行，造成工作条件普遍恶劣，劳动时间过长、工间休息不足，和工作条件危险。委员会还关切地注意到，这个问题对</w:t>
      </w:r>
      <w:r>
        <w:rPr>
          <w:rFonts w:hint="eastAsia"/>
          <w:snapToGrid/>
          <w:color w:val="FF0000"/>
        </w:rPr>
        <w:t>移徙</w:t>
      </w:r>
      <w:r>
        <w:rPr>
          <w:rFonts w:hint="eastAsia"/>
          <w:snapToGrid/>
        </w:rPr>
        <w:t>工人尤为突出。委员会还对缔约国采矿业等频频发生重大安全事故表示担忧。</w:t>
      </w:r>
    </w:p>
    <w:p w:rsidR="00000000" w:rsidRDefault="00000000">
      <w:pPr>
        <w:rPr>
          <w:rFonts w:hint="eastAsia"/>
          <w:snapToGrid/>
        </w:rPr>
      </w:pPr>
      <w:r>
        <w:rPr>
          <w:rFonts w:hint="eastAsia"/>
          <w:snapToGrid/>
        </w:rPr>
        <w:tab/>
        <w:t xml:space="preserve">25.  </w:t>
      </w:r>
      <w:r>
        <w:rPr>
          <w:rFonts w:hint="eastAsia"/>
          <w:snapToGrid/>
        </w:rPr>
        <w:t>委员会对工资水平偏低的状况表示关注，特别是农村和西部地区，这种工资水平无法使工人及其家人过上体面的生活。委员会注意到，由于拖欠工资的问题长期得不到解决，尤其是在建筑业，使上述情况变得更为严重。</w:t>
      </w:r>
    </w:p>
    <w:p w:rsidR="00000000" w:rsidRDefault="00000000">
      <w:pPr>
        <w:rPr>
          <w:rFonts w:hint="eastAsia"/>
          <w:snapToGrid/>
        </w:rPr>
      </w:pPr>
      <w:r>
        <w:rPr>
          <w:rFonts w:hint="eastAsia"/>
          <w:snapToGrid/>
        </w:rPr>
        <w:tab/>
        <w:t xml:space="preserve">26.  </w:t>
      </w:r>
      <w:r>
        <w:rPr>
          <w:rFonts w:hint="eastAsia"/>
          <w:snapToGrid/>
        </w:rPr>
        <w:t>委员会对缔约国禁止在该国行使组织和加入独立工会的权利表示遗憾。</w:t>
      </w:r>
    </w:p>
    <w:p w:rsidR="00000000" w:rsidRDefault="00000000">
      <w:pPr>
        <w:rPr>
          <w:rFonts w:hint="eastAsia"/>
          <w:snapToGrid/>
        </w:rPr>
      </w:pPr>
      <w:r>
        <w:rPr>
          <w:rFonts w:hint="eastAsia"/>
          <w:snapToGrid/>
        </w:rPr>
        <w:tab/>
        <w:t xml:space="preserve">27.  </w:t>
      </w:r>
      <w:r>
        <w:rPr>
          <w:rFonts w:hint="eastAsia"/>
          <w:snapToGrid/>
        </w:rPr>
        <w:t>委员会感到关注的是，正规福利制度的多项改革措施尚未扩大到农村，而农村贫困地区当地政府筹集福利和社会服务所需资金的能力又有限。委员会还关切地注意到，</w:t>
      </w:r>
      <w:r>
        <w:rPr>
          <w:snapToGrid/>
        </w:rPr>
        <w:t>须</w:t>
      </w:r>
      <w:r>
        <w:rPr>
          <w:rFonts w:hint="eastAsia"/>
          <w:snapToGrid/>
        </w:rPr>
        <w:t>经家庭</w:t>
      </w:r>
      <w:r>
        <w:rPr>
          <w:snapToGrid/>
        </w:rPr>
        <w:t>经济</w:t>
      </w:r>
      <w:r>
        <w:rPr>
          <w:rFonts w:hint="eastAsia"/>
          <w:snapToGrid/>
        </w:rPr>
        <w:t>状况</w:t>
      </w:r>
      <w:r>
        <w:rPr>
          <w:snapToGrid/>
        </w:rPr>
        <w:t>调查</w:t>
      </w:r>
      <w:r>
        <w:rPr>
          <w:rFonts w:hint="eastAsia"/>
          <w:snapToGrid/>
        </w:rPr>
        <w:t>的无须供款型社会救助虽已从</w:t>
      </w:r>
      <w:r>
        <w:rPr>
          <w:rFonts w:hint="eastAsia"/>
          <w:snapToGrid/>
        </w:rPr>
        <w:t>1996</w:t>
      </w:r>
      <w:r>
        <w:rPr>
          <w:rFonts w:hint="eastAsia"/>
          <w:snapToGrid/>
        </w:rPr>
        <w:t>年起扩大到所有城市，同时相应地扩大到部分农村，但并非所有农村地区。</w:t>
      </w:r>
    </w:p>
    <w:p w:rsidR="00000000" w:rsidRDefault="00000000">
      <w:pPr>
        <w:widowControl w:val="0"/>
        <w:overflowPunct/>
        <w:autoSpaceDE w:val="0"/>
        <w:autoSpaceDN w:val="0"/>
        <w:jc w:val="left"/>
        <w:rPr>
          <w:snapToGrid/>
          <w:szCs w:val="24"/>
          <w:lang w:val="zh-CN"/>
        </w:rPr>
      </w:pPr>
      <w:r>
        <w:rPr>
          <w:rFonts w:hint="eastAsia"/>
          <w:snapToGrid/>
        </w:rPr>
        <w:tab/>
        <w:t xml:space="preserve">28.  </w:t>
      </w:r>
      <w:r>
        <w:rPr>
          <w:rFonts w:hint="eastAsia"/>
          <w:snapToGrid/>
          <w:szCs w:val="24"/>
          <w:lang w:val="zh-CN"/>
        </w:rPr>
        <w:t>委员会感到遗憾的是，由于缺乏可靠资料，它无法对有报道称缔约国境内家庭暴力发生率高的情况，其性质和范围，以及对保护家庭暴力受害者的现行立法的实施情况作出评估。</w:t>
      </w:r>
    </w:p>
    <w:p w:rsidR="00000000" w:rsidRDefault="00000000">
      <w:pPr>
        <w:rPr>
          <w:rFonts w:hint="eastAsia"/>
          <w:snapToGrid/>
        </w:rPr>
      </w:pPr>
      <w:r>
        <w:rPr>
          <w:rFonts w:hint="eastAsia"/>
          <w:snapToGrid/>
        </w:rPr>
        <w:tab/>
        <w:t xml:space="preserve">29.  </w:t>
      </w:r>
      <w:r>
        <w:rPr>
          <w:rFonts w:hint="eastAsia"/>
          <w:snapToGrid/>
        </w:rPr>
        <w:t>委员会还感到关注的是，缺少反映缔约国妇女和儿童遭受性剥削问题程度的可靠资料和统计数据，包括有关妇女卖淫、买卖和贩运人口问题的资料。</w:t>
      </w:r>
    </w:p>
    <w:p w:rsidR="00000000" w:rsidRDefault="00000000">
      <w:pPr>
        <w:rPr>
          <w:rFonts w:hint="eastAsia"/>
          <w:snapToGrid/>
        </w:rPr>
      </w:pPr>
      <w:r>
        <w:rPr>
          <w:rFonts w:hint="eastAsia"/>
          <w:snapToGrid/>
        </w:rPr>
        <w:tab/>
        <w:t xml:space="preserve">30.  </w:t>
      </w:r>
      <w:r>
        <w:rPr>
          <w:rFonts w:hint="eastAsia"/>
          <w:snapToGrid/>
        </w:rPr>
        <w:t>委员会深为关注的是，尽管近年来经济取得了快速发展，但国内的贫困现象却依然存在，这对农村人口的影响尤为严重。委员会关注的是，尽管缔约国为改善农村人口的经济和社会状况做出了努力，但贫富之间，特别是城乡之间及沿海与内地省份之间，收入和享有适足生活水准方面的差异仍在继续拉大。委员会还对缔约国尚未规定官方贫困线表示遗憾，设定官方贫困线有助于缔约国界定贫困，也有助于监督和评估扶贫取得的进展。</w:t>
      </w:r>
    </w:p>
    <w:p w:rsidR="00000000" w:rsidRDefault="00000000">
      <w:pPr>
        <w:rPr>
          <w:rFonts w:hint="eastAsia"/>
          <w:snapToGrid/>
        </w:rPr>
      </w:pPr>
      <w:r>
        <w:rPr>
          <w:rFonts w:hint="eastAsia"/>
          <w:snapToGrid/>
        </w:rPr>
        <w:tab/>
        <w:t xml:space="preserve">31.  </w:t>
      </w:r>
      <w:r>
        <w:rPr>
          <w:rFonts w:hint="eastAsia"/>
          <w:snapToGrid/>
        </w:rPr>
        <w:t>委员会表示关注的是，有报道称，在城市开发项目和农村发展项目，如三峡工程等建设过程中，出现强制搬迁的现象，而且没有采取充分措施，对搬迁者给予补偿或另行安置住房。委员会对缔约国主办</w:t>
      </w:r>
      <w:r>
        <w:rPr>
          <w:rFonts w:hint="eastAsia"/>
          <w:snapToGrid/>
        </w:rPr>
        <w:t>2008</w:t>
      </w:r>
      <w:r>
        <w:rPr>
          <w:rFonts w:hint="eastAsia"/>
          <w:snapToGrid/>
        </w:rPr>
        <w:t>年奥运会前发生的大量强制搬迁和拆迁表示关注。委员会同时对受强制搬迁和拆迁影响的人得不到有效咨询和法律补救表示关注，包括西藏拉萨历史遗址、建筑物和住房拆迁工作出现的类似情况。委员会对缔约国未能提供足够资料说明国内无家可归问题的程度和原因表示遗憾。</w:t>
      </w:r>
    </w:p>
    <w:p w:rsidR="00000000" w:rsidRDefault="00000000">
      <w:pPr>
        <w:rPr>
          <w:rFonts w:hint="eastAsia"/>
          <w:snapToGrid/>
        </w:rPr>
      </w:pPr>
      <w:r>
        <w:rPr>
          <w:rFonts w:hint="eastAsia"/>
          <w:snapToGrid/>
        </w:rPr>
        <w:tab/>
        <w:t>3</w:t>
      </w:r>
      <w:r>
        <w:rPr>
          <w:snapToGrid/>
        </w:rPr>
        <w:t>2.</w:t>
      </w:r>
      <w:r>
        <w:rPr>
          <w:rFonts w:hint="eastAsia"/>
          <w:snapToGrid/>
        </w:rPr>
        <w:t xml:space="preserve">  </w:t>
      </w:r>
      <w:r>
        <w:rPr>
          <w:rFonts w:hint="eastAsia"/>
          <w:snapToGrid/>
        </w:rPr>
        <w:t>委员会关切地注意到，尽管过去十年间缔约国的卫生医疗支出总额增加，但对公共卫生的拨款反而减少。此外，委员会还关切地注意到，以往为大多数农村居民提供基本医疗保健的卫生保健体系已急剧萎缩。</w:t>
      </w:r>
    </w:p>
    <w:p w:rsidR="00000000" w:rsidRDefault="00000000">
      <w:pPr>
        <w:rPr>
          <w:rFonts w:hint="eastAsia"/>
          <w:snapToGrid/>
        </w:rPr>
      </w:pPr>
      <w:r>
        <w:rPr>
          <w:rFonts w:hint="eastAsia"/>
          <w:snapToGrid/>
        </w:rPr>
        <w:tab/>
        <w:t xml:space="preserve">33.  </w:t>
      </w:r>
      <w:r>
        <w:rPr>
          <w:rFonts w:hint="eastAsia"/>
          <w:snapToGrid/>
        </w:rPr>
        <w:t>委员会对预防保健方案不足，导致传染性疾病，包括性传播疾病和艾滋病毒</w:t>
      </w:r>
      <w:r>
        <w:rPr>
          <w:rFonts w:hint="eastAsia"/>
          <w:snapToGrid/>
        </w:rPr>
        <w:t>/</w:t>
      </w:r>
      <w:r>
        <w:rPr>
          <w:rFonts w:hint="eastAsia"/>
          <w:snapToGrid/>
        </w:rPr>
        <w:t>艾滋病的扩散表示关注。</w:t>
      </w:r>
    </w:p>
    <w:p w:rsidR="00000000" w:rsidRDefault="00000000">
      <w:pPr>
        <w:rPr>
          <w:rFonts w:hint="eastAsia"/>
          <w:snapToGrid/>
        </w:rPr>
      </w:pPr>
      <w:r>
        <w:rPr>
          <w:rFonts w:hint="eastAsia"/>
          <w:snapToGrid/>
        </w:rPr>
        <w:tab/>
        <w:t>34.</w:t>
      </w:r>
      <w:r>
        <w:rPr>
          <w:rFonts w:hint="eastAsia"/>
          <w:snapToGrid/>
        </w:rPr>
        <w:tab/>
      </w:r>
      <w:r>
        <w:rPr>
          <w:rFonts w:hint="eastAsia"/>
          <w:snapToGrid/>
        </w:rPr>
        <w:t>委员会关切地注意到，在一些工业高度密集的地区，缺少足够的安全饮用水。</w:t>
      </w:r>
    </w:p>
    <w:p w:rsidR="00000000" w:rsidRDefault="00000000">
      <w:pPr>
        <w:rPr>
          <w:rFonts w:hint="eastAsia"/>
          <w:snapToGrid/>
        </w:rPr>
      </w:pPr>
      <w:r>
        <w:rPr>
          <w:rFonts w:hint="eastAsia"/>
          <w:snapToGrid/>
        </w:rPr>
        <w:tab/>
        <w:t xml:space="preserve">35. </w:t>
      </w:r>
      <w:r>
        <w:rPr>
          <w:rFonts w:hint="eastAsia"/>
          <w:snapToGrid/>
        </w:rPr>
        <w:t>委员会对存在大量精神病患者，特别女性患者表示关注，同时对没适当的措施来保证精神病患者过上体面的生活表示关注。委员会还感到关注的是，除了受到社会排斥之外，精神病患者往往要在精神病院长期度日，而那里的生活和医疗条件都达不到标准。委员会还注意到，缔约国妇女的自杀率很高，令人担忧。</w:t>
      </w:r>
    </w:p>
    <w:p w:rsidR="00000000" w:rsidRDefault="00000000">
      <w:pPr>
        <w:rPr>
          <w:rFonts w:hint="eastAsia"/>
          <w:snapToGrid/>
        </w:rPr>
      </w:pPr>
      <w:r>
        <w:rPr>
          <w:rFonts w:hint="eastAsia"/>
          <w:snapToGrid/>
        </w:rPr>
        <w:tab/>
        <w:t xml:space="preserve">36.  </w:t>
      </w:r>
      <w:r>
        <w:rPr>
          <w:rFonts w:hint="eastAsia"/>
          <w:snapToGrid/>
        </w:rPr>
        <w:t>委员会深表关注的是，有报告称，一些地方官员为了推行“一对夫妇只生育一个子女”的政策，迫使妇女，包括少数民族妇女，接受强制堕胎和强制绝育，而由于人工流产操作不安全，产妇的死亡率很高。</w:t>
      </w:r>
    </w:p>
    <w:p w:rsidR="00000000" w:rsidRDefault="00000000">
      <w:pPr>
        <w:widowControl w:val="0"/>
        <w:overflowPunct/>
        <w:autoSpaceDE w:val="0"/>
        <w:autoSpaceDN w:val="0"/>
        <w:jc w:val="left"/>
        <w:rPr>
          <w:snapToGrid/>
          <w:szCs w:val="24"/>
          <w:lang w:val="zh-CN"/>
        </w:rPr>
      </w:pPr>
      <w:r>
        <w:rPr>
          <w:rFonts w:hint="eastAsia"/>
          <w:snapToGrid/>
        </w:rPr>
        <w:tab/>
        <w:t xml:space="preserve">37.  </w:t>
      </w:r>
      <w:r>
        <w:rPr>
          <w:rFonts w:hint="eastAsia"/>
          <w:snapToGrid/>
          <w:szCs w:val="24"/>
          <w:lang w:val="zh-CN"/>
        </w:rPr>
        <w:t>委员会对缔约国在全面普及免费义务初级教育方面仍存在的各种问题表示关注，特别是涉及农村社区、少数民族地区、贫困家庭和国内流动人口义务教育方面的问题。委员会还对一些农村初中生辍学率高的情况表示关注。</w:t>
      </w:r>
    </w:p>
    <w:p w:rsidR="00000000" w:rsidRDefault="00000000">
      <w:pPr>
        <w:rPr>
          <w:rFonts w:hint="eastAsia"/>
          <w:snapToGrid/>
        </w:rPr>
      </w:pPr>
      <w:r>
        <w:rPr>
          <w:rFonts w:hint="eastAsia"/>
          <w:snapToGrid/>
        </w:rPr>
        <w:tab/>
        <w:t xml:space="preserve">38.  </w:t>
      </w:r>
      <w:r>
        <w:rPr>
          <w:rFonts w:hint="eastAsia"/>
          <w:snapToGrid/>
        </w:rPr>
        <w:t>委员会关切地注意到，有报告称，缔约国的少数民族受到歧视，特别在就业、适足生活水准、健康、教育和文化方面。关于这一点，委员会对缔约国未能提供充分资料，说明少数民族地区人民享受《公约》规定的经济、社会和文化权利的情况表示遗憾。委员会关切地注意到缔约国以外来源提供的报告，这些报告涉及宗教自由权</w:t>
      </w:r>
      <w:r>
        <w:rPr>
          <w:rFonts w:hint="eastAsia"/>
          <w:snapToGrid/>
        </w:rPr>
        <w:t>(</w:t>
      </w:r>
      <w:r>
        <w:rPr>
          <w:rFonts w:hint="eastAsia"/>
          <w:snapToGrid/>
        </w:rPr>
        <w:t>参与文化生活的一项权利</w:t>
      </w:r>
      <w:r>
        <w:rPr>
          <w:rFonts w:hint="eastAsia"/>
          <w:snapToGrid/>
        </w:rPr>
        <w:t>)</w:t>
      </w:r>
      <w:r>
        <w:rPr>
          <w:rFonts w:hint="eastAsia"/>
          <w:snapToGrid/>
        </w:rPr>
        <w:t>，使用和教授少数民族语言、历史和文化的权利，以及新疆维吾尔自治区和西藏自治区的情况。</w:t>
      </w:r>
    </w:p>
    <w:p w:rsidR="00000000" w:rsidRDefault="00000000">
      <w:pPr>
        <w:spacing w:after="320"/>
        <w:rPr>
          <w:rFonts w:hint="eastAsia"/>
          <w:bCs/>
          <w:snapToGrid/>
        </w:rPr>
      </w:pPr>
      <w:r>
        <w:rPr>
          <w:rFonts w:hint="eastAsia"/>
          <w:snapToGrid/>
        </w:rPr>
        <w:tab/>
        <w:t xml:space="preserve">39.  </w:t>
      </w:r>
      <w:r>
        <w:rPr>
          <w:rFonts w:hint="eastAsia"/>
          <w:snapToGrid/>
        </w:rPr>
        <w:t>委员会深为关切地注意到，在学术研究、中外出版物和互联网方面，对获取信息都规定了限制。</w:t>
      </w:r>
    </w:p>
    <w:p w:rsidR="00000000" w:rsidRDefault="00000000">
      <w:pPr>
        <w:pStyle w:val="Heading3"/>
        <w:rPr>
          <w:rFonts w:ascii="Time New Roman" w:eastAsia="SimHei" w:hAnsi="Time New Roman" w:hint="eastAsia"/>
          <w:snapToGrid/>
          <w:kern w:val="0"/>
          <w:u w:val="none"/>
        </w:rPr>
      </w:pPr>
      <w:r>
        <w:rPr>
          <w:rFonts w:ascii="Time New Roman" w:eastAsia="SimHei" w:hAnsi="Time New Roman" w:hint="eastAsia"/>
          <w:b/>
          <w:bCs/>
          <w:snapToGrid/>
          <w:kern w:val="0"/>
          <w:u w:val="none"/>
        </w:rPr>
        <w:t>E</w:t>
      </w:r>
      <w:r>
        <w:rPr>
          <w:rFonts w:ascii="Time New Roman" w:eastAsia="SimHei" w:hAnsi="Time New Roman" w:hint="eastAsia"/>
          <w:bCs/>
          <w:snapToGrid/>
          <w:kern w:val="0"/>
          <w:u w:val="none"/>
        </w:rPr>
        <w:t xml:space="preserve">.  </w:t>
      </w:r>
      <w:r>
        <w:rPr>
          <w:rFonts w:ascii="Time New Roman" w:eastAsia="SimHei" w:hAnsi="Time New Roman" w:hint="eastAsia"/>
          <w:bCs/>
          <w:snapToGrid/>
          <w:kern w:val="0"/>
          <w:u w:val="none"/>
        </w:rPr>
        <w:t>意见和</w:t>
      </w:r>
      <w:r>
        <w:rPr>
          <w:rFonts w:ascii="Time New Roman" w:eastAsia="SimHei" w:hAnsi="Time New Roman" w:hint="eastAsia"/>
          <w:snapToGrid/>
          <w:kern w:val="0"/>
          <w:u w:val="none"/>
        </w:rPr>
        <w:t>建议</w:t>
      </w:r>
    </w:p>
    <w:p w:rsidR="00000000" w:rsidRDefault="00000000">
      <w:pPr>
        <w:rPr>
          <w:rFonts w:hint="eastAsia"/>
          <w:snapToGrid/>
        </w:rPr>
      </w:pPr>
      <w:r>
        <w:rPr>
          <w:rFonts w:hint="eastAsia"/>
          <w:snapToGrid/>
        </w:rPr>
        <w:tab/>
        <w:t xml:space="preserve">40.  </w:t>
      </w:r>
      <w:r>
        <w:rPr>
          <w:rFonts w:hint="eastAsia"/>
          <w:snapToGrid/>
        </w:rPr>
        <w:t>委员会请缔约国在下次定期报告中，在《公约》各项规定涉及的所有领域内，提供按年度收集并按性别、年龄和城乡地区分类的最新可对比数据，应特别注意弱势群体和边缘</w:t>
      </w:r>
      <w:bookmarkStart w:id="0" w:name="OLE_LINK1"/>
      <w:r>
        <w:rPr>
          <w:rFonts w:hint="eastAsia"/>
          <w:snapToGrid/>
        </w:rPr>
        <w:t>群体</w:t>
      </w:r>
      <w:bookmarkEnd w:id="0"/>
      <w:r>
        <w:rPr>
          <w:rFonts w:hint="eastAsia"/>
          <w:snapToGrid/>
        </w:rPr>
        <w:t>的情况。委员会还请缔约国在下次定期报告中，收入国内生产总值用于教育、卫生和住房计划的百分比，按城乡地区分列的年度比较数据，尤其是少数民族地区的情况。</w:t>
      </w:r>
    </w:p>
    <w:p w:rsidR="00000000" w:rsidRDefault="00000000">
      <w:pPr>
        <w:rPr>
          <w:rFonts w:hint="eastAsia"/>
          <w:snapToGrid/>
        </w:rPr>
      </w:pPr>
      <w:r>
        <w:rPr>
          <w:rFonts w:hint="eastAsia"/>
          <w:snapToGrid/>
        </w:rPr>
        <w:tab/>
        <w:t xml:space="preserve">41.  </w:t>
      </w:r>
      <w:r>
        <w:rPr>
          <w:rFonts w:hint="eastAsia"/>
          <w:snapToGrid/>
        </w:rPr>
        <w:t>委员会建议缔约国通过一项国家人权行动计划，并在下次定期报告中报告该计划在缔约国促进和保护经济、社会、文化权利的情况。在这方面，委员会建议缔约国考虑根据巴黎原则</w:t>
      </w:r>
      <w:r>
        <w:rPr>
          <w:rFonts w:hint="eastAsia"/>
          <w:snapToGrid/>
        </w:rPr>
        <w:t>(</w:t>
      </w:r>
      <w:r>
        <w:rPr>
          <w:rFonts w:hint="eastAsia"/>
          <w:snapToGrid/>
        </w:rPr>
        <w:t>大会</w:t>
      </w:r>
      <w:r>
        <w:rPr>
          <w:rFonts w:hint="eastAsia"/>
          <w:snapToGrid/>
        </w:rPr>
        <w:t>1991</w:t>
      </w:r>
      <w:r>
        <w:rPr>
          <w:rFonts w:hint="eastAsia"/>
          <w:snapToGrid/>
        </w:rPr>
        <w:t>年第</w:t>
      </w:r>
      <w:r>
        <w:rPr>
          <w:rFonts w:hint="eastAsia"/>
          <w:snapToGrid/>
        </w:rPr>
        <w:t>48/134</w:t>
      </w:r>
      <w:r>
        <w:rPr>
          <w:rFonts w:hint="eastAsia"/>
          <w:snapToGrid/>
        </w:rPr>
        <w:t>号决议，附件</w:t>
      </w:r>
      <w:r>
        <w:rPr>
          <w:rFonts w:hint="eastAsia"/>
          <w:snapToGrid/>
        </w:rPr>
        <w:t>)</w:t>
      </w:r>
      <w:r>
        <w:rPr>
          <w:rFonts w:hint="eastAsia"/>
          <w:snapToGrid/>
        </w:rPr>
        <w:t>，设立国家人权委员会。</w:t>
      </w:r>
    </w:p>
    <w:p w:rsidR="00000000" w:rsidRDefault="00000000">
      <w:pPr>
        <w:rPr>
          <w:rFonts w:hint="eastAsia"/>
          <w:snapToGrid/>
        </w:rPr>
      </w:pPr>
      <w:r>
        <w:rPr>
          <w:rFonts w:hint="eastAsia"/>
          <w:snapToGrid/>
        </w:rPr>
        <w:tab/>
        <w:t xml:space="preserve">42.  </w:t>
      </w:r>
      <w:r>
        <w:rPr>
          <w:rFonts w:hint="eastAsia"/>
          <w:snapToGrid/>
        </w:rPr>
        <w:t>委员会敦促缔约国，确保法律和司法培训充分考虑到《公约》所载各项权利可由法院审理的问题，鼓励将《公约》作为国内法院的一个法律渊源。委员会提请缔约国注意关于《公约》在国内适用问题的一般性意见</w:t>
      </w:r>
      <w:r>
        <w:rPr>
          <w:rFonts w:hint="eastAsia"/>
          <w:snapToGrid/>
        </w:rPr>
        <w:t xml:space="preserve">9, </w:t>
      </w:r>
      <w:r>
        <w:rPr>
          <w:rFonts w:hint="eastAsia"/>
          <w:snapToGrid/>
        </w:rPr>
        <w:t>并请缔约国在下次定期报告中收入有关适用《公约》的判例法资料。</w:t>
      </w:r>
    </w:p>
    <w:p w:rsidR="00000000" w:rsidRDefault="00000000">
      <w:pPr>
        <w:rPr>
          <w:rFonts w:hint="eastAsia"/>
          <w:snapToGrid/>
        </w:rPr>
      </w:pPr>
      <w:r>
        <w:rPr>
          <w:rFonts w:hint="eastAsia"/>
          <w:snapToGrid/>
        </w:rPr>
        <w:tab/>
        <w:t xml:space="preserve">43.  </w:t>
      </w:r>
      <w:r>
        <w:rPr>
          <w:rFonts w:hint="eastAsia"/>
          <w:snapToGrid/>
        </w:rPr>
        <w:t>委员会请缔约国在下次定期报告中提供详细资料，说明报告编写过程中开展公众咨询的情况，包括提供一份清单，列出咨询过的所有民间组织或非政府组织。委员会敦促缔约国切记，开展公众咨询是报告程序中的一项要求，目的在于向一般公众通报情况，使他们关心缔约国为履行《公约》规定的条约义务所采取的措施并就此开展辩论。</w:t>
      </w:r>
    </w:p>
    <w:p w:rsidR="00000000" w:rsidRDefault="00000000">
      <w:pPr>
        <w:rPr>
          <w:rFonts w:hint="eastAsia"/>
          <w:snapToGrid/>
        </w:rPr>
      </w:pPr>
      <w:r>
        <w:rPr>
          <w:snapToGrid/>
        </w:rPr>
        <w:tab/>
      </w:r>
      <w:r>
        <w:rPr>
          <w:rFonts w:hint="eastAsia"/>
          <w:snapToGrid/>
        </w:rPr>
        <w:t xml:space="preserve">44.  </w:t>
      </w:r>
      <w:r>
        <w:rPr>
          <w:rFonts w:hint="eastAsia"/>
          <w:snapToGrid/>
        </w:rPr>
        <w:t>委员会鼓励缔约国在下次定期报告中提交定期收集的最新相关统计数据，按性别、年龄和城乡分类，应特别关注弱势群体和社会边缘群体的情况。这种可对比的资料，有助于委员会和缔约国本身监测和评估</w:t>
      </w:r>
      <w:r>
        <w:rPr>
          <w:rFonts w:hint="eastAsia"/>
          <w:bCs/>
          <w:snapToGrid/>
        </w:rPr>
        <w:t>《公约》</w:t>
      </w:r>
      <w:r>
        <w:rPr>
          <w:rFonts w:hint="eastAsia"/>
          <w:snapToGrid/>
        </w:rPr>
        <w:t>所载各项权利的逐步落实情况。</w:t>
      </w:r>
    </w:p>
    <w:p w:rsidR="00000000" w:rsidRDefault="00000000">
      <w:pPr>
        <w:rPr>
          <w:rFonts w:hint="eastAsia"/>
          <w:snapToGrid/>
        </w:rPr>
      </w:pPr>
      <w:r>
        <w:rPr>
          <w:rFonts w:hint="eastAsia"/>
          <w:snapToGrid/>
        </w:rPr>
        <w:tab/>
        <w:t xml:space="preserve">45.  </w:t>
      </w:r>
      <w:r>
        <w:rPr>
          <w:rFonts w:hint="eastAsia"/>
          <w:snapToGrid/>
        </w:rPr>
        <w:t>委员会呼吁缔约国采取必要措施，确保其管辖范围内的所有人不受歧视地享有《公约》所载各项经济、社会和文化权利。此外，委员会敦促缔约国根据《公约》第二条第二款的规定，确保其庇护程序不致有意或在实际上对寻求避难者存在基于种族、肤色、民族或族裔的歧视。委员会建议缔约国考虑采取补充保护形式，保证难民身份虽未得到正式承认但在寻求庇护且在此期间需要保护的人有权继续居留，并考虑允许联合国难民事务高级专员办事处和其他人道主义组织与他们接触。委员会请缔约国在下次定期报告中提供这方面的详细资料，包括取得的重要进展及遇到的困难。</w:t>
      </w:r>
    </w:p>
    <w:p w:rsidR="00000000" w:rsidRDefault="00000000">
      <w:pPr>
        <w:rPr>
          <w:rFonts w:hint="eastAsia"/>
          <w:snapToGrid/>
          <w:spacing w:val="12"/>
        </w:rPr>
      </w:pPr>
      <w:r>
        <w:rPr>
          <w:rFonts w:hint="eastAsia"/>
          <w:snapToGrid/>
          <w:spacing w:val="12"/>
        </w:rPr>
        <w:tab/>
        <w:t xml:space="preserve">46.  </w:t>
      </w:r>
      <w:r>
        <w:rPr>
          <w:rFonts w:hint="eastAsia"/>
          <w:snapToGrid/>
          <w:spacing w:val="12"/>
        </w:rPr>
        <w:t>委员会呼吁缔约国实施取消国家户籍制的决定，确保任何取而代之的制度可使国内流动人口享受与城镇人口同等的工作、社会保障、住房、卫生和教育福利。</w:t>
      </w:r>
    </w:p>
    <w:p w:rsidR="00000000" w:rsidRDefault="00000000">
      <w:pPr>
        <w:rPr>
          <w:rFonts w:hint="eastAsia"/>
          <w:snapToGrid/>
        </w:rPr>
      </w:pPr>
      <w:r>
        <w:rPr>
          <w:rFonts w:hint="eastAsia"/>
          <w:snapToGrid/>
        </w:rPr>
        <w:tab/>
        <w:t xml:space="preserve">47.  </w:t>
      </w:r>
      <w:r>
        <w:rPr>
          <w:rFonts w:hint="eastAsia"/>
          <w:snapToGrid/>
        </w:rPr>
        <w:t>委员会建议缔约国采取有效措施，确保残疾人享有平等的机会，特别是在工作、社会保障、教育和卫生等领域，为残疾人提供更加适宜的生活条件，拨出足够的资源，改善残疾人的医护工作。委员会请缔约国在第二次定期报告中提供详细资料，介绍针对身体和智力残疾人采取的措施。</w:t>
      </w:r>
    </w:p>
    <w:p w:rsidR="00000000" w:rsidRDefault="00000000">
      <w:pPr>
        <w:rPr>
          <w:rFonts w:hint="eastAsia"/>
          <w:snapToGrid/>
        </w:rPr>
      </w:pPr>
      <w:r>
        <w:rPr>
          <w:rFonts w:hint="eastAsia"/>
          <w:snapToGrid/>
        </w:rPr>
        <w:tab/>
        <w:t xml:space="preserve">48.  </w:t>
      </w:r>
      <w:r>
        <w:rPr>
          <w:rFonts w:hint="eastAsia"/>
          <w:snapToGrid/>
        </w:rPr>
        <w:t>委员会呼吁缔约国采取有效措施，确保男女平等享有《公约》第三条规定的经济、社会和文化权利，包括落实同工同酬原则、消除男女工资差别、保证男女机会均等。</w:t>
      </w:r>
    </w:p>
    <w:p w:rsidR="00000000" w:rsidRDefault="00000000">
      <w:pPr>
        <w:rPr>
          <w:rFonts w:hint="eastAsia"/>
          <w:snapToGrid/>
        </w:rPr>
      </w:pPr>
      <w:r>
        <w:rPr>
          <w:rFonts w:hint="eastAsia"/>
          <w:snapToGrid/>
        </w:rPr>
        <w:tab/>
        <w:t xml:space="preserve">49.  </w:t>
      </w:r>
      <w:r>
        <w:rPr>
          <w:rFonts w:hint="eastAsia"/>
          <w:snapToGrid/>
        </w:rPr>
        <w:t>委员会强烈建议缔约国采取有效的公众教育措施，包括开展宣传活动，消除危害妇女和女童的性别偏见和传统习俗。委员会要求缔约国在下次定期报告中提供详细资料，说明在性别歧视问题上取得进展的情况。</w:t>
      </w:r>
    </w:p>
    <w:p w:rsidR="00000000" w:rsidRDefault="00000000">
      <w:pPr>
        <w:rPr>
          <w:snapToGrid/>
        </w:rPr>
      </w:pPr>
      <w:r>
        <w:rPr>
          <w:rFonts w:hint="eastAsia"/>
          <w:snapToGrid/>
        </w:rPr>
        <w:tab/>
        <w:t xml:space="preserve">50.  </w:t>
      </w:r>
      <w:r>
        <w:rPr>
          <w:rFonts w:hint="eastAsia"/>
          <w:snapToGrid/>
        </w:rPr>
        <w:t>委员会建议缔约国加强减少失业的计划，重点放在受影响最大的群体和地区。委员会敦促缔约国进一步落实本国劳动法有关工人保护的现行规定。委员会请缔约国在下次定期报告中提供有关资料，说明为帮助妇女及国有企业体制改革中裁减人员再就业所采取的措施。委员会建议缔约国考虑批准国际劳工组织关于失业问题的《第</w:t>
      </w:r>
      <w:r>
        <w:rPr>
          <w:rFonts w:hint="eastAsia"/>
          <w:snapToGrid/>
        </w:rPr>
        <w:t>2</w:t>
      </w:r>
      <w:r>
        <w:rPr>
          <w:rFonts w:hint="eastAsia"/>
          <w:snapToGrid/>
        </w:rPr>
        <w:t>号公约》。</w:t>
      </w:r>
    </w:p>
    <w:p w:rsidR="00000000" w:rsidRDefault="00000000">
      <w:pPr>
        <w:rPr>
          <w:snapToGrid/>
        </w:rPr>
      </w:pPr>
      <w:r>
        <w:rPr>
          <w:snapToGrid/>
        </w:rPr>
        <w:tab/>
        <w:t>51.</w:t>
      </w:r>
      <w:r>
        <w:rPr>
          <w:rFonts w:hint="eastAsia"/>
          <w:snapToGrid/>
        </w:rPr>
        <w:t xml:space="preserve">  </w:t>
      </w:r>
      <w:r>
        <w:rPr>
          <w:rFonts w:hint="eastAsia"/>
          <w:snapToGrid/>
        </w:rPr>
        <w:t>委员会建议缔约国废除把强迫劳动作为改造措施的做法，修订或废止相关的法律规定，使之与《公约》第六条的规定相一致。在这方面，委员会建议缔约国考虑批准国际劳工组织关于强迫劳动的《第</w:t>
      </w:r>
      <w:r>
        <w:rPr>
          <w:rFonts w:hint="eastAsia"/>
          <w:snapToGrid/>
        </w:rPr>
        <w:t>29</w:t>
      </w:r>
      <w:r>
        <w:rPr>
          <w:rFonts w:hint="eastAsia"/>
          <w:snapToGrid/>
        </w:rPr>
        <w:t>号公约》。</w:t>
      </w:r>
    </w:p>
    <w:p w:rsidR="00000000" w:rsidRDefault="00000000">
      <w:pPr>
        <w:rPr>
          <w:rFonts w:hint="eastAsia"/>
          <w:snapToGrid/>
        </w:rPr>
      </w:pPr>
      <w:r>
        <w:rPr>
          <w:snapToGrid/>
        </w:rPr>
        <w:tab/>
        <w:t>52.</w:t>
      </w:r>
      <w:r>
        <w:rPr>
          <w:rFonts w:hint="eastAsia"/>
          <w:snapToGrid/>
        </w:rPr>
        <w:t xml:space="preserve">  </w:t>
      </w:r>
      <w:r>
        <w:rPr>
          <w:rFonts w:hint="eastAsia"/>
          <w:snapToGrid/>
        </w:rPr>
        <w:t>委员会敦促缔约国进一步加大力度，切实执行禁止非法雇用童工的法律规定，并将此项工作作为重点。委员会还敦促缔约国尽一切努力，包括采取预防措施，确保打工儿童不得在对他们有害的条件下工作。委员会还鼓励缔约国考虑取消学校课程中的勤工俭学计划。</w:t>
      </w:r>
    </w:p>
    <w:p w:rsidR="00000000" w:rsidRDefault="00000000">
      <w:pPr>
        <w:rPr>
          <w:rFonts w:hint="eastAsia"/>
          <w:snapToGrid/>
        </w:rPr>
      </w:pPr>
      <w:r>
        <w:rPr>
          <w:snapToGrid/>
        </w:rPr>
        <w:tab/>
        <w:t>53.</w:t>
      </w:r>
      <w:r>
        <w:rPr>
          <w:rFonts w:hint="eastAsia"/>
          <w:snapToGrid/>
        </w:rPr>
        <w:t xml:space="preserve">  </w:t>
      </w:r>
      <w:r>
        <w:rPr>
          <w:rFonts w:hint="eastAsia"/>
          <w:snapToGrid/>
        </w:rPr>
        <w:t>委员会敦促缔约国立即采取措施，确保有效、平等地执行现行劳动法，保护包括移徙工人在内的所有工人的权利，使他们享有《公约》第七条规定的公平和良好的工作条件。委员会还建议，缔约国应确保适当工作条件的权利，并向劳动监察部门提供足够的资源，使其能对各行业的安全和卫生状况定期进行独立监察，并确保不遵守安全法规的雇主受到相应的处罚。为此，委员会建议缔约国考虑批准劳工组织第</w:t>
      </w:r>
      <w:r>
        <w:rPr>
          <w:rFonts w:hint="eastAsia"/>
          <w:snapToGrid/>
        </w:rPr>
        <w:t>81</w:t>
      </w:r>
      <w:r>
        <w:rPr>
          <w:rFonts w:hint="eastAsia"/>
          <w:snapToGrid/>
        </w:rPr>
        <w:t>号《工商业劳动监察公约》。</w:t>
      </w:r>
    </w:p>
    <w:p w:rsidR="00000000" w:rsidRDefault="00000000">
      <w:pPr>
        <w:rPr>
          <w:rFonts w:hint="eastAsia"/>
          <w:snapToGrid/>
        </w:rPr>
      </w:pPr>
      <w:r>
        <w:rPr>
          <w:snapToGrid/>
        </w:rPr>
        <w:tab/>
        <w:t>54.</w:t>
      </w:r>
      <w:r>
        <w:rPr>
          <w:rFonts w:hint="eastAsia"/>
          <w:snapToGrid/>
        </w:rPr>
        <w:t xml:space="preserve">  </w:t>
      </w:r>
      <w:r>
        <w:rPr>
          <w:rFonts w:hint="eastAsia"/>
          <w:snapToGrid/>
        </w:rPr>
        <w:t>委员会敦促缔约国继续采取必要措施，确保最低工资可使工人及其家人享有适足生活水准，确保最低工资标准得到有效落实，特别是在农村和西部地区。委员会同时鼓励缔约国建立一种工资保障机制，根据生活费用的情况定期调整最低工资标准、协助解决追讨工资问题，以及制裁拖欠和逾期发放工资的雇主和对工人实施罚款和惩罚的雇主。</w:t>
      </w:r>
    </w:p>
    <w:p w:rsidR="00000000" w:rsidRDefault="00000000">
      <w:pPr>
        <w:rPr>
          <w:snapToGrid/>
        </w:rPr>
      </w:pPr>
      <w:r>
        <w:rPr>
          <w:rFonts w:hint="eastAsia"/>
          <w:snapToGrid/>
        </w:rPr>
        <w:tab/>
        <w:t xml:space="preserve">55.  </w:t>
      </w:r>
      <w:r>
        <w:rPr>
          <w:rFonts w:hint="eastAsia"/>
          <w:snapToGrid/>
        </w:rPr>
        <w:t>委员会敦促缔约国修订《工会法》，允许工人在中华全国总工会的建制之外组织独立工会。此外，委员会还积极敦促缔约国考虑撤销就《公约》第八条第一款发表的声明。</w:t>
      </w:r>
    </w:p>
    <w:p w:rsidR="00000000" w:rsidRDefault="00000000">
      <w:pPr>
        <w:rPr>
          <w:rFonts w:hint="eastAsia"/>
          <w:snapToGrid/>
        </w:rPr>
      </w:pPr>
      <w:r>
        <w:rPr>
          <w:rFonts w:hint="eastAsia"/>
          <w:snapToGrid/>
        </w:rPr>
        <w:tab/>
        <w:t xml:space="preserve">56.  </w:t>
      </w:r>
      <w:r>
        <w:rPr>
          <w:rFonts w:hint="eastAsia"/>
          <w:snapToGrid/>
        </w:rPr>
        <w:t>委员会建议，缔约国应加强各地区和各级政府之间的再分配机制，确保地方政府部门得到所需的额外资金，用于向当地居民提供适足的福利和社会服务。委员会敦促缔约国把非供款型社会救助作为对农村人口扶贫的一种手段，扩大到目前尚未包括的农村地区。</w:t>
      </w:r>
    </w:p>
    <w:p w:rsidR="00000000" w:rsidRDefault="00000000">
      <w:pPr>
        <w:rPr>
          <w:rFonts w:hint="eastAsia"/>
          <w:snapToGrid/>
        </w:rPr>
      </w:pPr>
      <w:r>
        <w:rPr>
          <w:rFonts w:hint="eastAsia"/>
          <w:snapToGrid/>
        </w:rPr>
        <w:tab/>
        <w:t xml:space="preserve">57.  </w:t>
      </w:r>
      <w:r>
        <w:rPr>
          <w:rFonts w:hint="eastAsia"/>
          <w:snapToGrid/>
        </w:rPr>
        <w:t>委员会请缔约国在下次定期报告中提供详细资料，说明家庭暴力的程度，尤其是对妇女暴力的情况，以及缔约国为纠正这种现象所采取的立法和其他措施，包括为受害人提供的便利和补救办法。委员会促请缔约国对执法官员和法官进行培训，使他们了解家庭暴力，尤其是对妇女暴力行为的严重性和犯罪性质。</w:t>
      </w:r>
    </w:p>
    <w:p w:rsidR="00000000" w:rsidRDefault="00000000">
      <w:pPr>
        <w:rPr>
          <w:rFonts w:hint="eastAsia"/>
          <w:snapToGrid/>
        </w:rPr>
      </w:pPr>
      <w:r>
        <w:rPr>
          <w:rFonts w:hint="eastAsia"/>
          <w:snapToGrid/>
        </w:rPr>
        <w:tab/>
        <w:t xml:space="preserve">58.  </w:t>
      </w:r>
      <w:r>
        <w:rPr>
          <w:rFonts w:hint="eastAsia"/>
          <w:snapToGrid/>
        </w:rPr>
        <w:t>委员会敦促缔约国通过法律，明文规定贩运人口为刑事犯罪，并建立有效监督严格执法和向性剥削受害人提供保护和援助的机制。委员会请缔约国在下次定期报告中提供详细资料，包括可比较的统计数据，说明缔约国妇女和儿童遭受性剥削问题的程度，包括卖淫、买卖和贩运人口问题。</w:t>
      </w:r>
    </w:p>
    <w:p w:rsidR="00000000" w:rsidRDefault="00000000">
      <w:pPr>
        <w:rPr>
          <w:rFonts w:hint="eastAsia"/>
          <w:snapToGrid/>
        </w:rPr>
      </w:pPr>
      <w:r>
        <w:rPr>
          <w:rFonts w:hint="eastAsia"/>
          <w:snapToGrid/>
        </w:rPr>
        <w:tab/>
        <w:t xml:space="preserve">59.  </w:t>
      </w:r>
      <w:r>
        <w:rPr>
          <w:rFonts w:hint="eastAsia"/>
          <w:snapToGrid/>
        </w:rPr>
        <w:t>委员会强烈建议缔约国立即采取措施，其中包括增加拨款，保护贫困地区人民的经济、社会和文化权利，特别是在适足住房、食物、水、卫生服务和公共卫生设施方面。委员会呼吁缔约国建立一个衡量贫困程度的机制，密切监测贫困情况，为此请缔约国参考委员会于</w:t>
      </w:r>
      <w:r>
        <w:rPr>
          <w:rFonts w:hint="eastAsia"/>
          <w:snapToGrid/>
        </w:rPr>
        <w:t>2001</w:t>
      </w:r>
      <w:r>
        <w:rPr>
          <w:rFonts w:hint="eastAsia"/>
          <w:snapToGrid/>
        </w:rPr>
        <w:t>年</w:t>
      </w:r>
      <w:r>
        <w:rPr>
          <w:rFonts w:hint="eastAsia"/>
          <w:snapToGrid/>
        </w:rPr>
        <w:t>5</w:t>
      </w:r>
      <w:r>
        <w:rPr>
          <w:rFonts w:hint="eastAsia"/>
          <w:snapToGrid/>
        </w:rPr>
        <w:t>月通过的关于贫困问题的声明。</w:t>
      </w:r>
    </w:p>
    <w:p w:rsidR="00000000" w:rsidRDefault="00000000">
      <w:pPr>
        <w:rPr>
          <w:rFonts w:hint="eastAsia"/>
          <w:snapToGrid/>
        </w:rPr>
      </w:pPr>
      <w:r>
        <w:rPr>
          <w:rFonts w:hint="eastAsia"/>
          <w:snapToGrid/>
        </w:rPr>
        <w:tab/>
        <w:t xml:space="preserve">60.  </w:t>
      </w:r>
      <w:r>
        <w:rPr>
          <w:rFonts w:hint="eastAsia"/>
          <w:snapToGrid/>
        </w:rPr>
        <w:t>根据委员会有关享有可达到的最高标准的健康权的第</w:t>
      </w:r>
      <w:r>
        <w:rPr>
          <w:rFonts w:hint="eastAsia"/>
          <w:snapToGrid/>
        </w:rPr>
        <w:t>14(2000)</w:t>
      </w:r>
      <w:r>
        <w:rPr>
          <w:rFonts w:hint="eastAsia"/>
          <w:snapToGrid/>
        </w:rPr>
        <w:t>号一般性意见，委员会促请缔约国采取有效措施，特别是拨出足够的、更多的资源，改善农村地区和少数民族地区的卫生服务。委员会鼓励缔约国采取紧急措施，阻止艾滋病毒</w:t>
      </w:r>
      <w:r>
        <w:rPr>
          <w:rFonts w:hint="eastAsia"/>
          <w:snapToGrid/>
        </w:rPr>
        <w:t>/</w:t>
      </w:r>
      <w:r>
        <w:rPr>
          <w:rFonts w:hint="eastAsia"/>
          <w:snapToGrid/>
        </w:rPr>
        <w:t>艾滋病和其他性传播疾病的扩散，包括在学校进行性教育和开展宣传活动，消除对艾滋病毒抗体阳性者的歧视。</w:t>
      </w:r>
    </w:p>
    <w:p w:rsidR="00000000" w:rsidRDefault="00000000">
      <w:pPr>
        <w:rPr>
          <w:rFonts w:hint="eastAsia"/>
          <w:snapToGrid/>
        </w:rPr>
      </w:pPr>
      <w:r>
        <w:rPr>
          <w:rFonts w:hint="eastAsia"/>
          <w:snapToGrid/>
        </w:rPr>
        <w:tab/>
        <w:t xml:space="preserve">61.  </w:t>
      </w:r>
      <w:r>
        <w:rPr>
          <w:rFonts w:hint="eastAsia"/>
          <w:snapToGrid/>
        </w:rPr>
        <w:t>委员会建议缔约国立即采取措施，执行禁止强制搬迁的法律法规，确保根据委员会在关于强迫迁离的第</w:t>
      </w:r>
      <w:r>
        <w:rPr>
          <w:rFonts w:hint="eastAsia"/>
          <w:snapToGrid/>
        </w:rPr>
        <w:t>7(1997)</w:t>
      </w:r>
      <w:r>
        <w:rPr>
          <w:rFonts w:hint="eastAsia"/>
          <w:snapToGrid/>
        </w:rPr>
        <w:t>号一般性意见中通过的准则，对搬迁的人给予足够的赔偿或另外安置住房。委员会还建议，在实施开发项目之前，缔约国应该与受影响的居民进行实实在在、有针对性的公开的磋商。在这方面，委员会谨请缔约国注意委员会关于适足住房权的第</w:t>
      </w:r>
      <w:r>
        <w:rPr>
          <w:rFonts w:hint="eastAsia"/>
          <w:snapToGrid/>
        </w:rPr>
        <w:t>4(1991)</w:t>
      </w:r>
      <w:r>
        <w:rPr>
          <w:rFonts w:hint="eastAsia"/>
          <w:snapToGrid/>
        </w:rPr>
        <w:t>号一般性意见，并在下一次定期报告中提供在这方面取得进展情况的资料。委员会还请缔约国在下次定期报告中，提供按性别、年龄、城镇</w:t>
      </w:r>
      <w:r>
        <w:rPr>
          <w:rFonts w:hint="eastAsia"/>
          <w:snapToGrid/>
        </w:rPr>
        <w:t>/</w:t>
      </w:r>
      <w:r>
        <w:rPr>
          <w:rFonts w:hint="eastAsia"/>
          <w:snapToGrid/>
        </w:rPr>
        <w:t>农村居民分类的详细资料，说明强制搬迁的数量和性质，以及缔约国中无家可归问题的状况。</w:t>
      </w:r>
    </w:p>
    <w:p w:rsidR="00000000" w:rsidRDefault="00000000">
      <w:pPr>
        <w:rPr>
          <w:rFonts w:hint="eastAsia"/>
          <w:snapToGrid/>
        </w:rPr>
      </w:pPr>
      <w:r>
        <w:rPr>
          <w:rFonts w:hint="eastAsia"/>
          <w:snapToGrid/>
        </w:rPr>
        <w:tab/>
        <w:t xml:space="preserve">62.  </w:t>
      </w:r>
      <w:r>
        <w:rPr>
          <w:rFonts w:hint="eastAsia"/>
          <w:snapToGrid/>
        </w:rPr>
        <w:t>委员会建议缔约国采取有效措施，保证其管辖范围内的所有人均能得到安全饮用水。</w:t>
      </w:r>
    </w:p>
    <w:p w:rsidR="00000000" w:rsidRDefault="00000000">
      <w:pPr>
        <w:rPr>
          <w:rFonts w:hint="eastAsia"/>
          <w:snapToGrid/>
          <w:szCs w:val="24"/>
          <w:lang w:val="zh-CN"/>
        </w:rPr>
      </w:pPr>
      <w:r>
        <w:rPr>
          <w:rFonts w:hint="eastAsia"/>
          <w:snapToGrid/>
        </w:rPr>
        <w:tab/>
        <w:t xml:space="preserve">63.  </w:t>
      </w:r>
      <w:r>
        <w:rPr>
          <w:rFonts w:hint="eastAsia"/>
          <w:snapToGrid/>
          <w:szCs w:val="24"/>
          <w:lang w:val="zh-CN"/>
        </w:rPr>
        <w:t>委员会请缔约国在下次定期报告中，收入有关缔约国制定的环境政策的详细资料，特别是减少大气污染的政策，以及评估大型基础设施建设项目环境影响的政策。</w:t>
      </w:r>
    </w:p>
    <w:p w:rsidR="00000000" w:rsidRDefault="00000000">
      <w:pPr>
        <w:rPr>
          <w:snapToGrid/>
          <w:szCs w:val="24"/>
          <w:lang w:val="zh-CN"/>
        </w:rPr>
      </w:pPr>
      <w:r>
        <w:rPr>
          <w:rFonts w:hint="eastAsia"/>
          <w:snapToGrid/>
          <w:szCs w:val="24"/>
          <w:lang w:val="zh-CN"/>
        </w:rPr>
        <w:tab/>
        <w:t>64.</w:t>
      </w:r>
      <w:r>
        <w:rPr>
          <w:rFonts w:hint="eastAsia"/>
          <w:snapToGrid/>
        </w:rPr>
        <w:t xml:space="preserve">  </w:t>
      </w:r>
      <w:r>
        <w:rPr>
          <w:rFonts w:hint="eastAsia"/>
          <w:snapToGrid/>
        </w:rPr>
        <w:t>委员会建议缔约国为精神病患者的治疗和护理拨出足够的资源，并采取有效措施开展这项工作，确保制订有关精神病院的适当标准并加以落实，防止虐待和忽视精神病患者的现象发生。</w:t>
      </w:r>
      <w:r>
        <w:rPr>
          <w:rFonts w:hint="eastAsia"/>
          <w:snapToGrid/>
          <w:szCs w:val="24"/>
          <w:lang w:val="zh-CN"/>
        </w:rPr>
        <w:t>委员会还建议，缔约国应研究导致妇女自杀率高的因素和原因，并在下一次定期报告中向委员会报告研究结果。</w:t>
      </w:r>
    </w:p>
    <w:p w:rsidR="00000000" w:rsidRDefault="00000000">
      <w:pPr>
        <w:rPr>
          <w:rFonts w:hint="eastAsia"/>
          <w:snapToGrid/>
        </w:rPr>
      </w:pPr>
      <w:r>
        <w:rPr>
          <w:rFonts w:hint="eastAsia"/>
          <w:snapToGrid/>
        </w:rPr>
        <w:tab/>
        <w:t xml:space="preserve">65.  </w:t>
      </w:r>
      <w:r>
        <w:rPr>
          <w:rFonts w:hint="eastAsia"/>
          <w:snapToGrid/>
        </w:rPr>
        <w:t>委员会敦促缔约国采取有效措施，确保妇女堕胎应出于自愿，且医疗和卫生条件的情况得到充分保障，并确保有关独生子女政策的现行立法不违反《公约》第十条所载的权利。</w:t>
      </w:r>
      <w:r>
        <w:rPr>
          <w:rFonts w:hint="eastAsia"/>
          <w:snapToGrid/>
          <w:szCs w:val="24"/>
          <w:lang w:val="zh-CN"/>
        </w:rPr>
        <w:t>委员会请缔约国在下次定期报告中提供这方面的资料，包括少数民族妇女的情况。</w:t>
      </w:r>
    </w:p>
    <w:p w:rsidR="00000000" w:rsidRDefault="00000000">
      <w:pPr>
        <w:rPr>
          <w:rFonts w:hint="eastAsia"/>
          <w:snapToGrid/>
        </w:rPr>
      </w:pPr>
      <w:r>
        <w:rPr>
          <w:rFonts w:hint="eastAsia"/>
          <w:snapToGrid/>
        </w:rPr>
        <w:tab/>
        <w:t xml:space="preserve">66.  </w:t>
      </w:r>
      <w:r>
        <w:rPr>
          <w:rFonts w:hint="eastAsia"/>
          <w:snapToGrid/>
        </w:rPr>
        <w:t>根据委员会关于初级教育行动计划的第</w:t>
      </w:r>
      <w:r>
        <w:rPr>
          <w:rFonts w:hint="eastAsia"/>
          <w:snapToGrid/>
        </w:rPr>
        <w:t>11(1999)</w:t>
      </w:r>
      <w:r>
        <w:rPr>
          <w:rFonts w:hint="eastAsia"/>
          <w:snapToGrid/>
        </w:rPr>
        <w:t>号一般性意见和有关受教育权的第</w:t>
      </w:r>
      <w:r>
        <w:rPr>
          <w:rFonts w:hint="eastAsia"/>
          <w:snapToGrid/>
        </w:rPr>
        <w:t>13(1999)</w:t>
      </w:r>
      <w:r>
        <w:rPr>
          <w:rFonts w:hint="eastAsia"/>
          <w:snapToGrid/>
        </w:rPr>
        <w:t>号一般性意见，</w:t>
      </w:r>
      <w:r>
        <w:rPr>
          <w:rFonts w:hint="eastAsia"/>
          <w:snapToGrid/>
        </w:rPr>
        <w:t xml:space="preserve"> </w:t>
      </w:r>
      <w:r>
        <w:rPr>
          <w:rFonts w:hint="eastAsia"/>
          <w:snapToGrid/>
        </w:rPr>
        <w:t>委员会呼吁缔约国采取有效措施，确保所有儿童，包括移徙儿童和少数民族儿童，都能享受免费的义务教育。委员会还呼吁缔约国对现行教育经费政策进行有效改革，划拨足够资金用于支持在国家、省和地方各级向所有儿童提供免费的九年制义务教育；取消中小学的一切有关收费，使所有儿童都能得到真正免费的初级义务教育。委员会还敦促缔约国增加对整个教育事业的公共支出，有计划有目的地采取措施，在全国范围内逐步实现弱势群体和边缘群体的受教育权。</w:t>
      </w:r>
    </w:p>
    <w:p w:rsidR="00000000" w:rsidRDefault="00000000">
      <w:pPr>
        <w:rPr>
          <w:rFonts w:hint="eastAsia"/>
          <w:snapToGrid/>
        </w:rPr>
      </w:pPr>
      <w:r>
        <w:rPr>
          <w:rFonts w:hint="eastAsia"/>
          <w:snapToGrid/>
        </w:rPr>
        <w:tab/>
        <w:t xml:space="preserve">67.  </w:t>
      </w:r>
      <w:r>
        <w:rPr>
          <w:rFonts w:hint="eastAsia"/>
          <w:snapToGrid/>
        </w:rPr>
        <w:t>委员会请缔约国在下次定期报告中提供详细资料，包括可比较的分类统计数字，对少数民族地区，尤其是新疆维吾尔自治区和西藏自治区，在落实《公约》各项规定方面取得的进展和遇到的障碍进行评估。</w:t>
      </w:r>
    </w:p>
    <w:p w:rsidR="00000000" w:rsidRDefault="00000000">
      <w:pPr>
        <w:rPr>
          <w:rFonts w:hint="eastAsia"/>
          <w:snapToGrid/>
          <w:color w:val="FF0000"/>
        </w:rPr>
      </w:pPr>
      <w:r>
        <w:rPr>
          <w:rFonts w:hint="eastAsia"/>
          <w:snapToGrid/>
        </w:rPr>
        <w:tab/>
        <w:t xml:space="preserve">68.  </w:t>
      </w:r>
      <w:r>
        <w:rPr>
          <w:rFonts w:hint="eastAsia"/>
          <w:snapToGrid/>
        </w:rPr>
        <w:t>委员会敦促缔约国取消在国内对信息和言论自由施加的各种限制，使其管辖范围之内的所有人都能参与文化生活、享受科学进步及其应用带来的好处，使所有科学、文学和艺术作品的作者所创造的精神和物质利益得到保护，并使作者从中受益。</w:t>
      </w:r>
    </w:p>
    <w:p w:rsidR="00000000" w:rsidRDefault="00000000">
      <w:pPr>
        <w:rPr>
          <w:rFonts w:hint="eastAsia"/>
          <w:snapToGrid/>
        </w:rPr>
      </w:pPr>
      <w:r>
        <w:rPr>
          <w:rFonts w:hint="eastAsia"/>
          <w:snapToGrid/>
        </w:rPr>
        <w:tab/>
        <w:t xml:space="preserve">69.  </w:t>
      </w:r>
      <w:r>
        <w:rPr>
          <w:rFonts w:hint="eastAsia"/>
          <w:snapToGrid/>
        </w:rPr>
        <w:t>委员会强烈建议，缔约国在与国际金融机构谈判的各个方面以及在其他区域贸易协定中，应始终考虑到它对《公约》承担的义务，确保各项经济、社会和文化权利免受损害，特别是处境最为不利和最边缘化群体的这些权利。</w:t>
      </w:r>
    </w:p>
    <w:p w:rsidR="00000000" w:rsidRDefault="00000000">
      <w:pPr>
        <w:rPr>
          <w:rFonts w:hint="eastAsia"/>
          <w:snapToGrid/>
        </w:rPr>
      </w:pPr>
      <w:r>
        <w:rPr>
          <w:rFonts w:hint="eastAsia"/>
          <w:snapToGrid/>
        </w:rPr>
        <w:tab/>
        <w:t xml:space="preserve">70.  </w:t>
      </w:r>
      <w:r>
        <w:rPr>
          <w:rFonts w:hint="eastAsia"/>
          <w:snapToGrid/>
        </w:rPr>
        <w:t>委员会建议，缔约国在作出技术合作和其他安排时，应始终确保其国际人权义务和本文件中提出的建议得到充分考虑。</w:t>
      </w:r>
    </w:p>
    <w:p w:rsidR="00000000" w:rsidRDefault="00000000">
      <w:pPr>
        <w:pStyle w:val="Heading2"/>
        <w:spacing w:before="300"/>
        <w:rPr>
          <w:rFonts w:hint="eastAsia"/>
          <w:kern w:val="0"/>
        </w:rPr>
      </w:pPr>
      <w:r>
        <w:rPr>
          <w:rFonts w:hint="eastAsia"/>
          <w:kern w:val="0"/>
        </w:rPr>
        <w:t>第二部分</w:t>
      </w:r>
    </w:p>
    <w:p w:rsidR="00000000" w:rsidRDefault="00000000">
      <w:pPr>
        <w:pStyle w:val="Heading2"/>
        <w:spacing w:before="300"/>
        <w:rPr>
          <w:rFonts w:hint="eastAsia"/>
          <w:kern w:val="0"/>
        </w:rPr>
      </w:pPr>
      <w:r>
        <w:rPr>
          <w:rFonts w:hint="eastAsia"/>
          <w:kern w:val="0"/>
        </w:rPr>
        <w:t>香港特别行政区</w:t>
      </w:r>
      <w:r>
        <w:rPr>
          <w:rFonts w:hint="eastAsia"/>
          <w:kern w:val="0"/>
        </w:rPr>
        <w:t>(</w:t>
      </w:r>
      <w:r>
        <w:rPr>
          <w:rFonts w:hint="eastAsia"/>
          <w:kern w:val="0"/>
        </w:rPr>
        <w:t>香港特区</w:t>
      </w:r>
      <w:r>
        <w:rPr>
          <w:rFonts w:hint="eastAsia"/>
          <w:kern w:val="0"/>
        </w:rPr>
        <w:t>)</w:t>
      </w:r>
    </w:p>
    <w:p w:rsidR="00000000" w:rsidRDefault="00000000">
      <w:pPr>
        <w:pStyle w:val="Heading3"/>
        <w:rPr>
          <w:rFonts w:eastAsia="SimHei" w:hint="eastAsia"/>
          <w:kern w:val="0"/>
          <w:u w:val="none"/>
        </w:rPr>
      </w:pPr>
      <w:r>
        <w:rPr>
          <w:rFonts w:eastAsia="SimHei" w:hint="eastAsia"/>
          <w:b/>
          <w:bCs/>
          <w:kern w:val="0"/>
          <w:u w:val="none"/>
        </w:rPr>
        <w:t>B.</w:t>
      </w:r>
      <w:r>
        <w:rPr>
          <w:rFonts w:eastAsia="SimHei" w:hint="eastAsia"/>
          <w:kern w:val="0"/>
          <w:u w:val="none"/>
        </w:rPr>
        <w:t xml:space="preserve">  </w:t>
      </w:r>
      <w:r>
        <w:rPr>
          <w:rFonts w:eastAsia="SimHei" w:hint="eastAsia"/>
          <w:kern w:val="0"/>
          <w:u w:val="none"/>
        </w:rPr>
        <w:t>积极方面</w:t>
      </w:r>
    </w:p>
    <w:p w:rsidR="00000000" w:rsidRDefault="00000000">
      <w:pPr>
        <w:rPr>
          <w:rFonts w:hint="eastAsia"/>
          <w:snapToGrid/>
        </w:rPr>
      </w:pPr>
      <w:r>
        <w:rPr>
          <w:rFonts w:hint="eastAsia"/>
          <w:snapToGrid/>
        </w:rPr>
        <w:tab/>
        <w:t xml:space="preserve">71.  </w:t>
      </w:r>
      <w:r>
        <w:rPr>
          <w:rFonts w:hint="eastAsia"/>
          <w:snapToGrid/>
        </w:rPr>
        <w:t>委员会欢迎刑事责任年龄已经提高的消息。</w:t>
      </w:r>
    </w:p>
    <w:p w:rsidR="00000000" w:rsidRDefault="00000000">
      <w:pPr>
        <w:rPr>
          <w:rFonts w:hint="eastAsia"/>
          <w:snapToGrid/>
        </w:rPr>
      </w:pPr>
      <w:r>
        <w:rPr>
          <w:rFonts w:hint="eastAsia"/>
          <w:snapToGrid/>
        </w:rPr>
        <w:tab/>
        <w:t xml:space="preserve">72.  </w:t>
      </w:r>
      <w:r>
        <w:rPr>
          <w:rFonts w:hint="eastAsia"/>
          <w:snapToGrid/>
        </w:rPr>
        <w:t>委员会赞赏地注意到，为制定今后解决贫穷问题的战略，设立了扶贫委员会。</w:t>
      </w:r>
    </w:p>
    <w:p w:rsidR="00000000" w:rsidRDefault="00000000">
      <w:pPr>
        <w:rPr>
          <w:rFonts w:hint="eastAsia"/>
          <w:snapToGrid/>
        </w:rPr>
      </w:pPr>
      <w:r>
        <w:rPr>
          <w:rFonts w:hint="eastAsia"/>
          <w:snapToGrid/>
        </w:rPr>
        <w:tab/>
        <w:t xml:space="preserve">73.  </w:t>
      </w:r>
      <w:r>
        <w:rPr>
          <w:rFonts w:hint="eastAsia"/>
          <w:snapToGrid/>
        </w:rPr>
        <w:t>委员会欢迎设立“少数性倾向人士论坛”，作为香港特别行政区与不同性取向的人之间沟通的正式渠道，欢迎计划在民政事务局下设立“性别认同及性倾向小组”。</w:t>
      </w:r>
    </w:p>
    <w:p w:rsidR="00000000" w:rsidRDefault="00000000">
      <w:pPr>
        <w:rPr>
          <w:rFonts w:hint="eastAsia"/>
          <w:snapToGrid/>
        </w:rPr>
      </w:pPr>
      <w:r>
        <w:rPr>
          <w:rFonts w:hint="eastAsia"/>
          <w:snapToGrid/>
        </w:rPr>
        <w:tab/>
        <w:t xml:space="preserve">74.  </w:t>
      </w:r>
      <w:r>
        <w:rPr>
          <w:rFonts w:hint="eastAsia"/>
          <w:snapToGrid/>
        </w:rPr>
        <w:t>委员会欢迎香港特区为克服对身体和心智残障者的偏见与歧视所作出的各种努力，包括开展宣传运动。</w:t>
      </w:r>
    </w:p>
    <w:p w:rsidR="00000000" w:rsidRDefault="00000000">
      <w:pPr>
        <w:rPr>
          <w:rFonts w:hint="eastAsia"/>
          <w:snapToGrid/>
        </w:rPr>
      </w:pPr>
      <w:r>
        <w:rPr>
          <w:rFonts w:hint="eastAsia"/>
          <w:snapToGrid/>
        </w:rPr>
        <w:tab/>
        <w:t xml:space="preserve">75.  </w:t>
      </w:r>
      <w:r>
        <w:rPr>
          <w:rFonts w:hint="eastAsia"/>
          <w:snapToGrid/>
        </w:rPr>
        <w:t>委员会欢迎</w:t>
      </w:r>
      <w:r>
        <w:rPr>
          <w:rFonts w:hint="eastAsia"/>
          <w:snapToGrid/>
        </w:rPr>
        <w:t>2002</w:t>
      </w:r>
      <w:r>
        <w:rPr>
          <w:rFonts w:hint="eastAsia"/>
          <w:snapToGrid/>
        </w:rPr>
        <w:t>年颁布《婚内强奸条例》。</w:t>
      </w:r>
    </w:p>
    <w:p w:rsidR="00000000" w:rsidRDefault="00000000">
      <w:pPr>
        <w:spacing w:after="240"/>
        <w:rPr>
          <w:rFonts w:hint="eastAsia"/>
          <w:snapToGrid/>
        </w:rPr>
      </w:pPr>
      <w:r>
        <w:rPr>
          <w:rFonts w:hint="eastAsia"/>
          <w:snapToGrid/>
        </w:rPr>
        <w:tab/>
        <w:t xml:space="preserve">76.  </w:t>
      </w:r>
      <w:r>
        <w:rPr>
          <w:rFonts w:hint="eastAsia"/>
          <w:snapToGrid/>
        </w:rPr>
        <w:t>委员会欢迎</w:t>
      </w:r>
      <w:r>
        <w:rPr>
          <w:rFonts w:hint="eastAsia"/>
          <w:snapToGrid/>
        </w:rPr>
        <w:t>2003</w:t>
      </w:r>
      <w:r>
        <w:rPr>
          <w:rFonts w:hint="eastAsia"/>
          <w:snapToGrid/>
        </w:rPr>
        <w:t>年颁布《防止儿童色情制品法》。</w:t>
      </w:r>
    </w:p>
    <w:p w:rsidR="00000000" w:rsidRDefault="00000000">
      <w:pPr>
        <w:pStyle w:val="Heading3"/>
        <w:spacing w:after="180"/>
        <w:rPr>
          <w:rFonts w:eastAsia="SimHei" w:hint="eastAsia"/>
          <w:kern w:val="0"/>
          <w:u w:val="none"/>
        </w:rPr>
      </w:pPr>
      <w:r>
        <w:rPr>
          <w:rFonts w:eastAsia="SimHei" w:hint="eastAsia"/>
          <w:b/>
          <w:bCs/>
          <w:kern w:val="0"/>
          <w:u w:val="none"/>
        </w:rPr>
        <w:t xml:space="preserve">C. </w:t>
      </w:r>
      <w:r>
        <w:rPr>
          <w:rFonts w:eastAsia="SimHei" w:hint="eastAsia"/>
          <w:kern w:val="0"/>
          <w:u w:val="none"/>
        </w:rPr>
        <w:t xml:space="preserve"> </w:t>
      </w:r>
      <w:r>
        <w:rPr>
          <w:rFonts w:eastAsia="SimHei" w:hint="eastAsia"/>
          <w:kern w:val="0"/>
          <w:u w:val="none"/>
        </w:rPr>
        <w:t>妨碍执行《公约》的因素和困难</w:t>
      </w:r>
    </w:p>
    <w:p w:rsidR="00000000" w:rsidRDefault="00000000">
      <w:pPr>
        <w:spacing w:after="240"/>
        <w:rPr>
          <w:rFonts w:hint="eastAsia"/>
          <w:snapToGrid/>
        </w:rPr>
      </w:pPr>
      <w:r>
        <w:rPr>
          <w:rFonts w:hint="eastAsia"/>
          <w:snapToGrid/>
        </w:rPr>
        <w:tab/>
        <w:t xml:space="preserve">77.  </w:t>
      </w:r>
      <w:r>
        <w:rPr>
          <w:rFonts w:hint="eastAsia"/>
          <w:snapToGrid/>
        </w:rPr>
        <w:t>委员会注意到，香港特别行政区不存在任何妨碍其有效履行《公约》的重大因素或困难。</w:t>
      </w:r>
    </w:p>
    <w:p w:rsidR="00000000" w:rsidRDefault="00000000">
      <w:pPr>
        <w:pStyle w:val="Heading3"/>
        <w:spacing w:after="240"/>
        <w:rPr>
          <w:rFonts w:eastAsia="SimHei" w:hint="eastAsia"/>
          <w:kern w:val="0"/>
          <w:u w:val="none"/>
        </w:rPr>
      </w:pPr>
      <w:r>
        <w:rPr>
          <w:rFonts w:eastAsia="SimHei" w:hint="eastAsia"/>
          <w:b/>
          <w:bCs/>
          <w:kern w:val="0"/>
          <w:u w:val="none"/>
        </w:rPr>
        <w:t>D.</w:t>
      </w:r>
      <w:r>
        <w:rPr>
          <w:rFonts w:eastAsia="SimHei" w:hint="eastAsia"/>
          <w:kern w:val="0"/>
          <w:u w:val="none"/>
        </w:rPr>
        <w:t xml:space="preserve">  </w:t>
      </w:r>
      <w:r>
        <w:rPr>
          <w:rFonts w:eastAsia="SimHei" w:hint="eastAsia"/>
          <w:kern w:val="0"/>
          <w:u w:val="none"/>
        </w:rPr>
        <w:t>主要关注问题</w:t>
      </w:r>
    </w:p>
    <w:p w:rsidR="00000000" w:rsidRDefault="00000000">
      <w:pPr>
        <w:rPr>
          <w:rFonts w:hint="eastAsia"/>
          <w:snapToGrid/>
        </w:rPr>
      </w:pPr>
      <w:r>
        <w:rPr>
          <w:rFonts w:hint="eastAsia"/>
          <w:snapToGrid/>
        </w:rPr>
        <w:tab/>
        <w:t xml:space="preserve">78.  </w:t>
      </w:r>
      <w:r>
        <w:rPr>
          <w:rFonts w:hint="eastAsia"/>
          <w:snapToGrid/>
        </w:rPr>
        <w:t>委员会遗憾的是，香港特别行政区尚未执行委员会在</w:t>
      </w:r>
      <w:r>
        <w:rPr>
          <w:rFonts w:hint="eastAsia"/>
          <w:snapToGrid/>
        </w:rPr>
        <w:t>2001</w:t>
      </w:r>
      <w:r>
        <w:rPr>
          <w:rFonts w:hint="eastAsia"/>
          <w:snapToGrid/>
        </w:rPr>
        <w:t>年的结论性意见中提出的一些建议。委员会愿特别重申对以下问题的关注：</w:t>
      </w:r>
    </w:p>
    <w:p w:rsidR="00000000" w:rsidRDefault="00000000">
      <w:pPr>
        <w:numPr>
          <w:ilvl w:val="0"/>
          <w:numId w:val="3"/>
        </w:numPr>
        <w:rPr>
          <w:rFonts w:hint="eastAsia"/>
          <w:snapToGrid/>
        </w:rPr>
      </w:pPr>
      <w:r>
        <w:rPr>
          <w:rFonts w:hint="eastAsia"/>
          <w:snapToGrid/>
        </w:rPr>
        <w:t>现行反歧视法没有将基于种族、性倾向和年龄的歧视包括在内；</w:t>
      </w:r>
    </w:p>
    <w:p w:rsidR="00000000" w:rsidRDefault="00000000">
      <w:pPr>
        <w:numPr>
          <w:ilvl w:val="0"/>
          <w:numId w:val="3"/>
        </w:numPr>
        <w:rPr>
          <w:rFonts w:hint="eastAsia"/>
          <w:snapToGrid/>
        </w:rPr>
      </w:pPr>
      <w:r>
        <w:rPr>
          <w:rFonts w:hint="eastAsia"/>
          <w:snapToGrid/>
        </w:rPr>
        <w:t>缺少一个授权广泛的人权机构，但委员会注意到香港特区有关平等机会委员会具有相似职能的立场；</w:t>
      </w:r>
    </w:p>
    <w:p w:rsidR="00000000" w:rsidRDefault="00000000">
      <w:pPr>
        <w:numPr>
          <w:ilvl w:val="0"/>
          <w:numId w:val="3"/>
        </w:numPr>
        <w:rPr>
          <w:rFonts w:hint="eastAsia"/>
          <w:snapToGrid/>
        </w:rPr>
      </w:pPr>
      <w:r>
        <w:rPr>
          <w:rFonts w:hint="eastAsia"/>
          <w:snapToGrid/>
        </w:rPr>
        <w:t>外籍家佣在合同期满后，由于受到“两星期规定”的限制，得不到免遭歧视和虐待有效保护；</w:t>
      </w:r>
    </w:p>
    <w:p w:rsidR="00000000" w:rsidRDefault="00000000">
      <w:pPr>
        <w:numPr>
          <w:ilvl w:val="0"/>
          <w:numId w:val="3"/>
        </w:numPr>
        <w:rPr>
          <w:rFonts w:hint="eastAsia"/>
          <w:snapToGrid/>
        </w:rPr>
      </w:pPr>
      <w:r>
        <w:rPr>
          <w:rFonts w:hint="eastAsia"/>
          <w:snapToGrid/>
        </w:rPr>
        <w:t>贫困现象仍在继续蔓延，缺少有效享受社会服务的渠道，弱势群体和边缘群体深受其害；</w:t>
      </w:r>
    </w:p>
    <w:p w:rsidR="00000000" w:rsidRDefault="00000000">
      <w:pPr>
        <w:numPr>
          <w:ilvl w:val="0"/>
          <w:numId w:val="3"/>
        </w:numPr>
        <w:rPr>
          <w:rFonts w:hint="eastAsia"/>
          <w:snapToGrid/>
        </w:rPr>
      </w:pPr>
      <w:r>
        <w:rPr>
          <w:rFonts w:hint="eastAsia"/>
          <w:snapToGrid/>
        </w:rPr>
        <w:t>许多人，包括家庭主妇、残疾人和老年人，由于无力交纳足够的自愿供款，而被排除在强制性公积金计划之外；</w:t>
      </w:r>
    </w:p>
    <w:p w:rsidR="00000000" w:rsidRDefault="00000000">
      <w:pPr>
        <w:numPr>
          <w:ilvl w:val="0"/>
          <w:numId w:val="3"/>
        </w:numPr>
        <w:rPr>
          <w:rFonts w:hint="eastAsia"/>
          <w:snapToGrid/>
        </w:rPr>
      </w:pPr>
      <w:r>
        <w:rPr>
          <w:rFonts w:hint="eastAsia"/>
          <w:snapToGrid/>
        </w:rPr>
        <w:t>有关永久居留和两地分居家庭的居留权政策导致的困难情况；以及</w:t>
      </w:r>
    </w:p>
    <w:p w:rsidR="00000000" w:rsidRDefault="00000000">
      <w:pPr>
        <w:numPr>
          <w:ilvl w:val="0"/>
          <w:numId w:val="3"/>
        </w:numPr>
        <w:rPr>
          <w:rFonts w:hint="eastAsia"/>
          <w:snapToGrid/>
        </w:rPr>
      </w:pPr>
      <w:r>
        <w:rPr>
          <w:rFonts w:hint="eastAsia"/>
          <w:snapToGrid/>
        </w:rPr>
        <w:t>尽管香港特区采取了各种措施，为选择继续住在笼屋和床位寓所的居民提供其他住房，但此种住房条件不足的情况依然存在。</w:t>
      </w:r>
    </w:p>
    <w:p w:rsidR="00000000" w:rsidRDefault="00000000">
      <w:pPr>
        <w:rPr>
          <w:rFonts w:hint="eastAsia"/>
          <w:snapToGrid/>
        </w:rPr>
      </w:pPr>
      <w:r>
        <w:rPr>
          <w:rFonts w:hint="eastAsia"/>
          <w:snapToGrid/>
        </w:rPr>
        <w:tab/>
      </w:r>
      <w:r>
        <w:rPr>
          <w:snapToGrid/>
        </w:rPr>
        <w:t>7</w:t>
      </w:r>
      <w:r>
        <w:rPr>
          <w:rFonts w:hint="eastAsia"/>
          <w:snapToGrid/>
        </w:rPr>
        <w:t xml:space="preserve">9.  </w:t>
      </w:r>
      <w:r>
        <w:rPr>
          <w:rFonts w:hint="eastAsia"/>
          <w:snapToGrid/>
        </w:rPr>
        <w:t>委员会感到关注的是，尽管中国内地移民由于他们来自内地，普遍遭受法律上和事实上歧视，但拟议中的反种族歧视法所提供的保护并不涵盖内地移民。委员会还感到关注的是，根据香港民政事务局的提议，上述新法不会对香港特区的现行移民法产生影响。</w:t>
      </w:r>
    </w:p>
    <w:p w:rsidR="00000000" w:rsidRDefault="00000000">
      <w:pPr>
        <w:rPr>
          <w:rFonts w:hint="eastAsia"/>
          <w:snapToGrid/>
        </w:rPr>
      </w:pPr>
      <w:r>
        <w:rPr>
          <w:rFonts w:hint="eastAsia"/>
          <w:snapToGrid/>
        </w:rPr>
        <w:tab/>
        <w:t xml:space="preserve">80.  </w:t>
      </w:r>
      <w:r>
        <w:rPr>
          <w:rFonts w:hint="eastAsia"/>
          <w:snapToGrid/>
        </w:rPr>
        <w:t>委员会感到关注的是，香港特区没有明确的庇护政策，中国加入的</w:t>
      </w:r>
      <w:r>
        <w:rPr>
          <w:rFonts w:hint="eastAsia"/>
          <w:snapToGrid/>
        </w:rPr>
        <w:t>1951</w:t>
      </w:r>
      <w:r>
        <w:rPr>
          <w:rFonts w:hint="eastAsia"/>
          <w:snapToGrid/>
        </w:rPr>
        <w:t>年《关于难民地位的公约》及其</w:t>
      </w:r>
      <w:r>
        <w:rPr>
          <w:rFonts w:hint="eastAsia"/>
          <w:snapToGrid/>
        </w:rPr>
        <w:t>1967</w:t>
      </w:r>
      <w:r>
        <w:rPr>
          <w:rFonts w:hint="eastAsia"/>
          <w:snapToGrid/>
        </w:rPr>
        <w:t>年《议定书》，均不适用于香港特别行政区。香港特区认为没有必要将《公约》和《议定书》的适用范围扩大到香港所管辖的地域，委员会对此尤为遗憾。</w:t>
      </w:r>
    </w:p>
    <w:p w:rsidR="00000000" w:rsidRDefault="00000000">
      <w:pPr>
        <w:rPr>
          <w:rFonts w:hint="eastAsia"/>
          <w:snapToGrid/>
        </w:rPr>
      </w:pPr>
      <w:r>
        <w:rPr>
          <w:rFonts w:hint="eastAsia"/>
          <w:snapToGrid/>
        </w:rPr>
        <w:tab/>
        <w:t xml:space="preserve">81.  </w:t>
      </w:r>
      <w:r>
        <w:rPr>
          <w:rFonts w:hint="eastAsia"/>
          <w:snapToGrid/>
        </w:rPr>
        <w:t>委员会感到关注的是，男女工资悬殊依然是个问题，尽管香港特区认为，《性别歧视条例》根据同工同酬的原则，在就业领域中为妇女提供了充分保护。</w:t>
      </w:r>
    </w:p>
    <w:p w:rsidR="00000000" w:rsidRDefault="00000000">
      <w:pPr>
        <w:rPr>
          <w:rFonts w:hint="eastAsia"/>
          <w:snapToGrid/>
        </w:rPr>
      </w:pPr>
      <w:r>
        <w:rPr>
          <w:rFonts w:hint="eastAsia"/>
          <w:snapToGrid/>
        </w:rPr>
        <w:tab/>
        <w:t xml:space="preserve">82.  </w:t>
      </w:r>
      <w:r>
        <w:rPr>
          <w:rFonts w:hint="eastAsia"/>
          <w:snapToGrid/>
        </w:rPr>
        <w:t>委员会对香港特区的社会保障制度不包括失业津贴表示关注。</w:t>
      </w:r>
    </w:p>
    <w:p w:rsidR="00000000" w:rsidRDefault="00000000">
      <w:pPr>
        <w:rPr>
          <w:rFonts w:hint="eastAsia"/>
          <w:snapToGrid/>
        </w:rPr>
      </w:pPr>
      <w:r>
        <w:rPr>
          <w:rFonts w:hint="eastAsia"/>
          <w:snapToGrid/>
        </w:rPr>
        <w:tab/>
        <w:t xml:space="preserve">83.  </w:t>
      </w:r>
      <w:r>
        <w:rPr>
          <w:rFonts w:hint="eastAsia"/>
          <w:snapToGrid/>
        </w:rPr>
        <w:t>委员会对外籍家佣所处的极不稳定的境况表示关注，他们中大多数是来自东南亚的妇女，工资低又无权享受社会保障。</w:t>
      </w:r>
    </w:p>
    <w:p w:rsidR="00000000" w:rsidRDefault="00000000">
      <w:pPr>
        <w:rPr>
          <w:rFonts w:hint="eastAsia"/>
          <w:snapToGrid/>
        </w:rPr>
      </w:pPr>
      <w:r>
        <w:rPr>
          <w:rFonts w:hint="eastAsia"/>
          <w:snapToGrid/>
        </w:rPr>
        <w:tab/>
        <w:t xml:space="preserve">84.  </w:t>
      </w:r>
      <w:r>
        <w:rPr>
          <w:rFonts w:hint="eastAsia"/>
          <w:snapToGrid/>
        </w:rPr>
        <w:t>委员会严重关切的是，在现行社会保障制度下，具体而言即综合社会保障援助计划，福利津贴的水平不足以保障适当的生活水准，许多低收入者，特别是老年人，不在计划的涵盖范围之内。委员会还感到关注的是，由于有</w:t>
      </w:r>
      <w:r>
        <w:rPr>
          <w:rFonts w:hint="eastAsia"/>
          <w:snapToGrid/>
        </w:rPr>
        <w:t>7</w:t>
      </w:r>
      <w:r>
        <w:rPr>
          <w:rFonts w:hint="eastAsia"/>
          <w:snapToGrid/>
        </w:rPr>
        <w:t>年居住期的要求，新移民不能申请综合社会保障援助。</w:t>
      </w:r>
    </w:p>
    <w:p w:rsidR="00000000" w:rsidRDefault="00000000">
      <w:pPr>
        <w:rPr>
          <w:rFonts w:hint="eastAsia"/>
          <w:snapToGrid/>
        </w:rPr>
      </w:pPr>
      <w:r>
        <w:rPr>
          <w:rFonts w:hint="eastAsia"/>
          <w:snapToGrid/>
        </w:rPr>
        <w:tab/>
        <w:t xml:space="preserve">85.  </w:t>
      </w:r>
      <w:r>
        <w:rPr>
          <w:rFonts w:hint="eastAsia"/>
          <w:snapToGrid/>
        </w:rPr>
        <w:t>委员会感到关注的是，有报告称，以性剥削为主要目的，向香港特区贩运人口，特别是贩运妇女和儿童的发生率很高。委员会感到遗憾的是，委员会并未收到有关这一问题的充分资料，以及香港特区在这方面采取措施的情况。</w:t>
      </w:r>
    </w:p>
    <w:p w:rsidR="00000000" w:rsidRDefault="00000000">
      <w:pPr>
        <w:rPr>
          <w:rFonts w:hint="eastAsia"/>
          <w:snapToGrid/>
        </w:rPr>
      </w:pPr>
      <w:r>
        <w:rPr>
          <w:rFonts w:hint="eastAsia"/>
          <w:snapToGrid/>
        </w:rPr>
        <w:tab/>
        <w:t xml:space="preserve">86.  </w:t>
      </w:r>
      <w:r>
        <w:rPr>
          <w:rFonts w:hint="eastAsia"/>
          <w:snapToGrid/>
        </w:rPr>
        <w:t>委员会遗憾地注意到，介绍香港特区贫困现象和社会排斥问题的程度的资料不够充分。考虑到香港特区正面临社会迅速老龄化问题，委员会还对老年人中贫困问题日益严重的报道表示关注。</w:t>
      </w:r>
    </w:p>
    <w:p w:rsidR="00000000" w:rsidRDefault="00000000">
      <w:pPr>
        <w:rPr>
          <w:rFonts w:hint="eastAsia"/>
          <w:snapToGrid/>
        </w:rPr>
      </w:pPr>
      <w:r>
        <w:rPr>
          <w:rFonts w:hint="eastAsia"/>
          <w:snapToGrid/>
        </w:rPr>
        <w:tab/>
        <w:t xml:space="preserve">87.  </w:t>
      </w:r>
      <w:r>
        <w:rPr>
          <w:rFonts w:hint="eastAsia"/>
          <w:snapToGrid/>
        </w:rPr>
        <w:t>委员会注意到香港特区普遍享有较高的健康水准，但依然感到关注的是，用于公立医院的支出不断下降，导致患者候诊时间较长。委员会还关注的是，由于目前实行的看病不收费制度，低收入患者仍得不到最适当的医疗服务。委员会还遗憾地注意到，慢性病和精神疾病患者所需要的许多昂贵的药物都没有补贴，因此实际上剥夺了这些患者使用此类药物的权利。</w:t>
      </w:r>
    </w:p>
    <w:p w:rsidR="00000000" w:rsidRDefault="00000000">
      <w:pPr>
        <w:rPr>
          <w:rFonts w:hint="eastAsia"/>
          <w:snapToGrid/>
        </w:rPr>
      </w:pPr>
      <w:r>
        <w:rPr>
          <w:rFonts w:hint="eastAsia"/>
          <w:snapToGrid/>
        </w:rPr>
        <w:tab/>
        <w:t xml:space="preserve">88.  </w:t>
      </w:r>
      <w:r>
        <w:rPr>
          <w:rFonts w:hint="eastAsia"/>
          <w:snapToGrid/>
        </w:rPr>
        <w:t>委员会感到关注的是，香港特区的一般公众对性健康和生育卫生问题的认识水平较低。委员会还感到遗憾的是，香港特区没有一项综合的性健康和生育卫生计划，性健康和生育卫生教育也未列入学校课程。</w:t>
      </w:r>
    </w:p>
    <w:p w:rsidR="00000000" w:rsidRDefault="00000000">
      <w:pPr>
        <w:spacing w:after="240"/>
        <w:rPr>
          <w:rFonts w:hint="eastAsia"/>
          <w:snapToGrid/>
        </w:rPr>
      </w:pPr>
      <w:r>
        <w:rPr>
          <w:rFonts w:hint="eastAsia"/>
          <w:snapToGrid/>
        </w:rPr>
        <w:tab/>
        <w:t xml:space="preserve">89.  </w:t>
      </w:r>
      <w:r>
        <w:rPr>
          <w:rFonts w:hint="eastAsia"/>
          <w:snapToGrid/>
        </w:rPr>
        <w:t>委员会感到关注的是，香港特区尚未采取充分措施，方便没有合法居留权的中国内地移民和其他外国移民工人的子女在当地入学。</w:t>
      </w:r>
    </w:p>
    <w:p w:rsidR="00000000" w:rsidRDefault="00000000">
      <w:pPr>
        <w:pStyle w:val="Heading3"/>
        <w:spacing w:after="240"/>
        <w:rPr>
          <w:rFonts w:eastAsia="SimHei" w:hint="eastAsia"/>
          <w:kern w:val="0"/>
          <w:u w:val="none"/>
        </w:rPr>
      </w:pPr>
      <w:r>
        <w:rPr>
          <w:rFonts w:eastAsia="SimHei" w:hint="eastAsia"/>
          <w:b/>
          <w:bCs/>
          <w:kern w:val="0"/>
          <w:u w:val="none"/>
        </w:rPr>
        <w:t>E.</w:t>
      </w:r>
      <w:r>
        <w:rPr>
          <w:rFonts w:eastAsia="SimHei" w:hint="eastAsia"/>
          <w:kern w:val="0"/>
          <w:u w:val="none"/>
        </w:rPr>
        <w:t xml:space="preserve">  </w:t>
      </w:r>
      <w:r>
        <w:rPr>
          <w:rFonts w:eastAsia="SimHei" w:hint="eastAsia"/>
          <w:kern w:val="0"/>
          <w:u w:val="none"/>
        </w:rPr>
        <w:t>意见和建议</w:t>
      </w:r>
    </w:p>
    <w:p w:rsidR="00000000" w:rsidRDefault="00000000">
      <w:pPr>
        <w:widowControl w:val="0"/>
        <w:rPr>
          <w:rFonts w:hint="eastAsia"/>
          <w:snapToGrid/>
        </w:rPr>
      </w:pPr>
      <w:r>
        <w:rPr>
          <w:snapToGrid/>
        </w:rPr>
        <w:tab/>
        <w:t>90.</w:t>
      </w:r>
      <w:r>
        <w:rPr>
          <w:rFonts w:hint="eastAsia"/>
          <w:snapToGrid/>
        </w:rPr>
        <w:t xml:space="preserve">  </w:t>
      </w:r>
      <w:r>
        <w:rPr>
          <w:rFonts w:hint="eastAsia"/>
          <w:snapToGrid/>
        </w:rPr>
        <w:t>委员会再次促请香港特区落实委员会在</w:t>
      </w:r>
      <w:r>
        <w:rPr>
          <w:rFonts w:hint="eastAsia"/>
          <w:snapToGrid/>
        </w:rPr>
        <w:t>2001</w:t>
      </w:r>
      <w:r>
        <w:rPr>
          <w:rFonts w:hint="eastAsia"/>
          <w:snapToGrid/>
        </w:rPr>
        <w:t>年的结论性意见</w:t>
      </w:r>
      <w:r>
        <w:rPr>
          <w:rFonts w:hint="eastAsia"/>
          <w:snapToGrid/>
        </w:rPr>
        <w:t>(E/C</w:t>
      </w:r>
      <w:r>
        <w:rPr>
          <w:snapToGrid/>
        </w:rPr>
        <w:t xml:space="preserve">. </w:t>
      </w:r>
      <w:r>
        <w:rPr>
          <w:rFonts w:hint="eastAsia"/>
          <w:snapToGrid/>
        </w:rPr>
        <w:t>12/1/A</w:t>
      </w:r>
      <w:r>
        <w:rPr>
          <w:snapToGrid/>
        </w:rPr>
        <w:t>dd.58</w:t>
      </w:r>
      <w:r>
        <w:rPr>
          <w:rFonts w:hint="eastAsia"/>
          <w:snapToGrid/>
        </w:rPr>
        <w:t>)</w:t>
      </w:r>
      <w:r>
        <w:rPr>
          <w:rFonts w:hint="eastAsia"/>
          <w:snapToGrid/>
        </w:rPr>
        <w:t>中提出的有关意见和建议，以及本文提出的意见和建议，并采取一切必要的具体措施加以落实。</w:t>
      </w:r>
    </w:p>
    <w:p w:rsidR="00000000" w:rsidRDefault="00000000">
      <w:pPr>
        <w:rPr>
          <w:rFonts w:hint="eastAsia"/>
          <w:snapToGrid/>
        </w:rPr>
      </w:pPr>
      <w:r>
        <w:rPr>
          <w:rFonts w:hint="eastAsia"/>
          <w:snapToGrid/>
        </w:rPr>
        <w:tab/>
        <w:t xml:space="preserve">91.  </w:t>
      </w:r>
      <w:r>
        <w:rPr>
          <w:rFonts w:hint="eastAsia"/>
          <w:snapToGrid/>
        </w:rPr>
        <w:t>委员会极力促请香港特区扩大拟议中的反种族歧视法的保护范围，使之适用于来自中国内地的移民，结束因他们的原籍而对他们普遍存在的歧视行为。委员会还建议，修订香港特区有关入境、逗留天数和离境的现行移民法有关规定，确保与新的反种族歧视法完全一致和统一。</w:t>
      </w:r>
    </w:p>
    <w:p w:rsidR="00000000" w:rsidRDefault="00000000">
      <w:pPr>
        <w:rPr>
          <w:rFonts w:hint="eastAsia"/>
          <w:snapToGrid/>
        </w:rPr>
      </w:pPr>
      <w:r>
        <w:rPr>
          <w:rFonts w:hint="eastAsia"/>
          <w:snapToGrid/>
        </w:rPr>
        <w:tab/>
        <w:t xml:space="preserve">92.  </w:t>
      </w:r>
      <w:r>
        <w:rPr>
          <w:rFonts w:hint="eastAsia"/>
          <w:snapToGrid/>
        </w:rPr>
        <w:t>委员会建议，香港特区应重新考虑其立场，将</w:t>
      </w:r>
      <w:r>
        <w:rPr>
          <w:rFonts w:hint="eastAsia"/>
          <w:snapToGrid/>
        </w:rPr>
        <w:t>1951</w:t>
      </w:r>
      <w:r>
        <w:rPr>
          <w:rFonts w:hint="eastAsia"/>
          <w:snapToGrid/>
        </w:rPr>
        <w:t>年《关于难民地位的公约》及其</w:t>
      </w:r>
      <w:r>
        <w:rPr>
          <w:rFonts w:hint="eastAsia"/>
          <w:snapToGrid/>
        </w:rPr>
        <w:t>1967</w:t>
      </w:r>
      <w:r>
        <w:rPr>
          <w:rFonts w:hint="eastAsia"/>
          <w:snapToGrid/>
        </w:rPr>
        <w:t>年《议定书》的适用范围扩大到特区的管辖地域，委员会还建议香港特区加强与难民署的合作，特别是在不歧视原则的基础上，制定明确、统一的庇护政策。</w:t>
      </w:r>
    </w:p>
    <w:p w:rsidR="00000000" w:rsidRDefault="00000000">
      <w:pPr>
        <w:rPr>
          <w:rFonts w:hint="eastAsia"/>
          <w:snapToGrid/>
        </w:rPr>
      </w:pPr>
      <w:r>
        <w:rPr>
          <w:rFonts w:hint="eastAsia"/>
          <w:snapToGrid/>
        </w:rPr>
        <w:tab/>
        <w:t xml:space="preserve">93.  </w:t>
      </w:r>
      <w:r>
        <w:rPr>
          <w:rFonts w:hint="eastAsia"/>
          <w:snapToGrid/>
        </w:rPr>
        <w:t>委员会请香港特区在下次定期报告中，说明平等机会委员会关于基于性别的报酬不平等问题的研究结果，以及根据研究结果采取的措施。</w:t>
      </w:r>
    </w:p>
    <w:p w:rsidR="00000000" w:rsidRDefault="00000000">
      <w:pPr>
        <w:rPr>
          <w:rFonts w:hint="eastAsia"/>
          <w:snapToGrid/>
        </w:rPr>
      </w:pPr>
      <w:r>
        <w:rPr>
          <w:rFonts w:hint="eastAsia"/>
          <w:snapToGrid/>
        </w:rPr>
        <w:tab/>
        <w:t xml:space="preserve">94.  </w:t>
      </w:r>
      <w:r>
        <w:rPr>
          <w:rFonts w:hint="eastAsia"/>
          <w:snapToGrid/>
        </w:rPr>
        <w:t>委员会建议，香港特区应考虑扩大社会保障制度的范围，使之适用失业工人，在雇主和雇员共同供款的基础上，支付失业津贴。</w:t>
      </w:r>
    </w:p>
    <w:p w:rsidR="00000000" w:rsidRDefault="00000000">
      <w:pPr>
        <w:rPr>
          <w:rFonts w:hint="eastAsia"/>
          <w:snapToGrid/>
        </w:rPr>
      </w:pPr>
      <w:r>
        <w:rPr>
          <w:rFonts w:hint="eastAsia"/>
          <w:snapToGrid/>
        </w:rPr>
        <w:tab/>
        <w:t xml:space="preserve">95.  </w:t>
      </w:r>
      <w:r>
        <w:rPr>
          <w:rFonts w:hint="eastAsia"/>
          <w:snapToGrid/>
        </w:rPr>
        <w:t>委员会促请缔约国审查现行的“两星期规定”，以期消除因这项规定而产生的歧视做法和滥用现象，改善对外籍家佣的法律保护，提高他们的福利，使之与当地工人的标准相一致，特别是在工资和退休金方面。委员会建议，香港特区应允许家佣参加强制性公积金计划，使他们也能享有领取退休金的权利。</w:t>
      </w:r>
    </w:p>
    <w:p w:rsidR="00000000" w:rsidRDefault="00000000">
      <w:pPr>
        <w:rPr>
          <w:rFonts w:hint="eastAsia"/>
          <w:snapToGrid/>
        </w:rPr>
      </w:pPr>
      <w:r>
        <w:rPr>
          <w:rFonts w:hint="eastAsia"/>
          <w:snapToGrid/>
        </w:rPr>
        <w:tab/>
        <w:t xml:space="preserve">96.  </w:t>
      </w:r>
      <w:r>
        <w:rPr>
          <w:rFonts w:hint="eastAsia"/>
          <w:snapToGrid/>
        </w:rPr>
        <w:t>委员会促请香港特区审查申请综合社会保障援助的资格标准，以确保所有生活困难的人，包括低收入者和家庭，老年人和新移民，都可充分参加该计划，享有适当的生活水准。</w:t>
      </w:r>
    </w:p>
    <w:p w:rsidR="00000000" w:rsidRDefault="00000000">
      <w:pPr>
        <w:rPr>
          <w:rFonts w:hint="eastAsia"/>
          <w:snapToGrid/>
        </w:rPr>
      </w:pPr>
      <w:r>
        <w:rPr>
          <w:rFonts w:hint="eastAsia"/>
          <w:snapToGrid/>
        </w:rPr>
        <w:tab/>
        <w:t xml:space="preserve">97.  </w:t>
      </w:r>
      <w:r>
        <w:rPr>
          <w:rFonts w:hint="eastAsia"/>
          <w:snapToGrid/>
        </w:rPr>
        <w:t>委员会请缔约国在下一次定期报告中提供详细资料，说明缔约国存在的贩卖人口和商业性性剥削问题的情况，以及为有效解决这些问题所采取的措施。委员会促请缔约国在驱逐贩运人口活动的受害者出境时，尤其在此种受害者系未成年人的情况下，应确保遵守必要的程序保障，并为他们提供必要的医疗、心理和法律支持。委员会请香港特区在下一次定期报告中，向委员会报告妇女问题委员会关于家庭暴力问题的研究结果。</w:t>
      </w:r>
    </w:p>
    <w:p w:rsidR="00000000" w:rsidRDefault="00000000">
      <w:pPr>
        <w:rPr>
          <w:rFonts w:hint="eastAsia"/>
          <w:snapToGrid/>
        </w:rPr>
      </w:pPr>
      <w:r>
        <w:rPr>
          <w:rFonts w:hint="eastAsia"/>
          <w:snapToGrid/>
        </w:rPr>
        <w:tab/>
        <w:t xml:space="preserve">98.  </w:t>
      </w:r>
      <w:r>
        <w:rPr>
          <w:rFonts w:hint="eastAsia"/>
          <w:snapToGrid/>
        </w:rPr>
        <w:t>委员会促请香港特区，加大消除贫困和社会排斥现象的力度，尤其是在保护弱势和边缘群体及老年人方面。委员会还建议，缔约国应规定官方贫困线，使缔约国能够确定贫困现象的程度，监测和评估扶贫取得的进展。委员会请缔约国在下次定期报告中，提供按年度收集的分类和比较数据，说明贫困人口的数目和减贫取得的进展，以及新组建的扶贫委员会对香港特区的贫困问题是否产生了任何影响。</w:t>
      </w:r>
    </w:p>
    <w:p w:rsidR="00000000" w:rsidRDefault="00000000">
      <w:pPr>
        <w:rPr>
          <w:rFonts w:hint="eastAsia"/>
          <w:snapToGrid/>
        </w:rPr>
      </w:pPr>
      <w:r>
        <w:rPr>
          <w:rFonts w:hint="eastAsia"/>
          <w:snapToGrid/>
        </w:rPr>
        <w:tab/>
        <w:t xml:space="preserve">99.  </w:t>
      </w:r>
      <w:r>
        <w:rPr>
          <w:rFonts w:hint="eastAsia"/>
          <w:snapToGrid/>
        </w:rPr>
        <w:t>委员会促请缔约国继续努力改善卫生服务，特别是通过增拨适当的资源。委员会建议香港特区考虑修订目前的补贴药物清单，以满足慢性病和精神疾病患者的需要。委员会鼓励缔约国在下次定期报告中提交按年度收集的比较统计数据，按性别、年龄和城乡居住加以分类，尤应注意弱势群体和边缘群体的情况。</w:t>
      </w:r>
    </w:p>
    <w:p w:rsidR="00000000" w:rsidRDefault="00000000">
      <w:pPr>
        <w:rPr>
          <w:rFonts w:hint="eastAsia"/>
          <w:snapToGrid/>
          <w:spacing w:val="6"/>
        </w:rPr>
      </w:pPr>
      <w:r>
        <w:rPr>
          <w:rFonts w:hint="eastAsia"/>
          <w:snapToGrid/>
          <w:spacing w:val="6"/>
        </w:rPr>
        <w:tab/>
        <w:t xml:space="preserve">100.  </w:t>
      </w:r>
      <w:r>
        <w:rPr>
          <w:rFonts w:hint="eastAsia"/>
          <w:snapToGrid/>
          <w:spacing w:val="6"/>
        </w:rPr>
        <w:t>委员会建议香港特区制定一项性健康和生育卫生综合计划，包括有关安全避孕法的大众宣传活动。委员会还请香港特区将性教育和生育卫生教育纳入学校课程。</w:t>
      </w:r>
    </w:p>
    <w:p w:rsidR="00000000" w:rsidRDefault="00000000">
      <w:pPr>
        <w:rPr>
          <w:rFonts w:hint="eastAsia"/>
          <w:snapToGrid/>
        </w:rPr>
      </w:pPr>
      <w:r>
        <w:rPr>
          <w:rFonts w:hint="eastAsia"/>
          <w:snapToGrid/>
        </w:rPr>
        <w:tab/>
        <w:t xml:space="preserve">101.  </w:t>
      </w:r>
      <w:r>
        <w:rPr>
          <w:rFonts w:hint="eastAsia"/>
          <w:snapToGrid/>
        </w:rPr>
        <w:t>委员会促请香港特区修订法律，规定其管辖范围内的所有学龄儿童，包括在香港特区没有合法居留权的移民子女，均享有受教育的权利。</w:t>
      </w:r>
    </w:p>
    <w:p w:rsidR="00000000" w:rsidRDefault="00000000">
      <w:pPr>
        <w:rPr>
          <w:rFonts w:hint="eastAsia"/>
          <w:snapToGrid/>
        </w:rPr>
      </w:pPr>
      <w:r>
        <w:rPr>
          <w:rFonts w:hint="eastAsia"/>
          <w:snapToGrid/>
        </w:rPr>
        <w:tab/>
        <w:t xml:space="preserve">102.  </w:t>
      </w:r>
      <w:r>
        <w:rPr>
          <w:rFonts w:hint="eastAsia"/>
          <w:snapToGrid/>
        </w:rPr>
        <w:t>委员会鼓励香港特区确保在各级学校开展人权教育，提高政府官员和司法机关对人权，特别是对经济、社会和文化权利的认识。</w:t>
      </w:r>
    </w:p>
    <w:p w:rsidR="00000000" w:rsidRDefault="00000000">
      <w:pPr>
        <w:pStyle w:val="Heading2"/>
        <w:spacing w:before="300"/>
        <w:rPr>
          <w:rFonts w:eastAsia="SimHei" w:hint="eastAsia"/>
        </w:rPr>
      </w:pPr>
      <w:r>
        <w:rPr>
          <w:rFonts w:eastAsia="SimHei" w:hint="eastAsia"/>
        </w:rPr>
        <w:t>第</w:t>
      </w:r>
      <w:r>
        <w:rPr>
          <w:rFonts w:eastAsia="SimHei" w:hint="eastAsia"/>
        </w:rPr>
        <w:t xml:space="preserve"> </w:t>
      </w:r>
      <w:r>
        <w:rPr>
          <w:rFonts w:eastAsia="SimHei" w:hint="eastAsia"/>
        </w:rPr>
        <w:t>三</w:t>
      </w:r>
      <w:r>
        <w:rPr>
          <w:rFonts w:eastAsia="SimHei" w:hint="eastAsia"/>
        </w:rPr>
        <w:t xml:space="preserve"> </w:t>
      </w:r>
      <w:r>
        <w:rPr>
          <w:rFonts w:eastAsia="SimHei" w:hint="eastAsia"/>
        </w:rPr>
        <w:t>部</w:t>
      </w:r>
      <w:r>
        <w:rPr>
          <w:rFonts w:eastAsia="SimHei" w:hint="eastAsia"/>
        </w:rPr>
        <w:t xml:space="preserve"> </w:t>
      </w:r>
      <w:r>
        <w:rPr>
          <w:rFonts w:eastAsia="SimHei" w:hint="eastAsia"/>
        </w:rPr>
        <w:t>分</w:t>
      </w:r>
    </w:p>
    <w:p w:rsidR="00000000" w:rsidRDefault="00000000">
      <w:pPr>
        <w:pStyle w:val="Heading2"/>
        <w:spacing w:before="300"/>
        <w:rPr>
          <w:rFonts w:eastAsia="SimHei" w:hint="eastAsia"/>
        </w:rPr>
      </w:pPr>
      <w:r>
        <w:rPr>
          <w:rFonts w:eastAsia="SimHei" w:hint="eastAsia"/>
        </w:rPr>
        <w:t>澳门特别行政区</w:t>
      </w:r>
      <w:r>
        <w:rPr>
          <w:rFonts w:eastAsia="SimHei" w:hint="eastAsia"/>
        </w:rPr>
        <w:t>(</w:t>
      </w:r>
      <w:r>
        <w:rPr>
          <w:rFonts w:eastAsia="SimHei" w:hint="eastAsia"/>
        </w:rPr>
        <w:t>澳门特区</w:t>
      </w:r>
      <w:r>
        <w:rPr>
          <w:rFonts w:eastAsia="SimHei" w:hint="eastAsia"/>
        </w:rPr>
        <w:t>)</w:t>
      </w:r>
    </w:p>
    <w:p w:rsidR="00000000" w:rsidRDefault="00000000">
      <w:pPr>
        <w:pStyle w:val="Heading3"/>
        <w:rPr>
          <w:rFonts w:eastAsia="SimHei" w:hint="eastAsia"/>
          <w:kern w:val="0"/>
          <w:u w:val="none"/>
        </w:rPr>
      </w:pPr>
      <w:r>
        <w:rPr>
          <w:rFonts w:eastAsia="SimHei" w:hint="eastAsia"/>
          <w:b/>
          <w:bCs/>
          <w:kern w:val="0"/>
          <w:u w:val="none"/>
        </w:rPr>
        <w:t xml:space="preserve">B. </w:t>
      </w:r>
      <w:r>
        <w:rPr>
          <w:rFonts w:eastAsia="SimHei" w:hint="eastAsia"/>
          <w:kern w:val="0"/>
          <w:u w:val="none"/>
        </w:rPr>
        <w:t xml:space="preserve"> </w:t>
      </w:r>
      <w:r>
        <w:rPr>
          <w:rFonts w:eastAsia="SimHei" w:hint="eastAsia"/>
          <w:kern w:val="0"/>
          <w:u w:val="none"/>
        </w:rPr>
        <w:t>积</w:t>
      </w:r>
      <w:r>
        <w:rPr>
          <w:rFonts w:eastAsia="SimHei" w:hint="eastAsia"/>
          <w:kern w:val="0"/>
          <w:u w:val="none"/>
        </w:rPr>
        <w:t xml:space="preserve"> </w:t>
      </w:r>
      <w:r>
        <w:rPr>
          <w:rFonts w:eastAsia="SimHei" w:hint="eastAsia"/>
          <w:kern w:val="0"/>
          <w:u w:val="none"/>
        </w:rPr>
        <w:t>极</w:t>
      </w:r>
      <w:r>
        <w:rPr>
          <w:rFonts w:eastAsia="SimHei" w:hint="eastAsia"/>
          <w:kern w:val="0"/>
          <w:u w:val="none"/>
        </w:rPr>
        <w:t xml:space="preserve"> </w:t>
      </w:r>
      <w:r>
        <w:rPr>
          <w:rFonts w:eastAsia="SimHei" w:hint="eastAsia"/>
          <w:kern w:val="0"/>
          <w:u w:val="none"/>
        </w:rPr>
        <w:t>方</w:t>
      </w:r>
      <w:r>
        <w:rPr>
          <w:rFonts w:eastAsia="SimHei" w:hint="eastAsia"/>
          <w:kern w:val="0"/>
          <w:u w:val="none"/>
        </w:rPr>
        <w:t xml:space="preserve"> </w:t>
      </w:r>
      <w:r>
        <w:rPr>
          <w:rFonts w:eastAsia="SimHei" w:hint="eastAsia"/>
          <w:kern w:val="0"/>
          <w:u w:val="none"/>
        </w:rPr>
        <w:t>面</w:t>
      </w:r>
    </w:p>
    <w:p w:rsidR="00000000" w:rsidRDefault="00000000">
      <w:pPr>
        <w:rPr>
          <w:rFonts w:hint="eastAsia"/>
        </w:rPr>
      </w:pPr>
      <w:r>
        <w:rPr>
          <w:rFonts w:hint="eastAsia"/>
        </w:rPr>
        <w:tab/>
        <w:t xml:space="preserve">103.  </w:t>
      </w:r>
      <w:r>
        <w:rPr>
          <w:rFonts w:hint="eastAsia"/>
        </w:rPr>
        <w:t>委员会欢迎澳门特别行政区有关特区法院可直接援引《公约》的保证；欢迎特区法院在一些具体裁决中曾援引《公约》及其规定。</w:t>
      </w:r>
    </w:p>
    <w:p w:rsidR="00000000" w:rsidRDefault="00000000">
      <w:pPr>
        <w:rPr>
          <w:rFonts w:hint="eastAsia"/>
        </w:rPr>
      </w:pPr>
      <w:r>
        <w:rPr>
          <w:rFonts w:hint="eastAsia"/>
        </w:rPr>
        <w:tab/>
        <w:t xml:space="preserve">104.  </w:t>
      </w:r>
      <w:r>
        <w:rPr>
          <w:rFonts w:hint="eastAsia"/>
        </w:rPr>
        <w:t>委员会欢迎澳门特区有关行政申诉局有权接受关于侵犯经济、社会和文化权利投诉的保证。</w:t>
      </w:r>
    </w:p>
    <w:p w:rsidR="00000000" w:rsidRDefault="00000000">
      <w:pPr>
        <w:rPr>
          <w:rFonts w:hint="eastAsia"/>
        </w:rPr>
      </w:pPr>
      <w:r>
        <w:rPr>
          <w:rFonts w:hint="eastAsia"/>
        </w:rPr>
        <w:tab/>
        <w:t xml:space="preserve">105.  </w:t>
      </w:r>
      <w:r>
        <w:rPr>
          <w:rFonts w:hint="eastAsia"/>
        </w:rPr>
        <w:t>委员会称赞澳门特区在社会工作局内设立特别小组，向家庭暴力的受害人提供援助。</w:t>
      </w:r>
    </w:p>
    <w:p w:rsidR="00000000" w:rsidRDefault="00000000">
      <w:pPr>
        <w:spacing w:after="320"/>
        <w:rPr>
          <w:rFonts w:hint="eastAsia"/>
        </w:rPr>
      </w:pPr>
      <w:r>
        <w:rPr>
          <w:rFonts w:hint="eastAsia"/>
        </w:rPr>
        <w:tab/>
        <w:t xml:space="preserve">106.  </w:t>
      </w:r>
      <w:r>
        <w:rPr>
          <w:rFonts w:hint="eastAsia"/>
        </w:rPr>
        <w:t>委员会欢迎准备颁布保护儿童权利法的计划，专门保护儿童的各项权益。</w:t>
      </w:r>
    </w:p>
    <w:p w:rsidR="00000000" w:rsidRDefault="00000000">
      <w:pPr>
        <w:pStyle w:val="Heading3"/>
        <w:spacing w:after="180"/>
        <w:rPr>
          <w:rFonts w:eastAsia="SimHei" w:hint="eastAsia"/>
          <w:kern w:val="0"/>
          <w:u w:val="none"/>
        </w:rPr>
      </w:pPr>
      <w:r>
        <w:rPr>
          <w:rFonts w:eastAsia="SimHei" w:hint="eastAsia"/>
          <w:b/>
          <w:bCs/>
          <w:kern w:val="0"/>
          <w:u w:val="none"/>
        </w:rPr>
        <w:t xml:space="preserve">C. </w:t>
      </w:r>
      <w:r>
        <w:rPr>
          <w:rFonts w:eastAsia="SimHei" w:hint="eastAsia"/>
          <w:kern w:val="0"/>
          <w:u w:val="none"/>
        </w:rPr>
        <w:t xml:space="preserve"> </w:t>
      </w:r>
      <w:r>
        <w:rPr>
          <w:rFonts w:eastAsia="SimHei" w:hint="eastAsia"/>
          <w:kern w:val="0"/>
          <w:u w:val="none"/>
        </w:rPr>
        <w:t>妨碍履行《公约》的因素和困难</w:t>
      </w:r>
    </w:p>
    <w:p w:rsidR="00000000" w:rsidRDefault="00000000">
      <w:pPr>
        <w:spacing w:after="320"/>
        <w:rPr>
          <w:rFonts w:hint="eastAsia"/>
        </w:rPr>
      </w:pPr>
      <w:r>
        <w:rPr>
          <w:rFonts w:hint="eastAsia"/>
        </w:rPr>
        <w:tab/>
        <w:t xml:space="preserve">107.  </w:t>
      </w:r>
      <w:r>
        <w:rPr>
          <w:rFonts w:hint="eastAsia"/>
        </w:rPr>
        <w:t>委员会注意到，澳门特别行政区不存在任何妨碍有效履行《公约》的重大因素或困难。</w:t>
      </w:r>
    </w:p>
    <w:p w:rsidR="00000000" w:rsidRDefault="00000000">
      <w:pPr>
        <w:pStyle w:val="Heading3"/>
        <w:rPr>
          <w:rFonts w:eastAsia="SimHei" w:hint="eastAsia"/>
          <w:kern w:val="0"/>
          <w:u w:val="none"/>
        </w:rPr>
      </w:pPr>
      <w:r>
        <w:rPr>
          <w:rFonts w:eastAsia="SimHei" w:hint="eastAsia"/>
          <w:b/>
          <w:bCs/>
          <w:kern w:val="0"/>
          <w:u w:val="none"/>
        </w:rPr>
        <w:t xml:space="preserve">D. </w:t>
      </w:r>
      <w:r>
        <w:rPr>
          <w:rFonts w:eastAsia="SimHei" w:hint="eastAsia"/>
          <w:kern w:val="0"/>
          <w:u w:val="none"/>
        </w:rPr>
        <w:t xml:space="preserve"> </w:t>
      </w:r>
      <w:r>
        <w:rPr>
          <w:rFonts w:eastAsia="SimHei" w:hint="eastAsia"/>
          <w:kern w:val="0"/>
          <w:u w:val="none"/>
        </w:rPr>
        <w:t>主要关注问题</w:t>
      </w:r>
    </w:p>
    <w:p w:rsidR="00000000" w:rsidRDefault="00000000">
      <w:pPr>
        <w:rPr>
          <w:rFonts w:hint="eastAsia"/>
        </w:rPr>
      </w:pPr>
      <w:r>
        <w:rPr>
          <w:rFonts w:hint="eastAsia"/>
        </w:rPr>
        <w:tab/>
        <w:t xml:space="preserve">108.  </w:t>
      </w:r>
      <w:r>
        <w:rPr>
          <w:rFonts w:hint="eastAsia"/>
        </w:rPr>
        <w:t>委员会对在澳门特别行政区妇女在社会中仍处于弱势地位表示关注，特别是在就业、同工同酬以及参与决策等方面。</w:t>
      </w:r>
    </w:p>
    <w:p w:rsidR="00000000" w:rsidRDefault="00000000">
      <w:pPr>
        <w:rPr>
          <w:snapToGrid/>
          <w:spacing w:val="0"/>
          <w:szCs w:val="24"/>
          <w:lang w:val="zh-CN"/>
        </w:rPr>
      </w:pPr>
      <w:r>
        <w:rPr>
          <w:rFonts w:hint="eastAsia"/>
        </w:rPr>
        <w:tab/>
        <w:t xml:space="preserve">109.  </w:t>
      </w:r>
      <w:r>
        <w:rPr>
          <w:rFonts w:hint="eastAsia"/>
        </w:rPr>
        <w:t>委员会感到关注是，</w:t>
      </w:r>
      <w:r>
        <w:rPr>
          <w:rFonts w:hint="eastAsia"/>
          <w:snapToGrid/>
          <w:spacing w:val="0"/>
          <w:szCs w:val="24"/>
          <w:lang w:val="zh-CN"/>
        </w:rPr>
        <w:t>公营和私营部门员工享受产假的标准不同，男性员工享有五天产假的规定只适用于公营部门。</w:t>
      </w:r>
    </w:p>
    <w:p w:rsidR="00000000" w:rsidRDefault="00000000">
      <w:pPr>
        <w:rPr>
          <w:snapToGrid/>
          <w:spacing w:val="0"/>
          <w:szCs w:val="24"/>
          <w:lang w:val="zh-CN"/>
        </w:rPr>
      </w:pPr>
      <w:r>
        <w:rPr>
          <w:rFonts w:hint="eastAsia"/>
          <w:snapToGrid/>
          <w:spacing w:val="0"/>
          <w:szCs w:val="24"/>
        </w:rPr>
        <w:tab/>
        <w:t xml:space="preserve">110.  </w:t>
      </w:r>
      <w:r>
        <w:rPr>
          <w:rFonts w:hint="eastAsia"/>
          <w:snapToGrid/>
          <w:spacing w:val="0"/>
          <w:szCs w:val="24"/>
        </w:rPr>
        <w:t>委员会对法律没有规定工作场所的性骚扰为犯罪表示关注。</w:t>
      </w:r>
    </w:p>
    <w:p w:rsidR="00000000" w:rsidRDefault="00000000">
      <w:pPr>
        <w:rPr>
          <w:rFonts w:hint="eastAsia"/>
        </w:rPr>
      </w:pPr>
      <w:r>
        <w:rPr>
          <w:rFonts w:hint="eastAsia"/>
        </w:rPr>
        <w:tab/>
        <w:t xml:space="preserve">111.  </w:t>
      </w:r>
      <w:r>
        <w:rPr>
          <w:rFonts w:hint="eastAsia"/>
        </w:rPr>
        <w:t>委员会对残疾人不能充分进入劳动市场表示关注。</w:t>
      </w:r>
    </w:p>
    <w:p w:rsidR="00000000" w:rsidRDefault="00000000">
      <w:pPr>
        <w:rPr>
          <w:rFonts w:hint="eastAsia"/>
        </w:rPr>
      </w:pPr>
      <w:r>
        <w:rPr>
          <w:rFonts w:hint="eastAsia"/>
        </w:rPr>
        <w:tab/>
        <w:t xml:space="preserve">112.  </w:t>
      </w:r>
      <w:r>
        <w:rPr>
          <w:rFonts w:hint="eastAsia"/>
        </w:rPr>
        <w:t>委员会感到关切的是，澳门特区的家庭暴力事件不断增加，而现行法律对家庭暴力受害人又没有给予充分的保护。</w:t>
      </w:r>
    </w:p>
    <w:p w:rsidR="00000000" w:rsidRDefault="00000000">
      <w:pPr>
        <w:rPr>
          <w:rFonts w:hint="eastAsia"/>
        </w:rPr>
      </w:pPr>
      <w:r>
        <w:rPr>
          <w:rFonts w:hint="eastAsia"/>
        </w:rPr>
        <w:tab/>
        <w:t xml:space="preserve">113.  </w:t>
      </w:r>
      <w:r>
        <w:rPr>
          <w:rFonts w:hint="eastAsia"/>
        </w:rPr>
        <w:t>委员会关切地注意到，贩卖妇女和儿童加以性剥削在澳门特区是一个严重问题，而对人口贩子的检控大都不太有力。</w:t>
      </w:r>
    </w:p>
    <w:p w:rsidR="00000000" w:rsidRDefault="00000000">
      <w:pPr>
        <w:rPr>
          <w:rFonts w:hint="eastAsia"/>
        </w:rPr>
      </w:pPr>
      <w:r>
        <w:rPr>
          <w:rFonts w:hint="eastAsia"/>
        </w:rPr>
        <w:tab/>
        <w:t xml:space="preserve">114.  </w:t>
      </w:r>
      <w:r>
        <w:rPr>
          <w:rFonts w:hint="eastAsia"/>
        </w:rPr>
        <w:t>委员会严重关切的是，占澳门特区工作人口很大比例的移民工人，被排除在澳门特区的社会福利制度之外。</w:t>
      </w:r>
    </w:p>
    <w:p w:rsidR="00000000" w:rsidRDefault="00000000">
      <w:pPr>
        <w:rPr>
          <w:rFonts w:hint="eastAsia"/>
        </w:rPr>
      </w:pPr>
      <w:r>
        <w:rPr>
          <w:rFonts w:hint="eastAsia"/>
        </w:rPr>
        <w:tab/>
        <w:t xml:space="preserve">115.  </w:t>
      </w:r>
      <w:r>
        <w:rPr>
          <w:rFonts w:hint="eastAsia"/>
        </w:rPr>
        <w:t>委员会关切的是，澳门特区内非法吸食毒品的情况很多，而禁止吸食毒品的法律未能得到有效执行。</w:t>
      </w:r>
    </w:p>
    <w:p w:rsidR="00000000" w:rsidRDefault="00000000">
      <w:pPr>
        <w:rPr>
          <w:rFonts w:hint="eastAsia"/>
        </w:rPr>
      </w:pPr>
      <w:r>
        <w:rPr>
          <w:rFonts w:hint="eastAsia"/>
        </w:rPr>
        <w:tab/>
        <w:t xml:space="preserve">116.  </w:t>
      </w:r>
      <w:r>
        <w:rPr>
          <w:rFonts w:hint="eastAsia"/>
        </w:rPr>
        <w:t>委员会欢迎澳门特区为帮助移民子女入学所作的努力，但也遗憾地指出，向移民工人的子女提供的教育不是免费的。</w:t>
      </w:r>
    </w:p>
    <w:p w:rsidR="00000000" w:rsidRDefault="00000000">
      <w:pPr>
        <w:rPr>
          <w:rFonts w:hint="eastAsia"/>
        </w:rPr>
      </w:pPr>
      <w:r>
        <w:rPr>
          <w:rFonts w:hint="eastAsia"/>
        </w:rPr>
        <w:tab/>
        <w:t>1</w:t>
      </w:r>
      <w:r>
        <w:t>17.</w:t>
      </w:r>
      <w:r>
        <w:rPr>
          <w:rFonts w:hint="eastAsia"/>
        </w:rPr>
        <w:t xml:space="preserve">  </w:t>
      </w:r>
      <w:r>
        <w:rPr>
          <w:rFonts w:hint="eastAsia"/>
        </w:rPr>
        <w:t>委员会指出，澳门特区没有提供足够的资料，说明特区是如何让非政府组织参与本报告编写工作的。</w:t>
      </w:r>
    </w:p>
    <w:p w:rsidR="00000000" w:rsidRDefault="00000000">
      <w:pPr>
        <w:pStyle w:val="Heading3"/>
        <w:spacing w:before="300"/>
        <w:rPr>
          <w:rFonts w:eastAsia="SimHei" w:hint="eastAsia"/>
          <w:kern w:val="0"/>
          <w:u w:val="none"/>
        </w:rPr>
      </w:pPr>
      <w:r>
        <w:rPr>
          <w:rFonts w:eastAsia="SimHei"/>
          <w:b/>
          <w:bCs/>
          <w:kern w:val="0"/>
          <w:u w:val="none"/>
        </w:rPr>
        <w:t>E.</w:t>
      </w:r>
      <w:r>
        <w:rPr>
          <w:rFonts w:eastAsia="SimHei" w:hint="eastAsia"/>
          <w:kern w:val="0"/>
          <w:u w:val="none"/>
        </w:rPr>
        <w:t xml:space="preserve">  </w:t>
      </w:r>
      <w:r>
        <w:rPr>
          <w:rFonts w:eastAsia="SimHei" w:hint="eastAsia"/>
          <w:kern w:val="0"/>
          <w:u w:val="none"/>
        </w:rPr>
        <w:t>意见和建议</w:t>
      </w:r>
    </w:p>
    <w:p w:rsidR="00000000" w:rsidRDefault="00000000">
      <w:pPr>
        <w:rPr>
          <w:snapToGrid/>
          <w:spacing w:val="0"/>
          <w:szCs w:val="24"/>
          <w:lang w:val="zh-CN"/>
        </w:rPr>
      </w:pPr>
      <w:r>
        <w:rPr>
          <w:rFonts w:hint="eastAsia"/>
        </w:rPr>
        <w:tab/>
        <w:t xml:space="preserve">118.  </w:t>
      </w:r>
      <w:r>
        <w:rPr>
          <w:rFonts w:hint="eastAsia"/>
          <w:snapToGrid/>
          <w:spacing w:val="0"/>
          <w:szCs w:val="24"/>
          <w:lang w:val="zh-CN"/>
        </w:rPr>
        <w:t>委员会建议，澳门特区成立一个区级机构，专门负责促进和保护性别平等，开展宣传活动，提高对男女平等的认识，特别是在就业方面，同时建议澳门特区在下一次定期报告中，报告在这方面取得的成果。</w:t>
      </w:r>
    </w:p>
    <w:p w:rsidR="00000000" w:rsidRDefault="00000000">
      <w:pPr>
        <w:rPr>
          <w:snapToGrid/>
          <w:spacing w:val="0"/>
          <w:szCs w:val="24"/>
        </w:rPr>
      </w:pPr>
      <w:r>
        <w:rPr>
          <w:rFonts w:hint="eastAsia"/>
          <w:snapToGrid/>
          <w:spacing w:val="0"/>
          <w:szCs w:val="24"/>
        </w:rPr>
        <w:tab/>
      </w:r>
      <w:r>
        <w:rPr>
          <w:snapToGrid/>
          <w:spacing w:val="0"/>
          <w:szCs w:val="24"/>
        </w:rPr>
        <w:t>119.</w:t>
      </w:r>
      <w:r>
        <w:rPr>
          <w:rFonts w:hint="eastAsia"/>
          <w:snapToGrid/>
          <w:spacing w:val="0"/>
          <w:szCs w:val="24"/>
        </w:rPr>
        <w:t xml:space="preserve">  </w:t>
      </w:r>
      <w:r>
        <w:rPr>
          <w:rFonts w:hint="eastAsia"/>
          <w:snapToGrid/>
          <w:spacing w:val="0"/>
          <w:szCs w:val="24"/>
        </w:rPr>
        <w:t>委员会建议澳门特区采取有效措施，提高公众对母亲和父亲产假重要性的认识，特别是在私营部门，这种产假可谐调男女在职业与家庭生活之间的关系。委员会还建议，澳门特区应立即采取措施，使私营部门的员工同样享有休产假的权利，并且不受生几胎的限制，保证私营部门的男性员工也可同公营部门一样，享有五天父亲产假的权利。</w:t>
      </w:r>
    </w:p>
    <w:p w:rsidR="00000000" w:rsidRDefault="00000000">
      <w:pPr>
        <w:rPr>
          <w:rFonts w:hint="eastAsia"/>
          <w:snapToGrid/>
          <w:spacing w:val="0"/>
          <w:szCs w:val="24"/>
        </w:rPr>
      </w:pPr>
      <w:r>
        <w:rPr>
          <w:rFonts w:hint="eastAsia"/>
          <w:snapToGrid/>
          <w:spacing w:val="0"/>
          <w:szCs w:val="24"/>
        </w:rPr>
        <w:tab/>
      </w:r>
      <w:r>
        <w:rPr>
          <w:snapToGrid/>
          <w:spacing w:val="0"/>
          <w:szCs w:val="24"/>
        </w:rPr>
        <w:t>120.</w:t>
      </w:r>
      <w:r>
        <w:rPr>
          <w:rFonts w:hint="eastAsia"/>
          <w:snapToGrid/>
          <w:spacing w:val="0"/>
          <w:szCs w:val="24"/>
        </w:rPr>
        <w:t xml:space="preserve">  </w:t>
      </w:r>
      <w:r>
        <w:rPr>
          <w:rFonts w:hint="eastAsia"/>
          <w:snapToGrid/>
          <w:spacing w:val="0"/>
          <w:szCs w:val="24"/>
        </w:rPr>
        <w:t>委员会敦促澳门特区考虑颁布法律，将工作场所的性骚扰定为刑事犯罪。</w:t>
      </w:r>
    </w:p>
    <w:p w:rsidR="00000000" w:rsidRDefault="00000000">
      <w:pPr>
        <w:rPr>
          <w:rFonts w:hint="eastAsia"/>
        </w:rPr>
      </w:pPr>
      <w:r>
        <w:rPr>
          <w:rFonts w:hint="eastAsia"/>
          <w:snapToGrid/>
          <w:spacing w:val="0"/>
          <w:szCs w:val="24"/>
        </w:rPr>
        <w:tab/>
        <w:t xml:space="preserve">121.  </w:t>
      </w:r>
      <w:r>
        <w:rPr>
          <w:rFonts w:hint="eastAsia"/>
        </w:rPr>
        <w:t>委员会建议</w:t>
      </w:r>
      <w:r>
        <w:rPr>
          <w:rFonts w:hint="eastAsia"/>
          <w:snapToGrid/>
          <w:spacing w:val="0"/>
          <w:szCs w:val="24"/>
        </w:rPr>
        <w:t>澳门特区</w:t>
      </w:r>
      <w:r>
        <w:rPr>
          <w:rFonts w:hint="eastAsia"/>
        </w:rPr>
        <w:t>采取有效措施，促进残疾人进入劳动市场，包括规定对雇主的鼓励措施，和加强照顾残疾人的工作配额制度。</w:t>
      </w:r>
    </w:p>
    <w:p w:rsidR="00000000" w:rsidRDefault="00000000">
      <w:pPr>
        <w:rPr>
          <w:rFonts w:hint="eastAsia"/>
        </w:rPr>
      </w:pPr>
      <w:r>
        <w:rPr>
          <w:rFonts w:hint="eastAsia"/>
        </w:rPr>
        <w:tab/>
        <w:t xml:space="preserve">122.  </w:t>
      </w:r>
      <w:r>
        <w:rPr>
          <w:rFonts w:hint="eastAsia"/>
        </w:rPr>
        <w:t>委员会请</w:t>
      </w:r>
      <w:r>
        <w:rPr>
          <w:rFonts w:hint="eastAsia"/>
          <w:snapToGrid/>
          <w:spacing w:val="0"/>
          <w:szCs w:val="24"/>
        </w:rPr>
        <w:t>澳门特区</w:t>
      </w:r>
      <w:r>
        <w:rPr>
          <w:rFonts w:hint="eastAsia"/>
        </w:rPr>
        <w:t>大力解决家庭暴力问题。具体而言，委员会鼓励澳门特区考虑颁布专门法律，将家庭暴力定为犯罪，对受害人给予有效的保护。委员会还敦促澳门特区采取有效措施，对执法人员和法官进行有关家庭暴力犯罪性质的培训。此外，委员会还敦促</w:t>
      </w:r>
      <w:r>
        <w:rPr>
          <w:rFonts w:hint="eastAsia"/>
          <w:snapToGrid/>
          <w:spacing w:val="0"/>
          <w:szCs w:val="24"/>
        </w:rPr>
        <w:t>澳门特区</w:t>
      </w:r>
      <w:r>
        <w:rPr>
          <w:rFonts w:hint="eastAsia"/>
        </w:rPr>
        <w:t>开设救助中心，保证家庭暴力受害者能有安全的住所和接受咨询服务。</w:t>
      </w:r>
    </w:p>
    <w:p w:rsidR="00000000" w:rsidRDefault="00000000">
      <w:pPr>
        <w:rPr>
          <w:rFonts w:hint="eastAsia"/>
        </w:rPr>
      </w:pPr>
      <w:r>
        <w:rPr>
          <w:rFonts w:hint="eastAsia"/>
        </w:rPr>
        <w:tab/>
        <w:t xml:space="preserve">123.  </w:t>
      </w:r>
      <w:r>
        <w:rPr>
          <w:rFonts w:hint="eastAsia"/>
        </w:rPr>
        <w:t>委员会建议澳门特区各方面携手努力打击贩卖人口的现象。澳门特区还应确保贩卖活动的受害者能够获得救助中心的帮助。委员会还建议，澳门特区在下一次定期报告中，详细介绍为打击贩卖人口和对妇女和儿童进行商业性性剥削活动而采取的措施，提供可以说明此问题程度的可作比较的统计数据。</w:t>
      </w:r>
    </w:p>
    <w:p w:rsidR="00000000" w:rsidRDefault="00000000">
      <w:pPr>
        <w:rPr>
          <w:rFonts w:hint="eastAsia"/>
        </w:rPr>
      </w:pPr>
      <w:r>
        <w:rPr>
          <w:rFonts w:hint="eastAsia"/>
        </w:rPr>
        <w:tab/>
        <w:t xml:space="preserve">124.  </w:t>
      </w:r>
      <w:r>
        <w:rPr>
          <w:rFonts w:hint="eastAsia"/>
        </w:rPr>
        <w:t>委员会建议澳门特区采取有效措施，确保所有工人有权获得充分的社会保障津贴，包括移民工人。委员会请澳门特区在下一次定期报告中提供详细资料，说明其社会保障制度的覆盖范围，包括对移民工人以及其他弱势群体和边缘群体的保护。</w:t>
      </w:r>
    </w:p>
    <w:p w:rsidR="00000000" w:rsidRDefault="00000000">
      <w:pPr>
        <w:rPr>
          <w:rFonts w:hint="eastAsia"/>
        </w:rPr>
      </w:pPr>
      <w:r>
        <w:rPr>
          <w:rFonts w:hint="eastAsia"/>
        </w:rPr>
        <w:tab/>
        <w:t xml:space="preserve">125.  </w:t>
      </w:r>
      <w:r>
        <w:rPr>
          <w:rFonts w:hint="eastAsia"/>
        </w:rPr>
        <w:t>委员会建议澳门特区进一步采取措施，切实落实各项防止非法使用毒品的计划，并在其下一次定期报告中向委员会报告取得进展的情况。</w:t>
      </w:r>
    </w:p>
    <w:p w:rsidR="00000000" w:rsidRDefault="00000000">
      <w:pPr>
        <w:rPr>
          <w:rFonts w:hint="eastAsia"/>
        </w:rPr>
      </w:pPr>
      <w:r>
        <w:rPr>
          <w:rFonts w:hint="eastAsia"/>
        </w:rPr>
        <w:tab/>
        <w:t xml:space="preserve">126.  </w:t>
      </w:r>
      <w:r>
        <w:rPr>
          <w:rFonts w:hint="eastAsia"/>
        </w:rPr>
        <w:t>委员会建议澳门特区向所有学龄儿童，包括移民工人的子女提供免费的义务教育。</w:t>
      </w:r>
    </w:p>
    <w:p w:rsidR="00000000" w:rsidRDefault="00000000">
      <w:pPr>
        <w:rPr>
          <w:snapToGrid/>
          <w:spacing w:val="0"/>
          <w:szCs w:val="24"/>
          <w:lang w:val="zh-CN"/>
        </w:rPr>
      </w:pPr>
      <w:r>
        <w:rPr>
          <w:rFonts w:hint="eastAsia"/>
        </w:rPr>
        <w:tab/>
        <w:t xml:space="preserve">127.  </w:t>
      </w:r>
      <w:r>
        <w:rPr>
          <w:rFonts w:hint="eastAsia"/>
          <w:snapToGrid/>
          <w:spacing w:val="0"/>
          <w:szCs w:val="24"/>
          <w:lang w:val="zh-CN"/>
        </w:rPr>
        <w:t>委员会鼓励澳门特区确保在各级学校中开展人权教育，提高特区官员和司法机构的人权意识，特别是经济、社会和文化权利。</w:t>
      </w:r>
    </w:p>
    <w:p w:rsidR="00000000" w:rsidRDefault="00000000">
      <w:pPr>
        <w:rPr>
          <w:rFonts w:hint="eastAsia"/>
        </w:rPr>
      </w:pPr>
      <w:r>
        <w:rPr>
          <w:rFonts w:hint="eastAsia"/>
        </w:rPr>
        <w:tab/>
        <w:t xml:space="preserve">128.  </w:t>
      </w:r>
      <w:r>
        <w:rPr>
          <w:rFonts w:hint="eastAsia"/>
        </w:rPr>
        <w:t>委员会强调公民社会在全面履行《公约》中发挥作用的重要意义，建议</w:t>
      </w:r>
      <w:r>
        <w:rPr>
          <w:rFonts w:hint="eastAsia"/>
          <w:snapToGrid/>
          <w:spacing w:val="0"/>
          <w:szCs w:val="24"/>
        </w:rPr>
        <w:t>澳门特区</w:t>
      </w:r>
      <w:r>
        <w:rPr>
          <w:rFonts w:hint="eastAsia"/>
        </w:rPr>
        <w:t>在编写下一次定期报告时，征求澳门非政府组织和公民社会其他成员的意见。</w:t>
      </w:r>
    </w:p>
    <w:p w:rsidR="00000000" w:rsidRDefault="00000000">
      <w:pPr>
        <w:rPr>
          <w:rFonts w:hint="eastAsia"/>
        </w:rPr>
      </w:pPr>
      <w:r>
        <w:rPr>
          <w:rFonts w:hint="eastAsia"/>
        </w:rPr>
        <w:tab/>
        <w:t xml:space="preserve">129.  </w:t>
      </w:r>
      <w:r>
        <w:rPr>
          <w:rFonts w:hint="eastAsia"/>
        </w:rPr>
        <w:t>委员会请缔约国在关于《公约》履行情况的第二次定期报告中，就针对委员会在本结论性意见中提出的意见和建议采取的任何措施及取得的进展，收入掌握的一切有关资料。</w:t>
      </w:r>
    </w:p>
    <w:p w:rsidR="00000000" w:rsidRDefault="00000000">
      <w:pPr>
        <w:rPr>
          <w:rFonts w:hint="eastAsia"/>
        </w:rPr>
      </w:pPr>
      <w:r>
        <w:rPr>
          <w:rFonts w:hint="eastAsia"/>
        </w:rPr>
        <w:tab/>
        <w:t xml:space="preserve">130.  </w:t>
      </w:r>
      <w:r>
        <w:rPr>
          <w:rFonts w:hint="eastAsia"/>
        </w:rPr>
        <w:t>委员会请缔约国在社会各阶层，尤其在司法人员、执法人员和非政府组织中广泛散发本结论性意见。委员会还鼓励缔约国在提交第二次定期报告前，邀请非政府组织和公民社会的其他成员参加国家一级的讨论。</w:t>
      </w:r>
    </w:p>
    <w:p w:rsidR="00000000" w:rsidRDefault="00000000">
      <w:pPr>
        <w:rPr>
          <w:rFonts w:hint="eastAsia"/>
        </w:rPr>
      </w:pPr>
      <w:r>
        <w:rPr>
          <w:rFonts w:hint="eastAsia"/>
        </w:rPr>
        <w:tab/>
        <w:t xml:space="preserve">131.  </w:t>
      </w:r>
      <w:r>
        <w:rPr>
          <w:rFonts w:hint="eastAsia"/>
        </w:rPr>
        <w:t>委员会请缔约国于</w:t>
      </w:r>
      <w:r>
        <w:rPr>
          <w:rFonts w:hint="eastAsia"/>
        </w:rPr>
        <w:t>2010</w:t>
      </w:r>
      <w:r>
        <w:rPr>
          <w:rFonts w:hint="eastAsia"/>
        </w:rPr>
        <w:t>年</w:t>
      </w:r>
      <w:r>
        <w:rPr>
          <w:rFonts w:hint="eastAsia"/>
        </w:rPr>
        <w:t>6</w:t>
      </w:r>
      <w:r>
        <w:rPr>
          <w:rFonts w:hint="eastAsia"/>
        </w:rPr>
        <w:t>月</w:t>
      </w:r>
      <w:r>
        <w:rPr>
          <w:rFonts w:hint="eastAsia"/>
        </w:rPr>
        <w:t>30</w:t>
      </w:r>
      <w:r>
        <w:rPr>
          <w:rFonts w:hint="eastAsia"/>
        </w:rPr>
        <w:t>日前提交第二次定期报告。</w:t>
      </w:r>
    </w:p>
    <w:p w:rsidR="00000000" w:rsidRDefault="00000000">
      <w:pPr>
        <w:rPr>
          <w:rFonts w:hint="eastAsia"/>
        </w:rPr>
      </w:pPr>
    </w:p>
    <w:p w:rsidR="00000000" w:rsidRDefault="00000000">
      <w:pPr>
        <w:rPr>
          <w:rFonts w:hint="eastAsia"/>
          <w:snapToGrid/>
        </w:rPr>
      </w:pPr>
    </w:p>
    <w:p w:rsidR="00000000" w:rsidRDefault="00000000">
      <w:pPr>
        <w:jc w:val="center"/>
        <w:rPr>
          <w:snapToGrid/>
        </w:rPr>
      </w:pPr>
      <w:r>
        <w:rPr>
          <w:snapToGrid/>
        </w:rPr>
        <w:t>--  --  --  --  --</w:t>
      </w:r>
    </w:p>
    <w:p w:rsidR="00000000" w:rsidRDefault="00000000">
      <w:pPr>
        <w:rPr>
          <w:snapToGrid/>
        </w:rPr>
      </w:pP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05-42244 (C)</w:t>
          </w:r>
        </w:p>
      </w:tc>
      <w:tc>
        <w:tcPr>
          <w:tcW w:w="1050" w:type="dxa"/>
        </w:tcPr>
        <w:p w:rsidR="00000000" w:rsidRDefault="00000000">
          <w:pPr>
            <w:pStyle w:val="Footer"/>
          </w:pPr>
          <w:r>
            <w:t>220605</w:t>
          </w:r>
        </w:p>
      </w:tc>
      <w:tc>
        <w:tcPr>
          <w:tcW w:w="6061" w:type="dxa"/>
        </w:tcPr>
        <w:p w:rsidR="00000000" w:rsidRDefault="00000000">
          <w:pPr>
            <w:pStyle w:val="Footer"/>
          </w:pPr>
          <w:r>
            <w:rPr>
              <w:rFonts w:hint="eastAsia"/>
            </w:rPr>
            <w:t>2406</w:t>
          </w:r>
          <w:r>
            <w:t>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E/C.12/1/Add.107</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E/C.12/1/Add.107</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E/C.12/1/Add.107</w:t>
                </w:r>
              </w:p>
              <w:p w:rsidR="00000000" w:rsidRDefault="00000000">
                <w:pPr>
                  <w:pStyle w:val="Header"/>
                </w:pPr>
                <w:r>
                  <w:t>13 May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F4D12"/>
    <w:multiLevelType w:val="hybridMultilevel"/>
    <w:tmpl w:val="06FE91D4"/>
    <w:lvl w:ilvl="0" w:tplc="BE0695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17</Pages>
  <Words>1895</Words>
  <Characters>10802</Characters>
  <Application>Microsoft Office Word</Application>
  <DocSecurity>4</DocSecurity>
  <Lines>90</Lines>
  <Paragraphs>21</Paragraphs>
  <ScaleCrop>false</ScaleCrop>
  <HeadingPairs>
    <vt:vector size="4" baseType="variant">
      <vt:variant>
        <vt:lpstr>题目</vt:lpstr>
      </vt:variant>
      <vt:variant>
        <vt:i4>1</vt:i4>
      </vt:variant>
      <vt:variant>
        <vt:lpstr>标题</vt:lpstr>
      </vt:variant>
      <vt:variant>
        <vt:i4>22</vt:i4>
      </vt:variant>
    </vt:vector>
  </HeadingPairs>
  <TitlesOfParts>
    <vt:vector size="23" baseType="lpstr">
      <vt:lpstr>经济、社会、文化权利委员会</vt:lpstr>
      <vt:lpstr>    审议缔约国根据《公约》第十六和 第十七条提交的报告</vt:lpstr>
      <vt:lpstr>        经济、社会和文化权利委员会的结论性意见</vt:lpstr>
      <vt:lpstr>        中华人民共和国(包括香港和澳门)</vt:lpstr>
      <vt:lpstr>        A.  导  言</vt:lpstr>
      <vt:lpstr>    第 一 部 分</vt:lpstr>
      <vt:lpstr>    中  国</vt:lpstr>
      <vt:lpstr>        B.  积极方面</vt:lpstr>
      <vt:lpstr>        C.  妨碍执行《公约》的因素和困难</vt:lpstr>
      <vt:lpstr>        D.  主要关注问题</vt:lpstr>
      <vt:lpstr>        E.  意见和建议</vt:lpstr>
      <vt:lpstr>    第二部分</vt:lpstr>
      <vt:lpstr>    香港特别行政区(香港特区)</vt:lpstr>
      <vt:lpstr>        B.  积极方面</vt:lpstr>
      <vt:lpstr>        C.  妨碍执行《公约》的因素和困难</vt:lpstr>
      <vt:lpstr>        D.  主要关注问题</vt:lpstr>
      <vt:lpstr>        E.  意见和建议</vt:lpstr>
      <vt:lpstr>    第 三 部 分</vt:lpstr>
      <vt:lpstr>    澳门特别行政区(澳门特区)</vt:lpstr>
      <vt:lpstr>        B.  积 极 方 面</vt:lpstr>
      <vt:lpstr>        C.  妨碍履行《公约》的因素和困难</vt:lpstr>
      <vt:lpstr>        D.  主要关注问题</vt:lpstr>
      <vt:lpstr>        E.  意见和建议</vt:lpstr>
    </vt:vector>
  </TitlesOfParts>
  <Company>Chinese Unit - GE</Company>
  <LinksUpToDate>false</LinksUpToDate>
  <CharactersWithSpaces>13265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SIJ</dc:creator>
  <cp:keywords/>
  <dc:description>经济及社会理事会</dc:description>
  <cp:lastModifiedBy>niu</cp:lastModifiedBy>
  <cp:revision>2</cp:revision>
  <cp:lastPrinted>2005-06-10T09:45:00Z</cp:lastPrinted>
  <dcterms:created xsi:type="dcterms:W3CDTF">2005-06-10T09:51:00Z</dcterms:created>
  <dcterms:modified xsi:type="dcterms:W3CDTF">2005-06-10T09:51:00Z</dcterms:modified>
  <cp:category>E</cp:category>
</cp:coreProperties>
</file>