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672ª sesión</w:t>
      </w:r>
    </w:p>
    <w:p w:rsidR="00000000" w:rsidRDefault="00000000">
      <w:r>
        <w:t>Celebrada en la Sede, Nueva York, el viernes 14 de enero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Schöpp-Schilling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w:t>
      </w:r>
      <w:r>
        <w:br/>
        <w:t>con el artículo 18 de la Convención (</w:t>
      </w:r>
      <w:r>
        <w:rPr>
          <w:i/>
        </w:rPr>
        <w:t>continuación</w:t>
      </w:r>
      <w:r>
        <w:t>)</w:t>
      </w:r>
    </w:p>
    <w:p w:rsidR="00000000" w:rsidRDefault="00000000">
      <w:pPr>
        <w:pStyle w:val="SingleTxt"/>
        <w:suppressAutoHyphens/>
        <w:ind w:left="1742" w:hanging="475"/>
        <w:jc w:val="left"/>
      </w:pPr>
      <w:r>
        <w:tab/>
      </w:r>
      <w:r>
        <w:rPr>
          <w:i/>
        </w:rPr>
        <w:t>Informes periódicos tercero y cuarto combinados y quinto informe periódico del P</w:t>
      </w:r>
      <w:r>
        <w:rPr>
          <w:i/>
        </w:rPr>
        <w:t>a</w:t>
      </w:r>
      <w:r>
        <w:rPr>
          <w:i/>
        </w:rPr>
        <w:t>raguay</w:t>
      </w:r>
      <w:r>
        <w:t xml:space="preserve"> (</w:t>
      </w:r>
      <w:r>
        <w:rPr>
          <w:i/>
        </w:rPr>
        <w:t>continuación</w:t>
      </w:r>
      <w:r>
        <w:t>)</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Presidenta, la Sra. Schöpp-Schilling, Vicepresidenta, ocupa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Estados partes de conformidad con 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tercero y cuarto combinados y quinto informe periódico del Paraguay </w:t>
      </w:r>
      <w:r>
        <w:rPr>
          <w:i w:val="0"/>
        </w:rPr>
        <w:t>(</w:t>
      </w:r>
      <w:r>
        <w:t>continuación</w:t>
      </w:r>
      <w:r>
        <w:rPr>
          <w:i w:val="0"/>
        </w:rPr>
        <w:t>) (CEDAW/C/PAR/3-4 y 5 y Corr. 1; CEDAW/PSWG/2005/I/CRP. 1/Add. 6 y CRP.2/Add. 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delegación del Paraguay toma asiento a la mesa del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Artículos 10 a 14 de la Convención </w:t>
      </w:r>
      <w:r>
        <w:rPr>
          <w:i w:val="0"/>
        </w:rPr>
        <w:t>(</w:t>
      </w:r>
      <w:r>
        <w:t>continu</w:t>
      </w:r>
      <w:r>
        <w:t>a</w:t>
      </w:r>
      <w:r>
        <w:t>ción</w:t>
      </w:r>
      <w:r>
        <w:rPr>
          <w:i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Simms </w:t>
      </w:r>
      <w:r>
        <w:t>sugiere que el próximo informe del Paraguay incluya un examen de la situación de las mujeres indígenas en relación con cada uno de los art</w:t>
      </w:r>
      <w:r>
        <w:t>í</w:t>
      </w:r>
      <w:r>
        <w:t>culos de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Khan </w:t>
      </w:r>
      <w:r>
        <w:t>dice que es significativo que esté aumentando el porcentaje de mujeres en la mano de obra mientras disminuye el de hombres, aunque los puestos de trabajo que ocupan no sean especialmente buenos (quinto informe periódico, CEDAW/C/PAR/5 y Corr. 1, pág. 29). Sin embargo, la pobreza sigue esta</w:t>
      </w:r>
      <w:r>
        <w:t>n</w:t>
      </w:r>
      <w:r>
        <w:t>do generalizada en el país y supone, dado que no se han facilitado datos en los informes ni en la declar</w:t>
      </w:r>
      <w:r>
        <w:t>a</w:t>
      </w:r>
      <w:r>
        <w:t>ción oral, que la mayoría de los pobres son mujeres r</w:t>
      </w:r>
      <w:r>
        <w:t>u</w:t>
      </w:r>
      <w:r>
        <w:t>rales. Le preocupa que el Gobierno no esté haciendo lo suficiente para afrontar las verdaderas causas de la p</w:t>
      </w:r>
      <w:r>
        <w:t>o</w:t>
      </w:r>
      <w:r>
        <w:t>breza de las mujeres, a saber, que la mano de obra está altamente segregada y que las mujeres trabajan fund</w:t>
      </w:r>
      <w:r>
        <w:t>a</w:t>
      </w:r>
      <w:r>
        <w:t>mentalmente en el sector no estructurado. A menos que esas pautas cambien, la situación no mejorará, y resu</w:t>
      </w:r>
      <w:r>
        <w:t>l</w:t>
      </w:r>
      <w:r>
        <w:t>tará muy difícil aplicar las medidas afirmativas pr</w:t>
      </w:r>
      <w:r>
        <w:t>e</w:t>
      </w:r>
      <w:r>
        <w:t>vistas en el párrafo 1 del artículo 4 de la Convención. Asimismo, pregunta por qué el Gobierno, si ha establ</w:t>
      </w:r>
      <w:r>
        <w:t>e</w:t>
      </w:r>
      <w:r>
        <w:t>cido un sistema encomiable de contratos regulares para los empleados domésticos, no ha hecho al mismo tie</w:t>
      </w:r>
      <w:r>
        <w:t>m</w:t>
      </w:r>
      <w:r>
        <w:t>po algo para eliminar la escala de sueldos discriminat</w:t>
      </w:r>
      <w:r>
        <w:t>o</w:t>
      </w:r>
      <w:r>
        <w:t>ria y para acortar la jornada laboral de los empleados domé</w:t>
      </w:r>
      <w:r>
        <w:t>s</w:t>
      </w:r>
      <w:r>
        <w:t>ticos.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spacing w:val="2"/>
        </w:rPr>
        <w:t xml:space="preserve">La Sra. Arocha-Domínguez </w:t>
      </w:r>
      <w:r>
        <w:rPr>
          <w:spacing w:val="2"/>
        </w:rPr>
        <w:t>dice que sería inter</w:t>
      </w:r>
      <w:r>
        <w:rPr>
          <w:spacing w:val="2"/>
        </w:rPr>
        <w:t>e</w:t>
      </w:r>
      <w:r>
        <w:rPr>
          <w:spacing w:val="2"/>
        </w:rPr>
        <w:t xml:space="preserve">sante saber cómo ha aplicado el Gobierno las diversas recomendaciones del Comité. Por ejemplo, no está claro qué se ha hecho realmente para lograr una distribución y una </w:t>
      </w:r>
      <w:r>
        <w:t>propiedad equitativas de las tierras y la igualdad en el acceso al crédito. Sería útil saber cómo ha afectado la nueva normativa a las empleadas domésticas y, esp</w:t>
      </w:r>
      <w:r>
        <w:t>e</w:t>
      </w:r>
      <w:r>
        <w:t>cialmente, a las niñas que realizan ese tipo de trabajo, que son muy vulnerables a la explotación y a los ab</w:t>
      </w:r>
      <w:r>
        <w:t>u</w:t>
      </w:r>
      <w:r>
        <w:t>sos sexuales y deben recibir protección esp</w:t>
      </w:r>
      <w:r>
        <w:t>e</w:t>
      </w:r>
      <w:r>
        <w:t>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señalando que, en la actualidad, el Gobierno puede intervenir para eliminar la legislación discriminatoria relativa al trabajo d</w:t>
      </w:r>
      <w:r>
        <w:t>o</w:t>
      </w:r>
      <w:r>
        <w:t>méstico (quinto informe, pág. 31), pregunta si el G</w:t>
      </w:r>
      <w:r>
        <w:t>o</w:t>
      </w:r>
      <w:r>
        <w:t>bierno ha tomado alguna medida a ese respecto, esp</w:t>
      </w:r>
      <w:r>
        <w:t>e</w:t>
      </w:r>
      <w:r>
        <w:t>cialmente habida cuenta de las recomendaciones fo</w:t>
      </w:r>
      <w:r>
        <w:t>r</w:t>
      </w:r>
      <w:r>
        <w:t>muladas por órganos internacionales como la Comisión Interamericana de Derechos Humanos en el decenio de 1990, dado que no existe ninguna razón para que no se conceda al trabajo doméstico la misma dignidad y ju</w:t>
      </w:r>
      <w:r>
        <w:t>s</w:t>
      </w:r>
      <w:r>
        <w:t>ticia que a otras formas de e</w:t>
      </w:r>
      <w:r>
        <w:t>m</w:t>
      </w:r>
      <w:r>
        <w:t>pleo.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rurales están doblemente desfavor</w:t>
      </w:r>
      <w:r>
        <w:t>e</w:t>
      </w:r>
      <w:r>
        <w:t>cidas debido a su pobreza y al hecho de que en la m</w:t>
      </w:r>
      <w:r>
        <w:t>a</w:t>
      </w:r>
      <w:r>
        <w:t>yoría de ellas hablan guaraní y no español, y pregunta si se les ha informado de sus derechos al amparo de la Convención en su pr</w:t>
      </w:r>
      <w:r>
        <w:t>o</w:t>
      </w:r>
      <w:r>
        <w:t>pio idioma.</w:t>
      </w:r>
    </w:p>
    <w:p w:rsidR="00000000" w:rsidRDefault="00000000">
      <w:pPr>
        <w:pStyle w:val="DualTxt"/>
        <w:numPr>
          <w:ilvl w:val="0"/>
          <w:numId w:val="1"/>
        </w:numPr>
      </w:pPr>
      <w:r>
        <w:rPr>
          <w:b/>
        </w:rPr>
        <w:t xml:space="preserve">La Sra. Argaña Mateu </w:t>
      </w:r>
      <w:r>
        <w:t>(Paraguay) dice que la educación bilingüe forma parte de la reforma educativa prevista y es uno de los elementos fundamentales del empeño del Gobierno por dar todo su valor a los el</w:t>
      </w:r>
      <w:r>
        <w:t>e</w:t>
      </w:r>
      <w:r>
        <w:t>mentos indígenas que son la raíz de la cultura paragu</w:t>
      </w:r>
      <w:r>
        <w:t>a</w:t>
      </w:r>
      <w:r>
        <w:t>ya. Es evidente que lograr una mayor paridad entre ambos idiomas ayudaría a los niños indígenas a apre</w:t>
      </w:r>
      <w:r>
        <w:t>n</w:t>
      </w:r>
      <w:r>
        <w:t>der y a integrarse a la soci</w:t>
      </w:r>
      <w:r>
        <w:t>e</w:t>
      </w:r>
      <w:r>
        <w:t>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Además de la protección que les otorgan la Constitución, la Ley Nacional de Educación y el Cód</w:t>
      </w:r>
      <w:r>
        <w:t>i</w:t>
      </w:r>
      <w:r>
        <w:t>go de la Niñez y la Adolescencia, las niñas que se qu</w:t>
      </w:r>
      <w:r>
        <w:t>e</w:t>
      </w:r>
      <w:r>
        <w:t>dan embarazadas se benefician ahora de dos nuevas medidas: el Ministerio de Educación y Cultura ha co</w:t>
      </w:r>
      <w:r>
        <w:t>n</w:t>
      </w:r>
      <w:r>
        <w:t>certado acuerdos con todas las escuelas públicas y pr</w:t>
      </w:r>
      <w:r>
        <w:t>i</w:t>
      </w:r>
      <w:r>
        <w:t>vadas del país para salvaguardar los derechos de las alumnas embarazadas, y ha abierto en todos los distr</w:t>
      </w:r>
      <w:r>
        <w:t>i</w:t>
      </w:r>
      <w:r>
        <w:t>tos escolares oficinas para atender a sus denuncias de cualquier forma de discriminación. Asimismo, las pr</w:t>
      </w:r>
      <w:r>
        <w:t>o</w:t>
      </w:r>
      <w:r>
        <w:t>fesoras que son madres solteras o quedan embarazadas están protegidas por la legislación relativa a los der</w:t>
      </w:r>
      <w:r>
        <w:t>e</w:t>
      </w:r>
      <w:r>
        <w:t>chos de los profesores, que les otorgan, a todos los n</w:t>
      </w:r>
      <w:r>
        <w:t>i</w:t>
      </w:r>
      <w:r>
        <w:t>veles de enseñanza, seis semanas de licencia de mate</w:t>
      </w:r>
      <w:r>
        <w:t>r</w:t>
      </w:r>
      <w:r>
        <w:t>nidad remunerada antes y después del parto y privil</w:t>
      </w:r>
      <w:r>
        <w:t>e</w:t>
      </w:r>
      <w:r>
        <w:t>gios especiales por lo que respecta a la lactancia y al descanso.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spacing w:val="2"/>
        </w:rPr>
        <w:t xml:space="preserve">La Sra. Sosa de Servín </w:t>
      </w:r>
      <w:r>
        <w:rPr>
          <w:spacing w:val="2"/>
        </w:rPr>
        <w:t>(Paraguay) dice que, s</w:t>
      </w:r>
      <w:r>
        <w:rPr>
          <w:spacing w:val="2"/>
        </w:rPr>
        <w:t>e</w:t>
      </w:r>
      <w:r>
        <w:rPr>
          <w:spacing w:val="2"/>
        </w:rPr>
        <w:t>gún la última encuesta, el 5% del total de la población es analfabeto, pero, entre la población indígena —90.000 personas que pertenecen a 20 grupos étnicos— la tasa de analfabetismo es del 60%. La disparidad es enorme, r</w:t>
      </w:r>
      <w:r>
        <w:rPr>
          <w:spacing w:val="2"/>
        </w:rPr>
        <w:t>a</w:t>
      </w:r>
      <w:r>
        <w:rPr>
          <w:spacing w:val="2"/>
        </w:rPr>
        <w:t xml:space="preserve">zón por la cual el Ministerio de Educación y </w:t>
      </w:r>
      <w:r>
        <w:t>Cultura ha establecido órganos encargados de supervisar los pr</w:t>
      </w:r>
      <w:r>
        <w:t>o</w:t>
      </w:r>
      <w:r>
        <w:t>gramas de alfabetización destinados a las comunidades indígenas (cinco hasta la fecha). Además, en el marco de la reforma educativa de 2003, la Ley Nacional de Educación incluye actualmente disposiciones sobre la educación de las comunidades indígenas adaptadas e</w:t>
      </w:r>
      <w:r>
        <w:t>s</w:t>
      </w:r>
      <w:r>
        <w:t>pecíficamente a las necesidades de cada grupo étnico. Los órganos de supervisión son conscientes del alcance del problema, que se ve agravado porque las propias comunidades indígenas no son receptivas a la educ</w:t>
      </w:r>
      <w:r>
        <w:t>a</w:t>
      </w:r>
      <w:r>
        <w:t>ción oficial dado que tienen sus propias estrategias p</w:t>
      </w:r>
      <w:r>
        <w:t>a</w:t>
      </w:r>
      <w:r>
        <w:t>ra preservar su cultura. Por lo tanto, el Gobierno está empezando a formar a profesores indígenas de cada grupo étnico para que enseñen a los alumnos en su propio idioma con el objetivo de alcanzar la paridad en 20 años, con unos resultados iniciales mensurables en un plazo de cinco años.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Ferreira de López </w:t>
      </w:r>
      <w:r>
        <w:t>(Paraguay) dice que, a petición de las propias comunidades indígenas, las asambleas indígenas, la mayoría de las cuales están integradas por mujeres, han acudido en cuatro ocasi</w:t>
      </w:r>
      <w:r>
        <w:t>o</w:t>
      </w:r>
      <w:r>
        <w:t>nes a presentar sus demandas, entre las que la educ</w:t>
      </w:r>
      <w:r>
        <w:t>a</w:t>
      </w:r>
      <w:r>
        <w:t>ción y el derecho de las mujeres a disponer de tierras propias ocupan un lugar prioritario, al Congreso N</w:t>
      </w:r>
      <w:r>
        <w:t>a</w:t>
      </w:r>
      <w:r>
        <w:t>cional. Además, el Gobierno ha organizado una serie de cursos para desarrollar la capacidad de liderazgo, y los dirigentes tribales están acabando de elaborar un estatuto de asuntos indígenas, que ella y otros diput</w:t>
      </w:r>
      <w:r>
        <w:t>a</w:t>
      </w:r>
      <w:r>
        <w:t>dos tienen previsto presentar para su aprobación en el próximo período de sesiones del Congreso. El Congr</w:t>
      </w:r>
      <w:r>
        <w:t>e</w:t>
      </w:r>
      <w:r>
        <w:t>so Nacional está estudiando la posibilidad de conceder becas para estudiar en el extranjero a estudiantes ind</w:t>
      </w:r>
      <w:r>
        <w:t>í</w:t>
      </w:r>
      <w:r>
        <w:t>genas que hayan concluido la enseñanza secundaria. Las mujeres indígenas, que viven en sociedades sexi</w:t>
      </w:r>
      <w:r>
        <w:t>s</w:t>
      </w:r>
      <w:r>
        <w:t>tas dominadas por los hombres, están reclamando cada vez más sus derechos y las tres ramas del Gobierno se ocupan de sus problemas.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Argaña Mateu </w:t>
      </w:r>
      <w:r>
        <w:t>(Paraguay) dice que el Instituto de Bienestar Rural (antiguo IBR, actual ÍNDER) está desarrollando actividades encaminadas a modificar la estructura agraria del Paraguay y a ayudar a las comunidades rurales a hacerse con la propiedad de las tierras. En 2004 el objetivo era conceder títulos de tenencia de tierras a 8.000 familias; impartir form</w:t>
      </w:r>
      <w:r>
        <w:t>a</w:t>
      </w:r>
      <w:r>
        <w:t>ción a 1.500 familias en técnicas de producción y org</w:t>
      </w:r>
      <w:r>
        <w:t>a</w:t>
      </w:r>
      <w:r>
        <w:t>nización social; y ayudar a otras 1.500 familias a co</w:t>
      </w:r>
      <w:r>
        <w:t>m</w:t>
      </w:r>
      <w:r>
        <w:t>prar nuevas parcelas de tierra.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Secretaría de la Mujer se ha comprometido a poner en marcha un mecanismo para aplicar y prom</w:t>
      </w:r>
      <w:r>
        <w:t>o</w:t>
      </w:r>
      <w:r>
        <w:t>ver las recomendaciones del Comité. El actual Gobie</w:t>
      </w:r>
      <w:r>
        <w:t>r</w:t>
      </w:r>
      <w:r>
        <w:t>no se está esforzando por utilizar los medios de com</w:t>
      </w:r>
      <w:r>
        <w:t>u</w:t>
      </w:r>
      <w:r>
        <w:t>nicación de masas y prestar apoyo técnico a las ofic</w:t>
      </w:r>
      <w:r>
        <w:t>i</w:t>
      </w:r>
      <w:r>
        <w:t>nas de la mujer de todos los municipios para que, a su vez, puedan transmitir información a las mujeres ace</w:t>
      </w:r>
      <w:r>
        <w:t>r</w:t>
      </w:r>
      <w:r>
        <w:t>ca de sus derechos civiles y políticos por medio de la celebración de cursos y seminarios y la prestación de asistencia en casos de violencia doméstica. El Gobie</w:t>
      </w:r>
      <w:r>
        <w:t>r</w:t>
      </w:r>
      <w:r>
        <w:t>no ha puesto en marcha una campaña destinada espec</w:t>
      </w:r>
      <w:r>
        <w:t>í</w:t>
      </w:r>
      <w:r>
        <w:t>ficamente a las mujeres rurales: en el marco del pr</w:t>
      </w:r>
      <w:r>
        <w:t>o</w:t>
      </w:r>
      <w:r>
        <w:t>yecto “Voz de Mujer”, en las ciudades más pobladas del interior se emiten programas radiofónicos acerca de los hechos humanos y la cultura de la igualdad, en una mezcla de guaraní y español, y se imparte formación a las mujeres locales para que den aún más difusión a esa información. El proyecto, que actualmente se está ej</w:t>
      </w:r>
      <w:r>
        <w:t>e</w:t>
      </w:r>
      <w:r>
        <w:t>cutando sólo en algunos departamentos, se extenderá a todo el país en 2005, y en él se hará hincapié en las e</w:t>
      </w:r>
      <w:r>
        <w:t>s</w:t>
      </w:r>
      <w:r>
        <w:t>feras no tradicionales de empleo para las mujeres y en la salud reproductiva.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García </w:t>
      </w:r>
      <w:r>
        <w:t>(Paraguay) dice que la Secretaría de la Mujer ha llegado a un acuerdo con el Ministerio de Educación y Cultura con miras a desarrollar un pr</w:t>
      </w:r>
      <w:r>
        <w:t>o</w:t>
      </w:r>
      <w:r>
        <w:t>grama para promover la igualdad de oportunidades p</w:t>
      </w:r>
      <w:r>
        <w:t>a</w:t>
      </w:r>
      <w:r>
        <w:t>ra las mujeres en la esfera de la educación. Ese pr</w:t>
      </w:r>
      <w:r>
        <w:t>o</w:t>
      </w:r>
      <w:r>
        <w:t>grama se ha canalizado a través del Ministerio, que, en colaboración entre la Secretaría y el Fondo de las N</w:t>
      </w:r>
      <w:r>
        <w:t>a</w:t>
      </w:r>
      <w:r>
        <w:t>ciones Unidas para Infancia (UNICEF), ha preparado un plan quinquenal; se han establecido planes oper</w:t>
      </w:r>
      <w:r>
        <w:t>a</w:t>
      </w:r>
      <w:r>
        <w:t>cionales concretos para 2005 y 2006, y se están est</w:t>
      </w:r>
      <w:r>
        <w:t>u</w:t>
      </w:r>
      <w:r>
        <w:t>diando para 2007. Se han logrado progresos consider</w:t>
      </w:r>
      <w:r>
        <w:t>a</w:t>
      </w:r>
      <w:r>
        <w:t>bles en el ámbito de la eliminación del sexismo de los programas de estudios y la legislación, promoviendo la sensibilización acerca de la discriminación de la mujer e impartiendo formación práctica en cuestiones de g</w:t>
      </w:r>
      <w:r>
        <w:t>é</w:t>
      </w:r>
      <w:r>
        <w:t>nero. Los funcionarios públicos han asistido a un curso destinado a ayudarles a reflejar su propia experiencia en relación con la discriminación de género y los est</w:t>
      </w:r>
      <w:r>
        <w:t>e</w:t>
      </w:r>
      <w:r>
        <w:t>reotipos, y ellos, a su vez, han formulado propuestas para luchar contra del sexismo. En colaboración con el UNICEF, la sociedad civil y el Ministerio de Educ</w:t>
      </w:r>
      <w:r>
        <w:t>a</w:t>
      </w:r>
      <w:r>
        <w:t>ción y Cultura, la Secretaría de la Mujer ha iniciado un estudio sobre el sexismo en las aulas y en febrero se publicará un informe definitivo en el que figurarán propuestas encaminadas a identificar y eliminar las prácticas sexistas.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Ferreira de Guanes </w:t>
      </w:r>
      <w:r>
        <w:t>(Paraguay), ref</w:t>
      </w:r>
      <w:r>
        <w:t>i</w:t>
      </w:r>
      <w:r>
        <w:t>riéndose a los delitos sexuales, subraya que éstos se castigan con penas de prisión y no sólo con multas. Los delitos sexuales contra menores se consideran abusos sexuales y no acoso. Cuando un profesor está acusado de abusar de sus alumnos, la primera medida consiste en aplicar una sanción administrativa, como la suspe</w:t>
      </w:r>
      <w:r>
        <w:t>n</w:t>
      </w:r>
      <w:r>
        <w:t>sión, para proceder después a llevar el caso ante los tribunales; por ley, se considera que existen circunsta</w:t>
      </w:r>
      <w:r>
        <w:t>n</w:t>
      </w:r>
      <w:r>
        <w:t>cias agravantes cuando los abusos sexuales contra un menor son cometidos por una persona que ocupa un puesto de autoridad o confianza.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la cuestión de los empleados domésticos, dice que el Código Laboral se reformó en 1995 a fin de garantizar a los empleados domésticos, incluidas no sólo las mujeres sino también los hombres que trabajan como conductores, jardineros, etc., al m</w:t>
      </w:r>
      <w:r>
        <w:t>e</w:t>
      </w:r>
      <w:r>
        <w:t>nos el 40% del salario mínimo. Los empleados domé</w:t>
      </w:r>
      <w:r>
        <w:t>s</w:t>
      </w:r>
      <w:r>
        <w:t>ticos tienen derecho a las mismas prestaciones, como las vacaciones pagadas, que cualquier otro asalariado; también es posible concertar contratos de trabajo esp</w:t>
      </w:r>
      <w:r>
        <w:t>e</w:t>
      </w:r>
      <w:r>
        <w:t>ciales para los hombres y las mujeres se realicen tipos de trabajo específicos, como, por ejemplo, los trabaj</w:t>
      </w:r>
      <w:r>
        <w:t>a</w:t>
      </w:r>
      <w:r>
        <w:t>dores rurales y los empleados domésticos, que suelen ser indígenas y cuya remuneración incluye norma</w:t>
      </w:r>
      <w:r>
        <w:t>l</w:t>
      </w:r>
      <w:r>
        <w:t>mente la alimentación y la vivienda.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problema de las niñas que trabajan como e</w:t>
      </w:r>
      <w:r>
        <w:t>m</w:t>
      </w:r>
      <w:r>
        <w:t>pleadas domésticas es causa de preocupación y la S</w:t>
      </w:r>
      <w:r>
        <w:t>e</w:t>
      </w:r>
      <w:r>
        <w:t>cretaría de la Mujer está estudiando la forma de poner fin a esa práctica y de alentar a las víctimas a que d</w:t>
      </w:r>
      <w:r>
        <w:t>e</w:t>
      </w:r>
      <w:r>
        <w:t>nuncien los casos. Aunque se han recibido denuncias, que se han investigado, con frecuencia se alega que la niña es un miembro más de la familia que se limita a ayudar. Aunque, legalmente, las niñas pueden trabajar a partir de los 14 años, es ilegal contratar a menores de esa edad; lamentablemente, la situación real es bastante diferente. El Ministerio de Justicia y Trabajo tendrá que ocuparse de esta cuestión.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Ferreira de López </w:t>
      </w:r>
      <w:r>
        <w:t>(Paraguay) dice que resulta difícil actuar si no se reciben denuncias de n</w:t>
      </w:r>
      <w:r>
        <w:t>i</w:t>
      </w:r>
      <w:r>
        <w:t xml:space="preserve">ñas menores de 14 años utilizadas como empleadas domésticas. Es absolutamente necesario modificar la mentalidad con respecto a ese trabajo. Habida cuenta de la </w:t>
      </w:r>
      <w:r>
        <w:rPr>
          <w:spacing w:val="2"/>
        </w:rPr>
        <w:t>crisis económica y del alto grado de pobreza, m</w:t>
      </w:r>
      <w:r>
        <w:rPr>
          <w:spacing w:val="2"/>
        </w:rPr>
        <w:t>u</w:t>
      </w:r>
      <w:r>
        <w:rPr>
          <w:spacing w:val="2"/>
        </w:rPr>
        <w:t xml:space="preserve">chas familias consideran que enviar a las niñas a trabajar como </w:t>
      </w:r>
      <w:r>
        <w:t>empleadas domésticas es un mal necesario, y en las zonas más rurales esto es frecuente incluso en los cuarteles militares y de la policía y en las iglesias.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subraya que los casos de trabajo infantil o maltrato infantil, el Estado parte, de confo</w:t>
      </w:r>
      <w:r>
        <w:t>r</w:t>
      </w:r>
      <w:r>
        <w:t>midad con las disposiciones de la Convención sobre los Derechos del Niño, tiene la obligación clara de actuar cualesquiera que sean las circunstancias. También existe discriminación contra los empleados domésticos, que, en su mayoría, son mujeres; el hecho que las pe</w:t>
      </w:r>
      <w:r>
        <w:t>r</w:t>
      </w:r>
      <w:r>
        <w:t>sonas cuyos derechos se han violado no presenten d</w:t>
      </w:r>
      <w:r>
        <w:t>e</w:t>
      </w:r>
      <w:r>
        <w:t>nuncias no se puede utilizar como excusa para no a</w:t>
      </w:r>
      <w:r>
        <w:t>c</w:t>
      </w:r>
      <w:r>
        <w:t>tuar; el Estado parte debe modificar su delegación a fin de ponerla en conformidad con la Convención. La s</w:t>
      </w:r>
      <w:r>
        <w:t>i</w:t>
      </w:r>
      <w:r>
        <w:t>tuación actual supone la aceptación tácita de la discr</w:t>
      </w:r>
      <w:r>
        <w:t>i</w:t>
      </w:r>
      <w:r>
        <w:t>minación por r</w:t>
      </w:r>
      <w:r>
        <w:t>a</w:t>
      </w:r>
      <w:r>
        <w:t>zones de clase, raza, sexo y edad.</w:t>
      </w:r>
    </w:p>
    <w:p w:rsidR="00000000" w:rsidRDefault="00000000">
      <w:pPr>
        <w:pStyle w:val="DualTxt"/>
        <w:numPr>
          <w:ilvl w:val="0"/>
          <w:numId w:val="1"/>
        </w:numPr>
      </w:pPr>
      <w:r>
        <w:t>Espera que se tomen medidas para garantizar que la reforma de la tierra incluya la protección del derecho de las mujeres a ser propietarias y a gestionar sus pr</w:t>
      </w:r>
      <w:r>
        <w:t>o</w:t>
      </w:r>
      <w:r>
        <w:t>piedades. Por lo que respecta al agotamiento del suelo como consecuencia de la utilización de abonos quím</w:t>
      </w:r>
      <w:r>
        <w:t>i</w:t>
      </w:r>
      <w:r>
        <w:t>cos, pregunta si es correcto lo que se indica en el quinto informe de que los municipios que utilizan m</w:t>
      </w:r>
      <w:r>
        <w:t>e</w:t>
      </w:r>
      <w:r>
        <w:t>nos abonos químicos tienen, en promedio, un nivel de vida más bajo (pág. 39). Habida cuenta de los efectos negativos a largo plazo de la utilización de plaguicidas, pregunta si el Gobierno está estudiando la posibilidad de promover prácticas más inocuas para el medio a</w:t>
      </w:r>
      <w:r>
        <w:t>m</w:t>
      </w:r>
      <w:r>
        <w:t>biente, como la agricultura org</w:t>
      </w:r>
      <w:r>
        <w:t>á</w:t>
      </w:r>
      <w:r>
        <w:t>nica.</w:t>
      </w:r>
    </w:p>
    <w:p w:rsidR="00000000" w:rsidRDefault="00000000">
      <w:pPr>
        <w:pStyle w:val="DualTxt"/>
        <w:numPr>
          <w:ilvl w:val="0"/>
          <w:numId w:val="1"/>
        </w:numPr>
      </w:pPr>
      <w:r>
        <w:rPr>
          <w:b/>
        </w:rPr>
        <w:t xml:space="preserve">La Sra. Coker-Appiah </w:t>
      </w:r>
      <w:r>
        <w:t>celebra que el Estado parte haya reconocido que todavía queda mucho por hacer para proteger el derecho de las mujeres a la salud de conformidad con el artículo 12 de la Convención. Manifiesta su preocupación, en particular, por el hecho de que el VIH/SIDA afecta cada vez en mayor medida a las mujeres y los pobres. Aunque en la puesta en marcha del Programa Nacional de Control el VIH/SIDA y las Enfermedades de Transmisión Sexual (PRONASIDA) es una medida positiva, la financiación para la adquisición de medicamentos antirretrovirales sigue siendo insuficiente, y los enfermos de SIDA s</w:t>
      </w:r>
      <w:r>
        <w:t>i</w:t>
      </w:r>
      <w:r>
        <w:t>guen estando estigmatizados y discriminados. Ref</w:t>
      </w:r>
      <w:r>
        <w:t>i</w:t>
      </w:r>
      <w:r>
        <w:t>riéndose a la experiencia de los países de África, su</w:t>
      </w:r>
      <w:r>
        <w:t>b</w:t>
      </w:r>
      <w:r>
        <w:t>raya que la epidemia de VIH/SIDA no se puede co</w:t>
      </w:r>
      <w:r>
        <w:t>n</w:t>
      </w:r>
      <w:r>
        <w:t>trolar si no se aborda la dimensión de género de la e</w:t>
      </w:r>
      <w:r>
        <w:t>n</w:t>
      </w:r>
      <w:r>
        <w:t>fermedad y dice que es preciso tomar medidas urgentes para detener su propagación atacándose a sus causas raíces: la pobreza y la falta de acceso a medicamentos y métodos anticonceptivos ad</w:t>
      </w:r>
      <w:r>
        <w:t>e</w:t>
      </w:r>
      <w:r>
        <w:t>cuados.</w:t>
      </w:r>
    </w:p>
    <w:p w:rsidR="00000000" w:rsidRDefault="00000000">
      <w:pPr>
        <w:pStyle w:val="DualTxt"/>
        <w:numPr>
          <w:ilvl w:val="0"/>
          <w:numId w:val="1"/>
        </w:numPr>
      </w:pPr>
      <w:r>
        <w:rPr>
          <w:b/>
        </w:rPr>
        <w:t xml:space="preserve">La Sra. Khan </w:t>
      </w:r>
      <w:r>
        <w:t>dice que la elevada tasa de mort</w:t>
      </w:r>
      <w:r>
        <w:t>a</w:t>
      </w:r>
      <w:r>
        <w:t>lidad materna, exacerbada por la falta de acceso a se</w:t>
      </w:r>
      <w:r>
        <w:t>r</w:t>
      </w:r>
      <w:r>
        <w:t>vicios de planificación familiar y salud reproductiva y la alta tasa de abortos clandestinos, es indicio de la c</w:t>
      </w:r>
      <w:r>
        <w:t>a</w:t>
      </w:r>
      <w:r>
        <w:t>lidad deficiente de la atención de la salud a disposición de las mujeres. Señala que en el apartado b) del art</w:t>
      </w:r>
      <w:r>
        <w:t>í</w:t>
      </w:r>
      <w:r>
        <w:t>culo 5, el artículo 12 y el apartado e) del artículo 16 de la Convención garantizan el derecho de las mujeres a acceder a información acerca de sus derechos en rel</w:t>
      </w:r>
      <w:r>
        <w:t>a</w:t>
      </w:r>
      <w:r>
        <w:t>ción con la salud, mediante, entre otras cosas, la pre</w:t>
      </w:r>
      <w:r>
        <w:t>s</w:t>
      </w:r>
      <w:r>
        <w:t>tación de servicios de planificación familiar; por lo tanto, es preciso hacer todo lo posible para satisfacer las necesidades de las muj</w:t>
      </w:r>
      <w:r>
        <w:t>e</w:t>
      </w:r>
      <w:r>
        <w:t>res y las niñas.</w:t>
      </w:r>
    </w:p>
    <w:p w:rsidR="00000000" w:rsidRDefault="00000000">
      <w:pPr>
        <w:pStyle w:val="DualTxt"/>
        <w:numPr>
          <w:ilvl w:val="0"/>
          <w:numId w:val="1"/>
        </w:numPr>
      </w:pPr>
      <w:r>
        <w:t>El Paraguay tiene una de las poblaciones reclusas femeninas más elevadas del mundo y pregunta cuántas mujeres están en prisión por abortos ilegales. Agrad</w:t>
      </w:r>
      <w:r>
        <w:t>e</w:t>
      </w:r>
      <w:r>
        <w:t>cería más información sobre la situación de las mujeres en las prisiones y sobre el trato que reciben, por eje</w:t>
      </w:r>
      <w:r>
        <w:t>m</w:t>
      </w:r>
      <w:r>
        <w:t>plo, si la violencia en su contra es frecuente en las pr</w:t>
      </w:r>
      <w:r>
        <w:t>i</w:t>
      </w:r>
      <w:r>
        <w:t>siones, si tienen acceso a servicios de rehabilitación y si, al dictar sentencia, los tribunales tienen en cuenta las circunstancias de las mujeres que tienen a hijos a su cargo, especialmente las madres solteras.</w:t>
      </w:r>
    </w:p>
    <w:p w:rsidR="00000000" w:rsidRDefault="00000000">
      <w:pPr>
        <w:pStyle w:val="DualTxt"/>
        <w:numPr>
          <w:ilvl w:val="0"/>
          <w:numId w:val="1"/>
        </w:numPr>
      </w:pPr>
      <w:r>
        <w:t>Señalando a la atención de la delegación a la r</w:t>
      </w:r>
      <w:r>
        <w:t>e</w:t>
      </w:r>
      <w:r>
        <w:t>comendación general 19 del Comité, relativa a la vi</w:t>
      </w:r>
      <w:r>
        <w:t>o</w:t>
      </w:r>
      <w:r>
        <w:t>lencia contra la mujer, y la 21, relativa a la igualdad en el matrimonio y las relaciones familiares, dice que obligar a las mujeres a recurrir a abortos clandestinos porque no existe ninguna alternativa es una forma de tortura. Es preciso modificar la legislación pertinente a fin de despenalizar el aborto y abolir las medidas pun</w:t>
      </w:r>
      <w:r>
        <w:t>i</w:t>
      </w:r>
      <w:r>
        <w:t>tivas a ese respecto, especialmente en el caso de emb</w:t>
      </w:r>
      <w:r>
        <w:t>a</w:t>
      </w:r>
      <w:r>
        <w:t>razos no deseados. Además, se deben ofrecer servicios de educación sexual y planificación familiar idóneos en todo el país, especialmente en las zonas rurales y a las adolesce</w:t>
      </w:r>
      <w:r>
        <w:t>n</w:t>
      </w:r>
      <w:r>
        <w:t>tes.</w:t>
      </w:r>
    </w:p>
    <w:p w:rsidR="00000000" w:rsidRDefault="00000000">
      <w:pPr>
        <w:pStyle w:val="DualTxt"/>
        <w:numPr>
          <w:ilvl w:val="0"/>
          <w:numId w:val="1"/>
        </w:numPr>
      </w:pPr>
      <w:r>
        <w:rPr>
          <w:b/>
        </w:rPr>
        <w:t xml:space="preserve">La Sra. Pimentel </w:t>
      </w:r>
      <w:r>
        <w:t>celebra el compromiso de los poderes ejecutivo, legislativo y judicial de promover el adelanto de la mujer. Subraya que la penalización del aborto obliga a las mujeres a recurrir a abortos cla</w:t>
      </w:r>
      <w:r>
        <w:t>n</w:t>
      </w:r>
      <w:r>
        <w:t>destinos y les impide solicitar atención médica en caso de complicaciones. De conformidad con el artículo 12 de la Convención y con la Plataforma de Acción de Beijing, es urgente que el Estado parte despenalice el aborto, lo que también contribuirá a reducir la tasa de mortalidad materna. Habida cuenta de que se trata de una cuestión delicada en la región, pregunta si, sin e</w:t>
      </w:r>
      <w:r>
        <w:t>m</w:t>
      </w:r>
      <w:r>
        <w:t>bargo, la Secretaría de la Mujer está realmente di</w:t>
      </w:r>
      <w:r>
        <w:t>s</w:t>
      </w:r>
      <w:r>
        <w:t>puesta a afrontar esa labor.</w:t>
      </w:r>
    </w:p>
    <w:p w:rsidR="00000000" w:rsidRDefault="00000000">
      <w:pPr>
        <w:pStyle w:val="DualTxt"/>
        <w:numPr>
          <w:ilvl w:val="0"/>
          <w:numId w:val="1"/>
        </w:numPr>
      </w:pPr>
      <w:r>
        <w:rPr>
          <w:b/>
        </w:rPr>
        <w:t xml:space="preserve">La Sra. Manalo </w:t>
      </w:r>
      <w:r>
        <w:t>pregunta si está previsto intr</w:t>
      </w:r>
      <w:r>
        <w:t>o</w:t>
      </w:r>
      <w:r>
        <w:t>ducir el uso del guaraní en los niveles superiores de la enseñanza y, en caso contrario, por qué no. Tomando nota de los elevados niveles de analfabetismo y la el</w:t>
      </w:r>
      <w:r>
        <w:t>e</w:t>
      </w:r>
      <w:r>
        <w:t>vada tasa de abandono escolar entre las mujeres rur</w:t>
      </w:r>
      <w:r>
        <w:t>a</w:t>
      </w:r>
      <w:r>
        <w:t>les, especialmente las mujeres indígenas que hablan guaraní, manifestó su preocupación por el hecho de que, aunque la enseñanza sea obligatoria, no es gratu</w:t>
      </w:r>
      <w:r>
        <w:t>i</w:t>
      </w:r>
      <w:r>
        <w:t>ta; es evidente que muchos niños y niñas abandonan los estudios por motivos económicos y pregunta qué medidas prevé adoptar el Estado parte a fin de poner remedio a esa situación. Los elevados niveles de ana</w:t>
      </w:r>
      <w:r>
        <w:t>l</w:t>
      </w:r>
      <w:r>
        <w:t>fabetismo entre las mujeres indígenas y rurales agravan su marginación y hacen que les resulte difícil familiar</w:t>
      </w:r>
      <w:r>
        <w:t>i</w:t>
      </w:r>
      <w:r>
        <w:t>zarse con los derechos que las amparan en virtud de la Convención, especialmente habida cuenta de que ésta no está traducida al guaraní, aunque éste se considere idi</w:t>
      </w:r>
      <w:r>
        <w:t>o</w:t>
      </w:r>
      <w:r>
        <w:t>ma oficial.</w:t>
      </w:r>
    </w:p>
    <w:p w:rsidR="00000000" w:rsidRDefault="00000000">
      <w:pPr>
        <w:pStyle w:val="DualTxt"/>
        <w:numPr>
          <w:ilvl w:val="0"/>
          <w:numId w:val="1"/>
        </w:numPr>
      </w:pPr>
      <w:r>
        <w:t>Es evidente que el enfoque actual del Estado parte con respecto al problema de la elevada tasa de mortalidad materna no está dando resultados; los abortos clandestinos contribuyen a la elevada tasa de mortalidad, el acceso de las mujeres, en particular las mujeres rurales, a la atención de la salud es deficiente y la financiación de métodos anticonceptivos y serv</w:t>
      </w:r>
      <w:r>
        <w:t>i</w:t>
      </w:r>
      <w:r>
        <w:t>cios de planificación familiar es insuficiente. El Estado parte debería despenalizar el aborto y tomar medidas urgentes para satisfacer las necesidades de las mujeres en materia de salud.</w:t>
      </w:r>
    </w:p>
    <w:p w:rsidR="00000000" w:rsidRDefault="00000000">
      <w:pPr>
        <w:pStyle w:val="DualTxt"/>
        <w:numPr>
          <w:ilvl w:val="0"/>
          <w:numId w:val="1"/>
        </w:numPr>
      </w:pPr>
      <w:r>
        <w:t>Por lo que respecta a la reforma agraria, aunque la Ley Agraria parece proteger el derecho de las muj</w:t>
      </w:r>
      <w:r>
        <w:t>e</w:t>
      </w:r>
      <w:r>
        <w:t>res a ser propietarias y a gestionar sus tierras, no par</w:t>
      </w:r>
      <w:r>
        <w:t>e</w:t>
      </w:r>
      <w:r>
        <w:t>ce aplicarse a gran escala; es preciso aplicar las disp</w:t>
      </w:r>
      <w:r>
        <w:t>o</w:t>
      </w:r>
      <w:r>
        <w:t>siciones de la Ley, en particular las relativas a las m</w:t>
      </w:r>
      <w:r>
        <w:t>u</w:t>
      </w:r>
      <w:r>
        <w:t>jeres. Por último, refiriéndose a la trata de mujeres y niños, dice que la discriminación contra las mujeres a todos los niveles, también en el mercado laboral y con respecto a la propiedad de la tierra, las convierte fáci</w:t>
      </w:r>
      <w:r>
        <w:t>l</w:t>
      </w:r>
      <w:r>
        <w:t>mente en víctimas de los traficantes. Habida cuenta de la grave situación de los derechos de las mujeres, pr</w:t>
      </w:r>
      <w:r>
        <w:t>e</w:t>
      </w:r>
      <w:r>
        <w:t>gunta si el Estado dispone de una estrategia integrada para hacer frente a las preocupaciones manifestadas por el Comité.</w:t>
      </w:r>
    </w:p>
    <w:p w:rsidR="00000000" w:rsidRDefault="00000000">
      <w:pPr>
        <w:pStyle w:val="DualTxt"/>
        <w:numPr>
          <w:ilvl w:val="0"/>
          <w:numId w:val="1"/>
        </w:numPr>
      </w:pPr>
      <w:r>
        <w:rPr>
          <w:b/>
        </w:rPr>
        <w:t>La Sra. Shin</w:t>
      </w:r>
      <w:r>
        <w:t>, refiriéndose al problema de los abortos ilegales, dice que el hecho de que el 51% de la población sea masculina y el 49% femenina es extrao</w:t>
      </w:r>
      <w:r>
        <w:t>r</w:t>
      </w:r>
      <w:r>
        <w:t>dinario, aunque no sorprendente, dada la elevada tasa de mortalidad materna. En el Paraguay mueren todos los años 400 mujeres como consecuencia de los abortos practicados clandestinamente. Habida cuenta de que la disminución del 10% en el número de personas que utilizan métodos de planificación familiar significa, evidentemente, que el sistema actual no funciona, pr</w:t>
      </w:r>
      <w:r>
        <w:t>e</w:t>
      </w:r>
      <w:r>
        <w:t>gunta si el Gobierno está estudiando el problema con carácter urgente. La tasa de mortalidad materna, s</w:t>
      </w:r>
      <w:r>
        <w:t>u</w:t>
      </w:r>
      <w:r>
        <w:t>mamente elevada como consecuencia de los abortos realizados sin las condiciones de higiene necesarias, es un problema grave, pero lo más grave es la inacción del Gobierno. Recomienda que el Gobierno célebre de inmediato consultas a nivel nacional con mujeres de todos los estratos sociales, incluidas las mujeres rur</w:t>
      </w:r>
      <w:r>
        <w:t>a</w:t>
      </w:r>
      <w:r>
        <w:t>les, las mujeres indígenas y el personal médico, a fin de encontrar una solución a ese problema.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Patten </w:t>
      </w:r>
      <w:r>
        <w:t>dice que los esfuerzos del G</w:t>
      </w:r>
      <w:r>
        <w:t>o</w:t>
      </w:r>
      <w:r>
        <w:t>bierno en la esfera de la atención de la salud son enc</w:t>
      </w:r>
      <w:r>
        <w:t>o</w:t>
      </w:r>
      <w:r>
        <w:t>miables, dado que el Ministerio de Salud Pública y Bienestar Social es consciente de la grave situación del país. Desea saber en qué medida se han mejorado las consignaciones presupuestarias de ese Ministerio a fin de garantizar la mejora de la aplicación del segundo plan nacional de salud reproductiva para 2003-2008. Pregunta si el Gobierno tiene previsto revocar las sev</w:t>
      </w:r>
      <w:r>
        <w:t>e</w:t>
      </w:r>
      <w:r>
        <w:t>ras disposiciones que castigan a las mujeres que pract</w:t>
      </w:r>
      <w:r>
        <w:t>i</w:t>
      </w:r>
      <w:r>
        <w:t>can abortos. Agradecería información detallada sobre los servicios de atención de la salud destinados a sati</w:t>
      </w:r>
      <w:r>
        <w:t>s</w:t>
      </w:r>
      <w:r>
        <w:t>facer las necesidades de las mujeres ancianas, incluidas las mujeres di</w:t>
      </w:r>
      <w:r>
        <w:t>s</w:t>
      </w:r>
      <w:r>
        <w:t>capacitadas.</w:t>
      </w:r>
    </w:p>
    <w:p w:rsidR="00000000" w:rsidRDefault="00000000">
      <w:pPr>
        <w:pStyle w:val="DualTxt"/>
        <w:numPr>
          <w:ilvl w:val="0"/>
          <w:numId w:val="1"/>
        </w:numPr>
        <w:tabs>
          <w:tab w:val="clear" w:pos="960"/>
          <w:tab w:val="left" w:pos="475"/>
          <w:tab w:val="left" w:pos="965"/>
        </w:tabs>
      </w:pPr>
      <w:r>
        <w:rPr>
          <w:b/>
        </w:rPr>
        <w:t xml:space="preserve">La Sra. Zou Xiaoqiao </w:t>
      </w:r>
      <w:r>
        <w:t>desea saber qué medidas ha tomado el Gobierno desde el informe anterior para mejorar la situación de las mujeres rurales, especia</w:t>
      </w:r>
      <w:r>
        <w:t>l</w:t>
      </w:r>
      <w:r>
        <w:t>mente de las que son cabezas de familia. Pregunta cuántas mujeres rurales se han beneficiado de la Ley Agraria.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Tan </w:t>
      </w:r>
      <w:r>
        <w:t>pregunta cuántas palizas tiene que recibir una mujer antes de que su maltratador tenga que comparecer ante los tribunales. En su opinión, debería bastar con una sola agresión. Pregunta cuánto tiempo transcurre hasta que los tribunales se ocupan de una denuncia o de la denunciante y emiten un fallo cond</w:t>
      </w:r>
      <w:r>
        <w:t>e</w:t>
      </w:r>
      <w:r>
        <w:t>natorio del maltratador, y si entretanto se dictan órd</w:t>
      </w:r>
      <w:r>
        <w:t>e</w:t>
      </w:r>
      <w:r>
        <w:t>nes de protección o de alejamiento. Por lo que respecta a los servicios de asistencia jurídica, pregunta si las propuestas formuladas por la Fiscalía General del E</w:t>
      </w:r>
      <w:r>
        <w:t>s</w:t>
      </w:r>
      <w:r>
        <w:t xml:space="preserve">tado, conjuntamente con la Secretaría de la Mujer, de establecer unidades fiscales especiales que </w:t>
      </w:r>
      <w:r>
        <w:rPr>
          <w:spacing w:val="2"/>
        </w:rPr>
        <w:t>se enca</w:t>
      </w:r>
      <w:r>
        <w:rPr>
          <w:spacing w:val="2"/>
        </w:rPr>
        <w:t>r</w:t>
      </w:r>
      <w:r>
        <w:rPr>
          <w:spacing w:val="2"/>
        </w:rPr>
        <w:t xml:space="preserve">guen de los actos de violencia cometidos contra mujeres, niños y </w:t>
      </w:r>
      <w:r>
        <w:t>adolescentes reforzarán las sanciones civiles en los casos de violencia contra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Gnacadja </w:t>
      </w:r>
      <w:r>
        <w:t>pregunta si sigue estando v</w:t>
      </w:r>
      <w:r>
        <w:t>i</w:t>
      </w:r>
      <w:r>
        <w:t>gente la disposición, claramente discriminatoria, del apartado a) del artículo 1209 del Código Civil en virtud de la cual la mujer necesita la autorización de su mar</w:t>
      </w:r>
      <w:r>
        <w:t>i</w:t>
      </w:r>
      <w:r>
        <w:t>do o de un tribunal para aceptar donaciones. Aunque en la edad mínima legal para contraer matrimonio es de 16 años para los hombres y las mujeres, en la práctica éstas sufren discriminación. Un joven marido puede proseguir sus estudios, mientras que lo más habitual es que su mujer tenga que abandonar la escuela al quedar embarazada, que es la consecuencia normal del matr</w:t>
      </w:r>
      <w:r>
        <w:t>i</w:t>
      </w:r>
      <w:r>
        <w:t>monio. La situación ideal sería que el Paraguay a</w:t>
      </w:r>
      <w:r>
        <w:t>u</w:t>
      </w:r>
      <w:r>
        <w:t>mentará la edad mínima para contraer matrimonio a fin de hacerla coincidir con la mayoría de edad, de acuerdo con la Convención sobre los Derechos del Niño y la Convención sobre la eliminación de todas las formas de discriminación contra la mujer, que el Paraguay ha ratificado.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Patten </w:t>
      </w:r>
      <w:r>
        <w:t>pregunta si el Gobierno tiene pr</w:t>
      </w:r>
      <w:r>
        <w:t>e</w:t>
      </w:r>
      <w:r>
        <w:t>visto revocar la disposición discriminatoria según la cual, en caso de desacuerdo sobre el primer apellido del niño, el apellido del padre figura antes que el ap</w:t>
      </w:r>
      <w:r>
        <w:t>e</w:t>
      </w:r>
      <w:r>
        <w:t>llido de la madre. Además, desea saber qué protección legal se concede a las mujeres que viven en uniones de hecho, si el Paraguay dispone de un sistema de trib</w:t>
      </w:r>
      <w:r>
        <w:t>u</w:t>
      </w:r>
      <w:r>
        <w:t>nales de familia y si existe un sistema de asistencia l</w:t>
      </w:r>
      <w:r>
        <w:t>e</w:t>
      </w:r>
      <w:r>
        <w:t>trada para casos de derecho de familia que facilite el acceso de las m</w:t>
      </w:r>
      <w:r>
        <w:t>u</w:t>
      </w:r>
      <w:r>
        <w:t>jeres a la justicia.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Argaña Mateu</w:t>
      </w:r>
      <w:r>
        <w:t xml:space="preserve"> (Paraguay), refiriéndose a la concesión de títulos de tenencia de tierras a las mujeres, dice que la Secretaría de la Mujer desea co</w:t>
      </w:r>
      <w:r>
        <w:t>n</w:t>
      </w:r>
      <w:r>
        <w:t>tribuir al proceso de descentralización e incorporar la perspectiva de género a todas las cuestiones relacion</w:t>
      </w:r>
      <w:r>
        <w:t>a</w:t>
      </w:r>
      <w:r>
        <w:t>das con la tierra. La Secretaría está colaborando con las administraciones provinciales y municipales a fin de establecer sucursales a todos los niveles y de prom</w:t>
      </w:r>
      <w:r>
        <w:t>o</w:t>
      </w:r>
      <w:r>
        <w:t>ver, en el marco del Segundo Plan Nacional de Igua</w:t>
      </w:r>
      <w:r>
        <w:t>l</w:t>
      </w:r>
      <w:r>
        <w:t>dad de Oportunidades para Hombres y Mujeres, la aplicación cabal y efectiva de la Ley Agraria. Lo que se pretende es garantizar que las familias, incluidas aquellas en las que el cabeza de familia es una mujer, dispongan de un título definitivo de propiedad sobre sus tierras</w:t>
      </w:r>
      <w:r>
        <w:rPr>
          <w:spacing w:val="2"/>
        </w:rPr>
        <w:t>. La Secretaría de la Mujer es consciente de que los abonos químicos son perjudiciales y está toma</w:t>
      </w:r>
      <w:r>
        <w:rPr>
          <w:spacing w:val="2"/>
        </w:rPr>
        <w:t>n</w:t>
      </w:r>
      <w:r>
        <w:rPr>
          <w:spacing w:val="2"/>
        </w:rPr>
        <w:t>do medidas concretas a ese respecto en colaboración con la confederación de mujeres rurales e indígenas en el marco de un grupo de crisis. Por lo que se refiere al VIH/SIDA</w:t>
      </w:r>
      <w:r>
        <w:t>, la Secretaría de la Mujer está preparando un plan estratégico para 2005-2008 en todos cuyos elementos estará presente una perspectiva de género. En cuanto a las enfermedades de transmisión sexual, en el marco del Programa Nacional contra el SIDA, todo el personal ha asistido a tres seminarios organizados conjuntamente con la Organización Interamericana de la Salud a fin de familiarizarse con todos los instr</w:t>
      </w:r>
      <w:r>
        <w:t>u</w:t>
      </w:r>
      <w:r>
        <w:t>mentos teóricos y prácticos necesarios para incluir la perspectiva de género sus actividades. En 2004, con ocasión del Día Mundial del SIDA, el Ministro respo</w:t>
      </w:r>
      <w:r>
        <w:t>n</w:t>
      </w:r>
      <w:r>
        <w:t>sable de la Secretaría de la Mujer, el represente del Programa de las Naciones Unidas para el Desarrollo y el Director de PRONASIDA se pusieron en contacto con todas las autoridades de alto nivel a fin de que fi</w:t>
      </w:r>
      <w:r>
        <w:t>r</w:t>
      </w:r>
      <w:r>
        <w:t>maran un documento comprometiéndose a adoptar m</w:t>
      </w:r>
      <w:r>
        <w:t>e</w:t>
      </w:r>
      <w:r>
        <w:t>didas conjuntas con miras a reducir la incidencia del VIH/SIDA en el Paraguay, y, en particular, a frenar la propagación de la pandemia entre las mujeres. El n</w:t>
      </w:r>
      <w:r>
        <w:t>ú</w:t>
      </w:r>
      <w:r>
        <w:t>mero de mujeres que padecen SIDA ha pasado de un 0,6% en 1990 al 2,3% en 2004. En el caso de los men</w:t>
      </w:r>
      <w:r>
        <w:t>o</w:t>
      </w:r>
      <w:r>
        <w:t>res de 25 años, en la actualidad hay un porcentaje más elevado de mujeres adultas infectadas, un 80%, y el resto son adolescentes. Se calcula que hay unas 6.600 mujeres enfermas de SIDA que no son conscientes de ello. De las 371 muertes registradas como consecue</w:t>
      </w:r>
      <w:r>
        <w:t>n</w:t>
      </w:r>
      <w:r>
        <w:t>cia del SIDA, el 79% correspondieron a hombres y el 24% mujeres. Hasta agosto de 2004 se habían registr</w:t>
      </w:r>
      <w:r>
        <w:t>a</w:t>
      </w:r>
      <w:r>
        <w:t>do 3.974 casos.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Refiriéndose a la elevada tasa de mortalidad m</w:t>
      </w:r>
      <w:r>
        <w:t>a</w:t>
      </w:r>
      <w:r>
        <w:t>terna, señala que el Ministerio de Salud Pública y Bi</w:t>
      </w:r>
      <w:r>
        <w:t>e</w:t>
      </w:r>
      <w:r>
        <w:t>nestar Social ha puesto en marcha una iniciativa para promover la maternidad segura en la que se hace hi</w:t>
      </w:r>
      <w:r>
        <w:t>n</w:t>
      </w:r>
      <w:r>
        <w:t>capié en la atención prenatal, en técnicas para mejorar la seguridad en el parto y en la planificación familiar. El acceso a los servicios de atención a la salud ha a</w:t>
      </w:r>
      <w:r>
        <w:t>u</w:t>
      </w:r>
      <w:r>
        <w:t>mentado como resultado de su gratuidad para los niños menores</w:t>
      </w:r>
      <w:r>
        <w:rPr>
          <w:spacing w:val="2"/>
        </w:rPr>
        <w:t xml:space="preserve"> de 5 años y las mujeres embarazadas. El M</w:t>
      </w:r>
      <w:r>
        <w:rPr>
          <w:spacing w:val="2"/>
        </w:rPr>
        <w:t>i</w:t>
      </w:r>
      <w:r>
        <w:rPr>
          <w:spacing w:val="2"/>
        </w:rPr>
        <w:t>nisterio ha puesto en marcha en cuatro regiones —Co</w:t>
      </w:r>
      <w:r>
        <w:rPr>
          <w:spacing w:val="2"/>
        </w:rPr>
        <w:t>n</w:t>
      </w:r>
      <w:r>
        <w:rPr>
          <w:spacing w:val="2"/>
        </w:rPr>
        <w:t xml:space="preserve">cepción, Central, Alto Paraná y Presidente Hayes— un programa para reducir la mortalidad </w:t>
      </w:r>
      <w:r>
        <w:t>materna. Se han celebrado seminarios en los que han participado técn</w:t>
      </w:r>
      <w:r>
        <w:t>i</w:t>
      </w:r>
      <w:r>
        <w:t>cos locales, organizaciones no gubernamentales, la O</w:t>
      </w:r>
      <w:r>
        <w:t>r</w:t>
      </w:r>
      <w:r>
        <w:t>ganización Mundial de la Salud y la Secretaría de la Mujer. En el Paraguay, el problema de los abortos il</w:t>
      </w:r>
      <w:r>
        <w:t>e</w:t>
      </w:r>
      <w:r>
        <w:t>gales se aborda desde la perspectiva de la preve</w:t>
      </w:r>
      <w:r>
        <w:t>n</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w:t>
      </w:r>
      <w:r>
        <w:rPr>
          <w:b/>
          <w:spacing w:val="2"/>
        </w:rPr>
        <w:t xml:space="preserve">Sra. Espinosa </w:t>
      </w:r>
      <w:r>
        <w:rPr>
          <w:spacing w:val="2"/>
        </w:rPr>
        <w:t xml:space="preserve">(Paraguay) dice que los datos de las encuestas sobre salud reproductiva que se realizan cada cinco años desde 1987 indican que ha aumentado el uso de </w:t>
      </w:r>
      <w:r>
        <w:t>métodos anticonceptivos. En 1987 el incremento fue de 38% con respecto al periodo anterior y, en 2004, del 53%. Todavía sigue habiendo diferencias entre las cifras de la población rural y las de la población urb</w:t>
      </w:r>
      <w:r>
        <w:t>a</w:t>
      </w:r>
      <w:r>
        <w:t>na: a nivel nacional, la cifra es del 73%, con un 77% de la población urbana y un 67% de la rural que utiliza a</w:t>
      </w:r>
      <w:r>
        <w:t>l</w:t>
      </w:r>
      <w:r>
        <w:t>gún tipo de método anticonceptivo, lo que deja a un 33% de las mujeres rurales sin acceso a ningún método anticonceptivo. En el marco de la encuesta, se preguntó a las mujeres si se satisfacían sus necesidades a ese respecto, y, aunque en la capital sólo el 5% de las m</w:t>
      </w:r>
      <w:r>
        <w:t>u</w:t>
      </w:r>
      <w:r>
        <w:t>jeres respondió que no, esa proporción ascendió a 23% en el norte del Paraguay, donde la mayoría de la pobl</w:t>
      </w:r>
      <w:r>
        <w:t>a</w:t>
      </w:r>
      <w:r>
        <w:t>ción es pobre. En términos absolutos, el número de mujeres cuyas necesidades no se satisfacen asciende a 200.000. Como ha dicho la Ministra, la atención pr</w:t>
      </w:r>
      <w:r>
        <w:t>e</w:t>
      </w:r>
      <w:r>
        <w:t>natal y la atención a los menores de cinco años es gr</w:t>
      </w:r>
      <w:r>
        <w:t>a</w:t>
      </w:r>
      <w:r>
        <w:t>tuita, y se han distribuido unos 80.000 juegos de ate</w:t>
      </w:r>
      <w:r>
        <w:t>n</w:t>
      </w:r>
      <w:r>
        <w:t>ción prenatal a fin de mejorar las cifras de la mortal</w:t>
      </w:r>
      <w:r>
        <w:t>i</w:t>
      </w:r>
      <w:r>
        <w:t>dad materna. Está aumentando el número de partos bajo supervisión médica, lo que es un indicador i</w:t>
      </w:r>
      <w:r>
        <w:t>m</w:t>
      </w:r>
      <w:r>
        <w:t>portante de la determinación del Ministerio de Salud Pública y Bienestar Social de mejorar la situación, aunque todavía persisten problemas que impiden llegar a todas las zonas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w:t>
      </w:r>
      <w:r>
        <w:rPr>
          <w:b/>
        </w:rPr>
        <w:t xml:space="preserve">a Sra. Ferreira de López </w:t>
      </w:r>
      <w:r>
        <w:t>(Paraguay) dice que todo el programa del Ministerio, con sus mensajes s</w:t>
      </w:r>
      <w:r>
        <w:t>o</w:t>
      </w:r>
      <w:r>
        <w:t>bre igualdad, violencia y acceso a recursos, se desarr</w:t>
      </w:r>
      <w:r>
        <w:t>o</w:t>
      </w:r>
      <w:r>
        <w:t>llará en guaraní y en español, y que el texto de la Co</w:t>
      </w:r>
      <w:r>
        <w:t>n</w:t>
      </w:r>
      <w:r>
        <w:t>vención se promoverá y difundirá en ambos idi</w:t>
      </w:r>
      <w:r>
        <w:t>o</w:t>
      </w:r>
      <w:r>
        <w:t>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García </w:t>
      </w:r>
      <w:r>
        <w:t>(Paraguay) dice que el principal impulso de la labor que está realizando la Secretaría de la Mujer consiste en agrupar todos los programas que en el pasado se desarrollaban de manera dispersa. Para tal fin será preciso establecer un mecanismo se coord</w:t>
      </w:r>
      <w:r>
        <w:t>i</w:t>
      </w:r>
      <w:r>
        <w:t>ne los distintos planes, por ejemplo, los de salud sexual y reproductiva, reducción de la pobreza y crecimiento económico basado en la equidad. El Gobierno ha est</w:t>
      </w:r>
      <w:r>
        <w:t>u</w:t>
      </w:r>
      <w:r>
        <w:t>diado los resultados del primer plan, 1997-2001, y ha considerado que éste estaba, en cierta medida, fra</w:t>
      </w:r>
      <w:r>
        <w:t>g</w:t>
      </w:r>
      <w:r>
        <w:t>mentado, lo que sólo concierne a la Secretaría de la Mujer y no a la sociedad en general. De hecho, sólo existe un programa específico, en los de la educación, con un plan organizado y aplicado, pero las diversas iniciativas inconexas en esferas como la descentraliz</w:t>
      </w:r>
      <w:r>
        <w:t>a</w:t>
      </w:r>
      <w:r>
        <w:t>ción y la participación, la cultura y la igualdad, el ac</w:t>
      </w:r>
      <w:r>
        <w:rPr>
          <w:spacing w:val="2"/>
        </w:rPr>
        <w:t>c</w:t>
      </w:r>
      <w:r>
        <w:rPr>
          <w:spacing w:val="2"/>
        </w:rPr>
        <w:t>e</w:t>
      </w:r>
      <w:r>
        <w:rPr>
          <w:spacing w:val="2"/>
        </w:rPr>
        <w:t>so a los recursos económicos o el acceso al mercado l</w:t>
      </w:r>
      <w:r>
        <w:rPr>
          <w:spacing w:val="2"/>
        </w:rPr>
        <w:t>a</w:t>
      </w:r>
      <w:r>
        <w:rPr>
          <w:spacing w:val="2"/>
        </w:rPr>
        <w:t xml:space="preserve">boral, han dado pocos frutos. Esos programas requieren un enfoque más integrado y un apoyo más generalizado, y la </w:t>
      </w:r>
      <w:r>
        <w:t>Secretaría está colaborando con la Oficina Intern</w:t>
      </w:r>
      <w:r>
        <w:t>a</w:t>
      </w:r>
      <w:r>
        <w:t>cional del Trabajo y aplicando algunos de los enfoques propuestos por los miembros en sus observaciones s</w:t>
      </w:r>
      <w:r>
        <w:t>o</w:t>
      </w:r>
      <w:r>
        <w:t>bre la calidad de los puestos de trabajo que ocupan las mujeres y sobre el sector no estructurado. También se tomará buena nota de las observaciones relativas al m</w:t>
      </w:r>
      <w:r>
        <w:t>i</w:t>
      </w:r>
      <w:r>
        <w:t>crocrédito porque muchas mujeres trabajan en m</w:t>
      </w:r>
      <w:r>
        <w:t>i</w:t>
      </w:r>
      <w:r>
        <w:t>croempresas. Algunas instituciones, como el Consejo Nacional de Vivienda prefieren conceder créditos a mujeres, en primer lugar porque son más fiables por lo que respecta a la devolución de los préstamos, y, en s</w:t>
      </w:r>
      <w:r>
        <w:t>e</w:t>
      </w:r>
      <w:r>
        <w:t>gundo lugar, porque comparten sus recursos con la f</w:t>
      </w:r>
      <w:r>
        <w:t>a</w:t>
      </w:r>
      <w:r>
        <w:t>milia de manera más equitativa; con frecuencia, el r</w:t>
      </w:r>
      <w:r>
        <w:t>e</w:t>
      </w:r>
      <w:r>
        <w:t>sultado es que son las mujeres las que obtienen créditos o títulos de tenencia de tierras o de propiedad, lo que, en ocasiones, las hace víctimas de los malos tratos de sus maridos.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la asistencia letrada a las víctimas de la violencia, está en marcha una consulta entre el Ministerio de Justicia, el poder judicial y la Fiscalía con miras a llevar a cabo una reestructuración que permita establecer unidades descentralizadas en los barrios, especialmente en el interior del país. En el marco de ese plan, está previsto elegir cuatro ciudades piloto en las que se creará una oficina de la Fiscalía e</w:t>
      </w:r>
      <w:r>
        <w:t>s</w:t>
      </w:r>
      <w:r>
        <w:t>pecializada en cuestiones de género; más adelante, el plan se pondrá también en marcha en el resto del Par</w:t>
      </w:r>
      <w:r>
        <w:t>a</w:t>
      </w:r>
      <w:r>
        <w:t>guay. Muchas personas han recibido formación en rel</w:t>
      </w:r>
      <w:r>
        <w:t>a</w:t>
      </w:r>
      <w:r>
        <w:t>ción con la cuestión de la violencia doméstica y, en a</w:t>
      </w:r>
      <w:r>
        <w:t>l</w:t>
      </w:r>
      <w:r>
        <w:t>gunos casos, se han mejorado los procedimientos. Sin embargo, se ha señalado que el Código Penal no resulta especialmente útil en su forma actual, punto que la d</w:t>
      </w:r>
      <w:r>
        <w:t>e</w:t>
      </w:r>
      <w:r>
        <w:t>legación considerará una recomendación. También se tendrán en cuenta otras recomendaciones del Comité, como la relativa a la edad de mínima para contraer matrimonio y la necesidad de generar un proceso de consultas entre las propias mujeres del país acerca de cuestiones que son importantes para su salud, como la mortalidad materna y la penal</w:t>
      </w:r>
      <w:r>
        <w:t>i</w:t>
      </w:r>
      <w:r>
        <w:t>zación del aborto.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Ferreira de Guanes </w:t>
      </w:r>
      <w:r>
        <w:t>(Paraguay) señala que la aprobación de la Convención en 1987 dio lugar a la reforma de 1992 del Código Civil del Paraguay bajo el lema “Nuestra igualdad ante la ley</w:t>
      </w:r>
      <w:r>
        <w:rPr>
          <w:spacing w:val="2"/>
        </w:rPr>
        <w:t>”. El texto de la Convención se utilizó para explicar la necesidad de poner la legislación del país en conformidad con la Convención; ejemplo de ello es la Ley 1/92 en la que se dispone que ambos progenitores o cualquiera de ellos puede dar su apellido a los hijos. Lamentablem</w:t>
      </w:r>
      <w:r>
        <w:t>ente, desde entonces el país ha retrocedido a ese respecto, decidiendo que si esa cuestión es objeto de una dif</w:t>
      </w:r>
      <w:r>
        <w:t>e</w:t>
      </w:r>
      <w:r>
        <w:t>rencia entre los padres será el padre se tome la decisión definitiva, fallo que es claramente discriminatorio. No existe un código de la familia que dirima estas cuesti</w:t>
      </w:r>
      <w:r>
        <w:t>o</w:t>
      </w:r>
      <w:r>
        <w:t>nes, pero el Código Civil comprende leyes sobre los niños y los adolescentes, y, dado que no existen trib</w:t>
      </w:r>
      <w:r>
        <w:t>u</w:t>
      </w:r>
      <w:r>
        <w:t>nales de familia, son los jueces de los tribunales civiles los que se ocupan de esas cuestiones.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Argaña Mateu </w:t>
      </w:r>
      <w:r>
        <w:t>(Paraguay) dice que los informes tercero y cuarto no han sido redactados por la Secretaría de la Mujer sino por el consultor internaci</w:t>
      </w:r>
      <w:r>
        <w:t>o</w:t>
      </w:r>
      <w:r>
        <w:t>nal que estaba encargado a la sazón del programa de mejora institucional del Paraguay, y el quinto informe por un consultor de una confederación de 14 organiz</w:t>
      </w:r>
      <w:r>
        <w:t>a</w:t>
      </w:r>
      <w:r>
        <w:t>ciones no gubernamentales de mujeres, al objeto de f</w:t>
      </w:r>
      <w:r>
        <w:t>a</w:t>
      </w:r>
      <w:r>
        <w:t>cilitar información de carácter general sobre el período sometido a examen. Por lo que se refiere a las defin</w:t>
      </w:r>
      <w:r>
        <w:t>i</w:t>
      </w:r>
      <w:r>
        <w:t>ciones jurídicas de discriminación e igualdad, la S</w:t>
      </w:r>
      <w:r>
        <w:t>e</w:t>
      </w:r>
      <w:r>
        <w:t>cretaría de la Mujer ha revisado su experiencia de 11 años en el ámbito del desarrollo institucional y ha o</w:t>
      </w:r>
      <w:r>
        <w:t>b</w:t>
      </w:r>
      <w:r>
        <w:t>servado que todavía persisten tensiones entre la per</w:t>
      </w:r>
      <w:r>
        <w:t>s</w:t>
      </w:r>
      <w:r>
        <w:t>pectiv</w:t>
      </w:r>
      <w:r>
        <w:rPr>
          <w:spacing w:val="2"/>
        </w:rPr>
        <w:t>a de la igualdad y la de la equidad. Es necesario seguir trabajando sobre ambas, pero especialmente sobre la igualdad, dado que el primer plan presentaba def</w:t>
      </w:r>
      <w:r>
        <w:rPr>
          <w:spacing w:val="2"/>
        </w:rPr>
        <w:t>i</w:t>
      </w:r>
      <w:r>
        <w:rPr>
          <w:spacing w:val="2"/>
        </w:rPr>
        <w:t>ciencias por lo que respecta a cuestiones como la cultura de la igualdad y la participación en la vida p</w:t>
      </w:r>
      <w:r>
        <w:rPr>
          <w:spacing w:val="2"/>
        </w:rPr>
        <w:t>ú</w:t>
      </w:r>
      <w:r>
        <w:rPr>
          <w:spacing w:val="2"/>
        </w:rPr>
        <w:t>blica.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Ferreira de López </w:t>
      </w:r>
      <w:r>
        <w:t>(Paraguay) dice que el número de mujeres que están en prisión es muy bajo, aproximadamente 500 de una población de 5 millones. No conoce a nadie que esté en la cárcel por haberse sometido un aborto o haberlo realizado. Hay un pequ</w:t>
      </w:r>
      <w:r>
        <w:t>e</w:t>
      </w:r>
      <w:r>
        <w:t>ño número de mujeres que tienen a sus hijos con ellas en la cárcel y los niños reciben alimentación infantil especial y pueden acudir a las guarderías, las escuelas y terrenos de juego del vecindario, todo ello a expensas del Ministerio de Justicia. Las madres pueden vender los productos artesanales que fabrican para comprar otras cosas a sus hijos, que están con ellas por la n</w:t>
      </w:r>
      <w:r>
        <w:t>o</w:t>
      </w:r>
      <w:r>
        <w:t>che, y las madres lactantes disponen de salas acond</w:t>
      </w:r>
      <w:r>
        <w:t>i</w:t>
      </w:r>
      <w:r>
        <w:t>cionadas especialmente para alimentar a sus hijos, con todas las instalaciones necesarias.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Manalo </w:t>
      </w:r>
      <w:r>
        <w:t>señala el artículo 5 de la Co</w:t>
      </w:r>
      <w:r>
        <w:t>n</w:t>
      </w:r>
      <w:r>
        <w:t xml:space="preserve">vención a la atención de la delegación porque ésta </w:t>
      </w:r>
      <w:r>
        <w:rPr>
          <w:w w:val="102"/>
        </w:rPr>
        <w:t>ha citado frecuentemente en las costumbres de la sociedad paraguaya como razón por la que no es posible modif</w:t>
      </w:r>
      <w:r>
        <w:rPr>
          <w:w w:val="102"/>
        </w:rPr>
        <w:t>i</w:t>
      </w:r>
      <w:r>
        <w:rPr>
          <w:w w:val="102"/>
        </w:rPr>
        <w:t>car una determinada ley. Sin embargo, en el artículo 5 se indica que las prácticas consuetudinarias son la razón por la que es preciso cambiar la ley en lugar de util</w:t>
      </w:r>
      <w:r>
        <w:rPr>
          <w:w w:val="102"/>
        </w:rPr>
        <w:t>i</w:t>
      </w:r>
      <w:r>
        <w:rPr>
          <w:w w:val="102"/>
        </w:rPr>
        <w:t>zarlas como excusa para la inacción. Por ejemplo, es</w:t>
      </w:r>
      <w:r>
        <w:t xml:space="preserve"> inaceptable describir la costumbre arcaica de entregar a un niño a otra familia para que trabaje como empleado doméstico no remunerado simplemente como un mal necesario.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dice que agradecería que la d</w:t>
      </w:r>
      <w:r>
        <w:t>e</w:t>
      </w:r>
      <w:r>
        <w:t>legación facilitara más información sobre el “grupo de crisis” mencionado en relación con el empobrecimiento del suelo y pregunta si está en marcha un plan para promover una agricultura menos dañina para la ti</w:t>
      </w:r>
      <w:r>
        <w:t>e</w:t>
      </w:r>
      <w:r>
        <w:t>rra.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Pimentel </w:t>
      </w:r>
      <w:r>
        <w:t>destaca la importancia, esp</w:t>
      </w:r>
      <w:r>
        <w:t>e</w:t>
      </w:r>
      <w:r>
        <w:t>cialmente para las mujeres, de la separación entre la Iglesia y el Estado. En su calidad de latinoamericana, comprende la discriminación que sufren las mujeres por motivos religiosos, como, por ejemplo, el despido de las profesoras solteras embarazadas, y el efecto que esto puede tener para la salud sexual y reproductiva de las mujeres.</w:t>
      </w:r>
    </w:p>
    <w:p w:rsidR="00000000" w:rsidRDefault="00000000">
      <w:pPr>
        <w:pStyle w:val="DualTxt"/>
        <w:numPr>
          <w:ilvl w:val="0"/>
          <w:numId w:val="1"/>
        </w:numPr>
      </w:pPr>
      <w:r>
        <w:rPr>
          <w:b/>
        </w:rPr>
        <w:t xml:space="preserve">La Sra. Simms </w:t>
      </w:r>
      <w:r>
        <w:t>dice que a las poblaciones ind</w:t>
      </w:r>
      <w:r>
        <w:t>í</w:t>
      </w:r>
      <w:r>
        <w:t>genas siempre les interesa la educación, pero no que se les diga que su cultura es inferior ni que las iglesias se lleven a sus hijos a internados para “cristianizarlos”. Si la Secretaría de la Mujer no encuentra un nuevo enf</w:t>
      </w:r>
      <w:r>
        <w:t>o</w:t>
      </w:r>
      <w:r>
        <w:t>que tropezará con la misma resistencia por parte de la población indígena con la que ha tropezado el enfoque p</w:t>
      </w:r>
      <w:r>
        <w:t>a</w:t>
      </w:r>
      <w:r>
        <w:t>triarcal desde hace más de 500 años.</w:t>
      </w:r>
    </w:p>
    <w:p w:rsidR="00000000" w:rsidRDefault="00000000">
      <w:pPr>
        <w:pStyle w:val="DualTxt"/>
        <w:numPr>
          <w:ilvl w:val="0"/>
          <w:numId w:val="1"/>
        </w:numPr>
      </w:pPr>
      <w:r>
        <w:rPr>
          <w:b/>
        </w:rPr>
        <w:br w:type="column"/>
        <w:t xml:space="preserve">La Sra. Argaña Mateu </w:t>
      </w:r>
      <w:r>
        <w:t>(Paraguay) explica que el grupo establecido para ocuparse de la crisis del suelo está presidido por el Vicepresidente e incluye a la S</w:t>
      </w:r>
      <w:r>
        <w:t>e</w:t>
      </w:r>
      <w:r>
        <w:t>cretaría de la Mujer y a otras instituciones. El Gobierno es consciente del problema que representan los efectos negativos de los productos químicos tóxicos de uso agrícola para la salud de las mujeres y está colaborando con el Departamento de Medio Ambiente a fin de t</w:t>
      </w:r>
      <w:r>
        <w:t>o</w:t>
      </w:r>
      <w:r>
        <w:t>mar las medidas necesarias a ese respecto. Por lo que se refiere a la utilización de niñas pequeñas como e</w:t>
      </w:r>
      <w:r>
        <w:t>m</w:t>
      </w:r>
      <w:r>
        <w:t>pleadas domésticas, la delegación no ha tratado de ju</w:t>
      </w:r>
      <w:r>
        <w:t>s</w:t>
      </w:r>
      <w:r>
        <w:t>tificar esa situación sino de explicar la actitud de las familias rurales, que prefieren que sus hijas vivan con una “buena” familia que en las calles de la ciudad. E</w:t>
      </w:r>
      <w:r>
        <w:t>n</w:t>
      </w:r>
      <w:r>
        <w:t>tiende que la sugerencia relativa a la separación de la Iglesia y el Estado es más una recomendación que una pregunta, y señala que los artículos 46 y 48 de la Constitución garantizan la igualdad en una esfera tan importante para la salud sexual y reproductiva de la mujer. La Secretaría de la Mujer se está ocupando de esta cuestión, sin dejarse influir por las recomendaci</w:t>
      </w:r>
      <w:r>
        <w:t>o</w:t>
      </w:r>
      <w:r>
        <w:t>nes de ningún grupo religioso concreto.</w:t>
      </w:r>
    </w:p>
    <w:p w:rsidR="00000000" w:rsidRDefault="00000000">
      <w:pPr>
        <w:pStyle w:val="DualTxt"/>
        <w:rPr>
          <w:i/>
        </w:rPr>
      </w:pPr>
      <w:r>
        <w:rPr>
          <w:i/>
        </w:rPr>
        <w:t>Se levanta la sesión a las 17.10 horas.</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NO&gt;&gt;N0520964S&lt;&lt;ODS JOB NO&gt;&gt;</w:t>
      </w:r>
    </w:p>
    <w:p w:rsidR="00000000" w:rsidRDefault="00000000">
      <w:pPr>
        <w:pStyle w:val="CommentText"/>
      </w:pPr>
      <w:r>
        <w:t>&lt;&lt;ODS DOC SYMBOL1&gt;&gt;CEDAW/C/SR.672&lt;&lt;ODS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0520964s.doc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0520964s.doc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05-20964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*0520964*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CEDAW/C/SR.672</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CEDAW/C/SR.672</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650724"/>
    <w:multiLevelType w:val="singleLevel"/>
    <w:tmpl w:val="37C629AC"/>
    <w:lvl w:ilvl="0">
      <w:start w:val="1"/>
      <w:numFmt w:val="decimal"/>
      <w:lvlText w:val="%1."/>
      <w:lvlJc w:val="left"/>
      <w:pPr>
        <w:tabs>
          <w:tab w:val="num" w:pos="480"/>
        </w:tabs>
        <w:ind w:left="480" w:hanging="480"/>
      </w:pPr>
      <w:rPr>
        <w:rFonts w:hint="default"/>
      </w:rPr>
    </w:lvl>
  </w:abstractNum>
  <w:abstractNum w:abstractNumId="1">
    <w:nsid w:val="701519C6"/>
    <w:multiLevelType w:val="singleLevel"/>
    <w:tmpl w:val="D3643B6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3:38:20"/>
    <w:docVar w:name="DocCategory" w:val="SROthers"/>
    <w:docVar w:name="DocType" w:val="Final"/>
    <w:docVar w:name="JobNo" w:val="0520964S"/>
    <w:docVar w:name="OandT" w:val="LLANOS"/>
    <w:docVar w:name="Symbol1" w:val="CEDAW/C/SR.67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5488</Words>
  <Characters>31284</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38418</CharactersWithSpaces>
  <SharedDoc>false</SharedDoc>
  <HLinks>
    <vt:vector size="6" baseType="variant">
      <vt:variant>
        <vt:i4>4522087</vt:i4>
      </vt:variant>
      <vt:variant>
        <vt:i4>39168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Llanos, Martha</cp:lastModifiedBy>
  <cp:revision>14</cp:revision>
  <cp:lastPrinted>2005-07-13T11:44:00Z</cp:lastPrinted>
  <dcterms:created xsi:type="dcterms:W3CDTF">2005-07-13T11:38:00Z</dcterms:created>
  <dcterms:modified xsi:type="dcterms:W3CDTF">2005-07-13T12:04:00Z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0520964</vt:lpwstr>
  </property>
  <property fmtid="{D5CDD505-2E9C-101B-9397-08002B2CF9AE}" pid="3" name="Symbol1">
    <vt:lpwstr>CEDAW/C/SR.672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LLANOS</vt:lpwstr>
  </property>
</Properties>
</file>