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rsidTr="00684327">
        <w:trPr>
          <w:trHeight w:hRule="exact" w:val="851"/>
        </w:trPr>
        <w:tc>
          <w:tcPr>
            <w:tcW w:w="1280" w:type="dxa"/>
            <w:tcBorders>
              <w:bottom w:val="single" w:sz="4" w:space="0" w:color="auto"/>
            </w:tcBorders>
          </w:tcPr>
          <w:p w:rsidR="006621F5" w:rsidRPr="00F124C6" w:rsidRDefault="006621F5" w:rsidP="00684327">
            <w:pPr>
              <w:pStyle w:val="H23GC"/>
            </w:pPr>
          </w:p>
        </w:tc>
        <w:tc>
          <w:tcPr>
            <w:tcW w:w="2273" w:type="dxa"/>
            <w:tcBorders>
              <w:bottom w:val="single" w:sz="4" w:space="0" w:color="auto"/>
            </w:tcBorders>
            <w:vAlign w:val="bottom"/>
          </w:tcPr>
          <w:p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621F5" w:rsidRPr="00AE29AC" w:rsidRDefault="00774E3B" w:rsidP="00684327">
            <w:pPr>
              <w:spacing w:line="240" w:lineRule="atLeast"/>
              <w:jc w:val="right"/>
              <w:rPr>
                <w:sz w:val="20"/>
                <w:szCs w:val="21"/>
              </w:rPr>
            </w:pPr>
            <w:proofErr w:type="spellStart"/>
            <w:r>
              <w:rPr>
                <w:sz w:val="40"/>
                <w:szCs w:val="21"/>
              </w:rPr>
              <w:t>CERD</w:t>
            </w:r>
            <w:proofErr w:type="spellEnd"/>
            <w:r w:rsidR="00AE29AC">
              <w:rPr>
                <w:sz w:val="20"/>
                <w:szCs w:val="21"/>
              </w:rPr>
              <w:t>/</w:t>
            </w:r>
            <w:r>
              <w:rPr>
                <w:sz w:val="20"/>
                <w:szCs w:val="21"/>
              </w:rPr>
              <w:t>C</w:t>
            </w:r>
            <w:r w:rsidR="00AE29AC">
              <w:rPr>
                <w:sz w:val="20"/>
                <w:szCs w:val="21"/>
              </w:rPr>
              <w:t>/</w:t>
            </w:r>
            <w:r>
              <w:rPr>
                <w:sz w:val="20"/>
                <w:szCs w:val="21"/>
              </w:rPr>
              <w:t>AND</w:t>
            </w:r>
            <w:r w:rsidR="00AE29AC">
              <w:rPr>
                <w:sz w:val="20"/>
                <w:szCs w:val="21"/>
              </w:rPr>
              <w:t>/</w:t>
            </w:r>
            <w:r>
              <w:rPr>
                <w:sz w:val="20"/>
                <w:szCs w:val="21"/>
              </w:rPr>
              <w:t>CO</w:t>
            </w:r>
            <w:r w:rsidR="00AE29AC">
              <w:rPr>
                <w:sz w:val="20"/>
                <w:szCs w:val="21"/>
              </w:rPr>
              <w:t>/</w:t>
            </w:r>
            <w:r>
              <w:rPr>
                <w:sz w:val="20"/>
                <w:szCs w:val="21"/>
              </w:rPr>
              <w:t>1</w:t>
            </w:r>
            <w:r w:rsidR="00AE29AC">
              <w:rPr>
                <w:sz w:val="20"/>
                <w:szCs w:val="21"/>
              </w:rPr>
              <w:t>-</w:t>
            </w:r>
            <w:r>
              <w:rPr>
                <w:sz w:val="20"/>
                <w:szCs w:val="21"/>
              </w:rPr>
              <w:t>6</w:t>
            </w:r>
          </w:p>
        </w:tc>
      </w:tr>
      <w:tr w:rsidR="006621F5" w:rsidRPr="00F124C6" w:rsidTr="00684327">
        <w:trPr>
          <w:trHeight w:hRule="exact" w:val="2835"/>
        </w:trPr>
        <w:tc>
          <w:tcPr>
            <w:tcW w:w="1280" w:type="dxa"/>
            <w:tcBorders>
              <w:top w:val="single" w:sz="4" w:space="0" w:color="auto"/>
              <w:bottom w:val="single" w:sz="12" w:space="0" w:color="auto"/>
            </w:tcBorders>
          </w:tcPr>
          <w:p w:rsidR="006621F5" w:rsidRPr="00F124C6" w:rsidRDefault="006621F5" w:rsidP="00684327">
            <w:pPr>
              <w:spacing w:line="120" w:lineRule="atLeast"/>
              <w:rPr>
                <w:sz w:val="10"/>
                <w:szCs w:val="10"/>
              </w:rPr>
            </w:pPr>
          </w:p>
          <w:p w:rsidR="006621F5" w:rsidRPr="00F124C6" w:rsidRDefault="006621F5" w:rsidP="00684327">
            <w:pPr>
              <w:spacing w:line="120" w:lineRule="atLeast"/>
              <w:rPr>
                <w:sz w:val="10"/>
                <w:szCs w:val="10"/>
              </w:rPr>
            </w:pPr>
            <w:r>
              <w:rPr>
                <w:rFonts w:hint="eastAsia"/>
                <w:noProof/>
                <w:snapToGrid/>
              </w:rPr>
              <w:drawing>
                <wp:inline distT="0" distB="0" distL="0" distR="0" wp14:anchorId="5B37CE35" wp14:editId="06EEBC25">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rsidR="006621F5" w:rsidRPr="0004600B" w:rsidRDefault="00774E3B" w:rsidP="00684327">
            <w:pPr>
              <w:spacing w:before="240" w:line="240" w:lineRule="atLeast"/>
              <w:rPr>
                <w:sz w:val="20"/>
              </w:rPr>
            </w:pPr>
            <w:r>
              <w:rPr>
                <w:sz w:val="20"/>
              </w:rPr>
              <w:t>Distr.: General</w:t>
            </w:r>
          </w:p>
          <w:p w:rsidR="006621F5" w:rsidRPr="00F124C6" w:rsidRDefault="00774E3B" w:rsidP="00684327">
            <w:pPr>
              <w:spacing w:line="240" w:lineRule="atLeast"/>
              <w:rPr>
                <w:sz w:val="20"/>
              </w:rPr>
            </w:pPr>
            <w:r>
              <w:rPr>
                <w:sz w:val="20"/>
              </w:rPr>
              <w:t>22</w:t>
            </w:r>
            <w:r w:rsidR="009971BB">
              <w:rPr>
                <w:sz w:val="20"/>
              </w:rPr>
              <w:t xml:space="preserve"> </w:t>
            </w:r>
            <w:r>
              <w:rPr>
                <w:sz w:val="20"/>
              </w:rPr>
              <w:t>May</w:t>
            </w:r>
            <w:r w:rsidR="006D1FBC">
              <w:rPr>
                <w:sz w:val="20"/>
              </w:rPr>
              <w:t xml:space="preserve"> </w:t>
            </w:r>
            <w:r>
              <w:rPr>
                <w:sz w:val="20"/>
              </w:rPr>
              <w:t>2</w:t>
            </w:r>
            <w:r w:rsidR="006D1FBC">
              <w:rPr>
                <w:sz w:val="20"/>
              </w:rPr>
              <w:t>0</w:t>
            </w:r>
            <w:r>
              <w:rPr>
                <w:sz w:val="20"/>
              </w:rPr>
              <w:t>19</w:t>
            </w:r>
          </w:p>
          <w:p w:rsidR="006621F5" w:rsidRPr="00F124C6" w:rsidRDefault="00774E3B" w:rsidP="00684327">
            <w:pPr>
              <w:spacing w:line="240" w:lineRule="atLeast"/>
              <w:rPr>
                <w:sz w:val="20"/>
              </w:rPr>
            </w:pPr>
            <w:r>
              <w:rPr>
                <w:sz w:val="20"/>
              </w:rPr>
              <w:t>Chinese</w:t>
            </w:r>
            <w:r w:rsidR="006621F5" w:rsidRPr="00F124C6">
              <w:rPr>
                <w:sz w:val="20"/>
              </w:rPr>
              <w:t xml:space="preserve"> </w:t>
            </w:r>
          </w:p>
          <w:p w:rsidR="006621F5" w:rsidRPr="00F124C6" w:rsidRDefault="00774E3B" w:rsidP="009971BB">
            <w:pPr>
              <w:spacing w:line="240" w:lineRule="atLeast"/>
            </w:pPr>
            <w:r>
              <w:rPr>
                <w:sz w:val="20"/>
              </w:rPr>
              <w:t>Original: French</w:t>
            </w:r>
          </w:p>
        </w:tc>
      </w:tr>
    </w:tbl>
    <w:p w:rsidR="00774E3B" w:rsidRDefault="00774E3B"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rsidR="00AE29AC" w:rsidRDefault="00AE29AC" w:rsidP="00531F42">
      <w:pPr>
        <w:pStyle w:val="a9"/>
        <w:rPr>
          <w:rFonts w:hint="eastAsia"/>
        </w:rPr>
      </w:pPr>
    </w:p>
    <w:p w:rsidR="00774E3B" w:rsidRDefault="00774E3B" w:rsidP="00774E3B">
      <w:pPr>
        <w:pStyle w:val="HChGC"/>
        <w:jc w:val="both"/>
        <w:rPr>
          <w:spacing w:val="-2"/>
          <w:lang w:val="fr-FR"/>
        </w:rPr>
      </w:pPr>
      <w:r w:rsidRPr="00774E3B">
        <w:rPr>
          <w:lang w:val="fr-CH"/>
        </w:rPr>
        <w:tab/>
      </w:r>
      <w:r w:rsidRPr="00774E3B">
        <w:rPr>
          <w:lang w:val="fr-CH"/>
        </w:rPr>
        <w:tab/>
      </w:r>
      <w:r w:rsidRPr="00774E3B">
        <w:rPr>
          <w:rFonts w:hint="eastAsia"/>
          <w:spacing w:val="-2"/>
          <w:lang w:val="fr-CH"/>
        </w:rPr>
        <w:t>关于安道尔初次及第二至第六次合并定期报告的结论性意见</w:t>
      </w:r>
      <w:r w:rsidRPr="00774E3B">
        <w:rPr>
          <w:spacing w:val="-2"/>
          <w:lang w:val="fr-FR"/>
        </w:rPr>
        <w:footnoteReference w:customMarkFollows="1" w:id="2"/>
        <w:t>*</w:t>
      </w:r>
    </w:p>
    <w:p w:rsidR="00774E3B" w:rsidRPr="00774E3B" w:rsidRDefault="00774E3B" w:rsidP="00774E3B">
      <w:pPr>
        <w:pStyle w:val="SingleTxtGC"/>
        <w:rPr>
          <w:lang w:val="fr-FR"/>
        </w:rPr>
      </w:pPr>
      <w:r>
        <w:rPr>
          <w:rFonts w:hint="eastAsia"/>
          <w:lang w:val="fr-FR"/>
        </w:rPr>
        <w:t>1</w:t>
      </w:r>
      <w:r w:rsidRPr="00774E3B">
        <w:rPr>
          <w:rFonts w:hint="eastAsia"/>
          <w:lang w:val="fr-FR"/>
        </w:rPr>
        <w:t>.</w:t>
      </w:r>
      <w:r w:rsidRPr="00774E3B">
        <w:rPr>
          <w:rFonts w:hint="eastAsia"/>
          <w:lang w:val="fr-FR"/>
        </w:rPr>
        <w:tab/>
      </w:r>
      <w:r w:rsidRPr="00774E3B">
        <w:rPr>
          <w:rFonts w:hint="eastAsia"/>
          <w:lang w:val="fr-FR"/>
        </w:rPr>
        <w:t>委员会在</w:t>
      </w:r>
      <w:r>
        <w:rPr>
          <w:rFonts w:hint="eastAsia"/>
          <w:lang w:val="fr-FR"/>
        </w:rPr>
        <w:t>2</w:t>
      </w:r>
      <w:r w:rsidRPr="00774E3B">
        <w:rPr>
          <w:rFonts w:hint="eastAsia"/>
          <w:lang w:val="fr-FR"/>
        </w:rPr>
        <w:t>0</w:t>
      </w:r>
      <w:r>
        <w:rPr>
          <w:rFonts w:hint="eastAsia"/>
          <w:lang w:val="fr-FR"/>
        </w:rPr>
        <w:t>19</w:t>
      </w:r>
      <w:r w:rsidRPr="00774E3B">
        <w:rPr>
          <w:rFonts w:hint="eastAsia"/>
          <w:lang w:val="fr-FR"/>
        </w:rPr>
        <w:t>年</w:t>
      </w:r>
      <w:r>
        <w:rPr>
          <w:rFonts w:hint="eastAsia"/>
          <w:lang w:val="fr-FR"/>
        </w:rPr>
        <w:t>4</w:t>
      </w:r>
      <w:r w:rsidRPr="00774E3B">
        <w:rPr>
          <w:rFonts w:hint="eastAsia"/>
          <w:lang w:val="fr-FR"/>
        </w:rPr>
        <w:t>月</w:t>
      </w:r>
      <w:r>
        <w:rPr>
          <w:rFonts w:hint="eastAsia"/>
          <w:lang w:val="fr-FR"/>
        </w:rPr>
        <w:t>24</w:t>
      </w:r>
      <w:r w:rsidRPr="00774E3B">
        <w:rPr>
          <w:rFonts w:hint="eastAsia"/>
          <w:lang w:val="fr-FR"/>
        </w:rPr>
        <w:t>日和</w:t>
      </w:r>
      <w:r>
        <w:rPr>
          <w:rFonts w:hint="eastAsia"/>
          <w:lang w:val="fr-FR"/>
        </w:rPr>
        <w:t>25</w:t>
      </w:r>
      <w:r w:rsidRPr="00774E3B">
        <w:rPr>
          <w:rFonts w:hint="eastAsia"/>
          <w:lang w:val="fr-FR"/>
        </w:rPr>
        <w:t>日举行的第</w:t>
      </w:r>
      <w:r>
        <w:rPr>
          <w:rFonts w:hint="eastAsia"/>
          <w:lang w:val="fr-FR"/>
        </w:rPr>
        <w:t>2713</w:t>
      </w:r>
      <w:r w:rsidRPr="00774E3B">
        <w:rPr>
          <w:rFonts w:hint="eastAsia"/>
          <w:lang w:val="fr-FR"/>
        </w:rPr>
        <w:t>次和第</w:t>
      </w:r>
      <w:r>
        <w:rPr>
          <w:rFonts w:hint="eastAsia"/>
          <w:lang w:val="fr-FR"/>
        </w:rPr>
        <w:t>2714</w:t>
      </w:r>
      <w:r w:rsidRPr="00774E3B">
        <w:rPr>
          <w:rFonts w:hint="eastAsia"/>
          <w:lang w:val="fr-FR"/>
        </w:rPr>
        <w:t>次会议</w:t>
      </w:r>
      <w:r w:rsidRPr="00774E3B">
        <w:rPr>
          <w:rFonts w:hint="eastAsia"/>
          <w:lang w:val="fr-FR"/>
        </w:rPr>
        <w:t>(</w:t>
      </w:r>
      <w:r w:rsidRPr="00774E3B">
        <w:rPr>
          <w:rFonts w:hint="eastAsia"/>
          <w:lang w:val="fr-FR"/>
        </w:rPr>
        <w:t>见</w:t>
      </w:r>
      <w:proofErr w:type="spellStart"/>
      <w:r>
        <w:rPr>
          <w:rFonts w:hint="eastAsia"/>
          <w:lang w:val="fr-FR"/>
        </w:rPr>
        <w:t>CERD</w:t>
      </w:r>
      <w:proofErr w:type="spellEnd"/>
      <w:r w:rsidRPr="00774E3B">
        <w:rPr>
          <w:rFonts w:hint="eastAsia"/>
          <w:lang w:val="fr-FR"/>
        </w:rPr>
        <w:t>/</w:t>
      </w:r>
      <w:r>
        <w:rPr>
          <w:rFonts w:hint="eastAsia"/>
          <w:lang w:val="fr-FR"/>
        </w:rPr>
        <w:t>C</w:t>
      </w:r>
      <w:r w:rsidRPr="00774E3B">
        <w:rPr>
          <w:rFonts w:hint="eastAsia"/>
          <w:lang w:val="fr-FR"/>
        </w:rPr>
        <w:t>/</w:t>
      </w:r>
      <w:proofErr w:type="spellStart"/>
      <w:r>
        <w:rPr>
          <w:rFonts w:hint="eastAsia"/>
          <w:lang w:val="fr-FR"/>
        </w:rPr>
        <w:t>SR</w:t>
      </w:r>
      <w:r w:rsidRPr="00774E3B">
        <w:rPr>
          <w:rFonts w:hint="eastAsia"/>
          <w:lang w:val="fr-FR"/>
        </w:rPr>
        <w:t>.</w:t>
      </w:r>
      <w:r>
        <w:rPr>
          <w:rFonts w:hint="eastAsia"/>
          <w:lang w:val="fr-FR"/>
        </w:rPr>
        <w:t>2713</w:t>
      </w:r>
      <w:proofErr w:type="spellEnd"/>
      <w:r w:rsidRPr="00774E3B">
        <w:rPr>
          <w:rFonts w:hint="eastAsia"/>
          <w:lang w:val="fr-FR"/>
        </w:rPr>
        <w:t>和</w:t>
      </w:r>
      <w:r>
        <w:rPr>
          <w:rFonts w:hint="eastAsia"/>
          <w:lang w:val="fr-FR"/>
        </w:rPr>
        <w:t>2714</w:t>
      </w:r>
      <w:r w:rsidRPr="00774E3B">
        <w:rPr>
          <w:rFonts w:hint="eastAsia"/>
          <w:lang w:val="fr-FR"/>
        </w:rPr>
        <w:t>)</w:t>
      </w:r>
      <w:r w:rsidRPr="00774E3B">
        <w:rPr>
          <w:rFonts w:hint="eastAsia"/>
          <w:lang w:val="fr-FR"/>
        </w:rPr>
        <w:t>上审议了安道尔的初次及第二至第六次合并定期报告</w:t>
      </w:r>
      <w:r w:rsidRPr="00774E3B">
        <w:rPr>
          <w:rFonts w:hint="eastAsia"/>
          <w:lang w:val="fr-FR"/>
        </w:rPr>
        <w:t>(</w:t>
      </w:r>
      <w:proofErr w:type="spellStart"/>
      <w:r>
        <w:rPr>
          <w:rFonts w:hint="eastAsia"/>
          <w:lang w:val="fr-FR"/>
        </w:rPr>
        <w:t>CERD</w:t>
      </w:r>
      <w:proofErr w:type="spellEnd"/>
      <w:r w:rsidRPr="00774E3B">
        <w:rPr>
          <w:rFonts w:hint="eastAsia"/>
          <w:lang w:val="fr-FR"/>
        </w:rPr>
        <w:t>/</w:t>
      </w:r>
      <w:r>
        <w:rPr>
          <w:rFonts w:hint="eastAsia"/>
          <w:lang w:val="fr-FR"/>
        </w:rPr>
        <w:t>C</w:t>
      </w:r>
      <w:r w:rsidRPr="00774E3B">
        <w:rPr>
          <w:rFonts w:hint="eastAsia"/>
          <w:lang w:val="fr-FR"/>
        </w:rPr>
        <w:t>/</w:t>
      </w:r>
      <w:r>
        <w:rPr>
          <w:rFonts w:hint="eastAsia"/>
          <w:lang w:val="fr-FR"/>
        </w:rPr>
        <w:t>AND</w:t>
      </w:r>
      <w:r w:rsidRPr="00774E3B">
        <w:rPr>
          <w:rFonts w:hint="eastAsia"/>
          <w:lang w:val="fr-FR"/>
        </w:rPr>
        <w:t>/</w:t>
      </w:r>
      <w:r>
        <w:rPr>
          <w:rFonts w:hint="eastAsia"/>
          <w:lang w:val="fr-FR"/>
        </w:rPr>
        <w:t>1</w:t>
      </w:r>
      <w:r w:rsidRPr="00774E3B">
        <w:rPr>
          <w:rFonts w:hint="eastAsia"/>
          <w:lang w:val="fr-FR"/>
        </w:rPr>
        <w:t>-</w:t>
      </w:r>
      <w:r>
        <w:rPr>
          <w:rFonts w:hint="eastAsia"/>
          <w:lang w:val="fr-FR"/>
        </w:rPr>
        <w:t>6</w:t>
      </w:r>
      <w:r w:rsidRPr="00774E3B">
        <w:rPr>
          <w:rFonts w:hint="eastAsia"/>
          <w:lang w:val="fr-FR"/>
        </w:rPr>
        <w:t>)</w:t>
      </w:r>
      <w:r w:rsidRPr="00774E3B">
        <w:rPr>
          <w:rFonts w:hint="eastAsia"/>
          <w:lang w:val="fr-FR"/>
        </w:rPr>
        <w:t>，并在</w:t>
      </w:r>
      <w:r>
        <w:rPr>
          <w:rFonts w:hint="eastAsia"/>
          <w:lang w:val="fr-FR"/>
        </w:rPr>
        <w:t>2</w:t>
      </w:r>
      <w:r w:rsidRPr="00774E3B">
        <w:rPr>
          <w:rFonts w:hint="eastAsia"/>
          <w:lang w:val="fr-FR"/>
        </w:rPr>
        <w:t>0</w:t>
      </w:r>
      <w:r>
        <w:rPr>
          <w:rFonts w:hint="eastAsia"/>
          <w:lang w:val="fr-FR"/>
        </w:rPr>
        <w:t>19</w:t>
      </w:r>
      <w:r w:rsidRPr="00774E3B">
        <w:rPr>
          <w:rFonts w:hint="eastAsia"/>
          <w:lang w:val="fr-FR"/>
        </w:rPr>
        <w:t>年</w:t>
      </w:r>
      <w:r>
        <w:rPr>
          <w:rFonts w:hint="eastAsia"/>
          <w:lang w:val="fr-FR"/>
        </w:rPr>
        <w:t>5</w:t>
      </w:r>
      <w:r w:rsidRPr="00774E3B">
        <w:rPr>
          <w:rFonts w:hint="eastAsia"/>
          <w:lang w:val="fr-FR"/>
        </w:rPr>
        <w:t>月</w:t>
      </w:r>
      <w:r>
        <w:rPr>
          <w:rFonts w:hint="eastAsia"/>
          <w:lang w:val="fr-FR"/>
        </w:rPr>
        <w:t>6</w:t>
      </w:r>
      <w:r w:rsidRPr="00774E3B">
        <w:rPr>
          <w:rFonts w:hint="eastAsia"/>
          <w:lang w:val="fr-FR"/>
        </w:rPr>
        <w:t>日举行的第</w:t>
      </w:r>
      <w:r>
        <w:rPr>
          <w:rFonts w:hint="eastAsia"/>
          <w:lang w:val="fr-FR"/>
        </w:rPr>
        <w:t>2729</w:t>
      </w:r>
      <w:r w:rsidRPr="00774E3B">
        <w:rPr>
          <w:rFonts w:hint="eastAsia"/>
          <w:lang w:val="fr-FR"/>
        </w:rPr>
        <w:t>次会议上通过了本结论性意见。</w:t>
      </w:r>
    </w:p>
    <w:p w:rsidR="00774E3B" w:rsidRPr="00774E3B" w:rsidRDefault="00774E3B" w:rsidP="00970DC4">
      <w:pPr>
        <w:pStyle w:val="H1GC"/>
        <w:rPr>
          <w:lang w:val="fr-FR"/>
        </w:rPr>
      </w:pPr>
      <w:r w:rsidRPr="00774E3B">
        <w:rPr>
          <w:rFonts w:hint="eastAsia"/>
          <w:lang w:val="fr-FR"/>
        </w:rPr>
        <w:tab/>
      </w:r>
      <w:r>
        <w:rPr>
          <w:rFonts w:hint="eastAsia"/>
          <w:lang w:val="fr-FR"/>
        </w:rPr>
        <w:t>A</w:t>
      </w:r>
      <w:r w:rsidRPr="00774E3B">
        <w:rPr>
          <w:rFonts w:hint="eastAsia"/>
          <w:lang w:val="fr-FR"/>
        </w:rPr>
        <w:t>.</w:t>
      </w:r>
      <w:r w:rsidRPr="00774E3B">
        <w:rPr>
          <w:rFonts w:hint="eastAsia"/>
          <w:lang w:val="fr-FR"/>
        </w:rPr>
        <w:tab/>
      </w:r>
      <w:r w:rsidRPr="00774E3B">
        <w:rPr>
          <w:rFonts w:hint="eastAsia"/>
          <w:lang w:val="fr-FR"/>
        </w:rPr>
        <w:t>导言</w:t>
      </w:r>
    </w:p>
    <w:p w:rsidR="00774E3B" w:rsidRPr="00774E3B" w:rsidRDefault="00774E3B" w:rsidP="00774E3B">
      <w:pPr>
        <w:pStyle w:val="SingleTxtGC"/>
        <w:rPr>
          <w:lang w:val="fr-FR"/>
        </w:rPr>
      </w:pPr>
      <w:r>
        <w:rPr>
          <w:rFonts w:hint="eastAsia"/>
          <w:lang w:val="fr-FR"/>
        </w:rPr>
        <w:t>2</w:t>
      </w:r>
      <w:r w:rsidRPr="00774E3B">
        <w:rPr>
          <w:rFonts w:hint="eastAsia"/>
          <w:lang w:val="fr-FR"/>
        </w:rPr>
        <w:t>.</w:t>
      </w:r>
      <w:r w:rsidRPr="00774E3B">
        <w:rPr>
          <w:rFonts w:hint="eastAsia"/>
          <w:lang w:val="fr-FR"/>
        </w:rPr>
        <w:tab/>
      </w:r>
      <w:r w:rsidRPr="00774E3B">
        <w:rPr>
          <w:rFonts w:hint="eastAsia"/>
          <w:lang w:val="fr-FR"/>
        </w:rPr>
        <w:t>委员会欢迎缔约国提交初次及第二至第六次合并定期报告，虽然报告迟交。</w:t>
      </w:r>
    </w:p>
    <w:p w:rsidR="00774E3B" w:rsidRPr="00774E3B" w:rsidRDefault="00774E3B" w:rsidP="00774E3B">
      <w:pPr>
        <w:pStyle w:val="SingleTxtGC"/>
        <w:rPr>
          <w:lang w:val="fr-FR"/>
        </w:rPr>
      </w:pPr>
      <w:r>
        <w:rPr>
          <w:rFonts w:hint="eastAsia"/>
          <w:lang w:val="fr-FR"/>
        </w:rPr>
        <w:t>3</w:t>
      </w:r>
      <w:r w:rsidRPr="00774E3B">
        <w:rPr>
          <w:rFonts w:hint="eastAsia"/>
          <w:lang w:val="fr-FR"/>
        </w:rPr>
        <w:t>.</w:t>
      </w:r>
      <w:r w:rsidRPr="00774E3B">
        <w:rPr>
          <w:rFonts w:hint="eastAsia"/>
          <w:lang w:val="fr-FR"/>
        </w:rPr>
        <w:tab/>
      </w:r>
      <w:r w:rsidRPr="00774E3B">
        <w:rPr>
          <w:rFonts w:hint="eastAsia"/>
          <w:lang w:val="fr-FR"/>
        </w:rPr>
        <w:t>委员会感谢缔约国代表团与委员会进行了坦率、公开和建设性的对话。委员会还要感谢代表团在审议报告期间提供的资料以及在对话结束时提供的补充书面资料。</w:t>
      </w:r>
    </w:p>
    <w:p w:rsidR="00774E3B" w:rsidRPr="00774E3B" w:rsidRDefault="00774E3B" w:rsidP="00970DC4">
      <w:pPr>
        <w:pStyle w:val="H1GC"/>
        <w:rPr>
          <w:lang w:val="fr-FR"/>
        </w:rPr>
      </w:pPr>
      <w:r w:rsidRPr="00774E3B">
        <w:rPr>
          <w:rFonts w:hint="eastAsia"/>
          <w:lang w:val="fr-FR"/>
        </w:rPr>
        <w:tab/>
      </w:r>
      <w:r>
        <w:rPr>
          <w:rFonts w:hint="eastAsia"/>
          <w:lang w:val="fr-FR"/>
        </w:rPr>
        <w:t>B</w:t>
      </w:r>
      <w:r w:rsidRPr="00774E3B">
        <w:rPr>
          <w:rFonts w:hint="eastAsia"/>
          <w:lang w:val="fr-FR"/>
        </w:rPr>
        <w:t>.</w:t>
      </w:r>
      <w:r w:rsidRPr="00774E3B">
        <w:rPr>
          <w:rFonts w:hint="eastAsia"/>
          <w:lang w:val="fr-FR"/>
        </w:rPr>
        <w:tab/>
      </w:r>
      <w:r w:rsidRPr="00774E3B">
        <w:rPr>
          <w:rFonts w:hint="eastAsia"/>
          <w:lang w:val="fr-FR"/>
        </w:rPr>
        <w:t>积极方面</w:t>
      </w:r>
    </w:p>
    <w:p w:rsidR="00774E3B" w:rsidRPr="00774E3B" w:rsidRDefault="00774E3B" w:rsidP="00774E3B">
      <w:pPr>
        <w:pStyle w:val="SingleTxtGC"/>
        <w:rPr>
          <w:lang w:val="fr-FR"/>
        </w:rPr>
      </w:pPr>
      <w:r>
        <w:rPr>
          <w:rFonts w:hint="eastAsia"/>
          <w:lang w:val="fr-FR"/>
        </w:rPr>
        <w:t>4</w:t>
      </w:r>
      <w:r w:rsidRPr="00774E3B">
        <w:rPr>
          <w:rFonts w:hint="eastAsia"/>
          <w:lang w:val="fr-FR"/>
        </w:rPr>
        <w:t>.</w:t>
      </w:r>
      <w:r w:rsidRPr="00774E3B">
        <w:rPr>
          <w:rFonts w:hint="eastAsia"/>
          <w:lang w:val="fr-FR"/>
        </w:rPr>
        <w:tab/>
      </w:r>
      <w:r w:rsidRPr="00774E3B">
        <w:rPr>
          <w:rFonts w:hint="eastAsia"/>
          <w:lang w:val="fr-FR"/>
        </w:rPr>
        <w:t>委员会欢迎缔约国批准或加入了以下国际人权文书：</w:t>
      </w:r>
    </w:p>
    <w:p w:rsidR="00774E3B" w:rsidRPr="00774E3B" w:rsidRDefault="00774E3B" w:rsidP="00970DC4">
      <w:pPr>
        <w:pStyle w:val="SingleTxtGC"/>
        <w:numPr>
          <w:ilvl w:val="0"/>
          <w:numId w:val="7"/>
        </w:numPr>
        <w:rPr>
          <w:lang w:val="fr-FR"/>
        </w:rPr>
      </w:pPr>
      <w:r w:rsidRPr="00774E3B">
        <w:rPr>
          <w:rFonts w:hint="eastAsia"/>
          <w:lang w:val="fr-FR"/>
        </w:rPr>
        <w:t>《公民权利和政治权利国际公约》及其两项任择议定书，</w:t>
      </w:r>
      <w:r>
        <w:rPr>
          <w:rFonts w:hint="eastAsia"/>
          <w:lang w:val="fr-FR"/>
        </w:rPr>
        <w:t>2</w:t>
      </w:r>
      <w:r w:rsidRPr="00774E3B">
        <w:rPr>
          <w:rFonts w:hint="eastAsia"/>
          <w:lang w:val="fr-FR"/>
        </w:rPr>
        <w:t>00</w:t>
      </w:r>
      <w:r>
        <w:rPr>
          <w:rFonts w:hint="eastAsia"/>
          <w:lang w:val="fr-FR"/>
        </w:rPr>
        <w:t>6</w:t>
      </w:r>
      <w:r w:rsidRPr="00774E3B">
        <w:rPr>
          <w:rFonts w:hint="eastAsia"/>
          <w:lang w:val="fr-FR"/>
        </w:rPr>
        <w:t>年</w:t>
      </w:r>
      <w:r>
        <w:rPr>
          <w:rFonts w:hint="eastAsia"/>
          <w:lang w:val="fr-FR"/>
        </w:rPr>
        <w:t>9</w:t>
      </w:r>
      <w:r w:rsidRPr="00774E3B">
        <w:rPr>
          <w:rFonts w:hint="eastAsia"/>
          <w:lang w:val="fr-FR"/>
        </w:rPr>
        <w:t>月</w:t>
      </w:r>
      <w:r>
        <w:rPr>
          <w:rFonts w:hint="eastAsia"/>
          <w:lang w:val="fr-FR"/>
        </w:rPr>
        <w:t>22</w:t>
      </w:r>
      <w:r w:rsidRPr="00774E3B">
        <w:rPr>
          <w:rFonts w:hint="eastAsia"/>
          <w:lang w:val="fr-FR"/>
        </w:rPr>
        <w:t>日；</w:t>
      </w:r>
    </w:p>
    <w:p w:rsidR="00774E3B" w:rsidRPr="00774E3B" w:rsidRDefault="00774E3B" w:rsidP="00970DC4">
      <w:pPr>
        <w:pStyle w:val="SingleTxtGC"/>
        <w:numPr>
          <w:ilvl w:val="0"/>
          <w:numId w:val="7"/>
        </w:numPr>
        <w:rPr>
          <w:lang w:val="fr-FR"/>
        </w:rPr>
      </w:pPr>
      <w:r w:rsidRPr="00774E3B">
        <w:rPr>
          <w:rFonts w:hint="eastAsia"/>
          <w:lang w:val="fr-FR"/>
        </w:rPr>
        <w:t>《禁止酷刑和其他残忍、不人道或有辱人格的待遇或处罚公约》，</w:t>
      </w:r>
      <w:r>
        <w:rPr>
          <w:rFonts w:hint="eastAsia"/>
          <w:lang w:val="fr-FR"/>
        </w:rPr>
        <w:t>2</w:t>
      </w:r>
      <w:r w:rsidRPr="00774E3B">
        <w:rPr>
          <w:rFonts w:hint="eastAsia"/>
          <w:lang w:val="fr-FR"/>
        </w:rPr>
        <w:t>00</w:t>
      </w:r>
      <w:r>
        <w:rPr>
          <w:rFonts w:hint="eastAsia"/>
          <w:lang w:val="fr-FR"/>
        </w:rPr>
        <w:t>6</w:t>
      </w:r>
      <w:r w:rsidRPr="00774E3B">
        <w:rPr>
          <w:rFonts w:hint="eastAsia"/>
          <w:lang w:val="fr-FR"/>
        </w:rPr>
        <w:t>年</w:t>
      </w:r>
      <w:r>
        <w:rPr>
          <w:rFonts w:hint="eastAsia"/>
          <w:lang w:val="fr-FR"/>
        </w:rPr>
        <w:t>9</w:t>
      </w:r>
      <w:r w:rsidRPr="00774E3B">
        <w:rPr>
          <w:rFonts w:hint="eastAsia"/>
          <w:lang w:val="fr-FR"/>
        </w:rPr>
        <w:t>月</w:t>
      </w:r>
      <w:r>
        <w:rPr>
          <w:rFonts w:hint="eastAsia"/>
          <w:lang w:val="fr-FR"/>
        </w:rPr>
        <w:t>22</w:t>
      </w:r>
      <w:r w:rsidRPr="00774E3B">
        <w:rPr>
          <w:rFonts w:hint="eastAsia"/>
          <w:lang w:val="fr-FR"/>
        </w:rPr>
        <w:t>日；</w:t>
      </w:r>
    </w:p>
    <w:p w:rsidR="00774E3B" w:rsidRPr="00774E3B" w:rsidRDefault="00774E3B" w:rsidP="00970DC4">
      <w:pPr>
        <w:pStyle w:val="SingleTxtGC"/>
        <w:numPr>
          <w:ilvl w:val="0"/>
          <w:numId w:val="7"/>
        </w:numPr>
        <w:rPr>
          <w:lang w:val="fr-FR"/>
        </w:rPr>
      </w:pPr>
      <w:r w:rsidRPr="00774E3B">
        <w:rPr>
          <w:rFonts w:hint="eastAsia"/>
          <w:lang w:val="fr-FR"/>
        </w:rPr>
        <w:t>《残疾人权利公约》及其任择议定书，</w:t>
      </w:r>
      <w:r>
        <w:rPr>
          <w:rFonts w:hint="eastAsia"/>
          <w:lang w:val="fr-FR"/>
        </w:rPr>
        <w:t>2</w:t>
      </w:r>
      <w:r w:rsidRPr="00774E3B">
        <w:rPr>
          <w:rFonts w:hint="eastAsia"/>
          <w:lang w:val="fr-FR"/>
        </w:rPr>
        <w:t>0</w:t>
      </w:r>
      <w:r>
        <w:rPr>
          <w:rFonts w:hint="eastAsia"/>
          <w:lang w:val="fr-FR"/>
        </w:rPr>
        <w:t>14</w:t>
      </w:r>
      <w:r w:rsidRPr="00774E3B">
        <w:rPr>
          <w:rFonts w:hint="eastAsia"/>
          <w:lang w:val="fr-FR"/>
        </w:rPr>
        <w:t>年</w:t>
      </w:r>
      <w:r>
        <w:rPr>
          <w:rFonts w:hint="eastAsia"/>
          <w:lang w:val="fr-FR"/>
        </w:rPr>
        <w:t>3</w:t>
      </w:r>
      <w:r w:rsidRPr="00774E3B">
        <w:rPr>
          <w:rFonts w:hint="eastAsia"/>
          <w:lang w:val="fr-FR"/>
        </w:rPr>
        <w:t>月</w:t>
      </w:r>
      <w:r>
        <w:rPr>
          <w:rFonts w:hint="eastAsia"/>
          <w:lang w:val="fr-FR"/>
        </w:rPr>
        <w:t>11</w:t>
      </w:r>
      <w:r w:rsidRPr="00774E3B">
        <w:rPr>
          <w:rFonts w:hint="eastAsia"/>
          <w:lang w:val="fr-FR"/>
        </w:rPr>
        <w:t>日；</w:t>
      </w:r>
    </w:p>
    <w:p w:rsidR="00774E3B" w:rsidRPr="00AA5A43" w:rsidRDefault="00774E3B" w:rsidP="00970DC4">
      <w:pPr>
        <w:pStyle w:val="SingleTxtGC"/>
        <w:numPr>
          <w:ilvl w:val="0"/>
          <w:numId w:val="7"/>
        </w:numPr>
        <w:rPr>
          <w:spacing w:val="-4"/>
          <w:lang w:val="fr-FR"/>
        </w:rPr>
      </w:pPr>
      <w:r w:rsidRPr="00AA5A43">
        <w:rPr>
          <w:rFonts w:hint="eastAsia"/>
          <w:spacing w:val="-4"/>
          <w:lang w:val="fr-FR"/>
        </w:rPr>
        <w:t>《儿童权利公约关于设定来文程序的任择议定书》，</w:t>
      </w:r>
      <w:r w:rsidRPr="00AA5A43">
        <w:rPr>
          <w:rFonts w:hint="eastAsia"/>
          <w:spacing w:val="-4"/>
          <w:lang w:val="fr-FR"/>
        </w:rPr>
        <w:t>2014</w:t>
      </w:r>
      <w:r w:rsidRPr="00AA5A43">
        <w:rPr>
          <w:rFonts w:hint="eastAsia"/>
          <w:spacing w:val="-4"/>
          <w:lang w:val="fr-FR"/>
        </w:rPr>
        <w:t>年</w:t>
      </w:r>
      <w:r w:rsidRPr="00AA5A43">
        <w:rPr>
          <w:rFonts w:hint="eastAsia"/>
          <w:spacing w:val="-4"/>
          <w:lang w:val="fr-FR"/>
        </w:rPr>
        <w:t>9</w:t>
      </w:r>
      <w:r w:rsidRPr="00AA5A43">
        <w:rPr>
          <w:rFonts w:hint="eastAsia"/>
          <w:spacing w:val="-4"/>
          <w:lang w:val="fr-FR"/>
        </w:rPr>
        <w:t>月</w:t>
      </w:r>
      <w:r w:rsidRPr="00AA5A43">
        <w:rPr>
          <w:rFonts w:hint="eastAsia"/>
          <w:spacing w:val="-4"/>
          <w:lang w:val="fr-FR"/>
        </w:rPr>
        <w:t>25</w:t>
      </w:r>
      <w:r w:rsidRPr="00AA5A43">
        <w:rPr>
          <w:rFonts w:hint="eastAsia"/>
          <w:spacing w:val="-4"/>
          <w:lang w:val="fr-FR"/>
        </w:rPr>
        <w:t>日；</w:t>
      </w:r>
    </w:p>
    <w:p w:rsidR="00774E3B" w:rsidRPr="00774E3B" w:rsidRDefault="00774E3B" w:rsidP="00970DC4">
      <w:pPr>
        <w:pStyle w:val="SingleTxtGC"/>
        <w:numPr>
          <w:ilvl w:val="0"/>
          <w:numId w:val="7"/>
        </w:numPr>
        <w:rPr>
          <w:lang w:val="fr-FR"/>
        </w:rPr>
      </w:pPr>
      <w:r w:rsidRPr="00774E3B">
        <w:rPr>
          <w:rFonts w:hint="eastAsia"/>
          <w:lang w:val="fr-FR"/>
        </w:rPr>
        <w:t>联合国教育、科学及文化组织</w:t>
      </w:r>
      <w:r w:rsidRPr="00774E3B">
        <w:rPr>
          <w:rFonts w:hint="eastAsia"/>
          <w:lang w:val="fr-FR"/>
        </w:rPr>
        <w:t>(</w:t>
      </w:r>
      <w:r w:rsidRPr="00774E3B">
        <w:rPr>
          <w:rFonts w:hint="eastAsia"/>
          <w:lang w:val="fr-FR"/>
        </w:rPr>
        <w:t>教科文组织</w:t>
      </w:r>
      <w:r w:rsidRPr="00774E3B">
        <w:rPr>
          <w:rFonts w:hint="eastAsia"/>
          <w:lang w:val="fr-FR"/>
        </w:rPr>
        <w:t>)</w:t>
      </w:r>
      <w:r w:rsidRPr="00774E3B">
        <w:rPr>
          <w:rFonts w:hint="eastAsia"/>
          <w:lang w:val="fr-FR"/>
        </w:rPr>
        <w:t>《取缔教育歧视公约》，</w:t>
      </w:r>
      <w:r>
        <w:rPr>
          <w:rFonts w:hint="eastAsia"/>
          <w:lang w:val="fr-FR"/>
        </w:rPr>
        <w:t>2</w:t>
      </w:r>
      <w:r w:rsidRPr="00774E3B">
        <w:rPr>
          <w:rFonts w:hint="eastAsia"/>
          <w:lang w:val="fr-FR"/>
        </w:rPr>
        <w:t>0</w:t>
      </w:r>
      <w:r>
        <w:rPr>
          <w:rFonts w:hint="eastAsia"/>
          <w:lang w:val="fr-FR"/>
        </w:rPr>
        <w:t>18</w:t>
      </w:r>
      <w:r w:rsidRPr="00774E3B">
        <w:rPr>
          <w:rFonts w:hint="eastAsia"/>
          <w:lang w:val="fr-FR"/>
        </w:rPr>
        <w:t>年</w:t>
      </w:r>
      <w:r>
        <w:rPr>
          <w:rFonts w:hint="eastAsia"/>
          <w:lang w:val="fr-FR"/>
        </w:rPr>
        <w:t>3</w:t>
      </w:r>
      <w:r w:rsidRPr="00774E3B">
        <w:rPr>
          <w:rFonts w:hint="eastAsia"/>
          <w:lang w:val="fr-FR"/>
        </w:rPr>
        <w:t>月</w:t>
      </w:r>
      <w:r>
        <w:rPr>
          <w:rFonts w:hint="eastAsia"/>
          <w:lang w:val="fr-FR"/>
        </w:rPr>
        <w:t>13</w:t>
      </w:r>
      <w:r w:rsidRPr="00774E3B">
        <w:rPr>
          <w:rFonts w:hint="eastAsia"/>
          <w:lang w:val="fr-FR"/>
        </w:rPr>
        <w:t>日；</w:t>
      </w:r>
    </w:p>
    <w:p w:rsidR="00774E3B" w:rsidRPr="00774E3B" w:rsidRDefault="00774E3B" w:rsidP="00970DC4">
      <w:pPr>
        <w:pStyle w:val="SingleTxtGC"/>
        <w:numPr>
          <w:ilvl w:val="0"/>
          <w:numId w:val="7"/>
        </w:numPr>
        <w:rPr>
          <w:lang w:val="fr-FR"/>
        </w:rPr>
      </w:pPr>
      <w:r w:rsidRPr="00774E3B">
        <w:rPr>
          <w:rFonts w:hint="eastAsia"/>
          <w:lang w:val="fr-FR"/>
        </w:rPr>
        <w:t>《欧洲委员会网络犯罪公约关于宣告利用计算机系统犯下的种族主义或仇外行为为犯罪行为的附加议定书》，</w:t>
      </w:r>
      <w:r>
        <w:rPr>
          <w:rFonts w:hint="eastAsia"/>
          <w:lang w:val="fr-FR"/>
        </w:rPr>
        <w:t>2</w:t>
      </w:r>
      <w:r w:rsidRPr="00774E3B">
        <w:rPr>
          <w:rFonts w:hint="eastAsia"/>
          <w:lang w:val="fr-FR"/>
        </w:rPr>
        <w:t>0</w:t>
      </w:r>
      <w:r>
        <w:rPr>
          <w:rFonts w:hint="eastAsia"/>
          <w:lang w:val="fr-FR"/>
        </w:rPr>
        <w:t>16</w:t>
      </w:r>
      <w:r w:rsidRPr="00774E3B">
        <w:rPr>
          <w:rFonts w:hint="eastAsia"/>
          <w:lang w:val="fr-FR"/>
        </w:rPr>
        <w:t>年</w:t>
      </w:r>
      <w:r>
        <w:rPr>
          <w:rFonts w:hint="eastAsia"/>
          <w:lang w:val="fr-FR"/>
        </w:rPr>
        <w:t>11</w:t>
      </w:r>
      <w:r w:rsidRPr="00774E3B">
        <w:rPr>
          <w:rFonts w:hint="eastAsia"/>
          <w:lang w:val="fr-FR"/>
        </w:rPr>
        <w:t>月</w:t>
      </w:r>
      <w:r>
        <w:rPr>
          <w:rFonts w:hint="eastAsia"/>
          <w:lang w:val="fr-FR"/>
        </w:rPr>
        <w:t>16</w:t>
      </w:r>
      <w:r w:rsidRPr="00774E3B">
        <w:rPr>
          <w:rFonts w:hint="eastAsia"/>
          <w:lang w:val="fr-FR"/>
        </w:rPr>
        <w:t>日；</w:t>
      </w:r>
    </w:p>
    <w:p w:rsidR="00774E3B" w:rsidRPr="00774E3B" w:rsidRDefault="00774E3B" w:rsidP="00970DC4">
      <w:pPr>
        <w:pStyle w:val="SingleTxtGC"/>
        <w:numPr>
          <w:ilvl w:val="0"/>
          <w:numId w:val="7"/>
        </w:numPr>
        <w:rPr>
          <w:lang w:val="fr-FR"/>
        </w:rPr>
      </w:pPr>
      <w:r w:rsidRPr="00774E3B">
        <w:rPr>
          <w:rFonts w:hint="eastAsia"/>
          <w:lang w:val="fr-FR"/>
        </w:rPr>
        <w:lastRenderedPageBreak/>
        <w:t>《欧洲委员会打击人口贩运公约》，</w:t>
      </w:r>
      <w:r>
        <w:rPr>
          <w:rFonts w:hint="eastAsia"/>
          <w:lang w:val="fr-FR"/>
        </w:rPr>
        <w:t>2</w:t>
      </w:r>
      <w:r w:rsidRPr="00774E3B">
        <w:rPr>
          <w:rFonts w:hint="eastAsia"/>
          <w:lang w:val="fr-FR"/>
        </w:rPr>
        <w:t>0</w:t>
      </w:r>
      <w:r>
        <w:rPr>
          <w:rFonts w:hint="eastAsia"/>
          <w:lang w:val="fr-FR"/>
        </w:rPr>
        <w:t>11</w:t>
      </w:r>
      <w:r w:rsidRPr="00774E3B">
        <w:rPr>
          <w:rFonts w:hint="eastAsia"/>
          <w:lang w:val="fr-FR"/>
        </w:rPr>
        <w:t>年</w:t>
      </w:r>
      <w:r>
        <w:rPr>
          <w:rFonts w:hint="eastAsia"/>
          <w:lang w:val="fr-FR"/>
        </w:rPr>
        <w:t>3</w:t>
      </w:r>
      <w:r w:rsidRPr="00774E3B">
        <w:rPr>
          <w:rFonts w:hint="eastAsia"/>
          <w:lang w:val="fr-FR"/>
        </w:rPr>
        <w:t>月</w:t>
      </w:r>
      <w:r>
        <w:rPr>
          <w:rFonts w:hint="eastAsia"/>
          <w:lang w:val="fr-FR"/>
        </w:rPr>
        <w:t>23</w:t>
      </w:r>
      <w:r w:rsidRPr="00774E3B">
        <w:rPr>
          <w:rFonts w:hint="eastAsia"/>
          <w:lang w:val="fr-FR"/>
        </w:rPr>
        <w:t>日。</w:t>
      </w:r>
    </w:p>
    <w:p w:rsidR="00774E3B" w:rsidRPr="00774E3B" w:rsidRDefault="00774E3B" w:rsidP="00774E3B">
      <w:pPr>
        <w:pStyle w:val="SingleTxtGC"/>
        <w:rPr>
          <w:lang w:val="fr-FR"/>
        </w:rPr>
      </w:pPr>
      <w:r>
        <w:rPr>
          <w:rFonts w:hint="eastAsia"/>
          <w:lang w:val="fr-FR"/>
        </w:rPr>
        <w:t>5</w:t>
      </w:r>
      <w:r w:rsidRPr="00774E3B">
        <w:rPr>
          <w:rFonts w:hint="eastAsia"/>
          <w:lang w:val="fr-FR"/>
        </w:rPr>
        <w:t>.</w:t>
      </w:r>
      <w:r w:rsidRPr="00774E3B">
        <w:rPr>
          <w:rFonts w:hint="eastAsia"/>
          <w:lang w:val="fr-FR"/>
        </w:rPr>
        <w:tab/>
      </w:r>
      <w:r w:rsidRPr="00774E3B">
        <w:rPr>
          <w:rFonts w:hint="eastAsia"/>
          <w:lang w:val="fr-FR"/>
        </w:rPr>
        <w:t>委员会欢迎缔约国采取以下立法、体制和政策措施：</w:t>
      </w:r>
    </w:p>
    <w:p w:rsidR="00774E3B" w:rsidRPr="00774E3B" w:rsidRDefault="00774E3B" w:rsidP="00970DC4">
      <w:pPr>
        <w:pStyle w:val="SingleTxtGC"/>
        <w:numPr>
          <w:ilvl w:val="0"/>
          <w:numId w:val="10"/>
        </w:numPr>
        <w:rPr>
          <w:lang w:val="fr-FR"/>
        </w:rPr>
      </w:pPr>
      <w:r>
        <w:rPr>
          <w:rFonts w:hint="eastAsia"/>
          <w:lang w:val="fr-FR"/>
        </w:rPr>
        <w:t>2</w:t>
      </w:r>
      <w:r w:rsidRPr="00774E3B">
        <w:rPr>
          <w:rFonts w:hint="eastAsia"/>
          <w:lang w:val="fr-FR"/>
        </w:rPr>
        <w:t>0</w:t>
      </w:r>
      <w:r>
        <w:rPr>
          <w:rFonts w:hint="eastAsia"/>
          <w:lang w:val="fr-FR"/>
        </w:rPr>
        <w:t>19</w:t>
      </w:r>
      <w:r w:rsidRPr="00774E3B">
        <w:rPr>
          <w:rFonts w:hint="eastAsia"/>
          <w:lang w:val="fr-FR"/>
        </w:rPr>
        <w:t>年</w:t>
      </w:r>
      <w:r>
        <w:rPr>
          <w:rFonts w:hint="eastAsia"/>
          <w:lang w:val="fr-FR"/>
        </w:rPr>
        <w:t>2</w:t>
      </w:r>
      <w:r w:rsidRPr="00774E3B">
        <w:rPr>
          <w:rFonts w:hint="eastAsia"/>
          <w:lang w:val="fr-FR"/>
        </w:rPr>
        <w:t>月</w:t>
      </w:r>
      <w:r>
        <w:rPr>
          <w:rFonts w:hint="eastAsia"/>
          <w:lang w:val="fr-FR"/>
        </w:rPr>
        <w:t>15</w:t>
      </w:r>
      <w:r w:rsidRPr="00774E3B">
        <w:rPr>
          <w:rFonts w:hint="eastAsia"/>
          <w:lang w:val="fr-FR"/>
        </w:rPr>
        <w:t>日关于平等待遇和不歧视的第</w:t>
      </w:r>
      <w:r>
        <w:rPr>
          <w:rFonts w:hint="eastAsia"/>
          <w:lang w:val="fr-FR"/>
        </w:rPr>
        <w:t>13</w:t>
      </w:r>
      <w:r w:rsidRPr="00774E3B">
        <w:rPr>
          <w:rFonts w:hint="eastAsia"/>
          <w:lang w:val="fr-FR"/>
        </w:rPr>
        <w:t>/</w:t>
      </w:r>
      <w:r>
        <w:rPr>
          <w:rFonts w:hint="eastAsia"/>
          <w:lang w:val="fr-FR"/>
        </w:rPr>
        <w:t>2</w:t>
      </w:r>
      <w:r w:rsidRPr="00774E3B">
        <w:rPr>
          <w:rFonts w:hint="eastAsia"/>
          <w:lang w:val="fr-FR"/>
        </w:rPr>
        <w:t>0</w:t>
      </w:r>
      <w:r>
        <w:rPr>
          <w:rFonts w:hint="eastAsia"/>
          <w:lang w:val="fr-FR"/>
        </w:rPr>
        <w:t>19</w:t>
      </w:r>
      <w:r w:rsidRPr="00774E3B">
        <w:rPr>
          <w:rFonts w:hint="eastAsia"/>
          <w:lang w:val="fr-FR"/>
        </w:rPr>
        <w:t>号法律；</w:t>
      </w:r>
    </w:p>
    <w:p w:rsidR="00774E3B" w:rsidRPr="00774E3B" w:rsidRDefault="00774E3B" w:rsidP="00970DC4">
      <w:pPr>
        <w:pStyle w:val="SingleTxtGC"/>
        <w:numPr>
          <w:ilvl w:val="0"/>
          <w:numId w:val="10"/>
        </w:numPr>
        <w:rPr>
          <w:lang w:val="fr-FR"/>
        </w:rPr>
      </w:pPr>
      <w:r>
        <w:rPr>
          <w:rFonts w:hint="eastAsia"/>
          <w:lang w:val="fr-FR"/>
        </w:rPr>
        <w:t>2</w:t>
      </w:r>
      <w:r w:rsidRPr="00774E3B">
        <w:rPr>
          <w:rFonts w:hint="eastAsia"/>
          <w:lang w:val="fr-FR"/>
        </w:rPr>
        <w:t>0</w:t>
      </w:r>
      <w:r>
        <w:rPr>
          <w:rFonts w:hint="eastAsia"/>
          <w:lang w:val="fr-FR"/>
        </w:rPr>
        <w:t>18</w:t>
      </w:r>
      <w:r w:rsidRPr="00774E3B">
        <w:rPr>
          <w:rFonts w:hint="eastAsia"/>
          <w:lang w:val="fr-FR"/>
        </w:rPr>
        <w:t>年</w:t>
      </w:r>
      <w:r>
        <w:rPr>
          <w:rFonts w:hint="eastAsia"/>
          <w:lang w:val="fr-FR"/>
        </w:rPr>
        <w:t>3</w:t>
      </w:r>
      <w:r w:rsidRPr="00774E3B">
        <w:rPr>
          <w:rFonts w:hint="eastAsia"/>
          <w:lang w:val="fr-FR"/>
        </w:rPr>
        <w:t>月</w:t>
      </w:r>
      <w:r>
        <w:rPr>
          <w:rFonts w:hint="eastAsia"/>
          <w:lang w:val="fr-FR"/>
        </w:rPr>
        <w:t>22</w:t>
      </w:r>
      <w:r w:rsidRPr="00774E3B">
        <w:rPr>
          <w:rFonts w:hint="eastAsia"/>
          <w:lang w:val="fr-FR"/>
        </w:rPr>
        <w:t>日关于基于人道主义理由的临时和过渡保护的第</w:t>
      </w:r>
      <w:r>
        <w:rPr>
          <w:rFonts w:hint="eastAsia"/>
          <w:lang w:val="fr-FR"/>
        </w:rPr>
        <w:t>4</w:t>
      </w:r>
      <w:r w:rsidRPr="00774E3B">
        <w:rPr>
          <w:rFonts w:hint="eastAsia"/>
          <w:lang w:val="fr-FR"/>
        </w:rPr>
        <w:t>/</w:t>
      </w:r>
      <w:r>
        <w:rPr>
          <w:rFonts w:hint="eastAsia"/>
          <w:lang w:val="fr-FR"/>
        </w:rPr>
        <w:t>2</w:t>
      </w:r>
      <w:r w:rsidRPr="00774E3B">
        <w:rPr>
          <w:rFonts w:hint="eastAsia"/>
          <w:lang w:val="fr-FR"/>
        </w:rPr>
        <w:t>0</w:t>
      </w:r>
      <w:r>
        <w:rPr>
          <w:rFonts w:hint="eastAsia"/>
          <w:lang w:val="fr-FR"/>
        </w:rPr>
        <w:t>18</w:t>
      </w:r>
      <w:r w:rsidRPr="00774E3B">
        <w:rPr>
          <w:rFonts w:hint="eastAsia"/>
          <w:lang w:val="fr-FR"/>
        </w:rPr>
        <w:t>号法律，允许安道尔接收叙利亚难民；</w:t>
      </w:r>
    </w:p>
    <w:p w:rsidR="00774E3B" w:rsidRPr="00774E3B" w:rsidRDefault="00774E3B" w:rsidP="00970DC4">
      <w:pPr>
        <w:pStyle w:val="SingleTxtGC"/>
        <w:numPr>
          <w:ilvl w:val="0"/>
          <w:numId w:val="10"/>
        </w:numPr>
        <w:rPr>
          <w:lang w:val="fr-FR"/>
        </w:rPr>
      </w:pPr>
      <w:r>
        <w:rPr>
          <w:rFonts w:hint="eastAsia"/>
          <w:lang w:val="fr-FR"/>
        </w:rPr>
        <w:t>2</w:t>
      </w:r>
      <w:r w:rsidRPr="00774E3B">
        <w:rPr>
          <w:rFonts w:hint="eastAsia"/>
          <w:lang w:val="fr-FR"/>
        </w:rPr>
        <w:t>0</w:t>
      </w:r>
      <w:r>
        <w:rPr>
          <w:rFonts w:hint="eastAsia"/>
          <w:lang w:val="fr-FR"/>
        </w:rPr>
        <w:t>17</w:t>
      </w:r>
      <w:r w:rsidRPr="00774E3B">
        <w:rPr>
          <w:rFonts w:hint="eastAsia"/>
          <w:lang w:val="fr-FR"/>
        </w:rPr>
        <w:t>年</w:t>
      </w:r>
      <w:r>
        <w:rPr>
          <w:rFonts w:hint="eastAsia"/>
          <w:lang w:val="fr-FR"/>
        </w:rPr>
        <w:t>11</w:t>
      </w:r>
      <w:r w:rsidRPr="00774E3B">
        <w:rPr>
          <w:rFonts w:hint="eastAsia"/>
          <w:lang w:val="fr-FR"/>
        </w:rPr>
        <w:t>月</w:t>
      </w:r>
      <w:r>
        <w:rPr>
          <w:rFonts w:hint="eastAsia"/>
          <w:lang w:val="fr-FR"/>
        </w:rPr>
        <w:t>23</w:t>
      </w:r>
      <w:r w:rsidRPr="00774E3B">
        <w:rPr>
          <w:rFonts w:hint="eastAsia"/>
          <w:lang w:val="fr-FR"/>
        </w:rPr>
        <w:t>日第</w:t>
      </w:r>
      <w:r>
        <w:rPr>
          <w:rFonts w:hint="eastAsia"/>
          <w:lang w:val="fr-FR"/>
        </w:rPr>
        <w:t>26</w:t>
      </w:r>
      <w:r w:rsidRPr="00774E3B">
        <w:rPr>
          <w:rFonts w:hint="eastAsia"/>
          <w:lang w:val="fr-FR"/>
        </w:rPr>
        <w:t>/</w:t>
      </w:r>
      <w:r>
        <w:rPr>
          <w:rFonts w:hint="eastAsia"/>
          <w:lang w:val="fr-FR"/>
        </w:rPr>
        <w:t>2</w:t>
      </w:r>
      <w:r w:rsidRPr="00774E3B">
        <w:rPr>
          <w:rFonts w:hint="eastAsia"/>
          <w:lang w:val="fr-FR"/>
        </w:rPr>
        <w:t>0</w:t>
      </w:r>
      <w:r>
        <w:rPr>
          <w:rFonts w:hint="eastAsia"/>
          <w:lang w:val="fr-FR"/>
        </w:rPr>
        <w:t>17</w:t>
      </w:r>
      <w:r w:rsidRPr="00774E3B">
        <w:rPr>
          <w:rFonts w:hint="eastAsia"/>
          <w:lang w:val="fr-FR"/>
        </w:rPr>
        <w:t>号法律，修正了</w:t>
      </w:r>
      <w:r>
        <w:rPr>
          <w:rFonts w:hint="eastAsia"/>
          <w:lang w:val="fr-FR"/>
        </w:rPr>
        <w:t>1998</w:t>
      </w:r>
      <w:r w:rsidRPr="00774E3B">
        <w:rPr>
          <w:rFonts w:hint="eastAsia"/>
          <w:lang w:val="fr-FR"/>
        </w:rPr>
        <w:t>年</w:t>
      </w:r>
      <w:r>
        <w:rPr>
          <w:rFonts w:hint="eastAsia"/>
          <w:lang w:val="fr-FR"/>
        </w:rPr>
        <w:t>6</w:t>
      </w:r>
      <w:r w:rsidRPr="00774E3B">
        <w:rPr>
          <w:rFonts w:hint="eastAsia"/>
          <w:lang w:val="fr-FR"/>
        </w:rPr>
        <w:t>月</w:t>
      </w:r>
      <w:r>
        <w:rPr>
          <w:rFonts w:hint="eastAsia"/>
          <w:lang w:val="fr-FR"/>
        </w:rPr>
        <w:t>4</w:t>
      </w:r>
      <w:r w:rsidRPr="00774E3B">
        <w:rPr>
          <w:rFonts w:hint="eastAsia"/>
          <w:lang w:val="fr-FR"/>
        </w:rPr>
        <w:t>日关于</w:t>
      </w:r>
      <w:proofErr w:type="spellStart"/>
      <w:r>
        <w:rPr>
          <w:rFonts w:hint="eastAsia"/>
          <w:lang w:val="fr-FR"/>
        </w:rPr>
        <w:t>Raonador</w:t>
      </w:r>
      <w:proofErr w:type="spellEnd"/>
      <w:r w:rsidRPr="00774E3B">
        <w:rPr>
          <w:rFonts w:hint="eastAsia"/>
          <w:lang w:val="fr-FR"/>
        </w:rPr>
        <w:t xml:space="preserve"> </w:t>
      </w:r>
      <w:proofErr w:type="spellStart"/>
      <w:r>
        <w:rPr>
          <w:rFonts w:hint="eastAsia"/>
          <w:lang w:val="fr-FR"/>
        </w:rPr>
        <w:t>del</w:t>
      </w:r>
      <w:proofErr w:type="spellEnd"/>
      <w:r w:rsidRPr="00774E3B">
        <w:rPr>
          <w:rFonts w:hint="eastAsia"/>
          <w:lang w:val="fr-FR"/>
        </w:rPr>
        <w:t xml:space="preserve"> </w:t>
      </w:r>
      <w:r>
        <w:rPr>
          <w:rFonts w:hint="eastAsia"/>
          <w:lang w:val="fr-FR"/>
        </w:rPr>
        <w:t>Ciutad</w:t>
      </w:r>
      <w:r w:rsidRPr="00774E3B">
        <w:rPr>
          <w:rFonts w:hint="eastAsia"/>
          <w:lang w:val="fr-FR"/>
        </w:rPr>
        <w:t>à</w:t>
      </w:r>
      <w:r w:rsidRPr="00774E3B">
        <w:rPr>
          <w:rFonts w:hint="eastAsia"/>
          <w:lang w:val="fr-FR"/>
        </w:rPr>
        <w:t>(</w:t>
      </w:r>
      <w:r w:rsidRPr="00774E3B">
        <w:rPr>
          <w:rFonts w:hint="eastAsia"/>
          <w:lang w:val="fr-FR"/>
        </w:rPr>
        <w:t>监察员办公室</w:t>
      </w:r>
      <w:r w:rsidRPr="00774E3B">
        <w:rPr>
          <w:rFonts w:hint="eastAsia"/>
          <w:lang w:val="fr-FR"/>
        </w:rPr>
        <w:t>)</w:t>
      </w:r>
      <w:r w:rsidRPr="00774E3B">
        <w:rPr>
          <w:rFonts w:hint="eastAsia"/>
          <w:lang w:val="fr-FR"/>
        </w:rPr>
        <w:t>的设立和运作的法律，扩大监察员办公室打击种族主义和不容忍行为以及受理公共和私人领域种族歧视申诉的权限；</w:t>
      </w:r>
    </w:p>
    <w:p w:rsidR="00774E3B" w:rsidRPr="00774E3B" w:rsidRDefault="00774E3B" w:rsidP="00970DC4">
      <w:pPr>
        <w:pStyle w:val="SingleTxtGC"/>
        <w:numPr>
          <w:ilvl w:val="0"/>
          <w:numId w:val="10"/>
        </w:numPr>
        <w:rPr>
          <w:lang w:val="fr-FR"/>
        </w:rPr>
      </w:pPr>
      <w:r>
        <w:rPr>
          <w:rFonts w:hint="eastAsia"/>
          <w:lang w:val="fr-FR"/>
        </w:rPr>
        <w:t>2</w:t>
      </w:r>
      <w:r w:rsidRPr="00774E3B">
        <w:rPr>
          <w:rFonts w:hint="eastAsia"/>
          <w:lang w:val="fr-FR"/>
        </w:rPr>
        <w:t>0</w:t>
      </w:r>
      <w:r>
        <w:rPr>
          <w:rFonts w:hint="eastAsia"/>
          <w:lang w:val="fr-FR"/>
        </w:rPr>
        <w:t>17</w:t>
      </w:r>
      <w:r w:rsidRPr="00774E3B">
        <w:rPr>
          <w:rFonts w:hint="eastAsia"/>
          <w:lang w:val="fr-FR"/>
        </w:rPr>
        <w:t>年</w:t>
      </w:r>
      <w:r>
        <w:rPr>
          <w:rFonts w:hint="eastAsia"/>
          <w:lang w:val="fr-FR"/>
        </w:rPr>
        <w:t>5</w:t>
      </w:r>
      <w:r w:rsidRPr="00774E3B">
        <w:rPr>
          <w:rFonts w:hint="eastAsia"/>
          <w:lang w:val="fr-FR"/>
        </w:rPr>
        <w:t>月</w:t>
      </w:r>
      <w:r>
        <w:rPr>
          <w:rFonts w:hint="eastAsia"/>
          <w:lang w:val="fr-FR"/>
        </w:rPr>
        <w:t>25</w:t>
      </w:r>
      <w:r w:rsidRPr="00774E3B">
        <w:rPr>
          <w:rFonts w:hint="eastAsia"/>
          <w:lang w:val="fr-FR"/>
        </w:rPr>
        <w:t>日关于打击人口贩运和保护受害者措施的第</w:t>
      </w:r>
      <w:r>
        <w:rPr>
          <w:rFonts w:hint="eastAsia"/>
          <w:lang w:val="fr-FR"/>
        </w:rPr>
        <w:t>9</w:t>
      </w:r>
      <w:r w:rsidRPr="00774E3B">
        <w:rPr>
          <w:rFonts w:hint="eastAsia"/>
          <w:lang w:val="fr-FR"/>
        </w:rPr>
        <w:t>/</w:t>
      </w:r>
      <w:r>
        <w:rPr>
          <w:rFonts w:hint="eastAsia"/>
          <w:lang w:val="fr-FR"/>
        </w:rPr>
        <w:t>2</w:t>
      </w:r>
      <w:r w:rsidRPr="00774E3B">
        <w:rPr>
          <w:rFonts w:hint="eastAsia"/>
          <w:lang w:val="fr-FR"/>
        </w:rPr>
        <w:t>0</w:t>
      </w:r>
      <w:r>
        <w:rPr>
          <w:rFonts w:hint="eastAsia"/>
          <w:lang w:val="fr-FR"/>
        </w:rPr>
        <w:t>17</w:t>
      </w:r>
      <w:r w:rsidRPr="00774E3B">
        <w:rPr>
          <w:rFonts w:hint="eastAsia"/>
          <w:lang w:val="fr-FR"/>
        </w:rPr>
        <w:t>号法律；</w:t>
      </w:r>
    </w:p>
    <w:p w:rsidR="00774E3B" w:rsidRPr="00774E3B" w:rsidRDefault="00774E3B" w:rsidP="00970DC4">
      <w:pPr>
        <w:pStyle w:val="SingleTxtGC"/>
        <w:numPr>
          <w:ilvl w:val="0"/>
          <w:numId w:val="10"/>
        </w:numPr>
        <w:rPr>
          <w:lang w:val="fr-FR"/>
        </w:rPr>
      </w:pPr>
      <w:r>
        <w:rPr>
          <w:rFonts w:hint="eastAsia"/>
          <w:lang w:val="fr-FR"/>
        </w:rPr>
        <w:t>2</w:t>
      </w:r>
      <w:r w:rsidRPr="00774E3B">
        <w:rPr>
          <w:rFonts w:hint="eastAsia"/>
          <w:lang w:val="fr-FR"/>
        </w:rPr>
        <w:t>0</w:t>
      </w:r>
      <w:r>
        <w:rPr>
          <w:rFonts w:hint="eastAsia"/>
          <w:lang w:val="fr-FR"/>
        </w:rPr>
        <w:t>14</w:t>
      </w:r>
      <w:r w:rsidRPr="00774E3B">
        <w:rPr>
          <w:rFonts w:hint="eastAsia"/>
          <w:lang w:val="fr-FR"/>
        </w:rPr>
        <w:t>年</w:t>
      </w:r>
      <w:r>
        <w:rPr>
          <w:rFonts w:hint="eastAsia"/>
          <w:lang w:val="fr-FR"/>
        </w:rPr>
        <w:t>12</w:t>
      </w:r>
      <w:r w:rsidRPr="00774E3B">
        <w:rPr>
          <w:rFonts w:hint="eastAsia"/>
          <w:lang w:val="fr-FR"/>
        </w:rPr>
        <w:t>月</w:t>
      </w:r>
      <w:r>
        <w:rPr>
          <w:rFonts w:hint="eastAsia"/>
          <w:lang w:val="fr-FR"/>
        </w:rPr>
        <w:t>11</w:t>
      </w:r>
      <w:r w:rsidRPr="00774E3B">
        <w:rPr>
          <w:rFonts w:hint="eastAsia"/>
          <w:lang w:val="fr-FR"/>
        </w:rPr>
        <w:t>日第</w:t>
      </w:r>
      <w:r>
        <w:rPr>
          <w:rFonts w:hint="eastAsia"/>
          <w:lang w:val="fr-FR"/>
        </w:rPr>
        <w:t>4</w:t>
      </w:r>
      <w:r w:rsidRPr="00774E3B">
        <w:rPr>
          <w:rFonts w:hint="eastAsia"/>
          <w:lang w:val="fr-FR"/>
        </w:rPr>
        <w:t>0/</w:t>
      </w:r>
      <w:r>
        <w:rPr>
          <w:rFonts w:hint="eastAsia"/>
          <w:lang w:val="fr-FR"/>
        </w:rPr>
        <w:t>2</w:t>
      </w:r>
      <w:r w:rsidRPr="00774E3B">
        <w:rPr>
          <w:rFonts w:hint="eastAsia"/>
          <w:lang w:val="fr-FR"/>
        </w:rPr>
        <w:t>0</w:t>
      </w:r>
      <w:r>
        <w:rPr>
          <w:rFonts w:hint="eastAsia"/>
          <w:lang w:val="fr-FR"/>
        </w:rPr>
        <w:t>14</w:t>
      </w:r>
      <w:r w:rsidRPr="00774E3B">
        <w:rPr>
          <w:rFonts w:hint="eastAsia"/>
          <w:lang w:val="fr-FR"/>
        </w:rPr>
        <w:t>号法律，修正了</w:t>
      </w:r>
      <w:r>
        <w:rPr>
          <w:rFonts w:hint="eastAsia"/>
          <w:lang w:val="fr-FR"/>
        </w:rPr>
        <w:t>2</w:t>
      </w:r>
      <w:r w:rsidRPr="00774E3B">
        <w:rPr>
          <w:rFonts w:hint="eastAsia"/>
          <w:lang w:val="fr-FR"/>
        </w:rPr>
        <w:t>00</w:t>
      </w:r>
      <w:r>
        <w:rPr>
          <w:rFonts w:hint="eastAsia"/>
          <w:lang w:val="fr-FR"/>
        </w:rPr>
        <w:t>5</w:t>
      </w:r>
      <w:r w:rsidRPr="00774E3B">
        <w:rPr>
          <w:rFonts w:hint="eastAsia"/>
          <w:lang w:val="fr-FR"/>
        </w:rPr>
        <w:t>年</w:t>
      </w:r>
      <w:r>
        <w:rPr>
          <w:rFonts w:hint="eastAsia"/>
          <w:lang w:val="fr-FR"/>
        </w:rPr>
        <w:t>2</w:t>
      </w:r>
      <w:r w:rsidRPr="00774E3B">
        <w:rPr>
          <w:rFonts w:hint="eastAsia"/>
          <w:lang w:val="fr-FR"/>
        </w:rPr>
        <w:t>月</w:t>
      </w:r>
      <w:r>
        <w:rPr>
          <w:rFonts w:hint="eastAsia"/>
          <w:lang w:val="fr-FR"/>
        </w:rPr>
        <w:t>21</w:t>
      </w:r>
      <w:r w:rsidRPr="00774E3B">
        <w:rPr>
          <w:rFonts w:hint="eastAsia"/>
          <w:lang w:val="fr-FR"/>
        </w:rPr>
        <w:t>日关于《刑法》的第</w:t>
      </w:r>
      <w:r>
        <w:rPr>
          <w:rFonts w:hint="eastAsia"/>
          <w:lang w:val="fr-FR"/>
        </w:rPr>
        <w:t>9</w:t>
      </w:r>
      <w:r w:rsidRPr="00774E3B">
        <w:rPr>
          <w:rFonts w:hint="eastAsia"/>
          <w:lang w:val="fr-FR"/>
        </w:rPr>
        <w:t>/</w:t>
      </w:r>
      <w:r>
        <w:rPr>
          <w:rFonts w:hint="eastAsia"/>
          <w:lang w:val="fr-FR"/>
        </w:rPr>
        <w:t>2</w:t>
      </w:r>
      <w:r w:rsidRPr="00774E3B">
        <w:rPr>
          <w:rFonts w:hint="eastAsia"/>
          <w:lang w:val="fr-FR"/>
        </w:rPr>
        <w:t>00</w:t>
      </w:r>
      <w:r>
        <w:rPr>
          <w:rFonts w:hint="eastAsia"/>
          <w:lang w:val="fr-FR"/>
        </w:rPr>
        <w:t>5</w:t>
      </w:r>
      <w:r w:rsidRPr="00774E3B">
        <w:rPr>
          <w:rFonts w:hint="eastAsia"/>
          <w:lang w:val="fr-FR"/>
        </w:rPr>
        <w:t>号法律，新增了截至当时尚未处罚的歧视罪；</w:t>
      </w:r>
    </w:p>
    <w:p w:rsidR="00774E3B" w:rsidRPr="00774E3B" w:rsidRDefault="00774E3B" w:rsidP="00970DC4">
      <w:pPr>
        <w:pStyle w:val="SingleTxtGC"/>
        <w:numPr>
          <w:ilvl w:val="0"/>
          <w:numId w:val="10"/>
        </w:numPr>
        <w:rPr>
          <w:lang w:val="fr-FR"/>
        </w:rPr>
      </w:pPr>
      <w:r>
        <w:rPr>
          <w:rFonts w:hint="eastAsia"/>
          <w:lang w:val="fr-FR"/>
        </w:rPr>
        <w:t>2</w:t>
      </w:r>
      <w:r w:rsidRPr="00774E3B">
        <w:rPr>
          <w:rFonts w:hint="eastAsia"/>
          <w:lang w:val="fr-FR"/>
        </w:rPr>
        <w:t>0</w:t>
      </w:r>
      <w:r>
        <w:rPr>
          <w:rFonts w:hint="eastAsia"/>
          <w:lang w:val="fr-FR"/>
        </w:rPr>
        <w:t>15</w:t>
      </w:r>
      <w:r w:rsidRPr="00774E3B">
        <w:rPr>
          <w:rFonts w:hint="eastAsia"/>
          <w:lang w:val="fr-FR"/>
        </w:rPr>
        <w:t>年</w:t>
      </w:r>
      <w:r>
        <w:rPr>
          <w:rFonts w:hint="eastAsia"/>
          <w:lang w:val="fr-FR"/>
        </w:rPr>
        <w:t>9</w:t>
      </w:r>
      <w:r w:rsidRPr="00774E3B">
        <w:rPr>
          <w:rFonts w:hint="eastAsia"/>
          <w:lang w:val="fr-FR"/>
        </w:rPr>
        <w:t>月</w:t>
      </w:r>
      <w:r>
        <w:rPr>
          <w:rFonts w:hint="eastAsia"/>
          <w:lang w:val="fr-FR"/>
        </w:rPr>
        <w:t>23</w:t>
      </w:r>
      <w:r w:rsidRPr="00774E3B">
        <w:rPr>
          <w:rFonts w:hint="eastAsia"/>
          <w:lang w:val="fr-FR"/>
        </w:rPr>
        <w:t>日设立平等政策部，除其他外，负责制定和促进跨部门行动和方案，以大力消除不平等和歧视，特别是针对最弱势个人和群体的不平等和歧视；</w:t>
      </w:r>
    </w:p>
    <w:p w:rsidR="00774E3B" w:rsidRPr="00774E3B" w:rsidRDefault="00774E3B" w:rsidP="00970DC4">
      <w:pPr>
        <w:pStyle w:val="SingleTxtGC"/>
        <w:numPr>
          <w:ilvl w:val="0"/>
          <w:numId w:val="10"/>
        </w:numPr>
        <w:rPr>
          <w:lang w:val="fr-FR"/>
        </w:rPr>
      </w:pPr>
      <w:r>
        <w:rPr>
          <w:rFonts w:hint="eastAsia"/>
          <w:lang w:val="fr-FR"/>
        </w:rPr>
        <w:t>2</w:t>
      </w:r>
      <w:r w:rsidRPr="00774E3B">
        <w:rPr>
          <w:rFonts w:hint="eastAsia"/>
          <w:lang w:val="fr-FR"/>
        </w:rPr>
        <w:t>0</w:t>
      </w:r>
      <w:r>
        <w:rPr>
          <w:rFonts w:hint="eastAsia"/>
          <w:lang w:val="fr-FR"/>
        </w:rPr>
        <w:t>14</w:t>
      </w:r>
      <w:r w:rsidRPr="00774E3B">
        <w:rPr>
          <w:rFonts w:hint="eastAsia"/>
          <w:lang w:val="fr-FR"/>
        </w:rPr>
        <w:t>年</w:t>
      </w:r>
      <w:r>
        <w:rPr>
          <w:rFonts w:hint="eastAsia"/>
          <w:lang w:val="fr-FR"/>
        </w:rPr>
        <w:t>12</w:t>
      </w:r>
      <w:r w:rsidRPr="00774E3B">
        <w:rPr>
          <w:rFonts w:hint="eastAsia"/>
          <w:lang w:val="fr-FR"/>
        </w:rPr>
        <w:t>月设立司法协助和调解股。</w:t>
      </w:r>
    </w:p>
    <w:p w:rsidR="00774E3B" w:rsidRPr="00774E3B" w:rsidRDefault="00774E3B" w:rsidP="00774E3B">
      <w:pPr>
        <w:pStyle w:val="SingleTxtGC"/>
        <w:rPr>
          <w:lang w:val="fr-FR"/>
        </w:rPr>
      </w:pPr>
      <w:r>
        <w:rPr>
          <w:rFonts w:hint="eastAsia"/>
          <w:lang w:val="fr-FR"/>
        </w:rPr>
        <w:t>6</w:t>
      </w:r>
      <w:r w:rsidRPr="00774E3B">
        <w:rPr>
          <w:rFonts w:hint="eastAsia"/>
          <w:lang w:val="fr-FR"/>
        </w:rPr>
        <w:t>.</w:t>
      </w:r>
      <w:r w:rsidRPr="00774E3B">
        <w:rPr>
          <w:rFonts w:hint="eastAsia"/>
          <w:lang w:val="fr-FR"/>
        </w:rPr>
        <w:tab/>
      </w:r>
      <w:r w:rsidRPr="00774E3B">
        <w:rPr>
          <w:rFonts w:hint="eastAsia"/>
          <w:lang w:val="fr-FR"/>
        </w:rPr>
        <w:t>委员会满意地注意到，缔约国向人权理事会特别程序任务负责人发出了访问该国的长期邀请。</w:t>
      </w:r>
    </w:p>
    <w:p w:rsidR="00774E3B" w:rsidRPr="00774E3B" w:rsidRDefault="00774E3B" w:rsidP="00970DC4">
      <w:pPr>
        <w:pStyle w:val="H1GC"/>
        <w:rPr>
          <w:lang w:val="fr-FR"/>
        </w:rPr>
      </w:pPr>
      <w:r w:rsidRPr="00774E3B">
        <w:rPr>
          <w:rFonts w:hint="eastAsia"/>
          <w:lang w:val="fr-FR"/>
        </w:rPr>
        <w:tab/>
      </w:r>
      <w:r>
        <w:rPr>
          <w:rFonts w:hint="eastAsia"/>
          <w:lang w:val="fr-FR"/>
        </w:rPr>
        <w:t>C</w:t>
      </w:r>
      <w:r w:rsidRPr="00774E3B">
        <w:rPr>
          <w:rFonts w:hint="eastAsia"/>
          <w:lang w:val="fr-FR"/>
        </w:rPr>
        <w:t>.</w:t>
      </w:r>
      <w:r w:rsidRPr="00774E3B">
        <w:rPr>
          <w:rFonts w:hint="eastAsia"/>
          <w:lang w:val="fr-FR"/>
        </w:rPr>
        <w:tab/>
      </w:r>
      <w:r w:rsidRPr="00774E3B">
        <w:rPr>
          <w:rFonts w:hint="eastAsia"/>
          <w:lang w:val="fr-FR"/>
        </w:rPr>
        <w:t>关注的问题及建议</w:t>
      </w:r>
    </w:p>
    <w:p w:rsidR="00774E3B" w:rsidRPr="00774E3B" w:rsidRDefault="00774E3B" w:rsidP="00970DC4">
      <w:pPr>
        <w:pStyle w:val="H23GC"/>
        <w:rPr>
          <w:lang w:val="fr-FR"/>
        </w:rPr>
      </w:pPr>
      <w:r w:rsidRPr="00774E3B">
        <w:rPr>
          <w:rFonts w:hint="eastAsia"/>
          <w:lang w:val="fr-FR"/>
        </w:rPr>
        <w:tab/>
      </w:r>
      <w:r w:rsidRPr="00774E3B">
        <w:rPr>
          <w:rFonts w:hint="eastAsia"/>
          <w:lang w:val="fr-FR"/>
        </w:rPr>
        <w:tab/>
      </w:r>
      <w:r w:rsidRPr="00774E3B">
        <w:rPr>
          <w:rFonts w:hint="eastAsia"/>
          <w:lang w:val="fr-FR"/>
        </w:rPr>
        <w:t>数据收集</w:t>
      </w:r>
    </w:p>
    <w:p w:rsidR="00774E3B" w:rsidRPr="00774E3B" w:rsidRDefault="00774E3B" w:rsidP="00774E3B">
      <w:pPr>
        <w:pStyle w:val="SingleTxtGC"/>
        <w:rPr>
          <w:lang w:val="fr-FR"/>
        </w:rPr>
      </w:pPr>
      <w:r>
        <w:rPr>
          <w:rFonts w:hint="eastAsia"/>
          <w:lang w:val="fr-FR"/>
        </w:rPr>
        <w:t>7</w:t>
      </w:r>
      <w:r w:rsidRPr="00774E3B">
        <w:rPr>
          <w:rFonts w:hint="eastAsia"/>
          <w:lang w:val="fr-FR"/>
        </w:rPr>
        <w:t>.</w:t>
      </w:r>
      <w:r w:rsidRPr="00774E3B">
        <w:rPr>
          <w:rFonts w:hint="eastAsia"/>
          <w:lang w:val="fr-FR"/>
        </w:rPr>
        <w:tab/>
      </w:r>
      <w:r w:rsidRPr="00774E3B">
        <w:rPr>
          <w:rFonts w:hint="eastAsia"/>
          <w:lang w:val="fr-FR"/>
        </w:rPr>
        <w:t>委员会注意到，由于理念和历史原因，缔约国没有收集关于其领土上人口族裔组成的统计数据。然而，委员会感到关切的是，缔约国没有为编制关于人口组成的可靠统计数据制定适当和准确的标准，重申这种统计数据对于查明和打击种族歧视十分重要。此外，委员会感到遗憾的是，缔约国缺乏关于经济和社会指</w:t>
      </w:r>
      <w:r w:rsidRPr="00243339">
        <w:rPr>
          <w:rFonts w:hint="eastAsia"/>
          <w:spacing w:val="4"/>
          <w:lang w:val="fr-FR"/>
        </w:rPr>
        <w:t>标、特别是关于</w:t>
      </w:r>
      <w:proofErr w:type="gramStart"/>
      <w:r w:rsidRPr="00243339">
        <w:rPr>
          <w:rFonts w:hint="eastAsia"/>
          <w:spacing w:val="4"/>
          <w:lang w:val="fr-FR"/>
        </w:rPr>
        <w:t>不</w:t>
      </w:r>
      <w:proofErr w:type="gramEnd"/>
      <w:r w:rsidRPr="00243339">
        <w:rPr>
          <w:rFonts w:hint="eastAsia"/>
          <w:spacing w:val="4"/>
          <w:lang w:val="fr-FR"/>
        </w:rPr>
        <w:t>同族裔群体的最新和可靠数据，无法与多数人口的状况进行比</w:t>
      </w:r>
      <w:r w:rsidRPr="00774E3B">
        <w:rPr>
          <w:rFonts w:hint="eastAsia"/>
          <w:lang w:val="fr-FR"/>
        </w:rPr>
        <w:t>较，以便更好地评估这些群体在缔约国享有经济、社会和文化权利的情况</w:t>
      </w:r>
      <w:r w:rsidRPr="00774E3B">
        <w:rPr>
          <w:rFonts w:hint="eastAsia"/>
          <w:lang w:val="fr-FR"/>
        </w:rPr>
        <w:t>(</w:t>
      </w:r>
      <w:r w:rsidRPr="00774E3B">
        <w:rPr>
          <w:rFonts w:hint="eastAsia"/>
          <w:lang w:val="fr-FR"/>
        </w:rPr>
        <w:t>第二条</w:t>
      </w:r>
      <w:r w:rsidRPr="00774E3B">
        <w:rPr>
          <w:rFonts w:hint="eastAsia"/>
          <w:lang w:val="fr-FR"/>
        </w:rPr>
        <w:t>)</w:t>
      </w:r>
      <w:r w:rsidRPr="00774E3B">
        <w:rPr>
          <w:rFonts w:hint="eastAsia"/>
          <w:lang w:val="fr-FR"/>
        </w:rPr>
        <w:t>。</w:t>
      </w:r>
    </w:p>
    <w:p w:rsidR="00774E3B" w:rsidRPr="006A5053" w:rsidRDefault="00774E3B" w:rsidP="00774E3B">
      <w:pPr>
        <w:pStyle w:val="SingleTxtGC"/>
        <w:rPr>
          <w:rFonts w:ascii="Time New Roman" w:eastAsia="黑体" w:hAnsi="Time New Roman"/>
          <w:lang w:val="fr-FR"/>
        </w:rPr>
      </w:pPr>
      <w:r w:rsidRPr="006A5053">
        <w:rPr>
          <w:rFonts w:ascii="Time New Roman" w:eastAsia="黑体" w:hAnsi="Time New Roman" w:hint="eastAsia"/>
          <w:lang w:val="fr-FR"/>
        </w:rPr>
        <w:t>8.</w:t>
      </w:r>
      <w:r w:rsidRPr="006A5053">
        <w:rPr>
          <w:rFonts w:ascii="Time New Roman" w:eastAsia="黑体" w:hAnsi="Time New Roman" w:hint="eastAsia"/>
          <w:lang w:val="fr-FR"/>
        </w:rPr>
        <w:tab/>
      </w:r>
      <w:r w:rsidRPr="006A5053">
        <w:rPr>
          <w:rFonts w:ascii="Time New Roman" w:eastAsia="黑体" w:hAnsi="Time New Roman" w:hint="eastAsia"/>
          <w:lang w:val="fr-FR"/>
        </w:rPr>
        <w:t>委员会建议缔约国根据委员会关于《公约》第一条第一款和第四款的解释和适用的第</w:t>
      </w:r>
      <w:r w:rsidRPr="006A5053">
        <w:rPr>
          <w:rFonts w:ascii="Time New Roman" w:eastAsia="黑体" w:hAnsi="Time New Roman" w:hint="eastAsia"/>
          <w:lang w:val="fr-FR"/>
        </w:rPr>
        <w:t>8</w:t>
      </w:r>
      <w:r w:rsidRPr="006A5053">
        <w:rPr>
          <w:rFonts w:ascii="Time New Roman" w:eastAsia="黑体" w:hAnsi="Time New Roman" w:hint="eastAsia"/>
          <w:lang w:val="fr-FR"/>
        </w:rPr>
        <w:t>号一般性建议</w:t>
      </w:r>
      <w:r w:rsidRPr="006A5053">
        <w:rPr>
          <w:rFonts w:ascii="Time New Roman" w:eastAsia="黑体" w:hAnsi="Time New Roman" w:hint="eastAsia"/>
          <w:lang w:val="fr-FR"/>
        </w:rPr>
        <w:t>(1990</w:t>
      </w:r>
      <w:r w:rsidRPr="006A5053">
        <w:rPr>
          <w:rFonts w:ascii="Time New Roman" w:eastAsia="黑体" w:hAnsi="Time New Roman" w:hint="eastAsia"/>
          <w:lang w:val="fr-FR"/>
        </w:rPr>
        <w:t>年</w:t>
      </w:r>
      <w:r w:rsidRPr="006A5053">
        <w:rPr>
          <w:rFonts w:ascii="Time New Roman" w:eastAsia="黑体" w:hAnsi="Time New Roman" w:hint="eastAsia"/>
          <w:lang w:val="fr-FR"/>
        </w:rPr>
        <w:t>)</w:t>
      </w:r>
      <w:r w:rsidRPr="006A5053">
        <w:rPr>
          <w:rFonts w:ascii="Time New Roman" w:eastAsia="黑体" w:hAnsi="Time New Roman" w:hint="eastAsia"/>
          <w:lang w:val="fr-FR"/>
        </w:rPr>
        <w:t>及修订的报告准则</w:t>
      </w:r>
      <w:r w:rsidRPr="006A5053">
        <w:rPr>
          <w:rFonts w:ascii="Time New Roman" w:eastAsia="黑体" w:hAnsi="Time New Roman" w:hint="eastAsia"/>
          <w:lang w:val="fr-FR"/>
        </w:rPr>
        <w:t>(</w:t>
      </w:r>
      <w:proofErr w:type="spellStart"/>
      <w:r w:rsidRPr="006A5053">
        <w:rPr>
          <w:rFonts w:ascii="Time New Roman" w:eastAsia="黑体" w:hAnsi="Time New Roman" w:hint="eastAsia"/>
          <w:lang w:val="fr-FR"/>
        </w:rPr>
        <w:t>CERD</w:t>
      </w:r>
      <w:proofErr w:type="spellEnd"/>
      <w:r w:rsidRPr="006A5053">
        <w:rPr>
          <w:rFonts w:ascii="Time New Roman" w:eastAsia="黑体" w:hAnsi="Time New Roman" w:hint="eastAsia"/>
          <w:lang w:val="fr-FR"/>
        </w:rPr>
        <w:t>/C/2007/1)</w:t>
      </w:r>
      <w:r w:rsidRPr="006A5053">
        <w:rPr>
          <w:rFonts w:ascii="Time New Roman" w:eastAsia="黑体" w:hAnsi="Time New Roman" w:hint="eastAsia"/>
          <w:lang w:val="fr-FR"/>
        </w:rPr>
        <w:t>第</w:t>
      </w:r>
      <w:r w:rsidRPr="006A5053">
        <w:rPr>
          <w:rFonts w:ascii="Time New Roman" w:eastAsia="黑体" w:hAnsi="Time New Roman" w:hint="eastAsia"/>
          <w:lang w:val="fr-FR"/>
        </w:rPr>
        <w:t>10</w:t>
      </w:r>
      <w:r w:rsidRPr="006A5053">
        <w:rPr>
          <w:rFonts w:ascii="Time New Roman" w:eastAsia="黑体" w:hAnsi="Time New Roman" w:hint="eastAsia"/>
          <w:lang w:val="fr-FR"/>
        </w:rPr>
        <w:t>至</w:t>
      </w:r>
      <w:r w:rsidRPr="006A5053">
        <w:rPr>
          <w:rFonts w:ascii="Time New Roman" w:eastAsia="黑体" w:hAnsi="Time New Roman" w:hint="eastAsia"/>
          <w:lang w:val="fr-FR"/>
        </w:rPr>
        <w:t>12</w:t>
      </w:r>
      <w:r w:rsidRPr="006A5053">
        <w:rPr>
          <w:rFonts w:ascii="Time New Roman" w:eastAsia="黑体" w:hAnsi="Time New Roman" w:hint="eastAsia"/>
          <w:lang w:val="fr-FR"/>
        </w:rPr>
        <w:t>段，努力进行更全面的分析，并开发使委员会能够全面了解缔约国人口组成情况的工具。在这方面，缔约国应提供关于母语、通用语言或任何其他族裔多样性指标的资料，以及从社会调查中得到的关于世系或民族或族裔血统的任何资料。如果缺乏定量资料，则应对人口的族裔特征作定性说明。这些数据，特别是关于少数民族的数据，应在自愿和匿名的基础上，根据自我认同原则收集。</w:t>
      </w:r>
    </w:p>
    <w:p w:rsidR="00774E3B" w:rsidRPr="00774E3B" w:rsidRDefault="00774E3B" w:rsidP="00243339">
      <w:pPr>
        <w:pStyle w:val="H23GC"/>
        <w:rPr>
          <w:lang w:val="fr-FR"/>
        </w:rPr>
      </w:pPr>
      <w:r w:rsidRPr="00774E3B">
        <w:rPr>
          <w:rFonts w:hint="eastAsia"/>
          <w:lang w:val="fr-FR"/>
        </w:rPr>
        <w:tab/>
      </w:r>
      <w:r w:rsidRPr="00774E3B">
        <w:rPr>
          <w:rFonts w:hint="eastAsia"/>
          <w:lang w:val="fr-FR"/>
        </w:rPr>
        <w:tab/>
      </w:r>
      <w:r w:rsidRPr="00774E3B">
        <w:rPr>
          <w:rFonts w:hint="eastAsia"/>
          <w:lang w:val="fr-FR"/>
        </w:rPr>
        <w:t>《公约》在国内法律秩序中的适用</w:t>
      </w:r>
    </w:p>
    <w:p w:rsidR="00774E3B" w:rsidRPr="00774E3B" w:rsidRDefault="00774E3B" w:rsidP="00774E3B">
      <w:pPr>
        <w:pStyle w:val="SingleTxtGC"/>
        <w:rPr>
          <w:lang w:val="fr-FR"/>
        </w:rPr>
      </w:pPr>
      <w:r>
        <w:rPr>
          <w:rFonts w:hint="eastAsia"/>
          <w:lang w:val="fr-FR"/>
        </w:rPr>
        <w:t>9</w:t>
      </w:r>
      <w:r w:rsidRPr="00774E3B">
        <w:rPr>
          <w:rFonts w:hint="eastAsia"/>
          <w:lang w:val="fr-FR"/>
        </w:rPr>
        <w:t>.</w:t>
      </w:r>
      <w:r w:rsidRPr="00774E3B">
        <w:rPr>
          <w:rFonts w:hint="eastAsia"/>
          <w:lang w:val="fr-FR"/>
        </w:rPr>
        <w:tab/>
      </w:r>
      <w:r w:rsidRPr="00774E3B">
        <w:rPr>
          <w:rFonts w:hint="eastAsia"/>
          <w:lang w:val="fr-FR"/>
        </w:rPr>
        <w:t>委员会注意到，缔约国承认国际条约和协定高于国内法，国际条约和协定一经安道尔公国《政府公报》公布，即在国内法中直接适用。然而，委员会感到遗憾的是，在审理的唯一一起种族歧视案件中，国内法院并未援引或适用《公约》条款</w:t>
      </w:r>
      <w:r w:rsidRPr="00774E3B">
        <w:rPr>
          <w:rFonts w:hint="eastAsia"/>
          <w:lang w:val="fr-FR"/>
        </w:rPr>
        <w:t>(</w:t>
      </w:r>
      <w:r w:rsidRPr="00774E3B">
        <w:rPr>
          <w:rFonts w:hint="eastAsia"/>
          <w:lang w:val="fr-FR"/>
        </w:rPr>
        <w:t>第二条</w:t>
      </w:r>
      <w:r w:rsidRPr="00774E3B">
        <w:rPr>
          <w:rFonts w:hint="eastAsia"/>
          <w:lang w:val="fr-FR"/>
        </w:rPr>
        <w:t>)</w:t>
      </w:r>
      <w:r w:rsidRPr="00774E3B">
        <w:rPr>
          <w:rFonts w:hint="eastAsia"/>
          <w:lang w:val="fr-FR"/>
        </w:rPr>
        <w:t>。</w:t>
      </w:r>
    </w:p>
    <w:p w:rsidR="00774E3B" w:rsidRPr="006A5053" w:rsidRDefault="00774E3B" w:rsidP="00774E3B">
      <w:pPr>
        <w:pStyle w:val="SingleTxtGC"/>
        <w:rPr>
          <w:rFonts w:ascii="Time New Roman" w:eastAsia="黑体" w:hAnsi="Time New Roman"/>
          <w:lang w:val="fr-FR"/>
        </w:rPr>
      </w:pPr>
      <w:r w:rsidRPr="006A5053">
        <w:rPr>
          <w:rFonts w:ascii="Time New Roman" w:eastAsia="黑体" w:hAnsi="Time New Roman" w:hint="eastAsia"/>
          <w:lang w:val="fr-FR"/>
        </w:rPr>
        <w:t>10.</w:t>
      </w:r>
      <w:r w:rsidRPr="006A5053">
        <w:rPr>
          <w:rFonts w:ascii="Time New Roman" w:eastAsia="黑体" w:hAnsi="Time New Roman" w:hint="eastAsia"/>
          <w:lang w:val="fr-FR"/>
        </w:rPr>
        <w:tab/>
      </w:r>
      <w:r w:rsidRPr="006A5053">
        <w:rPr>
          <w:rFonts w:ascii="Time New Roman" w:eastAsia="黑体" w:hAnsi="Time New Roman" w:hint="eastAsia"/>
          <w:lang w:val="fr-FR"/>
        </w:rPr>
        <w:t>委员会建议缔约国采取适当措施，包括开展培训，以确保法官、检察官和律师熟知《公约》条款，以便在法庭上援引或适用这些条款。委员会还建议缔约国就《公约》条款开展公众宣传。委员会请缔约国在下次定期报告中提供国内法院适用《公约》的实例。</w:t>
      </w:r>
    </w:p>
    <w:p w:rsidR="00774E3B" w:rsidRPr="00774E3B" w:rsidRDefault="00774E3B" w:rsidP="00243339">
      <w:pPr>
        <w:pStyle w:val="H23GC"/>
        <w:rPr>
          <w:lang w:val="fr-FR"/>
        </w:rPr>
      </w:pPr>
      <w:r w:rsidRPr="00774E3B">
        <w:rPr>
          <w:rFonts w:hint="eastAsia"/>
          <w:lang w:val="fr-FR"/>
        </w:rPr>
        <w:tab/>
      </w:r>
      <w:r w:rsidRPr="00774E3B">
        <w:rPr>
          <w:rFonts w:hint="eastAsia"/>
          <w:lang w:val="fr-FR"/>
        </w:rPr>
        <w:tab/>
      </w:r>
      <w:r w:rsidRPr="00774E3B">
        <w:rPr>
          <w:rFonts w:hint="eastAsia"/>
          <w:lang w:val="fr-FR"/>
        </w:rPr>
        <w:t>关于种族歧视的立法和定义</w:t>
      </w:r>
    </w:p>
    <w:p w:rsidR="00774E3B" w:rsidRPr="00774E3B" w:rsidRDefault="00774E3B" w:rsidP="00774E3B">
      <w:pPr>
        <w:pStyle w:val="SingleTxtGC"/>
        <w:rPr>
          <w:lang w:val="fr-FR"/>
        </w:rPr>
      </w:pPr>
      <w:r>
        <w:rPr>
          <w:rFonts w:hint="eastAsia"/>
          <w:lang w:val="fr-FR"/>
        </w:rPr>
        <w:t>11</w:t>
      </w:r>
      <w:r w:rsidRPr="00774E3B">
        <w:rPr>
          <w:rFonts w:hint="eastAsia"/>
          <w:lang w:val="fr-FR"/>
        </w:rPr>
        <w:t>.</w:t>
      </w:r>
      <w:r w:rsidRPr="00774E3B">
        <w:rPr>
          <w:rFonts w:hint="eastAsia"/>
          <w:lang w:val="fr-FR"/>
        </w:rPr>
        <w:tab/>
      </w:r>
      <w:r w:rsidRPr="00774E3B">
        <w:rPr>
          <w:rFonts w:hint="eastAsia"/>
          <w:lang w:val="fr-FR"/>
        </w:rPr>
        <w:t>委员会注意到缔约国通过了《平等待遇和不歧视法》，但感到关切的是，该法没有包括基于民族血统、肤色和世系的歧视，因此不完全符合《公约》第一条</w:t>
      </w:r>
      <w:r w:rsidRPr="00774E3B">
        <w:rPr>
          <w:rFonts w:hint="eastAsia"/>
          <w:lang w:val="fr-FR"/>
        </w:rPr>
        <w:t>(</w:t>
      </w:r>
      <w:r w:rsidRPr="00774E3B">
        <w:rPr>
          <w:rFonts w:hint="eastAsia"/>
          <w:lang w:val="fr-FR"/>
        </w:rPr>
        <w:t>第一条和第二条</w:t>
      </w:r>
      <w:r w:rsidRPr="00774E3B">
        <w:rPr>
          <w:rFonts w:hint="eastAsia"/>
          <w:lang w:val="fr-FR"/>
        </w:rPr>
        <w:t>)</w:t>
      </w:r>
      <w:r w:rsidRPr="00774E3B">
        <w:rPr>
          <w:rFonts w:hint="eastAsia"/>
          <w:lang w:val="fr-FR"/>
        </w:rPr>
        <w:t>。</w:t>
      </w:r>
    </w:p>
    <w:p w:rsidR="00774E3B" w:rsidRPr="006A5053" w:rsidRDefault="00774E3B" w:rsidP="00774E3B">
      <w:pPr>
        <w:pStyle w:val="SingleTxtGC"/>
        <w:rPr>
          <w:rFonts w:ascii="Time New Roman" w:eastAsia="黑体" w:hAnsi="Time New Roman"/>
          <w:lang w:val="fr-FR"/>
        </w:rPr>
      </w:pPr>
      <w:r w:rsidRPr="006A5053">
        <w:rPr>
          <w:rFonts w:ascii="Time New Roman" w:eastAsia="黑体" w:hAnsi="Time New Roman" w:hint="eastAsia"/>
          <w:spacing w:val="2"/>
          <w:lang w:val="fr-FR"/>
        </w:rPr>
        <w:t>12.</w:t>
      </w:r>
      <w:r w:rsidRPr="006A5053">
        <w:rPr>
          <w:rFonts w:ascii="Time New Roman" w:eastAsia="黑体" w:hAnsi="Time New Roman" w:hint="eastAsia"/>
          <w:spacing w:val="2"/>
          <w:lang w:val="fr-FR"/>
        </w:rPr>
        <w:tab/>
      </w:r>
      <w:r w:rsidRPr="006A5053">
        <w:rPr>
          <w:rFonts w:ascii="Time New Roman" w:eastAsia="黑体" w:hAnsi="Time New Roman" w:hint="eastAsia"/>
          <w:spacing w:val="2"/>
          <w:lang w:val="fr-FR"/>
        </w:rPr>
        <w:t>委员会建议缔约国修订《平等待遇和不歧视法》，使之完全符合《公约》第</w:t>
      </w:r>
      <w:r w:rsidRPr="006A5053">
        <w:rPr>
          <w:rFonts w:ascii="Time New Roman" w:eastAsia="黑体" w:hAnsi="Time New Roman" w:hint="eastAsia"/>
          <w:lang w:val="fr-FR"/>
        </w:rPr>
        <w:t>一条。</w:t>
      </w:r>
    </w:p>
    <w:p w:rsidR="00774E3B" w:rsidRPr="00774E3B" w:rsidRDefault="00774E3B" w:rsidP="00243339">
      <w:pPr>
        <w:pStyle w:val="H23GC"/>
        <w:rPr>
          <w:lang w:val="fr-FR"/>
        </w:rPr>
      </w:pPr>
      <w:r w:rsidRPr="00774E3B">
        <w:rPr>
          <w:rFonts w:hint="eastAsia"/>
          <w:lang w:val="fr-FR"/>
        </w:rPr>
        <w:tab/>
      </w:r>
      <w:r w:rsidRPr="00774E3B">
        <w:rPr>
          <w:rFonts w:hint="eastAsia"/>
          <w:lang w:val="fr-FR"/>
        </w:rPr>
        <w:tab/>
      </w:r>
      <w:r w:rsidRPr="00774E3B">
        <w:rPr>
          <w:rFonts w:hint="eastAsia"/>
          <w:lang w:val="fr-FR"/>
        </w:rPr>
        <w:t>体制框架</w:t>
      </w:r>
    </w:p>
    <w:p w:rsidR="00774E3B" w:rsidRPr="00774E3B" w:rsidRDefault="00774E3B" w:rsidP="00774E3B">
      <w:pPr>
        <w:pStyle w:val="SingleTxtGC"/>
        <w:rPr>
          <w:lang w:val="fr-FR"/>
        </w:rPr>
      </w:pPr>
      <w:r>
        <w:rPr>
          <w:rFonts w:hint="eastAsia"/>
          <w:lang w:val="fr-FR"/>
        </w:rPr>
        <w:t>13</w:t>
      </w:r>
      <w:r w:rsidRPr="00774E3B">
        <w:rPr>
          <w:rFonts w:hint="eastAsia"/>
          <w:lang w:val="fr-FR"/>
        </w:rPr>
        <w:t>.</w:t>
      </w:r>
      <w:r w:rsidRPr="00774E3B">
        <w:rPr>
          <w:rFonts w:hint="eastAsia"/>
          <w:lang w:val="fr-FR"/>
        </w:rPr>
        <w:tab/>
      </w:r>
      <w:r w:rsidRPr="00774E3B">
        <w:rPr>
          <w:rFonts w:hint="eastAsia"/>
          <w:lang w:val="fr-FR"/>
        </w:rPr>
        <w:t>委员会注意到缔约国提供的关于平等政策部的活动和目标的资料。然而，委员会感到关切的是，缔约国没有提供资料，说明该部在打击种族主义和种族歧视以及协调该领域政府行动方面的专长。委员会感到遗憾的是，缔约国没有提供资料，说明平等观察站的实际设立情况及其职能。</w:t>
      </w:r>
    </w:p>
    <w:p w:rsidR="00774E3B" w:rsidRPr="006A5053" w:rsidRDefault="00774E3B" w:rsidP="00774E3B">
      <w:pPr>
        <w:pStyle w:val="SingleTxtGC"/>
        <w:rPr>
          <w:rFonts w:ascii="Time New Roman" w:eastAsia="黑体" w:hAnsi="Time New Roman"/>
          <w:lang w:val="fr-FR"/>
        </w:rPr>
      </w:pPr>
      <w:r w:rsidRPr="006A5053">
        <w:rPr>
          <w:rFonts w:ascii="Time New Roman" w:eastAsia="黑体" w:hAnsi="Time New Roman" w:hint="eastAsia"/>
          <w:lang w:val="fr-FR"/>
        </w:rPr>
        <w:t>14.</w:t>
      </w:r>
      <w:r w:rsidRPr="006A5053">
        <w:rPr>
          <w:rFonts w:ascii="Time New Roman" w:eastAsia="黑体" w:hAnsi="Time New Roman" w:hint="eastAsia"/>
          <w:lang w:val="fr-FR"/>
        </w:rPr>
        <w:tab/>
      </w:r>
      <w:r w:rsidRPr="006A5053">
        <w:rPr>
          <w:rFonts w:ascii="Time New Roman" w:eastAsia="黑体" w:hAnsi="Time New Roman" w:hint="eastAsia"/>
          <w:lang w:val="fr-FR"/>
        </w:rPr>
        <w:t>委员会建议缔约国：</w:t>
      </w:r>
    </w:p>
    <w:p w:rsidR="00774E3B" w:rsidRPr="006A5053" w:rsidRDefault="00774E3B" w:rsidP="00243339">
      <w:pPr>
        <w:pStyle w:val="SingleTxtGC"/>
        <w:numPr>
          <w:ilvl w:val="0"/>
          <w:numId w:val="12"/>
        </w:numPr>
        <w:rPr>
          <w:rFonts w:ascii="Time New Roman" w:eastAsia="黑体" w:hAnsi="Time New Roman"/>
          <w:lang w:val="fr-FR"/>
        </w:rPr>
      </w:pPr>
      <w:r w:rsidRPr="006A5053">
        <w:rPr>
          <w:rFonts w:ascii="Time New Roman" w:eastAsia="黑体" w:hAnsi="Time New Roman" w:hint="eastAsia"/>
          <w:lang w:val="fr-FR"/>
        </w:rPr>
        <w:t>确保平等政策部的有效运作和效力，包括确保该部具备打击种族主义和种族歧视以及协调该领域政府行动的专长；</w:t>
      </w:r>
    </w:p>
    <w:p w:rsidR="00774E3B" w:rsidRPr="006A5053" w:rsidRDefault="00774E3B" w:rsidP="00243339">
      <w:pPr>
        <w:pStyle w:val="SingleTxtGC"/>
        <w:numPr>
          <w:ilvl w:val="0"/>
          <w:numId w:val="12"/>
        </w:numPr>
        <w:rPr>
          <w:rFonts w:ascii="Time New Roman" w:eastAsia="黑体" w:hAnsi="Time New Roman"/>
          <w:lang w:val="fr-FR"/>
        </w:rPr>
      </w:pPr>
      <w:r w:rsidRPr="006A5053">
        <w:rPr>
          <w:rFonts w:ascii="Time New Roman" w:eastAsia="黑体" w:hAnsi="Time New Roman" w:hint="eastAsia"/>
          <w:lang w:val="fr-FR"/>
        </w:rPr>
        <w:t>结合委员会关于设立国家机构推动落实《公约》的第</w:t>
      </w:r>
      <w:r w:rsidRPr="006A5053">
        <w:rPr>
          <w:rFonts w:ascii="Time New Roman" w:eastAsia="黑体" w:hAnsi="Time New Roman" w:hint="eastAsia"/>
          <w:lang w:val="fr-FR"/>
        </w:rPr>
        <w:t>17</w:t>
      </w:r>
      <w:r w:rsidRPr="006A5053">
        <w:rPr>
          <w:rFonts w:ascii="Time New Roman" w:eastAsia="黑体" w:hAnsi="Time New Roman" w:hint="eastAsia"/>
          <w:lang w:val="fr-FR"/>
        </w:rPr>
        <w:t>号一般性建议</w:t>
      </w:r>
      <w:r w:rsidRPr="006A5053">
        <w:rPr>
          <w:rFonts w:ascii="Time New Roman" w:eastAsia="黑体" w:hAnsi="Time New Roman" w:hint="eastAsia"/>
          <w:lang w:val="fr-FR"/>
        </w:rPr>
        <w:t>(1993</w:t>
      </w:r>
      <w:r w:rsidRPr="006A5053">
        <w:rPr>
          <w:rFonts w:ascii="Time New Roman" w:eastAsia="黑体" w:hAnsi="Time New Roman" w:hint="eastAsia"/>
          <w:lang w:val="fr-FR"/>
        </w:rPr>
        <w:t>年</w:t>
      </w:r>
      <w:r w:rsidRPr="006A5053">
        <w:rPr>
          <w:rFonts w:ascii="Time New Roman" w:eastAsia="黑体" w:hAnsi="Time New Roman" w:hint="eastAsia"/>
          <w:lang w:val="fr-FR"/>
        </w:rPr>
        <w:t>)</w:t>
      </w:r>
      <w:r w:rsidRPr="006A5053">
        <w:rPr>
          <w:rFonts w:ascii="Time New Roman" w:eastAsia="黑体" w:hAnsi="Time New Roman" w:hint="eastAsia"/>
          <w:lang w:val="fr-FR"/>
        </w:rPr>
        <w:t>，在下次定期报告中提供资料，说明平等观察站的运作情况，履行职能的效力，以及该站开展的或在其监督下开展的活动。</w:t>
      </w:r>
    </w:p>
    <w:p w:rsidR="00774E3B" w:rsidRPr="00774E3B" w:rsidRDefault="00774E3B" w:rsidP="00243339">
      <w:pPr>
        <w:pStyle w:val="H23GC"/>
        <w:rPr>
          <w:lang w:val="fr-FR"/>
        </w:rPr>
      </w:pPr>
      <w:r w:rsidRPr="00774E3B">
        <w:rPr>
          <w:rFonts w:hint="eastAsia"/>
          <w:lang w:val="fr-FR"/>
        </w:rPr>
        <w:tab/>
      </w:r>
      <w:r w:rsidR="00243339">
        <w:rPr>
          <w:lang w:val="fr-FR"/>
        </w:rPr>
        <w:tab/>
      </w:r>
      <w:r w:rsidRPr="00774E3B">
        <w:rPr>
          <w:rFonts w:hint="eastAsia"/>
          <w:lang w:val="fr-FR"/>
        </w:rPr>
        <w:t>国家人权机构</w:t>
      </w:r>
    </w:p>
    <w:p w:rsidR="00774E3B" w:rsidRPr="00774E3B" w:rsidRDefault="00774E3B" w:rsidP="00774E3B">
      <w:pPr>
        <w:pStyle w:val="SingleTxtGC"/>
        <w:rPr>
          <w:lang w:val="fr-FR"/>
        </w:rPr>
      </w:pPr>
      <w:r>
        <w:rPr>
          <w:rFonts w:hint="eastAsia"/>
          <w:lang w:val="fr-FR"/>
        </w:rPr>
        <w:t>15</w:t>
      </w:r>
      <w:r w:rsidRPr="00774E3B">
        <w:rPr>
          <w:rFonts w:hint="eastAsia"/>
          <w:lang w:val="fr-FR"/>
        </w:rPr>
        <w:t>.</w:t>
      </w:r>
      <w:r w:rsidRPr="00774E3B">
        <w:rPr>
          <w:rFonts w:hint="eastAsia"/>
          <w:lang w:val="fr-FR"/>
        </w:rPr>
        <w:tab/>
      </w:r>
      <w:r w:rsidRPr="00774E3B">
        <w:rPr>
          <w:rFonts w:hint="eastAsia"/>
          <w:lang w:val="fr-FR"/>
        </w:rPr>
        <w:t>委员会欢迎缔约国扩大监察员办公室打击种族主义和不容忍行为以及受理公共和私人领域种族歧视申诉的职权范围，欣见有资料表明为该机构划拨了充足的人力和财政资源。但委员会感到关切的是，监察员办公室及其工作在安道尔社会中没有知名度，这可能是该机构在过去</w:t>
      </w:r>
      <w:r>
        <w:rPr>
          <w:rFonts w:hint="eastAsia"/>
          <w:lang w:val="fr-FR"/>
        </w:rPr>
        <w:t>21</w:t>
      </w:r>
      <w:r w:rsidRPr="00774E3B">
        <w:rPr>
          <w:rFonts w:hint="eastAsia"/>
          <w:lang w:val="fr-FR"/>
        </w:rPr>
        <w:t>年中没有收到过种族歧视申诉的原因</w:t>
      </w:r>
      <w:r w:rsidRPr="00774E3B">
        <w:rPr>
          <w:rFonts w:hint="eastAsia"/>
          <w:lang w:val="fr-FR"/>
        </w:rPr>
        <w:t>(</w:t>
      </w:r>
      <w:r w:rsidRPr="00774E3B">
        <w:rPr>
          <w:rFonts w:hint="eastAsia"/>
          <w:lang w:val="fr-FR"/>
        </w:rPr>
        <w:t>第二条</w:t>
      </w:r>
      <w:r w:rsidRPr="00774E3B">
        <w:rPr>
          <w:rFonts w:hint="eastAsia"/>
          <w:lang w:val="fr-FR"/>
        </w:rPr>
        <w:t>)</w:t>
      </w:r>
      <w:r w:rsidRPr="00774E3B">
        <w:rPr>
          <w:rFonts w:hint="eastAsia"/>
          <w:lang w:val="fr-FR"/>
        </w:rPr>
        <w:t>。</w:t>
      </w:r>
    </w:p>
    <w:p w:rsidR="00774E3B" w:rsidRPr="00E90E1C" w:rsidRDefault="00774E3B" w:rsidP="00774E3B">
      <w:pPr>
        <w:pStyle w:val="SingleTxtGC"/>
        <w:rPr>
          <w:rFonts w:ascii="Time New Roman" w:eastAsia="黑体" w:hAnsi="Time New Roman"/>
          <w:lang w:val="fr-FR"/>
        </w:rPr>
      </w:pPr>
      <w:r w:rsidRPr="00E90E1C">
        <w:rPr>
          <w:rFonts w:ascii="Time New Roman" w:eastAsia="黑体" w:hAnsi="Time New Roman" w:hint="eastAsia"/>
          <w:lang w:val="fr-FR"/>
        </w:rPr>
        <w:t>16.</w:t>
      </w:r>
      <w:r w:rsidRPr="00E90E1C">
        <w:rPr>
          <w:rFonts w:ascii="Time New Roman" w:eastAsia="黑体" w:hAnsi="Time New Roman" w:hint="eastAsia"/>
          <w:lang w:val="fr-FR"/>
        </w:rPr>
        <w:tab/>
      </w:r>
      <w:r w:rsidRPr="00E90E1C">
        <w:rPr>
          <w:rFonts w:ascii="Time New Roman" w:eastAsia="黑体" w:hAnsi="Time New Roman" w:hint="eastAsia"/>
          <w:lang w:val="fr-FR"/>
        </w:rPr>
        <w:t>委员会建议缔约国审查其立法，确保监察员办公室完全符合《关于促进和保护人权的国家机构的地位的原则》</w:t>
      </w:r>
      <w:r w:rsidRPr="00E90E1C">
        <w:rPr>
          <w:rFonts w:ascii="Time New Roman" w:eastAsia="黑体" w:hAnsi="Time New Roman" w:hint="eastAsia"/>
          <w:lang w:val="fr-FR"/>
        </w:rPr>
        <w:t>(</w:t>
      </w:r>
      <w:r w:rsidRPr="00E90E1C">
        <w:rPr>
          <w:rFonts w:ascii="Time New Roman" w:eastAsia="黑体" w:hAnsi="Time New Roman" w:hint="eastAsia"/>
          <w:lang w:val="fr-FR"/>
        </w:rPr>
        <w:t>《巴黎原则》</w:t>
      </w:r>
      <w:r w:rsidRPr="00E90E1C">
        <w:rPr>
          <w:rFonts w:ascii="Time New Roman" w:eastAsia="黑体" w:hAnsi="Time New Roman" w:hint="eastAsia"/>
          <w:lang w:val="fr-FR"/>
        </w:rPr>
        <w:t>)</w:t>
      </w:r>
      <w:r w:rsidRPr="00E90E1C">
        <w:rPr>
          <w:rFonts w:ascii="Time New Roman" w:eastAsia="黑体" w:hAnsi="Time New Roman" w:hint="eastAsia"/>
          <w:lang w:val="fr-FR"/>
        </w:rPr>
        <w:t>，确保采取必要措施提高该机构、其职权范围和所开展的工作在公众、尤其是弱势个人和群体中的知名度。委员会请缔约国在下次定期报告中说明监察员办公室为打击种族歧视所开展的活动，包括收到的种族歧视申诉及处理结果。</w:t>
      </w:r>
    </w:p>
    <w:p w:rsidR="00774E3B" w:rsidRPr="00774E3B" w:rsidRDefault="00774E3B" w:rsidP="00243339">
      <w:pPr>
        <w:pStyle w:val="H23GC"/>
        <w:rPr>
          <w:lang w:val="fr-FR"/>
        </w:rPr>
      </w:pPr>
      <w:r w:rsidRPr="00774E3B">
        <w:rPr>
          <w:rFonts w:hint="eastAsia"/>
          <w:lang w:val="fr-FR"/>
        </w:rPr>
        <w:tab/>
      </w:r>
      <w:r w:rsidRPr="00774E3B">
        <w:rPr>
          <w:rFonts w:hint="eastAsia"/>
          <w:lang w:val="fr-FR"/>
        </w:rPr>
        <w:tab/>
      </w:r>
      <w:r w:rsidRPr="00774E3B">
        <w:rPr>
          <w:rFonts w:hint="eastAsia"/>
          <w:lang w:val="fr-FR"/>
        </w:rPr>
        <w:t>种族歧视申诉</w:t>
      </w:r>
    </w:p>
    <w:p w:rsidR="00774E3B" w:rsidRPr="00774E3B" w:rsidRDefault="00774E3B" w:rsidP="00774E3B">
      <w:pPr>
        <w:pStyle w:val="SingleTxtGC"/>
        <w:rPr>
          <w:lang w:val="fr-FR"/>
        </w:rPr>
      </w:pPr>
      <w:r>
        <w:rPr>
          <w:rFonts w:hint="eastAsia"/>
          <w:lang w:val="fr-FR"/>
        </w:rPr>
        <w:t>17</w:t>
      </w:r>
      <w:r w:rsidRPr="00774E3B">
        <w:rPr>
          <w:rFonts w:hint="eastAsia"/>
          <w:lang w:val="fr-FR"/>
        </w:rPr>
        <w:t>.</w:t>
      </w:r>
      <w:r w:rsidRPr="00774E3B">
        <w:rPr>
          <w:rFonts w:hint="eastAsia"/>
          <w:lang w:val="fr-FR"/>
        </w:rPr>
        <w:tab/>
      </w:r>
      <w:r w:rsidRPr="00774E3B">
        <w:rPr>
          <w:rFonts w:hint="eastAsia"/>
          <w:lang w:val="fr-FR"/>
        </w:rPr>
        <w:t>委员会注意到，向警察和司法机构提出的种族歧视申诉极少</w:t>
      </w:r>
      <w:r w:rsidRPr="00774E3B">
        <w:rPr>
          <w:rFonts w:hint="eastAsia"/>
          <w:lang w:val="fr-FR"/>
        </w:rPr>
        <w:t>(</w:t>
      </w:r>
      <w:r w:rsidRPr="00774E3B">
        <w:rPr>
          <w:rFonts w:hint="eastAsia"/>
          <w:lang w:val="fr-FR"/>
        </w:rPr>
        <w:t>第四条</w:t>
      </w:r>
      <w:r w:rsidRPr="00774E3B">
        <w:rPr>
          <w:rFonts w:hint="eastAsia"/>
          <w:lang w:val="fr-FR"/>
        </w:rPr>
        <w:t>)</w:t>
      </w:r>
      <w:r w:rsidRPr="00774E3B">
        <w:rPr>
          <w:rFonts w:hint="eastAsia"/>
          <w:lang w:val="fr-FR"/>
        </w:rPr>
        <w:t>。</w:t>
      </w:r>
    </w:p>
    <w:p w:rsidR="00774E3B" w:rsidRPr="00E90E1C" w:rsidRDefault="00774E3B" w:rsidP="00774E3B">
      <w:pPr>
        <w:pStyle w:val="SingleTxtGC"/>
        <w:rPr>
          <w:rFonts w:ascii="Time New Roman" w:eastAsia="黑体" w:hAnsi="Time New Roman"/>
          <w:lang w:val="fr-FR"/>
        </w:rPr>
      </w:pPr>
      <w:r w:rsidRPr="00E90E1C">
        <w:rPr>
          <w:rFonts w:ascii="Time New Roman" w:eastAsia="黑体" w:hAnsi="Time New Roman" w:hint="eastAsia"/>
          <w:lang w:val="fr-FR"/>
        </w:rPr>
        <w:t>18.</w:t>
      </w:r>
      <w:r w:rsidRPr="00E90E1C">
        <w:rPr>
          <w:rFonts w:ascii="Time New Roman" w:eastAsia="黑体" w:hAnsi="Time New Roman" w:hint="eastAsia"/>
          <w:lang w:val="fr-FR"/>
        </w:rPr>
        <w:tab/>
      </w:r>
      <w:r w:rsidRPr="00E90E1C">
        <w:rPr>
          <w:rFonts w:ascii="Time New Roman" w:eastAsia="黑体" w:hAnsi="Time New Roman" w:hint="eastAsia"/>
          <w:lang w:val="fr-FR"/>
        </w:rPr>
        <w:t>委员会提及关于在刑事司法系统的司法和运作中预防种族歧视的第</w:t>
      </w:r>
      <w:r w:rsidRPr="00E90E1C">
        <w:rPr>
          <w:rFonts w:ascii="Time New Roman" w:eastAsia="黑体" w:hAnsi="Time New Roman" w:hint="eastAsia"/>
          <w:lang w:val="fr-FR"/>
        </w:rPr>
        <w:t>31</w:t>
      </w:r>
      <w:r w:rsidRPr="00E90E1C">
        <w:rPr>
          <w:rFonts w:ascii="Time New Roman" w:eastAsia="黑体" w:hAnsi="Time New Roman" w:hint="eastAsia"/>
          <w:lang w:val="fr-FR"/>
        </w:rPr>
        <w:t>号一般性建议</w:t>
      </w:r>
      <w:r w:rsidRPr="00E90E1C">
        <w:rPr>
          <w:rFonts w:ascii="Time New Roman" w:eastAsia="黑体" w:hAnsi="Time New Roman" w:hint="eastAsia"/>
          <w:lang w:val="fr-FR"/>
        </w:rPr>
        <w:t>(2005</w:t>
      </w:r>
      <w:r w:rsidRPr="00E90E1C">
        <w:rPr>
          <w:rFonts w:ascii="Time New Roman" w:eastAsia="黑体" w:hAnsi="Time New Roman" w:hint="eastAsia"/>
          <w:lang w:val="fr-FR"/>
        </w:rPr>
        <w:t>年</w:t>
      </w:r>
      <w:r w:rsidRPr="00E90E1C">
        <w:rPr>
          <w:rFonts w:ascii="Time New Roman" w:eastAsia="黑体" w:hAnsi="Time New Roman" w:hint="eastAsia"/>
          <w:lang w:val="fr-FR"/>
        </w:rPr>
        <w:t>)</w:t>
      </w:r>
      <w:r w:rsidRPr="00E90E1C">
        <w:rPr>
          <w:rFonts w:ascii="Time New Roman" w:eastAsia="黑体" w:hAnsi="Time New Roman" w:hint="eastAsia"/>
          <w:lang w:val="fr-FR"/>
        </w:rPr>
        <w:t>，提醒缔约国，种族歧视受害者没有提出申诉或采取法律行动，可能表明缺乏相关的具体立法，对现有法律补救办法缺乏了解，当局起诉这类行为实施者的意愿不足，受害者对刑事司法制度缺乏信任或害怕遭到报复。委员会请缔约国确保国内法载有适当条款，并确保公众了解其权利。委员会建议缔约国开展教育工作，确保公众了解他们的权利，了解提出种族歧视申诉和获得司法补救的途径。委员会请缔约国在下次定期报告中提供资料，说明向主管国内法院和其他法院提出的种族歧视申诉，包括按受害者年龄、性别、族裔和民族分列的统计数据，申诉的数量和性质，起诉的数量和被定罪的人数，以及对犯罪者的处罚和对受害者的赔偿。</w:t>
      </w:r>
    </w:p>
    <w:p w:rsidR="00774E3B" w:rsidRPr="00774E3B" w:rsidRDefault="00774E3B" w:rsidP="00243339">
      <w:pPr>
        <w:pStyle w:val="H23GC"/>
        <w:rPr>
          <w:lang w:val="fr-FR"/>
        </w:rPr>
      </w:pPr>
      <w:r w:rsidRPr="00774E3B">
        <w:rPr>
          <w:rFonts w:hint="eastAsia"/>
          <w:lang w:val="fr-FR"/>
        </w:rPr>
        <w:tab/>
      </w:r>
      <w:r w:rsidRPr="00774E3B">
        <w:rPr>
          <w:rFonts w:hint="eastAsia"/>
          <w:lang w:val="fr-FR"/>
        </w:rPr>
        <w:tab/>
      </w:r>
      <w:r w:rsidRPr="00774E3B">
        <w:rPr>
          <w:rFonts w:hint="eastAsia"/>
          <w:lang w:val="fr-FR"/>
        </w:rPr>
        <w:t>种族动机犯罪的加重处罚情节</w:t>
      </w:r>
    </w:p>
    <w:p w:rsidR="00774E3B" w:rsidRPr="00774E3B" w:rsidRDefault="00774E3B" w:rsidP="00774E3B">
      <w:pPr>
        <w:pStyle w:val="SingleTxtGC"/>
        <w:rPr>
          <w:lang w:val="fr-FR"/>
        </w:rPr>
      </w:pPr>
      <w:r>
        <w:rPr>
          <w:rFonts w:hint="eastAsia"/>
          <w:lang w:val="fr-FR"/>
        </w:rPr>
        <w:t>19</w:t>
      </w:r>
      <w:r w:rsidRPr="00774E3B">
        <w:rPr>
          <w:rFonts w:hint="eastAsia"/>
          <w:lang w:val="fr-FR"/>
        </w:rPr>
        <w:t>.</w:t>
      </w:r>
      <w:r w:rsidRPr="00774E3B">
        <w:rPr>
          <w:rFonts w:hint="eastAsia"/>
          <w:lang w:val="fr-FR"/>
        </w:rPr>
        <w:tab/>
      </w:r>
      <w:r w:rsidRPr="00774E3B">
        <w:rPr>
          <w:rFonts w:hint="eastAsia"/>
          <w:lang w:val="fr-FR"/>
        </w:rPr>
        <w:t>委员会注意到，《刑法》第</w:t>
      </w:r>
      <w:r>
        <w:rPr>
          <w:rFonts w:hint="eastAsia"/>
          <w:lang w:val="fr-FR"/>
        </w:rPr>
        <w:t>3</w:t>
      </w:r>
      <w:r w:rsidRPr="00774E3B">
        <w:rPr>
          <w:rFonts w:hint="eastAsia"/>
          <w:lang w:val="fr-FR"/>
        </w:rPr>
        <w:t>0</w:t>
      </w:r>
      <w:r w:rsidRPr="00774E3B">
        <w:rPr>
          <w:rFonts w:hint="eastAsia"/>
          <w:lang w:val="fr-FR"/>
        </w:rPr>
        <w:t>条第</w:t>
      </w:r>
      <w:r>
        <w:rPr>
          <w:rFonts w:hint="eastAsia"/>
          <w:lang w:val="fr-FR"/>
        </w:rPr>
        <w:t>6</w:t>
      </w:r>
      <w:r w:rsidRPr="00774E3B">
        <w:rPr>
          <w:rFonts w:hint="eastAsia"/>
          <w:lang w:val="fr-FR"/>
        </w:rPr>
        <w:t>款规定，歧视性理由构成加重刑事责任的情节，适用于刑法规定的所有罪行。然而，委员会感到关切的是，</w:t>
      </w:r>
      <w:r>
        <w:rPr>
          <w:rFonts w:hint="eastAsia"/>
          <w:lang w:val="fr-FR"/>
        </w:rPr>
        <w:t>“</w:t>
      </w:r>
      <w:r w:rsidRPr="00774E3B">
        <w:rPr>
          <w:rFonts w:hint="eastAsia"/>
          <w:lang w:val="fr-FR"/>
        </w:rPr>
        <w:t>种族</w:t>
      </w:r>
      <w:r>
        <w:rPr>
          <w:rFonts w:hint="eastAsia"/>
          <w:lang w:val="fr-FR"/>
        </w:rPr>
        <w:t>”</w:t>
      </w:r>
      <w:r w:rsidRPr="00774E3B">
        <w:rPr>
          <w:rFonts w:hint="eastAsia"/>
          <w:lang w:val="fr-FR"/>
        </w:rPr>
        <w:t>歧视未被纳入歧视性理由</w:t>
      </w:r>
      <w:r w:rsidRPr="00774E3B">
        <w:rPr>
          <w:rFonts w:hint="eastAsia"/>
          <w:lang w:val="fr-FR"/>
        </w:rPr>
        <w:t>(</w:t>
      </w:r>
      <w:r w:rsidRPr="00774E3B">
        <w:rPr>
          <w:rFonts w:hint="eastAsia"/>
          <w:lang w:val="fr-FR"/>
        </w:rPr>
        <w:t>第四条</w:t>
      </w:r>
      <w:r w:rsidRPr="00774E3B">
        <w:rPr>
          <w:rFonts w:hint="eastAsia"/>
          <w:lang w:val="fr-FR"/>
        </w:rPr>
        <w:t>)</w:t>
      </w:r>
      <w:r w:rsidRPr="00774E3B">
        <w:rPr>
          <w:rFonts w:hint="eastAsia"/>
          <w:lang w:val="fr-FR"/>
        </w:rPr>
        <w:t>。</w:t>
      </w:r>
    </w:p>
    <w:p w:rsidR="00774E3B" w:rsidRPr="00B75ACD" w:rsidRDefault="00774E3B" w:rsidP="00774E3B">
      <w:pPr>
        <w:pStyle w:val="SingleTxtGC"/>
        <w:rPr>
          <w:rFonts w:ascii="Time New Roman" w:eastAsia="黑体" w:hAnsi="Time New Roman"/>
          <w:lang w:val="fr-FR"/>
        </w:rPr>
      </w:pPr>
      <w:r w:rsidRPr="00B75ACD">
        <w:rPr>
          <w:rFonts w:ascii="Time New Roman" w:eastAsia="黑体" w:hAnsi="Time New Roman" w:hint="eastAsia"/>
          <w:lang w:val="fr-FR"/>
        </w:rPr>
        <w:t>20.</w:t>
      </w:r>
      <w:r w:rsidRPr="00B75ACD">
        <w:rPr>
          <w:rFonts w:ascii="Time New Roman" w:eastAsia="黑体" w:hAnsi="Time New Roman" w:hint="eastAsia"/>
          <w:lang w:val="fr-FR"/>
        </w:rPr>
        <w:tab/>
      </w:r>
      <w:r w:rsidRPr="00B75ACD">
        <w:rPr>
          <w:rFonts w:ascii="Time New Roman" w:eastAsia="黑体" w:hAnsi="Time New Roman" w:hint="eastAsia"/>
          <w:lang w:val="fr-FR"/>
        </w:rPr>
        <w:t>委员会建议缔约国修订《刑法》第</w:t>
      </w:r>
      <w:r w:rsidRPr="00B75ACD">
        <w:rPr>
          <w:rFonts w:ascii="Time New Roman" w:eastAsia="黑体" w:hAnsi="Time New Roman" w:hint="eastAsia"/>
          <w:lang w:val="fr-FR"/>
        </w:rPr>
        <w:t>30</w:t>
      </w:r>
      <w:r w:rsidRPr="00B75ACD">
        <w:rPr>
          <w:rFonts w:ascii="Time New Roman" w:eastAsia="黑体" w:hAnsi="Time New Roman" w:hint="eastAsia"/>
          <w:lang w:val="fr-FR"/>
        </w:rPr>
        <w:t>条第</w:t>
      </w:r>
      <w:r w:rsidRPr="00B75ACD">
        <w:rPr>
          <w:rFonts w:ascii="Time New Roman" w:eastAsia="黑体" w:hAnsi="Time New Roman" w:hint="eastAsia"/>
          <w:lang w:val="fr-FR"/>
        </w:rPr>
        <w:t>6</w:t>
      </w:r>
      <w:r w:rsidRPr="00B75ACD">
        <w:rPr>
          <w:rFonts w:ascii="Time New Roman" w:eastAsia="黑体" w:hAnsi="Time New Roman" w:hint="eastAsia"/>
          <w:lang w:val="fr-FR"/>
        </w:rPr>
        <w:t>款，将“种族”列入加重刑事责任的歧视性理由。</w:t>
      </w:r>
    </w:p>
    <w:p w:rsidR="00774E3B" w:rsidRPr="00774E3B" w:rsidRDefault="00774E3B" w:rsidP="00243339">
      <w:pPr>
        <w:pStyle w:val="H23GC"/>
        <w:rPr>
          <w:lang w:val="fr-FR"/>
        </w:rPr>
      </w:pPr>
      <w:r w:rsidRPr="00774E3B">
        <w:rPr>
          <w:rFonts w:hint="eastAsia"/>
          <w:lang w:val="fr-FR"/>
        </w:rPr>
        <w:tab/>
      </w:r>
      <w:r w:rsidRPr="00774E3B">
        <w:rPr>
          <w:rFonts w:hint="eastAsia"/>
          <w:lang w:val="fr-FR"/>
        </w:rPr>
        <w:tab/>
      </w:r>
      <w:r w:rsidRPr="00774E3B">
        <w:rPr>
          <w:rFonts w:hint="eastAsia"/>
          <w:lang w:val="fr-FR"/>
        </w:rPr>
        <w:t>获得公民身份</w:t>
      </w:r>
    </w:p>
    <w:p w:rsidR="00774E3B" w:rsidRPr="00774E3B" w:rsidRDefault="00774E3B" w:rsidP="00774E3B">
      <w:pPr>
        <w:pStyle w:val="SingleTxtGC"/>
        <w:rPr>
          <w:lang w:val="fr-FR"/>
        </w:rPr>
      </w:pPr>
      <w:r>
        <w:rPr>
          <w:rFonts w:hint="eastAsia"/>
          <w:lang w:val="fr-FR"/>
        </w:rPr>
        <w:t>21</w:t>
      </w:r>
      <w:r w:rsidRPr="00774E3B">
        <w:rPr>
          <w:rFonts w:hint="eastAsia"/>
          <w:lang w:val="fr-FR"/>
        </w:rPr>
        <w:t>.</w:t>
      </w:r>
      <w:r w:rsidRPr="00774E3B">
        <w:rPr>
          <w:rFonts w:hint="eastAsia"/>
          <w:lang w:val="fr-FR"/>
        </w:rPr>
        <w:tab/>
      </w:r>
      <w:r w:rsidRPr="00774E3B">
        <w:rPr>
          <w:rFonts w:hint="eastAsia"/>
          <w:lang w:val="fr-FR"/>
        </w:rPr>
        <w:t>委员会注意到，未成年人在安道尔上学满十年的，成年人与安道尔人结婚满</w:t>
      </w:r>
      <w:r w:rsidRPr="009918D9">
        <w:rPr>
          <w:rFonts w:hint="eastAsia"/>
          <w:spacing w:val="-6"/>
          <w:lang w:val="fr-FR"/>
        </w:rPr>
        <w:t>三年的，有可能取得安道尔国籍。然而，委员会感到关切的是，该国未对《国籍法》</w:t>
      </w:r>
      <w:proofErr w:type="gramStart"/>
      <w:r w:rsidRPr="00774E3B">
        <w:rPr>
          <w:rFonts w:hint="eastAsia"/>
          <w:lang w:val="fr-FR"/>
        </w:rPr>
        <w:t>作出</w:t>
      </w:r>
      <w:proofErr w:type="gramEnd"/>
      <w:r w:rsidRPr="00774E3B">
        <w:rPr>
          <w:rFonts w:hint="eastAsia"/>
          <w:lang w:val="fr-FR"/>
        </w:rPr>
        <w:t>任何修改，仍然要求居住</w:t>
      </w:r>
      <w:r>
        <w:rPr>
          <w:rFonts w:hint="eastAsia"/>
          <w:lang w:val="fr-FR"/>
        </w:rPr>
        <w:t>2</w:t>
      </w:r>
      <w:r w:rsidRPr="00774E3B">
        <w:rPr>
          <w:rFonts w:hint="eastAsia"/>
          <w:lang w:val="fr-FR"/>
        </w:rPr>
        <w:t>0</w:t>
      </w:r>
      <w:r w:rsidRPr="00774E3B">
        <w:rPr>
          <w:rFonts w:hint="eastAsia"/>
          <w:lang w:val="fr-FR"/>
        </w:rPr>
        <w:t>年以上</w:t>
      </w:r>
      <w:r w:rsidRPr="00774E3B">
        <w:rPr>
          <w:rFonts w:hint="eastAsia"/>
          <w:lang w:val="fr-FR"/>
        </w:rPr>
        <w:t>(</w:t>
      </w:r>
      <w:r w:rsidRPr="00774E3B">
        <w:rPr>
          <w:rFonts w:hint="eastAsia"/>
          <w:lang w:val="fr-FR"/>
        </w:rPr>
        <w:t>第二条和第五条</w:t>
      </w:r>
      <w:r w:rsidRPr="00774E3B">
        <w:rPr>
          <w:rFonts w:hint="eastAsia"/>
          <w:lang w:val="fr-FR"/>
        </w:rPr>
        <w:t>)</w:t>
      </w:r>
      <w:r w:rsidRPr="00774E3B">
        <w:rPr>
          <w:rFonts w:hint="eastAsia"/>
          <w:lang w:val="fr-FR"/>
        </w:rPr>
        <w:t>。</w:t>
      </w:r>
    </w:p>
    <w:p w:rsidR="00774E3B" w:rsidRPr="009A7383" w:rsidRDefault="00774E3B" w:rsidP="00774E3B">
      <w:pPr>
        <w:pStyle w:val="SingleTxtGC"/>
        <w:rPr>
          <w:rFonts w:ascii="Time New Roman" w:eastAsia="黑体" w:hAnsi="Time New Roman"/>
          <w:lang w:val="fr-FR"/>
        </w:rPr>
      </w:pPr>
      <w:r w:rsidRPr="009A7383">
        <w:rPr>
          <w:rFonts w:ascii="Time New Roman" w:eastAsia="黑体" w:hAnsi="Time New Roman" w:hint="eastAsia"/>
          <w:lang w:val="fr-FR"/>
        </w:rPr>
        <w:t>22.</w:t>
      </w:r>
      <w:r w:rsidRPr="009A7383">
        <w:rPr>
          <w:rFonts w:ascii="Time New Roman" w:eastAsia="黑体" w:hAnsi="Time New Roman" w:hint="eastAsia"/>
          <w:lang w:val="fr-FR"/>
        </w:rPr>
        <w:tab/>
      </w:r>
      <w:r w:rsidRPr="009A7383">
        <w:rPr>
          <w:rFonts w:ascii="Time New Roman" w:eastAsia="黑体" w:hAnsi="Time New Roman" w:hint="eastAsia"/>
          <w:lang w:val="fr-FR"/>
        </w:rPr>
        <w:t>根据关于对非公民歧视的第</w:t>
      </w:r>
      <w:r w:rsidRPr="009A7383">
        <w:rPr>
          <w:rFonts w:ascii="Time New Roman" w:eastAsia="黑体" w:hAnsi="Time New Roman" w:hint="eastAsia"/>
          <w:lang w:val="fr-FR"/>
        </w:rPr>
        <w:t>30</w:t>
      </w:r>
      <w:r w:rsidRPr="009A7383">
        <w:rPr>
          <w:rFonts w:ascii="Time New Roman" w:eastAsia="黑体" w:hAnsi="Time New Roman" w:hint="eastAsia"/>
          <w:lang w:val="fr-FR"/>
        </w:rPr>
        <w:t>号一般性建议</w:t>
      </w:r>
      <w:r w:rsidRPr="009A7383">
        <w:rPr>
          <w:rFonts w:ascii="Time New Roman" w:eastAsia="黑体" w:hAnsi="Time New Roman" w:hint="eastAsia"/>
          <w:lang w:val="fr-FR"/>
        </w:rPr>
        <w:t>(2004</w:t>
      </w:r>
      <w:r w:rsidRPr="009A7383">
        <w:rPr>
          <w:rFonts w:ascii="Time New Roman" w:eastAsia="黑体" w:hAnsi="Time New Roman" w:hint="eastAsia"/>
          <w:lang w:val="fr-FR"/>
        </w:rPr>
        <w:t>年</w:t>
      </w:r>
      <w:r w:rsidRPr="009A7383">
        <w:rPr>
          <w:rFonts w:ascii="Time New Roman" w:eastAsia="黑体" w:hAnsi="Time New Roman" w:hint="eastAsia"/>
          <w:lang w:val="fr-FR"/>
        </w:rPr>
        <w:t>)</w:t>
      </w:r>
      <w:r w:rsidRPr="009A7383">
        <w:rPr>
          <w:rFonts w:ascii="Time New Roman" w:eastAsia="黑体" w:hAnsi="Time New Roman" w:hint="eastAsia"/>
          <w:lang w:val="fr-FR"/>
        </w:rPr>
        <w:t>，委员会建议缔约国考虑修改《国籍法》，缩短取得安道尔国籍所要求的居住时间。</w:t>
      </w:r>
    </w:p>
    <w:p w:rsidR="00774E3B" w:rsidRPr="00774E3B" w:rsidRDefault="00774E3B" w:rsidP="00243339">
      <w:pPr>
        <w:pStyle w:val="H23GC"/>
        <w:rPr>
          <w:lang w:val="fr-FR"/>
        </w:rPr>
      </w:pPr>
      <w:r w:rsidRPr="00774E3B">
        <w:rPr>
          <w:rFonts w:hint="eastAsia"/>
          <w:lang w:val="fr-FR"/>
        </w:rPr>
        <w:tab/>
      </w:r>
      <w:r w:rsidRPr="00774E3B">
        <w:rPr>
          <w:rFonts w:hint="eastAsia"/>
          <w:lang w:val="fr-FR"/>
        </w:rPr>
        <w:tab/>
      </w:r>
      <w:r w:rsidRPr="00774E3B">
        <w:rPr>
          <w:rFonts w:hint="eastAsia"/>
          <w:lang w:val="fr-FR"/>
        </w:rPr>
        <w:t>属于弱势群体的妇女的状况</w:t>
      </w:r>
    </w:p>
    <w:p w:rsidR="00774E3B" w:rsidRPr="00774E3B" w:rsidRDefault="00774E3B" w:rsidP="00774E3B">
      <w:pPr>
        <w:pStyle w:val="SingleTxtGC"/>
        <w:rPr>
          <w:lang w:val="fr-FR"/>
        </w:rPr>
      </w:pPr>
      <w:r>
        <w:rPr>
          <w:rFonts w:hint="eastAsia"/>
          <w:lang w:val="fr-FR"/>
        </w:rPr>
        <w:t>23</w:t>
      </w:r>
      <w:r w:rsidRPr="00774E3B">
        <w:rPr>
          <w:rFonts w:hint="eastAsia"/>
          <w:lang w:val="fr-FR"/>
        </w:rPr>
        <w:t>.</w:t>
      </w:r>
      <w:r w:rsidRPr="00774E3B">
        <w:rPr>
          <w:rFonts w:hint="eastAsia"/>
          <w:lang w:val="fr-FR"/>
        </w:rPr>
        <w:tab/>
      </w:r>
      <w:r w:rsidRPr="00774E3B">
        <w:rPr>
          <w:rFonts w:hint="eastAsia"/>
          <w:lang w:val="fr-FR"/>
        </w:rPr>
        <w:t>委员会注意到缔约国通过了一项关于暴力侵害妇女行为的全面法律。然而，委员会感到关切的是</w:t>
      </w:r>
      <w:r>
        <w:rPr>
          <w:rFonts w:hint="eastAsia"/>
          <w:lang w:val="fr-FR"/>
        </w:rPr>
        <w:t>：</w:t>
      </w:r>
    </w:p>
    <w:p w:rsidR="00774E3B" w:rsidRPr="00774E3B" w:rsidRDefault="00774E3B" w:rsidP="00243339">
      <w:pPr>
        <w:pStyle w:val="SingleTxtGC"/>
        <w:numPr>
          <w:ilvl w:val="0"/>
          <w:numId w:val="14"/>
        </w:numPr>
        <w:rPr>
          <w:lang w:val="fr-FR"/>
        </w:rPr>
      </w:pPr>
      <w:r w:rsidRPr="00774E3B">
        <w:rPr>
          <w:rFonts w:hint="eastAsia"/>
          <w:lang w:val="fr-FR"/>
        </w:rPr>
        <w:t>遭受暴力侵害的移民妇女人数众多；</w:t>
      </w:r>
    </w:p>
    <w:p w:rsidR="00774E3B" w:rsidRPr="00774E3B" w:rsidRDefault="00774E3B" w:rsidP="00243339">
      <w:pPr>
        <w:pStyle w:val="SingleTxtGC"/>
        <w:numPr>
          <w:ilvl w:val="0"/>
          <w:numId w:val="14"/>
        </w:numPr>
        <w:rPr>
          <w:lang w:val="fr-FR"/>
        </w:rPr>
      </w:pPr>
      <w:r w:rsidRPr="00774E3B">
        <w:rPr>
          <w:rFonts w:hint="eastAsia"/>
          <w:lang w:val="fr-FR"/>
        </w:rPr>
        <w:t>没有提供资料，说明移民女工在工作场所的状况、她们是否可能获得保护，免遭工作场所的风险、职业安全情况，以及保护她们免受低工资和任意解雇的机制；</w:t>
      </w:r>
    </w:p>
    <w:p w:rsidR="00774E3B" w:rsidRPr="00774E3B" w:rsidRDefault="00774E3B" w:rsidP="00243339">
      <w:pPr>
        <w:pStyle w:val="SingleTxtGC"/>
        <w:numPr>
          <w:ilvl w:val="0"/>
          <w:numId w:val="14"/>
        </w:numPr>
        <w:rPr>
          <w:lang w:val="fr-FR"/>
        </w:rPr>
      </w:pPr>
      <w:r w:rsidRPr="00774E3B">
        <w:rPr>
          <w:rFonts w:hint="eastAsia"/>
          <w:lang w:val="fr-FR"/>
        </w:rPr>
        <w:t>没有提供资料，说明少数群体妇女的状况以及她们可能遭受的多重歧视</w:t>
      </w:r>
      <w:r w:rsidRPr="00774E3B">
        <w:rPr>
          <w:rFonts w:hint="eastAsia"/>
          <w:lang w:val="fr-FR"/>
        </w:rPr>
        <w:t>(</w:t>
      </w:r>
      <w:r w:rsidRPr="00774E3B">
        <w:rPr>
          <w:rFonts w:hint="eastAsia"/>
          <w:lang w:val="fr-FR"/>
        </w:rPr>
        <w:t>第五条</w:t>
      </w:r>
      <w:r w:rsidRPr="00774E3B">
        <w:rPr>
          <w:rFonts w:hint="eastAsia"/>
          <w:lang w:val="fr-FR"/>
        </w:rPr>
        <w:t>)</w:t>
      </w:r>
      <w:r w:rsidRPr="00774E3B">
        <w:rPr>
          <w:rFonts w:hint="eastAsia"/>
          <w:lang w:val="fr-FR"/>
        </w:rPr>
        <w:t>。</w:t>
      </w:r>
    </w:p>
    <w:p w:rsidR="00774E3B" w:rsidRPr="00296345" w:rsidRDefault="00774E3B" w:rsidP="00774E3B">
      <w:pPr>
        <w:pStyle w:val="SingleTxtGC"/>
        <w:rPr>
          <w:rFonts w:ascii="Time New Roman" w:eastAsia="黑体" w:hAnsi="Time New Roman"/>
          <w:lang w:val="fr-FR"/>
        </w:rPr>
      </w:pPr>
      <w:r w:rsidRPr="00296345">
        <w:rPr>
          <w:rFonts w:ascii="Time New Roman" w:eastAsia="黑体" w:hAnsi="Time New Roman" w:hint="eastAsia"/>
          <w:lang w:val="fr-FR"/>
        </w:rPr>
        <w:t>24.</w:t>
      </w:r>
      <w:r w:rsidRPr="00296345">
        <w:rPr>
          <w:rFonts w:ascii="Time New Roman" w:eastAsia="黑体" w:hAnsi="Time New Roman" w:hint="eastAsia"/>
          <w:lang w:val="fr-FR"/>
        </w:rPr>
        <w:tab/>
      </w:r>
      <w:r w:rsidRPr="00296345">
        <w:rPr>
          <w:rFonts w:ascii="Time New Roman" w:eastAsia="黑体" w:hAnsi="Time New Roman" w:hint="eastAsia"/>
          <w:lang w:val="fr-FR"/>
        </w:rPr>
        <w:t>委员会参照关于对非公民歧视的第</w:t>
      </w:r>
      <w:r w:rsidRPr="00296345">
        <w:rPr>
          <w:rFonts w:ascii="Time New Roman" w:eastAsia="黑体" w:hAnsi="Time New Roman" w:hint="eastAsia"/>
          <w:lang w:val="fr-FR"/>
        </w:rPr>
        <w:t>30</w:t>
      </w:r>
      <w:r w:rsidRPr="00296345">
        <w:rPr>
          <w:rFonts w:ascii="Time New Roman" w:eastAsia="黑体" w:hAnsi="Time New Roman" w:hint="eastAsia"/>
          <w:lang w:val="fr-FR"/>
        </w:rPr>
        <w:t>号一般性建议</w:t>
      </w:r>
      <w:r w:rsidRPr="00296345">
        <w:rPr>
          <w:rFonts w:ascii="Time New Roman" w:eastAsia="黑体" w:hAnsi="Time New Roman" w:hint="eastAsia"/>
          <w:lang w:val="fr-FR"/>
        </w:rPr>
        <w:t>(2004</w:t>
      </w:r>
      <w:r w:rsidRPr="00296345">
        <w:rPr>
          <w:rFonts w:ascii="Time New Roman" w:eastAsia="黑体" w:hAnsi="Time New Roman" w:hint="eastAsia"/>
          <w:lang w:val="fr-FR"/>
        </w:rPr>
        <w:t>年</w:t>
      </w:r>
      <w:r w:rsidR="00243339" w:rsidRPr="00296345">
        <w:rPr>
          <w:rFonts w:ascii="Time New Roman" w:eastAsia="黑体" w:hAnsi="Time New Roman" w:hint="eastAsia"/>
          <w:lang w:val="fr-FR"/>
        </w:rPr>
        <w:t>)</w:t>
      </w:r>
      <w:r w:rsidRPr="00296345">
        <w:rPr>
          <w:rFonts w:ascii="Time New Roman" w:eastAsia="黑体" w:hAnsi="Time New Roman" w:hint="eastAsia"/>
          <w:lang w:val="fr-FR"/>
        </w:rPr>
        <w:t>和关于种族歧视与性别有关方面的第</w:t>
      </w:r>
      <w:r w:rsidRPr="00296345">
        <w:rPr>
          <w:rFonts w:ascii="Time New Roman" w:eastAsia="黑体" w:hAnsi="Time New Roman" w:hint="eastAsia"/>
          <w:lang w:val="fr-FR"/>
        </w:rPr>
        <w:t>25</w:t>
      </w:r>
      <w:r w:rsidRPr="00296345">
        <w:rPr>
          <w:rFonts w:ascii="Time New Roman" w:eastAsia="黑体" w:hAnsi="Time New Roman" w:hint="eastAsia"/>
          <w:lang w:val="fr-FR"/>
        </w:rPr>
        <w:t>号一般性建议</w:t>
      </w:r>
      <w:r w:rsidRPr="00296345">
        <w:rPr>
          <w:rFonts w:ascii="Time New Roman" w:eastAsia="黑体" w:hAnsi="Time New Roman" w:hint="eastAsia"/>
          <w:lang w:val="fr-FR"/>
        </w:rPr>
        <w:t>(2000</w:t>
      </w:r>
      <w:r w:rsidRPr="00296345">
        <w:rPr>
          <w:rFonts w:ascii="Time New Roman" w:eastAsia="黑体" w:hAnsi="Time New Roman" w:hint="eastAsia"/>
          <w:lang w:val="fr-FR"/>
        </w:rPr>
        <w:t>年</w:t>
      </w:r>
      <w:r w:rsidRPr="00296345">
        <w:rPr>
          <w:rFonts w:ascii="Time New Roman" w:eastAsia="黑体" w:hAnsi="Time New Roman" w:hint="eastAsia"/>
          <w:lang w:val="fr-FR"/>
        </w:rPr>
        <w:t>)</w:t>
      </w:r>
      <w:r w:rsidRPr="00296345">
        <w:rPr>
          <w:rFonts w:ascii="Time New Roman" w:eastAsia="黑体" w:hAnsi="Time New Roman" w:hint="eastAsia"/>
          <w:lang w:val="fr-FR"/>
        </w:rPr>
        <w:t>，建议缔约国：</w:t>
      </w:r>
    </w:p>
    <w:p w:rsidR="00774E3B" w:rsidRPr="00296345" w:rsidRDefault="00774E3B" w:rsidP="00A94E6E">
      <w:pPr>
        <w:pStyle w:val="SingleTxtGC"/>
        <w:numPr>
          <w:ilvl w:val="0"/>
          <w:numId w:val="16"/>
        </w:numPr>
        <w:rPr>
          <w:rFonts w:ascii="Time New Roman" w:eastAsia="黑体" w:hAnsi="Time New Roman"/>
          <w:lang w:val="fr-FR"/>
        </w:rPr>
      </w:pPr>
      <w:r w:rsidRPr="00296345">
        <w:rPr>
          <w:rFonts w:ascii="Time New Roman" w:eastAsia="黑体" w:hAnsi="Time New Roman" w:hint="eastAsia"/>
          <w:lang w:val="fr-FR"/>
        </w:rPr>
        <w:t>采取措施，保护移民妇女免遭性别暴力，确保向受害者提供充分的法律、医疗和社会心理援助，而不论其移民身份如何，并追究犯罪者的责任；</w:t>
      </w:r>
    </w:p>
    <w:p w:rsidR="00774E3B" w:rsidRPr="00296345" w:rsidRDefault="00774E3B" w:rsidP="00FE7E34">
      <w:pPr>
        <w:pStyle w:val="SingleTxtGC"/>
        <w:numPr>
          <w:ilvl w:val="0"/>
          <w:numId w:val="16"/>
        </w:numPr>
        <w:spacing w:line="340" w:lineRule="exact"/>
        <w:rPr>
          <w:rFonts w:ascii="Time New Roman" w:eastAsia="黑体" w:hAnsi="Time New Roman"/>
          <w:lang w:val="fr-FR"/>
        </w:rPr>
      </w:pPr>
      <w:r w:rsidRPr="00296345">
        <w:rPr>
          <w:rFonts w:ascii="Time New Roman" w:eastAsia="黑体" w:hAnsi="Time New Roman" w:hint="eastAsia"/>
          <w:lang w:val="fr-FR"/>
        </w:rPr>
        <w:t>确保《劳资关系法》适用于移民女工，包括家庭佣工，并确保她们能够诉诸司法申诉程序，以保护自身权利；</w:t>
      </w:r>
    </w:p>
    <w:p w:rsidR="00774E3B" w:rsidRPr="00296345" w:rsidRDefault="00774E3B" w:rsidP="00FE7E34">
      <w:pPr>
        <w:pStyle w:val="SingleTxtGC"/>
        <w:numPr>
          <w:ilvl w:val="0"/>
          <w:numId w:val="16"/>
        </w:numPr>
        <w:spacing w:line="340" w:lineRule="exact"/>
        <w:rPr>
          <w:rFonts w:ascii="Time New Roman" w:eastAsia="黑体" w:hAnsi="Time New Roman"/>
          <w:lang w:val="fr-FR"/>
        </w:rPr>
      </w:pPr>
      <w:r w:rsidRPr="00296345">
        <w:rPr>
          <w:rFonts w:ascii="Time New Roman" w:eastAsia="黑体" w:hAnsi="Time New Roman" w:hint="eastAsia"/>
          <w:lang w:val="fr-FR"/>
        </w:rPr>
        <w:t>将性别观点纳入所有打击种族歧视的政策和战略，以解决特别影响到少数群体妇女的多重歧视问题。</w:t>
      </w:r>
    </w:p>
    <w:p w:rsidR="00774E3B" w:rsidRPr="00774E3B" w:rsidRDefault="00774E3B" w:rsidP="00FE7E34">
      <w:pPr>
        <w:pStyle w:val="H23GC"/>
        <w:spacing w:line="340" w:lineRule="exact"/>
        <w:rPr>
          <w:lang w:val="fr-FR"/>
        </w:rPr>
      </w:pPr>
      <w:r w:rsidRPr="00774E3B">
        <w:rPr>
          <w:rFonts w:hint="eastAsia"/>
          <w:lang w:val="fr-FR"/>
        </w:rPr>
        <w:tab/>
      </w:r>
      <w:r w:rsidRPr="00774E3B">
        <w:rPr>
          <w:rFonts w:hint="eastAsia"/>
          <w:lang w:val="fr-FR"/>
        </w:rPr>
        <w:tab/>
      </w:r>
      <w:r w:rsidRPr="00774E3B">
        <w:rPr>
          <w:rFonts w:hint="eastAsia"/>
          <w:lang w:val="fr-FR"/>
        </w:rPr>
        <w:t>就业方面的歧视</w:t>
      </w:r>
    </w:p>
    <w:p w:rsidR="00774E3B" w:rsidRPr="00774E3B" w:rsidRDefault="00774E3B" w:rsidP="00FE7E34">
      <w:pPr>
        <w:pStyle w:val="SingleTxtGC"/>
        <w:spacing w:line="340" w:lineRule="exact"/>
        <w:rPr>
          <w:lang w:val="fr-FR"/>
        </w:rPr>
      </w:pPr>
      <w:r>
        <w:rPr>
          <w:rFonts w:hint="eastAsia"/>
          <w:lang w:val="fr-FR"/>
        </w:rPr>
        <w:t>25</w:t>
      </w:r>
      <w:r w:rsidRPr="00774E3B">
        <w:rPr>
          <w:rFonts w:hint="eastAsia"/>
          <w:lang w:val="fr-FR"/>
        </w:rPr>
        <w:t>.</w:t>
      </w:r>
      <w:r w:rsidRPr="00774E3B">
        <w:rPr>
          <w:rFonts w:hint="eastAsia"/>
          <w:lang w:val="fr-FR"/>
        </w:rPr>
        <w:tab/>
      </w:r>
      <w:r w:rsidRPr="00774E3B">
        <w:rPr>
          <w:rFonts w:hint="eastAsia"/>
          <w:lang w:val="fr-FR"/>
        </w:rPr>
        <w:t>委员会感到关切的是，缔约国没有提供资料，说明外国人，特别是非欧盟国家的外国人、包括妇女进入劳动力市场的情况</w:t>
      </w:r>
      <w:r w:rsidRPr="00774E3B">
        <w:rPr>
          <w:rFonts w:hint="eastAsia"/>
          <w:lang w:val="fr-FR"/>
        </w:rPr>
        <w:t>(</w:t>
      </w:r>
      <w:r w:rsidRPr="00774E3B">
        <w:rPr>
          <w:rFonts w:hint="eastAsia"/>
          <w:lang w:val="fr-FR"/>
        </w:rPr>
        <w:t>第五条</w:t>
      </w:r>
      <w:r w:rsidRPr="00774E3B">
        <w:rPr>
          <w:rFonts w:hint="eastAsia"/>
          <w:lang w:val="fr-FR"/>
        </w:rPr>
        <w:t>)</w:t>
      </w:r>
      <w:r w:rsidRPr="00774E3B">
        <w:rPr>
          <w:rFonts w:hint="eastAsia"/>
          <w:lang w:val="fr-FR"/>
        </w:rPr>
        <w:t>。</w:t>
      </w:r>
    </w:p>
    <w:p w:rsidR="00774E3B" w:rsidRPr="00296345" w:rsidRDefault="00774E3B" w:rsidP="00FE7E34">
      <w:pPr>
        <w:pStyle w:val="SingleTxtGC"/>
        <w:spacing w:line="340" w:lineRule="exact"/>
        <w:rPr>
          <w:rFonts w:ascii="Time New Roman" w:eastAsia="黑体" w:hAnsi="Time New Roman"/>
          <w:lang w:val="fr-FR"/>
        </w:rPr>
      </w:pPr>
      <w:r w:rsidRPr="00296345">
        <w:rPr>
          <w:rFonts w:ascii="Time New Roman" w:eastAsia="黑体" w:hAnsi="Time New Roman" w:hint="eastAsia"/>
          <w:lang w:val="fr-FR"/>
        </w:rPr>
        <w:t>26.</w:t>
      </w:r>
      <w:r w:rsidRPr="00296345">
        <w:rPr>
          <w:rFonts w:ascii="Time New Roman" w:eastAsia="黑体" w:hAnsi="Time New Roman" w:hint="eastAsia"/>
          <w:lang w:val="fr-FR"/>
        </w:rPr>
        <w:tab/>
      </w:r>
      <w:r w:rsidRPr="00296345">
        <w:rPr>
          <w:rFonts w:ascii="Time New Roman" w:eastAsia="黑体" w:hAnsi="Time New Roman" w:hint="eastAsia"/>
          <w:lang w:val="fr-FR"/>
        </w:rPr>
        <w:t>委员会参照关于对非公民歧视的第</w:t>
      </w:r>
      <w:r w:rsidRPr="00296345">
        <w:rPr>
          <w:rFonts w:ascii="Time New Roman" w:eastAsia="黑体" w:hAnsi="Time New Roman" w:hint="eastAsia"/>
          <w:lang w:val="fr-FR"/>
        </w:rPr>
        <w:t>30</w:t>
      </w:r>
      <w:r w:rsidRPr="00296345">
        <w:rPr>
          <w:rFonts w:ascii="Time New Roman" w:eastAsia="黑体" w:hAnsi="Time New Roman" w:hint="eastAsia"/>
          <w:lang w:val="fr-FR"/>
        </w:rPr>
        <w:t>号一般性建议</w:t>
      </w:r>
      <w:r w:rsidRPr="00296345">
        <w:rPr>
          <w:rFonts w:ascii="Time New Roman" w:eastAsia="黑体" w:hAnsi="Time New Roman" w:hint="eastAsia"/>
          <w:lang w:val="fr-FR"/>
        </w:rPr>
        <w:t>(2004</w:t>
      </w:r>
      <w:r w:rsidRPr="00296345">
        <w:rPr>
          <w:rFonts w:ascii="Time New Roman" w:eastAsia="黑体" w:hAnsi="Time New Roman" w:hint="eastAsia"/>
          <w:lang w:val="fr-FR"/>
        </w:rPr>
        <w:t>年</w:t>
      </w:r>
      <w:r w:rsidR="00A94E6E" w:rsidRPr="00296345">
        <w:rPr>
          <w:rFonts w:ascii="Time New Roman" w:eastAsia="黑体" w:hAnsi="Time New Roman" w:hint="eastAsia"/>
          <w:lang w:val="fr-FR"/>
        </w:rPr>
        <w:t>)</w:t>
      </w:r>
      <w:r w:rsidRPr="00296345">
        <w:rPr>
          <w:rFonts w:ascii="Time New Roman" w:eastAsia="黑体" w:hAnsi="Time New Roman" w:hint="eastAsia"/>
          <w:lang w:val="fr-FR"/>
        </w:rPr>
        <w:t>和关于种族歧视与性别有关方面的第</w:t>
      </w:r>
      <w:r w:rsidRPr="00296345">
        <w:rPr>
          <w:rFonts w:ascii="Time New Roman" w:eastAsia="黑体" w:hAnsi="Time New Roman" w:hint="eastAsia"/>
          <w:lang w:val="fr-FR"/>
        </w:rPr>
        <w:t>25</w:t>
      </w:r>
      <w:r w:rsidRPr="00296345">
        <w:rPr>
          <w:rFonts w:ascii="Time New Roman" w:eastAsia="黑体" w:hAnsi="Time New Roman" w:hint="eastAsia"/>
          <w:lang w:val="fr-FR"/>
        </w:rPr>
        <w:t>号一般性建议</w:t>
      </w:r>
      <w:r w:rsidRPr="00296345">
        <w:rPr>
          <w:rFonts w:ascii="Time New Roman" w:eastAsia="黑体" w:hAnsi="Time New Roman" w:hint="eastAsia"/>
          <w:lang w:val="fr-FR"/>
        </w:rPr>
        <w:t>(2000</w:t>
      </w:r>
      <w:r w:rsidRPr="00296345">
        <w:rPr>
          <w:rFonts w:ascii="Time New Roman" w:eastAsia="黑体" w:hAnsi="Time New Roman" w:hint="eastAsia"/>
          <w:lang w:val="fr-FR"/>
        </w:rPr>
        <w:t>年</w:t>
      </w:r>
      <w:r w:rsidRPr="00296345">
        <w:rPr>
          <w:rFonts w:ascii="Time New Roman" w:eastAsia="黑体" w:hAnsi="Time New Roman" w:hint="eastAsia"/>
          <w:lang w:val="fr-FR"/>
        </w:rPr>
        <w:t>)</w:t>
      </w:r>
      <w:r w:rsidRPr="00296345">
        <w:rPr>
          <w:rFonts w:ascii="Time New Roman" w:eastAsia="黑体" w:hAnsi="Time New Roman" w:hint="eastAsia"/>
          <w:lang w:val="fr-FR"/>
        </w:rPr>
        <w:t>，建议缔约国采取一切必要措施，为非欧盟国家的外国人进入劳动力市场提供便利。委员会还建议缔约国定期评估这方面的措施，以便加以调整或改进。最后，委员会建议缔约国促进劳动法的有效执行，对法官、检察官和律师进行劳动法培训，并向委员会提供有关劳动力市场歧视案件的资料。</w:t>
      </w:r>
    </w:p>
    <w:p w:rsidR="00774E3B" w:rsidRPr="00774E3B" w:rsidRDefault="00774E3B" w:rsidP="00FE7E34">
      <w:pPr>
        <w:pStyle w:val="H23GC"/>
        <w:spacing w:line="340" w:lineRule="exact"/>
        <w:rPr>
          <w:lang w:val="fr-FR"/>
        </w:rPr>
      </w:pPr>
      <w:r w:rsidRPr="00774E3B">
        <w:rPr>
          <w:rFonts w:hint="eastAsia"/>
          <w:lang w:val="fr-FR"/>
        </w:rPr>
        <w:tab/>
      </w:r>
      <w:r w:rsidRPr="00774E3B">
        <w:rPr>
          <w:rFonts w:hint="eastAsia"/>
          <w:lang w:val="fr-FR"/>
        </w:rPr>
        <w:tab/>
      </w:r>
      <w:r w:rsidRPr="00774E3B">
        <w:rPr>
          <w:rFonts w:hint="eastAsia"/>
          <w:lang w:val="fr-FR"/>
        </w:rPr>
        <w:t>贩运人口</w:t>
      </w:r>
    </w:p>
    <w:p w:rsidR="00774E3B" w:rsidRPr="00774E3B" w:rsidRDefault="00774E3B" w:rsidP="00FE7E34">
      <w:pPr>
        <w:pStyle w:val="SingleTxtGC"/>
        <w:spacing w:line="340" w:lineRule="exact"/>
        <w:rPr>
          <w:lang w:val="fr-FR"/>
        </w:rPr>
      </w:pPr>
      <w:r>
        <w:rPr>
          <w:rFonts w:hint="eastAsia"/>
          <w:lang w:val="fr-FR"/>
        </w:rPr>
        <w:t>27</w:t>
      </w:r>
      <w:r w:rsidRPr="00774E3B">
        <w:rPr>
          <w:rFonts w:hint="eastAsia"/>
          <w:lang w:val="fr-FR"/>
        </w:rPr>
        <w:t>.</w:t>
      </w:r>
      <w:r w:rsidRPr="00774E3B">
        <w:rPr>
          <w:rFonts w:hint="eastAsia"/>
          <w:lang w:val="fr-FR"/>
        </w:rPr>
        <w:tab/>
      </w:r>
      <w:r w:rsidRPr="00774E3B">
        <w:rPr>
          <w:rFonts w:hint="eastAsia"/>
          <w:lang w:val="fr-FR"/>
        </w:rPr>
        <w:t>委员会欢迎缔约国采取措施打击人口贩运，包括通过了关于打击人口贩运和保护受害者措施的第</w:t>
      </w:r>
      <w:r>
        <w:rPr>
          <w:rFonts w:hint="eastAsia"/>
          <w:lang w:val="fr-FR"/>
        </w:rPr>
        <w:t>9</w:t>
      </w:r>
      <w:r w:rsidRPr="00774E3B">
        <w:rPr>
          <w:rFonts w:hint="eastAsia"/>
          <w:lang w:val="fr-FR"/>
        </w:rPr>
        <w:t>/</w:t>
      </w:r>
      <w:r>
        <w:rPr>
          <w:rFonts w:hint="eastAsia"/>
          <w:lang w:val="fr-FR"/>
        </w:rPr>
        <w:t>2</w:t>
      </w:r>
      <w:r w:rsidRPr="00774E3B">
        <w:rPr>
          <w:rFonts w:hint="eastAsia"/>
          <w:lang w:val="fr-FR"/>
        </w:rPr>
        <w:t>0</w:t>
      </w:r>
      <w:r>
        <w:rPr>
          <w:rFonts w:hint="eastAsia"/>
          <w:lang w:val="fr-FR"/>
        </w:rPr>
        <w:t>17</w:t>
      </w:r>
      <w:r w:rsidRPr="00774E3B">
        <w:rPr>
          <w:rFonts w:hint="eastAsia"/>
          <w:lang w:val="fr-FR"/>
        </w:rPr>
        <w:t>号法律，在《刑法》中列入了将贩运人口</w:t>
      </w:r>
      <w:r w:rsidR="00E61A50" w:rsidRPr="00E61A50">
        <w:rPr>
          <w:rFonts w:hint="eastAsia"/>
          <w:spacing w:val="-50"/>
          <w:lang w:val="fr-FR"/>
        </w:rPr>
        <w:t>―</w:t>
      </w:r>
      <w:r w:rsidR="00E61A50" w:rsidRPr="00E61A50">
        <w:rPr>
          <w:rFonts w:hint="eastAsia"/>
          <w:lang w:val="fr-FR"/>
        </w:rPr>
        <w:t>―</w:t>
      </w:r>
      <w:r w:rsidRPr="00774E3B">
        <w:rPr>
          <w:rFonts w:hint="eastAsia"/>
          <w:lang w:val="fr-FR"/>
        </w:rPr>
        <w:t>特别是贩运移民工人</w:t>
      </w:r>
      <w:r w:rsidR="00E61A50" w:rsidRPr="00E61A50">
        <w:rPr>
          <w:rFonts w:hint="eastAsia"/>
          <w:spacing w:val="-50"/>
          <w:lang w:val="fr-FR"/>
        </w:rPr>
        <w:t>―</w:t>
      </w:r>
      <w:r w:rsidR="00E61A50" w:rsidRPr="00E61A50">
        <w:rPr>
          <w:rFonts w:hint="eastAsia"/>
          <w:lang w:val="fr-FR"/>
        </w:rPr>
        <w:t>―</w:t>
      </w:r>
      <w:r w:rsidRPr="00774E3B">
        <w:rPr>
          <w:rFonts w:hint="eastAsia"/>
          <w:lang w:val="fr-FR"/>
        </w:rPr>
        <w:t>及相关做法定为刑事犯罪的具体条款，制定了一项国家规程，以加强发现、识别、援助和保护贩运受害者的机制，并加强参与预防和打击贩运人口的各机构之间的协调，以及为平等政策部官员举行了有关这一现象的培训。委员会还注意到，缔约国迄今未登记任何贩运人口案件。然而，委员会感到关切的是：</w:t>
      </w:r>
    </w:p>
    <w:p w:rsidR="00774E3B" w:rsidRPr="00774E3B" w:rsidRDefault="00774E3B" w:rsidP="00FE7E34">
      <w:pPr>
        <w:pStyle w:val="SingleTxtGC"/>
        <w:numPr>
          <w:ilvl w:val="0"/>
          <w:numId w:val="18"/>
        </w:numPr>
        <w:spacing w:line="340" w:lineRule="exact"/>
        <w:rPr>
          <w:lang w:val="fr-FR"/>
        </w:rPr>
      </w:pPr>
      <w:r w:rsidRPr="00774E3B">
        <w:rPr>
          <w:rFonts w:hint="eastAsia"/>
          <w:lang w:val="fr-FR"/>
        </w:rPr>
        <w:t>缺乏研究和分析，无法评估缔约国人口贩运的严重程度，不论是作为目的地国，还是过境国和来源国；</w:t>
      </w:r>
    </w:p>
    <w:p w:rsidR="00774E3B" w:rsidRPr="00774E3B" w:rsidRDefault="00774E3B" w:rsidP="00FE7E34">
      <w:pPr>
        <w:pStyle w:val="SingleTxtGC"/>
        <w:numPr>
          <w:ilvl w:val="0"/>
          <w:numId w:val="18"/>
        </w:numPr>
        <w:spacing w:line="340" w:lineRule="exact"/>
        <w:rPr>
          <w:lang w:val="fr-FR"/>
        </w:rPr>
      </w:pPr>
      <w:r w:rsidRPr="00774E3B">
        <w:rPr>
          <w:rFonts w:hint="eastAsia"/>
          <w:lang w:val="fr-FR"/>
        </w:rPr>
        <w:t>缺乏有效打击人口贩运的政策和协调机制；</w:t>
      </w:r>
    </w:p>
    <w:p w:rsidR="00774E3B" w:rsidRPr="00774E3B" w:rsidRDefault="00774E3B" w:rsidP="00FE7E34">
      <w:pPr>
        <w:pStyle w:val="SingleTxtGC"/>
        <w:numPr>
          <w:ilvl w:val="0"/>
          <w:numId w:val="18"/>
        </w:numPr>
        <w:spacing w:line="340" w:lineRule="exact"/>
        <w:rPr>
          <w:lang w:val="fr-FR"/>
        </w:rPr>
      </w:pPr>
      <w:r w:rsidRPr="00774E3B">
        <w:rPr>
          <w:rFonts w:hint="eastAsia"/>
          <w:lang w:val="fr-FR"/>
        </w:rPr>
        <w:t>没有提供详细资料，说明对负责执行第</w:t>
      </w:r>
      <w:r>
        <w:rPr>
          <w:rFonts w:hint="eastAsia"/>
          <w:lang w:val="fr-FR"/>
        </w:rPr>
        <w:t>9</w:t>
      </w:r>
      <w:r w:rsidRPr="00774E3B">
        <w:rPr>
          <w:rFonts w:hint="eastAsia"/>
          <w:lang w:val="fr-FR"/>
        </w:rPr>
        <w:t>/</w:t>
      </w:r>
      <w:r>
        <w:rPr>
          <w:rFonts w:hint="eastAsia"/>
          <w:lang w:val="fr-FR"/>
        </w:rPr>
        <w:t>2</w:t>
      </w:r>
      <w:r w:rsidRPr="00774E3B">
        <w:rPr>
          <w:rFonts w:hint="eastAsia"/>
          <w:lang w:val="fr-FR"/>
        </w:rPr>
        <w:t>0</w:t>
      </w:r>
      <w:r>
        <w:rPr>
          <w:rFonts w:hint="eastAsia"/>
          <w:lang w:val="fr-FR"/>
        </w:rPr>
        <w:t>17</w:t>
      </w:r>
      <w:r w:rsidRPr="00774E3B">
        <w:rPr>
          <w:rFonts w:hint="eastAsia"/>
          <w:lang w:val="fr-FR"/>
        </w:rPr>
        <w:t>号法律和《刑法》中有关打击人口贩运及相关做法的条款的人员的培训情况。</w:t>
      </w:r>
    </w:p>
    <w:p w:rsidR="00774E3B" w:rsidRPr="00F82CA7" w:rsidRDefault="00774E3B" w:rsidP="00FE7E34">
      <w:pPr>
        <w:pStyle w:val="SingleTxtGC"/>
        <w:spacing w:line="340" w:lineRule="exact"/>
        <w:rPr>
          <w:rFonts w:ascii="Time New Roman" w:eastAsia="黑体" w:hAnsi="Time New Roman"/>
          <w:lang w:val="fr-FR"/>
        </w:rPr>
      </w:pPr>
      <w:r w:rsidRPr="00F82CA7">
        <w:rPr>
          <w:rFonts w:ascii="Time New Roman" w:eastAsia="黑体" w:hAnsi="Time New Roman" w:hint="eastAsia"/>
          <w:lang w:val="fr-FR"/>
        </w:rPr>
        <w:t>28.</w:t>
      </w:r>
      <w:r w:rsidRPr="00F82CA7">
        <w:rPr>
          <w:rFonts w:ascii="Time New Roman" w:eastAsia="黑体" w:hAnsi="Time New Roman" w:hint="eastAsia"/>
          <w:lang w:val="fr-FR"/>
        </w:rPr>
        <w:tab/>
      </w:r>
      <w:r w:rsidRPr="00F82CA7">
        <w:rPr>
          <w:rFonts w:ascii="Time New Roman" w:eastAsia="黑体" w:hAnsi="Time New Roman" w:hint="eastAsia"/>
          <w:lang w:val="fr-FR"/>
        </w:rPr>
        <w:t>委员会建议缔约国：</w:t>
      </w:r>
    </w:p>
    <w:p w:rsidR="00774E3B" w:rsidRPr="00F82CA7" w:rsidRDefault="00774E3B" w:rsidP="00FE7E34">
      <w:pPr>
        <w:pStyle w:val="SingleTxtGC"/>
        <w:numPr>
          <w:ilvl w:val="0"/>
          <w:numId w:val="20"/>
        </w:numPr>
        <w:spacing w:line="340" w:lineRule="exact"/>
        <w:rPr>
          <w:rFonts w:ascii="Time New Roman" w:eastAsia="黑体" w:hAnsi="Time New Roman"/>
          <w:lang w:val="fr-FR"/>
        </w:rPr>
      </w:pPr>
      <w:r w:rsidRPr="00F82CA7">
        <w:rPr>
          <w:rFonts w:ascii="Time New Roman" w:eastAsia="黑体" w:hAnsi="Time New Roman" w:hint="eastAsia"/>
          <w:lang w:val="fr-FR"/>
        </w:rPr>
        <w:t>开展研究和分析，系统地</w:t>
      </w:r>
      <w:proofErr w:type="gramStart"/>
      <w:r w:rsidRPr="00F82CA7">
        <w:rPr>
          <w:rFonts w:ascii="Time New Roman" w:eastAsia="黑体" w:hAnsi="Time New Roman" w:hint="eastAsia"/>
          <w:lang w:val="fr-FR"/>
        </w:rPr>
        <w:t>收集按</w:t>
      </w:r>
      <w:proofErr w:type="gramEnd"/>
      <w:r w:rsidRPr="00F82CA7">
        <w:rPr>
          <w:rFonts w:ascii="Time New Roman" w:eastAsia="黑体" w:hAnsi="Time New Roman" w:hint="eastAsia"/>
          <w:lang w:val="fr-FR"/>
        </w:rPr>
        <w:t>性别、年龄和来源地分列的数据，以便更好地打击人口贩运；</w:t>
      </w:r>
    </w:p>
    <w:p w:rsidR="00774E3B" w:rsidRPr="00F82CA7" w:rsidRDefault="00774E3B" w:rsidP="00FE7E34">
      <w:pPr>
        <w:pStyle w:val="SingleTxtGC"/>
        <w:numPr>
          <w:ilvl w:val="0"/>
          <w:numId w:val="20"/>
        </w:numPr>
        <w:spacing w:line="340" w:lineRule="exact"/>
        <w:rPr>
          <w:rFonts w:ascii="Time New Roman" w:eastAsia="黑体" w:hAnsi="Time New Roman"/>
          <w:lang w:val="fr-FR"/>
        </w:rPr>
      </w:pPr>
      <w:r w:rsidRPr="00F82CA7">
        <w:rPr>
          <w:rFonts w:ascii="Time New Roman" w:eastAsia="黑体" w:hAnsi="Time New Roman" w:hint="eastAsia"/>
          <w:lang w:val="fr-FR"/>
        </w:rPr>
        <w:t>通过一项打击人口贩运的国家战略和行动计划，并为其有效实施划拨充足的人力、技术和财政资源；确保政府安全部门、司法部门和社会服务部门之间的机构间协调，以打击人口贩运，并加强这些部门与民间社会的合作；</w:t>
      </w:r>
    </w:p>
    <w:p w:rsidR="00774E3B" w:rsidRPr="00F82CA7" w:rsidRDefault="00774E3B" w:rsidP="00FE7E34">
      <w:pPr>
        <w:pStyle w:val="SingleTxtGC"/>
        <w:numPr>
          <w:ilvl w:val="0"/>
          <w:numId w:val="20"/>
        </w:numPr>
        <w:spacing w:line="340" w:lineRule="exact"/>
        <w:rPr>
          <w:rFonts w:ascii="Time New Roman" w:eastAsia="黑体" w:hAnsi="Time New Roman"/>
          <w:lang w:val="fr-FR"/>
        </w:rPr>
      </w:pPr>
      <w:r w:rsidRPr="00F82CA7">
        <w:rPr>
          <w:rFonts w:ascii="Time New Roman" w:eastAsia="黑体" w:hAnsi="Time New Roman" w:hint="eastAsia"/>
          <w:lang w:val="fr-FR"/>
        </w:rPr>
        <w:t>加强预防贩运移民工人的活动，并采取适当措施，制止散布关于移民入境和移居国外的虚假信息；</w:t>
      </w:r>
    </w:p>
    <w:p w:rsidR="00FE7E34" w:rsidRDefault="00FE7E34">
      <w:pPr>
        <w:tabs>
          <w:tab w:val="clear" w:pos="431"/>
        </w:tabs>
        <w:overflowPunct/>
        <w:adjustRightInd/>
        <w:snapToGrid/>
        <w:spacing w:line="240" w:lineRule="auto"/>
        <w:jc w:val="left"/>
        <w:rPr>
          <w:rFonts w:ascii="Time New Roman" w:eastAsia="黑体" w:hAnsi="Time New Roman" w:hint="eastAsia"/>
          <w:lang w:val="fr-FR"/>
        </w:rPr>
      </w:pPr>
      <w:r>
        <w:rPr>
          <w:rFonts w:ascii="Time New Roman" w:eastAsia="黑体" w:hAnsi="Time New Roman" w:hint="eastAsia"/>
          <w:lang w:val="fr-FR"/>
        </w:rPr>
        <w:br w:type="page"/>
      </w:r>
    </w:p>
    <w:p w:rsidR="00774E3B" w:rsidRPr="00F82CA7" w:rsidRDefault="00774E3B" w:rsidP="00FE7E34">
      <w:pPr>
        <w:pStyle w:val="SingleTxtGC"/>
        <w:numPr>
          <w:ilvl w:val="0"/>
          <w:numId w:val="20"/>
        </w:numPr>
        <w:spacing w:line="340" w:lineRule="exact"/>
        <w:rPr>
          <w:rFonts w:ascii="Time New Roman" w:eastAsia="黑体" w:hAnsi="Time New Roman"/>
          <w:lang w:val="fr-FR"/>
        </w:rPr>
      </w:pPr>
      <w:r w:rsidRPr="00F82CA7">
        <w:rPr>
          <w:rFonts w:ascii="Time New Roman" w:eastAsia="黑体" w:hAnsi="Time New Roman" w:hint="eastAsia"/>
          <w:lang w:val="fr-FR"/>
        </w:rPr>
        <w:t>通过国家规程确保尽早识别并照料人口贩运受害者，以确保他们得到充分的支持和保护；</w:t>
      </w:r>
    </w:p>
    <w:p w:rsidR="00774E3B" w:rsidRPr="00F82CA7" w:rsidRDefault="00774E3B" w:rsidP="00FE7E34">
      <w:pPr>
        <w:pStyle w:val="SingleTxtGC"/>
        <w:numPr>
          <w:ilvl w:val="0"/>
          <w:numId w:val="20"/>
        </w:numPr>
        <w:spacing w:line="340" w:lineRule="exact"/>
        <w:rPr>
          <w:rFonts w:ascii="Time New Roman" w:eastAsia="黑体" w:hAnsi="Time New Roman"/>
          <w:lang w:val="fr-FR"/>
        </w:rPr>
      </w:pPr>
      <w:r w:rsidRPr="00F82CA7">
        <w:rPr>
          <w:rFonts w:ascii="Time New Roman" w:eastAsia="黑体" w:hAnsi="Time New Roman" w:hint="eastAsia"/>
          <w:lang w:val="fr-FR"/>
        </w:rPr>
        <w:t>提供详细资料，说明为确保有效执行打击人口贩运的国内法，对警察和其他执法人员、边防警卫、移民官员、法官、检察官、劳动监察员、教师和医务人员开展的打击人口贩运培训；</w:t>
      </w:r>
    </w:p>
    <w:p w:rsidR="00774E3B" w:rsidRPr="00F82CA7" w:rsidRDefault="00774E3B" w:rsidP="00FE7E34">
      <w:pPr>
        <w:pStyle w:val="SingleTxtGC"/>
        <w:numPr>
          <w:ilvl w:val="0"/>
          <w:numId w:val="20"/>
        </w:numPr>
        <w:spacing w:line="340" w:lineRule="exact"/>
        <w:rPr>
          <w:rFonts w:ascii="Time New Roman" w:eastAsia="黑体" w:hAnsi="Time New Roman"/>
          <w:lang w:val="fr-FR"/>
        </w:rPr>
      </w:pPr>
      <w:r w:rsidRPr="00F82CA7">
        <w:rPr>
          <w:rFonts w:ascii="Time New Roman" w:eastAsia="黑体" w:hAnsi="Time New Roman" w:hint="eastAsia"/>
          <w:lang w:val="fr-FR"/>
        </w:rPr>
        <w:t>迅速、有效和公正地调查、起诉并惩处所有贩运人口罪及相关罪行，特别是贩运移民工人的罪行，确保罪刑相称；</w:t>
      </w:r>
    </w:p>
    <w:p w:rsidR="00774E3B" w:rsidRPr="00F82CA7" w:rsidRDefault="00774E3B" w:rsidP="00FE7E34">
      <w:pPr>
        <w:pStyle w:val="SingleTxtGC"/>
        <w:numPr>
          <w:ilvl w:val="0"/>
          <w:numId w:val="20"/>
        </w:numPr>
        <w:spacing w:line="340" w:lineRule="exact"/>
        <w:rPr>
          <w:rFonts w:ascii="Time New Roman" w:eastAsia="黑体" w:hAnsi="Time New Roman"/>
          <w:lang w:val="fr-FR"/>
        </w:rPr>
      </w:pPr>
      <w:r w:rsidRPr="00F82CA7">
        <w:rPr>
          <w:rFonts w:ascii="Time New Roman" w:eastAsia="黑体" w:hAnsi="Time New Roman" w:hint="eastAsia"/>
          <w:lang w:val="fr-FR"/>
        </w:rPr>
        <w:t>通过交流信息和统一程序等方式，加强国际、区域和双边合作，以防止和打击人口贩运活动。</w:t>
      </w:r>
    </w:p>
    <w:p w:rsidR="00774E3B" w:rsidRPr="00774E3B" w:rsidRDefault="00774E3B" w:rsidP="00FE7E34">
      <w:pPr>
        <w:pStyle w:val="H23GC"/>
        <w:spacing w:line="340" w:lineRule="exact"/>
        <w:rPr>
          <w:lang w:val="fr-FR"/>
        </w:rPr>
      </w:pPr>
      <w:r w:rsidRPr="00774E3B">
        <w:rPr>
          <w:rFonts w:hint="eastAsia"/>
          <w:lang w:val="fr-FR"/>
        </w:rPr>
        <w:tab/>
      </w:r>
      <w:r w:rsidRPr="00774E3B">
        <w:rPr>
          <w:rFonts w:hint="eastAsia"/>
          <w:lang w:val="fr-FR"/>
        </w:rPr>
        <w:tab/>
      </w:r>
      <w:r w:rsidRPr="00774E3B">
        <w:rPr>
          <w:rFonts w:hint="eastAsia"/>
          <w:lang w:val="fr-FR"/>
        </w:rPr>
        <w:t>难民和寻求庇护者</w:t>
      </w:r>
    </w:p>
    <w:p w:rsidR="00774E3B" w:rsidRPr="00774E3B" w:rsidRDefault="00774E3B" w:rsidP="00FE7E34">
      <w:pPr>
        <w:pStyle w:val="SingleTxtGC"/>
        <w:spacing w:line="340" w:lineRule="exact"/>
        <w:rPr>
          <w:lang w:val="fr-FR"/>
        </w:rPr>
      </w:pPr>
      <w:r>
        <w:rPr>
          <w:rFonts w:hint="eastAsia"/>
          <w:lang w:val="fr-FR"/>
        </w:rPr>
        <w:t>29</w:t>
      </w:r>
      <w:r w:rsidRPr="00774E3B">
        <w:rPr>
          <w:rFonts w:hint="eastAsia"/>
          <w:lang w:val="fr-FR"/>
        </w:rPr>
        <w:t>.</w:t>
      </w:r>
      <w:r w:rsidRPr="00774E3B">
        <w:rPr>
          <w:rFonts w:hint="eastAsia"/>
          <w:lang w:val="fr-FR"/>
        </w:rPr>
        <w:tab/>
      </w:r>
      <w:r w:rsidRPr="00774E3B">
        <w:rPr>
          <w:rFonts w:hint="eastAsia"/>
          <w:lang w:val="fr-FR"/>
        </w:rPr>
        <w:t>委员会注意到缔约国通过了第</w:t>
      </w:r>
      <w:r>
        <w:rPr>
          <w:rFonts w:hint="eastAsia"/>
          <w:lang w:val="fr-FR"/>
        </w:rPr>
        <w:t>4</w:t>
      </w:r>
      <w:r w:rsidRPr="00774E3B">
        <w:rPr>
          <w:rFonts w:hint="eastAsia"/>
          <w:lang w:val="fr-FR"/>
        </w:rPr>
        <w:t>/</w:t>
      </w:r>
      <w:r>
        <w:rPr>
          <w:rFonts w:hint="eastAsia"/>
          <w:lang w:val="fr-FR"/>
        </w:rPr>
        <w:t>2</w:t>
      </w:r>
      <w:r w:rsidRPr="00774E3B">
        <w:rPr>
          <w:rFonts w:hint="eastAsia"/>
          <w:lang w:val="fr-FR"/>
        </w:rPr>
        <w:t>0</w:t>
      </w:r>
      <w:r>
        <w:rPr>
          <w:rFonts w:hint="eastAsia"/>
          <w:lang w:val="fr-FR"/>
        </w:rPr>
        <w:t>18</w:t>
      </w:r>
      <w:r w:rsidRPr="00774E3B">
        <w:rPr>
          <w:rFonts w:hint="eastAsia"/>
          <w:lang w:val="fr-FR"/>
        </w:rPr>
        <w:t>号法律，为叙利亚寻求庇护者提供临时和过渡性的人道主义保护，并采取措施便利他们被接纳和融入安道尔社会。然而，委员会感到关切的是，国内法中没有关于给予庇护或难民地位的规定，也没有确定这种地位的程序。此外，委员会感到遗憾的是，缺乏资料说明为寻求庇护者提供的关于防止推回、保障知情权、提供口译服务、免费法律援助和人道主义援助的现有措施，以及现有的司法补救措施</w:t>
      </w:r>
      <w:r w:rsidRPr="00774E3B">
        <w:rPr>
          <w:rFonts w:hint="eastAsia"/>
          <w:lang w:val="fr-FR"/>
        </w:rPr>
        <w:t>(</w:t>
      </w:r>
      <w:r w:rsidRPr="00774E3B">
        <w:rPr>
          <w:rFonts w:hint="eastAsia"/>
          <w:lang w:val="fr-FR"/>
        </w:rPr>
        <w:t>第五条</w:t>
      </w:r>
      <w:r w:rsidRPr="00774E3B">
        <w:rPr>
          <w:rFonts w:hint="eastAsia"/>
          <w:lang w:val="fr-FR"/>
        </w:rPr>
        <w:t>)</w:t>
      </w:r>
      <w:r w:rsidRPr="00774E3B">
        <w:rPr>
          <w:rFonts w:hint="eastAsia"/>
          <w:lang w:val="fr-FR"/>
        </w:rPr>
        <w:t>。</w:t>
      </w:r>
    </w:p>
    <w:p w:rsidR="00774E3B" w:rsidRPr="00F82CA7" w:rsidRDefault="00774E3B" w:rsidP="00FE7E34">
      <w:pPr>
        <w:pStyle w:val="SingleTxtGC"/>
        <w:spacing w:line="340" w:lineRule="exact"/>
        <w:rPr>
          <w:rFonts w:ascii="Time New Roman" w:eastAsia="黑体" w:hAnsi="Time New Roman"/>
          <w:lang w:val="fr-FR"/>
        </w:rPr>
      </w:pPr>
      <w:r w:rsidRPr="00F82CA7">
        <w:rPr>
          <w:rFonts w:ascii="Time New Roman" w:eastAsia="黑体" w:hAnsi="Time New Roman" w:hint="eastAsia"/>
          <w:lang w:val="fr-FR"/>
        </w:rPr>
        <w:t>30.</w:t>
      </w:r>
      <w:r w:rsidRPr="00F82CA7">
        <w:rPr>
          <w:rFonts w:ascii="Time New Roman" w:eastAsia="黑体" w:hAnsi="Time New Roman" w:hint="eastAsia"/>
          <w:lang w:val="fr-FR"/>
        </w:rPr>
        <w:tab/>
      </w:r>
      <w:r w:rsidRPr="00F82CA7">
        <w:rPr>
          <w:rFonts w:ascii="Time New Roman" w:eastAsia="黑体" w:hAnsi="Time New Roman" w:hint="eastAsia"/>
          <w:lang w:val="fr-FR"/>
        </w:rPr>
        <w:t>委员会建议缔约国：</w:t>
      </w:r>
    </w:p>
    <w:p w:rsidR="00774E3B" w:rsidRPr="00F82CA7" w:rsidRDefault="00774E3B" w:rsidP="00FE7E34">
      <w:pPr>
        <w:pStyle w:val="SingleTxtGC"/>
        <w:numPr>
          <w:ilvl w:val="0"/>
          <w:numId w:val="22"/>
        </w:numPr>
        <w:spacing w:line="340" w:lineRule="exact"/>
        <w:rPr>
          <w:rFonts w:ascii="Time New Roman" w:eastAsia="黑体" w:hAnsi="Time New Roman"/>
          <w:lang w:val="fr-FR"/>
        </w:rPr>
      </w:pPr>
      <w:r w:rsidRPr="00F82CA7">
        <w:rPr>
          <w:rFonts w:ascii="Time New Roman" w:eastAsia="黑体" w:hAnsi="Time New Roman" w:hint="eastAsia"/>
          <w:lang w:val="fr-FR"/>
        </w:rPr>
        <w:t>通过一项符合国际标准的庇护法，为可能有资格获得难民地位的人建立一个确定难民地位的程序；</w:t>
      </w:r>
    </w:p>
    <w:p w:rsidR="00774E3B" w:rsidRPr="00F82CA7" w:rsidRDefault="00774E3B" w:rsidP="00FE7E34">
      <w:pPr>
        <w:pStyle w:val="SingleTxtGC"/>
        <w:numPr>
          <w:ilvl w:val="0"/>
          <w:numId w:val="22"/>
        </w:numPr>
        <w:spacing w:line="340" w:lineRule="exact"/>
        <w:rPr>
          <w:rFonts w:ascii="Time New Roman" w:eastAsia="黑体" w:hAnsi="Time New Roman"/>
          <w:lang w:val="fr-FR"/>
        </w:rPr>
      </w:pPr>
      <w:r w:rsidRPr="00F82CA7">
        <w:rPr>
          <w:rFonts w:ascii="Time New Roman" w:eastAsia="黑体" w:hAnsi="Time New Roman" w:hint="eastAsia"/>
          <w:lang w:val="fr-FR"/>
        </w:rPr>
        <w:t>提供资料，说明遵守</w:t>
      </w:r>
      <w:proofErr w:type="gramStart"/>
      <w:r w:rsidRPr="00F82CA7">
        <w:rPr>
          <w:rFonts w:ascii="Time New Roman" w:eastAsia="黑体" w:hAnsi="Time New Roman" w:hint="eastAsia"/>
          <w:lang w:val="fr-FR"/>
        </w:rPr>
        <w:t>不</w:t>
      </w:r>
      <w:proofErr w:type="gramEnd"/>
      <w:r w:rsidRPr="00F82CA7">
        <w:rPr>
          <w:rFonts w:ascii="Time New Roman" w:eastAsia="黑体" w:hAnsi="Time New Roman" w:hint="eastAsia"/>
          <w:lang w:val="fr-FR"/>
        </w:rPr>
        <w:t>推回原则的情况，并说明寻求庇护者能否获得适当信息、口译服务、免费法律援助、人道主义援助和法律补救办法；</w:t>
      </w:r>
    </w:p>
    <w:p w:rsidR="00774E3B" w:rsidRPr="00F82CA7" w:rsidRDefault="00774E3B" w:rsidP="00FE7E34">
      <w:pPr>
        <w:pStyle w:val="SingleTxtGC"/>
        <w:numPr>
          <w:ilvl w:val="0"/>
          <w:numId w:val="22"/>
        </w:numPr>
        <w:spacing w:line="340" w:lineRule="exact"/>
        <w:rPr>
          <w:rFonts w:ascii="Time New Roman" w:eastAsia="黑体" w:hAnsi="Time New Roman"/>
          <w:lang w:val="fr-FR"/>
        </w:rPr>
      </w:pPr>
      <w:r w:rsidRPr="00F82CA7">
        <w:rPr>
          <w:rFonts w:ascii="Time New Roman" w:eastAsia="黑体" w:hAnsi="Time New Roman" w:hint="eastAsia"/>
          <w:lang w:val="fr-FR"/>
        </w:rPr>
        <w:t>批准</w:t>
      </w:r>
      <w:r w:rsidRPr="00F82CA7">
        <w:rPr>
          <w:rFonts w:ascii="Time New Roman" w:eastAsia="黑体" w:hAnsi="Time New Roman" w:hint="eastAsia"/>
          <w:lang w:val="fr-FR"/>
        </w:rPr>
        <w:t>1951</w:t>
      </w:r>
      <w:r w:rsidRPr="00F82CA7">
        <w:rPr>
          <w:rFonts w:ascii="Time New Roman" w:eastAsia="黑体" w:hAnsi="Time New Roman" w:hint="eastAsia"/>
          <w:lang w:val="fr-FR"/>
        </w:rPr>
        <w:t>年《关于难民地位的公约》及其</w:t>
      </w:r>
      <w:r w:rsidRPr="00F82CA7">
        <w:rPr>
          <w:rFonts w:ascii="Time New Roman" w:eastAsia="黑体" w:hAnsi="Time New Roman" w:hint="eastAsia"/>
          <w:lang w:val="fr-FR"/>
        </w:rPr>
        <w:t>1967</w:t>
      </w:r>
      <w:r w:rsidRPr="00F82CA7">
        <w:rPr>
          <w:rFonts w:ascii="Time New Roman" w:eastAsia="黑体" w:hAnsi="Time New Roman" w:hint="eastAsia"/>
          <w:lang w:val="fr-FR"/>
        </w:rPr>
        <w:t>年《议定书》。</w:t>
      </w:r>
    </w:p>
    <w:p w:rsidR="00774E3B" w:rsidRPr="00774E3B" w:rsidRDefault="00774E3B" w:rsidP="00FE7E34">
      <w:pPr>
        <w:pStyle w:val="H23GC"/>
        <w:spacing w:line="340" w:lineRule="exact"/>
        <w:rPr>
          <w:lang w:val="fr-FR"/>
        </w:rPr>
      </w:pPr>
      <w:r w:rsidRPr="00774E3B">
        <w:rPr>
          <w:rFonts w:hint="eastAsia"/>
          <w:lang w:val="fr-FR"/>
        </w:rPr>
        <w:tab/>
      </w:r>
      <w:r w:rsidRPr="00774E3B">
        <w:rPr>
          <w:rFonts w:hint="eastAsia"/>
          <w:lang w:val="fr-FR"/>
        </w:rPr>
        <w:tab/>
      </w:r>
      <w:r w:rsidRPr="00774E3B">
        <w:rPr>
          <w:rFonts w:hint="eastAsia"/>
          <w:lang w:val="fr-FR"/>
        </w:rPr>
        <w:t>媒体中的歧视性陈规定型观念</w:t>
      </w:r>
    </w:p>
    <w:p w:rsidR="00774E3B" w:rsidRPr="00774E3B" w:rsidRDefault="00774E3B" w:rsidP="00FE7E34">
      <w:pPr>
        <w:pStyle w:val="SingleTxtGC"/>
        <w:spacing w:line="340" w:lineRule="exact"/>
        <w:rPr>
          <w:lang w:val="fr-FR"/>
        </w:rPr>
      </w:pPr>
      <w:r>
        <w:rPr>
          <w:rFonts w:hint="eastAsia"/>
          <w:lang w:val="fr-FR"/>
        </w:rPr>
        <w:t>31</w:t>
      </w:r>
      <w:r w:rsidRPr="00774E3B">
        <w:rPr>
          <w:rFonts w:hint="eastAsia"/>
          <w:lang w:val="fr-FR"/>
        </w:rPr>
        <w:t>.</w:t>
      </w:r>
      <w:r w:rsidRPr="00774E3B">
        <w:rPr>
          <w:rFonts w:hint="eastAsia"/>
          <w:lang w:val="fr-FR"/>
        </w:rPr>
        <w:tab/>
      </w:r>
      <w:r w:rsidRPr="00774E3B">
        <w:rPr>
          <w:rFonts w:hint="eastAsia"/>
          <w:lang w:val="fr-FR"/>
        </w:rPr>
        <w:t>委员会满意地注意到，</w:t>
      </w:r>
      <w:r>
        <w:rPr>
          <w:rFonts w:hint="eastAsia"/>
          <w:lang w:val="fr-FR"/>
        </w:rPr>
        <w:t>2</w:t>
      </w:r>
      <w:r w:rsidRPr="00774E3B">
        <w:rPr>
          <w:rFonts w:hint="eastAsia"/>
          <w:lang w:val="fr-FR"/>
        </w:rPr>
        <w:t>000</w:t>
      </w:r>
      <w:r w:rsidRPr="00774E3B">
        <w:rPr>
          <w:rFonts w:hint="eastAsia"/>
          <w:lang w:val="fr-FR"/>
        </w:rPr>
        <w:t>年</w:t>
      </w:r>
      <w:r>
        <w:rPr>
          <w:rFonts w:hint="eastAsia"/>
          <w:lang w:val="fr-FR"/>
        </w:rPr>
        <w:t>4</w:t>
      </w:r>
      <w:r w:rsidRPr="00774E3B">
        <w:rPr>
          <w:rFonts w:hint="eastAsia"/>
          <w:lang w:val="fr-FR"/>
        </w:rPr>
        <w:t>月</w:t>
      </w:r>
      <w:r>
        <w:rPr>
          <w:rFonts w:hint="eastAsia"/>
          <w:lang w:val="fr-FR"/>
        </w:rPr>
        <w:t>13</w:t>
      </w:r>
      <w:r w:rsidRPr="00774E3B">
        <w:rPr>
          <w:rFonts w:hint="eastAsia"/>
          <w:lang w:val="fr-FR"/>
        </w:rPr>
        <w:t>日《公共广播电视法》规定，公共广播电视机构的节目及节目安排必须遵守一般原则，包括平等和不歧视原则。此外，委员会注意到为安道尔记者和传播专业人员举办了关于种族主义和种族歧视、反对排斥和理解差异的培训。然而，委员会感到遗憾的是，缔约国没有一个独立的机构受理关于媒体违反国家立法的投诉，包括关于媒体的种族歧视言论的投诉。</w:t>
      </w:r>
    </w:p>
    <w:p w:rsidR="00774E3B" w:rsidRPr="0025712A" w:rsidRDefault="00774E3B" w:rsidP="00FE7E34">
      <w:pPr>
        <w:pStyle w:val="SingleTxtGC"/>
        <w:spacing w:line="340" w:lineRule="exact"/>
        <w:rPr>
          <w:rFonts w:ascii="Time New Roman" w:eastAsia="黑体" w:hAnsi="Time New Roman"/>
          <w:lang w:val="fr-FR"/>
        </w:rPr>
      </w:pPr>
      <w:r w:rsidRPr="0025712A">
        <w:rPr>
          <w:rFonts w:ascii="Time New Roman" w:eastAsia="黑体" w:hAnsi="Time New Roman" w:hint="eastAsia"/>
          <w:lang w:val="fr-FR"/>
        </w:rPr>
        <w:t>32.</w:t>
      </w:r>
      <w:r w:rsidRPr="0025712A">
        <w:rPr>
          <w:rFonts w:ascii="Time New Roman" w:eastAsia="黑体" w:hAnsi="Time New Roman" w:hint="eastAsia"/>
          <w:lang w:val="fr-FR"/>
        </w:rPr>
        <w:tab/>
      </w:r>
      <w:r w:rsidRPr="0025712A">
        <w:rPr>
          <w:rFonts w:ascii="Time New Roman" w:eastAsia="黑体" w:hAnsi="Time New Roman" w:hint="eastAsia"/>
          <w:lang w:val="fr-FR"/>
        </w:rPr>
        <w:t>委员会根据关于打击种族仇恨言论的第</w:t>
      </w:r>
      <w:r w:rsidRPr="0025712A">
        <w:rPr>
          <w:rFonts w:ascii="Time New Roman" w:eastAsia="黑体" w:hAnsi="Time New Roman" w:hint="eastAsia"/>
          <w:lang w:val="fr-FR"/>
        </w:rPr>
        <w:t>35</w:t>
      </w:r>
      <w:r w:rsidRPr="0025712A">
        <w:rPr>
          <w:rFonts w:ascii="Time New Roman" w:eastAsia="黑体" w:hAnsi="Time New Roman" w:hint="eastAsia"/>
          <w:lang w:val="fr-FR"/>
        </w:rPr>
        <w:t>号一般性建议</w:t>
      </w:r>
      <w:r w:rsidRPr="0025712A">
        <w:rPr>
          <w:rFonts w:ascii="Time New Roman" w:eastAsia="黑体" w:hAnsi="Time New Roman" w:hint="eastAsia"/>
          <w:lang w:val="fr-FR"/>
        </w:rPr>
        <w:t>(2013</w:t>
      </w:r>
      <w:r w:rsidRPr="0025712A">
        <w:rPr>
          <w:rFonts w:ascii="Time New Roman" w:eastAsia="黑体" w:hAnsi="Time New Roman" w:hint="eastAsia"/>
          <w:lang w:val="fr-FR"/>
        </w:rPr>
        <w:t>年</w:t>
      </w:r>
      <w:r w:rsidRPr="0025712A">
        <w:rPr>
          <w:rFonts w:ascii="Time New Roman" w:eastAsia="黑体" w:hAnsi="Time New Roman" w:hint="eastAsia"/>
          <w:lang w:val="fr-FR"/>
        </w:rPr>
        <w:t>)</w:t>
      </w:r>
      <w:r w:rsidRPr="0025712A">
        <w:rPr>
          <w:rFonts w:ascii="Time New Roman" w:eastAsia="黑体" w:hAnsi="Time New Roman" w:hint="eastAsia"/>
          <w:lang w:val="fr-FR"/>
        </w:rPr>
        <w:t>，建议缔约国设立一个独立机构，受理对各类媒体的投诉，并对媒体进行监督，以查明一切种族仇恨言论或可能传播或煽动歧视的言论，以及种族暴力行为。委员会还建议缔约国继续努力培训记者并提高他们对《公约》原则的认识。</w:t>
      </w:r>
    </w:p>
    <w:p w:rsidR="006931B8" w:rsidRDefault="006931B8">
      <w:pPr>
        <w:tabs>
          <w:tab w:val="clear" w:pos="431"/>
        </w:tabs>
        <w:overflowPunct/>
        <w:adjustRightInd/>
        <w:snapToGrid/>
        <w:spacing w:line="240" w:lineRule="auto"/>
        <w:jc w:val="left"/>
        <w:rPr>
          <w:rFonts w:eastAsia="黑体"/>
          <w:snapToGrid/>
          <w:sz w:val="24"/>
          <w:szCs w:val="24"/>
          <w:lang w:val="fr-FR"/>
        </w:rPr>
      </w:pPr>
      <w:r>
        <w:rPr>
          <w:lang w:val="fr-FR"/>
        </w:rPr>
        <w:br w:type="page"/>
      </w:r>
    </w:p>
    <w:p w:rsidR="00774E3B" w:rsidRPr="00774E3B" w:rsidRDefault="00774E3B" w:rsidP="00542E39">
      <w:pPr>
        <w:pStyle w:val="H1GC"/>
        <w:rPr>
          <w:lang w:val="fr-FR"/>
        </w:rPr>
      </w:pPr>
      <w:r w:rsidRPr="00774E3B">
        <w:rPr>
          <w:rFonts w:hint="eastAsia"/>
          <w:lang w:val="fr-FR"/>
        </w:rPr>
        <w:tab/>
      </w:r>
      <w:r>
        <w:rPr>
          <w:rFonts w:hint="eastAsia"/>
          <w:lang w:val="fr-FR"/>
        </w:rPr>
        <w:t>D</w:t>
      </w:r>
      <w:r w:rsidRPr="00774E3B">
        <w:rPr>
          <w:rFonts w:hint="eastAsia"/>
          <w:lang w:val="fr-FR"/>
        </w:rPr>
        <w:t>.</w:t>
      </w:r>
      <w:r w:rsidRPr="00774E3B">
        <w:rPr>
          <w:rFonts w:hint="eastAsia"/>
          <w:lang w:val="fr-FR"/>
        </w:rPr>
        <w:tab/>
      </w:r>
      <w:r w:rsidRPr="00774E3B">
        <w:rPr>
          <w:rFonts w:hint="eastAsia"/>
          <w:lang w:val="fr-FR"/>
        </w:rPr>
        <w:t>其他建议</w:t>
      </w:r>
    </w:p>
    <w:p w:rsidR="00774E3B" w:rsidRPr="00774E3B" w:rsidRDefault="00774E3B" w:rsidP="00542E39">
      <w:pPr>
        <w:pStyle w:val="H23GC"/>
        <w:rPr>
          <w:lang w:val="fr-FR"/>
        </w:rPr>
      </w:pPr>
      <w:r w:rsidRPr="00774E3B">
        <w:rPr>
          <w:rFonts w:hint="eastAsia"/>
          <w:lang w:val="fr-FR"/>
        </w:rPr>
        <w:tab/>
      </w:r>
      <w:r w:rsidRPr="00774E3B">
        <w:rPr>
          <w:rFonts w:hint="eastAsia"/>
          <w:lang w:val="fr-FR"/>
        </w:rPr>
        <w:tab/>
      </w:r>
      <w:r w:rsidRPr="00774E3B">
        <w:rPr>
          <w:rFonts w:hint="eastAsia"/>
          <w:lang w:val="fr-FR"/>
        </w:rPr>
        <w:t>批准其他文书</w:t>
      </w:r>
    </w:p>
    <w:p w:rsidR="00774E3B" w:rsidRPr="0025712A" w:rsidRDefault="00774E3B" w:rsidP="00774E3B">
      <w:pPr>
        <w:pStyle w:val="SingleTxtGC"/>
        <w:rPr>
          <w:rFonts w:ascii="Time New Roman" w:eastAsia="黑体" w:hAnsi="Time New Roman"/>
          <w:lang w:val="fr-FR"/>
        </w:rPr>
      </w:pPr>
      <w:r w:rsidRPr="0025712A">
        <w:rPr>
          <w:rFonts w:ascii="Time New Roman" w:eastAsia="黑体" w:hAnsi="Time New Roman" w:hint="eastAsia"/>
          <w:lang w:val="fr-FR"/>
        </w:rPr>
        <w:t>33.</w:t>
      </w:r>
      <w:r w:rsidRPr="0025712A">
        <w:rPr>
          <w:rFonts w:ascii="Time New Roman" w:eastAsia="黑体" w:hAnsi="Time New Roman" w:hint="eastAsia"/>
          <w:lang w:val="fr-FR"/>
        </w:rPr>
        <w:tab/>
      </w:r>
      <w:r w:rsidRPr="0025712A">
        <w:rPr>
          <w:rFonts w:ascii="Time New Roman" w:eastAsia="黑体" w:hAnsi="Time New Roman" w:hint="eastAsia"/>
          <w:lang w:val="fr-FR"/>
        </w:rPr>
        <w:t>鉴于所有人权不可分割，委员会强烈鼓励缔约国考虑批准其尚未加入的国际</w:t>
      </w:r>
      <w:r w:rsidRPr="00022ABE">
        <w:rPr>
          <w:rFonts w:ascii="Time New Roman" w:eastAsia="黑体" w:hAnsi="Time New Roman" w:hint="eastAsia"/>
          <w:spacing w:val="4"/>
          <w:lang w:val="fr-FR"/>
        </w:rPr>
        <w:t>人权条约，尤其是其条款与可能遭受种族歧视的族群直接相关的条约，包括《经</w:t>
      </w:r>
      <w:r w:rsidRPr="0025712A">
        <w:rPr>
          <w:rFonts w:ascii="Time New Roman" w:eastAsia="黑体" w:hAnsi="Time New Roman" w:hint="eastAsia"/>
          <w:lang w:val="fr-FR"/>
        </w:rPr>
        <w:t>济、社会及文化权利国际公约》、《保护所有移</w:t>
      </w:r>
      <w:proofErr w:type="gramStart"/>
      <w:r w:rsidRPr="0025712A">
        <w:rPr>
          <w:rFonts w:ascii="Time New Roman" w:eastAsia="黑体" w:hAnsi="Time New Roman" w:hint="eastAsia"/>
          <w:lang w:val="fr-FR"/>
        </w:rPr>
        <w:t>徙工</w:t>
      </w:r>
      <w:proofErr w:type="gramEnd"/>
      <w:r w:rsidRPr="0025712A">
        <w:rPr>
          <w:rFonts w:ascii="Time New Roman" w:eastAsia="黑体" w:hAnsi="Time New Roman" w:hint="eastAsia"/>
          <w:lang w:val="fr-FR"/>
        </w:rPr>
        <w:t>人及其家庭成员权利国际公约》、《保护所有人免遭强迫失踪国际公约》以及《禁止酷刑和其他残忍、不人道或有辱人格的待遇或处罚公约任择议定书》。</w:t>
      </w:r>
    </w:p>
    <w:p w:rsidR="00774E3B" w:rsidRPr="00774E3B" w:rsidRDefault="00774E3B" w:rsidP="00542E39">
      <w:pPr>
        <w:pStyle w:val="H23GC"/>
        <w:rPr>
          <w:lang w:val="fr-FR"/>
        </w:rPr>
      </w:pPr>
      <w:r w:rsidRPr="00774E3B">
        <w:rPr>
          <w:rFonts w:hint="eastAsia"/>
          <w:lang w:val="fr-FR"/>
        </w:rPr>
        <w:tab/>
      </w:r>
      <w:r w:rsidRPr="00774E3B">
        <w:rPr>
          <w:rFonts w:hint="eastAsia"/>
          <w:lang w:val="fr-FR"/>
        </w:rPr>
        <w:tab/>
      </w:r>
      <w:r w:rsidRPr="00774E3B">
        <w:rPr>
          <w:rFonts w:hint="eastAsia"/>
          <w:lang w:val="fr-FR"/>
        </w:rPr>
        <w:t>后续落实《德班宣言和行动纲领》</w:t>
      </w:r>
    </w:p>
    <w:p w:rsidR="00774E3B" w:rsidRPr="00022ABE" w:rsidRDefault="00774E3B" w:rsidP="00774E3B">
      <w:pPr>
        <w:pStyle w:val="SingleTxtGC"/>
        <w:rPr>
          <w:rFonts w:ascii="Time New Roman" w:eastAsia="黑体" w:hAnsi="Time New Roman"/>
          <w:lang w:val="fr-FR"/>
        </w:rPr>
      </w:pPr>
      <w:r w:rsidRPr="00022ABE">
        <w:rPr>
          <w:rFonts w:ascii="Time New Roman" w:eastAsia="黑体" w:hAnsi="Time New Roman" w:hint="eastAsia"/>
          <w:lang w:val="fr-FR"/>
        </w:rPr>
        <w:t>34.</w:t>
      </w:r>
      <w:r w:rsidRPr="00022ABE">
        <w:rPr>
          <w:rFonts w:ascii="Time New Roman" w:eastAsia="黑体" w:hAnsi="Time New Roman" w:hint="eastAsia"/>
          <w:lang w:val="fr-FR"/>
        </w:rPr>
        <w:tab/>
      </w:r>
      <w:r w:rsidRPr="00022ABE">
        <w:rPr>
          <w:rFonts w:ascii="Time New Roman" w:eastAsia="黑体" w:hAnsi="Time New Roman" w:hint="eastAsia"/>
          <w:lang w:val="fr-FR"/>
        </w:rPr>
        <w:t>委员会参照关于德班审查会议后续行动的第</w:t>
      </w:r>
      <w:r w:rsidRPr="00022ABE">
        <w:rPr>
          <w:rFonts w:ascii="Time New Roman" w:eastAsia="黑体" w:hAnsi="Time New Roman" w:hint="eastAsia"/>
          <w:lang w:val="fr-FR"/>
        </w:rPr>
        <w:t>33</w:t>
      </w:r>
      <w:r w:rsidRPr="00022ABE">
        <w:rPr>
          <w:rFonts w:ascii="Time New Roman" w:eastAsia="黑体" w:hAnsi="Time New Roman" w:hint="eastAsia"/>
          <w:lang w:val="fr-FR"/>
        </w:rPr>
        <w:t>号一般性建议</w:t>
      </w:r>
      <w:r w:rsidRPr="00022ABE">
        <w:rPr>
          <w:rFonts w:ascii="Time New Roman" w:eastAsia="黑体" w:hAnsi="Time New Roman" w:hint="eastAsia"/>
          <w:lang w:val="fr-FR"/>
        </w:rPr>
        <w:t>(2009</w:t>
      </w:r>
      <w:r w:rsidRPr="00022ABE">
        <w:rPr>
          <w:rFonts w:ascii="Time New Roman" w:eastAsia="黑体" w:hAnsi="Time New Roman" w:hint="eastAsia"/>
          <w:lang w:val="fr-FR"/>
        </w:rPr>
        <w:t>年</w:t>
      </w:r>
      <w:r w:rsidRPr="00022ABE">
        <w:rPr>
          <w:rFonts w:ascii="Time New Roman" w:eastAsia="黑体" w:hAnsi="Time New Roman" w:hint="eastAsia"/>
          <w:lang w:val="fr-FR"/>
        </w:rPr>
        <w:t>)</w:t>
      </w:r>
      <w:r w:rsidRPr="00022ABE">
        <w:rPr>
          <w:rFonts w:ascii="Time New Roman" w:eastAsia="黑体" w:hAnsi="Time New Roman" w:hint="eastAsia"/>
          <w:lang w:val="fr-FR"/>
        </w:rPr>
        <w:t>，建议缔约国在适用《公约》时落实反对种族主义、种族歧视、仇外心理和相关不容忍行为世界会议</w:t>
      </w:r>
      <w:r w:rsidRPr="00022ABE">
        <w:rPr>
          <w:rFonts w:ascii="Time New Roman" w:eastAsia="黑体" w:hAnsi="Time New Roman" w:hint="eastAsia"/>
          <w:lang w:val="fr-FR"/>
        </w:rPr>
        <w:t>2001</w:t>
      </w:r>
      <w:r w:rsidRPr="00022ABE">
        <w:rPr>
          <w:rFonts w:ascii="Time New Roman" w:eastAsia="黑体" w:hAnsi="Time New Roman" w:hint="eastAsia"/>
          <w:lang w:val="fr-FR"/>
        </w:rPr>
        <w:t>年</w:t>
      </w:r>
      <w:r w:rsidRPr="00022ABE">
        <w:rPr>
          <w:rFonts w:ascii="Time New Roman" w:eastAsia="黑体" w:hAnsi="Time New Roman" w:hint="eastAsia"/>
          <w:lang w:val="fr-FR"/>
        </w:rPr>
        <w:t>9</w:t>
      </w:r>
      <w:r w:rsidRPr="00022ABE">
        <w:rPr>
          <w:rFonts w:ascii="Time New Roman" w:eastAsia="黑体" w:hAnsi="Time New Roman" w:hint="eastAsia"/>
          <w:lang w:val="fr-FR"/>
        </w:rPr>
        <w:t>月通过的《德班宣言和行动纲领》，同时考虑</w:t>
      </w:r>
      <w:r w:rsidRPr="00022ABE">
        <w:rPr>
          <w:rFonts w:ascii="Time New Roman" w:eastAsia="黑体" w:hAnsi="Time New Roman" w:hint="eastAsia"/>
          <w:lang w:val="fr-FR"/>
        </w:rPr>
        <w:t>2009</w:t>
      </w:r>
      <w:r w:rsidRPr="00022ABE">
        <w:rPr>
          <w:rFonts w:ascii="Time New Roman" w:eastAsia="黑体" w:hAnsi="Time New Roman" w:hint="eastAsia"/>
          <w:lang w:val="fr-FR"/>
        </w:rPr>
        <w:t>年</w:t>
      </w:r>
      <w:r w:rsidRPr="00022ABE">
        <w:rPr>
          <w:rFonts w:ascii="Time New Roman" w:eastAsia="黑体" w:hAnsi="Time New Roman" w:hint="eastAsia"/>
          <w:spacing w:val="4"/>
          <w:lang w:val="fr-FR"/>
        </w:rPr>
        <w:t>4</w:t>
      </w:r>
      <w:r w:rsidRPr="00022ABE">
        <w:rPr>
          <w:rFonts w:ascii="Time New Roman" w:eastAsia="黑体" w:hAnsi="Time New Roman" w:hint="eastAsia"/>
          <w:spacing w:val="4"/>
          <w:lang w:val="fr-FR"/>
        </w:rPr>
        <w:t>月在日内瓦举行的德班审查会议的成果文件，并在下次定期报告中就此提供资</w:t>
      </w:r>
      <w:r w:rsidRPr="00022ABE">
        <w:rPr>
          <w:rFonts w:ascii="Time New Roman" w:eastAsia="黑体" w:hAnsi="Time New Roman" w:hint="eastAsia"/>
          <w:lang w:val="fr-FR"/>
        </w:rPr>
        <w:t>料。</w:t>
      </w:r>
    </w:p>
    <w:p w:rsidR="00774E3B" w:rsidRPr="00774E3B" w:rsidRDefault="00774E3B" w:rsidP="00542E39">
      <w:pPr>
        <w:pStyle w:val="H23GC"/>
        <w:rPr>
          <w:lang w:val="fr-FR"/>
        </w:rPr>
      </w:pPr>
      <w:r w:rsidRPr="00774E3B">
        <w:rPr>
          <w:rFonts w:hint="eastAsia"/>
          <w:lang w:val="fr-FR"/>
        </w:rPr>
        <w:tab/>
      </w:r>
      <w:r w:rsidRPr="00774E3B">
        <w:rPr>
          <w:rFonts w:hint="eastAsia"/>
          <w:lang w:val="fr-FR"/>
        </w:rPr>
        <w:tab/>
      </w:r>
      <w:r w:rsidRPr="00774E3B">
        <w:rPr>
          <w:rFonts w:hint="eastAsia"/>
          <w:lang w:val="fr-FR"/>
        </w:rPr>
        <w:t>非洲人后裔国际十年</w:t>
      </w:r>
    </w:p>
    <w:p w:rsidR="00774E3B" w:rsidRPr="00022ABE" w:rsidRDefault="00774E3B" w:rsidP="00774E3B">
      <w:pPr>
        <w:pStyle w:val="SingleTxtGC"/>
        <w:rPr>
          <w:rFonts w:ascii="Time New Roman" w:eastAsia="黑体" w:hAnsi="Time New Roman"/>
          <w:lang w:val="fr-FR"/>
        </w:rPr>
      </w:pPr>
      <w:r w:rsidRPr="00022ABE">
        <w:rPr>
          <w:rFonts w:ascii="Time New Roman" w:eastAsia="黑体" w:hAnsi="Time New Roman" w:hint="eastAsia"/>
          <w:lang w:val="fr-FR"/>
        </w:rPr>
        <w:t>35.</w:t>
      </w:r>
      <w:r w:rsidRPr="00022ABE">
        <w:rPr>
          <w:rFonts w:ascii="Time New Roman" w:eastAsia="黑体" w:hAnsi="Time New Roman" w:hint="eastAsia"/>
          <w:lang w:val="fr-FR"/>
        </w:rPr>
        <w:tab/>
      </w:r>
      <w:r w:rsidRPr="00022ABE">
        <w:rPr>
          <w:rFonts w:ascii="Time New Roman" w:eastAsia="黑体" w:hAnsi="Time New Roman" w:hint="eastAsia"/>
          <w:lang w:val="fr-FR"/>
        </w:rPr>
        <w:t>根据大会第</w:t>
      </w:r>
      <w:r w:rsidRPr="00022ABE">
        <w:rPr>
          <w:rFonts w:ascii="Time New Roman" w:eastAsia="黑体" w:hAnsi="Time New Roman" w:hint="eastAsia"/>
          <w:lang w:val="fr-FR"/>
        </w:rPr>
        <w:t>68/237</w:t>
      </w:r>
      <w:r w:rsidRPr="00022ABE">
        <w:rPr>
          <w:rFonts w:ascii="Time New Roman" w:eastAsia="黑体" w:hAnsi="Time New Roman" w:hint="eastAsia"/>
          <w:lang w:val="fr-FR"/>
        </w:rPr>
        <w:t>号决议，委员会请缔约国参照委员会关于针对非洲人后裔的种族歧视的第</w:t>
      </w:r>
      <w:r w:rsidRPr="00022ABE">
        <w:rPr>
          <w:rFonts w:ascii="Time New Roman" w:eastAsia="黑体" w:hAnsi="Time New Roman" w:hint="eastAsia"/>
          <w:lang w:val="fr-FR"/>
        </w:rPr>
        <w:t>34</w:t>
      </w:r>
      <w:r w:rsidRPr="00022ABE">
        <w:rPr>
          <w:rFonts w:ascii="Time New Roman" w:eastAsia="黑体" w:hAnsi="Time New Roman" w:hint="eastAsia"/>
          <w:lang w:val="fr-FR"/>
        </w:rPr>
        <w:t>号一般性建议</w:t>
      </w:r>
      <w:r w:rsidRPr="00022ABE">
        <w:rPr>
          <w:rFonts w:ascii="Time New Roman" w:eastAsia="黑体" w:hAnsi="Time New Roman" w:hint="eastAsia"/>
          <w:lang w:val="fr-FR"/>
        </w:rPr>
        <w:t>(2011</w:t>
      </w:r>
      <w:r w:rsidRPr="00022ABE">
        <w:rPr>
          <w:rFonts w:ascii="Time New Roman" w:eastAsia="黑体" w:hAnsi="Time New Roman" w:hint="eastAsia"/>
          <w:lang w:val="fr-FR"/>
        </w:rPr>
        <w:t>年</w:t>
      </w:r>
      <w:r w:rsidRPr="00022ABE">
        <w:rPr>
          <w:rFonts w:ascii="Time New Roman" w:eastAsia="黑体" w:hAnsi="Time New Roman" w:hint="eastAsia"/>
          <w:lang w:val="fr-FR"/>
        </w:rPr>
        <w:t>)</w:t>
      </w:r>
      <w:r w:rsidRPr="00022ABE">
        <w:rPr>
          <w:rFonts w:ascii="Time New Roman" w:eastAsia="黑体" w:hAnsi="Time New Roman" w:hint="eastAsia"/>
          <w:lang w:val="fr-FR"/>
        </w:rPr>
        <w:t>，在下次定期报告中确切说明在非洲人后裔国际十年框架内采取的具体措施。</w:t>
      </w:r>
    </w:p>
    <w:p w:rsidR="00774E3B" w:rsidRPr="00022ABE" w:rsidRDefault="00774E3B" w:rsidP="00542E39">
      <w:pPr>
        <w:pStyle w:val="H23GC"/>
        <w:rPr>
          <w:rFonts w:ascii="Time New Roman" w:hAnsi="Time New Roman"/>
          <w:lang w:val="fr-FR"/>
        </w:rPr>
      </w:pPr>
      <w:r w:rsidRPr="00022ABE">
        <w:rPr>
          <w:rFonts w:ascii="Time New Roman" w:hAnsi="Time New Roman" w:hint="eastAsia"/>
          <w:lang w:val="fr-FR"/>
        </w:rPr>
        <w:tab/>
      </w:r>
      <w:r w:rsidRPr="00022ABE">
        <w:rPr>
          <w:rFonts w:ascii="Time New Roman" w:hAnsi="Time New Roman" w:hint="eastAsia"/>
          <w:lang w:val="fr-FR"/>
        </w:rPr>
        <w:tab/>
      </w:r>
      <w:r w:rsidRPr="00022ABE">
        <w:rPr>
          <w:rFonts w:ascii="Time New Roman" w:hAnsi="Time New Roman" w:hint="eastAsia"/>
          <w:lang w:val="fr-FR"/>
        </w:rPr>
        <w:t>与民间社会协商</w:t>
      </w:r>
    </w:p>
    <w:p w:rsidR="00774E3B" w:rsidRPr="00022ABE" w:rsidRDefault="00774E3B" w:rsidP="00774E3B">
      <w:pPr>
        <w:pStyle w:val="SingleTxtGC"/>
        <w:rPr>
          <w:rFonts w:ascii="Time New Roman" w:eastAsia="黑体" w:hAnsi="Time New Roman"/>
          <w:lang w:val="fr-FR"/>
        </w:rPr>
      </w:pPr>
      <w:r w:rsidRPr="00022ABE">
        <w:rPr>
          <w:rFonts w:ascii="Time New Roman" w:eastAsia="黑体" w:hAnsi="Time New Roman" w:hint="eastAsia"/>
          <w:lang w:val="fr-FR"/>
        </w:rPr>
        <w:t>36.</w:t>
      </w:r>
      <w:r w:rsidRPr="00022ABE">
        <w:rPr>
          <w:rFonts w:ascii="Time New Roman" w:eastAsia="黑体" w:hAnsi="Time New Roman" w:hint="eastAsia"/>
          <w:lang w:val="fr-FR"/>
        </w:rPr>
        <w:tab/>
      </w:r>
      <w:r w:rsidRPr="00022ABE">
        <w:rPr>
          <w:rFonts w:ascii="Time New Roman" w:eastAsia="黑体" w:hAnsi="Time New Roman" w:hint="eastAsia"/>
          <w:lang w:val="fr-FR"/>
        </w:rPr>
        <w:t>委员会建议缔约国在编写下次定期报告和后续落实本结论性意见时，继续与人权保护领域的民间社会组织，特别是反种族歧视组织进行协商并加强对话。</w:t>
      </w:r>
    </w:p>
    <w:p w:rsidR="00774E3B" w:rsidRPr="00022ABE" w:rsidRDefault="00774E3B" w:rsidP="00542E39">
      <w:pPr>
        <w:pStyle w:val="H23GC"/>
        <w:rPr>
          <w:rFonts w:ascii="Time New Roman" w:hAnsi="Time New Roman"/>
          <w:lang w:val="fr-FR"/>
        </w:rPr>
      </w:pPr>
      <w:r w:rsidRPr="00022ABE">
        <w:rPr>
          <w:rFonts w:ascii="Time New Roman" w:hAnsi="Time New Roman" w:hint="eastAsia"/>
          <w:lang w:val="fr-FR"/>
        </w:rPr>
        <w:tab/>
      </w:r>
      <w:r w:rsidRPr="00022ABE">
        <w:rPr>
          <w:rFonts w:ascii="Time New Roman" w:hAnsi="Time New Roman" w:hint="eastAsia"/>
          <w:lang w:val="fr-FR"/>
        </w:rPr>
        <w:tab/>
      </w:r>
      <w:r w:rsidRPr="00022ABE">
        <w:rPr>
          <w:rFonts w:ascii="Time New Roman" w:hAnsi="Time New Roman" w:hint="eastAsia"/>
          <w:lang w:val="fr-FR"/>
        </w:rPr>
        <w:t>《公约》第八条修正案</w:t>
      </w:r>
    </w:p>
    <w:p w:rsidR="00774E3B" w:rsidRPr="00022ABE" w:rsidRDefault="00774E3B" w:rsidP="00774E3B">
      <w:pPr>
        <w:pStyle w:val="SingleTxtGC"/>
        <w:rPr>
          <w:rFonts w:ascii="Time New Roman" w:eastAsia="黑体" w:hAnsi="Time New Roman"/>
          <w:lang w:val="fr-FR"/>
        </w:rPr>
      </w:pPr>
      <w:r w:rsidRPr="00022ABE">
        <w:rPr>
          <w:rFonts w:ascii="Time New Roman" w:eastAsia="黑体" w:hAnsi="Time New Roman" w:hint="eastAsia"/>
          <w:lang w:val="fr-FR"/>
        </w:rPr>
        <w:t>37.</w:t>
      </w:r>
      <w:r w:rsidRPr="00022ABE">
        <w:rPr>
          <w:rFonts w:ascii="Time New Roman" w:eastAsia="黑体" w:hAnsi="Time New Roman" w:hint="eastAsia"/>
          <w:lang w:val="fr-FR"/>
        </w:rPr>
        <w:tab/>
      </w:r>
      <w:r w:rsidRPr="00022ABE">
        <w:rPr>
          <w:rFonts w:ascii="Time New Roman" w:eastAsia="黑体" w:hAnsi="Time New Roman" w:hint="eastAsia"/>
          <w:lang w:val="fr-FR"/>
        </w:rPr>
        <w:t>委员会建议缔约国批准《公约》缔约国第十四次会议</w:t>
      </w:r>
      <w:r w:rsidRPr="00022ABE">
        <w:rPr>
          <w:rFonts w:ascii="Time New Roman" w:eastAsia="黑体" w:hAnsi="Time New Roman" w:hint="eastAsia"/>
          <w:lang w:val="fr-FR"/>
        </w:rPr>
        <w:t>1992</w:t>
      </w:r>
      <w:r w:rsidRPr="00022ABE">
        <w:rPr>
          <w:rFonts w:ascii="Time New Roman" w:eastAsia="黑体" w:hAnsi="Time New Roman" w:hint="eastAsia"/>
          <w:lang w:val="fr-FR"/>
        </w:rPr>
        <w:t>年</w:t>
      </w:r>
      <w:r w:rsidRPr="00022ABE">
        <w:rPr>
          <w:rFonts w:ascii="Time New Roman" w:eastAsia="黑体" w:hAnsi="Time New Roman" w:hint="eastAsia"/>
          <w:lang w:val="fr-FR"/>
        </w:rPr>
        <w:t>1</w:t>
      </w:r>
      <w:r w:rsidRPr="00022ABE">
        <w:rPr>
          <w:rFonts w:ascii="Time New Roman" w:eastAsia="黑体" w:hAnsi="Time New Roman" w:hint="eastAsia"/>
          <w:lang w:val="fr-FR"/>
        </w:rPr>
        <w:t>月</w:t>
      </w:r>
      <w:r w:rsidRPr="00022ABE">
        <w:rPr>
          <w:rFonts w:ascii="Time New Roman" w:eastAsia="黑体" w:hAnsi="Time New Roman" w:hint="eastAsia"/>
          <w:lang w:val="fr-FR"/>
        </w:rPr>
        <w:t>5</w:t>
      </w:r>
      <w:r w:rsidRPr="00022ABE">
        <w:rPr>
          <w:rFonts w:ascii="Time New Roman" w:eastAsia="黑体" w:hAnsi="Time New Roman" w:hint="eastAsia"/>
          <w:lang w:val="fr-FR"/>
        </w:rPr>
        <w:t>日通过并经大会第</w:t>
      </w:r>
      <w:r w:rsidRPr="00022ABE">
        <w:rPr>
          <w:rFonts w:ascii="Time New Roman" w:eastAsia="黑体" w:hAnsi="Time New Roman" w:hint="eastAsia"/>
          <w:lang w:val="fr-FR"/>
        </w:rPr>
        <w:t>47/111</w:t>
      </w:r>
      <w:r w:rsidRPr="00022ABE">
        <w:rPr>
          <w:rFonts w:ascii="Time New Roman" w:eastAsia="黑体" w:hAnsi="Time New Roman" w:hint="eastAsia"/>
          <w:lang w:val="fr-FR"/>
        </w:rPr>
        <w:t>号决议核准的《公约》第八条第六款修正案。</w:t>
      </w:r>
    </w:p>
    <w:p w:rsidR="00774E3B" w:rsidRPr="00022ABE" w:rsidRDefault="00774E3B" w:rsidP="00542E39">
      <w:pPr>
        <w:pStyle w:val="H23GC"/>
        <w:rPr>
          <w:rFonts w:ascii="Time New Roman" w:hAnsi="Time New Roman"/>
          <w:lang w:val="fr-FR"/>
        </w:rPr>
      </w:pPr>
      <w:r w:rsidRPr="00022ABE">
        <w:rPr>
          <w:rFonts w:ascii="Time New Roman" w:hAnsi="Time New Roman" w:hint="eastAsia"/>
          <w:lang w:val="fr-FR"/>
        </w:rPr>
        <w:tab/>
      </w:r>
      <w:r w:rsidRPr="00022ABE">
        <w:rPr>
          <w:rFonts w:ascii="Time New Roman" w:hAnsi="Time New Roman" w:hint="eastAsia"/>
          <w:lang w:val="fr-FR"/>
        </w:rPr>
        <w:tab/>
      </w:r>
      <w:r w:rsidRPr="00022ABE">
        <w:rPr>
          <w:rFonts w:ascii="Time New Roman" w:hAnsi="Time New Roman" w:hint="eastAsia"/>
          <w:lang w:val="fr-FR"/>
        </w:rPr>
        <w:t>后续落实本结论性意见</w:t>
      </w:r>
    </w:p>
    <w:p w:rsidR="00774E3B" w:rsidRPr="00022ABE" w:rsidRDefault="00774E3B" w:rsidP="00774E3B">
      <w:pPr>
        <w:pStyle w:val="SingleTxtGC"/>
        <w:rPr>
          <w:rFonts w:ascii="Time New Roman" w:eastAsia="黑体" w:hAnsi="Time New Roman"/>
          <w:lang w:val="fr-FR"/>
        </w:rPr>
      </w:pPr>
      <w:r w:rsidRPr="00022ABE">
        <w:rPr>
          <w:rFonts w:ascii="Time New Roman" w:eastAsia="黑体" w:hAnsi="Time New Roman" w:hint="eastAsia"/>
          <w:lang w:val="fr-FR"/>
        </w:rPr>
        <w:t>38.</w:t>
      </w:r>
      <w:r w:rsidRPr="00022ABE">
        <w:rPr>
          <w:rFonts w:ascii="Time New Roman" w:eastAsia="黑体" w:hAnsi="Time New Roman" w:hint="eastAsia"/>
          <w:lang w:val="fr-FR"/>
        </w:rPr>
        <w:tab/>
      </w:r>
      <w:r w:rsidRPr="00022ABE">
        <w:rPr>
          <w:rFonts w:ascii="Time New Roman" w:eastAsia="黑体" w:hAnsi="Time New Roman" w:hint="eastAsia"/>
          <w:lang w:val="fr-FR"/>
        </w:rPr>
        <w:t>根据《公约》第九条第一款和议事规则第</w:t>
      </w:r>
      <w:r w:rsidRPr="00022ABE">
        <w:rPr>
          <w:rFonts w:ascii="Time New Roman" w:eastAsia="黑体" w:hAnsi="Time New Roman" w:hint="eastAsia"/>
          <w:lang w:val="fr-FR"/>
        </w:rPr>
        <w:t>65</w:t>
      </w:r>
      <w:r w:rsidRPr="00022ABE">
        <w:rPr>
          <w:rFonts w:ascii="Time New Roman" w:eastAsia="黑体" w:hAnsi="Time New Roman" w:hint="eastAsia"/>
          <w:lang w:val="fr-FR"/>
        </w:rPr>
        <w:t>条，委员会要求缔约国在本结论性意见通过后一年内提供资料，说明其对上文第</w:t>
      </w:r>
      <w:r w:rsidRPr="00022ABE">
        <w:rPr>
          <w:rFonts w:ascii="Time New Roman" w:eastAsia="黑体" w:hAnsi="Time New Roman" w:hint="eastAsia"/>
          <w:lang w:val="fr-FR"/>
        </w:rPr>
        <w:t>24</w:t>
      </w:r>
      <w:r w:rsidRPr="00022ABE">
        <w:rPr>
          <w:rFonts w:ascii="Time New Roman" w:eastAsia="黑体" w:hAnsi="Time New Roman" w:hint="eastAsia"/>
          <w:lang w:val="fr-FR"/>
        </w:rPr>
        <w:t>段</w:t>
      </w:r>
      <w:r w:rsidRPr="00022ABE">
        <w:rPr>
          <w:rFonts w:ascii="Time New Roman" w:eastAsia="黑体" w:hAnsi="Time New Roman" w:hint="eastAsia"/>
          <w:lang w:val="fr-FR"/>
        </w:rPr>
        <w:t>a)</w:t>
      </w:r>
      <w:r w:rsidRPr="00022ABE">
        <w:rPr>
          <w:rFonts w:ascii="Time New Roman" w:eastAsia="黑体" w:hAnsi="Time New Roman" w:hint="eastAsia"/>
          <w:lang w:val="fr-FR"/>
        </w:rPr>
        <w:t>项</w:t>
      </w:r>
      <w:r w:rsidRPr="00022ABE">
        <w:rPr>
          <w:rFonts w:ascii="Time New Roman" w:eastAsia="黑体" w:hAnsi="Time New Roman" w:hint="eastAsia"/>
          <w:lang w:val="fr-FR"/>
        </w:rPr>
        <w:t>(</w:t>
      </w:r>
      <w:r w:rsidRPr="00022ABE">
        <w:rPr>
          <w:rFonts w:ascii="Time New Roman" w:eastAsia="黑体" w:hAnsi="Time New Roman" w:hint="eastAsia"/>
          <w:lang w:val="fr-FR"/>
        </w:rPr>
        <w:t>属于弱势群体的妇女的状况</w:t>
      </w:r>
      <w:r w:rsidRPr="00022ABE">
        <w:rPr>
          <w:rFonts w:ascii="Time New Roman" w:eastAsia="黑体" w:hAnsi="Time New Roman" w:hint="eastAsia"/>
          <w:lang w:val="fr-FR"/>
        </w:rPr>
        <w:t>)</w:t>
      </w:r>
      <w:r w:rsidRPr="00022ABE">
        <w:rPr>
          <w:rFonts w:ascii="Time New Roman" w:eastAsia="黑体" w:hAnsi="Time New Roman" w:hint="eastAsia"/>
          <w:lang w:val="fr-FR"/>
        </w:rPr>
        <w:t>和第</w:t>
      </w:r>
      <w:r w:rsidRPr="00022ABE">
        <w:rPr>
          <w:rFonts w:ascii="Time New Roman" w:eastAsia="黑体" w:hAnsi="Time New Roman" w:hint="eastAsia"/>
          <w:lang w:val="fr-FR"/>
        </w:rPr>
        <w:t>30</w:t>
      </w:r>
      <w:r w:rsidRPr="00022ABE">
        <w:rPr>
          <w:rFonts w:ascii="Time New Roman" w:eastAsia="黑体" w:hAnsi="Time New Roman" w:hint="eastAsia"/>
          <w:lang w:val="fr-FR"/>
        </w:rPr>
        <w:t>段</w:t>
      </w:r>
      <w:r w:rsidRPr="00022ABE">
        <w:rPr>
          <w:rFonts w:ascii="Time New Roman" w:eastAsia="黑体" w:hAnsi="Time New Roman" w:hint="eastAsia"/>
          <w:lang w:val="fr-FR"/>
        </w:rPr>
        <w:t>b)</w:t>
      </w:r>
      <w:r w:rsidRPr="00022ABE">
        <w:rPr>
          <w:rFonts w:ascii="Time New Roman" w:eastAsia="黑体" w:hAnsi="Time New Roman" w:hint="eastAsia"/>
          <w:lang w:val="fr-FR"/>
        </w:rPr>
        <w:t>项</w:t>
      </w:r>
      <w:r w:rsidRPr="00022ABE">
        <w:rPr>
          <w:rFonts w:ascii="Time New Roman" w:eastAsia="黑体" w:hAnsi="Time New Roman" w:hint="eastAsia"/>
          <w:lang w:val="fr-FR"/>
        </w:rPr>
        <w:t>(</w:t>
      </w:r>
      <w:r w:rsidRPr="00022ABE">
        <w:rPr>
          <w:rFonts w:ascii="Time New Roman" w:eastAsia="黑体" w:hAnsi="Time New Roman" w:hint="eastAsia"/>
          <w:lang w:val="fr-FR"/>
        </w:rPr>
        <w:t>难民和寻求庇护者</w:t>
      </w:r>
      <w:r w:rsidRPr="00022ABE">
        <w:rPr>
          <w:rFonts w:ascii="Time New Roman" w:eastAsia="黑体" w:hAnsi="Time New Roman" w:hint="eastAsia"/>
          <w:lang w:val="fr-FR"/>
        </w:rPr>
        <w:t>)</w:t>
      </w:r>
      <w:r w:rsidRPr="00022ABE">
        <w:rPr>
          <w:rFonts w:ascii="Time New Roman" w:eastAsia="黑体" w:hAnsi="Time New Roman" w:hint="eastAsia"/>
          <w:lang w:val="fr-FR"/>
        </w:rPr>
        <w:t>所载建议的执行情况。</w:t>
      </w:r>
    </w:p>
    <w:p w:rsidR="00774E3B" w:rsidRPr="00022ABE" w:rsidRDefault="00774E3B" w:rsidP="00542E39">
      <w:pPr>
        <w:pStyle w:val="H23GC"/>
        <w:rPr>
          <w:rFonts w:ascii="Time New Roman" w:hAnsi="Time New Roman"/>
          <w:lang w:val="fr-FR"/>
        </w:rPr>
      </w:pPr>
      <w:r w:rsidRPr="00022ABE">
        <w:rPr>
          <w:rFonts w:ascii="Time New Roman" w:hAnsi="Time New Roman" w:hint="eastAsia"/>
          <w:lang w:val="fr-FR"/>
        </w:rPr>
        <w:tab/>
      </w:r>
      <w:r w:rsidRPr="00022ABE">
        <w:rPr>
          <w:rFonts w:ascii="Time New Roman" w:hAnsi="Time New Roman" w:hint="eastAsia"/>
          <w:lang w:val="fr-FR"/>
        </w:rPr>
        <w:tab/>
      </w:r>
      <w:r w:rsidRPr="00022ABE">
        <w:rPr>
          <w:rFonts w:ascii="Time New Roman" w:hAnsi="Time New Roman" w:hint="eastAsia"/>
          <w:lang w:val="fr-FR"/>
        </w:rPr>
        <w:t>特别重要的段落</w:t>
      </w:r>
    </w:p>
    <w:p w:rsidR="00774E3B" w:rsidRPr="00022ABE" w:rsidRDefault="00774E3B" w:rsidP="00774E3B">
      <w:pPr>
        <w:pStyle w:val="SingleTxtGC"/>
        <w:rPr>
          <w:rFonts w:ascii="Time New Roman" w:eastAsia="黑体" w:hAnsi="Time New Roman"/>
          <w:lang w:val="fr-FR"/>
        </w:rPr>
      </w:pPr>
      <w:r w:rsidRPr="00022ABE">
        <w:rPr>
          <w:rFonts w:ascii="Time New Roman" w:eastAsia="黑体" w:hAnsi="Time New Roman" w:hint="eastAsia"/>
          <w:lang w:val="fr-FR"/>
        </w:rPr>
        <w:t>39.</w:t>
      </w:r>
      <w:r w:rsidRPr="00022ABE">
        <w:rPr>
          <w:rFonts w:ascii="Time New Roman" w:eastAsia="黑体" w:hAnsi="Time New Roman" w:hint="eastAsia"/>
          <w:lang w:val="fr-FR"/>
        </w:rPr>
        <w:tab/>
      </w:r>
      <w:r w:rsidRPr="00022ABE">
        <w:rPr>
          <w:rFonts w:ascii="Time New Roman" w:eastAsia="黑体" w:hAnsi="Time New Roman" w:hint="eastAsia"/>
          <w:lang w:val="fr-FR"/>
        </w:rPr>
        <w:t>委员会谨请缔约国注意，上文第</w:t>
      </w:r>
      <w:r w:rsidRPr="00022ABE">
        <w:rPr>
          <w:rFonts w:ascii="Time New Roman" w:eastAsia="黑体" w:hAnsi="Time New Roman" w:hint="eastAsia"/>
          <w:lang w:val="fr-FR"/>
        </w:rPr>
        <w:t>14</w:t>
      </w:r>
      <w:r w:rsidRPr="00022ABE">
        <w:rPr>
          <w:rFonts w:ascii="Time New Roman" w:eastAsia="黑体" w:hAnsi="Time New Roman" w:hint="eastAsia"/>
          <w:lang w:val="fr-FR"/>
        </w:rPr>
        <w:t>段</w:t>
      </w:r>
      <w:r w:rsidRPr="00022ABE">
        <w:rPr>
          <w:rFonts w:ascii="Time New Roman" w:eastAsia="黑体" w:hAnsi="Time New Roman" w:hint="eastAsia"/>
          <w:lang w:val="fr-FR"/>
        </w:rPr>
        <w:t>b)</w:t>
      </w:r>
      <w:r w:rsidRPr="00022ABE">
        <w:rPr>
          <w:rFonts w:ascii="Time New Roman" w:eastAsia="黑体" w:hAnsi="Time New Roman" w:hint="eastAsia"/>
          <w:lang w:val="fr-FR"/>
        </w:rPr>
        <w:t>项</w:t>
      </w:r>
      <w:r w:rsidRPr="00022ABE">
        <w:rPr>
          <w:rFonts w:ascii="Time New Roman" w:eastAsia="黑体" w:hAnsi="Time New Roman" w:hint="eastAsia"/>
          <w:lang w:val="fr-FR"/>
        </w:rPr>
        <w:t>(</w:t>
      </w:r>
      <w:r w:rsidRPr="00022ABE">
        <w:rPr>
          <w:rFonts w:ascii="Time New Roman" w:eastAsia="黑体" w:hAnsi="Time New Roman" w:hint="eastAsia"/>
          <w:lang w:val="fr-FR"/>
        </w:rPr>
        <w:t>体制框架</w:t>
      </w:r>
      <w:r w:rsidRPr="00022ABE">
        <w:rPr>
          <w:rFonts w:ascii="Time New Roman" w:eastAsia="黑体" w:hAnsi="Time New Roman" w:hint="eastAsia"/>
          <w:lang w:val="fr-FR"/>
        </w:rPr>
        <w:t>)</w:t>
      </w:r>
      <w:r w:rsidRPr="00022ABE">
        <w:rPr>
          <w:rFonts w:ascii="Time New Roman" w:eastAsia="黑体" w:hAnsi="Time New Roman" w:hint="eastAsia"/>
          <w:lang w:val="fr-FR"/>
        </w:rPr>
        <w:t>、第</w:t>
      </w:r>
      <w:r w:rsidRPr="00022ABE">
        <w:rPr>
          <w:rFonts w:ascii="Time New Roman" w:eastAsia="黑体" w:hAnsi="Time New Roman" w:hint="eastAsia"/>
          <w:lang w:val="fr-FR"/>
        </w:rPr>
        <w:t>22</w:t>
      </w:r>
      <w:r w:rsidRPr="00022ABE">
        <w:rPr>
          <w:rFonts w:ascii="Time New Roman" w:eastAsia="黑体" w:hAnsi="Time New Roman" w:hint="eastAsia"/>
          <w:lang w:val="fr-FR"/>
        </w:rPr>
        <w:t>段</w:t>
      </w:r>
      <w:r w:rsidRPr="00022ABE">
        <w:rPr>
          <w:rFonts w:ascii="Time New Roman" w:eastAsia="黑体" w:hAnsi="Time New Roman" w:hint="eastAsia"/>
          <w:lang w:val="fr-FR"/>
        </w:rPr>
        <w:t>(</w:t>
      </w:r>
      <w:r w:rsidRPr="00022ABE">
        <w:rPr>
          <w:rFonts w:ascii="Time New Roman" w:eastAsia="黑体" w:hAnsi="Time New Roman" w:hint="eastAsia"/>
          <w:lang w:val="fr-FR"/>
        </w:rPr>
        <w:t>获得公民身份</w:t>
      </w:r>
      <w:r w:rsidRPr="00022ABE">
        <w:rPr>
          <w:rFonts w:ascii="Time New Roman" w:eastAsia="黑体" w:hAnsi="Time New Roman" w:hint="eastAsia"/>
          <w:lang w:val="fr-FR"/>
        </w:rPr>
        <w:t>)</w:t>
      </w:r>
      <w:r w:rsidRPr="00022ABE">
        <w:rPr>
          <w:rFonts w:ascii="Time New Roman" w:eastAsia="黑体" w:hAnsi="Time New Roman" w:hint="eastAsia"/>
          <w:lang w:val="fr-FR"/>
        </w:rPr>
        <w:t>、第</w:t>
      </w:r>
      <w:r w:rsidRPr="00022ABE">
        <w:rPr>
          <w:rFonts w:ascii="Time New Roman" w:eastAsia="黑体" w:hAnsi="Time New Roman" w:hint="eastAsia"/>
          <w:lang w:val="fr-FR"/>
        </w:rPr>
        <w:t>26</w:t>
      </w:r>
      <w:r w:rsidRPr="00022ABE">
        <w:rPr>
          <w:rFonts w:ascii="Time New Roman" w:eastAsia="黑体" w:hAnsi="Time New Roman" w:hint="eastAsia"/>
          <w:lang w:val="fr-FR"/>
        </w:rPr>
        <w:t>段</w:t>
      </w:r>
      <w:r w:rsidRPr="00022ABE">
        <w:rPr>
          <w:rFonts w:ascii="Time New Roman" w:eastAsia="黑体" w:hAnsi="Time New Roman" w:hint="eastAsia"/>
          <w:lang w:val="fr-FR"/>
        </w:rPr>
        <w:t>(</w:t>
      </w:r>
      <w:r w:rsidRPr="00022ABE">
        <w:rPr>
          <w:rFonts w:ascii="Time New Roman" w:eastAsia="黑体" w:hAnsi="Time New Roman" w:hint="eastAsia"/>
          <w:lang w:val="fr-FR"/>
        </w:rPr>
        <w:t>就业方面的歧视</w:t>
      </w:r>
      <w:r w:rsidRPr="00022ABE">
        <w:rPr>
          <w:rFonts w:ascii="Time New Roman" w:eastAsia="黑体" w:hAnsi="Time New Roman" w:hint="eastAsia"/>
          <w:lang w:val="fr-FR"/>
        </w:rPr>
        <w:t>)</w:t>
      </w:r>
      <w:r w:rsidRPr="00022ABE">
        <w:rPr>
          <w:rFonts w:ascii="Time New Roman" w:eastAsia="黑体" w:hAnsi="Time New Roman" w:hint="eastAsia"/>
          <w:lang w:val="fr-FR"/>
        </w:rPr>
        <w:t>和第</w:t>
      </w:r>
      <w:r w:rsidRPr="00022ABE">
        <w:rPr>
          <w:rFonts w:ascii="Time New Roman" w:eastAsia="黑体" w:hAnsi="Time New Roman" w:hint="eastAsia"/>
          <w:lang w:val="fr-FR"/>
        </w:rPr>
        <w:t>28</w:t>
      </w:r>
      <w:r w:rsidRPr="00022ABE">
        <w:rPr>
          <w:rFonts w:ascii="Time New Roman" w:eastAsia="黑体" w:hAnsi="Time New Roman" w:hint="eastAsia"/>
          <w:lang w:val="fr-FR"/>
        </w:rPr>
        <w:t>段</w:t>
      </w:r>
      <w:r w:rsidRPr="00022ABE">
        <w:rPr>
          <w:rFonts w:ascii="Time New Roman" w:eastAsia="黑体" w:hAnsi="Time New Roman" w:hint="eastAsia"/>
          <w:lang w:val="fr-FR"/>
        </w:rPr>
        <w:t>(</w:t>
      </w:r>
      <w:r w:rsidRPr="00022ABE">
        <w:rPr>
          <w:rFonts w:ascii="Time New Roman" w:eastAsia="黑体" w:hAnsi="Time New Roman" w:hint="eastAsia"/>
          <w:lang w:val="fr-FR"/>
        </w:rPr>
        <w:t>贩运人口</w:t>
      </w:r>
      <w:r w:rsidRPr="00022ABE">
        <w:rPr>
          <w:rFonts w:ascii="Time New Roman" w:eastAsia="黑体" w:hAnsi="Time New Roman" w:hint="eastAsia"/>
          <w:lang w:val="fr-FR"/>
        </w:rPr>
        <w:t>)</w:t>
      </w:r>
      <w:r w:rsidRPr="00022ABE">
        <w:rPr>
          <w:rFonts w:ascii="Time New Roman" w:eastAsia="黑体" w:hAnsi="Time New Roman" w:hint="eastAsia"/>
          <w:lang w:val="fr-FR"/>
        </w:rPr>
        <w:t>所载建议特别重要，并请缔约国在下次定期报告中详细说明为落实这些建议而采取的具体措施。</w:t>
      </w:r>
    </w:p>
    <w:p w:rsidR="00774E3B" w:rsidRPr="00022ABE" w:rsidRDefault="00774E3B" w:rsidP="00542E39">
      <w:pPr>
        <w:pStyle w:val="H23GC"/>
        <w:rPr>
          <w:rFonts w:ascii="Time New Roman" w:hAnsi="Time New Roman"/>
          <w:lang w:val="fr-FR"/>
        </w:rPr>
      </w:pPr>
      <w:r w:rsidRPr="00022ABE">
        <w:rPr>
          <w:rFonts w:ascii="Time New Roman" w:hAnsi="Time New Roman" w:hint="eastAsia"/>
          <w:lang w:val="fr-FR"/>
        </w:rPr>
        <w:tab/>
      </w:r>
      <w:r w:rsidRPr="00022ABE">
        <w:rPr>
          <w:rFonts w:ascii="Time New Roman" w:hAnsi="Time New Roman" w:hint="eastAsia"/>
          <w:lang w:val="fr-FR"/>
        </w:rPr>
        <w:tab/>
      </w:r>
      <w:r w:rsidRPr="00022ABE">
        <w:rPr>
          <w:rFonts w:ascii="Time New Roman" w:hAnsi="Time New Roman" w:hint="eastAsia"/>
          <w:lang w:val="fr-FR"/>
        </w:rPr>
        <w:t>传播相关信息</w:t>
      </w:r>
    </w:p>
    <w:p w:rsidR="00774E3B" w:rsidRPr="00022ABE" w:rsidRDefault="00774E3B" w:rsidP="00774E3B">
      <w:pPr>
        <w:pStyle w:val="SingleTxtGC"/>
        <w:rPr>
          <w:rFonts w:ascii="Time New Roman" w:eastAsia="黑体" w:hAnsi="Time New Roman"/>
          <w:lang w:val="fr-FR"/>
        </w:rPr>
      </w:pPr>
      <w:r w:rsidRPr="00022ABE">
        <w:rPr>
          <w:rFonts w:ascii="Time New Roman" w:eastAsia="黑体" w:hAnsi="Time New Roman" w:hint="eastAsia"/>
          <w:lang w:val="fr-FR"/>
        </w:rPr>
        <w:t>40.</w:t>
      </w:r>
      <w:r w:rsidRPr="00022ABE">
        <w:rPr>
          <w:rFonts w:ascii="Time New Roman" w:eastAsia="黑体" w:hAnsi="Time New Roman" w:hint="eastAsia"/>
          <w:lang w:val="fr-FR"/>
        </w:rPr>
        <w:tab/>
      </w:r>
      <w:r w:rsidRPr="00022ABE">
        <w:rPr>
          <w:rFonts w:ascii="Time New Roman" w:eastAsia="黑体" w:hAnsi="Time New Roman" w:hint="eastAsia"/>
          <w:lang w:val="fr-FR"/>
        </w:rPr>
        <w:t>委员会建议缔约国在提交报告时方便公众索取和查阅，并建议缔约国酌情以官方语言和其他通用语言公布委员会关于缔约国报告的结论性意见。</w:t>
      </w:r>
    </w:p>
    <w:p w:rsidR="00774E3B" w:rsidRPr="00022ABE" w:rsidRDefault="00774E3B" w:rsidP="00542E39">
      <w:pPr>
        <w:pStyle w:val="H23GC"/>
        <w:rPr>
          <w:rFonts w:ascii="Time New Roman" w:hAnsi="Time New Roman"/>
          <w:lang w:val="fr-FR"/>
        </w:rPr>
      </w:pPr>
      <w:r w:rsidRPr="00022ABE">
        <w:rPr>
          <w:rFonts w:ascii="Time New Roman" w:hAnsi="Time New Roman" w:hint="eastAsia"/>
          <w:lang w:val="fr-FR"/>
        </w:rPr>
        <w:tab/>
      </w:r>
      <w:r w:rsidRPr="00022ABE">
        <w:rPr>
          <w:rFonts w:ascii="Time New Roman" w:hAnsi="Time New Roman" w:hint="eastAsia"/>
          <w:lang w:val="fr-FR"/>
        </w:rPr>
        <w:tab/>
      </w:r>
      <w:r w:rsidRPr="00022ABE">
        <w:rPr>
          <w:rFonts w:ascii="Time New Roman" w:hAnsi="Time New Roman" w:hint="eastAsia"/>
          <w:lang w:val="fr-FR"/>
        </w:rPr>
        <w:t>编写下次定期报告</w:t>
      </w:r>
    </w:p>
    <w:p w:rsidR="00774E3B" w:rsidRDefault="00774E3B" w:rsidP="00774E3B">
      <w:pPr>
        <w:pStyle w:val="SingleTxtGC"/>
        <w:rPr>
          <w:rFonts w:ascii="Time New Roman" w:eastAsia="黑体" w:hAnsi="Time New Roman"/>
          <w:lang w:val="fr-FR"/>
        </w:rPr>
      </w:pPr>
      <w:r w:rsidRPr="00022ABE">
        <w:rPr>
          <w:rFonts w:ascii="Time New Roman" w:eastAsia="黑体" w:hAnsi="Time New Roman" w:hint="eastAsia"/>
          <w:lang w:val="fr-FR"/>
        </w:rPr>
        <w:t>41.</w:t>
      </w:r>
      <w:r w:rsidRPr="00022ABE">
        <w:rPr>
          <w:rFonts w:ascii="Time New Roman" w:eastAsia="黑体" w:hAnsi="Time New Roman" w:hint="eastAsia"/>
          <w:lang w:val="fr-FR"/>
        </w:rPr>
        <w:tab/>
      </w:r>
      <w:r w:rsidRPr="00022ABE">
        <w:rPr>
          <w:rFonts w:ascii="Time New Roman" w:eastAsia="黑体" w:hAnsi="Time New Roman" w:hint="eastAsia"/>
          <w:lang w:val="fr-FR"/>
        </w:rPr>
        <w:t>委员会建议缔约国在</w:t>
      </w:r>
      <w:r w:rsidRPr="00022ABE">
        <w:rPr>
          <w:rFonts w:ascii="Time New Roman" w:eastAsia="黑体" w:hAnsi="Time New Roman" w:hint="eastAsia"/>
          <w:lang w:val="fr-FR"/>
        </w:rPr>
        <w:t>2023</w:t>
      </w:r>
      <w:r w:rsidRPr="00022ABE">
        <w:rPr>
          <w:rFonts w:ascii="Time New Roman" w:eastAsia="黑体" w:hAnsi="Time New Roman" w:hint="eastAsia"/>
          <w:lang w:val="fr-FR"/>
        </w:rPr>
        <w:t>年</w:t>
      </w:r>
      <w:r w:rsidRPr="00022ABE">
        <w:rPr>
          <w:rFonts w:ascii="Time New Roman" w:eastAsia="黑体" w:hAnsi="Time New Roman" w:hint="eastAsia"/>
          <w:lang w:val="fr-FR"/>
        </w:rPr>
        <w:t>10</w:t>
      </w:r>
      <w:r w:rsidRPr="00022ABE">
        <w:rPr>
          <w:rFonts w:ascii="Time New Roman" w:eastAsia="黑体" w:hAnsi="Time New Roman" w:hint="eastAsia"/>
          <w:lang w:val="fr-FR"/>
        </w:rPr>
        <w:t>月</w:t>
      </w:r>
      <w:r w:rsidRPr="00022ABE">
        <w:rPr>
          <w:rFonts w:ascii="Time New Roman" w:eastAsia="黑体" w:hAnsi="Time New Roman" w:hint="eastAsia"/>
          <w:lang w:val="fr-FR"/>
        </w:rPr>
        <w:t>22</w:t>
      </w:r>
      <w:r w:rsidRPr="00022ABE">
        <w:rPr>
          <w:rFonts w:ascii="Time New Roman" w:eastAsia="黑体" w:hAnsi="Time New Roman" w:hint="eastAsia"/>
          <w:lang w:val="fr-FR"/>
        </w:rPr>
        <w:t>日之前以一份文件提交第七至第九次合并定期报告，报告应遵循委员会第七十一届会议通过的报告准则</w:t>
      </w:r>
      <w:r w:rsidRPr="00022ABE">
        <w:rPr>
          <w:rFonts w:ascii="Time New Roman" w:eastAsia="黑体" w:hAnsi="Time New Roman" w:hint="eastAsia"/>
          <w:lang w:val="fr-FR"/>
        </w:rPr>
        <w:t>(</w:t>
      </w:r>
      <w:proofErr w:type="spellStart"/>
      <w:r w:rsidRPr="00022ABE">
        <w:rPr>
          <w:rFonts w:ascii="Time New Roman" w:eastAsia="黑体" w:hAnsi="Time New Roman" w:hint="eastAsia"/>
          <w:lang w:val="fr-FR"/>
        </w:rPr>
        <w:t>CERD</w:t>
      </w:r>
      <w:proofErr w:type="spellEnd"/>
      <w:r w:rsidRPr="00022ABE">
        <w:rPr>
          <w:rFonts w:ascii="Time New Roman" w:eastAsia="黑体" w:hAnsi="Time New Roman" w:hint="eastAsia"/>
          <w:lang w:val="fr-FR"/>
        </w:rPr>
        <w:t>/C/2007/1)</w:t>
      </w:r>
      <w:r w:rsidRPr="00022ABE">
        <w:rPr>
          <w:rFonts w:ascii="Time New Roman" w:eastAsia="黑体" w:hAnsi="Time New Roman" w:hint="eastAsia"/>
          <w:lang w:val="fr-FR"/>
        </w:rPr>
        <w:t>，回应本结论性意见提到的所有问题。委员会参照大会第</w:t>
      </w:r>
      <w:r w:rsidRPr="00022ABE">
        <w:rPr>
          <w:rFonts w:ascii="Time New Roman" w:eastAsia="黑体" w:hAnsi="Time New Roman" w:hint="eastAsia"/>
          <w:lang w:val="fr-FR"/>
        </w:rPr>
        <w:t>68/268</w:t>
      </w:r>
      <w:r w:rsidRPr="00022ABE">
        <w:rPr>
          <w:rFonts w:ascii="Time New Roman" w:eastAsia="黑体" w:hAnsi="Time New Roman" w:hint="eastAsia"/>
          <w:lang w:val="fr-FR"/>
        </w:rPr>
        <w:t>号决议，促请缔约国遵守定期报告不超过</w:t>
      </w:r>
      <w:r w:rsidRPr="00022ABE">
        <w:rPr>
          <w:rFonts w:ascii="Time New Roman" w:eastAsia="黑体" w:hAnsi="Time New Roman" w:hint="eastAsia"/>
          <w:lang w:val="fr-FR"/>
        </w:rPr>
        <w:t>21,200</w:t>
      </w:r>
      <w:r w:rsidRPr="00022ABE">
        <w:rPr>
          <w:rFonts w:ascii="Time New Roman" w:eastAsia="黑体" w:hAnsi="Time New Roman" w:hint="eastAsia"/>
          <w:lang w:val="fr-FR"/>
        </w:rPr>
        <w:t>字的字数限制。</w:t>
      </w:r>
    </w:p>
    <w:p w:rsidR="006931B8" w:rsidRPr="006931B8" w:rsidRDefault="006931B8" w:rsidP="006931B8">
      <w:pPr>
        <w:spacing w:before="240"/>
        <w:jc w:val="center"/>
        <w:rPr>
          <w:rFonts w:hint="eastAsia"/>
          <w:u w:val="single"/>
        </w:rPr>
      </w:pPr>
      <w:bookmarkStart w:id="0" w:name="_GoBack"/>
      <w:bookmarkEnd w:id="0"/>
      <w:r>
        <w:rPr>
          <w:rFonts w:hint="eastAsia"/>
          <w:u w:val="single"/>
        </w:rPr>
        <w:tab/>
      </w:r>
      <w:r>
        <w:rPr>
          <w:rFonts w:hint="eastAsia"/>
          <w:u w:val="single"/>
        </w:rPr>
        <w:tab/>
      </w:r>
      <w:r>
        <w:rPr>
          <w:rFonts w:hint="eastAsia"/>
          <w:u w:val="single"/>
        </w:rPr>
        <w:tab/>
      </w:r>
      <w:r>
        <w:rPr>
          <w:u w:val="single"/>
        </w:rPr>
        <w:tab/>
      </w:r>
    </w:p>
    <w:sectPr w:rsidR="006931B8" w:rsidRPr="006931B8"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4E3B" w:rsidRPr="000D319F" w:rsidRDefault="00774E3B" w:rsidP="000D319F">
      <w:pPr>
        <w:pStyle w:val="af0"/>
        <w:spacing w:after="240"/>
        <w:ind w:left="907"/>
        <w:rPr>
          <w:rFonts w:asciiTheme="majorBidi" w:eastAsia="宋体" w:hAnsiTheme="majorBidi" w:cstheme="majorBidi"/>
          <w:sz w:val="21"/>
          <w:szCs w:val="21"/>
          <w:lang w:val="en-US"/>
        </w:rPr>
      </w:pPr>
    </w:p>
    <w:p w:rsidR="00774E3B" w:rsidRPr="000D319F" w:rsidRDefault="00774E3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74E3B" w:rsidRPr="000D319F" w:rsidRDefault="00774E3B" w:rsidP="000D319F">
      <w:pPr>
        <w:pStyle w:val="af0"/>
      </w:pPr>
    </w:p>
  </w:endnote>
  <w:endnote w:type="continuationNotice" w:id="1">
    <w:p w:rsidR="00774E3B" w:rsidRDefault="00774E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E3B" w:rsidRPr="00AE29AC" w:rsidRDefault="00774E3B" w:rsidP="00AE29A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723888">
      <w:rPr>
        <w:rStyle w:val="af2"/>
        <w:noProof/>
      </w:rPr>
      <w:t>8</w:t>
    </w:r>
    <w:r>
      <w:rPr>
        <w:rStyle w:val="af2"/>
      </w:rPr>
      <w:fldChar w:fldCharType="end"/>
    </w:r>
    <w:r>
      <w:rPr>
        <w:rStyle w:val="af2"/>
      </w:rPr>
      <w:tab/>
    </w:r>
    <w:proofErr w:type="spellStart"/>
    <w:r w:rsidRPr="00AE29AC">
      <w:rPr>
        <w:rStyle w:val="af2"/>
        <w:b w:val="0"/>
        <w:snapToGrid w:val="0"/>
        <w:sz w:val="16"/>
      </w:rPr>
      <w:t>GE.19</w:t>
    </w:r>
    <w:proofErr w:type="spellEnd"/>
    <w:r w:rsidRPr="00AE29AC">
      <w:rPr>
        <w:rStyle w:val="af2"/>
        <w:b w:val="0"/>
        <w:snapToGrid w:val="0"/>
        <w:sz w:val="16"/>
      </w:rPr>
      <w:t>-08371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E3B" w:rsidRPr="00AE29AC" w:rsidRDefault="00774E3B" w:rsidP="00AE29AC">
    <w:pPr>
      <w:pStyle w:val="af0"/>
      <w:tabs>
        <w:tab w:val="clear" w:pos="431"/>
        <w:tab w:val="right" w:pos="9638"/>
      </w:tabs>
      <w:rPr>
        <w:rStyle w:val="af2"/>
      </w:rPr>
    </w:pPr>
    <w:proofErr w:type="spellStart"/>
    <w:r>
      <w:t>GE.19</w:t>
    </w:r>
    <w:proofErr w:type="spellEnd"/>
    <w:r>
      <w:t>-08371</w:t>
    </w:r>
    <w:r>
      <w:tab/>
    </w:r>
    <w:r>
      <w:rPr>
        <w:rStyle w:val="af2"/>
      </w:rPr>
      <w:fldChar w:fldCharType="begin"/>
    </w:r>
    <w:r>
      <w:rPr>
        <w:rStyle w:val="af2"/>
      </w:rPr>
      <w:instrText xml:space="preserve"> PAGE  \* MERGEFORMAT </w:instrText>
    </w:r>
    <w:r>
      <w:rPr>
        <w:rStyle w:val="af2"/>
      </w:rPr>
      <w:fldChar w:fldCharType="separate"/>
    </w:r>
    <w:r w:rsidR="00723888">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E3B" w:rsidRPr="006D1FBC" w:rsidRDefault="00774E3B" w:rsidP="00990883">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-08371</w:t>
    </w:r>
    <w:r w:rsidRPr="00EE277A">
      <w:rPr>
        <w:sz w:val="20"/>
        <w:lang w:eastAsia="zh-CN"/>
      </w:rPr>
      <w:t xml:space="preserve"> (C)</w:t>
    </w:r>
    <w:r>
      <w:rPr>
        <w:sz w:val="20"/>
        <w:lang w:eastAsia="zh-CN"/>
      </w:rPr>
      <w:tab/>
      <w:t>07061</w:t>
    </w:r>
    <w:r>
      <w:rPr>
        <w:rFonts w:eastAsiaTheme="minorEastAsia"/>
        <w:sz w:val="20"/>
        <w:lang w:eastAsia="zh-CN"/>
      </w:rPr>
      <w:t>9</w:t>
    </w:r>
    <w:r>
      <w:rPr>
        <w:sz w:val="20"/>
        <w:lang w:eastAsia="zh-CN"/>
      </w:rPr>
      <w:tab/>
    </w:r>
    <w:r w:rsidR="00990883">
      <w:rPr>
        <w:sz w:val="20"/>
        <w:lang w:eastAsia="zh-CN"/>
      </w:rPr>
      <w:t>01</w:t>
    </w:r>
    <w:r>
      <w:rPr>
        <w:sz w:val="20"/>
        <w:lang w:eastAsia="zh-CN"/>
      </w:rPr>
      <w:t>0</w:t>
    </w:r>
    <w:r w:rsidR="00990883">
      <w:rPr>
        <w:sz w:val="20"/>
        <w:lang w:eastAsia="zh-CN"/>
      </w:rPr>
      <w:t>7</w:t>
    </w:r>
    <w:r>
      <w:rPr>
        <w:sz w:val="20"/>
        <w:lang w:eastAsia="zh-CN"/>
      </w:rPr>
      <w:t>1</w:t>
    </w:r>
    <w:r>
      <w:rPr>
        <w:rFonts w:eastAsiaTheme="minorEastAsia"/>
        <w:sz w:val="20"/>
        <w:lang w:eastAsia="zh-CN"/>
      </w:rPr>
      <w:t>9</w:t>
    </w:r>
  </w:p>
  <w:p w:rsidR="00774E3B" w:rsidRPr="00487939" w:rsidRDefault="00774E3B" w:rsidP="00774E3B">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ERD/C/AND/CO/1-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ND/CO/1-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2C18B88" wp14:editId="3612DB1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4E3B" w:rsidRPr="000157B1" w:rsidRDefault="00774E3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74E3B" w:rsidRPr="000157B1" w:rsidRDefault="00774E3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74E3B" w:rsidRDefault="00774E3B"/>
  </w:footnote>
  <w:footnote w:id="2">
    <w:p w:rsidR="00774E3B" w:rsidRPr="001F4DC8" w:rsidRDefault="00870656" w:rsidP="00870656">
      <w:pPr>
        <w:pStyle w:val="a6"/>
        <w:rPr>
          <w:lang w:val="fr-FR"/>
        </w:rPr>
      </w:pPr>
      <w:r>
        <w:tab/>
      </w:r>
      <w:r w:rsidR="00774E3B" w:rsidRPr="00870656">
        <w:rPr>
          <w:rStyle w:val="a8"/>
          <w:rFonts w:eastAsia="宋体"/>
          <w:szCs w:val="21"/>
          <w:vertAlign w:val="baseline"/>
          <w:lang w:val="fr-FR"/>
        </w:rPr>
        <w:t>*</w:t>
      </w:r>
      <w:r>
        <w:rPr>
          <w:lang w:val="fr-FR"/>
        </w:rPr>
        <w:tab/>
      </w:r>
      <w:r w:rsidR="00774E3B">
        <w:rPr>
          <w:rFonts w:hint="eastAsia"/>
          <w:lang w:val="fr-FR"/>
        </w:rPr>
        <w:t>委员会第九十八届会议</w:t>
      </w:r>
      <w:r w:rsidR="00774E3B">
        <w:rPr>
          <w:rFonts w:hint="eastAsia"/>
          <w:lang w:val="fr-FR"/>
        </w:rPr>
        <w:t>(</w:t>
      </w:r>
      <w:r w:rsidR="00774E3B">
        <w:rPr>
          <w:lang w:val="fr-FR"/>
        </w:rPr>
        <w:t>2019</w:t>
      </w:r>
      <w:r w:rsidR="00774E3B">
        <w:rPr>
          <w:rFonts w:hint="eastAsia"/>
          <w:lang w:val="fr-FR"/>
        </w:rPr>
        <w:t>年</w:t>
      </w:r>
      <w:r w:rsidR="00774E3B">
        <w:rPr>
          <w:rFonts w:hint="eastAsia"/>
          <w:lang w:val="fr-FR"/>
        </w:rPr>
        <w:t>4</w:t>
      </w:r>
      <w:r w:rsidR="00774E3B">
        <w:rPr>
          <w:rFonts w:hint="eastAsia"/>
          <w:lang w:val="fr-FR"/>
        </w:rPr>
        <w:t>月</w:t>
      </w:r>
      <w:r w:rsidR="00774E3B">
        <w:rPr>
          <w:rFonts w:hint="eastAsia"/>
          <w:lang w:val="fr-FR"/>
        </w:rPr>
        <w:t>23</w:t>
      </w:r>
      <w:r w:rsidR="00774E3B">
        <w:rPr>
          <w:rFonts w:hint="eastAsia"/>
          <w:lang w:val="fr-FR"/>
        </w:rPr>
        <w:t>日至</w:t>
      </w:r>
      <w:r w:rsidR="00774E3B">
        <w:rPr>
          <w:rFonts w:hint="eastAsia"/>
          <w:lang w:val="fr-FR"/>
        </w:rPr>
        <w:t>5</w:t>
      </w:r>
      <w:r w:rsidR="00774E3B">
        <w:rPr>
          <w:rFonts w:hint="eastAsia"/>
          <w:lang w:val="fr-FR"/>
        </w:rPr>
        <w:t>月</w:t>
      </w:r>
      <w:r w:rsidR="00774E3B">
        <w:rPr>
          <w:rFonts w:hint="eastAsia"/>
          <w:lang w:val="fr-FR"/>
        </w:rPr>
        <w:t>10</w:t>
      </w:r>
      <w:r w:rsidR="00774E3B">
        <w:rPr>
          <w:rFonts w:hint="eastAsia"/>
          <w:lang w:val="fr-FR"/>
        </w:rPr>
        <w:t>日</w:t>
      </w:r>
      <w:r w:rsidR="00774E3B">
        <w:rPr>
          <w:rFonts w:hint="eastAsia"/>
          <w:lang w:val="fr-FR"/>
        </w:rPr>
        <w:t>)</w:t>
      </w:r>
      <w:r w:rsidR="00774E3B">
        <w:rPr>
          <w:rFonts w:hint="eastAsia"/>
          <w:lang w:val="fr-FR"/>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E3B" w:rsidRDefault="00774E3B" w:rsidP="00AE29AC">
    <w:pPr>
      <w:pStyle w:val="af3"/>
    </w:pPr>
    <w:proofErr w:type="spellStart"/>
    <w:r>
      <w:t>CERD</w:t>
    </w:r>
    <w:proofErr w:type="spellEnd"/>
    <w:r>
      <w:t>/C/AND/CO/1-6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E3B" w:rsidRPr="00202A30" w:rsidRDefault="00774E3B" w:rsidP="00AE29AC">
    <w:pPr>
      <w:pStyle w:val="af3"/>
      <w:jc w:val="right"/>
    </w:pPr>
    <w:proofErr w:type="spellStart"/>
    <w:r>
      <w:t>CERD</w:t>
    </w:r>
    <w:proofErr w:type="spellEnd"/>
    <w:r>
      <w:t>/C/AND/CO/1-6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6A7464"/>
    <w:multiLevelType w:val="hybridMultilevel"/>
    <w:tmpl w:val="D252108C"/>
    <w:lvl w:ilvl="0" w:tplc="DD8857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60823B5"/>
    <w:multiLevelType w:val="hybridMultilevel"/>
    <w:tmpl w:val="3238D6F0"/>
    <w:lvl w:ilvl="0" w:tplc="54C43712">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74C2AC3"/>
    <w:multiLevelType w:val="hybridMultilevel"/>
    <w:tmpl w:val="85185AD8"/>
    <w:lvl w:ilvl="0" w:tplc="6D3052A6">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8CE43ED"/>
    <w:multiLevelType w:val="hybridMultilevel"/>
    <w:tmpl w:val="40B49E12"/>
    <w:lvl w:ilvl="0" w:tplc="F796D768">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BDC6E68"/>
    <w:multiLevelType w:val="hybridMultilevel"/>
    <w:tmpl w:val="CA3273BA"/>
    <w:lvl w:ilvl="0" w:tplc="9EF82016">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CCB3CBC"/>
    <w:multiLevelType w:val="hybridMultilevel"/>
    <w:tmpl w:val="6EF08772"/>
    <w:lvl w:ilvl="0" w:tplc="4648B36E">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5DD54FA"/>
    <w:multiLevelType w:val="hybridMultilevel"/>
    <w:tmpl w:val="8090832C"/>
    <w:lvl w:ilvl="0" w:tplc="5BFEB6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4642158"/>
    <w:multiLevelType w:val="hybridMultilevel"/>
    <w:tmpl w:val="D2FEFC66"/>
    <w:lvl w:ilvl="0" w:tplc="5CFA3F3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50B460E4"/>
    <w:multiLevelType w:val="hybridMultilevel"/>
    <w:tmpl w:val="C28E3DB8"/>
    <w:lvl w:ilvl="0" w:tplc="97C4A4D8">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55F27F8E"/>
    <w:multiLevelType w:val="hybridMultilevel"/>
    <w:tmpl w:val="A230AA44"/>
    <w:lvl w:ilvl="0" w:tplc="6728D30A">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586D177A"/>
    <w:multiLevelType w:val="hybridMultilevel"/>
    <w:tmpl w:val="BB3A1768"/>
    <w:lvl w:ilvl="0" w:tplc="2B0CC71A">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8F869A7"/>
    <w:multiLevelType w:val="hybridMultilevel"/>
    <w:tmpl w:val="D59C6ABC"/>
    <w:lvl w:ilvl="0" w:tplc="9FDC26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66E242E3"/>
    <w:multiLevelType w:val="hybridMultilevel"/>
    <w:tmpl w:val="2AEC10F4"/>
    <w:lvl w:ilvl="0" w:tplc="91D2C30A">
      <w:start w:val="1"/>
      <w:numFmt w:val="lowerLetter"/>
      <w:lvlRestart w:val="0"/>
      <w:lvlText w:val="(%1)"/>
      <w:lvlJc w:val="left"/>
      <w:pPr>
        <w:tabs>
          <w:tab w:val="num" w:pos="2426"/>
        </w:tabs>
        <w:ind w:left="1134" w:firstLine="431"/>
      </w:pPr>
    </w:lvl>
    <w:lvl w:ilvl="1" w:tplc="B0BCAC44">
      <w:start w:val="1"/>
      <w:numFmt w:val="lowerLetter"/>
      <w:lvlText w:val="%2)"/>
      <w:lvlJc w:val="left"/>
      <w:pPr>
        <w:ind w:left="852" w:hanging="432"/>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8850297"/>
    <w:multiLevelType w:val="hybridMultilevel"/>
    <w:tmpl w:val="27BCE388"/>
    <w:lvl w:ilvl="0" w:tplc="579451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6BA438D4"/>
    <w:multiLevelType w:val="hybridMultilevel"/>
    <w:tmpl w:val="B9E87610"/>
    <w:lvl w:ilvl="0" w:tplc="721E7E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76FA27CC"/>
    <w:multiLevelType w:val="hybridMultilevel"/>
    <w:tmpl w:val="07FA635E"/>
    <w:lvl w:ilvl="0" w:tplc="391C52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16"/>
  </w:num>
  <w:num w:numId="3">
    <w:abstractNumId w:val="5"/>
  </w:num>
  <w:num w:numId="4">
    <w:abstractNumId w:val="0"/>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6"/>
  </w:num>
  <w:num w:numId="9">
    <w:abstractNumId w:val="7"/>
  </w:num>
  <w:num w:numId="10">
    <w:abstractNumId w:val="9"/>
  </w:num>
  <w:num w:numId="11">
    <w:abstractNumId w:val="11"/>
  </w:num>
  <w:num w:numId="12">
    <w:abstractNumId w:val="20"/>
  </w:num>
  <w:num w:numId="13">
    <w:abstractNumId w:val="12"/>
  </w:num>
  <w:num w:numId="14">
    <w:abstractNumId w:val="19"/>
  </w:num>
  <w:num w:numId="15">
    <w:abstractNumId w:val="13"/>
  </w:num>
  <w:num w:numId="16">
    <w:abstractNumId w:val="18"/>
  </w:num>
  <w:num w:numId="17">
    <w:abstractNumId w:val="2"/>
  </w:num>
  <w:num w:numId="18">
    <w:abstractNumId w:val="10"/>
  </w:num>
  <w:num w:numId="19">
    <w:abstractNumId w:val="3"/>
  </w:num>
  <w:num w:numId="20">
    <w:abstractNumId w:val="1"/>
  </w:num>
  <w:num w:numId="21">
    <w:abstractNumId w:val="8"/>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60"/>
    <w:rsid w:val="00011483"/>
    <w:rsid w:val="000152A7"/>
    <w:rsid w:val="00022ABE"/>
    <w:rsid w:val="000337B1"/>
    <w:rsid w:val="00087844"/>
    <w:rsid w:val="00096946"/>
    <w:rsid w:val="000A1EBD"/>
    <w:rsid w:val="000D293F"/>
    <w:rsid w:val="000D319F"/>
    <w:rsid w:val="000E4D0E"/>
    <w:rsid w:val="000E52F8"/>
    <w:rsid w:val="0010449C"/>
    <w:rsid w:val="00144B69"/>
    <w:rsid w:val="00153E86"/>
    <w:rsid w:val="001B1BD1"/>
    <w:rsid w:val="001C3EF2"/>
    <w:rsid w:val="001D17F6"/>
    <w:rsid w:val="00204B42"/>
    <w:rsid w:val="0021248C"/>
    <w:rsid w:val="0021265F"/>
    <w:rsid w:val="002231C3"/>
    <w:rsid w:val="00243339"/>
    <w:rsid w:val="0024417F"/>
    <w:rsid w:val="00250F8D"/>
    <w:rsid w:val="0025712A"/>
    <w:rsid w:val="00296345"/>
    <w:rsid w:val="002D5B34"/>
    <w:rsid w:val="002E1C97"/>
    <w:rsid w:val="002E742B"/>
    <w:rsid w:val="002F5834"/>
    <w:rsid w:val="002F61E4"/>
    <w:rsid w:val="003006AB"/>
    <w:rsid w:val="00310560"/>
    <w:rsid w:val="00326EBF"/>
    <w:rsid w:val="00327FE4"/>
    <w:rsid w:val="003F6402"/>
    <w:rsid w:val="00427F63"/>
    <w:rsid w:val="00434D38"/>
    <w:rsid w:val="00435224"/>
    <w:rsid w:val="00473993"/>
    <w:rsid w:val="00494EB8"/>
    <w:rsid w:val="004B6B8B"/>
    <w:rsid w:val="004C4A0A"/>
    <w:rsid w:val="004E339E"/>
    <w:rsid w:val="00501220"/>
    <w:rsid w:val="0050403D"/>
    <w:rsid w:val="00531F42"/>
    <w:rsid w:val="00542E39"/>
    <w:rsid w:val="00590A7F"/>
    <w:rsid w:val="005E403A"/>
    <w:rsid w:val="00613664"/>
    <w:rsid w:val="00644081"/>
    <w:rsid w:val="006621F5"/>
    <w:rsid w:val="0067651B"/>
    <w:rsid w:val="00680656"/>
    <w:rsid w:val="00684327"/>
    <w:rsid w:val="006931B8"/>
    <w:rsid w:val="006A5053"/>
    <w:rsid w:val="006B1119"/>
    <w:rsid w:val="006B5316"/>
    <w:rsid w:val="006D1FBC"/>
    <w:rsid w:val="006E3E46"/>
    <w:rsid w:val="006E71B1"/>
    <w:rsid w:val="006F1404"/>
    <w:rsid w:val="006F3BEF"/>
    <w:rsid w:val="0070593B"/>
    <w:rsid w:val="00705D89"/>
    <w:rsid w:val="00723888"/>
    <w:rsid w:val="00731A42"/>
    <w:rsid w:val="00767E69"/>
    <w:rsid w:val="0077079A"/>
    <w:rsid w:val="00774E3B"/>
    <w:rsid w:val="007A5599"/>
    <w:rsid w:val="007A6747"/>
    <w:rsid w:val="00806D29"/>
    <w:rsid w:val="00832F3E"/>
    <w:rsid w:val="00856233"/>
    <w:rsid w:val="00860F27"/>
    <w:rsid w:val="00870656"/>
    <w:rsid w:val="00886495"/>
    <w:rsid w:val="008B0560"/>
    <w:rsid w:val="008B2BFA"/>
    <w:rsid w:val="008C6244"/>
    <w:rsid w:val="008E158F"/>
    <w:rsid w:val="008E6A3F"/>
    <w:rsid w:val="00936F03"/>
    <w:rsid w:val="00943B69"/>
    <w:rsid w:val="00944CB3"/>
    <w:rsid w:val="00945E91"/>
    <w:rsid w:val="00970DC4"/>
    <w:rsid w:val="00986624"/>
    <w:rsid w:val="00990883"/>
    <w:rsid w:val="009918D9"/>
    <w:rsid w:val="009971BB"/>
    <w:rsid w:val="009A7383"/>
    <w:rsid w:val="009B09D7"/>
    <w:rsid w:val="009D35ED"/>
    <w:rsid w:val="009D3F2F"/>
    <w:rsid w:val="00A03CB6"/>
    <w:rsid w:val="00A1364C"/>
    <w:rsid w:val="00A21076"/>
    <w:rsid w:val="00A3739A"/>
    <w:rsid w:val="00A52DAF"/>
    <w:rsid w:val="00A6295D"/>
    <w:rsid w:val="00A84072"/>
    <w:rsid w:val="00A94E6E"/>
    <w:rsid w:val="00AA5A43"/>
    <w:rsid w:val="00AB2D1F"/>
    <w:rsid w:val="00AB7C32"/>
    <w:rsid w:val="00AE29AC"/>
    <w:rsid w:val="00B16570"/>
    <w:rsid w:val="00B23B03"/>
    <w:rsid w:val="00B43EB7"/>
    <w:rsid w:val="00B53320"/>
    <w:rsid w:val="00B75ACD"/>
    <w:rsid w:val="00BC6522"/>
    <w:rsid w:val="00C121D5"/>
    <w:rsid w:val="00C17349"/>
    <w:rsid w:val="00C351AA"/>
    <w:rsid w:val="00C7253F"/>
    <w:rsid w:val="00CF6941"/>
    <w:rsid w:val="00D26A05"/>
    <w:rsid w:val="00D43327"/>
    <w:rsid w:val="00D72A21"/>
    <w:rsid w:val="00D97B98"/>
    <w:rsid w:val="00DC671F"/>
    <w:rsid w:val="00DE4DA7"/>
    <w:rsid w:val="00DE6E71"/>
    <w:rsid w:val="00E07C86"/>
    <w:rsid w:val="00E33B38"/>
    <w:rsid w:val="00E47FE5"/>
    <w:rsid w:val="00E574AF"/>
    <w:rsid w:val="00E61A50"/>
    <w:rsid w:val="00E71253"/>
    <w:rsid w:val="00E74A10"/>
    <w:rsid w:val="00E90E1C"/>
    <w:rsid w:val="00F24E6D"/>
    <w:rsid w:val="00F5388C"/>
    <w:rsid w:val="00F714DA"/>
    <w:rsid w:val="00F82CA7"/>
    <w:rsid w:val="00FB456B"/>
    <w:rsid w:val="00FE7E34"/>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E87A12"/>
  <w15:docId w15:val="{E9A781BD-B708-41E8-8AB1-813E0DF2F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E07C8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42C80-25ED-45BA-AF7D-3CCB5CF17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8</Pages>
  <Words>6008</Words>
  <Characters>6527</Characters>
  <Application>Microsoft Office Word</Application>
  <DocSecurity>0</DocSecurity>
  <Lines>252</Lines>
  <Paragraphs>112</Paragraphs>
  <ScaleCrop>false</ScaleCrop>
  <Company>DCM</Company>
  <LinksUpToDate>false</LinksUpToDate>
  <CharactersWithSpaces>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CERD/C/AND/CO/1-6</dc:title>
  <dc:subject>1908371</dc:subject>
  <dc:creator>tian</dc:creator>
  <cp:keywords/>
  <dc:description/>
  <cp:lastModifiedBy>Hui Tian</cp:lastModifiedBy>
  <cp:revision>2</cp:revision>
  <cp:lastPrinted>2014-05-09T11:28:00Z</cp:lastPrinted>
  <dcterms:created xsi:type="dcterms:W3CDTF">2019-07-01T08:26:00Z</dcterms:created>
  <dcterms:modified xsi:type="dcterms:W3CDTF">2019-07-01T08:26:00Z</dcterms:modified>
</cp:coreProperties>
</file>