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14:paraId="25E98C76" w14:textId="77777777" w:rsidTr="00684327">
        <w:trPr>
          <w:trHeight w:hRule="exact" w:val="851"/>
        </w:trPr>
        <w:tc>
          <w:tcPr>
            <w:tcW w:w="1280" w:type="dxa"/>
            <w:tcBorders>
              <w:bottom w:val="single" w:sz="4" w:space="0" w:color="auto"/>
            </w:tcBorders>
          </w:tcPr>
          <w:p w14:paraId="026240D8" w14:textId="77777777" w:rsidR="006621F5" w:rsidRPr="00422A07" w:rsidRDefault="006621F5" w:rsidP="00684327">
            <w:pPr>
              <w:pStyle w:val="H23GC"/>
            </w:pPr>
          </w:p>
        </w:tc>
        <w:tc>
          <w:tcPr>
            <w:tcW w:w="2273" w:type="dxa"/>
            <w:tcBorders>
              <w:bottom w:val="single" w:sz="4" w:space="0" w:color="auto"/>
            </w:tcBorders>
            <w:vAlign w:val="bottom"/>
          </w:tcPr>
          <w:p w14:paraId="0E5E4E20" w14:textId="77777777" w:rsidR="006621F5" w:rsidRPr="00DF7312" w:rsidRDefault="00732000" w:rsidP="00684327">
            <w:pPr>
              <w:spacing w:after="80" w:line="300" w:lineRule="exact"/>
              <w:rPr>
                <w:rFonts w:ascii="Time New Roman" w:eastAsia="黑体" w:hAnsi="Time New Roman" w:hint="eastAsia"/>
                <w:sz w:val="28"/>
              </w:rPr>
            </w:pPr>
            <w:r w:rsidRPr="00DF7312">
              <w:rPr>
                <w:rFonts w:ascii="宋体" w:eastAsia="黑体" w:hAnsi="宋体" w:cs="宋体" w:hint="eastAsia"/>
                <w:sz w:val="28"/>
              </w:rPr>
              <w:t>联</w:t>
            </w:r>
            <w:r w:rsidR="00DF7312">
              <w:rPr>
                <w:rFonts w:ascii="宋体" w:eastAsia="黑体" w:hAnsi="宋体" w:cs="宋体"/>
                <w:sz w:val="28"/>
              </w:rPr>
              <w:t xml:space="preserve"> </w:t>
            </w:r>
            <w:r w:rsidRPr="00DF7312">
              <w:rPr>
                <w:rFonts w:ascii="宋体" w:eastAsia="黑体" w:hAnsi="宋体" w:cs="宋体" w:hint="eastAsia"/>
                <w:sz w:val="28"/>
              </w:rPr>
              <w:t>合</w:t>
            </w:r>
            <w:r w:rsidR="00DF7312">
              <w:rPr>
                <w:rFonts w:ascii="宋体" w:eastAsia="黑体" w:hAnsi="宋体" w:cs="宋体"/>
                <w:sz w:val="28"/>
              </w:rPr>
              <w:t xml:space="preserve"> </w:t>
            </w:r>
            <w:r w:rsidRPr="00DF7312">
              <w:rPr>
                <w:rFonts w:ascii="宋体" w:eastAsia="黑体" w:hAnsi="宋体" w:cs="宋体" w:hint="eastAsia"/>
                <w:sz w:val="28"/>
              </w:rPr>
              <w:t>国</w:t>
            </w:r>
          </w:p>
        </w:tc>
        <w:tc>
          <w:tcPr>
            <w:tcW w:w="6086" w:type="dxa"/>
            <w:gridSpan w:val="2"/>
            <w:tcBorders>
              <w:bottom w:val="single" w:sz="4" w:space="0" w:color="auto"/>
            </w:tcBorders>
            <w:vAlign w:val="bottom"/>
          </w:tcPr>
          <w:p w14:paraId="52E7E92F" w14:textId="77777777" w:rsidR="006621F5" w:rsidRPr="00E03339" w:rsidRDefault="00E03339" w:rsidP="00684327">
            <w:pPr>
              <w:spacing w:line="240" w:lineRule="atLeast"/>
              <w:jc w:val="right"/>
              <w:rPr>
                <w:sz w:val="20"/>
                <w:szCs w:val="21"/>
              </w:rPr>
            </w:pPr>
            <w:proofErr w:type="spellStart"/>
            <w:r w:rsidRPr="00E03339">
              <w:rPr>
                <w:sz w:val="40"/>
                <w:szCs w:val="21"/>
              </w:rPr>
              <w:t>CERD</w:t>
            </w:r>
            <w:proofErr w:type="spellEnd"/>
            <w:r>
              <w:rPr>
                <w:sz w:val="20"/>
                <w:szCs w:val="21"/>
              </w:rPr>
              <w:t>/C/KEN/CO/8-9</w:t>
            </w:r>
          </w:p>
        </w:tc>
      </w:tr>
      <w:tr w:rsidR="006621F5" w:rsidRPr="00F124C6" w14:paraId="56F875B7" w14:textId="77777777" w:rsidTr="00684327">
        <w:trPr>
          <w:trHeight w:hRule="exact" w:val="2835"/>
        </w:trPr>
        <w:tc>
          <w:tcPr>
            <w:tcW w:w="1280" w:type="dxa"/>
            <w:tcBorders>
              <w:top w:val="single" w:sz="4" w:space="0" w:color="auto"/>
              <w:bottom w:val="single" w:sz="12" w:space="0" w:color="auto"/>
            </w:tcBorders>
          </w:tcPr>
          <w:p w14:paraId="0BBE6349" w14:textId="77777777" w:rsidR="006621F5" w:rsidRPr="00F124C6" w:rsidRDefault="006621F5" w:rsidP="00684327">
            <w:pPr>
              <w:spacing w:line="120" w:lineRule="atLeast"/>
              <w:rPr>
                <w:sz w:val="10"/>
                <w:szCs w:val="10"/>
              </w:rPr>
            </w:pPr>
          </w:p>
          <w:p w14:paraId="21F3A7E3" w14:textId="77777777" w:rsidR="006621F5" w:rsidRPr="00F124C6" w:rsidRDefault="006621F5" w:rsidP="00684327">
            <w:pPr>
              <w:spacing w:line="120" w:lineRule="atLeast"/>
              <w:rPr>
                <w:sz w:val="10"/>
                <w:szCs w:val="10"/>
              </w:rPr>
            </w:pPr>
            <w:r>
              <w:rPr>
                <w:rFonts w:hint="eastAsia"/>
                <w:noProof/>
                <w:snapToGrid/>
              </w:rPr>
              <w:drawing>
                <wp:inline distT="0" distB="0" distL="0" distR="0" wp14:anchorId="751AABE4" wp14:editId="1B4136DA">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B7C6411" w14:textId="77777777" w:rsidR="006621F5" w:rsidRDefault="006621F5" w:rsidP="00C7397D">
            <w:pPr>
              <w:spacing w:before="240" w:line="420" w:lineRule="exact"/>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14:paraId="0E17A749" w14:textId="2E69ACF5" w:rsidR="006621F5" w:rsidRPr="0004600B" w:rsidRDefault="006621F5" w:rsidP="00684327">
            <w:pPr>
              <w:spacing w:before="240" w:line="240" w:lineRule="atLeast"/>
              <w:rPr>
                <w:sz w:val="20"/>
              </w:rPr>
            </w:pPr>
            <w:r w:rsidRPr="00F124C6">
              <w:rPr>
                <w:sz w:val="20"/>
              </w:rPr>
              <w:t xml:space="preserve">Distr.: </w:t>
            </w:r>
            <w:r w:rsidR="00E03339">
              <w:t>General</w:t>
            </w:r>
          </w:p>
          <w:p w14:paraId="3C795D75" w14:textId="3A703385" w:rsidR="006621F5" w:rsidRPr="00F124C6" w:rsidRDefault="00E03339" w:rsidP="00684327">
            <w:pPr>
              <w:spacing w:line="240" w:lineRule="atLeast"/>
              <w:rPr>
                <w:sz w:val="20"/>
              </w:rPr>
            </w:pPr>
            <w:r w:rsidRPr="00E03339">
              <w:rPr>
                <w:sz w:val="20"/>
              </w:rPr>
              <w:t>31 December 2024</w:t>
            </w:r>
          </w:p>
          <w:p w14:paraId="1703255A" w14:textId="7D7559A4" w:rsidR="006621F5" w:rsidRPr="00F124C6" w:rsidRDefault="006621F5" w:rsidP="00684327">
            <w:pPr>
              <w:spacing w:line="240" w:lineRule="atLeast"/>
              <w:rPr>
                <w:sz w:val="20"/>
              </w:rPr>
            </w:pPr>
            <w:r w:rsidRPr="00F124C6">
              <w:rPr>
                <w:sz w:val="20"/>
              </w:rPr>
              <w:t>Chinese</w:t>
            </w:r>
          </w:p>
          <w:p w14:paraId="6EBCAAFC" w14:textId="77777777" w:rsidR="006621F5" w:rsidRPr="00F124C6" w:rsidRDefault="006621F5" w:rsidP="00684327">
            <w:pPr>
              <w:spacing w:line="240" w:lineRule="atLeast"/>
            </w:pPr>
            <w:r w:rsidRPr="00F124C6">
              <w:rPr>
                <w:sz w:val="20"/>
              </w:rPr>
              <w:t>Original: English</w:t>
            </w:r>
          </w:p>
        </w:tc>
      </w:tr>
    </w:tbl>
    <w:p w14:paraId="4E666663" w14:textId="77777777" w:rsidR="00743CCC" w:rsidRDefault="00743CCC"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14:paraId="14C8C42D" w14:textId="1A46B132" w:rsidR="00E03339" w:rsidRDefault="00743CCC" w:rsidP="00743CCC">
      <w:pPr>
        <w:pStyle w:val="HChGC"/>
      </w:pPr>
      <w:r w:rsidRPr="00743CCC">
        <w:rPr>
          <w:rFonts w:hint="eastAsia"/>
        </w:rPr>
        <w:tab/>
      </w:r>
      <w:r w:rsidRPr="00743CCC">
        <w:rPr>
          <w:rFonts w:hint="eastAsia"/>
        </w:rPr>
        <w:tab/>
      </w:r>
      <w:r w:rsidRPr="00743CCC">
        <w:rPr>
          <w:rFonts w:hint="eastAsia"/>
        </w:rPr>
        <w:t>关于肯尼亚第八和第九次合并定期报告的结论性意见</w:t>
      </w:r>
      <w:r w:rsidRPr="00743CCC">
        <w:rPr>
          <w:rStyle w:val="a8"/>
          <w:rFonts w:eastAsia="黑体"/>
          <w:sz w:val="28"/>
          <w:vertAlign w:val="baseline"/>
        </w:rPr>
        <w:footnoteReference w:customMarkFollows="1" w:id="2"/>
        <w:t>*</w:t>
      </w:r>
    </w:p>
    <w:p w14:paraId="203B94BB" w14:textId="0DB570A6" w:rsidR="00743CCC" w:rsidRDefault="00743CCC" w:rsidP="00743CCC">
      <w:pPr>
        <w:pStyle w:val="SingleTxtGC"/>
      </w:pPr>
      <w:r>
        <w:rPr>
          <w:rFonts w:hint="eastAsia"/>
        </w:rPr>
        <w:t>1.</w:t>
      </w:r>
      <w:r>
        <w:rPr>
          <w:rFonts w:hint="eastAsia"/>
        </w:rPr>
        <w:tab/>
      </w:r>
      <w:r>
        <w:rPr>
          <w:rFonts w:hint="eastAsia"/>
        </w:rPr>
        <w:t>委员会审议了肯尼亚以一份文件提交的第八和第九次合并定期报告</w:t>
      </w:r>
      <w:r>
        <w:rPr>
          <w:rStyle w:val="a8"/>
          <w:rFonts w:eastAsia="宋体"/>
        </w:rPr>
        <w:footnoteReference w:id="3"/>
      </w:r>
      <w:r>
        <w:rPr>
          <w:rFonts w:hint="eastAsia"/>
        </w:rPr>
        <w:t>，审议工作在</w:t>
      </w:r>
      <w:r>
        <w:rPr>
          <w:rFonts w:hint="eastAsia"/>
        </w:rPr>
        <w:t>2024</w:t>
      </w:r>
      <w:r>
        <w:rPr>
          <w:rFonts w:hint="eastAsia"/>
        </w:rPr>
        <w:t>年</w:t>
      </w:r>
      <w:r>
        <w:rPr>
          <w:rFonts w:hint="eastAsia"/>
        </w:rPr>
        <w:t>12</w:t>
      </w:r>
      <w:r>
        <w:rPr>
          <w:rFonts w:hint="eastAsia"/>
        </w:rPr>
        <w:t>月</w:t>
      </w:r>
      <w:r>
        <w:rPr>
          <w:rFonts w:hint="eastAsia"/>
        </w:rPr>
        <w:t>4</w:t>
      </w:r>
      <w:r>
        <w:rPr>
          <w:rFonts w:hint="eastAsia"/>
        </w:rPr>
        <w:t>日和</w:t>
      </w:r>
      <w:r>
        <w:rPr>
          <w:rFonts w:hint="eastAsia"/>
        </w:rPr>
        <w:t>5</w:t>
      </w:r>
      <w:r>
        <w:rPr>
          <w:rFonts w:hint="eastAsia"/>
        </w:rPr>
        <w:t>日举行的第</w:t>
      </w:r>
      <w:r>
        <w:rPr>
          <w:rFonts w:hint="eastAsia"/>
        </w:rPr>
        <w:t>3123</w:t>
      </w:r>
      <w:r>
        <w:rPr>
          <w:rFonts w:hint="eastAsia"/>
        </w:rPr>
        <w:t>次和第</w:t>
      </w:r>
      <w:r>
        <w:rPr>
          <w:rFonts w:hint="eastAsia"/>
        </w:rPr>
        <w:t>3124</w:t>
      </w:r>
      <w:r>
        <w:rPr>
          <w:rFonts w:hint="eastAsia"/>
        </w:rPr>
        <w:t>次会议上进行</w:t>
      </w:r>
      <w:r>
        <w:rPr>
          <w:rStyle w:val="a8"/>
          <w:rFonts w:eastAsia="宋体"/>
        </w:rPr>
        <w:footnoteReference w:id="4"/>
      </w:r>
      <w:r>
        <w:rPr>
          <w:rFonts w:hint="eastAsia"/>
        </w:rPr>
        <w:t>。委员会在</w:t>
      </w:r>
      <w:r>
        <w:rPr>
          <w:rFonts w:hint="eastAsia"/>
        </w:rPr>
        <w:t>2024</w:t>
      </w:r>
      <w:r>
        <w:rPr>
          <w:rFonts w:hint="eastAsia"/>
        </w:rPr>
        <w:t>年</w:t>
      </w:r>
      <w:r>
        <w:rPr>
          <w:rFonts w:hint="eastAsia"/>
        </w:rPr>
        <w:t>12</w:t>
      </w:r>
      <w:r>
        <w:rPr>
          <w:rFonts w:hint="eastAsia"/>
        </w:rPr>
        <w:t>月</w:t>
      </w:r>
      <w:r>
        <w:rPr>
          <w:rFonts w:hint="eastAsia"/>
        </w:rPr>
        <w:t>11</w:t>
      </w:r>
      <w:r>
        <w:rPr>
          <w:rFonts w:hint="eastAsia"/>
        </w:rPr>
        <w:t>日举行的第</w:t>
      </w:r>
      <w:r>
        <w:rPr>
          <w:rFonts w:hint="eastAsia"/>
        </w:rPr>
        <w:t>3133</w:t>
      </w:r>
      <w:r>
        <w:rPr>
          <w:rFonts w:hint="eastAsia"/>
        </w:rPr>
        <w:t>次会议上通过了本结论性意见。</w:t>
      </w:r>
    </w:p>
    <w:p w14:paraId="28C580EF" w14:textId="3CCBBA00" w:rsidR="00743CCC" w:rsidRDefault="009A7960" w:rsidP="009A7960">
      <w:pPr>
        <w:pStyle w:val="H1GC"/>
      </w:pPr>
      <w:r>
        <w:tab/>
      </w:r>
      <w:r w:rsidR="00743CCC">
        <w:rPr>
          <w:rFonts w:hint="eastAsia"/>
        </w:rPr>
        <w:t>A.</w:t>
      </w:r>
      <w:r w:rsidR="00743CCC">
        <w:rPr>
          <w:rFonts w:hint="eastAsia"/>
        </w:rPr>
        <w:tab/>
      </w:r>
      <w:r w:rsidR="00743CCC">
        <w:rPr>
          <w:rFonts w:hint="eastAsia"/>
        </w:rPr>
        <w:t>导言</w:t>
      </w:r>
    </w:p>
    <w:p w14:paraId="3BF010BD" w14:textId="77777777" w:rsidR="00743CCC" w:rsidRDefault="00743CCC" w:rsidP="00743CCC">
      <w:pPr>
        <w:pStyle w:val="SingleTxtGC"/>
      </w:pPr>
      <w:r>
        <w:rPr>
          <w:rFonts w:hint="eastAsia"/>
        </w:rPr>
        <w:t>2.</w:t>
      </w:r>
      <w:r>
        <w:rPr>
          <w:rFonts w:hint="eastAsia"/>
        </w:rPr>
        <w:tab/>
      </w:r>
      <w:r>
        <w:rPr>
          <w:rFonts w:hint="eastAsia"/>
        </w:rPr>
        <w:t>委员会欢迎缔约国提交第八至第九次合并定期报告。委员会还欢迎与高级别代表团开展的建设性对话，并感谢代表团在委员会审议报告期间和对话之后提供的资料。</w:t>
      </w:r>
    </w:p>
    <w:p w14:paraId="03BEFA2E" w14:textId="4146896D" w:rsidR="00743CCC" w:rsidRDefault="009A7960" w:rsidP="009A7960">
      <w:pPr>
        <w:pStyle w:val="H1GC"/>
      </w:pPr>
      <w:r>
        <w:tab/>
      </w:r>
      <w:r w:rsidR="00743CCC">
        <w:rPr>
          <w:rFonts w:hint="eastAsia"/>
        </w:rPr>
        <w:t>B.</w:t>
      </w:r>
      <w:r w:rsidR="00743CCC">
        <w:rPr>
          <w:rFonts w:hint="eastAsia"/>
        </w:rPr>
        <w:tab/>
      </w:r>
      <w:r w:rsidR="00743CCC">
        <w:rPr>
          <w:rFonts w:hint="eastAsia"/>
        </w:rPr>
        <w:t>积极方面</w:t>
      </w:r>
    </w:p>
    <w:p w14:paraId="5090702E" w14:textId="77777777" w:rsidR="00743CCC" w:rsidRDefault="00743CCC" w:rsidP="00743CCC">
      <w:pPr>
        <w:pStyle w:val="SingleTxtGC"/>
      </w:pPr>
      <w:r>
        <w:rPr>
          <w:rFonts w:hint="eastAsia"/>
        </w:rPr>
        <w:t>3.</w:t>
      </w:r>
      <w:r>
        <w:rPr>
          <w:rFonts w:hint="eastAsia"/>
        </w:rPr>
        <w:tab/>
      </w:r>
      <w:r>
        <w:rPr>
          <w:rFonts w:hint="eastAsia"/>
        </w:rPr>
        <w:t>委员会欢迎缔约国采取以下立法措施：</w:t>
      </w:r>
    </w:p>
    <w:p w14:paraId="502C7AC3" w14:textId="6385F24C" w:rsidR="00743CCC" w:rsidRDefault="009A7960" w:rsidP="00743CCC">
      <w:pPr>
        <w:pStyle w:val="SingleTxtGC"/>
      </w:pPr>
      <w:r>
        <w:tab/>
      </w:r>
      <w:r w:rsidR="00743CCC">
        <w:rPr>
          <w:rFonts w:hint="eastAsia"/>
        </w:rPr>
        <w:t>(a)</w:t>
      </w:r>
      <w:r w:rsidR="00743CCC">
        <w:rPr>
          <w:rFonts w:hint="eastAsia"/>
        </w:rPr>
        <w:tab/>
      </w:r>
      <w:r w:rsidR="00743CCC">
        <w:rPr>
          <w:rFonts w:hint="eastAsia"/>
        </w:rPr>
        <w:t>《难民法》</w:t>
      </w:r>
      <w:r w:rsidR="009B4381">
        <w:rPr>
          <w:rFonts w:hint="eastAsia"/>
        </w:rPr>
        <w:t>(</w:t>
      </w:r>
      <w:r w:rsidR="00743CCC">
        <w:rPr>
          <w:rFonts w:hint="eastAsia"/>
        </w:rPr>
        <w:t>2021</w:t>
      </w:r>
      <w:r w:rsidR="00743CCC">
        <w:rPr>
          <w:rFonts w:hint="eastAsia"/>
        </w:rPr>
        <w:t>年第</w:t>
      </w:r>
      <w:r w:rsidR="00743CCC">
        <w:rPr>
          <w:rFonts w:hint="eastAsia"/>
        </w:rPr>
        <w:t>10</w:t>
      </w:r>
      <w:r w:rsidR="00743CCC">
        <w:rPr>
          <w:rFonts w:hint="eastAsia"/>
        </w:rPr>
        <w:t>号</w:t>
      </w:r>
      <w:r w:rsidR="009B4381">
        <w:rPr>
          <w:rFonts w:hint="eastAsia"/>
        </w:rPr>
        <w:t>)</w:t>
      </w:r>
      <w:r w:rsidR="00743CCC">
        <w:rPr>
          <w:rFonts w:hint="eastAsia"/>
        </w:rPr>
        <w:t>；</w:t>
      </w:r>
    </w:p>
    <w:p w14:paraId="556E73D0" w14:textId="51809DA8" w:rsidR="00743CCC" w:rsidRDefault="009A7960" w:rsidP="00743CCC">
      <w:pPr>
        <w:pStyle w:val="SingleTxtGC"/>
      </w:pPr>
      <w:r>
        <w:tab/>
      </w:r>
      <w:r w:rsidR="00743CCC">
        <w:rPr>
          <w:rFonts w:hint="eastAsia"/>
        </w:rPr>
        <w:t>(b)</w:t>
      </w:r>
      <w:r w:rsidR="00743CCC">
        <w:rPr>
          <w:rFonts w:hint="eastAsia"/>
        </w:rPr>
        <w:tab/>
      </w:r>
      <w:r w:rsidR="00743CCC">
        <w:rPr>
          <w:rFonts w:hint="eastAsia"/>
        </w:rPr>
        <w:t>《公共财政管理</w:t>
      </w:r>
      <w:r w:rsidR="00743CCC">
        <w:rPr>
          <w:rFonts w:hint="eastAsia"/>
        </w:rPr>
        <w:t>(</w:t>
      </w:r>
      <w:r w:rsidR="00743CCC">
        <w:rPr>
          <w:rFonts w:hint="eastAsia"/>
        </w:rPr>
        <w:t>平等基金管理</w:t>
      </w:r>
      <w:r w:rsidR="00743CCC">
        <w:rPr>
          <w:rFonts w:hint="eastAsia"/>
        </w:rPr>
        <w:t>)</w:t>
      </w:r>
      <w:r w:rsidR="00743CCC">
        <w:rPr>
          <w:rFonts w:hint="eastAsia"/>
        </w:rPr>
        <w:t>条例》，</w:t>
      </w:r>
      <w:r w:rsidR="00743CCC">
        <w:rPr>
          <w:rFonts w:hint="eastAsia"/>
        </w:rPr>
        <w:t>2021</w:t>
      </w:r>
      <w:r w:rsidR="00743CCC">
        <w:rPr>
          <w:rFonts w:hint="eastAsia"/>
        </w:rPr>
        <w:t>年；</w:t>
      </w:r>
    </w:p>
    <w:p w14:paraId="095DDEC3" w14:textId="4E2D0F45" w:rsidR="00743CCC" w:rsidRDefault="009A7960" w:rsidP="00743CCC">
      <w:pPr>
        <w:pStyle w:val="SingleTxtGC"/>
      </w:pPr>
      <w:r>
        <w:tab/>
      </w:r>
      <w:r w:rsidR="00743CCC">
        <w:rPr>
          <w:rFonts w:hint="eastAsia"/>
        </w:rPr>
        <w:t>(c)</w:t>
      </w:r>
      <w:r w:rsidR="00743CCC">
        <w:rPr>
          <w:rFonts w:hint="eastAsia"/>
        </w:rPr>
        <w:tab/>
      </w:r>
      <w:r w:rsidR="00743CCC">
        <w:rPr>
          <w:rFonts w:hint="eastAsia"/>
        </w:rPr>
        <w:t>《计算机滥用和网络犯罪法》</w:t>
      </w:r>
      <w:r w:rsidR="00743CCC">
        <w:rPr>
          <w:rFonts w:hint="eastAsia"/>
        </w:rPr>
        <w:t>(2018</w:t>
      </w:r>
      <w:r w:rsidR="00743CCC">
        <w:rPr>
          <w:rFonts w:hint="eastAsia"/>
        </w:rPr>
        <w:t>年</w:t>
      </w:r>
      <w:r w:rsidR="00743CCC">
        <w:rPr>
          <w:rFonts w:hint="eastAsia"/>
        </w:rPr>
        <w:t>)</w:t>
      </w:r>
      <w:r w:rsidR="00743CCC">
        <w:rPr>
          <w:rFonts w:hint="eastAsia"/>
        </w:rPr>
        <w:t>；</w:t>
      </w:r>
    </w:p>
    <w:p w14:paraId="71379D67" w14:textId="31AFB0B8" w:rsidR="00743CCC" w:rsidRDefault="009A7960" w:rsidP="00743CCC">
      <w:pPr>
        <w:pStyle w:val="SingleTxtGC"/>
      </w:pPr>
      <w:r>
        <w:tab/>
      </w:r>
      <w:r w:rsidR="00743CCC">
        <w:rPr>
          <w:rFonts w:hint="eastAsia"/>
        </w:rPr>
        <w:t>(d)</w:t>
      </w:r>
      <w:r w:rsidR="00743CCC">
        <w:rPr>
          <w:rFonts w:hint="eastAsia"/>
        </w:rPr>
        <w:tab/>
      </w:r>
      <w:r w:rsidR="00743CCC">
        <w:rPr>
          <w:rFonts w:hint="eastAsia"/>
        </w:rPr>
        <w:t>《国家法医服务法》</w:t>
      </w:r>
      <w:r w:rsidR="00743CCC">
        <w:rPr>
          <w:rFonts w:hint="eastAsia"/>
        </w:rPr>
        <w:t>(2017</w:t>
      </w:r>
      <w:r w:rsidR="00743CCC">
        <w:rPr>
          <w:rFonts w:hint="eastAsia"/>
        </w:rPr>
        <w:t>年</w:t>
      </w:r>
      <w:r w:rsidR="00743CCC">
        <w:rPr>
          <w:rFonts w:hint="eastAsia"/>
        </w:rPr>
        <w:t>)</w:t>
      </w:r>
      <w:r w:rsidR="00743CCC">
        <w:rPr>
          <w:rFonts w:hint="eastAsia"/>
        </w:rPr>
        <w:t>；</w:t>
      </w:r>
    </w:p>
    <w:p w14:paraId="7D9E6BF4" w14:textId="3C1B56D7" w:rsidR="00743CCC" w:rsidRDefault="009A7960" w:rsidP="00743CCC">
      <w:pPr>
        <w:pStyle w:val="SingleTxtGC"/>
      </w:pPr>
      <w:r>
        <w:tab/>
      </w:r>
      <w:r w:rsidR="00743CCC">
        <w:rPr>
          <w:rFonts w:hint="eastAsia"/>
        </w:rPr>
        <w:t>(e)</w:t>
      </w:r>
      <w:r w:rsidR="00743CCC">
        <w:rPr>
          <w:rFonts w:hint="eastAsia"/>
        </w:rPr>
        <w:tab/>
      </w:r>
      <w:r w:rsidR="00743CCC">
        <w:rPr>
          <w:rFonts w:hint="eastAsia"/>
        </w:rPr>
        <w:t>《肯尼亚信息和通信法》</w:t>
      </w:r>
      <w:r w:rsidR="00743CCC">
        <w:rPr>
          <w:rFonts w:hint="eastAsia"/>
        </w:rPr>
        <w:t>(2015</w:t>
      </w:r>
      <w:r w:rsidR="00743CCC">
        <w:rPr>
          <w:rFonts w:hint="eastAsia"/>
        </w:rPr>
        <w:t>年</w:t>
      </w:r>
      <w:r w:rsidR="00743CCC">
        <w:rPr>
          <w:rFonts w:hint="eastAsia"/>
        </w:rPr>
        <w:t>)</w:t>
      </w:r>
      <w:r w:rsidR="00743CCC">
        <w:rPr>
          <w:rFonts w:hint="eastAsia"/>
        </w:rPr>
        <w:t>；</w:t>
      </w:r>
    </w:p>
    <w:p w14:paraId="41A07371" w14:textId="7FDF4154" w:rsidR="00743CCC" w:rsidRDefault="009A7960" w:rsidP="00743CCC">
      <w:pPr>
        <w:pStyle w:val="SingleTxtGC"/>
      </w:pPr>
      <w:r>
        <w:tab/>
      </w:r>
      <w:r w:rsidR="00743CCC">
        <w:rPr>
          <w:rFonts w:hint="eastAsia"/>
        </w:rPr>
        <w:t>(f)</w:t>
      </w:r>
      <w:r w:rsidR="00743CCC">
        <w:rPr>
          <w:rFonts w:hint="eastAsia"/>
        </w:rPr>
        <w:tab/>
      </w:r>
      <w:r w:rsidR="00743CCC">
        <w:rPr>
          <w:rFonts w:hint="eastAsia"/>
        </w:rPr>
        <w:t>《小额索赔法》</w:t>
      </w:r>
      <w:r w:rsidR="00743CCC">
        <w:rPr>
          <w:rFonts w:hint="eastAsia"/>
        </w:rPr>
        <w:t>(2016</w:t>
      </w:r>
      <w:r w:rsidR="00743CCC">
        <w:rPr>
          <w:rFonts w:hint="eastAsia"/>
        </w:rPr>
        <w:t>年</w:t>
      </w:r>
      <w:r w:rsidR="00743CCC">
        <w:rPr>
          <w:rFonts w:hint="eastAsia"/>
        </w:rPr>
        <w:t>)</w:t>
      </w:r>
      <w:r w:rsidR="00743CCC">
        <w:rPr>
          <w:rFonts w:hint="eastAsia"/>
        </w:rPr>
        <w:t>。</w:t>
      </w:r>
    </w:p>
    <w:p w14:paraId="43797D02" w14:textId="77777777" w:rsidR="00743CCC" w:rsidRDefault="00743CCC" w:rsidP="00743CCC">
      <w:pPr>
        <w:pStyle w:val="SingleTxtGC"/>
      </w:pPr>
      <w:r>
        <w:rPr>
          <w:rFonts w:hint="eastAsia"/>
        </w:rPr>
        <w:t>4.</w:t>
      </w:r>
      <w:r>
        <w:rPr>
          <w:rFonts w:hint="eastAsia"/>
        </w:rPr>
        <w:tab/>
      </w:r>
      <w:r>
        <w:rPr>
          <w:rFonts w:hint="eastAsia"/>
        </w:rPr>
        <w:t>委员会也欢迎缔约国采取以下体制和政策措施：</w:t>
      </w:r>
    </w:p>
    <w:p w14:paraId="26BD9018" w14:textId="32DA41CE" w:rsidR="00743CCC" w:rsidRDefault="009A7960" w:rsidP="00743CCC">
      <w:pPr>
        <w:pStyle w:val="SingleTxtGC"/>
      </w:pPr>
      <w:r>
        <w:tab/>
      </w:r>
      <w:r w:rsidR="00743CCC">
        <w:rPr>
          <w:rFonts w:hint="eastAsia"/>
        </w:rPr>
        <w:t>(a)</w:t>
      </w:r>
      <w:r w:rsidR="00743CCC">
        <w:rPr>
          <w:rFonts w:hint="eastAsia"/>
        </w:rPr>
        <w:tab/>
      </w:r>
      <w:r w:rsidR="00743CCC">
        <w:rPr>
          <w:rFonts w:hint="eastAsia"/>
        </w:rPr>
        <w:t>《难民通则》</w:t>
      </w:r>
      <w:r w:rsidR="00743CCC">
        <w:rPr>
          <w:rFonts w:hint="eastAsia"/>
        </w:rPr>
        <w:t>(2024</w:t>
      </w:r>
      <w:r w:rsidR="00743CCC">
        <w:rPr>
          <w:rFonts w:hint="eastAsia"/>
        </w:rPr>
        <w:t>年</w:t>
      </w:r>
      <w:r w:rsidR="00743CCC">
        <w:rPr>
          <w:rFonts w:hint="eastAsia"/>
        </w:rPr>
        <w:t>)</w:t>
      </w:r>
      <w:r w:rsidR="00743CCC">
        <w:rPr>
          <w:rFonts w:hint="eastAsia"/>
        </w:rPr>
        <w:t>；</w:t>
      </w:r>
    </w:p>
    <w:p w14:paraId="514D9E71" w14:textId="7A1B5346" w:rsidR="00743CCC" w:rsidRDefault="009A7960" w:rsidP="00743CCC">
      <w:pPr>
        <w:pStyle w:val="SingleTxtGC"/>
      </w:pPr>
      <w:r>
        <w:tab/>
      </w:r>
      <w:r w:rsidR="00743CCC">
        <w:rPr>
          <w:rFonts w:hint="eastAsia"/>
        </w:rPr>
        <w:t>(b)</w:t>
      </w:r>
      <w:r w:rsidR="00743CCC">
        <w:rPr>
          <w:rFonts w:hint="eastAsia"/>
        </w:rPr>
        <w:tab/>
      </w:r>
      <w:r w:rsidR="00743CCC">
        <w:rPr>
          <w:rFonts w:hint="eastAsia"/>
        </w:rPr>
        <w:t>《反对仇恨言论国家行动计划》</w:t>
      </w:r>
      <w:r w:rsidR="00743CCC">
        <w:rPr>
          <w:rFonts w:hint="eastAsia"/>
        </w:rPr>
        <w:t>(2022</w:t>
      </w:r>
      <w:r w:rsidR="00743CCC">
        <w:rPr>
          <w:rFonts w:hint="eastAsia"/>
        </w:rPr>
        <w:t>年</w:t>
      </w:r>
      <w:r w:rsidR="00743CCC">
        <w:rPr>
          <w:rFonts w:hint="eastAsia"/>
        </w:rPr>
        <w:t>)</w:t>
      </w:r>
      <w:r w:rsidR="00743CCC">
        <w:rPr>
          <w:rFonts w:hint="eastAsia"/>
        </w:rPr>
        <w:t>；</w:t>
      </w:r>
    </w:p>
    <w:p w14:paraId="29C437F5" w14:textId="0556A3A9" w:rsidR="00743CCC" w:rsidRDefault="009A7960" w:rsidP="00743CCC">
      <w:pPr>
        <w:pStyle w:val="SingleTxtGC"/>
      </w:pPr>
      <w:r>
        <w:tab/>
      </w:r>
      <w:r w:rsidR="00743CCC">
        <w:rPr>
          <w:rFonts w:hint="eastAsia"/>
        </w:rPr>
        <w:t>(c)</w:t>
      </w:r>
      <w:r w:rsidR="00743CCC">
        <w:rPr>
          <w:rFonts w:hint="eastAsia"/>
        </w:rPr>
        <w:tab/>
      </w:r>
      <w:r w:rsidR="00743CCC">
        <w:rPr>
          <w:rFonts w:hint="eastAsia"/>
        </w:rPr>
        <w:t>通过</w:t>
      </w:r>
      <w:r w:rsidR="00743CCC">
        <w:rPr>
          <w:rFonts w:hint="eastAsia"/>
        </w:rPr>
        <w:t>Shirika</w:t>
      </w:r>
      <w:r w:rsidR="00743CCC">
        <w:rPr>
          <w:rFonts w:hint="eastAsia"/>
        </w:rPr>
        <w:t>计划，</w:t>
      </w:r>
      <w:r w:rsidR="00743CCC">
        <w:rPr>
          <w:rFonts w:hint="eastAsia"/>
        </w:rPr>
        <w:t>2022</w:t>
      </w:r>
      <w:r w:rsidR="00743CCC">
        <w:rPr>
          <w:rFonts w:hint="eastAsia"/>
        </w:rPr>
        <w:t>年；</w:t>
      </w:r>
    </w:p>
    <w:p w14:paraId="67A382D9" w14:textId="67D14E5A" w:rsidR="00743CCC" w:rsidRDefault="009A7960" w:rsidP="00743CCC">
      <w:pPr>
        <w:pStyle w:val="SingleTxtGC"/>
      </w:pPr>
      <w:r>
        <w:lastRenderedPageBreak/>
        <w:tab/>
      </w:r>
      <w:r w:rsidR="00743CCC">
        <w:rPr>
          <w:rFonts w:hint="eastAsia"/>
        </w:rPr>
        <w:t>(d)</w:t>
      </w:r>
      <w:r w:rsidR="00743CCC">
        <w:rPr>
          <w:rFonts w:hint="eastAsia"/>
        </w:rPr>
        <w:tab/>
      </w:r>
      <w:r w:rsidR="00743CCC">
        <w:rPr>
          <w:rFonts w:hint="eastAsia"/>
        </w:rPr>
        <w:t>《打击人口贩运国家行动计划》</w:t>
      </w:r>
      <w:r w:rsidR="00743CCC">
        <w:rPr>
          <w:rFonts w:hint="eastAsia"/>
        </w:rPr>
        <w:t>(2022-2027</w:t>
      </w:r>
      <w:r w:rsidR="00743CCC">
        <w:rPr>
          <w:rFonts w:hint="eastAsia"/>
        </w:rPr>
        <w:t>年</w:t>
      </w:r>
      <w:r w:rsidR="00743CCC">
        <w:rPr>
          <w:rFonts w:hint="eastAsia"/>
        </w:rPr>
        <w:t>)</w:t>
      </w:r>
      <w:r w:rsidR="00743CCC">
        <w:rPr>
          <w:rFonts w:hint="eastAsia"/>
        </w:rPr>
        <w:t>；</w:t>
      </w:r>
    </w:p>
    <w:p w14:paraId="06DFBEAA" w14:textId="63B7C93B" w:rsidR="00743CCC" w:rsidRDefault="009A7960" w:rsidP="00743CCC">
      <w:pPr>
        <w:pStyle w:val="SingleTxtGC"/>
      </w:pPr>
      <w:r>
        <w:tab/>
      </w:r>
      <w:r w:rsidR="00743CCC">
        <w:rPr>
          <w:rFonts w:hint="eastAsia"/>
        </w:rPr>
        <w:t>(e)</w:t>
      </w:r>
      <w:r w:rsidR="00743CCC">
        <w:rPr>
          <w:rFonts w:hint="eastAsia"/>
        </w:rPr>
        <w:tab/>
      </w:r>
      <w:r w:rsidR="00743CCC">
        <w:rPr>
          <w:rFonts w:hint="eastAsia"/>
        </w:rPr>
        <w:t>制定难民应对综合框架，</w:t>
      </w:r>
      <w:r w:rsidR="00743CCC">
        <w:rPr>
          <w:rFonts w:hint="eastAsia"/>
        </w:rPr>
        <w:t>2020</w:t>
      </w:r>
      <w:r w:rsidR="00743CCC">
        <w:rPr>
          <w:rFonts w:hint="eastAsia"/>
        </w:rPr>
        <w:t>年；</w:t>
      </w:r>
    </w:p>
    <w:p w14:paraId="50A22E96" w14:textId="1CAFC3E9" w:rsidR="00743CCC" w:rsidRDefault="009A7960" w:rsidP="00743CCC">
      <w:pPr>
        <w:pStyle w:val="SingleTxtGC"/>
      </w:pPr>
      <w:r>
        <w:tab/>
      </w:r>
      <w:r w:rsidR="00743CCC">
        <w:rPr>
          <w:rFonts w:hint="eastAsia"/>
        </w:rPr>
        <w:t>(f)</w:t>
      </w:r>
      <w:r w:rsidR="00743CCC">
        <w:rPr>
          <w:rFonts w:hint="eastAsia"/>
        </w:rPr>
        <w:tab/>
      </w:r>
      <w:r w:rsidR="00743CCC">
        <w:rPr>
          <w:rFonts w:hint="eastAsia"/>
        </w:rPr>
        <w:t>《国家法律援助行动计划</w:t>
      </w:r>
      <w:r w:rsidR="00743CCC">
        <w:rPr>
          <w:rFonts w:hint="eastAsia"/>
        </w:rPr>
        <w:t>(2017-2022</w:t>
      </w:r>
      <w:r w:rsidR="00743CCC">
        <w:rPr>
          <w:rFonts w:hint="eastAsia"/>
        </w:rPr>
        <w:t>年</w:t>
      </w:r>
      <w:r w:rsidR="00743CCC">
        <w:rPr>
          <w:rFonts w:hint="eastAsia"/>
        </w:rPr>
        <w:t>)</w:t>
      </w:r>
      <w:r w:rsidR="00743CCC">
        <w:rPr>
          <w:rFonts w:hint="eastAsia"/>
        </w:rPr>
        <w:t>》；</w:t>
      </w:r>
    </w:p>
    <w:p w14:paraId="78E21E7C" w14:textId="1DFB9591" w:rsidR="00743CCC" w:rsidRDefault="009A7960" w:rsidP="00743CCC">
      <w:pPr>
        <w:pStyle w:val="SingleTxtGC"/>
      </w:pPr>
      <w:r>
        <w:tab/>
      </w:r>
      <w:r w:rsidR="00743CCC">
        <w:rPr>
          <w:rFonts w:hint="eastAsia"/>
        </w:rPr>
        <w:t>(g)</w:t>
      </w:r>
      <w:r w:rsidR="00743CCC">
        <w:rPr>
          <w:rFonts w:hint="eastAsia"/>
        </w:rPr>
        <w:tab/>
      </w:r>
      <w:r w:rsidR="00743CCC">
        <w:rPr>
          <w:rFonts w:hint="eastAsia"/>
        </w:rPr>
        <w:t>发布调查和起诉警官严重侵犯人权行为的标准作业程序，</w:t>
      </w:r>
      <w:r w:rsidR="00743CCC">
        <w:rPr>
          <w:rFonts w:hint="eastAsia"/>
        </w:rPr>
        <w:t>2021</w:t>
      </w:r>
      <w:r w:rsidR="00743CCC">
        <w:rPr>
          <w:rFonts w:hint="eastAsia"/>
        </w:rPr>
        <w:t>年；</w:t>
      </w:r>
    </w:p>
    <w:p w14:paraId="15B86DC4" w14:textId="57A59FEF" w:rsidR="00743CCC" w:rsidRDefault="009A7960" w:rsidP="00743CCC">
      <w:pPr>
        <w:pStyle w:val="SingleTxtGC"/>
      </w:pPr>
      <w:r>
        <w:tab/>
      </w:r>
      <w:r w:rsidR="00743CCC">
        <w:rPr>
          <w:rFonts w:hint="eastAsia"/>
        </w:rPr>
        <w:t>(h)</w:t>
      </w:r>
      <w:r w:rsidR="00743CCC">
        <w:rPr>
          <w:rFonts w:hint="eastAsia"/>
        </w:rPr>
        <w:tab/>
      </w:r>
      <w:r w:rsidR="00743CCC">
        <w:rPr>
          <w:rFonts w:hint="eastAsia"/>
        </w:rPr>
        <w:t>决定</w:t>
      </w:r>
      <w:proofErr w:type="gramStart"/>
      <w:r w:rsidR="00743CCC">
        <w:rPr>
          <w:rFonts w:hint="eastAsia"/>
        </w:rPr>
        <w:t>解决修纳人和</w:t>
      </w:r>
      <w:proofErr w:type="gramEnd"/>
      <w:r w:rsidR="00743CCC">
        <w:rPr>
          <w:rFonts w:hint="eastAsia"/>
        </w:rPr>
        <w:t>其他社群的无国籍问题，</w:t>
      </w:r>
      <w:r w:rsidR="00743CCC">
        <w:rPr>
          <w:rFonts w:hint="eastAsia"/>
        </w:rPr>
        <w:t>2020</w:t>
      </w:r>
      <w:r w:rsidR="00743CCC">
        <w:rPr>
          <w:rFonts w:hint="eastAsia"/>
        </w:rPr>
        <w:t>年；</w:t>
      </w:r>
    </w:p>
    <w:p w14:paraId="5F57AF46" w14:textId="23BEAB28" w:rsidR="00743CCC" w:rsidRDefault="009A7960" w:rsidP="00743CCC">
      <w:pPr>
        <w:pStyle w:val="SingleTxtGC"/>
      </w:pPr>
      <w:r>
        <w:tab/>
      </w:r>
      <w:r>
        <w:rPr>
          <w:rFonts w:hint="eastAsia"/>
        </w:rPr>
        <w:t>(</w:t>
      </w:r>
      <w:proofErr w:type="spellStart"/>
      <w:r w:rsidR="00743CCC">
        <w:rPr>
          <w:rFonts w:hint="eastAsia"/>
        </w:rPr>
        <w:t>i</w:t>
      </w:r>
      <w:proofErr w:type="spellEnd"/>
      <w:r>
        <w:rPr>
          <w:rFonts w:hint="eastAsia"/>
        </w:rPr>
        <w:t>)</w:t>
      </w:r>
      <w:r w:rsidR="00743CCC">
        <w:rPr>
          <w:rFonts w:hint="eastAsia"/>
        </w:rPr>
        <w:tab/>
      </w:r>
      <w:r w:rsidR="00743CCC">
        <w:rPr>
          <w:rFonts w:hint="eastAsia"/>
        </w:rPr>
        <w:t>《历史性土地不公处理规则》，</w:t>
      </w:r>
      <w:r w:rsidR="00743CCC">
        <w:rPr>
          <w:rFonts w:hint="eastAsia"/>
        </w:rPr>
        <w:t>2016</w:t>
      </w:r>
      <w:r w:rsidR="00743CCC">
        <w:rPr>
          <w:rFonts w:hint="eastAsia"/>
        </w:rPr>
        <w:t>年；</w:t>
      </w:r>
    </w:p>
    <w:p w14:paraId="41EBFDAD" w14:textId="0A2741F2" w:rsidR="00743CCC" w:rsidRDefault="0022491F" w:rsidP="00743CCC">
      <w:pPr>
        <w:pStyle w:val="SingleTxtGC"/>
      </w:pPr>
      <w:r>
        <w:tab/>
      </w:r>
      <w:r w:rsidR="00743CCC">
        <w:rPr>
          <w:rFonts w:hint="eastAsia"/>
        </w:rPr>
        <w:t>(j)</w:t>
      </w:r>
      <w:r w:rsidR="00743CCC">
        <w:rPr>
          <w:rFonts w:hint="eastAsia"/>
        </w:rPr>
        <w:tab/>
      </w:r>
      <w:r w:rsidR="00743CCC">
        <w:rPr>
          <w:rFonts w:hint="eastAsia"/>
        </w:rPr>
        <w:t>按照《法律援助法》</w:t>
      </w:r>
      <w:r w:rsidR="00743CCC">
        <w:rPr>
          <w:rFonts w:hint="eastAsia"/>
        </w:rPr>
        <w:t>(2016</w:t>
      </w:r>
      <w:r w:rsidR="00743CCC">
        <w:rPr>
          <w:rFonts w:hint="eastAsia"/>
        </w:rPr>
        <w:t>年</w:t>
      </w:r>
      <w:r w:rsidR="00743CCC">
        <w:rPr>
          <w:rFonts w:hint="eastAsia"/>
        </w:rPr>
        <w:t>)</w:t>
      </w:r>
      <w:r w:rsidR="00743CCC">
        <w:rPr>
          <w:rFonts w:hint="eastAsia"/>
        </w:rPr>
        <w:t>设立国家法律援助服务委员会。</w:t>
      </w:r>
    </w:p>
    <w:p w14:paraId="156FA93F" w14:textId="64B8D5A7" w:rsidR="00743CCC" w:rsidRDefault="009A7960" w:rsidP="009A7960">
      <w:pPr>
        <w:pStyle w:val="H1GC"/>
      </w:pPr>
      <w:r>
        <w:tab/>
      </w:r>
      <w:r w:rsidR="00743CCC">
        <w:rPr>
          <w:rFonts w:hint="eastAsia"/>
        </w:rPr>
        <w:t>C.</w:t>
      </w:r>
      <w:r w:rsidR="00743CCC">
        <w:rPr>
          <w:rFonts w:hint="eastAsia"/>
        </w:rPr>
        <w:tab/>
      </w:r>
      <w:r w:rsidR="00743CCC">
        <w:rPr>
          <w:rFonts w:hint="eastAsia"/>
        </w:rPr>
        <w:t>关注的问题及建议</w:t>
      </w:r>
    </w:p>
    <w:p w14:paraId="77BC8FBA" w14:textId="77777777" w:rsidR="00743CCC" w:rsidRDefault="00743CCC" w:rsidP="009A7960">
      <w:pPr>
        <w:pStyle w:val="H23GC"/>
      </w:pPr>
      <w:r>
        <w:rPr>
          <w:rFonts w:hint="eastAsia"/>
        </w:rPr>
        <w:tab/>
      </w:r>
      <w:r>
        <w:rPr>
          <w:rFonts w:hint="eastAsia"/>
        </w:rPr>
        <w:tab/>
      </w:r>
      <w:r>
        <w:rPr>
          <w:rFonts w:hint="eastAsia"/>
        </w:rPr>
        <w:t>统计数据</w:t>
      </w:r>
    </w:p>
    <w:p w14:paraId="17E2DB78" w14:textId="77777777" w:rsidR="00743CCC" w:rsidRDefault="00743CCC" w:rsidP="00743CCC">
      <w:pPr>
        <w:pStyle w:val="SingleTxtGC"/>
      </w:pPr>
      <w:r>
        <w:rPr>
          <w:rFonts w:hint="eastAsia"/>
        </w:rPr>
        <w:t>5.</w:t>
      </w:r>
      <w:r>
        <w:rPr>
          <w:rFonts w:hint="eastAsia"/>
        </w:rPr>
        <w:tab/>
      </w:r>
      <w:r>
        <w:rPr>
          <w:rFonts w:hint="eastAsia"/>
        </w:rPr>
        <w:t>委员会承认肯尼亚为加强国家统计局所作的努力，包括实施《</w:t>
      </w:r>
      <w:r>
        <w:rPr>
          <w:rFonts w:hint="eastAsia"/>
        </w:rPr>
        <w:t>2022</w:t>
      </w:r>
      <w:r>
        <w:rPr>
          <w:rFonts w:hint="eastAsia"/>
        </w:rPr>
        <w:t>年统计质量</w:t>
      </w:r>
      <w:proofErr w:type="gramStart"/>
      <w:r>
        <w:rPr>
          <w:rFonts w:hint="eastAsia"/>
        </w:rPr>
        <w:t>鉴证</w:t>
      </w:r>
      <w:proofErr w:type="gramEnd"/>
      <w:r>
        <w:rPr>
          <w:rFonts w:hint="eastAsia"/>
        </w:rPr>
        <w:t>框架》。委员会还注意到缔约国提供统计数据，包括</w:t>
      </w:r>
      <w:r>
        <w:rPr>
          <w:rFonts w:hint="eastAsia"/>
        </w:rPr>
        <w:t>2019</w:t>
      </w:r>
      <w:r>
        <w:rPr>
          <w:rFonts w:hint="eastAsia"/>
        </w:rPr>
        <w:t>年人口普查的数据，介绍社会经济状况以及在教育、就业、卫生、住房、文化活动参与和公共空间方面的代表性。然而，委员会感到关切的是，对这些统计数据缺乏必要的分类，从而可以对肯尼亚这个多种族、多民族、多文化和多宗教社会中享有《公约》保障权利的情况进行全面评估。此外，委员会感到关切的是，有报告称，公共部门在依照</w:t>
      </w:r>
      <w:r>
        <w:rPr>
          <w:rFonts w:hint="eastAsia"/>
        </w:rPr>
        <w:t>2019</w:t>
      </w:r>
      <w:r>
        <w:rPr>
          <w:rFonts w:hint="eastAsia"/>
        </w:rPr>
        <w:t>年人口普查类别分配民族身份自我认定代码方面存在挑战，导致土著人民与其他民族群体混在一起，进一步造成这些群体的边缘化。委员会还对缺乏关于非公民状况的分类统计数据表示关注。</w:t>
      </w:r>
    </w:p>
    <w:p w14:paraId="750A38AC" w14:textId="77777777" w:rsidR="00743CCC" w:rsidRPr="009A7960" w:rsidRDefault="00743CCC" w:rsidP="00743CCC">
      <w:pPr>
        <w:pStyle w:val="SingleTxtGC"/>
        <w:rPr>
          <w:rFonts w:ascii="Time New Roman" w:eastAsia="黑体" w:hAnsi="Time New Roman" w:hint="eastAsia"/>
        </w:rPr>
      </w:pPr>
      <w:r w:rsidRPr="009A7960">
        <w:rPr>
          <w:rFonts w:ascii="Time New Roman" w:eastAsia="黑体" w:hAnsi="Time New Roman" w:hint="eastAsia"/>
        </w:rPr>
        <w:t>6.</w:t>
      </w:r>
      <w:r w:rsidRPr="009A7960">
        <w:rPr>
          <w:rFonts w:ascii="Time New Roman" w:eastAsia="黑体" w:hAnsi="Time New Roman" w:hint="eastAsia"/>
        </w:rPr>
        <w:tab/>
      </w:r>
      <w:r w:rsidRPr="009A7960">
        <w:rPr>
          <w:rFonts w:ascii="Time New Roman" w:eastAsia="黑体" w:hAnsi="Time New Roman" w:hint="eastAsia"/>
        </w:rPr>
        <w:t>委员会建议缔约国：</w:t>
      </w:r>
    </w:p>
    <w:p w14:paraId="242D1386" w14:textId="2304CCBC" w:rsidR="00743CCC" w:rsidRPr="009A7960" w:rsidRDefault="009A7960" w:rsidP="00743CCC">
      <w:pPr>
        <w:pStyle w:val="SingleTxtGC"/>
        <w:rPr>
          <w:rFonts w:ascii="Time New Roman" w:eastAsia="黑体" w:hAnsi="Time New Roman" w:hint="eastAsia"/>
        </w:rPr>
      </w:pPr>
      <w:r w:rsidRPr="009A7960">
        <w:rPr>
          <w:rFonts w:ascii="Time New Roman" w:eastAsia="黑体" w:hAnsi="Time New Roman"/>
        </w:rPr>
        <w:tab/>
      </w:r>
      <w:r w:rsidR="00743CCC" w:rsidRPr="009A7960">
        <w:rPr>
          <w:rFonts w:ascii="Time New Roman" w:eastAsia="黑体" w:hAnsi="Time New Roman" w:hint="eastAsia"/>
        </w:rPr>
        <w:t>(a)</w:t>
      </w:r>
      <w:r w:rsidR="00743CCC" w:rsidRPr="009A7960">
        <w:rPr>
          <w:rFonts w:ascii="Time New Roman" w:eastAsia="黑体" w:hAnsi="Time New Roman" w:hint="eastAsia"/>
        </w:rPr>
        <w:tab/>
      </w:r>
      <w:r w:rsidR="00743CCC" w:rsidRPr="009A7960">
        <w:rPr>
          <w:rFonts w:ascii="Time New Roman" w:eastAsia="黑体" w:hAnsi="Time New Roman" w:hint="eastAsia"/>
        </w:rPr>
        <w:t>按照《发展统计战略》加紧努力，收集关于人口组成的可靠、最新和全面的统计数据，确保自我认同的原则。这应包括不同民族、土著人民和非公民，如移民、难民、寻求庇护者和无国籍人；</w:t>
      </w:r>
    </w:p>
    <w:p w14:paraId="7052CB07" w14:textId="0A2F0F68" w:rsidR="00743CCC" w:rsidRPr="009A7960" w:rsidRDefault="009A7960" w:rsidP="00743CCC">
      <w:pPr>
        <w:pStyle w:val="SingleTxtGC"/>
        <w:rPr>
          <w:rFonts w:ascii="Time New Roman" w:eastAsia="黑体" w:hAnsi="Time New Roman" w:hint="eastAsia"/>
        </w:rPr>
      </w:pPr>
      <w:r w:rsidRPr="009A7960">
        <w:rPr>
          <w:rFonts w:ascii="Time New Roman" w:eastAsia="黑体" w:hAnsi="Time New Roman"/>
        </w:rPr>
        <w:tab/>
      </w:r>
      <w:r w:rsidR="00743CCC" w:rsidRPr="009A7960">
        <w:rPr>
          <w:rFonts w:ascii="Time New Roman" w:eastAsia="黑体" w:hAnsi="Time New Roman" w:hint="eastAsia"/>
        </w:rPr>
        <w:t>(b)</w:t>
      </w:r>
      <w:r w:rsidR="00743CCC" w:rsidRPr="009A7960">
        <w:rPr>
          <w:rFonts w:ascii="Time New Roman" w:eastAsia="黑体" w:hAnsi="Time New Roman" w:hint="eastAsia"/>
        </w:rPr>
        <w:tab/>
      </w:r>
      <w:r w:rsidR="00743CCC" w:rsidRPr="009A7960">
        <w:rPr>
          <w:rFonts w:ascii="Time New Roman" w:eastAsia="黑体" w:hAnsi="Time New Roman" w:hint="eastAsia"/>
        </w:rPr>
        <w:t>编制关于各民族、土著人民和非公民的社会经济状况的分类统计数据，包括他们的工作、社会保障、住房、水和卫生设施、健康和教育权利情况的统计数据，为评估平等享有《公约》所规定权利的情况提供证据基础；</w:t>
      </w:r>
    </w:p>
    <w:p w14:paraId="3343B318" w14:textId="4A6ECAB8" w:rsidR="00743CCC" w:rsidRPr="009A7960" w:rsidRDefault="009A7960" w:rsidP="00743CCC">
      <w:pPr>
        <w:pStyle w:val="SingleTxtGC"/>
        <w:rPr>
          <w:rFonts w:ascii="Time New Roman" w:eastAsia="黑体" w:hAnsi="Time New Roman" w:hint="eastAsia"/>
        </w:rPr>
      </w:pPr>
      <w:r w:rsidRPr="009A7960">
        <w:rPr>
          <w:rFonts w:ascii="Time New Roman" w:eastAsia="黑体" w:hAnsi="Time New Roman"/>
        </w:rPr>
        <w:tab/>
      </w:r>
      <w:r w:rsidR="00743CCC" w:rsidRPr="009A7960">
        <w:rPr>
          <w:rFonts w:ascii="Time New Roman" w:eastAsia="黑体" w:hAnsi="Time New Roman" w:hint="eastAsia"/>
        </w:rPr>
        <w:t>(c)</w:t>
      </w:r>
      <w:r w:rsidR="00743CCC" w:rsidRPr="009A7960">
        <w:rPr>
          <w:rFonts w:ascii="Time New Roman" w:eastAsia="黑体" w:hAnsi="Time New Roman" w:hint="eastAsia"/>
        </w:rPr>
        <w:tab/>
      </w:r>
      <w:r w:rsidR="00743CCC" w:rsidRPr="009A7960">
        <w:rPr>
          <w:rFonts w:ascii="Time New Roman" w:eastAsia="黑体" w:hAnsi="Time New Roman" w:hint="eastAsia"/>
        </w:rPr>
        <w:t>在民族身份自我认定上使用与</w:t>
      </w:r>
      <w:r w:rsidR="00743CCC" w:rsidRPr="009A7960">
        <w:rPr>
          <w:rFonts w:ascii="Time New Roman" w:eastAsia="黑体" w:hAnsi="Time New Roman" w:hint="eastAsia"/>
        </w:rPr>
        <w:t>2019</w:t>
      </w:r>
      <w:r w:rsidR="00743CCC" w:rsidRPr="009A7960">
        <w:rPr>
          <w:rFonts w:ascii="Time New Roman" w:eastAsia="黑体" w:hAnsi="Time New Roman" w:hint="eastAsia"/>
        </w:rPr>
        <w:t>年人口普查相一致的代码，特别是在公共部门，以提高数据收集的准确性，确保正确识别土著人民。</w:t>
      </w:r>
    </w:p>
    <w:p w14:paraId="473A7AC2" w14:textId="77777777" w:rsidR="00743CCC" w:rsidRDefault="00743CCC" w:rsidP="009A7960">
      <w:pPr>
        <w:pStyle w:val="H23GC"/>
      </w:pPr>
      <w:r>
        <w:rPr>
          <w:rFonts w:hint="eastAsia"/>
        </w:rPr>
        <w:tab/>
      </w:r>
      <w:r>
        <w:rPr>
          <w:rFonts w:hint="eastAsia"/>
        </w:rPr>
        <w:tab/>
      </w:r>
      <w:r>
        <w:rPr>
          <w:rFonts w:hint="eastAsia"/>
        </w:rPr>
        <w:t>《公约》在国内法律秩序中的地位</w:t>
      </w:r>
    </w:p>
    <w:p w14:paraId="2984328E" w14:textId="24C8F62E" w:rsidR="00743CCC" w:rsidRDefault="00743CCC" w:rsidP="00743CCC">
      <w:pPr>
        <w:pStyle w:val="SingleTxtGC"/>
      </w:pPr>
      <w:r>
        <w:rPr>
          <w:rFonts w:hint="eastAsia"/>
        </w:rPr>
        <w:t>7.</w:t>
      </w:r>
      <w:r>
        <w:rPr>
          <w:rFonts w:hint="eastAsia"/>
        </w:rPr>
        <w:tab/>
      </w:r>
      <w:r>
        <w:rPr>
          <w:rFonts w:hint="eastAsia"/>
        </w:rPr>
        <w:t>委员会注意到，根据《宪法》第</w:t>
      </w:r>
      <w:r>
        <w:rPr>
          <w:rFonts w:hint="eastAsia"/>
        </w:rPr>
        <w:t>2</w:t>
      </w:r>
      <w:r>
        <w:rPr>
          <w:rFonts w:hint="eastAsia"/>
        </w:rPr>
        <w:t>条第</w:t>
      </w:r>
      <w:r w:rsidR="009B4381">
        <w:rPr>
          <w:rFonts w:hint="eastAsia"/>
        </w:rPr>
        <w:t>(</w:t>
      </w:r>
      <w:r>
        <w:rPr>
          <w:rFonts w:hint="eastAsia"/>
        </w:rPr>
        <w:t>6</w:t>
      </w:r>
      <w:r w:rsidR="009B4381">
        <w:rPr>
          <w:rFonts w:hint="eastAsia"/>
        </w:rPr>
        <w:t>)</w:t>
      </w:r>
      <w:r>
        <w:rPr>
          <w:rFonts w:hint="eastAsia"/>
        </w:rPr>
        <w:t>款，已批准的国际条约构成国内法律秩序的一部分。然而，委员会感到遗憾的是，关于《公约》条款在国内法院得到援引或适用的案件资料很有限。</w:t>
      </w:r>
    </w:p>
    <w:p w14:paraId="4F942F67" w14:textId="77777777" w:rsidR="00743CCC" w:rsidRPr="009A7960" w:rsidRDefault="00743CCC" w:rsidP="00743CCC">
      <w:pPr>
        <w:pStyle w:val="SingleTxtGC"/>
        <w:rPr>
          <w:rFonts w:ascii="Time New Roman" w:eastAsia="黑体" w:hAnsi="Time New Roman" w:hint="eastAsia"/>
        </w:rPr>
      </w:pPr>
      <w:r w:rsidRPr="009A7960">
        <w:rPr>
          <w:rFonts w:ascii="Time New Roman" w:eastAsia="黑体" w:hAnsi="Time New Roman" w:hint="eastAsia"/>
        </w:rPr>
        <w:t>8.</w:t>
      </w:r>
      <w:r w:rsidRPr="009A7960">
        <w:rPr>
          <w:rFonts w:ascii="Time New Roman" w:eastAsia="黑体" w:hAnsi="Time New Roman" w:hint="eastAsia"/>
        </w:rPr>
        <w:tab/>
      </w:r>
      <w:r w:rsidRPr="009A7960">
        <w:rPr>
          <w:rFonts w:ascii="Time New Roman" w:eastAsia="黑体" w:hAnsi="Time New Roman" w:hint="eastAsia"/>
        </w:rPr>
        <w:t>委员会建议缔约国加紧努力，培训法官、检察官、律师、公职人员和执法人员，确保适用的《公约》条款在国内法院得到援引和适用，并提高权利持有人的认识。委员会请缔约国在下次定期报告中列入国内法院适用《公约》的具体实例。</w:t>
      </w:r>
    </w:p>
    <w:p w14:paraId="02EB56A4" w14:textId="77777777" w:rsidR="00743CCC" w:rsidRDefault="00743CCC" w:rsidP="009A7960">
      <w:pPr>
        <w:pStyle w:val="H23GC"/>
      </w:pPr>
      <w:r>
        <w:rPr>
          <w:rFonts w:hint="eastAsia"/>
        </w:rPr>
        <w:lastRenderedPageBreak/>
        <w:tab/>
      </w:r>
      <w:r>
        <w:rPr>
          <w:rFonts w:hint="eastAsia"/>
        </w:rPr>
        <w:tab/>
      </w:r>
      <w:r>
        <w:rPr>
          <w:rFonts w:hint="eastAsia"/>
        </w:rPr>
        <w:t>打击种族歧视的法律框架</w:t>
      </w:r>
    </w:p>
    <w:p w14:paraId="19678B5A" w14:textId="77777777" w:rsidR="00743CCC" w:rsidRDefault="00743CCC" w:rsidP="00743CCC">
      <w:pPr>
        <w:pStyle w:val="SingleTxtGC"/>
      </w:pPr>
      <w:r>
        <w:rPr>
          <w:rFonts w:hint="eastAsia"/>
        </w:rPr>
        <w:t>9.</w:t>
      </w:r>
      <w:r>
        <w:rPr>
          <w:rFonts w:hint="eastAsia"/>
        </w:rPr>
        <w:tab/>
      </w:r>
      <w:r>
        <w:rPr>
          <w:rFonts w:hint="eastAsia"/>
        </w:rPr>
        <w:t>委员会注意到处理平等和不歧视问题的宪法条款和相关立法，如《就业法》</w:t>
      </w:r>
      <w:r>
        <w:rPr>
          <w:rFonts w:hint="eastAsia"/>
        </w:rPr>
        <w:t>(2007</w:t>
      </w:r>
      <w:r>
        <w:rPr>
          <w:rFonts w:hint="eastAsia"/>
        </w:rPr>
        <w:t>年</w:t>
      </w:r>
      <w:r>
        <w:rPr>
          <w:rFonts w:hint="eastAsia"/>
        </w:rPr>
        <w:t>)</w:t>
      </w:r>
      <w:r>
        <w:rPr>
          <w:rFonts w:hint="eastAsia"/>
        </w:rPr>
        <w:t>和《民族团结和融合法》</w:t>
      </w:r>
      <w:r>
        <w:rPr>
          <w:rFonts w:hint="eastAsia"/>
        </w:rPr>
        <w:t>(2008</w:t>
      </w:r>
      <w:r>
        <w:rPr>
          <w:rFonts w:hint="eastAsia"/>
        </w:rPr>
        <w:t>年</w:t>
      </w:r>
      <w:r>
        <w:rPr>
          <w:rFonts w:hint="eastAsia"/>
        </w:rPr>
        <w:t>)</w:t>
      </w:r>
      <w:r>
        <w:rPr>
          <w:rFonts w:hint="eastAsia"/>
        </w:rPr>
        <w:t>。然而，委员会感到关切的是，现有的部门法律框架不完全符合《公约》的原则，缺乏与第一条相符的种族歧视的明确定义</w:t>
      </w:r>
      <w:r>
        <w:rPr>
          <w:rFonts w:hint="eastAsia"/>
        </w:rPr>
        <w:t>(</w:t>
      </w:r>
      <w:r>
        <w:rPr>
          <w:rFonts w:hint="eastAsia"/>
        </w:rPr>
        <w:t>第一和第二条</w:t>
      </w:r>
      <w:r>
        <w:rPr>
          <w:rFonts w:hint="eastAsia"/>
        </w:rPr>
        <w:t>)</w:t>
      </w:r>
      <w:r>
        <w:rPr>
          <w:rFonts w:hint="eastAsia"/>
        </w:rPr>
        <w:t>。</w:t>
      </w:r>
    </w:p>
    <w:p w14:paraId="3459B0E6" w14:textId="6297F570" w:rsidR="00743CCC" w:rsidRPr="009A7960" w:rsidRDefault="00743CCC" w:rsidP="00743CCC">
      <w:pPr>
        <w:pStyle w:val="SingleTxtGC"/>
        <w:rPr>
          <w:rFonts w:ascii="Time New Roman" w:eastAsia="黑体" w:hAnsi="Time New Roman" w:hint="eastAsia"/>
        </w:rPr>
      </w:pPr>
      <w:r w:rsidRPr="009A7960">
        <w:rPr>
          <w:rFonts w:ascii="Time New Roman" w:eastAsia="黑体" w:hAnsi="Time New Roman" w:hint="eastAsia"/>
        </w:rPr>
        <w:t>10.</w:t>
      </w:r>
      <w:r w:rsidRPr="009A7960">
        <w:rPr>
          <w:rFonts w:ascii="Time New Roman" w:eastAsia="黑体" w:hAnsi="Time New Roman" w:hint="eastAsia"/>
        </w:rPr>
        <w:tab/>
      </w:r>
      <w:r w:rsidRPr="009A7960">
        <w:rPr>
          <w:rFonts w:ascii="Time New Roman" w:eastAsia="黑体" w:hAnsi="Time New Roman" w:hint="eastAsia"/>
        </w:rPr>
        <w:t>委员会建议缔约国颁布全面的反歧视立法，纳入与《公约》第一条相符的种族歧视的明确定义，明文禁止在公共和私人领域进行直接、间接和跨领域歧视，并建议缔约国在这项工作中参考关于制定全面反歧视立法的指南</w:t>
      </w:r>
      <w:r w:rsidRPr="009A7960">
        <w:rPr>
          <w:rStyle w:val="a8"/>
          <w:rFonts w:ascii="Time New Roman" w:eastAsia="黑体" w:hAnsi="Time New Roman"/>
        </w:rPr>
        <w:footnoteReference w:id="5"/>
      </w:r>
      <w:r w:rsidRPr="009A7960">
        <w:rPr>
          <w:rFonts w:ascii="Time New Roman" w:eastAsia="黑体" w:hAnsi="Time New Roman" w:hint="eastAsia"/>
        </w:rPr>
        <w:t>。</w:t>
      </w:r>
    </w:p>
    <w:p w14:paraId="6FE430AF" w14:textId="77777777" w:rsidR="00743CCC" w:rsidRDefault="00743CCC" w:rsidP="000B0C0F">
      <w:pPr>
        <w:pStyle w:val="H23GC"/>
      </w:pPr>
      <w:r>
        <w:rPr>
          <w:rFonts w:hint="eastAsia"/>
        </w:rPr>
        <w:tab/>
      </w:r>
      <w:r>
        <w:rPr>
          <w:rFonts w:hint="eastAsia"/>
        </w:rPr>
        <w:tab/>
      </w:r>
      <w:r>
        <w:rPr>
          <w:rFonts w:hint="eastAsia"/>
        </w:rPr>
        <w:t>国家人权机构</w:t>
      </w:r>
    </w:p>
    <w:p w14:paraId="202C8E35" w14:textId="2628DE95" w:rsidR="00743CCC" w:rsidRDefault="00743CCC" w:rsidP="00743CCC">
      <w:pPr>
        <w:pStyle w:val="SingleTxtGC"/>
      </w:pPr>
      <w:r>
        <w:rPr>
          <w:rFonts w:hint="eastAsia"/>
        </w:rPr>
        <w:t>11.</w:t>
      </w:r>
      <w:r>
        <w:rPr>
          <w:rFonts w:hint="eastAsia"/>
        </w:rPr>
        <w:tab/>
      </w:r>
      <w:r>
        <w:rPr>
          <w:rFonts w:hint="eastAsia"/>
        </w:rPr>
        <w:t>委员会欢迎肯尼亚国家人权委员会获得</w:t>
      </w:r>
      <w:r>
        <w:rPr>
          <w:rFonts w:hint="eastAsia"/>
        </w:rPr>
        <w:t>A</w:t>
      </w:r>
      <w:r>
        <w:rPr>
          <w:rFonts w:hint="eastAsia"/>
        </w:rPr>
        <w:t>级地位认证，欢迎该国采取措施加强人权委员会，同时感到关切的是，分配给人权委员会的人力、技术和财政资源仍然不够充足，使之无法有效履行任务授权</w:t>
      </w:r>
      <w:r w:rsidR="009B4381">
        <w:rPr>
          <w:rFonts w:hint="eastAsia"/>
        </w:rPr>
        <w:t>(</w:t>
      </w:r>
      <w:r>
        <w:rPr>
          <w:rFonts w:hint="eastAsia"/>
        </w:rPr>
        <w:t>第一和第二条</w:t>
      </w:r>
      <w:r w:rsidR="009B4381">
        <w:rPr>
          <w:rFonts w:hint="eastAsia"/>
        </w:rPr>
        <w:t>)</w:t>
      </w:r>
      <w:r>
        <w:rPr>
          <w:rFonts w:hint="eastAsia"/>
        </w:rPr>
        <w:t>。</w:t>
      </w:r>
    </w:p>
    <w:p w14:paraId="685838A1" w14:textId="77777777" w:rsidR="00743CCC" w:rsidRPr="000B0C0F" w:rsidRDefault="00743CCC" w:rsidP="00743CCC">
      <w:pPr>
        <w:pStyle w:val="SingleTxtGC"/>
        <w:rPr>
          <w:rFonts w:ascii="Time New Roman" w:eastAsia="黑体" w:hAnsi="Time New Roman" w:hint="eastAsia"/>
        </w:rPr>
      </w:pPr>
      <w:r w:rsidRPr="000B0C0F">
        <w:rPr>
          <w:rFonts w:ascii="Time New Roman" w:eastAsia="黑体" w:hAnsi="Time New Roman" w:hint="eastAsia"/>
        </w:rPr>
        <w:t>12.</w:t>
      </w:r>
      <w:r w:rsidRPr="000B0C0F">
        <w:rPr>
          <w:rFonts w:ascii="Time New Roman" w:eastAsia="黑体" w:hAnsi="Time New Roman" w:hint="eastAsia"/>
        </w:rPr>
        <w:tab/>
      </w:r>
      <w:r w:rsidRPr="000B0C0F">
        <w:rPr>
          <w:rFonts w:ascii="Time New Roman" w:eastAsia="黑体" w:hAnsi="Time New Roman" w:hint="eastAsia"/>
        </w:rPr>
        <w:t>委员会建议缔约国继续加强肯尼亚国家人权委员会，向人权委员会提供充足的人力、技术和财政资源，以确保国家人权委员会能够以有效、独立和充分遵守关于促进和保护人权的国家机构地位的原则</w:t>
      </w:r>
      <w:r w:rsidRPr="000B0C0F">
        <w:rPr>
          <w:rFonts w:ascii="Time New Roman" w:eastAsia="黑体" w:hAnsi="Time New Roman" w:hint="eastAsia"/>
        </w:rPr>
        <w:t>(</w:t>
      </w:r>
      <w:r w:rsidRPr="000B0C0F">
        <w:rPr>
          <w:rFonts w:ascii="Time New Roman" w:eastAsia="黑体" w:hAnsi="Time New Roman" w:hint="eastAsia"/>
        </w:rPr>
        <w:t>《巴黎原则》</w:t>
      </w:r>
      <w:r w:rsidRPr="000B0C0F">
        <w:rPr>
          <w:rFonts w:ascii="Time New Roman" w:eastAsia="黑体" w:hAnsi="Time New Roman" w:hint="eastAsia"/>
        </w:rPr>
        <w:t>)</w:t>
      </w:r>
      <w:r w:rsidRPr="000B0C0F">
        <w:rPr>
          <w:rFonts w:ascii="Time New Roman" w:eastAsia="黑体" w:hAnsi="Time New Roman" w:hint="eastAsia"/>
        </w:rPr>
        <w:t>的方式履行任务。</w:t>
      </w:r>
    </w:p>
    <w:p w14:paraId="1B816D3B" w14:textId="77777777" w:rsidR="00743CCC" w:rsidRDefault="00743CCC" w:rsidP="000B0C0F">
      <w:pPr>
        <w:pStyle w:val="H23GC"/>
      </w:pPr>
      <w:r>
        <w:rPr>
          <w:rFonts w:hint="eastAsia"/>
        </w:rPr>
        <w:tab/>
      </w:r>
      <w:r>
        <w:rPr>
          <w:rFonts w:hint="eastAsia"/>
        </w:rPr>
        <w:tab/>
      </w:r>
      <w:r>
        <w:rPr>
          <w:rFonts w:hint="eastAsia"/>
        </w:rPr>
        <w:t>种族歧视、种族主义仇恨言论和煽动种族仇恨行为</w:t>
      </w:r>
    </w:p>
    <w:p w14:paraId="4F4823C2" w14:textId="77777777" w:rsidR="00743CCC" w:rsidRDefault="00743CCC" w:rsidP="00743CCC">
      <w:pPr>
        <w:pStyle w:val="SingleTxtGC"/>
      </w:pPr>
      <w:r>
        <w:rPr>
          <w:rFonts w:hint="eastAsia"/>
        </w:rPr>
        <w:t>13.</w:t>
      </w:r>
      <w:r>
        <w:rPr>
          <w:rFonts w:hint="eastAsia"/>
        </w:rPr>
        <w:tab/>
      </w:r>
      <w:r>
        <w:rPr>
          <w:rFonts w:hint="eastAsia"/>
        </w:rPr>
        <w:t>委员会注意到《民族团结和融合法》</w:t>
      </w:r>
      <w:r>
        <w:rPr>
          <w:rFonts w:hint="eastAsia"/>
        </w:rPr>
        <w:t>(2008</w:t>
      </w:r>
      <w:r>
        <w:rPr>
          <w:rFonts w:hint="eastAsia"/>
        </w:rPr>
        <w:t>年</w:t>
      </w:r>
      <w:r>
        <w:rPr>
          <w:rFonts w:hint="eastAsia"/>
        </w:rPr>
        <w:t>)</w:t>
      </w:r>
      <w:r>
        <w:rPr>
          <w:rFonts w:hint="eastAsia"/>
        </w:rPr>
        <w:t>第</w:t>
      </w:r>
      <w:r>
        <w:rPr>
          <w:rFonts w:hint="eastAsia"/>
        </w:rPr>
        <w:t>13</w:t>
      </w:r>
      <w:r>
        <w:rPr>
          <w:rFonts w:hint="eastAsia"/>
        </w:rPr>
        <w:t>条规定仇恨言论为非法行为，并规定了惩罚措施。委员会还注意到有关民族或种族歧视投诉的统计数据，以及缔约国的解释，即起诉率低的原因是使用了替代冲突解决机制，惩罚措施只是最后手段。然而，委员会感到关切的是：</w:t>
      </w:r>
    </w:p>
    <w:p w14:paraId="1D90B394" w14:textId="6C9C0749" w:rsidR="00743CCC" w:rsidRDefault="000B0C0F" w:rsidP="00743CCC">
      <w:pPr>
        <w:pStyle w:val="SingleTxtGC"/>
      </w:pPr>
      <w:r>
        <w:tab/>
      </w:r>
      <w:r w:rsidR="00743CCC">
        <w:rPr>
          <w:rFonts w:hint="eastAsia"/>
        </w:rPr>
        <w:t>(a)</w:t>
      </w:r>
      <w:r w:rsidR="00743CCC">
        <w:rPr>
          <w:rFonts w:hint="eastAsia"/>
        </w:rPr>
        <w:tab/>
      </w:r>
      <w:r w:rsidR="00743CCC">
        <w:rPr>
          <w:rFonts w:hint="eastAsia"/>
        </w:rPr>
        <w:t>现行的部门性法律框架支离破碎，与《公约》第四条</w:t>
      </w:r>
      <w:r w:rsidR="00743CCC">
        <w:rPr>
          <w:rFonts w:hint="eastAsia"/>
        </w:rPr>
        <w:t>(</w:t>
      </w:r>
      <w:r w:rsidR="00743CCC">
        <w:rPr>
          <w:rFonts w:hint="eastAsia"/>
        </w:rPr>
        <w:t>子</w:t>
      </w:r>
      <w:r w:rsidR="00743CCC">
        <w:rPr>
          <w:rFonts w:hint="eastAsia"/>
        </w:rPr>
        <w:t>)</w:t>
      </w:r>
      <w:r w:rsidR="00743CCC">
        <w:rPr>
          <w:rFonts w:hint="eastAsia"/>
        </w:rPr>
        <w:t>、</w:t>
      </w:r>
      <w:r w:rsidR="00743CCC">
        <w:rPr>
          <w:rFonts w:hint="eastAsia"/>
        </w:rPr>
        <w:t>(</w:t>
      </w:r>
      <w:r w:rsidR="00743CCC">
        <w:rPr>
          <w:rFonts w:hint="eastAsia"/>
        </w:rPr>
        <w:t>丑</w:t>
      </w:r>
      <w:r w:rsidR="00743CCC">
        <w:rPr>
          <w:rFonts w:hint="eastAsia"/>
        </w:rPr>
        <w:t>)</w:t>
      </w:r>
      <w:r w:rsidR="00743CCC">
        <w:rPr>
          <w:rFonts w:hint="eastAsia"/>
        </w:rPr>
        <w:t>和</w:t>
      </w:r>
      <w:r w:rsidR="00743CCC">
        <w:rPr>
          <w:rFonts w:hint="eastAsia"/>
        </w:rPr>
        <w:t>(</w:t>
      </w:r>
      <w:r w:rsidR="00743CCC">
        <w:rPr>
          <w:rFonts w:hint="eastAsia"/>
        </w:rPr>
        <w:t>寅</w:t>
      </w:r>
      <w:r w:rsidR="00743CCC">
        <w:rPr>
          <w:rFonts w:hint="eastAsia"/>
        </w:rPr>
        <w:t>)</w:t>
      </w:r>
      <w:r w:rsidR="00743CCC">
        <w:rPr>
          <w:rFonts w:hint="eastAsia"/>
        </w:rPr>
        <w:t>项的规定不完全相符；</w:t>
      </w:r>
    </w:p>
    <w:p w14:paraId="5345F008" w14:textId="38D07F3F" w:rsidR="00743CCC" w:rsidRDefault="000B0C0F" w:rsidP="00743CCC">
      <w:pPr>
        <w:pStyle w:val="SingleTxtGC"/>
      </w:pPr>
      <w:r>
        <w:tab/>
      </w:r>
      <w:r w:rsidR="00743CCC">
        <w:rPr>
          <w:rFonts w:hint="eastAsia"/>
        </w:rPr>
        <w:t>(b)</w:t>
      </w:r>
      <w:r w:rsidR="00743CCC">
        <w:rPr>
          <w:rFonts w:hint="eastAsia"/>
        </w:rPr>
        <w:tab/>
      </w:r>
      <w:r w:rsidR="00743CCC">
        <w:rPr>
          <w:rFonts w:hint="eastAsia"/>
        </w:rPr>
        <w:t>有报告指出政治人物发表种族主义仇恨言论，特别是在围绕选举的过程中；</w:t>
      </w:r>
    </w:p>
    <w:p w14:paraId="3D1656BF" w14:textId="31AE53F4" w:rsidR="00743CCC" w:rsidRDefault="000B0C0F" w:rsidP="00743CCC">
      <w:pPr>
        <w:pStyle w:val="SingleTxtGC"/>
      </w:pPr>
      <w:r>
        <w:tab/>
      </w:r>
      <w:r w:rsidR="00743CCC">
        <w:rPr>
          <w:rFonts w:hint="eastAsia"/>
        </w:rPr>
        <w:t>(c)</w:t>
      </w:r>
      <w:r w:rsidR="00743CCC">
        <w:rPr>
          <w:rFonts w:hint="eastAsia"/>
        </w:rPr>
        <w:tab/>
      </w:r>
      <w:r w:rsidR="00743CCC">
        <w:rPr>
          <w:rFonts w:hint="eastAsia"/>
        </w:rPr>
        <w:t>缺少全面资料介绍对媒体、互联网和社交媒体中仇恨言论进行系统监测和应对的措施，尽管立法和政策措施是有的；</w:t>
      </w:r>
    </w:p>
    <w:p w14:paraId="1D0AB02F" w14:textId="07D776BC" w:rsidR="00743CCC" w:rsidRDefault="000B0C0F" w:rsidP="00743CCC">
      <w:pPr>
        <w:pStyle w:val="SingleTxtGC"/>
      </w:pPr>
      <w:r>
        <w:tab/>
      </w:r>
      <w:r w:rsidR="00743CCC">
        <w:rPr>
          <w:rFonts w:hint="eastAsia"/>
        </w:rPr>
        <w:t>(d)</w:t>
      </w:r>
      <w:r w:rsidR="00743CCC">
        <w:rPr>
          <w:rFonts w:hint="eastAsia"/>
        </w:rPr>
        <w:tab/>
        <w:t>2016-2021</w:t>
      </w:r>
      <w:r w:rsidR="00743CCC">
        <w:rPr>
          <w:rFonts w:hint="eastAsia"/>
        </w:rPr>
        <w:t>年期间投诉数量少，缺乏有关种族歧视、种族主义仇恨言论和仇恨犯罪案件</w:t>
      </w:r>
      <w:r w:rsidR="00743CCC">
        <w:rPr>
          <w:rFonts w:hint="eastAsia"/>
        </w:rPr>
        <w:t>(</w:t>
      </w:r>
      <w:r w:rsidR="00743CCC">
        <w:rPr>
          <w:rFonts w:hint="eastAsia"/>
        </w:rPr>
        <w:t>包括媒体和互联网上的此种行为</w:t>
      </w:r>
      <w:r w:rsidR="00743CCC">
        <w:rPr>
          <w:rFonts w:hint="eastAsia"/>
        </w:rPr>
        <w:t>)</w:t>
      </w:r>
      <w:r w:rsidR="00743CCC">
        <w:rPr>
          <w:rFonts w:hint="eastAsia"/>
        </w:rPr>
        <w:t>以及对行为者实施处罚和向受害者提供救济情况的详细分类信息；</w:t>
      </w:r>
    </w:p>
    <w:p w14:paraId="3E15C9E6" w14:textId="6FF2BB86" w:rsidR="00743CCC" w:rsidRDefault="000B0C0F" w:rsidP="00743CCC">
      <w:pPr>
        <w:pStyle w:val="SingleTxtGC"/>
      </w:pPr>
      <w:r>
        <w:tab/>
      </w:r>
      <w:r w:rsidR="00743CCC">
        <w:rPr>
          <w:rFonts w:hint="eastAsia"/>
        </w:rPr>
        <w:t>(e)</w:t>
      </w:r>
      <w:r w:rsidR="00743CCC">
        <w:rPr>
          <w:rFonts w:hint="eastAsia"/>
        </w:rPr>
        <w:tab/>
      </w:r>
      <w:r w:rsidR="00743CCC">
        <w:rPr>
          <w:rFonts w:hint="eastAsia"/>
        </w:rPr>
        <w:t>缺乏有关</w:t>
      </w:r>
      <w:r w:rsidR="00743CCC">
        <w:rPr>
          <w:rFonts w:hint="eastAsia"/>
        </w:rPr>
        <w:t>2022</w:t>
      </w:r>
      <w:r w:rsidR="00743CCC">
        <w:rPr>
          <w:rFonts w:hint="eastAsia"/>
        </w:rPr>
        <w:t>年至</w:t>
      </w:r>
      <w:r w:rsidR="00743CCC">
        <w:rPr>
          <w:rFonts w:hint="eastAsia"/>
        </w:rPr>
        <w:t>2024</w:t>
      </w:r>
      <w:r w:rsidR="00743CCC">
        <w:rPr>
          <w:rFonts w:hint="eastAsia"/>
        </w:rPr>
        <w:t>年期间种族歧视、种族主义仇恨言论和仇恨犯罪案件</w:t>
      </w:r>
      <w:r w:rsidR="00743CCC">
        <w:rPr>
          <w:rFonts w:hint="eastAsia"/>
        </w:rPr>
        <w:t>(</w:t>
      </w:r>
      <w:r w:rsidR="00743CCC">
        <w:rPr>
          <w:rFonts w:hint="eastAsia"/>
        </w:rPr>
        <w:t>包括媒体和互联网上此种行为</w:t>
      </w:r>
      <w:r w:rsidR="00743CCC">
        <w:rPr>
          <w:rFonts w:hint="eastAsia"/>
        </w:rPr>
        <w:t>)</w:t>
      </w:r>
      <w:r w:rsidR="00743CCC">
        <w:rPr>
          <w:rFonts w:hint="eastAsia"/>
        </w:rPr>
        <w:t>以及对行为者的处罚和对受害者的救济情况的最新分类信息</w:t>
      </w:r>
      <w:r w:rsidR="00743CCC">
        <w:rPr>
          <w:rFonts w:hint="eastAsia"/>
        </w:rPr>
        <w:t>(</w:t>
      </w:r>
      <w:r w:rsidR="00743CCC">
        <w:rPr>
          <w:rFonts w:hint="eastAsia"/>
        </w:rPr>
        <w:t>第四、第五和第六条</w:t>
      </w:r>
      <w:r w:rsidR="00743CCC">
        <w:rPr>
          <w:rFonts w:hint="eastAsia"/>
        </w:rPr>
        <w:t>)</w:t>
      </w:r>
      <w:r w:rsidR="00743CCC">
        <w:rPr>
          <w:rFonts w:hint="eastAsia"/>
        </w:rPr>
        <w:t>。</w:t>
      </w:r>
    </w:p>
    <w:p w14:paraId="64EF59B0" w14:textId="77777777" w:rsidR="00743CCC" w:rsidRPr="000B0C0F" w:rsidRDefault="00743CCC" w:rsidP="00743CCC">
      <w:pPr>
        <w:pStyle w:val="SingleTxtGC"/>
        <w:rPr>
          <w:rFonts w:ascii="Time New Roman" w:eastAsia="黑体" w:hAnsi="Time New Roman" w:hint="eastAsia"/>
        </w:rPr>
      </w:pPr>
      <w:r w:rsidRPr="000B0C0F">
        <w:rPr>
          <w:rFonts w:ascii="Time New Roman" w:eastAsia="黑体" w:hAnsi="Time New Roman" w:hint="eastAsia"/>
        </w:rPr>
        <w:t>14.</w:t>
      </w:r>
      <w:r w:rsidRPr="000B0C0F">
        <w:rPr>
          <w:rFonts w:ascii="Time New Roman" w:eastAsia="黑体" w:hAnsi="Time New Roman" w:hint="eastAsia"/>
        </w:rPr>
        <w:tab/>
      </w:r>
      <w:r w:rsidRPr="000B0C0F">
        <w:rPr>
          <w:rFonts w:ascii="Time New Roman" w:eastAsia="黑体" w:hAnsi="Time New Roman" w:hint="eastAsia"/>
        </w:rPr>
        <w:t>委员会回顾关于执行《公约》第四条的第</w:t>
      </w:r>
      <w:r w:rsidRPr="000B0C0F">
        <w:rPr>
          <w:rFonts w:ascii="Time New Roman" w:eastAsia="黑体" w:hAnsi="Time New Roman" w:hint="eastAsia"/>
        </w:rPr>
        <w:t>7</w:t>
      </w:r>
      <w:r w:rsidRPr="000B0C0F">
        <w:rPr>
          <w:rFonts w:ascii="Time New Roman" w:eastAsia="黑体" w:hAnsi="Time New Roman" w:hint="eastAsia"/>
        </w:rPr>
        <w:t>号一般性建议</w:t>
      </w:r>
      <w:r w:rsidRPr="000B0C0F">
        <w:rPr>
          <w:rFonts w:ascii="Time New Roman" w:eastAsia="黑体" w:hAnsi="Time New Roman" w:hint="eastAsia"/>
        </w:rPr>
        <w:t>(1985</w:t>
      </w:r>
      <w:r w:rsidRPr="000B0C0F">
        <w:rPr>
          <w:rFonts w:ascii="Time New Roman" w:eastAsia="黑体" w:hAnsi="Time New Roman" w:hint="eastAsia"/>
        </w:rPr>
        <w:t>年</w:t>
      </w:r>
      <w:r w:rsidRPr="000B0C0F">
        <w:rPr>
          <w:rFonts w:ascii="Time New Roman" w:eastAsia="黑体" w:hAnsi="Time New Roman" w:hint="eastAsia"/>
        </w:rPr>
        <w:t>)</w:t>
      </w:r>
      <w:r w:rsidRPr="000B0C0F">
        <w:rPr>
          <w:rFonts w:ascii="Time New Roman" w:eastAsia="黑体" w:hAnsi="Time New Roman" w:hint="eastAsia"/>
        </w:rPr>
        <w:t>、关于《公约》第四条的第</w:t>
      </w:r>
      <w:r w:rsidRPr="000B0C0F">
        <w:rPr>
          <w:rFonts w:ascii="Time New Roman" w:eastAsia="黑体" w:hAnsi="Time New Roman" w:hint="eastAsia"/>
        </w:rPr>
        <w:t>15</w:t>
      </w:r>
      <w:r w:rsidRPr="000B0C0F">
        <w:rPr>
          <w:rFonts w:ascii="Time New Roman" w:eastAsia="黑体" w:hAnsi="Time New Roman" w:hint="eastAsia"/>
        </w:rPr>
        <w:t>号一般性建议</w:t>
      </w:r>
      <w:r w:rsidRPr="000B0C0F">
        <w:rPr>
          <w:rFonts w:ascii="Time New Roman" w:eastAsia="黑体" w:hAnsi="Time New Roman" w:hint="eastAsia"/>
        </w:rPr>
        <w:t>(1993</w:t>
      </w:r>
      <w:r w:rsidRPr="000B0C0F">
        <w:rPr>
          <w:rFonts w:ascii="Time New Roman" w:eastAsia="黑体" w:hAnsi="Time New Roman" w:hint="eastAsia"/>
        </w:rPr>
        <w:t>年</w:t>
      </w:r>
      <w:r w:rsidRPr="000B0C0F">
        <w:rPr>
          <w:rFonts w:ascii="Time New Roman" w:eastAsia="黑体" w:hAnsi="Time New Roman" w:hint="eastAsia"/>
        </w:rPr>
        <w:t>)</w:t>
      </w:r>
      <w:r w:rsidRPr="000B0C0F">
        <w:rPr>
          <w:rFonts w:ascii="Time New Roman" w:eastAsia="黑体" w:hAnsi="Time New Roman" w:hint="eastAsia"/>
        </w:rPr>
        <w:t>以及关于打击种族主义仇恨言论的第</w:t>
      </w:r>
      <w:r w:rsidRPr="000B0C0F">
        <w:rPr>
          <w:rFonts w:ascii="Time New Roman" w:eastAsia="黑体" w:hAnsi="Time New Roman" w:hint="eastAsia"/>
        </w:rPr>
        <w:t>35</w:t>
      </w:r>
      <w:r w:rsidRPr="000B0C0F">
        <w:rPr>
          <w:rFonts w:ascii="Time New Roman" w:eastAsia="黑体" w:hAnsi="Time New Roman" w:hint="eastAsia"/>
        </w:rPr>
        <w:t>号一般性建议</w:t>
      </w:r>
      <w:r w:rsidRPr="000B0C0F">
        <w:rPr>
          <w:rFonts w:ascii="Time New Roman" w:eastAsia="黑体" w:hAnsi="Time New Roman" w:hint="eastAsia"/>
        </w:rPr>
        <w:t>(2013</w:t>
      </w:r>
      <w:r w:rsidRPr="000B0C0F">
        <w:rPr>
          <w:rFonts w:ascii="Time New Roman" w:eastAsia="黑体" w:hAnsi="Time New Roman" w:hint="eastAsia"/>
        </w:rPr>
        <w:t>年</w:t>
      </w:r>
      <w:r w:rsidRPr="000B0C0F">
        <w:rPr>
          <w:rFonts w:ascii="Time New Roman" w:eastAsia="黑体" w:hAnsi="Time New Roman" w:hint="eastAsia"/>
        </w:rPr>
        <w:t>)</w:t>
      </w:r>
      <w:r w:rsidRPr="000B0C0F">
        <w:rPr>
          <w:rFonts w:ascii="Time New Roman" w:eastAsia="黑体" w:hAnsi="Time New Roman" w:hint="eastAsia"/>
        </w:rPr>
        <w:t>，建议缔约国：</w:t>
      </w:r>
    </w:p>
    <w:p w14:paraId="4D50ACAC" w14:textId="469A005B" w:rsidR="00743CCC" w:rsidRPr="000B0C0F" w:rsidRDefault="00544A47" w:rsidP="00743CCC">
      <w:pPr>
        <w:pStyle w:val="SingleTxtGC"/>
        <w:rPr>
          <w:rFonts w:ascii="Time New Roman" w:eastAsia="黑体" w:hAnsi="Time New Roman" w:hint="eastAsia"/>
        </w:rPr>
      </w:pPr>
      <w:r>
        <w:rPr>
          <w:rFonts w:ascii="Time New Roman" w:eastAsia="黑体" w:hAnsi="Time New Roman"/>
        </w:rPr>
        <w:lastRenderedPageBreak/>
        <w:tab/>
      </w:r>
      <w:r w:rsidR="00743CCC" w:rsidRPr="000B0C0F">
        <w:rPr>
          <w:rFonts w:ascii="Time New Roman" w:eastAsia="黑体" w:hAnsi="Time New Roman" w:hint="eastAsia"/>
        </w:rPr>
        <w:t>(a)</w:t>
      </w:r>
      <w:r w:rsidR="00743CCC" w:rsidRPr="000B0C0F">
        <w:rPr>
          <w:rFonts w:ascii="Time New Roman" w:eastAsia="黑体" w:hAnsi="Time New Roman" w:hint="eastAsia"/>
        </w:rPr>
        <w:tab/>
      </w:r>
      <w:r w:rsidR="00743CCC" w:rsidRPr="000B0C0F">
        <w:rPr>
          <w:rFonts w:ascii="Time New Roman" w:eastAsia="黑体" w:hAnsi="Time New Roman" w:hint="eastAsia"/>
        </w:rPr>
        <w:t>修订立法框架，按照《公约》第四条</w:t>
      </w:r>
      <w:r w:rsidR="00743CCC" w:rsidRPr="000B0C0F">
        <w:rPr>
          <w:rFonts w:ascii="Time New Roman" w:eastAsia="黑体" w:hAnsi="Time New Roman" w:hint="eastAsia"/>
        </w:rPr>
        <w:t>(</w:t>
      </w:r>
      <w:r w:rsidR="00743CCC" w:rsidRPr="000B0C0F">
        <w:rPr>
          <w:rFonts w:ascii="Time New Roman" w:eastAsia="黑体" w:hAnsi="Time New Roman" w:hint="eastAsia"/>
        </w:rPr>
        <w:t>子</w:t>
      </w:r>
      <w:r w:rsidR="00743CCC" w:rsidRPr="000B0C0F">
        <w:rPr>
          <w:rFonts w:ascii="Time New Roman" w:eastAsia="黑体" w:hAnsi="Time New Roman" w:hint="eastAsia"/>
        </w:rPr>
        <w:t>)</w:t>
      </w:r>
      <w:r w:rsidR="00743CCC" w:rsidRPr="000B0C0F">
        <w:rPr>
          <w:rFonts w:ascii="Time New Roman" w:eastAsia="黑体" w:hAnsi="Time New Roman" w:hint="eastAsia"/>
        </w:rPr>
        <w:t>、</w:t>
      </w:r>
      <w:r w:rsidR="00743CCC" w:rsidRPr="000B0C0F">
        <w:rPr>
          <w:rFonts w:ascii="Time New Roman" w:eastAsia="黑体" w:hAnsi="Time New Roman" w:hint="eastAsia"/>
        </w:rPr>
        <w:t>(</w:t>
      </w:r>
      <w:r w:rsidR="00743CCC" w:rsidRPr="000B0C0F">
        <w:rPr>
          <w:rFonts w:ascii="Time New Roman" w:eastAsia="黑体" w:hAnsi="Time New Roman" w:hint="eastAsia"/>
        </w:rPr>
        <w:t>丑</w:t>
      </w:r>
      <w:r w:rsidR="00743CCC" w:rsidRPr="000B0C0F">
        <w:rPr>
          <w:rFonts w:ascii="Time New Roman" w:eastAsia="黑体" w:hAnsi="Time New Roman" w:hint="eastAsia"/>
        </w:rPr>
        <w:t>)</w:t>
      </w:r>
      <w:r w:rsidR="00743CCC" w:rsidRPr="000B0C0F">
        <w:rPr>
          <w:rFonts w:ascii="Time New Roman" w:eastAsia="黑体" w:hAnsi="Time New Roman" w:hint="eastAsia"/>
        </w:rPr>
        <w:t>和</w:t>
      </w:r>
      <w:r w:rsidR="00743CCC" w:rsidRPr="000B0C0F">
        <w:rPr>
          <w:rFonts w:ascii="Time New Roman" w:eastAsia="黑体" w:hAnsi="Time New Roman" w:hint="eastAsia"/>
        </w:rPr>
        <w:t>(</w:t>
      </w:r>
      <w:r w:rsidR="00743CCC" w:rsidRPr="000B0C0F">
        <w:rPr>
          <w:rFonts w:ascii="Time New Roman" w:eastAsia="黑体" w:hAnsi="Time New Roman" w:hint="eastAsia"/>
        </w:rPr>
        <w:t>寅</w:t>
      </w:r>
      <w:r w:rsidR="00743CCC" w:rsidRPr="000B0C0F">
        <w:rPr>
          <w:rFonts w:ascii="Time New Roman" w:eastAsia="黑体" w:hAnsi="Time New Roman" w:hint="eastAsia"/>
        </w:rPr>
        <w:t>)</w:t>
      </w:r>
      <w:proofErr w:type="gramStart"/>
      <w:r w:rsidR="00743CCC" w:rsidRPr="000B0C0F">
        <w:rPr>
          <w:rFonts w:ascii="Time New Roman" w:eastAsia="黑体" w:hAnsi="Time New Roman" w:hint="eastAsia"/>
        </w:rPr>
        <w:t>项明确</w:t>
      </w:r>
      <w:proofErr w:type="gramEnd"/>
      <w:r w:rsidR="00743CCC" w:rsidRPr="000B0C0F">
        <w:rPr>
          <w:rFonts w:ascii="Time New Roman" w:eastAsia="黑体" w:hAnsi="Time New Roman" w:hint="eastAsia"/>
        </w:rPr>
        <w:t>将种族主义仇恨言论和仇恨犯罪定为犯罪，并确保纳入《公约》第一条列出的所有种族歧视理由；</w:t>
      </w:r>
    </w:p>
    <w:p w14:paraId="2AFD265E" w14:textId="1D0C83CB" w:rsidR="00743CCC" w:rsidRPr="000B0C0F" w:rsidRDefault="00544A47" w:rsidP="00743CCC">
      <w:pPr>
        <w:pStyle w:val="SingleTxtGC"/>
        <w:rPr>
          <w:rFonts w:ascii="Time New Roman" w:eastAsia="黑体" w:hAnsi="Time New Roman" w:hint="eastAsia"/>
        </w:rPr>
      </w:pPr>
      <w:r>
        <w:rPr>
          <w:rFonts w:ascii="Time New Roman" w:eastAsia="黑体" w:hAnsi="Time New Roman"/>
        </w:rPr>
        <w:tab/>
      </w:r>
      <w:r w:rsidR="00743CCC" w:rsidRPr="000B0C0F">
        <w:rPr>
          <w:rFonts w:ascii="Time New Roman" w:eastAsia="黑体" w:hAnsi="Time New Roman" w:hint="eastAsia"/>
        </w:rPr>
        <w:t>(b)</w:t>
      </w:r>
      <w:r w:rsidR="00743CCC" w:rsidRPr="000B0C0F">
        <w:rPr>
          <w:rFonts w:ascii="Time New Roman" w:eastAsia="黑体" w:hAnsi="Time New Roman" w:hint="eastAsia"/>
        </w:rPr>
        <w:tab/>
      </w:r>
      <w:r w:rsidR="00743CCC" w:rsidRPr="000B0C0F">
        <w:rPr>
          <w:rFonts w:ascii="Time New Roman" w:eastAsia="黑体" w:hAnsi="Time New Roman" w:hint="eastAsia"/>
        </w:rPr>
        <w:t>谴责一切形式的种族主义仇恨言论，与政治人士和公众人物发表的种族主义仇恨言论保持距离，确保此类行为受到调查和应有处罚；</w:t>
      </w:r>
    </w:p>
    <w:p w14:paraId="4CB59C7E" w14:textId="0428C955" w:rsidR="00743CCC" w:rsidRPr="000B0C0F" w:rsidRDefault="00544A47" w:rsidP="00743CCC">
      <w:pPr>
        <w:pStyle w:val="SingleTxtGC"/>
        <w:rPr>
          <w:rFonts w:ascii="Time New Roman" w:eastAsia="黑体" w:hAnsi="Time New Roman" w:hint="eastAsia"/>
        </w:rPr>
      </w:pPr>
      <w:r>
        <w:rPr>
          <w:rFonts w:ascii="Time New Roman" w:eastAsia="黑体" w:hAnsi="Time New Roman"/>
        </w:rPr>
        <w:tab/>
      </w:r>
      <w:r w:rsidR="00743CCC" w:rsidRPr="000B0C0F">
        <w:rPr>
          <w:rFonts w:ascii="Time New Roman" w:eastAsia="黑体" w:hAnsi="Time New Roman" w:hint="eastAsia"/>
        </w:rPr>
        <w:t>(c)</w:t>
      </w:r>
      <w:r w:rsidR="00743CCC" w:rsidRPr="000B0C0F">
        <w:rPr>
          <w:rFonts w:ascii="Time New Roman" w:eastAsia="黑体" w:hAnsi="Time New Roman" w:hint="eastAsia"/>
        </w:rPr>
        <w:tab/>
      </w:r>
      <w:r w:rsidR="00743CCC" w:rsidRPr="000B0C0F">
        <w:rPr>
          <w:rFonts w:ascii="Time New Roman" w:eastAsia="黑体" w:hAnsi="Time New Roman" w:hint="eastAsia"/>
        </w:rPr>
        <w:t>加强适用《计算机滥用和网络犯罪法》和《肯尼亚信息和通信法》</w:t>
      </w:r>
      <w:r w:rsidR="00743CCC" w:rsidRPr="000B0C0F">
        <w:rPr>
          <w:rFonts w:ascii="Time New Roman" w:eastAsia="黑体" w:hAnsi="Time New Roman" w:hint="eastAsia"/>
        </w:rPr>
        <w:t>(2015</w:t>
      </w:r>
      <w:r w:rsidR="00743CCC" w:rsidRPr="000B0C0F">
        <w:rPr>
          <w:rFonts w:ascii="Time New Roman" w:eastAsia="黑体" w:hAnsi="Time New Roman" w:hint="eastAsia"/>
        </w:rPr>
        <w:t>年</w:t>
      </w:r>
      <w:r w:rsidR="00743CCC" w:rsidRPr="000B0C0F">
        <w:rPr>
          <w:rFonts w:ascii="Time New Roman" w:eastAsia="黑体" w:hAnsi="Time New Roman" w:hint="eastAsia"/>
        </w:rPr>
        <w:t>)</w:t>
      </w:r>
      <w:r w:rsidR="00743CCC" w:rsidRPr="000B0C0F">
        <w:rPr>
          <w:rFonts w:ascii="Time New Roman" w:eastAsia="黑体" w:hAnsi="Time New Roman" w:hint="eastAsia"/>
        </w:rPr>
        <w:t>，并采取措施，与媒体、互联网服务提供商和社交媒体平台密切合作，系统地监测和处理媒体、互联网和社交媒体上种族主义仇恨言论的传播；</w:t>
      </w:r>
    </w:p>
    <w:p w14:paraId="6E417E63" w14:textId="2BC07967" w:rsidR="00743CCC" w:rsidRPr="000B0C0F" w:rsidRDefault="00544A47" w:rsidP="00743CCC">
      <w:pPr>
        <w:pStyle w:val="SingleTxtGC"/>
        <w:rPr>
          <w:rFonts w:ascii="Time New Roman" w:eastAsia="黑体" w:hAnsi="Time New Roman" w:hint="eastAsia"/>
        </w:rPr>
      </w:pPr>
      <w:r>
        <w:rPr>
          <w:rFonts w:ascii="Time New Roman" w:eastAsia="黑体" w:hAnsi="Time New Roman"/>
        </w:rPr>
        <w:tab/>
      </w:r>
      <w:r w:rsidR="00743CCC" w:rsidRPr="000B0C0F">
        <w:rPr>
          <w:rFonts w:ascii="Time New Roman" w:eastAsia="黑体" w:hAnsi="Time New Roman" w:hint="eastAsia"/>
        </w:rPr>
        <w:t>(d)</w:t>
      </w:r>
      <w:r w:rsidR="00743CCC" w:rsidRPr="000B0C0F">
        <w:rPr>
          <w:rFonts w:ascii="Time New Roman" w:eastAsia="黑体" w:hAnsi="Time New Roman" w:hint="eastAsia"/>
        </w:rPr>
        <w:tab/>
      </w:r>
      <w:r w:rsidR="00743CCC" w:rsidRPr="000B0C0F">
        <w:rPr>
          <w:rFonts w:ascii="Time New Roman" w:eastAsia="黑体" w:hAnsi="Time New Roman" w:hint="eastAsia"/>
        </w:rPr>
        <w:t>收集关于种族歧视、种族主义仇恨言论和仇恨犯罪</w:t>
      </w:r>
      <w:r w:rsidR="009B4381">
        <w:rPr>
          <w:rFonts w:ascii="Time New Roman" w:eastAsia="黑体" w:hAnsi="Time New Roman" w:hint="eastAsia"/>
        </w:rPr>
        <w:t>(</w:t>
      </w:r>
      <w:r w:rsidR="00743CCC" w:rsidRPr="000B0C0F">
        <w:rPr>
          <w:rFonts w:ascii="Time New Roman" w:eastAsia="黑体" w:hAnsi="Time New Roman" w:hint="eastAsia"/>
        </w:rPr>
        <w:t>包括在媒体、互联网和社交媒体上发生的此种行为</w:t>
      </w:r>
      <w:r w:rsidR="009B4381">
        <w:rPr>
          <w:rFonts w:ascii="Time New Roman" w:eastAsia="黑体" w:hAnsi="Time New Roman" w:hint="eastAsia"/>
        </w:rPr>
        <w:t>)</w:t>
      </w:r>
      <w:r w:rsidR="00743CCC" w:rsidRPr="000B0C0F">
        <w:rPr>
          <w:rFonts w:ascii="Time New Roman" w:eastAsia="黑体" w:hAnsi="Time New Roman" w:hint="eastAsia"/>
        </w:rPr>
        <w:t>投诉的数量和类型、关于调查、起诉和定罪数量以及关于向受害者提供救济的详细统计数据，按受害者的年龄、性别以及族裔或民族出身分列。在这方面，委员会请缔约国在下次定期报告中列入这类统计数据；</w:t>
      </w:r>
    </w:p>
    <w:p w14:paraId="619A9C64" w14:textId="11FE2EC0" w:rsidR="00743CCC" w:rsidRPr="000B0C0F" w:rsidRDefault="00544A47" w:rsidP="00743CCC">
      <w:pPr>
        <w:pStyle w:val="SingleTxtGC"/>
        <w:rPr>
          <w:rFonts w:ascii="Time New Roman" w:eastAsia="黑体" w:hAnsi="Time New Roman" w:hint="eastAsia"/>
        </w:rPr>
      </w:pPr>
      <w:r>
        <w:rPr>
          <w:rFonts w:ascii="Time New Roman" w:eastAsia="黑体" w:hAnsi="Time New Roman"/>
        </w:rPr>
        <w:tab/>
      </w:r>
      <w:r w:rsidR="00743CCC" w:rsidRPr="000B0C0F">
        <w:rPr>
          <w:rFonts w:ascii="Time New Roman" w:eastAsia="黑体" w:hAnsi="Time New Roman" w:hint="eastAsia"/>
        </w:rPr>
        <w:t>(e)</w:t>
      </w:r>
      <w:r w:rsidR="00743CCC" w:rsidRPr="000B0C0F">
        <w:rPr>
          <w:rFonts w:ascii="Time New Roman" w:eastAsia="黑体" w:hAnsi="Time New Roman" w:hint="eastAsia"/>
        </w:rPr>
        <w:tab/>
      </w:r>
      <w:r w:rsidR="00743CCC" w:rsidRPr="000B0C0F">
        <w:rPr>
          <w:rFonts w:ascii="Time New Roman" w:eastAsia="黑体" w:hAnsi="Time New Roman" w:hint="eastAsia"/>
        </w:rPr>
        <w:t>为警官、检察官和其他执法官员举办关于识别和登记种族歧视行为、种族主义仇恨言论和仇恨犯罪事件的专门培训方案；</w:t>
      </w:r>
    </w:p>
    <w:p w14:paraId="036E8F0F" w14:textId="5F54366B" w:rsidR="00743CCC" w:rsidRPr="000B0C0F" w:rsidRDefault="00544A47" w:rsidP="00743CCC">
      <w:pPr>
        <w:pStyle w:val="SingleTxtGC"/>
        <w:rPr>
          <w:rFonts w:ascii="Time New Roman" w:eastAsia="黑体" w:hAnsi="Time New Roman" w:hint="eastAsia"/>
        </w:rPr>
      </w:pPr>
      <w:r>
        <w:rPr>
          <w:rFonts w:ascii="Time New Roman" w:eastAsia="黑体" w:hAnsi="Time New Roman"/>
        </w:rPr>
        <w:tab/>
      </w:r>
      <w:r w:rsidR="00743CCC" w:rsidRPr="000B0C0F">
        <w:rPr>
          <w:rFonts w:ascii="Time New Roman" w:eastAsia="黑体" w:hAnsi="Time New Roman" w:hint="eastAsia"/>
        </w:rPr>
        <w:t>(f)</w:t>
      </w:r>
      <w:r w:rsidR="00743CCC" w:rsidRPr="000B0C0F">
        <w:rPr>
          <w:rFonts w:ascii="Time New Roman" w:eastAsia="黑体" w:hAnsi="Time New Roman" w:hint="eastAsia"/>
        </w:rPr>
        <w:tab/>
      </w:r>
      <w:r w:rsidR="00743CCC" w:rsidRPr="000B0C0F">
        <w:rPr>
          <w:rFonts w:ascii="Time New Roman" w:eastAsia="黑体" w:hAnsi="Time New Roman" w:hint="eastAsia"/>
        </w:rPr>
        <w:t>采取措施，评估关于种族歧视、种族主义仇恨言论和仇恨犯罪投诉的报告和登记制度，确保这一制度对易受种族歧视者可用和</w:t>
      </w:r>
      <w:proofErr w:type="gramStart"/>
      <w:r w:rsidR="00743CCC" w:rsidRPr="000B0C0F">
        <w:rPr>
          <w:rFonts w:ascii="Time New Roman" w:eastAsia="黑体" w:hAnsi="Time New Roman" w:hint="eastAsia"/>
        </w:rPr>
        <w:t>可</w:t>
      </w:r>
      <w:proofErr w:type="gramEnd"/>
      <w:r w:rsidR="00743CCC" w:rsidRPr="000B0C0F">
        <w:rPr>
          <w:rFonts w:ascii="Time New Roman" w:eastAsia="黑体" w:hAnsi="Time New Roman" w:hint="eastAsia"/>
        </w:rPr>
        <w:t>及，并开展公共教育运动，宣传《公约》所载权利以及如何对种族歧视、种族主义仇恨言论和仇恨犯罪提出申诉。</w:t>
      </w:r>
    </w:p>
    <w:p w14:paraId="4372E70D" w14:textId="77777777" w:rsidR="00743CCC" w:rsidRDefault="00743CCC" w:rsidP="000B0C0F">
      <w:pPr>
        <w:pStyle w:val="H23GC"/>
      </w:pPr>
      <w:r>
        <w:rPr>
          <w:rFonts w:hint="eastAsia"/>
        </w:rPr>
        <w:tab/>
      </w:r>
      <w:r>
        <w:rPr>
          <w:rFonts w:hint="eastAsia"/>
        </w:rPr>
        <w:tab/>
      </w:r>
      <w:r>
        <w:rPr>
          <w:rFonts w:hint="eastAsia"/>
        </w:rPr>
        <w:t>特别措施</w:t>
      </w:r>
    </w:p>
    <w:p w14:paraId="2A16A4D5" w14:textId="7A00529D" w:rsidR="00743CCC" w:rsidRDefault="00743CCC" w:rsidP="00743CCC">
      <w:pPr>
        <w:pStyle w:val="SingleTxtGC"/>
      </w:pPr>
      <w:r>
        <w:rPr>
          <w:rFonts w:hint="eastAsia"/>
        </w:rPr>
        <w:t>15.</w:t>
      </w:r>
      <w:r>
        <w:rPr>
          <w:rFonts w:hint="eastAsia"/>
        </w:rPr>
        <w:tab/>
      </w:r>
      <w:r>
        <w:rPr>
          <w:rFonts w:hint="eastAsia"/>
        </w:rPr>
        <w:t>委员会注意到缔约国采取的措施，例如《县政府法》</w:t>
      </w:r>
      <w:r>
        <w:rPr>
          <w:rFonts w:hint="eastAsia"/>
        </w:rPr>
        <w:t>(2012</w:t>
      </w:r>
      <w:r>
        <w:rPr>
          <w:rFonts w:hint="eastAsia"/>
        </w:rPr>
        <w:t>年</w:t>
      </w:r>
      <w:r>
        <w:rPr>
          <w:rFonts w:hint="eastAsia"/>
        </w:rPr>
        <w:t>)</w:t>
      </w:r>
      <w:r>
        <w:rPr>
          <w:rFonts w:hint="eastAsia"/>
        </w:rPr>
        <w:t>第</w:t>
      </w:r>
      <w:r>
        <w:rPr>
          <w:rFonts w:hint="eastAsia"/>
        </w:rPr>
        <w:t>65</w:t>
      </w:r>
      <w:r>
        <w:rPr>
          <w:rFonts w:hint="eastAsia"/>
        </w:rPr>
        <w:t>条第</w:t>
      </w:r>
      <w:r>
        <w:rPr>
          <w:rFonts w:hint="eastAsia"/>
        </w:rPr>
        <w:t>(1)</w:t>
      </w:r>
      <w:r>
        <w:rPr>
          <w:rFonts w:hint="eastAsia"/>
        </w:rPr>
        <w:t>款</w:t>
      </w:r>
      <w:r>
        <w:rPr>
          <w:rFonts w:hint="eastAsia"/>
        </w:rPr>
        <w:t>(e)</w:t>
      </w:r>
      <w:r>
        <w:rPr>
          <w:rFonts w:hint="eastAsia"/>
        </w:rPr>
        <w:t>项规定县公务员委员会要确保至少</w:t>
      </w:r>
      <w:r>
        <w:rPr>
          <w:rFonts w:hint="eastAsia"/>
        </w:rPr>
        <w:t>30%</w:t>
      </w:r>
      <w:r>
        <w:rPr>
          <w:rFonts w:hint="eastAsia"/>
        </w:rPr>
        <w:t>的初级职位由非主体民族的候选人填充，确保实施公务员委员会推行的民族配额制度。委员会还注意到为改进在边缘区县成为公务员设立的平等基金。然而，委员会感到关切的是，有报告称，只有不到一半的县遵守了</w:t>
      </w:r>
      <w:r>
        <w:rPr>
          <w:rFonts w:hint="eastAsia"/>
        </w:rPr>
        <w:t>30%</w:t>
      </w:r>
      <w:r>
        <w:rPr>
          <w:rFonts w:hint="eastAsia"/>
        </w:rPr>
        <w:t>的招聘配额规定，在实现公职人员民族公平代表性方面始终存在挑战，而且由于实施工作中问责不力，加剧了平等基金资源分配不足的问题。此外，委员会还关注这些措施只局限于部分部门，强调缺少资料介绍在实现其他经济、社会和文化权利方面为解决种族歧视问题而采取的立法和政策措施</w:t>
      </w:r>
      <w:r>
        <w:rPr>
          <w:rFonts w:hint="eastAsia"/>
        </w:rPr>
        <w:t>(</w:t>
      </w:r>
      <w:r>
        <w:rPr>
          <w:rFonts w:hint="eastAsia"/>
        </w:rPr>
        <w:t>第二和第五条</w:t>
      </w:r>
      <w:r>
        <w:rPr>
          <w:rFonts w:hint="eastAsia"/>
        </w:rPr>
        <w:t>)</w:t>
      </w:r>
      <w:r>
        <w:rPr>
          <w:rFonts w:hint="eastAsia"/>
        </w:rPr>
        <w:t>。</w:t>
      </w:r>
    </w:p>
    <w:p w14:paraId="41BE4151" w14:textId="77777777" w:rsidR="00743CCC" w:rsidRPr="000B0C0F" w:rsidRDefault="00743CCC" w:rsidP="00743CCC">
      <w:pPr>
        <w:pStyle w:val="SingleTxtGC"/>
        <w:rPr>
          <w:rFonts w:ascii="Time New Roman" w:eastAsia="黑体" w:hAnsi="Time New Roman" w:hint="eastAsia"/>
        </w:rPr>
      </w:pPr>
      <w:r w:rsidRPr="000B0C0F">
        <w:rPr>
          <w:rFonts w:ascii="Time New Roman" w:eastAsia="黑体" w:hAnsi="Time New Roman" w:hint="eastAsia"/>
        </w:rPr>
        <w:t>16.</w:t>
      </w:r>
      <w:r w:rsidRPr="000B0C0F">
        <w:rPr>
          <w:rFonts w:ascii="Time New Roman" w:eastAsia="黑体" w:hAnsi="Time New Roman" w:hint="eastAsia"/>
        </w:rPr>
        <w:tab/>
      </w:r>
      <w:r w:rsidRPr="000B0C0F">
        <w:rPr>
          <w:rFonts w:ascii="Time New Roman" w:eastAsia="黑体" w:hAnsi="Time New Roman" w:hint="eastAsia"/>
        </w:rPr>
        <w:t>委员会回顾其关于《公约》中特别措施的含义和范围的第</w:t>
      </w:r>
      <w:r w:rsidRPr="000B0C0F">
        <w:rPr>
          <w:rFonts w:ascii="Time New Roman" w:eastAsia="黑体" w:hAnsi="Time New Roman" w:hint="eastAsia"/>
        </w:rPr>
        <w:t>32</w:t>
      </w:r>
      <w:r w:rsidRPr="000B0C0F">
        <w:rPr>
          <w:rFonts w:ascii="Time New Roman" w:eastAsia="黑体" w:hAnsi="Time New Roman" w:hint="eastAsia"/>
        </w:rPr>
        <w:t>号一般性建议</w:t>
      </w:r>
      <w:r w:rsidRPr="000B0C0F">
        <w:rPr>
          <w:rFonts w:ascii="Time New Roman" w:eastAsia="黑体" w:hAnsi="Time New Roman" w:hint="eastAsia"/>
        </w:rPr>
        <w:t>(2009</w:t>
      </w:r>
      <w:r w:rsidRPr="000B0C0F">
        <w:rPr>
          <w:rFonts w:ascii="Time New Roman" w:eastAsia="黑体" w:hAnsi="Time New Roman" w:hint="eastAsia"/>
        </w:rPr>
        <w:t>年</w:t>
      </w:r>
      <w:r w:rsidRPr="000B0C0F">
        <w:rPr>
          <w:rFonts w:ascii="Time New Roman" w:eastAsia="黑体" w:hAnsi="Time New Roman" w:hint="eastAsia"/>
        </w:rPr>
        <w:t>)</w:t>
      </w:r>
      <w:r w:rsidRPr="000B0C0F">
        <w:rPr>
          <w:rFonts w:ascii="Time New Roman" w:eastAsia="黑体" w:hAnsi="Time New Roman" w:hint="eastAsia"/>
        </w:rPr>
        <w:t>，建议缔约国：</w:t>
      </w:r>
    </w:p>
    <w:p w14:paraId="3ADC9445" w14:textId="796E3A62" w:rsidR="00743CCC" w:rsidRPr="000B0C0F" w:rsidRDefault="000B0C0F" w:rsidP="00743CCC">
      <w:pPr>
        <w:pStyle w:val="SingleTxtGC"/>
        <w:rPr>
          <w:rFonts w:ascii="Time New Roman" w:eastAsia="黑体" w:hAnsi="Time New Roman" w:hint="eastAsia"/>
        </w:rPr>
      </w:pPr>
      <w:r w:rsidRPr="000B0C0F">
        <w:rPr>
          <w:rFonts w:ascii="Time New Roman" w:eastAsia="黑体" w:hAnsi="Time New Roman"/>
        </w:rPr>
        <w:tab/>
      </w:r>
      <w:r w:rsidR="00743CCC" w:rsidRPr="000B0C0F">
        <w:rPr>
          <w:rFonts w:ascii="Time New Roman" w:eastAsia="黑体" w:hAnsi="Time New Roman" w:hint="eastAsia"/>
        </w:rPr>
        <w:t>(a)</w:t>
      </w:r>
      <w:r w:rsidR="00743CCC" w:rsidRPr="000B0C0F">
        <w:rPr>
          <w:rFonts w:ascii="Time New Roman" w:eastAsia="黑体" w:hAnsi="Time New Roman" w:hint="eastAsia"/>
        </w:rPr>
        <w:tab/>
      </w:r>
      <w:r w:rsidR="00743CCC" w:rsidRPr="000B0C0F">
        <w:rPr>
          <w:rFonts w:ascii="Time New Roman" w:eastAsia="黑体" w:hAnsi="Time New Roman" w:hint="eastAsia"/>
        </w:rPr>
        <w:t>通过一项关于打击种族主义、种族歧视、仇外和相关不容忍现象的国家行动计划，并确保该计划包含打击结构性种族歧视的措施；</w:t>
      </w:r>
    </w:p>
    <w:p w14:paraId="3B30FEB9" w14:textId="14C2AA6E" w:rsidR="00743CCC" w:rsidRPr="000B0C0F" w:rsidRDefault="000B0C0F" w:rsidP="00743CCC">
      <w:pPr>
        <w:pStyle w:val="SingleTxtGC"/>
        <w:rPr>
          <w:rFonts w:ascii="Time New Roman" w:eastAsia="黑体" w:hAnsi="Time New Roman" w:hint="eastAsia"/>
        </w:rPr>
      </w:pPr>
      <w:r w:rsidRPr="000B0C0F">
        <w:rPr>
          <w:rFonts w:ascii="Time New Roman" w:eastAsia="黑体" w:hAnsi="Time New Roman"/>
        </w:rPr>
        <w:tab/>
      </w:r>
      <w:r w:rsidR="00743CCC" w:rsidRPr="000B0C0F">
        <w:rPr>
          <w:rFonts w:ascii="Time New Roman" w:eastAsia="黑体" w:hAnsi="Time New Roman" w:hint="eastAsia"/>
        </w:rPr>
        <w:t>(b)</w:t>
      </w:r>
      <w:r w:rsidR="00743CCC" w:rsidRPr="000B0C0F">
        <w:rPr>
          <w:rFonts w:ascii="Time New Roman" w:eastAsia="黑体" w:hAnsi="Time New Roman" w:hint="eastAsia"/>
        </w:rPr>
        <w:tab/>
      </w:r>
      <w:r w:rsidR="00743CCC" w:rsidRPr="000B0C0F">
        <w:rPr>
          <w:rFonts w:ascii="Time New Roman" w:eastAsia="黑体" w:hAnsi="Time New Roman" w:hint="eastAsia"/>
        </w:rPr>
        <w:t>与边缘化民族，也包括妇女、青年、残疾人、白化病人、土著人民和其他相关利益攸关方协商，开展全面评估，查明执行工作障碍，并评估现行特别措施的效果；</w:t>
      </w:r>
    </w:p>
    <w:p w14:paraId="61A8C902" w14:textId="334BCBC8" w:rsidR="00743CCC" w:rsidRPr="000B0C0F" w:rsidRDefault="000B0C0F" w:rsidP="00743CCC">
      <w:pPr>
        <w:pStyle w:val="SingleTxtGC"/>
        <w:rPr>
          <w:rFonts w:ascii="Time New Roman" w:eastAsia="黑体" w:hAnsi="Time New Roman" w:hint="eastAsia"/>
        </w:rPr>
      </w:pPr>
      <w:r w:rsidRPr="000B0C0F">
        <w:rPr>
          <w:rFonts w:ascii="Time New Roman" w:eastAsia="黑体" w:hAnsi="Time New Roman"/>
        </w:rPr>
        <w:tab/>
      </w:r>
      <w:r w:rsidR="00743CCC" w:rsidRPr="000B0C0F">
        <w:rPr>
          <w:rFonts w:ascii="Time New Roman" w:eastAsia="黑体" w:hAnsi="Time New Roman" w:hint="eastAsia"/>
        </w:rPr>
        <w:t>(c)</w:t>
      </w:r>
      <w:r w:rsidR="00743CCC" w:rsidRPr="000B0C0F">
        <w:rPr>
          <w:rFonts w:ascii="Time New Roman" w:eastAsia="黑体" w:hAnsi="Time New Roman" w:hint="eastAsia"/>
        </w:rPr>
        <w:tab/>
      </w:r>
      <w:r w:rsidR="00743CCC" w:rsidRPr="000B0C0F">
        <w:rPr>
          <w:rFonts w:ascii="Time New Roman" w:eastAsia="黑体" w:hAnsi="Time New Roman" w:hint="eastAsia"/>
        </w:rPr>
        <w:t>建立监督和执行机制，确保《县政府法》</w:t>
      </w:r>
      <w:r w:rsidR="00743CCC" w:rsidRPr="000B0C0F">
        <w:rPr>
          <w:rFonts w:ascii="Time New Roman" w:eastAsia="黑体" w:hAnsi="Time New Roman" w:hint="eastAsia"/>
        </w:rPr>
        <w:t>(2012</w:t>
      </w:r>
      <w:r w:rsidR="00743CCC" w:rsidRPr="000B0C0F">
        <w:rPr>
          <w:rFonts w:ascii="Time New Roman" w:eastAsia="黑体" w:hAnsi="Time New Roman" w:hint="eastAsia"/>
        </w:rPr>
        <w:t>年</w:t>
      </w:r>
      <w:r w:rsidR="00743CCC" w:rsidRPr="000B0C0F">
        <w:rPr>
          <w:rFonts w:ascii="Time New Roman" w:eastAsia="黑体" w:hAnsi="Time New Roman" w:hint="eastAsia"/>
        </w:rPr>
        <w:t>)</w:t>
      </w:r>
      <w:r w:rsidR="00743CCC" w:rsidRPr="000B0C0F">
        <w:rPr>
          <w:rFonts w:ascii="Time New Roman" w:eastAsia="黑体" w:hAnsi="Time New Roman" w:hint="eastAsia"/>
        </w:rPr>
        <w:t>第</w:t>
      </w:r>
      <w:r w:rsidR="00743CCC" w:rsidRPr="000B0C0F">
        <w:rPr>
          <w:rFonts w:ascii="Time New Roman" w:eastAsia="黑体" w:hAnsi="Time New Roman" w:hint="eastAsia"/>
        </w:rPr>
        <w:t>65</w:t>
      </w:r>
      <w:r w:rsidR="00743CCC" w:rsidRPr="000B0C0F">
        <w:rPr>
          <w:rFonts w:ascii="Time New Roman" w:eastAsia="黑体" w:hAnsi="Time New Roman" w:hint="eastAsia"/>
        </w:rPr>
        <w:t>条第</w:t>
      </w:r>
      <w:r w:rsidR="00743CCC" w:rsidRPr="000B0C0F">
        <w:rPr>
          <w:rFonts w:ascii="Time New Roman" w:eastAsia="黑体" w:hAnsi="Time New Roman" w:hint="eastAsia"/>
        </w:rPr>
        <w:t>(1)</w:t>
      </w:r>
      <w:r w:rsidR="00743CCC" w:rsidRPr="000B0C0F">
        <w:rPr>
          <w:rFonts w:ascii="Time New Roman" w:eastAsia="黑体" w:hAnsi="Time New Roman" w:hint="eastAsia"/>
        </w:rPr>
        <w:t>款</w:t>
      </w:r>
      <w:r w:rsidR="00743CCC" w:rsidRPr="000B0C0F">
        <w:rPr>
          <w:rFonts w:ascii="Time New Roman" w:eastAsia="黑体" w:hAnsi="Time New Roman" w:hint="eastAsia"/>
        </w:rPr>
        <w:t>(e)</w:t>
      </w:r>
      <w:r w:rsidR="00743CCC" w:rsidRPr="000B0C0F">
        <w:rPr>
          <w:rFonts w:ascii="Time New Roman" w:eastAsia="黑体" w:hAnsi="Time New Roman" w:hint="eastAsia"/>
        </w:rPr>
        <w:t>项和公共员配额制度得到贯彻，包括定期报告的规定和对不合</w:t>
      </w:r>
      <w:proofErr w:type="gramStart"/>
      <w:r w:rsidR="00743CCC" w:rsidRPr="000B0C0F">
        <w:rPr>
          <w:rFonts w:ascii="Time New Roman" w:eastAsia="黑体" w:hAnsi="Time New Roman" w:hint="eastAsia"/>
        </w:rPr>
        <w:t>规</w:t>
      </w:r>
      <w:proofErr w:type="gramEnd"/>
      <w:r w:rsidR="00743CCC" w:rsidRPr="000B0C0F">
        <w:rPr>
          <w:rFonts w:ascii="Time New Roman" w:eastAsia="黑体" w:hAnsi="Time New Roman" w:hint="eastAsia"/>
        </w:rPr>
        <w:t>行为实施行政处罚；</w:t>
      </w:r>
    </w:p>
    <w:p w14:paraId="23344EB6" w14:textId="24B79F9A" w:rsidR="00743CCC" w:rsidRPr="000B0C0F" w:rsidRDefault="000B0C0F" w:rsidP="00743CCC">
      <w:pPr>
        <w:pStyle w:val="SingleTxtGC"/>
        <w:rPr>
          <w:rFonts w:ascii="Time New Roman" w:eastAsia="黑体" w:hAnsi="Time New Roman" w:hint="eastAsia"/>
        </w:rPr>
      </w:pPr>
      <w:r w:rsidRPr="000B0C0F">
        <w:rPr>
          <w:rFonts w:ascii="Time New Roman" w:eastAsia="黑体" w:hAnsi="Time New Roman"/>
        </w:rPr>
        <w:lastRenderedPageBreak/>
        <w:tab/>
      </w:r>
      <w:r w:rsidR="00743CCC" w:rsidRPr="000B0C0F">
        <w:rPr>
          <w:rFonts w:ascii="Time New Roman" w:eastAsia="黑体" w:hAnsi="Time New Roman" w:hint="eastAsia"/>
        </w:rPr>
        <w:t>(d)</w:t>
      </w:r>
      <w:r w:rsidR="00743CCC" w:rsidRPr="000B0C0F">
        <w:rPr>
          <w:rFonts w:ascii="Time New Roman" w:eastAsia="黑体" w:hAnsi="Time New Roman" w:hint="eastAsia"/>
        </w:rPr>
        <w:tab/>
      </w:r>
      <w:r w:rsidR="00743CCC" w:rsidRPr="000B0C0F">
        <w:rPr>
          <w:rFonts w:ascii="Time New Roman" w:eastAsia="黑体" w:hAnsi="Time New Roman" w:hint="eastAsia"/>
        </w:rPr>
        <w:t>启动或改进平等基金的支付程序和问责制，以确保在边缘化区县及时有效地应用；</w:t>
      </w:r>
    </w:p>
    <w:p w14:paraId="28BC4EB2" w14:textId="33729F41" w:rsidR="00743CCC" w:rsidRPr="000B0C0F" w:rsidRDefault="000B0C0F" w:rsidP="00743CCC">
      <w:pPr>
        <w:pStyle w:val="SingleTxtGC"/>
        <w:rPr>
          <w:rFonts w:ascii="Time New Roman" w:eastAsia="黑体" w:hAnsi="Time New Roman" w:hint="eastAsia"/>
        </w:rPr>
      </w:pPr>
      <w:r w:rsidRPr="000B0C0F">
        <w:rPr>
          <w:rFonts w:ascii="Time New Roman" w:eastAsia="黑体" w:hAnsi="Time New Roman"/>
        </w:rPr>
        <w:tab/>
      </w:r>
      <w:r w:rsidR="00743CCC" w:rsidRPr="000B0C0F">
        <w:rPr>
          <w:rFonts w:ascii="Time New Roman" w:eastAsia="黑体" w:hAnsi="Time New Roman" w:hint="eastAsia"/>
        </w:rPr>
        <w:t>(e)</w:t>
      </w:r>
      <w:r w:rsidR="00743CCC" w:rsidRPr="000B0C0F">
        <w:rPr>
          <w:rFonts w:ascii="Time New Roman" w:eastAsia="黑体" w:hAnsi="Time New Roman" w:hint="eastAsia"/>
        </w:rPr>
        <w:tab/>
      </w:r>
      <w:r w:rsidR="00743CCC" w:rsidRPr="000B0C0F">
        <w:rPr>
          <w:rFonts w:ascii="Time New Roman" w:eastAsia="黑体" w:hAnsi="Time New Roman" w:hint="eastAsia"/>
        </w:rPr>
        <w:t>根据《宪法》第</w:t>
      </w:r>
      <w:r w:rsidR="00743CCC" w:rsidRPr="000B0C0F">
        <w:rPr>
          <w:rFonts w:ascii="Time New Roman" w:eastAsia="黑体" w:hAnsi="Time New Roman" w:hint="eastAsia"/>
        </w:rPr>
        <w:t>56</w:t>
      </w:r>
      <w:r w:rsidR="00743CCC" w:rsidRPr="000B0C0F">
        <w:rPr>
          <w:rFonts w:ascii="Time New Roman" w:eastAsia="黑体" w:hAnsi="Time New Roman" w:hint="eastAsia"/>
        </w:rPr>
        <w:t>条扩大特别措施的范围，各部门除考虑性别和族裔因素外，还将年龄和残疾因素考虑进去。</w:t>
      </w:r>
    </w:p>
    <w:p w14:paraId="5B23CD71" w14:textId="77777777" w:rsidR="00743CCC" w:rsidRDefault="00743CCC" w:rsidP="000B0C0F">
      <w:pPr>
        <w:pStyle w:val="H23GC"/>
      </w:pPr>
      <w:r>
        <w:rPr>
          <w:rFonts w:hint="eastAsia"/>
        </w:rPr>
        <w:tab/>
      </w:r>
      <w:r>
        <w:rPr>
          <w:rFonts w:hint="eastAsia"/>
        </w:rPr>
        <w:tab/>
      </w:r>
      <w:r>
        <w:rPr>
          <w:rFonts w:hint="eastAsia"/>
        </w:rPr>
        <w:t>土著人民的状况</w:t>
      </w:r>
    </w:p>
    <w:p w14:paraId="078D4C89" w14:textId="77777777" w:rsidR="00743CCC" w:rsidRDefault="00743CCC" w:rsidP="00743CCC">
      <w:pPr>
        <w:pStyle w:val="SingleTxtGC"/>
      </w:pPr>
      <w:r>
        <w:rPr>
          <w:rFonts w:hint="eastAsia"/>
        </w:rPr>
        <w:t>17.</w:t>
      </w:r>
      <w:r>
        <w:rPr>
          <w:rFonts w:hint="eastAsia"/>
        </w:rPr>
        <w:tab/>
      </w:r>
      <w:r>
        <w:rPr>
          <w:rFonts w:hint="eastAsia"/>
        </w:rPr>
        <w:t>委员会注意到《森林养护和管理法》</w:t>
      </w:r>
      <w:r>
        <w:rPr>
          <w:rFonts w:hint="eastAsia"/>
        </w:rPr>
        <w:t>(2016</w:t>
      </w:r>
      <w:r>
        <w:rPr>
          <w:rFonts w:hint="eastAsia"/>
        </w:rPr>
        <w:t>年</w:t>
      </w:r>
      <w:r>
        <w:rPr>
          <w:rFonts w:hint="eastAsia"/>
        </w:rPr>
        <w:t>)</w:t>
      </w:r>
      <w:r>
        <w:rPr>
          <w:rFonts w:hint="eastAsia"/>
        </w:rPr>
        <w:t>和《土著人民规划框架》，同时感到关切的是：</w:t>
      </w:r>
    </w:p>
    <w:p w14:paraId="52BDC723" w14:textId="2CD2003E" w:rsidR="00743CCC" w:rsidRDefault="000B0C0F" w:rsidP="00743CCC">
      <w:pPr>
        <w:pStyle w:val="SingleTxtGC"/>
      </w:pPr>
      <w:r>
        <w:tab/>
      </w:r>
      <w:r w:rsidR="00743CCC">
        <w:rPr>
          <w:rFonts w:hint="eastAsia"/>
        </w:rPr>
        <w:t>(a)</w:t>
      </w:r>
      <w:r w:rsidR="00743CCC">
        <w:rPr>
          <w:rFonts w:hint="eastAsia"/>
        </w:rPr>
        <w:tab/>
      </w:r>
      <w:r w:rsidR="00743CCC">
        <w:rPr>
          <w:rFonts w:hint="eastAsia"/>
        </w:rPr>
        <w:t>有报告称，以气候变化和保护工作为由，土著人民，包括</w:t>
      </w:r>
      <w:proofErr w:type="spellStart"/>
      <w:r w:rsidR="00743CCC">
        <w:rPr>
          <w:rFonts w:hint="eastAsia"/>
        </w:rPr>
        <w:t>Endorois</w:t>
      </w:r>
      <w:proofErr w:type="spellEnd"/>
      <w:r w:rsidR="00743CCC">
        <w:rPr>
          <w:rFonts w:hint="eastAsia"/>
        </w:rPr>
        <w:t>人、</w:t>
      </w:r>
      <w:proofErr w:type="spellStart"/>
      <w:r w:rsidR="00743CCC">
        <w:rPr>
          <w:rFonts w:hint="eastAsia"/>
        </w:rPr>
        <w:t>Ogiek</w:t>
      </w:r>
      <w:proofErr w:type="spellEnd"/>
      <w:r w:rsidR="00743CCC">
        <w:rPr>
          <w:rFonts w:hint="eastAsia"/>
        </w:rPr>
        <w:t>人和</w:t>
      </w:r>
      <w:proofErr w:type="spellStart"/>
      <w:r w:rsidR="00743CCC">
        <w:rPr>
          <w:rFonts w:hint="eastAsia"/>
        </w:rPr>
        <w:t>Sengwer</w:t>
      </w:r>
      <w:proofErr w:type="spellEnd"/>
      <w:r w:rsidR="00743CCC">
        <w:rPr>
          <w:rFonts w:hint="eastAsia"/>
        </w:rPr>
        <w:t>人遭到搬迁、剥夺财产和流离失所，出现使用武力和致命武力、损坏财产、没收牲畜的现象，而没有遵守自由、事先和知情同意的原则，并且未采取《土地法</w:t>
      </w:r>
      <w:r w:rsidR="009B4381">
        <w:rPr>
          <w:rFonts w:hint="eastAsia"/>
        </w:rPr>
        <w:t>(</w:t>
      </w:r>
      <w:r w:rsidR="00743CCC">
        <w:rPr>
          <w:rFonts w:hint="eastAsia"/>
        </w:rPr>
        <w:t>修正案</w:t>
      </w:r>
      <w:r w:rsidR="009B4381">
        <w:rPr>
          <w:rFonts w:hint="eastAsia"/>
        </w:rPr>
        <w:t>)</w:t>
      </w:r>
      <w:r w:rsidR="00743CCC">
        <w:rPr>
          <w:rFonts w:hint="eastAsia"/>
        </w:rPr>
        <w:t>》</w:t>
      </w:r>
      <w:r w:rsidR="00743CCC">
        <w:rPr>
          <w:rFonts w:hint="eastAsia"/>
        </w:rPr>
        <w:t>(2016</w:t>
      </w:r>
      <w:r w:rsidR="00743CCC">
        <w:rPr>
          <w:rFonts w:hint="eastAsia"/>
        </w:rPr>
        <w:t>年</w:t>
      </w:r>
      <w:r w:rsidR="00743CCC">
        <w:rPr>
          <w:rFonts w:hint="eastAsia"/>
        </w:rPr>
        <w:t>)</w:t>
      </w:r>
      <w:r w:rsidR="00743CCC">
        <w:rPr>
          <w:rFonts w:hint="eastAsia"/>
        </w:rPr>
        <w:t>第</w:t>
      </w:r>
      <w:proofErr w:type="spellStart"/>
      <w:r w:rsidR="00743CCC">
        <w:rPr>
          <w:rFonts w:hint="eastAsia"/>
        </w:rPr>
        <w:t>152G</w:t>
      </w:r>
      <w:proofErr w:type="spellEnd"/>
      <w:r w:rsidR="00743CCC">
        <w:rPr>
          <w:rFonts w:hint="eastAsia"/>
        </w:rPr>
        <w:t>条规定的保障措施，而诉诸司法、赔偿和重新安置的机会不足更加剧了上述问题；</w:t>
      </w:r>
    </w:p>
    <w:p w14:paraId="558D595D" w14:textId="6DFFF546" w:rsidR="00743CCC" w:rsidRDefault="000B0C0F" w:rsidP="00743CCC">
      <w:pPr>
        <w:pStyle w:val="SingleTxtGC"/>
      </w:pPr>
      <w:r>
        <w:tab/>
      </w:r>
      <w:r w:rsidR="00743CCC">
        <w:rPr>
          <w:rFonts w:hint="eastAsia"/>
        </w:rPr>
        <w:t>(b)</w:t>
      </w:r>
      <w:r w:rsidR="00743CCC">
        <w:rPr>
          <w:rFonts w:hint="eastAsia"/>
        </w:rPr>
        <w:tab/>
      </w:r>
      <w:r w:rsidR="00743CCC">
        <w:rPr>
          <w:rFonts w:hint="eastAsia"/>
        </w:rPr>
        <w:t>尽管有《社区土地法》</w:t>
      </w:r>
      <w:r w:rsidR="00743CCC">
        <w:rPr>
          <w:rFonts w:hint="eastAsia"/>
        </w:rPr>
        <w:t>(2016</w:t>
      </w:r>
      <w:r w:rsidR="00743CCC">
        <w:rPr>
          <w:rFonts w:hint="eastAsia"/>
        </w:rPr>
        <w:t>年</w:t>
      </w:r>
      <w:r w:rsidR="00743CCC">
        <w:rPr>
          <w:rFonts w:hint="eastAsia"/>
        </w:rPr>
        <w:t>)</w:t>
      </w:r>
      <w:r w:rsidR="00743CCC">
        <w:rPr>
          <w:rFonts w:hint="eastAsia"/>
        </w:rPr>
        <w:t>，但土著人民土地登记和划定的过程复杂而缓慢</w:t>
      </w:r>
      <w:r w:rsidR="00743CCC">
        <w:rPr>
          <w:rFonts w:hint="eastAsia"/>
        </w:rPr>
        <w:t>(</w:t>
      </w:r>
      <w:r w:rsidR="00743CCC">
        <w:rPr>
          <w:rFonts w:hint="eastAsia"/>
        </w:rPr>
        <w:t>第二和第五条</w:t>
      </w:r>
      <w:r w:rsidR="00743CCC">
        <w:rPr>
          <w:rFonts w:hint="eastAsia"/>
        </w:rPr>
        <w:t>)</w:t>
      </w:r>
      <w:r w:rsidR="00743CCC">
        <w:rPr>
          <w:rFonts w:hint="eastAsia"/>
        </w:rPr>
        <w:t>。</w:t>
      </w:r>
    </w:p>
    <w:p w14:paraId="2AAA21D9" w14:textId="77777777" w:rsidR="00743CCC" w:rsidRPr="000B0C0F" w:rsidRDefault="00743CCC" w:rsidP="00743CCC">
      <w:pPr>
        <w:pStyle w:val="SingleTxtGC"/>
        <w:rPr>
          <w:rFonts w:ascii="Time New Roman" w:eastAsia="黑体" w:hAnsi="Time New Roman" w:hint="eastAsia"/>
        </w:rPr>
      </w:pPr>
      <w:r w:rsidRPr="000B0C0F">
        <w:rPr>
          <w:rFonts w:ascii="Time New Roman" w:eastAsia="黑体" w:hAnsi="Time New Roman" w:hint="eastAsia"/>
        </w:rPr>
        <w:t>18.</w:t>
      </w:r>
      <w:r w:rsidRPr="000B0C0F">
        <w:rPr>
          <w:rFonts w:ascii="Time New Roman" w:eastAsia="黑体" w:hAnsi="Time New Roman" w:hint="eastAsia"/>
        </w:rPr>
        <w:tab/>
      </w:r>
      <w:r w:rsidRPr="000B0C0F">
        <w:rPr>
          <w:rFonts w:ascii="Time New Roman" w:eastAsia="黑体" w:hAnsi="Time New Roman" w:hint="eastAsia"/>
        </w:rPr>
        <w:t>委员会回顾其关于土著人</w:t>
      </w:r>
      <w:proofErr w:type="gramStart"/>
      <w:r w:rsidRPr="000B0C0F">
        <w:rPr>
          <w:rFonts w:ascii="Time New Roman" w:eastAsia="黑体" w:hAnsi="Time New Roman" w:hint="eastAsia"/>
        </w:rPr>
        <w:t>民权利</w:t>
      </w:r>
      <w:proofErr w:type="gramEnd"/>
      <w:r w:rsidRPr="000B0C0F">
        <w:rPr>
          <w:rFonts w:ascii="Time New Roman" w:eastAsia="黑体" w:hAnsi="Time New Roman" w:hint="eastAsia"/>
        </w:rPr>
        <w:t>的第</w:t>
      </w:r>
      <w:r w:rsidRPr="000B0C0F">
        <w:rPr>
          <w:rFonts w:ascii="Time New Roman" w:eastAsia="黑体" w:hAnsi="Time New Roman" w:hint="eastAsia"/>
        </w:rPr>
        <w:t>23</w:t>
      </w:r>
      <w:r w:rsidRPr="000B0C0F">
        <w:rPr>
          <w:rFonts w:ascii="Time New Roman" w:eastAsia="黑体" w:hAnsi="Time New Roman" w:hint="eastAsia"/>
        </w:rPr>
        <w:t>号一般性建议</w:t>
      </w:r>
      <w:r w:rsidRPr="000B0C0F">
        <w:rPr>
          <w:rFonts w:ascii="Time New Roman" w:eastAsia="黑体" w:hAnsi="Time New Roman" w:hint="eastAsia"/>
        </w:rPr>
        <w:t>(1997</w:t>
      </w:r>
      <w:r w:rsidRPr="000B0C0F">
        <w:rPr>
          <w:rFonts w:ascii="Time New Roman" w:eastAsia="黑体" w:hAnsi="Time New Roman" w:hint="eastAsia"/>
        </w:rPr>
        <w:t>年</w:t>
      </w:r>
      <w:r w:rsidRPr="000B0C0F">
        <w:rPr>
          <w:rFonts w:ascii="Time New Roman" w:eastAsia="黑体" w:hAnsi="Time New Roman" w:hint="eastAsia"/>
        </w:rPr>
        <w:t>)</w:t>
      </w:r>
      <w:r w:rsidRPr="000B0C0F">
        <w:rPr>
          <w:rFonts w:ascii="Time New Roman" w:eastAsia="黑体" w:hAnsi="Time New Roman" w:hint="eastAsia"/>
        </w:rPr>
        <w:t>，建议缔约国：</w:t>
      </w:r>
    </w:p>
    <w:p w14:paraId="5BE14C3C" w14:textId="0CB2A59B" w:rsidR="00743CCC" w:rsidRPr="000B0C0F" w:rsidRDefault="000B0C0F" w:rsidP="00743CCC">
      <w:pPr>
        <w:pStyle w:val="SingleTxtGC"/>
        <w:rPr>
          <w:rFonts w:ascii="Time New Roman" w:eastAsia="黑体" w:hAnsi="Time New Roman" w:hint="eastAsia"/>
        </w:rPr>
      </w:pPr>
      <w:r>
        <w:rPr>
          <w:rFonts w:ascii="Time New Roman" w:eastAsia="黑体" w:hAnsi="Time New Roman"/>
        </w:rPr>
        <w:tab/>
      </w:r>
      <w:r w:rsidR="00743CCC" w:rsidRPr="000B0C0F">
        <w:rPr>
          <w:rFonts w:ascii="Time New Roman" w:eastAsia="黑体" w:hAnsi="Time New Roman" w:hint="eastAsia"/>
        </w:rPr>
        <w:t>(a)</w:t>
      </w:r>
      <w:r w:rsidR="00743CCC" w:rsidRPr="000B0C0F">
        <w:rPr>
          <w:rFonts w:ascii="Time New Roman" w:eastAsia="黑体" w:hAnsi="Time New Roman" w:hint="eastAsia"/>
        </w:rPr>
        <w:tab/>
      </w:r>
      <w:r w:rsidR="00743CCC" w:rsidRPr="000B0C0F">
        <w:rPr>
          <w:rFonts w:ascii="Time New Roman" w:eastAsia="黑体" w:hAnsi="Time New Roman" w:hint="eastAsia"/>
        </w:rPr>
        <w:t>与土著人民协商，通过关于自由、事先和知情同意的立法，建立符合《公约》原则、《联合国土著人民权利宣言》和其他国际标准的有效协商机制；</w:t>
      </w:r>
    </w:p>
    <w:p w14:paraId="6D3681CB" w14:textId="3C87D2B9" w:rsidR="00743CCC" w:rsidRPr="000B0C0F" w:rsidRDefault="000B0C0F" w:rsidP="00743CCC">
      <w:pPr>
        <w:pStyle w:val="SingleTxtGC"/>
        <w:rPr>
          <w:rFonts w:ascii="Time New Roman" w:eastAsia="黑体" w:hAnsi="Time New Roman" w:hint="eastAsia"/>
        </w:rPr>
      </w:pPr>
      <w:r>
        <w:rPr>
          <w:rFonts w:ascii="Time New Roman" w:eastAsia="黑体" w:hAnsi="Time New Roman"/>
        </w:rPr>
        <w:tab/>
      </w:r>
      <w:r w:rsidR="00743CCC" w:rsidRPr="000B0C0F">
        <w:rPr>
          <w:rFonts w:ascii="Time New Roman" w:eastAsia="黑体" w:hAnsi="Time New Roman" w:hint="eastAsia"/>
        </w:rPr>
        <w:t>(b)</w:t>
      </w:r>
      <w:r w:rsidR="00743CCC" w:rsidRPr="000B0C0F">
        <w:rPr>
          <w:rFonts w:ascii="Time New Roman" w:eastAsia="黑体" w:hAnsi="Time New Roman" w:hint="eastAsia"/>
        </w:rPr>
        <w:tab/>
      </w:r>
      <w:r w:rsidR="00743CCC" w:rsidRPr="000B0C0F">
        <w:rPr>
          <w:rFonts w:ascii="Time New Roman" w:eastAsia="黑体" w:hAnsi="Time New Roman" w:hint="eastAsia"/>
        </w:rPr>
        <w:t>与土著人民协商，并征得其自由、事先和知情同意，加快他们传统上拥有、占有或使用的土地和领土的划定，根据习惯法和土地权属制度授予此类土地的地权，并让他们参与相关自然资源的管理、开发和保护；</w:t>
      </w:r>
    </w:p>
    <w:p w14:paraId="5F1E4D71" w14:textId="41ABCB83" w:rsidR="00743CCC" w:rsidRPr="000B0C0F" w:rsidRDefault="000B0C0F" w:rsidP="00743CCC">
      <w:pPr>
        <w:pStyle w:val="SingleTxtGC"/>
        <w:rPr>
          <w:rFonts w:ascii="Time New Roman" w:eastAsia="黑体" w:hAnsi="Time New Roman" w:hint="eastAsia"/>
        </w:rPr>
      </w:pPr>
      <w:r>
        <w:rPr>
          <w:rFonts w:ascii="Time New Roman" w:eastAsia="黑体" w:hAnsi="Time New Roman"/>
        </w:rPr>
        <w:tab/>
      </w:r>
      <w:r w:rsidR="00743CCC" w:rsidRPr="000B0C0F">
        <w:rPr>
          <w:rFonts w:ascii="Time New Roman" w:eastAsia="黑体" w:hAnsi="Time New Roman" w:hint="eastAsia"/>
        </w:rPr>
        <w:t>(c)</w:t>
      </w:r>
      <w:r w:rsidR="00743CCC" w:rsidRPr="000B0C0F">
        <w:rPr>
          <w:rFonts w:ascii="Time New Roman" w:eastAsia="黑体" w:hAnsi="Time New Roman" w:hint="eastAsia"/>
        </w:rPr>
        <w:tab/>
      </w:r>
      <w:r w:rsidR="00743CCC" w:rsidRPr="000B0C0F">
        <w:rPr>
          <w:rFonts w:ascii="Time New Roman" w:eastAsia="黑体" w:hAnsi="Time New Roman" w:hint="eastAsia"/>
        </w:rPr>
        <w:t>确保未经土著人民的自由、事先和知情同意，不得剥夺其传统土地、领土和资源或使他们流离失所，保障对受气候变化和保护措施影响者遭受的任何损害或损失适当征求意见并</w:t>
      </w:r>
      <w:proofErr w:type="gramStart"/>
      <w:r w:rsidR="00743CCC" w:rsidRPr="000B0C0F">
        <w:rPr>
          <w:rFonts w:ascii="Time New Roman" w:eastAsia="黑体" w:hAnsi="Time New Roman" w:hint="eastAsia"/>
        </w:rPr>
        <w:t>作出</w:t>
      </w:r>
      <w:proofErr w:type="gramEnd"/>
      <w:r w:rsidR="00743CCC" w:rsidRPr="000B0C0F">
        <w:rPr>
          <w:rFonts w:ascii="Time New Roman" w:eastAsia="黑体" w:hAnsi="Time New Roman" w:hint="eastAsia"/>
        </w:rPr>
        <w:t>补偿；</w:t>
      </w:r>
    </w:p>
    <w:p w14:paraId="288DDC44" w14:textId="76AB454A" w:rsidR="00743CCC" w:rsidRPr="000B0C0F" w:rsidRDefault="000B0C0F" w:rsidP="00743CCC">
      <w:pPr>
        <w:pStyle w:val="SingleTxtGC"/>
        <w:rPr>
          <w:rFonts w:ascii="Time New Roman" w:eastAsia="黑体" w:hAnsi="Time New Roman" w:hint="eastAsia"/>
        </w:rPr>
      </w:pPr>
      <w:r>
        <w:rPr>
          <w:rFonts w:ascii="Time New Roman" w:eastAsia="黑体" w:hAnsi="Time New Roman"/>
        </w:rPr>
        <w:tab/>
      </w:r>
      <w:r w:rsidR="00743CCC" w:rsidRPr="000B0C0F">
        <w:rPr>
          <w:rFonts w:ascii="Time New Roman" w:eastAsia="黑体" w:hAnsi="Time New Roman" w:hint="eastAsia"/>
        </w:rPr>
        <w:t>(d)</w:t>
      </w:r>
      <w:r w:rsidR="00743CCC" w:rsidRPr="000B0C0F">
        <w:rPr>
          <w:rFonts w:ascii="Time New Roman" w:eastAsia="黑体" w:hAnsi="Time New Roman" w:hint="eastAsia"/>
        </w:rPr>
        <w:tab/>
      </w:r>
      <w:r w:rsidR="00743CCC" w:rsidRPr="000B0C0F">
        <w:rPr>
          <w:rFonts w:ascii="Time New Roman" w:eastAsia="黑体" w:hAnsi="Time New Roman" w:hint="eastAsia"/>
        </w:rPr>
        <w:t>改善对受搬迁影响者的补偿和重新安置，包括颁布实施</w:t>
      </w:r>
      <w:r w:rsidR="00743CCC" w:rsidRPr="000B0C0F">
        <w:rPr>
          <w:rFonts w:ascii="Time New Roman" w:eastAsia="黑体" w:hAnsi="Time New Roman" w:hint="eastAsia"/>
        </w:rPr>
        <w:t>2012</w:t>
      </w:r>
      <w:r w:rsidR="00743CCC" w:rsidRPr="000B0C0F">
        <w:rPr>
          <w:rFonts w:ascii="Time New Roman" w:eastAsia="黑体" w:hAnsi="Time New Roman" w:hint="eastAsia"/>
        </w:rPr>
        <w:t>年《搬迁和重新安置法案》。</w:t>
      </w:r>
    </w:p>
    <w:p w14:paraId="6547EBFA" w14:textId="77777777" w:rsidR="00743CCC" w:rsidRDefault="00743CCC" w:rsidP="000B0C0F">
      <w:pPr>
        <w:pStyle w:val="H23GC"/>
      </w:pPr>
      <w:r>
        <w:rPr>
          <w:rFonts w:hint="eastAsia"/>
        </w:rPr>
        <w:tab/>
      </w:r>
      <w:r>
        <w:rPr>
          <w:rFonts w:hint="eastAsia"/>
        </w:rPr>
        <w:tab/>
      </w:r>
      <w:r>
        <w:rPr>
          <w:rFonts w:hint="eastAsia"/>
        </w:rPr>
        <w:t>土地权和土地归还</w:t>
      </w:r>
    </w:p>
    <w:p w14:paraId="1334B668" w14:textId="0985A611" w:rsidR="00743CCC" w:rsidRDefault="00743CCC" w:rsidP="00743CCC">
      <w:pPr>
        <w:pStyle w:val="SingleTxtGC"/>
      </w:pPr>
      <w:r>
        <w:rPr>
          <w:rFonts w:hint="eastAsia"/>
        </w:rPr>
        <w:t>19.</w:t>
      </w:r>
      <w:r>
        <w:rPr>
          <w:rFonts w:hint="eastAsia"/>
        </w:rPr>
        <w:tab/>
      </w:r>
      <w:r>
        <w:rPr>
          <w:rFonts w:hint="eastAsia"/>
        </w:rPr>
        <w:t>委员会注意到缔约国的</w:t>
      </w:r>
      <w:r>
        <w:rPr>
          <w:rFonts w:hint="eastAsia"/>
        </w:rPr>
        <w:t>2016</w:t>
      </w:r>
      <w:r>
        <w:rPr>
          <w:rFonts w:hint="eastAsia"/>
        </w:rPr>
        <w:t>年《土地法》</w:t>
      </w:r>
      <w:r>
        <w:rPr>
          <w:rFonts w:hint="eastAsia"/>
        </w:rPr>
        <w:t>(</w:t>
      </w:r>
      <w:r>
        <w:rPr>
          <w:rFonts w:hint="eastAsia"/>
        </w:rPr>
        <w:t>修正案</w:t>
      </w:r>
      <w:r>
        <w:rPr>
          <w:rFonts w:hint="eastAsia"/>
        </w:rPr>
        <w:t>)</w:t>
      </w:r>
      <w:r>
        <w:rPr>
          <w:rFonts w:hint="eastAsia"/>
        </w:rPr>
        <w:t>和《社区土地法》</w:t>
      </w:r>
      <w:r>
        <w:rPr>
          <w:rFonts w:hint="eastAsia"/>
        </w:rPr>
        <w:t>(2016</w:t>
      </w:r>
      <w:r>
        <w:rPr>
          <w:rFonts w:hint="eastAsia"/>
        </w:rPr>
        <w:t>年</w:t>
      </w:r>
      <w:r>
        <w:rPr>
          <w:rFonts w:hint="eastAsia"/>
        </w:rPr>
        <w:t>)</w:t>
      </w:r>
      <w:r>
        <w:rPr>
          <w:rFonts w:hint="eastAsia"/>
        </w:rPr>
        <w:t>，并设立了国家土地委员会，但委员会仍感关切的是</w:t>
      </w:r>
      <w:r>
        <w:rPr>
          <w:rStyle w:val="a8"/>
          <w:rFonts w:eastAsia="宋体"/>
        </w:rPr>
        <w:footnoteReference w:id="6"/>
      </w:r>
      <w:r>
        <w:rPr>
          <w:rFonts w:hint="eastAsia"/>
        </w:rPr>
        <w:t>，在获得土地方面，特别是妇女获得土地方面，持续存在不平等现象，在执行土地归还政策和解决正规和习惯制度下的重叠权属主张方面进展缓慢，从而继续助长民族冲突</w:t>
      </w:r>
      <w:r>
        <w:rPr>
          <w:rFonts w:hint="eastAsia"/>
        </w:rPr>
        <w:t>(</w:t>
      </w:r>
      <w:r>
        <w:rPr>
          <w:rFonts w:hint="eastAsia"/>
        </w:rPr>
        <w:t>第二、第五和第六条</w:t>
      </w:r>
      <w:r>
        <w:rPr>
          <w:rFonts w:hint="eastAsia"/>
        </w:rPr>
        <w:t>)</w:t>
      </w:r>
      <w:r>
        <w:rPr>
          <w:rFonts w:hint="eastAsia"/>
        </w:rPr>
        <w:t>。</w:t>
      </w:r>
    </w:p>
    <w:p w14:paraId="68466C6D" w14:textId="1660BAAA" w:rsidR="00743CCC" w:rsidRPr="000B0C0F" w:rsidRDefault="00743CCC" w:rsidP="00F52F81">
      <w:pPr>
        <w:pStyle w:val="SingleTxtGC"/>
        <w:keepNext/>
        <w:rPr>
          <w:rFonts w:ascii="Time New Roman" w:eastAsia="黑体" w:hAnsi="Time New Roman" w:hint="eastAsia"/>
        </w:rPr>
      </w:pPr>
      <w:r w:rsidRPr="000B0C0F">
        <w:rPr>
          <w:rFonts w:ascii="Time New Roman" w:eastAsia="黑体" w:hAnsi="Time New Roman" w:hint="eastAsia"/>
        </w:rPr>
        <w:lastRenderedPageBreak/>
        <w:t>20.</w:t>
      </w:r>
      <w:r w:rsidRPr="000B0C0F">
        <w:rPr>
          <w:rFonts w:ascii="Time New Roman" w:eastAsia="黑体" w:hAnsi="Time New Roman" w:hint="eastAsia"/>
        </w:rPr>
        <w:tab/>
      </w:r>
      <w:r w:rsidRPr="000B0C0F">
        <w:rPr>
          <w:rFonts w:ascii="Time New Roman" w:eastAsia="黑体" w:hAnsi="Time New Roman" w:hint="eastAsia"/>
        </w:rPr>
        <w:t>委员会重申以前的建议</w:t>
      </w:r>
      <w:r w:rsidRPr="000B0C0F">
        <w:rPr>
          <w:rStyle w:val="a8"/>
          <w:rFonts w:ascii="Time New Roman" w:eastAsia="黑体" w:hAnsi="Time New Roman"/>
        </w:rPr>
        <w:footnoteReference w:id="7"/>
      </w:r>
      <w:r w:rsidRPr="000B0C0F">
        <w:rPr>
          <w:rFonts w:ascii="Time New Roman" w:eastAsia="黑体" w:hAnsi="Time New Roman" w:hint="eastAsia"/>
        </w:rPr>
        <w:t>，敦促缔约国：</w:t>
      </w:r>
    </w:p>
    <w:p w14:paraId="70BA77B9" w14:textId="238E2CE2" w:rsidR="00743CCC" w:rsidRPr="000B0C0F" w:rsidRDefault="000B0C0F" w:rsidP="00743CCC">
      <w:pPr>
        <w:pStyle w:val="SingleTxtGC"/>
        <w:rPr>
          <w:rFonts w:ascii="Time New Roman" w:eastAsia="黑体" w:hAnsi="Time New Roman" w:hint="eastAsia"/>
        </w:rPr>
      </w:pPr>
      <w:r w:rsidRPr="000B0C0F">
        <w:rPr>
          <w:rFonts w:ascii="Time New Roman" w:eastAsia="黑体" w:hAnsi="Time New Roman"/>
        </w:rPr>
        <w:tab/>
      </w:r>
      <w:r w:rsidR="00743CCC" w:rsidRPr="000B0C0F">
        <w:rPr>
          <w:rFonts w:ascii="Time New Roman" w:eastAsia="黑体" w:hAnsi="Time New Roman" w:hint="eastAsia"/>
        </w:rPr>
        <w:t>(a)</w:t>
      </w:r>
      <w:r w:rsidR="00743CCC" w:rsidRPr="000B0C0F">
        <w:rPr>
          <w:rFonts w:ascii="Time New Roman" w:eastAsia="黑体" w:hAnsi="Time New Roman" w:hint="eastAsia"/>
        </w:rPr>
        <w:tab/>
      </w:r>
      <w:r w:rsidR="00743CCC" w:rsidRPr="000B0C0F">
        <w:rPr>
          <w:rFonts w:ascii="Time New Roman" w:eastAsia="黑体" w:hAnsi="Time New Roman" w:hint="eastAsia"/>
        </w:rPr>
        <w:t>加强正规土地权属制度和习惯土地权属制度间的协调，以统一土地管理，特别是在容易发生土地纠纷的地区，同时确保妇女的权利在这两种制度中得到充分尊重；</w:t>
      </w:r>
    </w:p>
    <w:p w14:paraId="3C8FE427" w14:textId="205C9D77" w:rsidR="00743CCC" w:rsidRPr="000B0C0F" w:rsidRDefault="000B0C0F" w:rsidP="00743CCC">
      <w:pPr>
        <w:pStyle w:val="SingleTxtGC"/>
        <w:rPr>
          <w:rFonts w:ascii="Time New Roman" w:eastAsia="黑体" w:hAnsi="Time New Roman" w:hint="eastAsia"/>
        </w:rPr>
      </w:pPr>
      <w:r w:rsidRPr="000B0C0F">
        <w:rPr>
          <w:rFonts w:ascii="Time New Roman" w:eastAsia="黑体" w:hAnsi="Time New Roman"/>
        </w:rPr>
        <w:tab/>
      </w:r>
      <w:r w:rsidR="00743CCC" w:rsidRPr="000B0C0F">
        <w:rPr>
          <w:rFonts w:ascii="Time New Roman" w:eastAsia="黑体" w:hAnsi="Time New Roman" w:hint="eastAsia"/>
        </w:rPr>
        <w:t>(b)</w:t>
      </w:r>
      <w:r w:rsidR="00743CCC" w:rsidRPr="000B0C0F">
        <w:rPr>
          <w:rFonts w:ascii="Time New Roman" w:eastAsia="黑体" w:hAnsi="Time New Roman" w:hint="eastAsia"/>
        </w:rPr>
        <w:tab/>
      </w:r>
      <w:r w:rsidR="00743CCC" w:rsidRPr="000B0C0F">
        <w:rPr>
          <w:rFonts w:ascii="Time New Roman" w:eastAsia="黑体" w:hAnsi="Time New Roman" w:hint="eastAsia"/>
        </w:rPr>
        <w:t>国家土地委员会加快解决和落实土地主张，确保受影响社区得到归还土地或充分赔偿；</w:t>
      </w:r>
    </w:p>
    <w:p w14:paraId="77306E07" w14:textId="1C119D06" w:rsidR="00743CCC" w:rsidRPr="000B0C0F" w:rsidRDefault="000B0C0F" w:rsidP="00743CCC">
      <w:pPr>
        <w:pStyle w:val="SingleTxtGC"/>
        <w:rPr>
          <w:rFonts w:ascii="Time New Roman" w:eastAsia="黑体" w:hAnsi="Time New Roman" w:hint="eastAsia"/>
        </w:rPr>
      </w:pPr>
      <w:r w:rsidRPr="000B0C0F">
        <w:rPr>
          <w:rFonts w:ascii="Time New Roman" w:eastAsia="黑体" w:hAnsi="Time New Roman"/>
        </w:rPr>
        <w:tab/>
      </w:r>
      <w:r w:rsidR="00743CCC" w:rsidRPr="000B0C0F">
        <w:rPr>
          <w:rFonts w:ascii="Time New Roman" w:eastAsia="黑体" w:hAnsi="Time New Roman" w:hint="eastAsia"/>
        </w:rPr>
        <w:t>(c)</w:t>
      </w:r>
      <w:r w:rsidR="00743CCC" w:rsidRPr="000B0C0F">
        <w:rPr>
          <w:rFonts w:ascii="Time New Roman" w:eastAsia="黑体" w:hAnsi="Time New Roman" w:hint="eastAsia"/>
        </w:rPr>
        <w:tab/>
      </w:r>
      <w:r w:rsidR="00743CCC" w:rsidRPr="000B0C0F">
        <w:rPr>
          <w:rFonts w:ascii="Time New Roman" w:eastAsia="黑体" w:hAnsi="Time New Roman" w:hint="eastAsia"/>
        </w:rPr>
        <w:t>建立全面的土地确权和登记制度，确保个人和社区土地所有者的权属，建立透明的机制，以解决正规和习惯土地权属制度下重叠的权属主张，并采取措施解决历史性的土地不公正问题。</w:t>
      </w:r>
    </w:p>
    <w:p w14:paraId="17F9F5C9" w14:textId="77777777" w:rsidR="00743CCC" w:rsidRDefault="00743CCC" w:rsidP="000B0C0F">
      <w:pPr>
        <w:pStyle w:val="H23GC"/>
      </w:pPr>
      <w:r>
        <w:rPr>
          <w:rFonts w:hint="eastAsia"/>
        </w:rPr>
        <w:tab/>
      </w:r>
      <w:r>
        <w:rPr>
          <w:rFonts w:hint="eastAsia"/>
        </w:rPr>
        <w:tab/>
      </w:r>
      <w:r>
        <w:rPr>
          <w:rFonts w:hint="eastAsia"/>
        </w:rPr>
        <w:t>难民、寻求庇护者和无国籍人的状况</w:t>
      </w:r>
    </w:p>
    <w:p w14:paraId="6B56E194" w14:textId="77777777" w:rsidR="00743CCC" w:rsidRDefault="00743CCC" w:rsidP="00743CCC">
      <w:pPr>
        <w:pStyle w:val="SingleTxtGC"/>
      </w:pPr>
      <w:r>
        <w:rPr>
          <w:rFonts w:hint="eastAsia"/>
        </w:rPr>
        <w:t>21.</w:t>
      </w:r>
      <w:r>
        <w:rPr>
          <w:rFonts w:hint="eastAsia"/>
        </w:rPr>
        <w:tab/>
      </w:r>
      <w:r>
        <w:rPr>
          <w:rFonts w:hint="eastAsia"/>
        </w:rPr>
        <w:t>委员会承认，缔约国有收容难民的长期传统，也面临挑战。但是，委员会表示关切的是：</w:t>
      </w:r>
    </w:p>
    <w:p w14:paraId="7F18E87E" w14:textId="6AC1AAE5" w:rsidR="00743CCC" w:rsidRDefault="000B0C0F" w:rsidP="00743CCC">
      <w:pPr>
        <w:pStyle w:val="SingleTxtGC"/>
      </w:pPr>
      <w:r>
        <w:tab/>
      </w:r>
      <w:r w:rsidR="00743CCC">
        <w:rPr>
          <w:rFonts w:hint="eastAsia"/>
        </w:rPr>
        <w:t>(a)</w:t>
      </w:r>
      <w:r w:rsidR="00743CCC">
        <w:rPr>
          <w:rFonts w:hint="eastAsia"/>
        </w:rPr>
        <w:tab/>
      </w:r>
      <w:r w:rsidR="00743CCC">
        <w:rPr>
          <w:rFonts w:hint="eastAsia"/>
        </w:rPr>
        <w:t>《</w:t>
      </w:r>
      <w:r w:rsidR="00743CCC">
        <w:rPr>
          <w:rFonts w:hint="eastAsia"/>
        </w:rPr>
        <w:t>2021</w:t>
      </w:r>
      <w:r w:rsidR="00743CCC">
        <w:rPr>
          <w:rFonts w:hint="eastAsia"/>
        </w:rPr>
        <w:t>年难民法》第</w:t>
      </w:r>
      <w:r w:rsidR="00743CCC">
        <w:rPr>
          <w:rFonts w:hint="eastAsia"/>
        </w:rPr>
        <w:t>19</w:t>
      </w:r>
      <w:r w:rsidR="00743CCC">
        <w:rPr>
          <w:rFonts w:hint="eastAsia"/>
        </w:rPr>
        <w:t>条第</w:t>
      </w:r>
      <w:r w:rsidR="00743CCC">
        <w:rPr>
          <w:rFonts w:hint="eastAsia"/>
        </w:rPr>
        <w:t>(2)</w:t>
      </w:r>
      <w:r w:rsidR="00743CCC">
        <w:rPr>
          <w:rFonts w:hint="eastAsia"/>
        </w:rPr>
        <w:t>款允许基于公共道德对</w:t>
      </w:r>
      <w:proofErr w:type="gramStart"/>
      <w:r w:rsidR="00743CCC">
        <w:rPr>
          <w:rFonts w:hint="eastAsia"/>
        </w:rPr>
        <w:t>不</w:t>
      </w:r>
      <w:proofErr w:type="gramEnd"/>
      <w:r w:rsidR="00743CCC">
        <w:rPr>
          <w:rFonts w:hint="eastAsia"/>
        </w:rPr>
        <w:t>推回原则适用广泛的例外，并将监狱、警察局和拘留所纳入临时收容中心的定义；</w:t>
      </w:r>
    </w:p>
    <w:p w14:paraId="799C222E" w14:textId="22C60A7B" w:rsidR="00743CCC" w:rsidRDefault="000B0C0F" w:rsidP="00743CCC">
      <w:pPr>
        <w:pStyle w:val="SingleTxtGC"/>
      </w:pPr>
      <w:r>
        <w:tab/>
      </w:r>
      <w:r w:rsidR="00743CCC">
        <w:rPr>
          <w:rFonts w:hint="eastAsia"/>
        </w:rPr>
        <w:t>(b)</w:t>
      </w:r>
      <w:r w:rsidR="00743CCC">
        <w:rPr>
          <w:rFonts w:hint="eastAsia"/>
        </w:rPr>
        <w:tab/>
      </w:r>
      <w:r w:rsidR="00743CCC">
        <w:rPr>
          <w:rFonts w:hint="eastAsia"/>
        </w:rPr>
        <w:t>有报告称，在难民身份确定程序和寻求庇护者获得相应文件方面存在严重障碍和长期拖延问题；</w:t>
      </w:r>
    </w:p>
    <w:p w14:paraId="75D83B04" w14:textId="228CCAC1" w:rsidR="00743CCC" w:rsidRDefault="000B0C0F" w:rsidP="00743CCC">
      <w:pPr>
        <w:pStyle w:val="SingleTxtGC"/>
      </w:pPr>
      <w:r>
        <w:tab/>
      </w:r>
      <w:r w:rsidR="00743CCC">
        <w:rPr>
          <w:rFonts w:hint="eastAsia"/>
        </w:rPr>
        <w:t>(c)</w:t>
      </w:r>
      <w:r w:rsidR="00743CCC">
        <w:rPr>
          <w:rFonts w:hint="eastAsia"/>
        </w:rPr>
        <w:tab/>
      </w:r>
      <w:r w:rsidR="00743CCC">
        <w:rPr>
          <w:rFonts w:hint="eastAsia"/>
        </w:rPr>
        <w:t>有报告称，无国籍人比例持续较高，特别是在努比亚社区；</w:t>
      </w:r>
    </w:p>
    <w:p w14:paraId="035CEF7C" w14:textId="0E4B1F30" w:rsidR="00743CCC" w:rsidRDefault="000B0C0F" w:rsidP="00743CCC">
      <w:pPr>
        <w:pStyle w:val="SingleTxtGC"/>
      </w:pPr>
      <w:r>
        <w:tab/>
      </w:r>
      <w:r w:rsidR="00743CCC">
        <w:rPr>
          <w:rFonts w:hint="eastAsia"/>
        </w:rPr>
        <w:t>(d)</w:t>
      </w:r>
      <w:r w:rsidR="00743CCC">
        <w:rPr>
          <w:rFonts w:hint="eastAsia"/>
        </w:rPr>
        <w:tab/>
      </w:r>
      <w:r w:rsidR="00743CCC">
        <w:rPr>
          <w:rFonts w:hint="eastAsia"/>
        </w:rPr>
        <w:t>有报告称，包括难民儿童在内的相当多的儿童没有出生证明，这增加了他们无国籍的风险</w:t>
      </w:r>
      <w:r w:rsidR="00743CCC">
        <w:rPr>
          <w:rFonts w:hint="eastAsia"/>
        </w:rPr>
        <w:t>(</w:t>
      </w:r>
      <w:r w:rsidR="00743CCC">
        <w:rPr>
          <w:rFonts w:hint="eastAsia"/>
        </w:rPr>
        <w:t>第二和第五条</w:t>
      </w:r>
      <w:r w:rsidR="00743CCC">
        <w:rPr>
          <w:rFonts w:hint="eastAsia"/>
        </w:rPr>
        <w:t>)</w:t>
      </w:r>
      <w:r w:rsidR="00743CCC">
        <w:rPr>
          <w:rFonts w:hint="eastAsia"/>
        </w:rPr>
        <w:t>。</w:t>
      </w:r>
    </w:p>
    <w:p w14:paraId="1F5C123C" w14:textId="77777777" w:rsidR="00743CCC" w:rsidRPr="000B0C0F" w:rsidRDefault="00743CCC" w:rsidP="00743CCC">
      <w:pPr>
        <w:pStyle w:val="SingleTxtGC"/>
        <w:rPr>
          <w:rFonts w:ascii="Time New Roman" w:eastAsia="黑体" w:hAnsi="Time New Roman" w:hint="eastAsia"/>
        </w:rPr>
      </w:pPr>
      <w:r w:rsidRPr="000B0C0F">
        <w:rPr>
          <w:rFonts w:ascii="Time New Roman" w:eastAsia="黑体" w:hAnsi="Time New Roman" w:hint="eastAsia"/>
        </w:rPr>
        <w:t>22.</w:t>
      </w:r>
      <w:r w:rsidRPr="000B0C0F">
        <w:rPr>
          <w:rFonts w:ascii="Time New Roman" w:eastAsia="黑体" w:hAnsi="Time New Roman" w:hint="eastAsia"/>
        </w:rPr>
        <w:tab/>
      </w:r>
      <w:r w:rsidRPr="000B0C0F">
        <w:rPr>
          <w:rFonts w:ascii="Time New Roman" w:eastAsia="黑体" w:hAnsi="Time New Roman" w:hint="eastAsia"/>
        </w:rPr>
        <w:t>委员会建议缔约国：</w:t>
      </w:r>
    </w:p>
    <w:p w14:paraId="2A344564" w14:textId="72F83C71" w:rsidR="00743CCC" w:rsidRPr="000B0C0F" w:rsidRDefault="000B0C0F" w:rsidP="00743CCC">
      <w:pPr>
        <w:pStyle w:val="SingleTxtGC"/>
        <w:rPr>
          <w:rFonts w:ascii="Time New Roman" w:eastAsia="黑体" w:hAnsi="Time New Roman" w:hint="eastAsia"/>
        </w:rPr>
      </w:pPr>
      <w:r w:rsidRPr="000B0C0F">
        <w:rPr>
          <w:rFonts w:ascii="Time New Roman" w:eastAsia="黑体" w:hAnsi="Time New Roman"/>
        </w:rPr>
        <w:tab/>
      </w:r>
      <w:r w:rsidR="00743CCC" w:rsidRPr="000B0C0F">
        <w:rPr>
          <w:rFonts w:ascii="Time New Roman" w:eastAsia="黑体" w:hAnsi="Time New Roman" w:hint="eastAsia"/>
        </w:rPr>
        <w:t>(a)</w:t>
      </w:r>
      <w:r w:rsidR="00743CCC" w:rsidRPr="000B0C0F">
        <w:rPr>
          <w:rFonts w:ascii="Time New Roman" w:eastAsia="黑体" w:hAnsi="Time New Roman" w:hint="eastAsia"/>
        </w:rPr>
        <w:tab/>
      </w:r>
      <w:r w:rsidR="00743CCC" w:rsidRPr="000B0C0F">
        <w:rPr>
          <w:rFonts w:ascii="Time New Roman" w:eastAsia="黑体" w:hAnsi="Time New Roman" w:hint="eastAsia"/>
        </w:rPr>
        <w:t>在法律和实践中严格坚持</w:t>
      </w:r>
      <w:proofErr w:type="gramStart"/>
      <w:r w:rsidR="00743CCC" w:rsidRPr="000B0C0F">
        <w:rPr>
          <w:rFonts w:ascii="Time New Roman" w:eastAsia="黑体" w:hAnsi="Time New Roman" w:hint="eastAsia"/>
        </w:rPr>
        <w:t>不</w:t>
      </w:r>
      <w:proofErr w:type="gramEnd"/>
      <w:r w:rsidR="00743CCC" w:rsidRPr="000B0C0F">
        <w:rPr>
          <w:rFonts w:ascii="Time New Roman" w:eastAsia="黑体" w:hAnsi="Time New Roman" w:hint="eastAsia"/>
        </w:rPr>
        <w:t>推回原则；</w:t>
      </w:r>
    </w:p>
    <w:p w14:paraId="3256CCA5" w14:textId="3833AA3F" w:rsidR="00743CCC" w:rsidRPr="000B0C0F" w:rsidRDefault="000B0C0F" w:rsidP="00743CCC">
      <w:pPr>
        <w:pStyle w:val="SingleTxtGC"/>
        <w:rPr>
          <w:rFonts w:ascii="Time New Roman" w:eastAsia="黑体" w:hAnsi="Time New Roman" w:hint="eastAsia"/>
        </w:rPr>
      </w:pPr>
      <w:r w:rsidRPr="000B0C0F">
        <w:rPr>
          <w:rFonts w:ascii="Time New Roman" w:eastAsia="黑体" w:hAnsi="Time New Roman"/>
        </w:rPr>
        <w:tab/>
      </w:r>
      <w:r w:rsidR="00743CCC" w:rsidRPr="000B0C0F">
        <w:rPr>
          <w:rFonts w:ascii="Time New Roman" w:eastAsia="黑体" w:hAnsi="Time New Roman" w:hint="eastAsia"/>
        </w:rPr>
        <w:t>(b)</w:t>
      </w:r>
      <w:r w:rsidR="00743CCC" w:rsidRPr="000B0C0F">
        <w:rPr>
          <w:rFonts w:ascii="Time New Roman" w:eastAsia="黑体" w:hAnsi="Time New Roman" w:hint="eastAsia"/>
        </w:rPr>
        <w:tab/>
      </w:r>
      <w:r w:rsidR="00743CCC" w:rsidRPr="000B0C0F">
        <w:rPr>
          <w:rFonts w:ascii="Time New Roman" w:eastAsia="黑体" w:hAnsi="Time New Roman" w:hint="eastAsia"/>
        </w:rPr>
        <w:t>修订《难民法》，包括第</w:t>
      </w:r>
      <w:r w:rsidR="00743CCC" w:rsidRPr="000B0C0F">
        <w:rPr>
          <w:rFonts w:ascii="Time New Roman" w:eastAsia="黑体" w:hAnsi="Time New Roman" w:hint="eastAsia"/>
        </w:rPr>
        <w:t>19</w:t>
      </w:r>
      <w:r w:rsidR="00743CCC" w:rsidRPr="000B0C0F">
        <w:rPr>
          <w:rFonts w:ascii="Time New Roman" w:eastAsia="黑体" w:hAnsi="Time New Roman" w:hint="eastAsia"/>
        </w:rPr>
        <w:t>条第</w:t>
      </w:r>
      <w:r w:rsidR="00743CCC" w:rsidRPr="000B0C0F">
        <w:rPr>
          <w:rFonts w:ascii="Time New Roman" w:eastAsia="黑体" w:hAnsi="Time New Roman" w:hint="eastAsia"/>
        </w:rPr>
        <w:t>(2)</w:t>
      </w:r>
      <w:r w:rsidR="00743CCC" w:rsidRPr="000B0C0F">
        <w:rPr>
          <w:rFonts w:ascii="Time New Roman" w:eastAsia="黑体" w:hAnsi="Time New Roman" w:hint="eastAsia"/>
        </w:rPr>
        <w:t>款和将监狱、警察局和拘留所纳入临时收容中心定义的条款，以确保该法完全符合《公约》；</w:t>
      </w:r>
    </w:p>
    <w:p w14:paraId="46F59C13" w14:textId="3116FBA5" w:rsidR="00743CCC" w:rsidRPr="000B0C0F" w:rsidRDefault="000B0C0F" w:rsidP="00743CCC">
      <w:pPr>
        <w:pStyle w:val="SingleTxtGC"/>
        <w:rPr>
          <w:rFonts w:ascii="Time New Roman" w:eastAsia="黑体" w:hAnsi="Time New Roman" w:hint="eastAsia"/>
        </w:rPr>
      </w:pPr>
      <w:r w:rsidRPr="000B0C0F">
        <w:rPr>
          <w:rFonts w:ascii="Time New Roman" w:eastAsia="黑体" w:hAnsi="Time New Roman"/>
        </w:rPr>
        <w:tab/>
      </w:r>
      <w:r w:rsidR="00743CCC" w:rsidRPr="000B0C0F">
        <w:rPr>
          <w:rFonts w:ascii="Time New Roman" w:eastAsia="黑体" w:hAnsi="Time New Roman" w:hint="eastAsia"/>
        </w:rPr>
        <w:t>(c)</w:t>
      </w:r>
      <w:r w:rsidR="00743CCC" w:rsidRPr="000B0C0F">
        <w:rPr>
          <w:rFonts w:ascii="Time New Roman" w:eastAsia="黑体" w:hAnsi="Time New Roman" w:hint="eastAsia"/>
        </w:rPr>
        <w:tab/>
      </w:r>
      <w:r w:rsidR="00743CCC" w:rsidRPr="000B0C0F">
        <w:rPr>
          <w:rFonts w:ascii="Time New Roman" w:eastAsia="黑体" w:hAnsi="Time New Roman" w:hint="eastAsia"/>
        </w:rPr>
        <w:t>确保在临时收容中心提供充足、新鲜和清洁的饮用水、食物以及保健护理和服务；</w:t>
      </w:r>
    </w:p>
    <w:p w14:paraId="57715F57" w14:textId="59C0AABA" w:rsidR="00743CCC" w:rsidRPr="000B0C0F" w:rsidRDefault="000B0C0F" w:rsidP="00743CCC">
      <w:pPr>
        <w:pStyle w:val="SingleTxtGC"/>
        <w:rPr>
          <w:rFonts w:ascii="Time New Roman" w:eastAsia="黑体" w:hAnsi="Time New Roman" w:hint="eastAsia"/>
        </w:rPr>
      </w:pPr>
      <w:r w:rsidRPr="000B0C0F">
        <w:rPr>
          <w:rFonts w:ascii="Time New Roman" w:eastAsia="黑体" w:hAnsi="Time New Roman"/>
        </w:rPr>
        <w:tab/>
      </w:r>
      <w:r w:rsidR="00743CCC" w:rsidRPr="000B0C0F">
        <w:rPr>
          <w:rFonts w:ascii="Time New Roman" w:eastAsia="黑体" w:hAnsi="Time New Roman" w:hint="eastAsia"/>
        </w:rPr>
        <w:t>(d)</w:t>
      </w:r>
      <w:r w:rsidR="00743CCC" w:rsidRPr="000B0C0F">
        <w:rPr>
          <w:rFonts w:ascii="Time New Roman" w:eastAsia="黑体" w:hAnsi="Time New Roman" w:hint="eastAsia"/>
        </w:rPr>
        <w:tab/>
      </w:r>
      <w:r w:rsidR="00743CCC" w:rsidRPr="000B0C0F">
        <w:rPr>
          <w:rFonts w:ascii="Time New Roman" w:eastAsia="黑体" w:hAnsi="Time New Roman" w:hint="eastAsia"/>
        </w:rPr>
        <w:t>保证在边境和接待中心的所有国际保护申请人都得到及时登记，并转送相应的庇护主管部门和难民身份确定程序；</w:t>
      </w:r>
    </w:p>
    <w:p w14:paraId="33636FA9" w14:textId="4F628DD7" w:rsidR="00743CCC" w:rsidRPr="000B0C0F" w:rsidRDefault="000B0C0F" w:rsidP="00743CCC">
      <w:pPr>
        <w:pStyle w:val="SingleTxtGC"/>
        <w:rPr>
          <w:rFonts w:ascii="Time New Roman" w:eastAsia="黑体" w:hAnsi="Time New Roman" w:hint="eastAsia"/>
        </w:rPr>
      </w:pPr>
      <w:r w:rsidRPr="000B0C0F">
        <w:rPr>
          <w:rFonts w:ascii="Time New Roman" w:eastAsia="黑体" w:hAnsi="Time New Roman"/>
        </w:rPr>
        <w:tab/>
      </w:r>
      <w:r w:rsidR="00743CCC" w:rsidRPr="000B0C0F">
        <w:rPr>
          <w:rFonts w:ascii="Time New Roman" w:eastAsia="黑体" w:hAnsi="Time New Roman" w:hint="eastAsia"/>
        </w:rPr>
        <w:t>(e)</w:t>
      </w:r>
      <w:r w:rsidR="00743CCC" w:rsidRPr="000B0C0F">
        <w:rPr>
          <w:rFonts w:ascii="Time New Roman" w:eastAsia="黑体" w:hAnsi="Time New Roman" w:hint="eastAsia"/>
        </w:rPr>
        <w:tab/>
      </w:r>
      <w:r w:rsidR="00743CCC" w:rsidRPr="000B0C0F">
        <w:rPr>
          <w:rFonts w:ascii="Time New Roman" w:eastAsia="黑体" w:hAnsi="Time New Roman" w:hint="eastAsia"/>
        </w:rPr>
        <w:t>建立专门和有效的无国籍身份确定程序，尤其关注努比亚社区；</w:t>
      </w:r>
    </w:p>
    <w:p w14:paraId="08BF852F" w14:textId="12E85D01" w:rsidR="00743CCC" w:rsidRPr="000B0C0F" w:rsidRDefault="000B0C0F" w:rsidP="00743CCC">
      <w:pPr>
        <w:pStyle w:val="SingleTxtGC"/>
        <w:rPr>
          <w:rFonts w:ascii="Time New Roman" w:eastAsia="黑体" w:hAnsi="Time New Roman" w:hint="eastAsia"/>
        </w:rPr>
      </w:pPr>
      <w:r w:rsidRPr="000B0C0F">
        <w:rPr>
          <w:rFonts w:ascii="Time New Roman" w:eastAsia="黑体" w:hAnsi="Time New Roman"/>
        </w:rPr>
        <w:tab/>
      </w:r>
      <w:r w:rsidR="00743CCC" w:rsidRPr="000B0C0F">
        <w:rPr>
          <w:rFonts w:ascii="Time New Roman" w:eastAsia="黑体" w:hAnsi="Time New Roman" w:hint="eastAsia"/>
        </w:rPr>
        <w:t>(f)</w:t>
      </w:r>
      <w:r w:rsidR="00743CCC" w:rsidRPr="000B0C0F">
        <w:rPr>
          <w:rFonts w:ascii="Time New Roman" w:eastAsia="黑体" w:hAnsi="Time New Roman" w:hint="eastAsia"/>
        </w:rPr>
        <w:tab/>
      </w:r>
      <w:r w:rsidR="00743CCC" w:rsidRPr="000B0C0F">
        <w:rPr>
          <w:rFonts w:ascii="Time New Roman" w:eastAsia="黑体" w:hAnsi="Time New Roman" w:hint="eastAsia"/>
        </w:rPr>
        <w:t>确保不带歧视地进行出生登记，不论母亲是否拥有身份证件。</w:t>
      </w:r>
    </w:p>
    <w:p w14:paraId="366506EF" w14:textId="77777777" w:rsidR="00743CCC" w:rsidRDefault="00743CCC" w:rsidP="005E160E">
      <w:pPr>
        <w:pStyle w:val="H23GC"/>
      </w:pPr>
      <w:r>
        <w:rPr>
          <w:rFonts w:hint="eastAsia"/>
        </w:rPr>
        <w:tab/>
      </w:r>
      <w:r>
        <w:rPr>
          <w:rFonts w:hint="eastAsia"/>
        </w:rPr>
        <w:tab/>
      </w:r>
      <w:r>
        <w:rPr>
          <w:rFonts w:hint="eastAsia"/>
        </w:rPr>
        <w:t>白化病人</w:t>
      </w:r>
    </w:p>
    <w:p w14:paraId="5CC7D4C4" w14:textId="77777777" w:rsidR="00743CCC" w:rsidRDefault="00743CCC" w:rsidP="00743CCC">
      <w:pPr>
        <w:pStyle w:val="SingleTxtGC"/>
      </w:pPr>
      <w:r>
        <w:rPr>
          <w:rFonts w:hint="eastAsia"/>
        </w:rPr>
        <w:t>23.</w:t>
      </w:r>
      <w:r>
        <w:rPr>
          <w:rFonts w:hint="eastAsia"/>
        </w:rPr>
        <w:tab/>
      </w:r>
      <w:r>
        <w:rPr>
          <w:rFonts w:hint="eastAsia"/>
        </w:rPr>
        <w:t>委员会注意到缔约国代表团在对话中提供的资料，但仍关切有报告称，白化病人在日常生活的各个领域受到歧视和侮辱以及极端的人身攻击，动机往往出于涉及巫术的信仰和这些人的肤色，特别是在边境地区。委员会还感到关切的是，</w:t>
      </w:r>
      <w:r>
        <w:rPr>
          <w:rFonts w:hint="eastAsia"/>
        </w:rPr>
        <w:lastRenderedPageBreak/>
        <w:t>根据缔约国代表团提供的资料，在报告所述期间，没有登记任何关于此类攻击的投诉</w:t>
      </w:r>
      <w:r>
        <w:rPr>
          <w:rFonts w:hint="eastAsia"/>
        </w:rPr>
        <w:t>(</w:t>
      </w:r>
      <w:r>
        <w:rPr>
          <w:rFonts w:hint="eastAsia"/>
        </w:rPr>
        <w:t>第二、第五、第六和第七条</w:t>
      </w:r>
      <w:r>
        <w:rPr>
          <w:rFonts w:hint="eastAsia"/>
        </w:rPr>
        <w:t>)</w:t>
      </w:r>
      <w:r>
        <w:rPr>
          <w:rFonts w:hint="eastAsia"/>
        </w:rPr>
        <w:t>。</w:t>
      </w:r>
    </w:p>
    <w:p w14:paraId="793A4A27" w14:textId="77777777" w:rsidR="00743CCC" w:rsidRPr="005E160E" w:rsidRDefault="00743CCC" w:rsidP="00743CCC">
      <w:pPr>
        <w:pStyle w:val="SingleTxtGC"/>
        <w:rPr>
          <w:rFonts w:ascii="Time New Roman" w:eastAsia="黑体" w:hAnsi="Time New Roman" w:hint="eastAsia"/>
        </w:rPr>
      </w:pPr>
      <w:r w:rsidRPr="005E160E">
        <w:rPr>
          <w:rFonts w:ascii="Time New Roman" w:eastAsia="黑体" w:hAnsi="Time New Roman" w:hint="eastAsia"/>
        </w:rPr>
        <w:t>24.</w:t>
      </w:r>
      <w:r w:rsidRPr="005E160E">
        <w:rPr>
          <w:rFonts w:ascii="Time New Roman" w:eastAsia="黑体" w:hAnsi="Time New Roman" w:hint="eastAsia"/>
        </w:rPr>
        <w:tab/>
      </w:r>
      <w:r w:rsidRPr="005E160E">
        <w:rPr>
          <w:rFonts w:ascii="Time New Roman" w:eastAsia="黑体" w:hAnsi="Time New Roman" w:hint="eastAsia"/>
        </w:rPr>
        <w:t>委员会回顾，没有与种族歧视行为相关的投诉、起诉和定罪并不一定表明缔约国境内不存在此种歧视。相反，这可能反映了受害者不熟悉可用的司法救济、对法律制度缺乏信任或害怕报复。对此，委员会建议缔约国：</w:t>
      </w:r>
    </w:p>
    <w:p w14:paraId="4C3BAA09" w14:textId="1B5C4C90" w:rsidR="00743CCC" w:rsidRPr="005E160E" w:rsidRDefault="005E160E" w:rsidP="00743CCC">
      <w:pPr>
        <w:pStyle w:val="SingleTxtGC"/>
        <w:rPr>
          <w:rFonts w:ascii="Time New Roman" w:eastAsia="黑体" w:hAnsi="Time New Roman" w:hint="eastAsia"/>
        </w:rPr>
      </w:pPr>
      <w:r w:rsidRPr="005E160E">
        <w:rPr>
          <w:rFonts w:ascii="Time New Roman" w:eastAsia="黑体" w:hAnsi="Time New Roman"/>
        </w:rPr>
        <w:tab/>
      </w:r>
      <w:r w:rsidR="00743CCC" w:rsidRPr="005E160E">
        <w:rPr>
          <w:rFonts w:ascii="Time New Roman" w:eastAsia="黑体" w:hAnsi="Time New Roman" w:hint="eastAsia"/>
        </w:rPr>
        <w:t>(a)</w:t>
      </w:r>
      <w:r w:rsidR="00743CCC" w:rsidRPr="005E160E">
        <w:rPr>
          <w:rFonts w:ascii="Time New Roman" w:eastAsia="黑体" w:hAnsi="Time New Roman" w:hint="eastAsia"/>
        </w:rPr>
        <w:tab/>
      </w:r>
      <w:r w:rsidR="00743CCC" w:rsidRPr="005E160E">
        <w:rPr>
          <w:rFonts w:ascii="Time New Roman" w:eastAsia="黑体" w:hAnsi="Time New Roman" w:hint="eastAsia"/>
        </w:rPr>
        <w:t>优先保障白化病人的生命权，采取更有效的措施保护他们免遭暴力、绑架和歧视；</w:t>
      </w:r>
    </w:p>
    <w:p w14:paraId="27F6FC74" w14:textId="3EF1F639" w:rsidR="00743CCC" w:rsidRPr="005E160E" w:rsidRDefault="005E160E" w:rsidP="00743CCC">
      <w:pPr>
        <w:pStyle w:val="SingleTxtGC"/>
        <w:rPr>
          <w:rFonts w:ascii="Time New Roman" w:eastAsia="黑体" w:hAnsi="Time New Roman" w:hint="eastAsia"/>
        </w:rPr>
      </w:pPr>
      <w:r w:rsidRPr="005E160E">
        <w:rPr>
          <w:rFonts w:ascii="Time New Roman" w:eastAsia="黑体" w:hAnsi="Time New Roman"/>
        </w:rPr>
        <w:tab/>
      </w:r>
      <w:r w:rsidR="00743CCC" w:rsidRPr="005E160E">
        <w:rPr>
          <w:rFonts w:ascii="Time New Roman" w:eastAsia="黑体" w:hAnsi="Time New Roman" w:hint="eastAsia"/>
        </w:rPr>
        <w:t>(b)</w:t>
      </w:r>
      <w:r w:rsidR="00743CCC" w:rsidRPr="005E160E">
        <w:rPr>
          <w:rFonts w:ascii="Time New Roman" w:eastAsia="黑体" w:hAnsi="Time New Roman" w:hint="eastAsia"/>
        </w:rPr>
        <w:tab/>
      </w:r>
      <w:r w:rsidR="00743CCC" w:rsidRPr="005E160E">
        <w:rPr>
          <w:rFonts w:ascii="Time New Roman" w:eastAsia="黑体" w:hAnsi="Time New Roman" w:hint="eastAsia"/>
        </w:rPr>
        <w:t>确保白化病人平等获得就业、社会保障、保健护理和服务以及教育；</w:t>
      </w:r>
    </w:p>
    <w:p w14:paraId="493FB82B" w14:textId="637FAE3D" w:rsidR="00743CCC" w:rsidRPr="005E160E" w:rsidRDefault="005E160E" w:rsidP="00743CCC">
      <w:pPr>
        <w:pStyle w:val="SingleTxtGC"/>
        <w:rPr>
          <w:rFonts w:ascii="Time New Roman" w:eastAsia="黑体" w:hAnsi="Time New Roman" w:hint="eastAsia"/>
        </w:rPr>
      </w:pPr>
      <w:r w:rsidRPr="005E160E">
        <w:rPr>
          <w:rFonts w:ascii="Time New Roman" w:eastAsia="黑体" w:hAnsi="Time New Roman"/>
        </w:rPr>
        <w:tab/>
      </w:r>
      <w:r w:rsidR="00743CCC" w:rsidRPr="005E160E">
        <w:rPr>
          <w:rFonts w:ascii="Time New Roman" w:eastAsia="黑体" w:hAnsi="Time New Roman" w:hint="eastAsia"/>
        </w:rPr>
        <w:t>(c)</w:t>
      </w:r>
      <w:r w:rsidR="00743CCC" w:rsidRPr="005E160E">
        <w:rPr>
          <w:rFonts w:ascii="Time New Roman" w:eastAsia="黑体" w:hAnsi="Time New Roman" w:hint="eastAsia"/>
        </w:rPr>
        <w:tab/>
      </w:r>
      <w:r w:rsidR="00743CCC" w:rsidRPr="005E160E">
        <w:rPr>
          <w:rFonts w:ascii="Time New Roman" w:eastAsia="黑体" w:hAnsi="Time New Roman" w:hint="eastAsia"/>
        </w:rPr>
        <w:t>按照白化病患者享有人权问题独立专家报告中的建议和《非洲白化病问题区域行动计划</w:t>
      </w:r>
      <w:r w:rsidR="00743CCC" w:rsidRPr="005E160E">
        <w:rPr>
          <w:rFonts w:ascii="Time New Roman" w:eastAsia="黑体" w:hAnsi="Time New Roman" w:hint="eastAsia"/>
        </w:rPr>
        <w:t>(2017-2021</w:t>
      </w:r>
      <w:r w:rsidR="00743CCC" w:rsidRPr="005E160E">
        <w:rPr>
          <w:rFonts w:ascii="Time New Roman" w:eastAsia="黑体" w:hAnsi="Time New Roman" w:hint="eastAsia"/>
        </w:rPr>
        <w:t>年</w:t>
      </w:r>
      <w:r w:rsidR="00743CCC" w:rsidRPr="005E160E">
        <w:rPr>
          <w:rFonts w:ascii="Time New Roman" w:eastAsia="黑体" w:hAnsi="Time New Roman" w:hint="eastAsia"/>
        </w:rPr>
        <w:t>)</w:t>
      </w:r>
      <w:r w:rsidR="00743CCC" w:rsidRPr="005E160E">
        <w:rPr>
          <w:rFonts w:ascii="Time New Roman" w:eastAsia="黑体" w:hAnsi="Time New Roman" w:hint="eastAsia"/>
        </w:rPr>
        <w:t>》，通过一项全面战略；</w:t>
      </w:r>
    </w:p>
    <w:p w14:paraId="2C893525" w14:textId="344C4994" w:rsidR="00743CCC" w:rsidRPr="005E160E" w:rsidRDefault="005E160E" w:rsidP="00743CCC">
      <w:pPr>
        <w:pStyle w:val="SingleTxtGC"/>
        <w:rPr>
          <w:rFonts w:ascii="Time New Roman" w:eastAsia="黑体" w:hAnsi="Time New Roman" w:hint="eastAsia"/>
        </w:rPr>
      </w:pPr>
      <w:r w:rsidRPr="005E160E">
        <w:rPr>
          <w:rFonts w:ascii="Time New Roman" w:eastAsia="黑体" w:hAnsi="Time New Roman"/>
        </w:rPr>
        <w:tab/>
      </w:r>
      <w:r w:rsidR="00743CCC" w:rsidRPr="005E160E">
        <w:rPr>
          <w:rFonts w:ascii="Time New Roman" w:eastAsia="黑体" w:hAnsi="Time New Roman" w:hint="eastAsia"/>
        </w:rPr>
        <w:t>(d)</w:t>
      </w:r>
      <w:r w:rsidR="00743CCC" w:rsidRPr="005E160E">
        <w:rPr>
          <w:rFonts w:ascii="Time New Roman" w:eastAsia="黑体" w:hAnsi="Time New Roman" w:hint="eastAsia"/>
        </w:rPr>
        <w:tab/>
      </w:r>
      <w:r w:rsidR="00743CCC" w:rsidRPr="005E160E">
        <w:rPr>
          <w:rFonts w:ascii="Time New Roman" w:eastAsia="黑体" w:hAnsi="Time New Roman" w:hint="eastAsia"/>
        </w:rPr>
        <w:t>对所有报告的袭击白化病人的案件进行全面彻底的调查，包括民间社会组织提出的此类案件，并结束施害者有罪不罚的现象；</w:t>
      </w:r>
    </w:p>
    <w:p w14:paraId="26C89905" w14:textId="6DAF906C" w:rsidR="00743CCC" w:rsidRPr="005E160E" w:rsidRDefault="005E160E" w:rsidP="00743CCC">
      <w:pPr>
        <w:pStyle w:val="SingleTxtGC"/>
        <w:rPr>
          <w:rFonts w:ascii="Time New Roman" w:eastAsia="黑体" w:hAnsi="Time New Roman" w:hint="eastAsia"/>
        </w:rPr>
      </w:pPr>
      <w:r w:rsidRPr="005E160E">
        <w:rPr>
          <w:rFonts w:ascii="Time New Roman" w:eastAsia="黑体" w:hAnsi="Time New Roman"/>
        </w:rPr>
        <w:tab/>
      </w:r>
      <w:r w:rsidR="00743CCC" w:rsidRPr="005E160E">
        <w:rPr>
          <w:rFonts w:ascii="Time New Roman" w:eastAsia="黑体" w:hAnsi="Time New Roman" w:hint="eastAsia"/>
        </w:rPr>
        <w:t>(e)</w:t>
      </w:r>
      <w:r w:rsidR="00743CCC" w:rsidRPr="005E160E">
        <w:rPr>
          <w:rFonts w:ascii="Time New Roman" w:eastAsia="黑体" w:hAnsi="Time New Roman" w:hint="eastAsia"/>
        </w:rPr>
        <w:tab/>
      </w:r>
      <w:r w:rsidR="00743CCC" w:rsidRPr="005E160E">
        <w:rPr>
          <w:rFonts w:ascii="Time New Roman" w:eastAsia="黑体" w:hAnsi="Time New Roman" w:hint="eastAsia"/>
        </w:rPr>
        <w:t>开展宣传运动，消除对白化病的偏见和误解，并宣传可用的司法和</w:t>
      </w:r>
      <w:proofErr w:type="gramStart"/>
      <w:r w:rsidR="00743CCC" w:rsidRPr="005E160E">
        <w:rPr>
          <w:rFonts w:ascii="Time New Roman" w:eastAsia="黑体" w:hAnsi="Time New Roman" w:hint="eastAsia"/>
        </w:rPr>
        <w:t>非司法</w:t>
      </w:r>
      <w:proofErr w:type="gramEnd"/>
      <w:r w:rsidR="00743CCC" w:rsidRPr="005E160E">
        <w:rPr>
          <w:rFonts w:ascii="Time New Roman" w:eastAsia="黑体" w:hAnsi="Time New Roman" w:hint="eastAsia"/>
        </w:rPr>
        <w:t>救济措施；</w:t>
      </w:r>
    </w:p>
    <w:p w14:paraId="78A320B7" w14:textId="03448164" w:rsidR="00743CCC" w:rsidRPr="005E160E" w:rsidRDefault="005E160E" w:rsidP="00743CCC">
      <w:pPr>
        <w:pStyle w:val="SingleTxtGC"/>
        <w:rPr>
          <w:rFonts w:ascii="Time New Roman" w:eastAsia="黑体" w:hAnsi="Time New Roman" w:hint="eastAsia"/>
        </w:rPr>
      </w:pPr>
      <w:r w:rsidRPr="005E160E">
        <w:rPr>
          <w:rFonts w:ascii="Time New Roman" w:eastAsia="黑体" w:hAnsi="Time New Roman"/>
        </w:rPr>
        <w:tab/>
      </w:r>
      <w:r w:rsidR="00743CCC" w:rsidRPr="005E160E">
        <w:rPr>
          <w:rFonts w:ascii="Time New Roman" w:eastAsia="黑体" w:hAnsi="Time New Roman" w:hint="eastAsia"/>
        </w:rPr>
        <w:t>(f)</w:t>
      </w:r>
      <w:r w:rsidR="00743CCC" w:rsidRPr="005E160E">
        <w:rPr>
          <w:rFonts w:ascii="Time New Roman" w:eastAsia="黑体" w:hAnsi="Time New Roman" w:hint="eastAsia"/>
        </w:rPr>
        <w:tab/>
      </w:r>
      <w:r w:rsidR="00743CCC" w:rsidRPr="005E160E">
        <w:rPr>
          <w:rFonts w:ascii="Time New Roman" w:eastAsia="黑体" w:hAnsi="Time New Roman" w:hint="eastAsia"/>
        </w:rPr>
        <w:t>在下次定期报告中提供资料，说明在这方面采取的步骤，包括向所有主管部门提出的申诉及其结果的统计数据。</w:t>
      </w:r>
    </w:p>
    <w:p w14:paraId="252B0CC2" w14:textId="77777777" w:rsidR="00743CCC" w:rsidRDefault="00743CCC" w:rsidP="005E160E">
      <w:pPr>
        <w:pStyle w:val="H23GC"/>
      </w:pPr>
      <w:r>
        <w:rPr>
          <w:rFonts w:hint="eastAsia"/>
        </w:rPr>
        <w:tab/>
      </w:r>
      <w:r>
        <w:rPr>
          <w:rFonts w:hint="eastAsia"/>
        </w:rPr>
        <w:tab/>
      </w:r>
      <w:r>
        <w:rPr>
          <w:rFonts w:hint="eastAsia"/>
        </w:rPr>
        <w:t>贩运人口</w:t>
      </w:r>
    </w:p>
    <w:p w14:paraId="7F95471D" w14:textId="77777777" w:rsidR="00743CCC" w:rsidRDefault="00743CCC" w:rsidP="00743CCC">
      <w:pPr>
        <w:pStyle w:val="SingleTxtGC"/>
      </w:pPr>
      <w:r>
        <w:rPr>
          <w:rFonts w:hint="eastAsia"/>
        </w:rPr>
        <w:t>25.</w:t>
      </w:r>
      <w:r>
        <w:rPr>
          <w:rFonts w:hint="eastAsia"/>
        </w:rPr>
        <w:tab/>
      </w:r>
      <w:r>
        <w:rPr>
          <w:rFonts w:hint="eastAsia"/>
        </w:rPr>
        <w:t>委员会感到关切的是：</w:t>
      </w:r>
    </w:p>
    <w:p w14:paraId="1CD61F2B" w14:textId="76247A12" w:rsidR="00743CCC" w:rsidRDefault="005E160E" w:rsidP="00743CCC">
      <w:pPr>
        <w:pStyle w:val="SingleTxtGC"/>
      </w:pPr>
      <w:r>
        <w:tab/>
      </w:r>
      <w:r w:rsidR="00743CCC">
        <w:rPr>
          <w:rFonts w:hint="eastAsia"/>
        </w:rPr>
        <w:t>(a)</w:t>
      </w:r>
      <w:r w:rsidR="00743CCC">
        <w:rPr>
          <w:rFonts w:hint="eastAsia"/>
        </w:rPr>
        <w:tab/>
      </w:r>
      <w:r w:rsidR="00743CCC">
        <w:rPr>
          <w:rFonts w:hint="eastAsia"/>
        </w:rPr>
        <w:t>有报告称，肯尼亚国外务工人员，特别是家庭女佣，受到侵害和剥削，他们遭到贩运，包括强迫劳动</w:t>
      </w:r>
      <w:proofErr w:type="gramStart"/>
      <w:r w:rsidR="00743CCC">
        <w:rPr>
          <w:rFonts w:hint="eastAsia"/>
        </w:rPr>
        <w:t>和债役</w:t>
      </w:r>
      <w:proofErr w:type="gramEnd"/>
      <w:r w:rsidR="00743CCC">
        <w:rPr>
          <w:rFonts w:hint="eastAsia"/>
        </w:rPr>
        <w:t>劳务、身体、心理和言语虐待以及性暴力，而施害者逍遥法外；</w:t>
      </w:r>
    </w:p>
    <w:p w14:paraId="5D76835F" w14:textId="706BECD7" w:rsidR="00743CCC" w:rsidRDefault="005E160E" w:rsidP="00743CCC">
      <w:pPr>
        <w:pStyle w:val="SingleTxtGC"/>
      </w:pPr>
      <w:r>
        <w:tab/>
      </w:r>
      <w:r w:rsidR="00743CCC">
        <w:rPr>
          <w:rFonts w:hint="eastAsia"/>
        </w:rPr>
        <w:t>(b)</w:t>
      </w:r>
      <w:r w:rsidR="00743CCC">
        <w:rPr>
          <w:rFonts w:hint="eastAsia"/>
        </w:rPr>
        <w:tab/>
      </w:r>
      <w:r w:rsidR="00743CCC">
        <w:rPr>
          <w:rFonts w:hint="eastAsia"/>
        </w:rPr>
        <w:t>有报告称，贩运受害者，包括需要国际保护的受害者的认定程序不充分，而且缺乏关于向他们提供的援助和康复服务的信息；</w:t>
      </w:r>
    </w:p>
    <w:p w14:paraId="269AA9AE" w14:textId="7769DF06" w:rsidR="00743CCC" w:rsidRDefault="005E160E" w:rsidP="00743CCC">
      <w:pPr>
        <w:pStyle w:val="SingleTxtGC"/>
      </w:pPr>
      <w:r>
        <w:tab/>
      </w:r>
      <w:r w:rsidR="00743CCC">
        <w:rPr>
          <w:rFonts w:hint="eastAsia"/>
        </w:rPr>
        <w:t>(c)</w:t>
      </w:r>
      <w:r w:rsidR="00743CCC">
        <w:rPr>
          <w:rFonts w:hint="eastAsia"/>
        </w:rPr>
        <w:tab/>
      </w:r>
      <w:r w:rsidR="00743CCC">
        <w:rPr>
          <w:rFonts w:hint="eastAsia"/>
        </w:rPr>
        <w:t>缔约国没有提供关于对涉及人口贩运的刑事犯罪进行调查、起诉和处罚的统计数据</w:t>
      </w:r>
      <w:r w:rsidR="00743CCC">
        <w:rPr>
          <w:rFonts w:hint="eastAsia"/>
        </w:rPr>
        <w:t>(</w:t>
      </w:r>
      <w:r w:rsidR="00743CCC">
        <w:rPr>
          <w:rFonts w:hint="eastAsia"/>
        </w:rPr>
        <w:t>第二、第五、第六和第七条</w:t>
      </w:r>
      <w:r w:rsidR="00743CCC">
        <w:rPr>
          <w:rFonts w:hint="eastAsia"/>
        </w:rPr>
        <w:t>)</w:t>
      </w:r>
      <w:r w:rsidR="00743CCC">
        <w:rPr>
          <w:rFonts w:hint="eastAsia"/>
        </w:rPr>
        <w:t>。</w:t>
      </w:r>
    </w:p>
    <w:p w14:paraId="166C4DB5" w14:textId="77777777" w:rsidR="00743CCC" w:rsidRPr="005E160E" w:rsidRDefault="00743CCC" w:rsidP="00743CCC">
      <w:pPr>
        <w:pStyle w:val="SingleTxtGC"/>
        <w:rPr>
          <w:rFonts w:ascii="Time New Roman" w:eastAsia="黑体" w:hAnsi="Time New Roman" w:hint="eastAsia"/>
        </w:rPr>
      </w:pPr>
      <w:r w:rsidRPr="005E160E">
        <w:rPr>
          <w:rFonts w:ascii="Time New Roman" w:eastAsia="黑体" w:hAnsi="Time New Roman" w:hint="eastAsia"/>
        </w:rPr>
        <w:t>26.</w:t>
      </w:r>
      <w:r w:rsidRPr="005E160E">
        <w:rPr>
          <w:rFonts w:ascii="Time New Roman" w:eastAsia="黑体" w:hAnsi="Time New Roman" w:hint="eastAsia"/>
        </w:rPr>
        <w:tab/>
      </w:r>
      <w:r w:rsidRPr="005E160E">
        <w:rPr>
          <w:rFonts w:ascii="Time New Roman" w:eastAsia="黑体" w:hAnsi="Time New Roman" w:hint="eastAsia"/>
        </w:rPr>
        <w:t>委员会建议缔约国：</w:t>
      </w:r>
    </w:p>
    <w:p w14:paraId="53EDD5E5" w14:textId="339DF12D" w:rsidR="00743CCC" w:rsidRPr="005E160E" w:rsidRDefault="005E160E" w:rsidP="00743CCC">
      <w:pPr>
        <w:pStyle w:val="SingleTxtGC"/>
        <w:rPr>
          <w:rFonts w:ascii="Time New Roman" w:eastAsia="黑体" w:hAnsi="Time New Roman" w:hint="eastAsia"/>
        </w:rPr>
      </w:pPr>
      <w:r w:rsidRPr="005E160E">
        <w:rPr>
          <w:rFonts w:ascii="Time New Roman" w:eastAsia="黑体" w:hAnsi="Time New Roman"/>
        </w:rPr>
        <w:tab/>
      </w:r>
      <w:r w:rsidR="00743CCC" w:rsidRPr="005E160E">
        <w:rPr>
          <w:rFonts w:ascii="Time New Roman" w:eastAsia="黑体" w:hAnsi="Time New Roman" w:hint="eastAsia"/>
        </w:rPr>
        <w:t>(a)</w:t>
      </w:r>
      <w:r w:rsidR="00743CCC" w:rsidRPr="005E160E">
        <w:rPr>
          <w:rFonts w:ascii="Time New Roman" w:eastAsia="黑体" w:hAnsi="Time New Roman" w:hint="eastAsia"/>
        </w:rPr>
        <w:tab/>
      </w:r>
      <w:r w:rsidR="00743CCC" w:rsidRPr="005E160E">
        <w:rPr>
          <w:rFonts w:ascii="Time New Roman" w:eastAsia="黑体" w:hAnsi="Time New Roman" w:hint="eastAsia"/>
        </w:rPr>
        <w:t>确保与雇用肯尼亚外派劳工、包括家庭女佣的目的地国缔结的所有双边协定都载有关于调查和起诉所有违反《公约》行为的规程，为受害者提供补救，并确保他们有权经常和多次回国探亲；</w:t>
      </w:r>
    </w:p>
    <w:p w14:paraId="6633946C" w14:textId="4D3A18E6" w:rsidR="00743CCC" w:rsidRPr="005E160E" w:rsidRDefault="005E160E" w:rsidP="00743CCC">
      <w:pPr>
        <w:pStyle w:val="SingleTxtGC"/>
        <w:rPr>
          <w:rFonts w:ascii="Time New Roman" w:eastAsia="黑体" w:hAnsi="Time New Roman" w:hint="eastAsia"/>
        </w:rPr>
      </w:pPr>
      <w:r w:rsidRPr="005E160E">
        <w:rPr>
          <w:rFonts w:ascii="Time New Roman" w:eastAsia="黑体" w:hAnsi="Time New Roman"/>
        </w:rPr>
        <w:tab/>
      </w:r>
      <w:r w:rsidR="00743CCC" w:rsidRPr="005E160E">
        <w:rPr>
          <w:rFonts w:ascii="Time New Roman" w:eastAsia="黑体" w:hAnsi="Time New Roman" w:hint="eastAsia"/>
        </w:rPr>
        <w:t>(b)</w:t>
      </w:r>
      <w:r w:rsidR="00743CCC" w:rsidRPr="005E160E">
        <w:rPr>
          <w:rFonts w:ascii="Time New Roman" w:eastAsia="黑体" w:hAnsi="Time New Roman" w:hint="eastAsia"/>
        </w:rPr>
        <w:tab/>
      </w:r>
      <w:r w:rsidR="00743CCC" w:rsidRPr="005E160E">
        <w:rPr>
          <w:rFonts w:ascii="Time New Roman" w:eastAsia="黑体" w:hAnsi="Time New Roman" w:hint="eastAsia"/>
        </w:rPr>
        <w:t>加强对肯尼亚海外女工的法律保护，起诉包括招聘者在内的违法者，提高海外女工对自身权利的认识，并考虑到贩运人口受害者的经济、社会和情感需求，为他们的回返和重新融入采取具体措施；</w:t>
      </w:r>
    </w:p>
    <w:p w14:paraId="63D1D217" w14:textId="48DA0952" w:rsidR="00743CCC" w:rsidRPr="005E160E" w:rsidRDefault="005E160E" w:rsidP="00743CCC">
      <w:pPr>
        <w:pStyle w:val="SingleTxtGC"/>
        <w:rPr>
          <w:rFonts w:ascii="Time New Roman" w:eastAsia="黑体" w:hAnsi="Time New Roman" w:hint="eastAsia"/>
        </w:rPr>
      </w:pPr>
      <w:r w:rsidRPr="005E160E">
        <w:rPr>
          <w:rFonts w:ascii="Time New Roman" w:eastAsia="黑体" w:hAnsi="Time New Roman"/>
        </w:rPr>
        <w:tab/>
      </w:r>
      <w:r w:rsidR="00743CCC" w:rsidRPr="005E160E">
        <w:rPr>
          <w:rFonts w:ascii="Time New Roman" w:eastAsia="黑体" w:hAnsi="Time New Roman" w:hint="eastAsia"/>
        </w:rPr>
        <w:t>(c)</w:t>
      </w:r>
      <w:r w:rsidR="00743CCC" w:rsidRPr="005E160E">
        <w:rPr>
          <w:rFonts w:ascii="Time New Roman" w:eastAsia="黑体" w:hAnsi="Time New Roman" w:hint="eastAsia"/>
        </w:rPr>
        <w:tab/>
      </w:r>
      <w:r w:rsidR="00743CCC" w:rsidRPr="005E160E">
        <w:rPr>
          <w:rFonts w:ascii="Time New Roman" w:eastAsia="黑体" w:hAnsi="Time New Roman" w:hint="eastAsia"/>
        </w:rPr>
        <w:t>加强贩运受害者，包括移民、难民和寻求庇护者的早期识别程序，建立一个全面的转介系统，以确保获得适当的支助服务，并采取有针对性的措施保护最弱势群体；</w:t>
      </w:r>
    </w:p>
    <w:p w14:paraId="0375BAEA" w14:textId="6FA4597D" w:rsidR="00743CCC" w:rsidRPr="005E160E" w:rsidRDefault="005E160E" w:rsidP="00743CCC">
      <w:pPr>
        <w:pStyle w:val="SingleTxtGC"/>
        <w:rPr>
          <w:rFonts w:ascii="Time New Roman" w:eastAsia="黑体" w:hAnsi="Time New Roman" w:hint="eastAsia"/>
        </w:rPr>
      </w:pPr>
      <w:r w:rsidRPr="005E160E">
        <w:rPr>
          <w:rFonts w:ascii="Time New Roman" w:eastAsia="黑体" w:hAnsi="Time New Roman"/>
        </w:rPr>
        <w:lastRenderedPageBreak/>
        <w:tab/>
      </w:r>
      <w:r w:rsidR="00743CCC" w:rsidRPr="005E160E">
        <w:rPr>
          <w:rFonts w:ascii="Time New Roman" w:eastAsia="黑体" w:hAnsi="Time New Roman" w:hint="eastAsia"/>
        </w:rPr>
        <w:t>(d)</w:t>
      </w:r>
      <w:r w:rsidR="00743CCC" w:rsidRPr="005E160E">
        <w:rPr>
          <w:rFonts w:ascii="Time New Roman" w:eastAsia="黑体" w:hAnsi="Time New Roman" w:hint="eastAsia"/>
        </w:rPr>
        <w:tab/>
      </w:r>
      <w:r w:rsidR="00743CCC" w:rsidRPr="005E160E">
        <w:rPr>
          <w:rFonts w:ascii="Time New Roman" w:eastAsia="黑体" w:hAnsi="Time New Roman" w:hint="eastAsia"/>
        </w:rPr>
        <w:t>在下次定期报告中提供按受害者民族或族裔分列的人口贩运案件统计数据，包括发现、调查、起诉和处罚的案件数量，以及向受害者提供的救济</w:t>
      </w:r>
      <w:proofErr w:type="gramStart"/>
      <w:r w:rsidR="00743CCC" w:rsidRPr="005E160E">
        <w:rPr>
          <w:rFonts w:ascii="Time New Roman" w:eastAsia="黑体" w:hAnsi="Time New Roman" w:hint="eastAsia"/>
        </w:rPr>
        <w:t>和援</w:t>
      </w:r>
      <w:proofErr w:type="gramEnd"/>
      <w:r w:rsidR="00743CCC" w:rsidRPr="005E160E">
        <w:rPr>
          <w:rFonts w:ascii="Time New Roman" w:eastAsia="黑体" w:hAnsi="Time New Roman" w:hint="eastAsia"/>
        </w:rPr>
        <w:t>助。</w:t>
      </w:r>
    </w:p>
    <w:p w14:paraId="56904E77" w14:textId="77777777" w:rsidR="00743CCC" w:rsidRDefault="00743CCC" w:rsidP="005E160E">
      <w:pPr>
        <w:pStyle w:val="H23GC"/>
      </w:pPr>
      <w:r>
        <w:rPr>
          <w:rFonts w:hint="eastAsia"/>
        </w:rPr>
        <w:tab/>
      </w:r>
      <w:r>
        <w:rPr>
          <w:rFonts w:hint="eastAsia"/>
        </w:rPr>
        <w:tab/>
      </w:r>
      <w:r>
        <w:rPr>
          <w:rFonts w:hint="eastAsia"/>
        </w:rPr>
        <w:t>反</w:t>
      </w:r>
      <w:proofErr w:type="gramStart"/>
      <w:r>
        <w:rPr>
          <w:rFonts w:hint="eastAsia"/>
        </w:rPr>
        <w:t>恐措施</w:t>
      </w:r>
      <w:proofErr w:type="gramEnd"/>
      <w:r>
        <w:rPr>
          <w:rFonts w:hint="eastAsia"/>
        </w:rPr>
        <w:t>和种族定性</w:t>
      </w:r>
    </w:p>
    <w:p w14:paraId="791F128E" w14:textId="32D0092B" w:rsidR="00743CCC" w:rsidRDefault="00743CCC" w:rsidP="00743CCC">
      <w:pPr>
        <w:pStyle w:val="SingleTxtGC"/>
      </w:pPr>
      <w:r>
        <w:rPr>
          <w:rFonts w:hint="eastAsia"/>
        </w:rPr>
        <w:t>27.</w:t>
      </w:r>
      <w:r>
        <w:rPr>
          <w:rFonts w:hint="eastAsia"/>
        </w:rPr>
        <w:tab/>
      </w:r>
      <w:r>
        <w:rPr>
          <w:rFonts w:hint="eastAsia"/>
        </w:rPr>
        <w:t>委员会承认缔约国的国家安全顾虑，但感到关切的是，有报告称，反</w:t>
      </w:r>
      <w:proofErr w:type="gramStart"/>
      <w:r>
        <w:rPr>
          <w:rFonts w:hint="eastAsia"/>
        </w:rPr>
        <w:t>恐措施</w:t>
      </w:r>
      <w:proofErr w:type="gramEnd"/>
      <w:r>
        <w:rPr>
          <w:rFonts w:hint="eastAsia"/>
        </w:rPr>
        <w:t>造成了对民族宗教少数群体，特别是沿海地区穆斯林社群的怀疑和边缘化风气，对他们的表达自由权、宗教自由权与和平集会自由权产生了不利影响。此外，委员会还关切有报告称，国家官员在反</w:t>
      </w:r>
      <w:proofErr w:type="gramStart"/>
      <w:r>
        <w:rPr>
          <w:rFonts w:hint="eastAsia"/>
        </w:rPr>
        <w:t>恐行动</w:t>
      </w:r>
      <w:proofErr w:type="gramEnd"/>
      <w:r>
        <w:rPr>
          <w:rFonts w:hint="eastAsia"/>
        </w:rPr>
        <w:t>中实施任意逮捕和拘留、勒索、强迫迁移、驱回、法外处决、酷刑和强迫失踪。委员会还感到遗憾的是，缺乏关于独立警务监督局收到的申诉以及</w:t>
      </w:r>
      <w:proofErr w:type="gramStart"/>
      <w:r>
        <w:rPr>
          <w:rFonts w:hint="eastAsia"/>
        </w:rPr>
        <w:t>作出</w:t>
      </w:r>
      <w:proofErr w:type="gramEnd"/>
      <w:r>
        <w:rPr>
          <w:rFonts w:hint="eastAsia"/>
        </w:rPr>
        <w:t>的调查和处罚的统计数据</w:t>
      </w:r>
      <w:r>
        <w:rPr>
          <w:rFonts w:hint="eastAsia"/>
        </w:rPr>
        <w:t>(</w:t>
      </w:r>
      <w:r>
        <w:rPr>
          <w:rFonts w:hint="eastAsia"/>
        </w:rPr>
        <w:t>第二、第五、第六和第七条</w:t>
      </w:r>
      <w:r>
        <w:rPr>
          <w:rFonts w:hint="eastAsia"/>
        </w:rPr>
        <w:t>)</w:t>
      </w:r>
      <w:r>
        <w:rPr>
          <w:rFonts w:hint="eastAsia"/>
        </w:rPr>
        <w:t>。</w:t>
      </w:r>
    </w:p>
    <w:p w14:paraId="3817BDEF" w14:textId="77777777" w:rsidR="00743CCC" w:rsidRPr="005E160E" w:rsidRDefault="00743CCC" w:rsidP="00743CCC">
      <w:pPr>
        <w:pStyle w:val="SingleTxtGC"/>
        <w:rPr>
          <w:rFonts w:ascii="Time New Roman" w:eastAsia="黑体" w:hAnsi="Time New Roman" w:hint="eastAsia"/>
        </w:rPr>
      </w:pPr>
      <w:r w:rsidRPr="005E160E">
        <w:rPr>
          <w:rFonts w:ascii="Time New Roman" w:eastAsia="黑体" w:hAnsi="Time New Roman" w:hint="eastAsia"/>
        </w:rPr>
        <w:t>28.</w:t>
      </w:r>
      <w:r w:rsidRPr="005E160E">
        <w:rPr>
          <w:rFonts w:ascii="Time New Roman" w:eastAsia="黑体" w:hAnsi="Time New Roman" w:hint="eastAsia"/>
        </w:rPr>
        <w:tab/>
      </w:r>
      <w:r w:rsidRPr="005E160E">
        <w:rPr>
          <w:rFonts w:ascii="Time New Roman" w:eastAsia="黑体" w:hAnsi="Time New Roman" w:hint="eastAsia"/>
        </w:rPr>
        <w:t>委员会参照关于在刑事司法系统的开展和运作中预防种族歧视的第</w:t>
      </w:r>
      <w:r w:rsidRPr="005E160E">
        <w:rPr>
          <w:rFonts w:ascii="Time New Roman" w:eastAsia="黑体" w:hAnsi="Time New Roman" w:hint="eastAsia"/>
        </w:rPr>
        <w:t>31</w:t>
      </w:r>
      <w:r w:rsidRPr="005E160E">
        <w:rPr>
          <w:rFonts w:ascii="Time New Roman" w:eastAsia="黑体" w:hAnsi="Time New Roman" w:hint="eastAsia"/>
        </w:rPr>
        <w:t>号一般性建议</w:t>
      </w:r>
      <w:r w:rsidRPr="005E160E">
        <w:rPr>
          <w:rFonts w:ascii="Time New Roman" w:eastAsia="黑体" w:hAnsi="Time New Roman" w:hint="eastAsia"/>
        </w:rPr>
        <w:t>(2005</w:t>
      </w:r>
      <w:r w:rsidRPr="005E160E">
        <w:rPr>
          <w:rFonts w:ascii="Time New Roman" w:eastAsia="黑体" w:hAnsi="Time New Roman" w:hint="eastAsia"/>
        </w:rPr>
        <w:t>年</w:t>
      </w:r>
      <w:r w:rsidRPr="005E160E">
        <w:rPr>
          <w:rFonts w:ascii="Time New Roman" w:eastAsia="黑体" w:hAnsi="Time New Roman" w:hint="eastAsia"/>
        </w:rPr>
        <w:t>)</w:t>
      </w:r>
      <w:r w:rsidRPr="005E160E">
        <w:rPr>
          <w:rFonts w:ascii="Time New Roman" w:eastAsia="黑体" w:hAnsi="Time New Roman" w:hint="eastAsia"/>
        </w:rPr>
        <w:t>和关于防止和打击执法人员种族定性行为的第</w:t>
      </w:r>
      <w:r w:rsidRPr="005E160E">
        <w:rPr>
          <w:rFonts w:ascii="Time New Roman" w:eastAsia="黑体" w:hAnsi="Time New Roman" w:hint="eastAsia"/>
        </w:rPr>
        <w:t>36</w:t>
      </w:r>
      <w:r w:rsidRPr="005E160E">
        <w:rPr>
          <w:rFonts w:ascii="Time New Roman" w:eastAsia="黑体" w:hAnsi="Time New Roman" w:hint="eastAsia"/>
        </w:rPr>
        <w:t>号一般性建议</w:t>
      </w:r>
      <w:r w:rsidRPr="005E160E">
        <w:rPr>
          <w:rFonts w:ascii="Time New Roman" w:eastAsia="黑体" w:hAnsi="Time New Roman" w:hint="eastAsia"/>
        </w:rPr>
        <w:t>(2020</w:t>
      </w:r>
      <w:r w:rsidRPr="005E160E">
        <w:rPr>
          <w:rFonts w:ascii="Time New Roman" w:eastAsia="黑体" w:hAnsi="Time New Roman" w:hint="eastAsia"/>
        </w:rPr>
        <w:t>年</w:t>
      </w:r>
      <w:r w:rsidRPr="005E160E">
        <w:rPr>
          <w:rFonts w:ascii="Time New Roman" w:eastAsia="黑体" w:hAnsi="Time New Roman" w:hint="eastAsia"/>
        </w:rPr>
        <w:t>)</w:t>
      </w:r>
      <w:r w:rsidRPr="005E160E">
        <w:rPr>
          <w:rFonts w:ascii="Time New Roman" w:eastAsia="黑体" w:hAnsi="Time New Roman" w:hint="eastAsia"/>
        </w:rPr>
        <w:t>，委员会建议缔约国：</w:t>
      </w:r>
    </w:p>
    <w:p w14:paraId="01DE467B" w14:textId="0F0A144A" w:rsidR="00743CCC" w:rsidRPr="005E160E" w:rsidRDefault="005E160E" w:rsidP="00743CCC">
      <w:pPr>
        <w:pStyle w:val="SingleTxtGC"/>
        <w:rPr>
          <w:rFonts w:ascii="Time New Roman" w:eastAsia="黑体" w:hAnsi="Time New Roman" w:hint="eastAsia"/>
        </w:rPr>
      </w:pPr>
      <w:r w:rsidRPr="005E160E">
        <w:rPr>
          <w:rFonts w:ascii="Time New Roman" w:eastAsia="黑体" w:hAnsi="Time New Roman"/>
        </w:rPr>
        <w:tab/>
      </w:r>
      <w:r w:rsidR="00743CCC" w:rsidRPr="005E160E">
        <w:rPr>
          <w:rFonts w:ascii="Time New Roman" w:eastAsia="黑体" w:hAnsi="Time New Roman" w:hint="eastAsia"/>
        </w:rPr>
        <w:t>(a)</w:t>
      </w:r>
      <w:r w:rsidR="00743CCC" w:rsidRPr="005E160E">
        <w:rPr>
          <w:rFonts w:ascii="Time New Roman" w:eastAsia="黑体" w:hAnsi="Time New Roman" w:hint="eastAsia"/>
        </w:rPr>
        <w:tab/>
      </w:r>
      <w:r w:rsidR="00743CCC" w:rsidRPr="005E160E">
        <w:rPr>
          <w:rFonts w:ascii="Time New Roman" w:eastAsia="黑体" w:hAnsi="Time New Roman" w:hint="eastAsia"/>
        </w:rPr>
        <w:t>确保为打击恐怖主义而采取的措施符合《公约》，并且在考虑到案情和比例原则的要求后是绝对必要的，而且这些措施不会在目的或效果上造成对民族和民族宗教少数群体的定性和歧视；</w:t>
      </w:r>
    </w:p>
    <w:p w14:paraId="47428931" w14:textId="10B90260" w:rsidR="00743CCC" w:rsidRPr="005E160E" w:rsidRDefault="005E160E" w:rsidP="00743CCC">
      <w:pPr>
        <w:pStyle w:val="SingleTxtGC"/>
        <w:rPr>
          <w:rFonts w:ascii="Time New Roman" w:eastAsia="黑体" w:hAnsi="Time New Roman" w:hint="eastAsia"/>
        </w:rPr>
      </w:pPr>
      <w:r w:rsidRPr="005E160E">
        <w:rPr>
          <w:rFonts w:ascii="Time New Roman" w:eastAsia="黑体" w:hAnsi="Time New Roman"/>
        </w:rPr>
        <w:tab/>
      </w:r>
      <w:r w:rsidR="00743CCC" w:rsidRPr="005E160E">
        <w:rPr>
          <w:rFonts w:ascii="Time New Roman" w:eastAsia="黑体" w:hAnsi="Time New Roman" w:hint="eastAsia"/>
        </w:rPr>
        <w:t>(b)</w:t>
      </w:r>
      <w:r w:rsidR="00743CCC" w:rsidRPr="005E160E">
        <w:rPr>
          <w:rFonts w:ascii="Time New Roman" w:eastAsia="黑体" w:hAnsi="Time New Roman" w:hint="eastAsia"/>
        </w:rPr>
        <w:tab/>
      </w:r>
      <w:r w:rsidR="00743CCC" w:rsidRPr="005E160E">
        <w:rPr>
          <w:rFonts w:ascii="Time New Roman" w:eastAsia="黑体" w:hAnsi="Time New Roman" w:hint="eastAsia"/>
        </w:rPr>
        <w:t>保证独立警务监督局对所有在反</w:t>
      </w:r>
      <w:proofErr w:type="gramStart"/>
      <w:r w:rsidR="00743CCC" w:rsidRPr="005E160E">
        <w:rPr>
          <w:rFonts w:ascii="Time New Roman" w:eastAsia="黑体" w:hAnsi="Time New Roman" w:hint="eastAsia"/>
        </w:rPr>
        <w:t>恐行动</w:t>
      </w:r>
      <w:proofErr w:type="gramEnd"/>
      <w:r w:rsidR="00743CCC" w:rsidRPr="005E160E">
        <w:rPr>
          <w:rFonts w:ascii="Time New Roman" w:eastAsia="黑体" w:hAnsi="Time New Roman" w:hint="eastAsia"/>
        </w:rPr>
        <w:t>中侵犯人权的指控，包括酷刑和虐待行为进行迅速、公正和有效的调查，起诉和惩处责任人，确保受害者获得有效救济和充分赔偿，并系统地汇编相关统计数据；</w:t>
      </w:r>
    </w:p>
    <w:p w14:paraId="5E95F298" w14:textId="249CC5CA" w:rsidR="00743CCC" w:rsidRPr="005E160E" w:rsidRDefault="005E160E" w:rsidP="00743CCC">
      <w:pPr>
        <w:pStyle w:val="SingleTxtGC"/>
        <w:rPr>
          <w:rFonts w:ascii="Time New Roman" w:eastAsia="黑体" w:hAnsi="Time New Roman" w:hint="eastAsia"/>
        </w:rPr>
      </w:pPr>
      <w:r w:rsidRPr="005E160E">
        <w:rPr>
          <w:rFonts w:ascii="Time New Roman" w:eastAsia="黑体" w:hAnsi="Time New Roman"/>
        </w:rPr>
        <w:tab/>
      </w:r>
      <w:r w:rsidR="00743CCC" w:rsidRPr="005E160E">
        <w:rPr>
          <w:rFonts w:ascii="Time New Roman" w:eastAsia="黑体" w:hAnsi="Time New Roman" w:hint="eastAsia"/>
        </w:rPr>
        <w:t>(c)</w:t>
      </w:r>
      <w:r w:rsidR="00743CCC" w:rsidRPr="005E160E">
        <w:rPr>
          <w:rFonts w:ascii="Time New Roman" w:eastAsia="黑体" w:hAnsi="Time New Roman" w:hint="eastAsia"/>
        </w:rPr>
        <w:tab/>
      </w:r>
      <w:r w:rsidR="00743CCC" w:rsidRPr="005E160E">
        <w:rPr>
          <w:rFonts w:ascii="Time New Roman" w:eastAsia="黑体" w:hAnsi="Time New Roman" w:hint="eastAsia"/>
        </w:rPr>
        <w:t>按照委员会关于培训执法人员保护人权的第</w:t>
      </w:r>
      <w:r w:rsidR="00743CCC" w:rsidRPr="005E160E">
        <w:rPr>
          <w:rFonts w:ascii="Time New Roman" w:eastAsia="黑体" w:hAnsi="Time New Roman" w:hint="eastAsia"/>
        </w:rPr>
        <w:t>13</w:t>
      </w:r>
      <w:r w:rsidR="00743CCC" w:rsidRPr="005E160E">
        <w:rPr>
          <w:rFonts w:ascii="Time New Roman" w:eastAsia="黑体" w:hAnsi="Time New Roman" w:hint="eastAsia"/>
        </w:rPr>
        <w:t>号一般性建议</w:t>
      </w:r>
      <w:r w:rsidR="00743CCC" w:rsidRPr="005E160E">
        <w:rPr>
          <w:rFonts w:ascii="Time New Roman" w:eastAsia="黑体" w:hAnsi="Time New Roman" w:hint="eastAsia"/>
        </w:rPr>
        <w:t>(1993</w:t>
      </w:r>
      <w:r w:rsidR="00743CCC" w:rsidRPr="005E160E">
        <w:rPr>
          <w:rFonts w:ascii="Time New Roman" w:eastAsia="黑体" w:hAnsi="Time New Roman" w:hint="eastAsia"/>
        </w:rPr>
        <w:t>年</w:t>
      </w:r>
      <w:r w:rsidR="00743CCC" w:rsidRPr="005E160E">
        <w:rPr>
          <w:rFonts w:ascii="Time New Roman" w:eastAsia="黑体" w:hAnsi="Time New Roman" w:hint="eastAsia"/>
        </w:rPr>
        <w:t>)</w:t>
      </w:r>
      <w:r w:rsidR="00743CCC" w:rsidRPr="005E160E">
        <w:rPr>
          <w:rFonts w:ascii="Time New Roman" w:eastAsia="黑体" w:hAnsi="Time New Roman" w:hint="eastAsia"/>
        </w:rPr>
        <w:t>，向执法人员提供充分和持续的人权培训。</w:t>
      </w:r>
    </w:p>
    <w:p w14:paraId="3988A13D" w14:textId="77777777" w:rsidR="00743CCC" w:rsidRDefault="00743CCC" w:rsidP="005E160E">
      <w:pPr>
        <w:pStyle w:val="H23GC"/>
      </w:pPr>
      <w:r>
        <w:rPr>
          <w:rFonts w:hint="eastAsia"/>
        </w:rPr>
        <w:tab/>
      </w:r>
      <w:r>
        <w:rPr>
          <w:rFonts w:hint="eastAsia"/>
        </w:rPr>
        <w:tab/>
      </w:r>
      <w:r>
        <w:rPr>
          <w:rFonts w:hint="eastAsia"/>
        </w:rPr>
        <w:t>诉诸司法</w:t>
      </w:r>
    </w:p>
    <w:p w14:paraId="499E69D7" w14:textId="77777777" w:rsidR="00743CCC" w:rsidRDefault="00743CCC" w:rsidP="00743CCC">
      <w:pPr>
        <w:pStyle w:val="SingleTxtGC"/>
      </w:pPr>
      <w:r>
        <w:rPr>
          <w:rFonts w:hint="eastAsia"/>
        </w:rPr>
        <w:t>29.</w:t>
      </w:r>
      <w:r>
        <w:rPr>
          <w:rFonts w:hint="eastAsia"/>
        </w:rPr>
        <w:tab/>
      </w:r>
      <w:r>
        <w:rPr>
          <w:rFonts w:hint="eastAsia"/>
        </w:rPr>
        <w:t>委员会感到关切的是：</w:t>
      </w:r>
    </w:p>
    <w:p w14:paraId="5D4F3E49" w14:textId="2D5C909B" w:rsidR="00743CCC" w:rsidRDefault="005E160E" w:rsidP="00743CCC">
      <w:pPr>
        <w:pStyle w:val="SingleTxtGC"/>
      </w:pPr>
      <w:r>
        <w:tab/>
      </w:r>
      <w:r w:rsidR="00743CCC">
        <w:rPr>
          <w:rFonts w:hint="eastAsia"/>
        </w:rPr>
        <w:t>(a)</w:t>
      </w:r>
      <w:r w:rsidR="00743CCC">
        <w:rPr>
          <w:rFonts w:hint="eastAsia"/>
        </w:rPr>
        <w:tab/>
      </w:r>
      <w:r w:rsidR="00743CCC">
        <w:rPr>
          <w:rFonts w:hint="eastAsia"/>
        </w:rPr>
        <w:t>有报告称法律援助的提供存在缺陷，地理覆盖面和可用资源不足，这些问题妨碍种族歧视受害者充分诉诸司法；</w:t>
      </w:r>
    </w:p>
    <w:p w14:paraId="441566E9" w14:textId="532442F4" w:rsidR="00743CCC" w:rsidRDefault="005E160E" w:rsidP="00743CCC">
      <w:pPr>
        <w:pStyle w:val="SingleTxtGC"/>
      </w:pPr>
      <w:r>
        <w:tab/>
      </w:r>
      <w:r w:rsidR="00743CCC">
        <w:rPr>
          <w:rFonts w:hint="eastAsia"/>
        </w:rPr>
        <w:t>(b)</w:t>
      </w:r>
      <w:r w:rsidR="00743CCC">
        <w:rPr>
          <w:rFonts w:hint="eastAsia"/>
        </w:rPr>
        <w:tab/>
      </w:r>
      <w:r w:rsidR="00743CCC">
        <w:rPr>
          <w:rFonts w:hint="eastAsia"/>
        </w:rPr>
        <w:t>缺少资料介绍采取了哪些措施来规范和协调习惯法和替代司法制度与普通司法制度的职能、权限和责任；</w:t>
      </w:r>
    </w:p>
    <w:p w14:paraId="0419E42C" w14:textId="312970C5" w:rsidR="00743CCC" w:rsidRDefault="005E160E" w:rsidP="00743CCC">
      <w:pPr>
        <w:pStyle w:val="SingleTxtGC"/>
      </w:pPr>
      <w:r>
        <w:tab/>
      </w:r>
      <w:r w:rsidR="00743CCC">
        <w:rPr>
          <w:rFonts w:hint="eastAsia"/>
        </w:rPr>
        <w:t>(c)</w:t>
      </w:r>
      <w:r w:rsidR="00743CCC">
        <w:rPr>
          <w:rFonts w:hint="eastAsia"/>
        </w:rPr>
        <w:tab/>
      </w:r>
      <w:r w:rsidR="00743CCC">
        <w:rPr>
          <w:rFonts w:hint="eastAsia"/>
        </w:rPr>
        <w:t>有报告称国家执法人员对民族和民族宗教群体以及非公民采取过度使用武力、任意拘留、酷刑、残忍、不人道或有辱人格的待遇、法外处决和不遵守正当程序的作法；</w:t>
      </w:r>
    </w:p>
    <w:p w14:paraId="70531232" w14:textId="1DD7FF26" w:rsidR="00743CCC" w:rsidRDefault="005E160E" w:rsidP="00743CCC">
      <w:pPr>
        <w:pStyle w:val="SingleTxtGC"/>
      </w:pPr>
      <w:r>
        <w:tab/>
      </w:r>
      <w:r w:rsidR="00743CCC">
        <w:rPr>
          <w:rFonts w:hint="eastAsia"/>
        </w:rPr>
        <w:t>(d)</w:t>
      </w:r>
      <w:r w:rsidR="00743CCC">
        <w:rPr>
          <w:rFonts w:hint="eastAsia"/>
        </w:rPr>
        <w:tab/>
      </w:r>
      <w:r w:rsidR="00743CCC">
        <w:rPr>
          <w:rFonts w:hint="eastAsia"/>
        </w:rPr>
        <w:t>缺乏关于真相、正义与和解委员会建议落实情况的详细信息，而且根据</w:t>
      </w:r>
      <w:r w:rsidR="00743CCC">
        <w:rPr>
          <w:rFonts w:hint="eastAsia"/>
        </w:rPr>
        <w:t>2017</w:t>
      </w:r>
      <w:r w:rsidR="00743CCC">
        <w:rPr>
          <w:rFonts w:hint="eastAsia"/>
        </w:rPr>
        <w:t>年《公共财政管理</w:t>
      </w:r>
      <w:r w:rsidR="00743CCC">
        <w:rPr>
          <w:rFonts w:hint="eastAsia"/>
        </w:rPr>
        <w:t>(</w:t>
      </w:r>
      <w:r w:rsidR="00743CCC">
        <w:rPr>
          <w:rFonts w:hint="eastAsia"/>
        </w:rPr>
        <w:t>历史不公正赔偿基金</w:t>
      </w:r>
      <w:r w:rsidR="00743CCC">
        <w:rPr>
          <w:rFonts w:hint="eastAsia"/>
        </w:rPr>
        <w:t>)</w:t>
      </w:r>
      <w:r w:rsidR="00743CCC">
        <w:rPr>
          <w:rFonts w:hint="eastAsia"/>
        </w:rPr>
        <w:t>条例》设立的恢复</w:t>
      </w:r>
      <w:proofErr w:type="gramStart"/>
      <w:r w:rsidR="00743CCC">
        <w:rPr>
          <w:rFonts w:hint="eastAsia"/>
        </w:rPr>
        <w:t>性司法基金</w:t>
      </w:r>
      <w:proofErr w:type="gramEnd"/>
      <w:r w:rsidR="00743CCC">
        <w:rPr>
          <w:rFonts w:hint="eastAsia"/>
        </w:rPr>
        <w:t>的启动一直受到拖延；</w:t>
      </w:r>
    </w:p>
    <w:p w14:paraId="3DEDFA6E" w14:textId="02641685" w:rsidR="00743CCC" w:rsidRDefault="005E160E" w:rsidP="00743CCC">
      <w:pPr>
        <w:pStyle w:val="SingleTxtGC"/>
      </w:pPr>
      <w:r>
        <w:tab/>
      </w:r>
      <w:r w:rsidR="00743CCC">
        <w:rPr>
          <w:rFonts w:hint="eastAsia"/>
        </w:rPr>
        <w:t>(e)</w:t>
      </w:r>
      <w:r w:rsidR="00743CCC">
        <w:rPr>
          <w:rFonts w:hint="eastAsia"/>
        </w:rPr>
        <w:tab/>
      </w:r>
      <w:r w:rsidR="00743CCC">
        <w:rPr>
          <w:rFonts w:hint="eastAsia"/>
        </w:rPr>
        <w:t>土著人民的土地权无法充分诉诸司法，裁决、赔偿和救济没有充分落实；</w:t>
      </w:r>
    </w:p>
    <w:p w14:paraId="6DAD27F3" w14:textId="54C0AB41" w:rsidR="00743CCC" w:rsidRDefault="005E160E" w:rsidP="00743CCC">
      <w:pPr>
        <w:pStyle w:val="SingleTxtGC"/>
      </w:pPr>
      <w:r>
        <w:tab/>
      </w:r>
      <w:r w:rsidR="00743CCC">
        <w:rPr>
          <w:rFonts w:hint="eastAsia"/>
        </w:rPr>
        <w:t>(f)</w:t>
      </w:r>
      <w:r w:rsidR="00743CCC">
        <w:rPr>
          <w:rFonts w:hint="eastAsia"/>
        </w:rPr>
        <w:tab/>
      </w:r>
      <w:r w:rsidR="00743CCC">
        <w:rPr>
          <w:rFonts w:hint="eastAsia"/>
        </w:rPr>
        <w:t>对历史性不公正，特别是对侵犯</w:t>
      </w:r>
      <w:r w:rsidR="00743CCC">
        <w:rPr>
          <w:rFonts w:hint="eastAsia"/>
        </w:rPr>
        <w:t>Kipsigis</w:t>
      </w:r>
      <w:r w:rsidR="00743CCC">
        <w:rPr>
          <w:rFonts w:hint="eastAsia"/>
        </w:rPr>
        <w:t>和</w:t>
      </w:r>
      <w:r w:rsidR="00743CCC">
        <w:rPr>
          <w:rFonts w:hint="eastAsia"/>
        </w:rPr>
        <w:t>Talai</w:t>
      </w:r>
      <w:r w:rsidR="00743CCC">
        <w:rPr>
          <w:rFonts w:hint="eastAsia"/>
        </w:rPr>
        <w:t>社区土地权的赔偿进展缓慢和有限</w:t>
      </w:r>
      <w:r w:rsidR="00743CCC">
        <w:rPr>
          <w:rFonts w:hint="eastAsia"/>
        </w:rPr>
        <w:t>(</w:t>
      </w:r>
      <w:r w:rsidR="00743CCC">
        <w:rPr>
          <w:rFonts w:hint="eastAsia"/>
        </w:rPr>
        <w:t>第二、第五、第六和第七条</w:t>
      </w:r>
      <w:r w:rsidR="00743CCC">
        <w:rPr>
          <w:rFonts w:hint="eastAsia"/>
        </w:rPr>
        <w:t>)</w:t>
      </w:r>
      <w:r w:rsidR="00743CCC">
        <w:rPr>
          <w:rFonts w:hint="eastAsia"/>
        </w:rPr>
        <w:t>。</w:t>
      </w:r>
    </w:p>
    <w:p w14:paraId="26E274E3" w14:textId="77777777" w:rsidR="00743CCC" w:rsidRPr="00C54CC9" w:rsidRDefault="00743CCC" w:rsidP="00743CCC">
      <w:pPr>
        <w:pStyle w:val="SingleTxtGC"/>
        <w:rPr>
          <w:rFonts w:ascii="Time New Roman" w:eastAsia="黑体" w:hAnsi="Time New Roman" w:hint="eastAsia"/>
        </w:rPr>
      </w:pPr>
      <w:r w:rsidRPr="00C54CC9">
        <w:rPr>
          <w:rFonts w:ascii="Time New Roman" w:eastAsia="黑体" w:hAnsi="Time New Roman" w:hint="eastAsia"/>
        </w:rPr>
        <w:lastRenderedPageBreak/>
        <w:t>30.</w:t>
      </w:r>
      <w:r w:rsidRPr="00C54CC9">
        <w:rPr>
          <w:rFonts w:ascii="Time New Roman" w:eastAsia="黑体" w:hAnsi="Time New Roman" w:hint="eastAsia"/>
        </w:rPr>
        <w:tab/>
      </w:r>
      <w:r w:rsidRPr="00C54CC9">
        <w:rPr>
          <w:rFonts w:ascii="Time New Roman" w:eastAsia="黑体" w:hAnsi="Time New Roman" w:hint="eastAsia"/>
        </w:rPr>
        <w:t>委员会回顾关于在刑事司法系统的开展和运作中预防种族歧视的第</w:t>
      </w:r>
      <w:r w:rsidRPr="00C54CC9">
        <w:rPr>
          <w:rFonts w:ascii="Time New Roman" w:eastAsia="黑体" w:hAnsi="Time New Roman" w:hint="eastAsia"/>
        </w:rPr>
        <w:t>31</w:t>
      </w:r>
      <w:r w:rsidRPr="00C54CC9">
        <w:rPr>
          <w:rFonts w:ascii="Time New Roman" w:eastAsia="黑体" w:hAnsi="Time New Roman" w:hint="eastAsia"/>
        </w:rPr>
        <w:t>号一般性建议</w:t>
      </w:r>
      <w:r w:rsidRPr="00C54CC9">
        <w:rPr>
          <w:rFonts w:ascii="Time New Roman" w:eastAsia="黑体" w:hAnsi="Time New Roman" w:hint="eastAsia"/>
        </w:rPr>
        <w:t>(2005</w:t>
      </w:r>
      <w:r w:rsidRPr="00C54CC9">
        <w:rPr>
          <w:rFonts w:ascii="Time New Roman" w:eastAsia="黑体" w:hAnsi="Time New Roman" w:hint="eastAsia"/>
        </w:rPr>
        <w:t>年</w:t>
      </w:r>
      <w:r w:rsidRPr="00C54CC9">
        <w:rPr>
          <w:rFonts w:ascii="Time New Roman" w:eastAsia="黑体" w:hAnsi="Time New Roman" w:hint="eastAsia"/>
        </w:rPr>
        <w:t>)</w:t>
      </w:r>
      <w:r w:rsidRPr="00C54CC9">
        <w:rPr>
          <w:rFonts w:ascii="Time New Roman" w:eastAsia="黑体" w:hAnsi="Time New Roman" w:hint="eastAsia"/>
        </w:rPr>
        <w:t>，委员会建议缔约国：</w:t>
      </w:r>
    </w:p>
    <w:p w14:paraId="58AAF99C" w14:textId="12DCB916" w:rsidR="00743CCC" w:rsidRPr="00C54CC9" w:rsidRDefault="00C54CC9" w:rsidP="00743CCC">
      <w:pPr>
        <w:pStyle w:val="SingleTxtGC"/>
        <w:rPr>
          <w:rFonts w:ascii="Time New Roman" w:eastAsia="黑体" w:hAnsi="Time New Roman" w:hint="eastAsia"/>
        </w:rPr>
      </w:pPr>
      <w:r w:rsidRPr="00C54CC9">
        <w:rPr>
          <w:rFonts w:ascii="Time New Roman" w:eastAsia="黑体" w:hAnsi="Time New Roman"/>
        </w:rPr>
        <w:tab/>
      </w:r>
      <w:r w:rsidR="00743CCC" w:rsidRPr="00C54CC9">
        <w:rPr>
          <w:rFonts w:ascii="Time New Roman" w:eastAsia="黑体" w:hAnsi="Time New Roman" w:hint="eastAsia"/>
        </w:rPr>
        <w:t>(a)</w:t>
      </w:r>
      <w:r w:rsidR="00743CCC" w:rsidRPr="00C54CC9">
        <w:rPr>
          <w:rFonts w:ascii="Time New Roman" w:eastAsia="黑体" w:hAnsi="Time New Roman" w:hint="eastAsia"/>
        </w:rPr>
        <w:tab/>
      </w:r>
      <w:r w:rsidR="00743CCC" w:rsidRPr="00C54CC9">
        <w:rPr>
          <w:rFonts w:ascii="Time New Roman" w:eastAsia="黑体" w:hAnsi="Time New Roman" w:hint="eastAsia"/>
        </w:rPr>
        <w:t>为法律援助服务部门提供充足的财政和人力资源，以保障在全国各县市开展业务的国家法律援助服务机构的正常运作，对</w:t>
      </w:r>
      <w:r w:rsidR="00743CCC" w:rsidRPr="00C54CC9">
        <w:rPr>
          <w:rFonts w:ascii="Time New Roman" w:eastAsia="黑体" w:hAnsi="Time New Roman" w:hint="eastAsia"/>
        </w:rPr>
        <w:t>2022</w:t>
      </w:r>
      <w:r w:rsidR="00743CCC" w:rsidRPr="00C54CC9">
        <w:rPr>
          <w:rFonts w:ascii="Time New Roman" w:eastAsia="黑体" w:hAnsi="Time New Roman" w:hint="eastAsia"/>
        </w:rPr>
        <w:t>年到期的《国家法律援助计划》进行详细评估，并通过一项新的国家计划，提高公众认识，以确保所有人都能切实获得法律援助，使国内法院更接近少数民族居住的地区，包括建设农村和偏远地区法院系统的能力；</w:t>
      </w:r>
    </w:p>
    <w:p w14:paraId="3236CB03" w14:textId="38B52D0D" w:rsidR="00743CCC" w:rsidRPr="00C54CC9" w:rsidRDefault="00C54CC9" w:rsidP="00743CCC">
      <w:pPr>
        <w:pStyle w:val="SingleTxtGC"/>
        <w:rPr>
          <w:rFonts w:ascii="Time New Roman" w:eastAsia="黑体" w:hAnsi="Time New Roman" w:hint="eastAsia"/>
        </w:rPr>
      </w:pPr>
      <w:r w:rsidRPr="00C54CC9">
        <w:rPr>
          <w:rFonts w:ascii="Time New Roman" w:eastAsia="黑体" w:hAnsi="Time New Roman"/>
        </w:rPr>
        <w:tab/>
      </w:r>
      <w:r w:rsidR="00743CCC" w:rsidRPr="00C54CC9">
        <w:rPr>
          <w:rFonts w:ascii="Time New Roman" w:eastAsia="黑体" w:hAnsi="Time New Roman" w:hint="eastAsia"/>
        </w:rPr>
        <w:t>(b)</w:t>
      </w:r>
      <w:r w:rsidR="00743CCC" w:rsidRPr="00C54CC9">
        <w:rPr>
          <w:rFonts w:ascii="Time New Roman" w:eastAsia="黑体" w:hAnsi="Time New Roman" w:hint="eastAsia"/>
        </w:rPr>
        <w:tab/>
      </w:r>
      <w:r w:rsidR="00743CCC" w:rsidRPr="00C54CC9">
        <w:rPr>
          <w:rFonts w:ascii="Time New Roman" w:eastAsia="黑体" w:hAnsi="Time New Roman" w:hint="eastAsia"/>
        </w:rPr>
        <w:t>制定程序，规范习惯法的职能、权限和责任，使之与普通司法制度协调一致，确保与国际人权</w:t>
      </w:r>
      <w:proofErr w:type="gramStart"/>
      <w:r w:rsidR="00743CCC" w:rsidRPr="00C54CC9">
        <w:rPr>
          <w:rFonts w:ascii="Time New Roman" w:eastAsia="黑体" w:hAnsi="Time New Roman" w:hint="eastAsia"/>
        </w:rPr>
        <w:t>法保持</w:t>
      </w:r>
      <w:proofErr w:type="gramEnd"/>
      <w:r w:rsidR="00743CCC" w:rsidRPr="00C54CC9">
        <w:rPr>
          <w:rFonts w:ascii="Time New Roman" w:eastAsia="黑体" w:hAnsi="Time New Roman" w:hint="eastAsia"/>
        </w:rPr>
        <w:t>一致；</w:t>
      </w:r>
    </w:p>
    <w:p w14:paraId="7B16F6CC" w14:textId="198E1E12" w:rsidR="00743CCC" w:rsidRPr="00C54CC9" w:rsidRDefault="00C54CC9" w:rsidP="00743CCC">
      <w:pPr>
        <w:pStyle w:val="SingleTxtGC"/>
        <w:rPr>
          <w:rFonts w:ascii="Time New Roman" w:eastAsia="黑体" w:hAnsi="Time New Roman" w:hint="eastAsia"/>
        </w:rPr>
      </w:pPr>
      <w:r w:rsidRPr="00C54CC9">
        <w:rPr>
          <w:rFonts w:ascii="Time New Roman" w:eastAsia="黑体" w:hAnsi="Time New Roman"/>
        </w:rPr>
        <w:tab/>
      </w:r>
      <w:r w:rsidR="00743CCC" w:rsidRPr="00C54CC9">
        <w:rPr>
          <w:rFonts w:ascii="Time New Roman" w:eastAsia="黑体" w:hAnsi="Time New Roman" w:hint="eastAsia"/>
        </w:rPr>
        <w:t>(c)</w:t>
      </w:r>
      <w:r w:rsidR="00743CCC" w:rsidRPr="00C54CC9">
        <w:rPr>
          <w:rFonts w:ascii="Time New Roman" w:eastAsia="黑体" w:hAnsi="Time New Roman" w:hint="eastAsia"/>
        </w:rPr>
        <w:tab/>
      </w:r>
      <w:r w:rsidR="00743CCC" w:rsidRPr="00C54CC9">
        <w:rPr>
          <w:rFonts w:ascii="Time New Roman" w:eastAsia="黑体" w:hAnsi="Time New Roman" w:hint="eastAsia"/>
        </w:rPr>
        <w:t>采取跨文化办法，迅速、彻底和有效地调查国家执法人员侵犯生命权和人身完整权的案件以及对民族和民族宗教群体成员过度使用武力和任意拘留的所有案件，确保将责任人绳之以法，如果定罪，则处以适当刑罚；</w:t>
      </w:r>
    </w:p>
    <w:p w14:paraId="3B06DF9A" w14:textId="7C2463EA" w:rsidR="00743CCC" w:rsidRPr="00C54CC9" w:rsidRDefault="00C54CC9" w:rsidP="00743CCC">
      <w:pPr>
        <w:pStyle w:val="SingleTxtGC"/>
        <w:rPr>
          <w:rFonts w:ascii="Time New Roman" w:eastAsia="黑体" w:hAnsi="Time New Roman" w:hint="eastAsia"/>
        </w:rPr>
      </w:pPr>
      <w:r w:rsidRPr="00C54CC9">
        <w:rPr>
          <w:rFonts w:ascii="Time New Roman" w:eastAsia="黑体" w:hAnsi="Time New Roman"/>
        </w:rPr>
        <w:tab/>
      </w:r>
      <w:r w:rsidR="00743CCC" w:rsidRPr="00C54CC9">
        <w:rPr>
          <w:rFonts w:ascii="Time New Roman" w:eastAsia="黑体" w:hAnsi="Time New Roman" w:hint="eastAsia"/>
        </w:rPr>
        <w:t>(d)</w:t>
      </w:r>
      <w:r w:rsidR="00743CCC" w:rsidRPr="00C54CC9">
        <w:rPr>
          <w:rFonts w:ascii="Time New Roman" w:eastAsia="黑体" w:hAnsi="Time New Roman" w:hint="eastAsia"/>
        </w:rPr>
        <w:tab/>
      </w:r>
      <w:r w:rsidR="00743CCC" w:rsidRPr="00C54CC9">
        <w:rPr>
          <w:rFonts w:ascii="Time New Roman" w:eastAsia="黑体" w:hAnsi="Time New Roman" w:hint="eastAsia"/>
        </w:rPr>
        <w:t>加紧努力，确保充分有效地落实真相、正义与和解委员会的所有建议，包括加快恢复</w:t>
      </w:r>
      <w:proofErr w:type="gramStart"/>
      <w:r w:rsidR="00743CCC" w:rsidRPr="00C54CC9">
        <w:rPr>
          <w:rFonts w:ascii="Time New Roman" w:eastAsia="黑体" w:hAnsi="Time New Roman" w:hint="eastAsia"/>
        </w:rPr>
        <w:t>性司法基金</w:t>
      </w:r>
      <w:proofErr w:type="gramEnd"/>
      <w:r w:rsidR="00743CCC" w:rsidRPr="00C54CC9">
        <w:rPr>
          <w:rFonts w:ascii="Time New Roman" w:eastAsia="黑体" w:hAnsi="Time New Roman" w:hint="eastAsia"/>
        </w:rPr>
        <w:t>全面启动的进程，并公布委员会的报告全文；</w:t>
      </w:r>
    </w:p>
    <w:p w14:paraId="11BCFB94" w14:textId="1B19FDDF" w:rsidR="00743CCC" w:rsidRPr="00C54CC9" w:rsidRDefault="00C54CC9" w:rsidP="00743CCC">
      <w:pPr>
        <w:pStyle w:val="SingleTxtGC"/>
        <w:rPr>
          <w:rFonts w:ascii="Time New Roman" w:eastAsia="黑体" w:hAnsi="Time New Roman" w:hint="eastAsia"/>
        </w:rPr>
      </w:pPr>
      <w:r w:rsidRPr="00C54CC9">
        <w:rPr>
          <w:rFonts w:ascii="Time New Roman" w:eastAsia="黑体" w:hAnsi="Time New Roman"/>
        </w:rPr>
        <w:tab/>
      </w:r>
      <w:r w:rsidR="00743CCC" w:rsidRPr="00C54CC9">
        <w:rPr>
          <w:rFonts w:ascii="Time New Roman" w:eastAsia="黑体" w:hAnsi="Time New Roman" w:hint="eastAsia"/>
        </w:rPr>
        <w:t>(e)</w:t>
      </w:r>
      <w:r w:rsidR="00743CCC" w:rsidRPr="00C54CC9">
        <w:rPr>
          <w:rFonts w:ascii="Time New Roman" w:eastAsia="黑体" w:hAnsi="Time New Roman" w:hint="eastAsia"/>
        </w:rPr>
        <w:tab/>
      </w:r>
      <w:r w:rsidR="00743CCC" w:rsidRPr="00C54CC9">
        <w:rPr>
          <w:rFonts w:ascii="Time New Roman" w:eastAsia="黑体" w:hAnsi="Time New Roman" w:hint="eastAsia"/>
        </w:rPr>
        <w:t>全面执行非洲人权和民族权委员会关于</w:t>
      </w:r>
      <w:proofErr w:type="spellStart"/>
      <w:r w:rsidR="00743CCC" w:rsidRPr="00C54CC9">
        <w:rPr>
          <w:rFonts w:ascii="Time New Roman" w:eastAsia="楷体" w:hAnsi="Time New Roman" w:hint="eastAsia"/>
          <w:b/>
          <w:bCs/>
        </w:rPr>
        <w:t>Endorois</w:t>
      </w:r>
      <w:proofErr w:type="spellEnd"/>
      <w:r w:rsidR="00743CCC" w:rsidRPr="00C54CC9">
        <w:rPr>
          <w:rFonts w:ascii="Time New Roman" w:eastAsia="楷体" w:hAnsi="Time New Roman" w:hint="eastAsia"/>
          <w:b/>
          <w:bCs/>
        </w:rPr>
        <w:t>福利委员会诉肯尼亚案</w:t>
      </w:r>
      <w:r w:rsidR="00743CCC" w:rsidRPr="00C54CC9">
        <w:rPr>
          <w:rFonts w:ascii="Time New Roman" w:eastAsia="黑体" w:hAnsi="Time New Roman" w:hint="eastAsia"/>
        </w:rPr>
        <w:t>的第</w:t>
      </w:r>
      <w:r w:rsidR="00743CCC" w:rsidRPr="00C54CC9">
        <w:rPr>
          <w:rFonts w:ascii="Time New Roman" w:eastAsia="黑体" w:hAnsi="Time New Roman" w:hint="eastAsia"/>
        </w:rPr>
        <w:t>276/2003</w:t>
      </w:r>
      <w:r w:rsidR="00743CCC" w:rsidRPr="00C54CC9">
        <w:rPr>
          <w:rFonts w:ascii="Time New Roman" w:eastAsia="黑体" w:hAnsi="Time New Roman" w:hint="eastAsia"/>
        </w:rPr>
        <w:t>号决定、</w:t>
      </w:r>
      <w:r w:rsidR="00743CCC" w:rsidRPr="00CC0EE8">
        <w:rPr>
          <w:rFonts w:ascii="Time New Roman" w:eastAsia="楷体" w:hAnsi="Time New Roman" w:hint="eastAsia"/>
          <w:b/>
          <w:bCs/>
        </w:rPr>
        <w:t>非洲人权和民族权法院对非洲人权和民族权委员会诉肯尼亚</w:t>
      </w:r>
      <w:r w:rsidR="00743CCC" w:rsidRPr="00C54CC9">
        <w:rPr>
          <w:rFonts w:ascii="Time New Roman" w:eastAsia="黑体" w:hAnsi="Time New Roman" w:hint="eastAsia"/>
        </w:rPr>
        <w:t>的关于</w:t>
      </w:r>
      <w:proofErr w:type="spellStart"/>
      <w:r w:rsidR="00743CCC" w:rsidRPr="00C54CC9">
        <w:rPr>
          <w:rFonts w:ascii="Time New Roman" w:eastAsia="黑体" w:hAnsi="Time New Roman" w:hint="eastAsia"/>
        </w:rPr>
        <w:t>Ogiek</w:t>
      </w:r>
      <w:proofErr w:type="spellEnd"/>
      <w:r w:rsidR="00743CCC" w:rsidRPr="00C54CC9">
        <w:rPr>
          <w:rFonts w:ascii="Time New Roman" w:eastAsia="黑体" w:hAnsi="Time New Roman" w:hint="eastAsia"/>
        </w:rPr>
        <w:t>人的第</w:t>
      </w:r>
      <w:r w:rsidR="00743CCC" w:rsidRPr="00C54CC9">
        <w:rPr>
          <w:rFonts w:ascii="Time New Roman" w:eastAsia="黑体" w:hAnsi="Time New Roman" w:hint="eastAsia"/>
        </w:rPr>
        <w:t>006/2012</w:t>
      </w:r>
      <w:r w:rsidR="00743CCC" w:rsidRPr="00C54CC9">
        <w:rPr>
          <w:rFonts w:ascii="Time New Roman" w:eastAsia="黑体" w:hAnsi="Time New Roman" w:hint="eastAsia"/>
        </w:rPr>
        <w:t>号案件的判决以及高等法院关于</w:t>
      </w:r>
      <w:proofErr w:type="spellStart"/>
      <w:r w:rsidR="00743CCC" w:rsidRPr="00C54CC9">
        <w:rPr>
          <w:rFonts w:ascii="Time New Roman" w:eastAsia="黑体" w:hAnsi="Time New Roman" w:hint="eastAsia"/>
        </w:rPr>
        <w:t>Sengwer</w:t>
      </w:r>
      <w:proofErr w:type="spellEnd"/>
      <w:r w:rsidR="00743CCC" w:rsidRPr="00C54CC9">
        <w:rPr>
          <w:rFonts w:ascii="Time New Roman" w:eastAsia="黑体" w:hAnsi="Time New Roman" w:hint="eastAsia"/>
        </w:rPr>
        <w:t>人的裁决，确保他们的参与以及自由、事先和知情同意；</w:t>
      </w:r>
    </w:p>
    <w:p w14:paraId="1A0C0E12" w14:textId="4F2D2336" w:rsidR="00743CCC" w:rsidRPr="00C54CC9" w:rsidRDefault="00C54CC9" w:rsidP="00743CCC">
      <w:pPr>
        <w:pStyle w:val="SingleTxtGC"/>
        <w:rPr>
          <w:rFonts w:ascii="Time New Roman" w:eastAsia="黑体" w:hAnsi="Time New Roman" w:hint="eastAsia"/>
        </w:rPr>
      </w:pPr>
      <w:r w:rsidRPr="00C54CC9">
        <w:rPr>
          <w:rFonts w:ascii="Time New Roman" w:eastAsia="黑体" w:hAnsi="Time New Roman"/>
        </w:rPr>
        <w:tab/>
      </w:r>
      <w:r w:rsidR="00743CCC" w:rsidRPr="00C54CC9">
        <w:rPr>
          <w:rFonts w:ascii="Time New Roman" w:eastAsia="黑体" w:hAnsi="Time New Roman" w:hint="eastAsia"/>
        </w:rPr>
        <w:t>(f)</w:t>
      </w:r>
      <w:r w:rsidR="00743CCC" w:rsidRPr="00C54CC9">
        <w:rPr>
          <w:rFonts w:ascii="Time New Roman" w:eastAsia="黑体" w:hAnsi="Time New Roman" w:hint="eastAsia"/>
        </w:rPr>
        <w:tab/>
      </w:r>
      <w:r w:rsidR="00743CCC" w:rsidRPr="00C54CC9">
        <w:rPr>
          <w:rFonts w:ascii="Time New Roman" w:eastAsia="黑体" w:hAnsi="Time New Roman" w:hint="eastAsia"/>
        </w:rPr>
        <w:t>充分落实国家土地委员会在</w:t>
      </w:r>
      <w:r w:rsidR="00743CCC" w:rsidRPr="00C54CC9">
        <w:rPr>
          <w:rFonts w:ascii="Time New Roman" w:eastAsia="黑体" w:hAnsi="Time New Roman" w:hint="eastAsia"/>
        </w:rPr>
        <w:t>Kipsigis</w:t>
      </w:r>
      <w:r w:rsidR="00743CCC" w:rsidRPr="00C54CC9">
        <w:rPr>
          <w:rFonts w:ascii="Time New Roman" w:eastAsia="黑体" w:hAnsi="Time New Roman" w:hint="eastAsia"/>
        </w:rPr>
        <w:t>和</w:t>
      </w:r>
      <w:r w:rsidR="00743CCC" w:rsidRPr="00C54CC9">
        <w:rPr>
          <w:rFonts w:ascii="Time New Roman" w:eastAsia="黑体" w:hAnsi="Time New Roman" w:hint="eastAsia"/>
        </w:rPr>
        <w:t>Talai</w:t>
      </w:r>
      <w:r w:rsidR="00743CCC" w:rsidRPr="00C54CC9">
        <w:rPr>
          <w:rFonts w:ascii="Time New Roman" w:eastAsia="黑体" w:hAnsi="Time New Roman" w:hint="eastAsia"/>
        </w:rPr>
        <w:t>族群案中的建议。</w:t>
      </w:r>
    </w:p>
    <w:p w14:paraId="5B848FF2" w14:textId="77777777" w:rsidR="00743CCC" w:rsidRDefault="00743CCC" w:rsidP="00CC0EE8">
      <w:pPr>
        <w:pStyle w:val="H23GC"/>
      </w:pPr>
      <w:r>
        <w:rPr>
          <w:rFonts w:hint="eastAsia"/>
        </w:rPr>
        <w:tab/>
      </w:r>
      <w:r>
        <w:rPr>
          <w:rFonts w:hint="eastAsia"/>
        </w:rPr>
        <w:tab/>
      </w:r>
      <w:r>
        <w:rPr>
          <w:rFonts w:hint="eastAsia"/>
        </w:rPr>
        <w:t>打击种族偏见和成见</w:t>
      </w:r>
    </w:p>
    <w:p w14:paraId="079314BA" w14:textId="27CDA0E1" w:rsidR="00743CCC" w:rsidRDefault="00743CCC" w:rsidP="00743CCC">
      <w:pPr>
        <w:pStyle w:val="SingleTxtGC"/>
      </w:pPr>
      <w:r>
        <w:rPr>
          <w:rFonts w:hint="eastAsia"/>
        </w:rPr>
        <w:t>31.</w:t>
      </w:r>
      <w:r>
        <w:rPr>
          <w:rFonts w:hint="eastAsia"/>
        </w:rPr>
        <w:tab/>
      </w:r>
      <w:r>
        <w:rPr>
          <w:rFonts w:hint="eastAsia"/>
        </w:rPr>
        <w:t>委员会注意到缔约国采取了各种措施，推动关于纪念殖民时期和争取独立斗争的教育，但感到遗憾的是，缺少资料介绍为开展关于跨大西洋贩卖非洲奴隶的教育所作的努力。委员会还表示关切的是，缔约国没有详细说明采取了哪些举措来</w:t>
      </w:r>
      <w:r w:rsidRPr="005E4CB5">
        <w:rPr>
          <w:rFonts w:hint="eastAsia"/>
        </w:rPr>
        <w:t>促</w:t>
      </w:r>
      <w:r w:rsidR="005E4CB5" w:rsidRPr="005E4CB5">
        <w:rPr>
          <w:rFonts w:hint="eastAsia"/>
        </w:rPr>
        <w:t>进</w:t>
      </w:r>
      <w:r>
        <w:rPr>
          <w:rFonts w:hint="eastAsia"/>
        </w:rPr>
        <w:t>本国领土上不同民族和民族宗教群体之间的理解和容忍，特别是以此作为消除偏见和边缘化的手段</w:t>
      </w:r>
      <w:r>
        <w:rPr>
          <w:rFonts w:hint="eastAsia"/>
        </w:rPr>
        <w:t>(</w:t>
      </w:r>
      <w:r>
        <w:rPr>
          <w:rFonts w:hint="eastAsia"/>
        </w:rPr>
        <w:t>第七条</w:t>
      </w:r>
      <w:r>
        <w:rPr>
          <w:rFonts w:hint="eastAsia"/>
        </w:rPr>
        <w:t>)</w:t>
      </w:r>
      <w:r>
        <w:rPr>
          <w:rFonts w:hint="eastAsia"/>
        </w:rPr>
        <w:t>。</w:t>
      </w:r>
    </w:p>
    <w:p w14:paraId="308EE6EF" w14:textId="77777777" w:rsidR="00743CCC" w:rsidRPr="009B4381" w:rsidRDefault="00743CCC" w:rsidP="00743CCC">
      <w:pPr>
        <w:pStyle w:val="SingleTxtGC"/>
        <w:rPr>
          <w:rFonts w:ascii="Time New Roman" w:eastAsia="黑体" w:hAnsi="Time New Roman" w:hint="eastAsia"/>
        </w:rPr>
      </w:pPr>
      <w:r w:rsidRPr="009B4381">
        <w:rPr>
          <w:rFonts w:ascii="Time New Roman" w:eastAsia="黑体" w:hAnsi="Time New Roman" w:hint="eastAsia"/>
        </w:rPr>
        <w:t>32.</w:t>
      </w:r>
      <w:r w:rsidRPr="009B4381">
        <w:rPr>
          <w:rFonts w:ascii="Time New Roman" w:eastAsia="黑体" w:hAnsi="Time New Roman" w:hint="eastAsia"/>
        </w:rPr>
        <w:tab/>
      </w:r>
      <w:r w:rsidRPr="009B4381">
        <w:rPr>
          <w:rFonts w:ascii="Time New Roman" w:eastAsia="黑体" w:hAnsi="Time New Roman" w:hint="eastAsia"/>
        </w:rPr>
        <w:t>委员会建议缔约国：</w:t>
      </w:r>
    </w:p>
    <w:p w14:paraId="753E1D9C" w14:textId="5DB3953F" w:rsidR="00743CCC" w:rsidRPr="009B4381" w:rsidRDefault="009B4381" w:rsidP="00743CCC">
      <w:pPr>
        <w:pStyle w:val="SingleTxtGC"/>
        <w:rPr>
          <w:rFonts w:ascii="Time New Roman" w:eastAsia="黑体" w:hAnsi="Time New Roman" w:hint="eastAsia"/>
        </w:rPr>
      </w:pPr>
      <w:r w:rsidRPr="009B4381">
        <w:rPr>
          <w:rFonts w:ascii="Time New Roman" w:eastAsia="黑体" w:hAnsi="Time New Roman"/>
        </w:rPr>
        <w:tab/>
      </w:r>
      <w:r w:rsidR="00743CCC" w:rsidRPr="009B4381">
        <w:rPr>
          <w:rFonts w:ascii="Time New Roman" w:eastAsia="黑体" w:hAnsi="Time New Roman" w:hint="eastAsia"/>
        </w:rPr>
        <w:t>(a)</w:t>
      </w:r>
      <w:r w:rsidR="00743CCC" w:rsidRPr="009B4381">
        <w:rPr>
          <w:rFonts w:ascii="Time New Roman" w:eastAsia="黑体" w:hAnsi="Time New Roman" w:hint="eastAsia"/>
        </w:rPr>
        <w:tab/>
      </w:r>
      <w:r w:rsidR="00743CCC" w:rsidRPr="009B4381">
        <w:rPr>
          <w:rFonts w:ascii="Time New Roman" w:eastAsia="黑体" w:hAnsi="Time New Roman" w:hint="eastAsia"/>
        </w:rPr>
        <w:t>加强关于人权和纪念跨大西洋贩卖非洲人奴隶的普遍教育，包括在学校和对广大公众；</w:t>
      </w:r>
    </w:p>
    <w:p w14:paraId="6B02F21D" w14:textId="4D718041" w:rsidR="00743CCC" w:rsidRPr="009B4381" w:rsidRDefault="009B4381" w:rsidP="00743CCC">
      <w:pPr>
        <w:pStyle w:val="SingleTxtGC"/>
        <w:rPr>
          <w:rFonts w:ascii="Time New Roman" w:eastAsia="黑体" w:hAnsi="Time New Roman" w:hint="eastAsia"/>
        </w:rPr>
      </w:pPr>
      <w:r w:rsidRPr="009B4381">
        <w:rPr>
          <w:rFonts w:ascii="Time New Roman" w:eastAsia="黑体" w:hAnsi="Time New Roman"/>
        </w:rPr>
        <w:tab/>
      </w:r>
      <w:r w:rsidR="00743CCC" w:rsidRPr="009B4381">
        <w:rPr>
          <w:rFonts w:ascii="Time New Roman" w:eastAsia="黑体" w:hAnsi="Time New Roman" w:hint="eastAsia"/>
        </w:rPr>
        <w:t>(b)</w:t>
      </w:r>
      <w:r w:rsidR="00743CCC" w:rsidRPr="009B4381">
        <w:rPr>
          <w:rFonts w:ascii="Time New Roman" w:eastAsia="黑体" w:hAnsi="Time New Roman" w:hint="eastAsia"/>
        </w:rPr>
        <w:tab/>
      </w:r>
      <w:r w:rsidR="00743CCC" w:rsidRPr="009B4381">
        <w:rPr>
          <w:rFonts w:ascii="Time New Roman" w:eastAsia="黑体" w:hAnsi="Time New Roman" w:hint="eastAsia"/>
        </w:rPr>
        <w:t>促进和保护作为本国人口组成部分的各个民族、民族宗教和民族语言群体的文化，确保维护、表达和传播他们的特点、历史、文化、语言、传统和习俗；</w:t>
      </w:r>
    </w:p>
    <w:p w14:paraId="6B0F39E5" w14:textId="16522CCF" w:rsidR="00743CCC" w:rsidRPr="009B4381" w:rsidRDefault="009B4381" w:rsidP="00743CCC">
      <w:pPr>
        <w:pStyle w:val="SingleTxtGC"/>
        <w:rPr>
          <w:rFonts w:ascii="Time New Roman" w:eastAsia="黑体" w:hAnsi="Time New Roman" w:hint="eastAsia"/>
        </w:rPr>
      </w:pPr>
      <w:r w:rsidRPr="009B4381">
        <w:rPr>
          <w:rFonts w:ascii="Time New Roman" w:eastAsia="黑体" w:hAnsi="Time New Roman"/>
        </w:rPr>
        <w:tab/>
      </w:r>
      <w:r w:rsidR="00743CCC" w:rsidRPr="009B4381">
        <w:rPr>
          <w:rFonts w:ascii="Time New Roman" w:eastAsia="黑体" w:hAnsi="Time New Roman" w:hint="eastAsia"/>
        </w:rPr>
        <w:t>(c)</w:t>
      </w:r>
      <w:r w:rsidR="00743CCC" w:rsidRPr="009B4381">
        <w:rPr>
          <w:rFonts w:ascii="Time New Roman" w:eastAsia="黑体" w:hAnsi="Time New Roman" w:hint="eastAsia"/>
        </w:rPr>
        <w:tab/>
      </w:r>
      <w:r w:rsidR="00743CCC" w:rsidRPr="009B4381">
        <w:rPr>
          <w:rFonts w:ascii="Time New Roman" w:eastAsia="黑体" w:hAnsi="Time New Roman" w:hint="eastAsia"/>
        </w:rPr>
        <w:t>确保维护各民族、民族宗教和民族语言群体的传统生活方式，打击对他们的偏见，消除对他们的歧视。</w:t>
      </w:r>
    </w:p>
    <w:p w14:paraId="422CEDAB" w14:textId="698DC9F4" w:rsidR="00743CCC" w:rsidRDefault="009B4381" w:rsidP="009B4381">
      <w:pPr>
        <w:pStyle w:val="H1GC"/>
      </w:pPr>
      <w:r>
        <w:tab/>
      </w:r>
      <w:r w:rsidR="00743CCC">
        <w:rPr>
          <w:rFonts w:hint="eastAsia"/>
        </w:rPr>
        <w:t>D.</w:t>
      </w:r>
      <w:r w:rsidR="00743CCC">
        <w:rPr>
          <w:rFonts w:hint="eastAsia"/>
        </w:rPr>
        <w:tab/>
      </w:r>
      <w:r w:rsidR="00743CCC">
        <w:rPr>
          <w:rFonts w:hint="eastAsia"/>
        </w:rPr>
        <w:t>其他建议</w:t>
      </w:r>
    </w:p>
    <w:p w14:paraId="50A68D1D" w14:textId="77777777" w:rsidR="00743CCC" w:rsidRDefault="00743CCC" w:rsidP="009B4381">
      <w:pPr>
        <w:pStyle w:val="H23GC"/>
      </w:pPr>
      <w:r>
        <w:rPr>
          <w:rFonts w:hint="eastAsia"/>
        </w:rPr>
        <w:tab/>
      </w:r>
      <w:r>
        <w:rPr>
          <w:rFonts w:hint="eastAsia"/>
        </w:rPr>
        <w:tab/>
      </w:r>
      <w:r>
        <w:rPr>
          <w:rFonts w:hint="eastAsia"/>
        </w:rPr>
        <w:t>批准其他条约</w:t>
      </w:r>
    </w:p>
    <w:p w14:paraId="20808321" w14:textId="721299D4" w:rsidR="00743CCC" w:rsidRPr="009B4381" w:rsidRDefault="00743CCC" w:rsidP="00743CCC">
      <w:pPr>
        <w:pStyle w:val="SingleTxtGC"/>
        <w:rPr>
          <w:rFonts w:ascii="Time New Roman" w:eastAsia="黑体" w:hAnsi="Time New Roman" w:hint="eastAsia"/>
        </w:rPr>
      </w:pPr>
      <w:r w:rsidRPr="009B4381">
        <w:rPr>
          <w:rFonts w:ascii="Time New Roman" w:eastAsia="黑体" w:hAnsi="Time New Roman" w:hint="eastAsia"/>
        </w:rPr>
        <w:t>33.</w:t>
      </w:r>
      <w:r w:rsidRPr="009B4381">
        <w:rPr>
          <w:rFonts w:ascii="Time New Roman" w:eastAsia="黑体" w:hAnsi="Time New Roman" w:hint="eastAsia"/>
        </w:rPr>
        <w:tab/>
      </w:r>
      <w:r w:rsidRPr="009B4381">
        <w:rPr>
          <w:rFonts w:ascii="Time New Roman" w:eastAsia="黑体" w:hAnsi="Time New Roman" w:hint="eastAsia"/>
        </w:rPr>
        <w:t>鉴于所有人权不可分割，委员会鼓励缔约国考虑批准那些本国尚未批准的国际人权条约，尤其是所含条款与可能遭受种族歧视的族群直接相关的条约，包括</w:t>
      </w:r>
      <w:r w:rsidRPr="009B4381">
        <w:rPr>
          <w:rFonts w:ascii="Time New Roman" w:eastAsia="黑体" w:hAnsi="Time New Roman" w:hint="eastAsia"/>
        </w:rPr>
        <w:lastRenderedPageBreak/>
        <w:t>《保护所有移</w:t>
      </w:r>
      <w:proofErr w:type="gramStart"/>
      <w:r w:rsidRPr="009B4381">
        <w:rPr>
          <w:rFonts w:ascii="Time New Roman" w:eastAsia="黑体" w:hAnsi="Time New Roman" w:hint="eastAsia"/>
        </w:rPr>
        <w:t>徙工</w:t>
      </w:r>
      <w:proofErr w:type="gramEnd"/>
      <w:r w:rsidRPr="009B4381">
        <w:rPr>
          <w:rFonts w:ascii="Time New Roman" w:eastAsia="黑体" w:hAnsi="Time New Roman" w:hint="eastAsia"/>
        </w:rPr>
        <w:t>人及其家庭成员权利国际公约》、国际劳工组织《</w:t>
      </w:r>
      <w:r w:rsidRPr="009B4381">
        <w:rPr>
          <w:rFonts w:ascii="Time New Roman" w:eastAsia="黑体" w:hAnsi="Time New Roman" w:hint="eastAsia"/>
        </w:rPr>
        <w:t>1989</w:t>
      </w:r>
      <w:r w:rsidRPr="009B4381">
        <w:rPr>
          <w:rFonts w:ascii="Time New Roman" w:eastAsia="黑体" w:hAnsi="Time New Roman" w:hint="eastAsia"/>
        </w:rPr>
        <w:t>年土著和部落人民公约》</w:t>
      </w:r>
      <w:r w:rsidR="009B4381" w:rsidRPr="009B4381">
        <w:rPr>
          <w:rFonts w:ascii="Time New Roman" w:eastAsia="黑体" w:hAnsi="Time New Roman" w:hint="eastAsia"/>
        </w:rPr>
        <w:t>(</w:t>
      </w:r>
      <w:r w:rsidRPr="009B4381">
        <w:rPr>
          <w:rFonts w:ascii="Time New Roman" w:eastAsia="黑体" w:hAnsi="Time New Roman" w:hint="eastAsia"/>
        </w:rPr>
        <w:t>第</w:t>
      </w:r>
      <w:r w:rsidRPr="009B4381">
        <w:rPr>
          <w:rFonts w:ascii="Time New Roman" w:eastAsia="黑体" w:hAnsi="Time New Roman" w:hint="eastAsia"/>
        </w:rPr>
        <w:t>169</w:t>
      </w:r>
      <w:r w:rsidRPr="009B4381">
        <w:rPr>
          <w:rFonts w:ascii="Time New Roman" w:eastAsia="黑体" w:hAnsi="Time New Roman" w:hint="eastAsia"/>
        </w:rPr>
        <w:t>号</w:t>
      </w:r>
      <w:r w:rsidR="009B4381" w:rsidRPr="009B4381">
        <w:rPr>
          <w:rFonts w:ascii="Time New Roman" w:eastAsia="黑体" w:hAnsi="Time New Roman" w:hint="eastAsia"/>
        </w:rPr>
        <w:t>)</w:t>
      </w:r>
      <w:r w:rsidRPr="009B4381">
        <w:rPr>
          <w:rFonts w:ascii="Time New Roman" w:eastAsia="黑体" w:hAnsi="Time New Roman" w:hint="eastAsia"/>
        </w:rPr>
        <w:t>。委员会鼓励缔约国加入</w:t>
      </w:r>
      <w:r w:rsidRPr="009B4381">
        <w:rPr>
          <w:rFonts w:ascii="Time New Roman" w:eastAsia="黑体" w:hAnsi="Time New Roman" w:hint="eastAsia"/>
        </w:rPr>
        <w:t>1954</w:t>
      </w:r>
      <w:r w:rsidRPr="009B4381">
        <w:rPr>
          <w:rFonts w:ascii="Time New Roman" w:eastAsia="黑体" w:hAnsi="Time New Roman" w:hint="eastAsia"/>
        </w:rPr>
        <w:t>年《关于无国籍人地位的公约》和</w:t>
      </w:r>
      <w:r w:rsidRPr="009B4381">
        <w:rPr>
          <w:rFonts w:ascii="Time New Roman" w:eastAsia="黑体" w:hAnsi="Time New Roman" w:hint="eastAsia"/>
        </w:rPr>
        <w:t>1961</w:t>
      </w:r>
      <w:r w:rsidRPr="009B4381">
        <w:rPr>
          <w:rFonts w:ascii="Time New Roman" w:eastAsia="黑体" w:hAnsi="Time New Roman" w:hint="eastAsia"/>
        </w:rPr>
        <w:t>年《减少无国籍状态公约》。</w:t>
      </w:r>
    </w:p>
    <w:p w14:paraId="7D334A8C" w14:textId="77777777" w:rsidR="00743CCC" w:rsidRDefault="00743CCC" w:rsidP="009B4381">
      <w:pPr>
        <w:pStyle w:val="H23GC"/>
      </w:pPr>
      <w:r>
        <w:rPr>
          <w:rFonts w:hint="eastAsia"/>
        </w:rPr>
        <w:tab/>
      </w:r>
      <w:r>
        <w:rPr>
          <w:rFonts w:hint="eastAsia"/>
        </w:rPr>
        <w:tab/>
      </w:r>
      <w:r>
        <w:rPr>
          <w:rFonts w:hint="eastAsia"/>
        </w:rPr>
        <w:t>对《公约》第八条的修正</w:t>
      </w:r>
    </w:p>
    <w:p w14:paraId="33BFDA97" w14:textId="77777777" w:rsidR="00743CCC" w:rsidRPr="009B4381" w:rsidRDefault="00743CCC" w:rsidP="00743CCC">
      <w:pPr>
        <w:pStyle w:val="SingleTxtGC"/>
        <w:rPr>
          <w:rFonts w:ascii="Time New Roman" w:eastAsia="黑体" w:hAnsi="Time New Roman" w:hint="eastAsia"/>
        </w:rPr>
      </w:pPr>
      <w:r w:rsidRPr="009B4381">
        <w:rPr>
          <w:rFonts w:ascii="Time New Roman" w:eastAsia="黑体" w:hAnsi="Time New Roman" w:hint="eastAsia"/>
        </w:rPr>
        <w:t>34.</w:t>
      </w:r>
      <w:r w:rsidRPr="009B4381">
        <w:rPr>
          <w:rFonts w:ascii="Time New Roman" w:eastAsia="黑体" w:hAnsi="Time New Roman" w:hint="eastAsia"/>
        </w:rPr>
        <w:tab/>
      </w:r>
      <w:r w:rsidRPr="009B4381">
        <w:rPr>
          <w:rFonts w:ascii="Time New Roman" w:eastAsia="黑体" w:hAnsi="Time New Roman" w:hint="eastAsia"/>
        </w:rPr>
        <w:t>委员会建议缔约国接受</w:t>
      </w:r>
      <w:r w:rsidRPr="009B4381">
        <w:rPr>
          <w:rFonts w:ascii="Time New Roman" w:eastAsia="黑体" w:hAnsi="Time New Roman" w:hint="eastAsia"/>
        </w:rPr>
        <w:t>1992</w:t>
      </w:r>
      <w:r w:rsidRPr="009B4381">
        <w:rPr>
          <w:rFonts w:ascii="Time New Roman" w:eastAsia="黑体" w:hAnsi="Time New Roman" w:hint="eastAsia"/>
        </w:rPr>
        <w:t>年</w:t>
      </w:r>
      <w:r w:rsidRPr="009B4381">
        <w:rPr>
          <w:rFonts w:ascii="Time New Roman" w:eastAsia="黑体" w:hAnsi="Time New Roman" w:hint="eastAsia"/>
        </w:rPr>
        <w:t>1</w:t>
      </w:r>
      <w:r w:rsidRPr="009B4381">
        <w:rPr>
          <w:rFonts w:ascii="Time New Roman" w:eastAsia="黑体" w:hAnsi="Time New Roman" w:hint="eastAsia"/>
        </w:rPr>
        <w:t>月</w:t>
      </w:r>
      <w:r w:rsidRPr="009B4381">
        <w:rPr>
          <w:rFonts w:ascii="Time New Roman" w:eastAsia="黑体" w:hAnsi="Time New Roman" w:hint="eastAsia"/>
        </w:rPr>
        <w:t>15</w:t>
      </w:r>
      <w:r w:rsidRPr="009B4381">
        <w:rPr>
          <w:rFonts w:ascii="Time New Roman" w:eastAsia="黑体" w:hAnsi="Time New Roman" w:hint="eastAsia"/>
        </w:rPr>
        <w:t>日《公约》缔约国第十四次会议通过并经大会第</w:t>
      </w:r>
      <w:r w:rsidRPr="009B4381">
        <w:rPr>
          <w:rFonts w:ascii="Time New Roman" w:eastAsia="黑体" w:hAnsi="Time New Roman" w:hint="eastAsia"/>
        </w:rPr>
        <w:t>47/111</w:t>
      </w:r>
      <w:r w:rsidRPr="009B4381">
        <w:rPr>
          <w:rFonts w:ascii="Time New Roman" w:eastAsia="黑体" w:hAnsi="Time New Roman" w:hint="eastAsia"/>
        </w:rPr>
        <w:t>号决议核准的对《公约》第八条第六款的修正。</w:t>
      </w:r>
    </w:p>
    <w:p w14:paraId="6231A4E6" w14:textId="77777777" w:rsidR="00743CCC" w:rsidRDefault="00743CCC" w:rsidP="009B4381">
      <w:pPr>
        <w:pStyle w:val="H23GC"/>
      </w:pPr>
      <w:r>
        <w:rPr>
          <w:rFonts w:hint="eastAsia"/>
        </w:rPr>
        <w:tab/>
      </w:r>
      <w:r>
        <w:rPr>
          <w:rFonts w:hint="eastAsia"/>
        </w:rPr>
        <w:tab/>
      </w:r>
      <w:r>
        <w:rPr>
          <w:rFonts w:hint="eastAsia"/>
        </w:rPr>
        <w:t>依照《公约》第十四条</w:t>
      </w:r>
      <w:proofErr w:type="gramStart"/>
      <w:r>
        <w:rPr>
          <w:rFonts w:hint="eastAsia"/>
        </w:rPr>
        <w:t>作出</w:t>
      </w:r>
      <w:proofErr w:type="gramEnd"/>
      <w:r>
        <w:rPr>
          <w:rFonts w:hint="eastAsia"/>
        </w:rPr>
        <w:t>声明</w:t>
      </w:r>
    </w:p>
    <w:p w14:paraId="259007CA" w14:textId="77777777" w:rsidR="00743CCC" w:rsidRPr="009B4381" w:rsidRDefault="00743CCC" w:rsidP="00743CCC">
      <w:pPr>
        <w:pStyle w:val="SingleTxtGC"/>
        <w:rPr>
          <w:rFonts w:ascii="Time New Roman" w:eastAsia="黑体" w:hAnsi="Time New Roman" w:hint="eastAsia"/>
        </w:rPr>
      </w:pPr>
      <w:r w:rsidRPr="009B4381">
        <w:rPr>
          <w:rFonts w:ascii="Time New Roman" w:eastAsia="黑体" w:hAnsi="Time New Roman" w:hint="eastAsia"/>
        </w:rPr>
        <w:t>35.</w:t>
      </w:r>
      <w:r w:rsidRPr="009B4381">
        <w:rPr>
          <w:rFonts w:ascii="Time New Roman" w:eastAsia="黑体" w:hAnsi="Time New Roman" w:hint="eastAsia"/>
        </w:rPr>
        <w:tab/>
      </w:r>
      <w:r w:rsidRPr="009B4381">
        <w:rPr>
          <w:rFonts w:ascii="Time New Roman" w:eastAsia="黑体" w:hAnsi="Time New Roman" w:hint="eastAsia"/>
        </w:rPr>
        <w:t>委员会鼓励缔约国依照《公约》第十四条</w:t>
      </w:r>
      <w:proofErr w:type="gramStart"/>
      <w:r w:rsidRPr="009B4381">
        <w:rPr>
          <w:rFonts w:ascii="Time New Roman" w:eastAsia="黑体" w:hAnsi="Time New Roman" w:hint="eastAsia"/>
        </w:rPr>
        <w:t>作出</w:t>
      </w:r>
      <w:proofErr w:type="gramEnd"/>
      <w:r w:rsidRPr="009B4381">
        <w:rPr>
          <w:rFonts w:ascii="Time New Roman" w:eastAsia="黑体" w:hAnsi="Time New Roman" w:hint="eastAsia"/>
        </w:rPr>
        <w:t>任择声明，承认委员会有权接受和审查个人申诉。</w:t>
      </w:r>
    </w:p>
    <w:p w14:paraId="21878A01" w14:textId="77777777" w:rsidR="00743CCC" w:rsidRDefault="00743CCC" w:rsidP="009B4381">
      <w:pPr>
        <w:pStyle w:val="H23GC"/>
      </w:pPr>
      <w:r>
        <w:rPr>
          <w:rFonts w:hint="eastAsia"/>
        </w:rPr>
        <w:tab/>
      </w:r>
      <w:r>
        <w:rPr>
          <w:rFonts w:hint="eastAsia"/>
        </w:rPr>
        <w:tab/>
      </w:r>
      <w:r>
        <w:rPr>
          <w:rFonts w:hint="eastAsia"/>
        </w:rPr>
        <w:t>后续落实《德班宣言和行动纲领》</w:t>
      </w:r>
    </w:p>
    <w:p w14:paraId="67C615FD" w14:textId="77777777" w:rsidR="00743CCC" w:rsidRPr="009B4381" w:rsidRDefault="00743CCC" w:rsidP="00743CCC">
      <w:pPr>
        <w:pStyle w:val="SingleTxtGC"/>
        <w:rPr>
          <w:rFonts w:ascii="Time New Roman" w:eastAsia="黑体" w:hAnsi="Time New Roman" w:hint="eastAsia"/>
        </w:rPr>
      </w:pPr>
      <w:r w:rsidRPr="009B4381">
        <w:rPr>
          <w:rFonts w:ascii="Time New Roman" w:eastAsia="黑体" w:hAnsi="Time New Roman" w:hint="eastAsia"/>
        </w:rPr>
        <w:t>36.</w:t>
      </w:r>
      <w:r w:rsidRPr="009B4381">
        <w:rPr>
          <w:rFonts w:ascii="Time New Roman" w:eastAsia="黑体" w:hAnsi="Time New Roman" w:hint="eastAsia"/>
        </w:rPr>
        <w:tab/>
      </w:r>
      <w:r w:rsidRPr="009B4381">
        <w:rPr>
          <w:rFonts w:ascii="Time New Roman" w:eastAsia="黑体" w:hAnsi="Time New Roman" w:hint="eastAsia"/>
        </w:rPr>
        <w:t>委员会参照关于德班审查会议后续行动的第</w:t>
      </w:r>
      <w:r w:rsidRPr="009B4381">
        <w:rPr>
          <w:rFonts w:ascii="Time New Roman" w:eastAsia="黑体" w:hAnsi="Time New Roman" w:hint="eastAsia"/>
        </w:rPr>
        <w:t>33</w:t>
      </w:r>
      <w:r w:rsidRPr="009B4381">
        <w:rPr>
          <w:rFonts w:ascii="Time New Roman" w:eastAsia="黑体" w:hAnsi="Time New Roman" w:hint="eastAsia"/>
        </w:rPr>
        <w:t>号一般性建议</w:t>
      </w:r>
      <w:r w:rsidRPr="009B4381">
        <w:rPr>
          <w:rFonts w:ascii="Time New Roman" w:eastAsia="黑体" w:hAnsi="Time New Roman" w:hint="eastAsia"/>
        </w:rPr>
        <w:t>(2009</w:t>
      </w:r>
      <w:r w:rsidRPr="009B4381">
        <w:rPr>
          <w:rFonts w:ascii="Time New Roman" w:eastAsia="黑体" w:hAnsi="Time New Roman" w:hint="eastAsia"/>
        </w:rPr>
        <w:t>年</w:t>
      </w:r>
      <w:r w:rsidRPr="009B4381">
        <w:rPr>
          <w:rFonts w:ascii="Time New Roman" w:eastAsia="黑体" w:hAnsi="Time New Roman" w:hint="eastAsia"/>
        </w:rPr>
        <w:t>)</w:t>
      </w:r>
      <w:r w:rsidRPr="009B4381">
        <w:rPr>
          <w:rFonts w:ascii="Time New Roman" w:eastAsia="黑体" w:hAnsi="Time New Roman" w:hint="eastAsia"/>
        </w:rPr>
        <w:t>，建议缔约国在国内法律秩序中履行《公约》时落实反对种族主义、种族歧视、仇外心理和相关不容忍行为世界会议</w:t>
      </w:r>
      <w:r w:rsidRPr="009B4381">
        <w:rPr>
          <w:rFonts w:ascii="Time New Roman" w:eastAsia="黑体" w:hAnsi="Time New Roman" w:hint="eastAsia"/>
        </w:rPr>
        <w:t>2001</w:t>
      </w:r>
      <w:r w:rsidRPr="009B4381">
        <w:rPr>
          <w:rFonts w:ascii="Time New Roman" w:eastAsia="黑体" w:hAnsi="Time New Roman" w:hint="eastAsia"/>
        </w:rPr>
        <w:t>年</w:t>
      </w:r>
      <w:r w:rsidRPr="009B4381">
        <w:rPr>
          <w:rFonts w:ascii="Time New Roman" w:eastAsia="黑体" w:hAnsi="Time New Roman" w:hint="eastAsia"/>
        </w:rPr>
        <w:t>9</w:t>
      </w:r>
      <w:r w:rsidRPr="009B4381">
        <w:rPr>
          <w:rFonts w:ascii="Time New Roman" w:eastAsia="黑体" w:hAnsi="Time New Roman" w:hint="eastAsia"/>
        </w:rPr>
        <w:t>月通过的《德班宣言和行动纲领》，同时考虑到</w:t>
      </w:r>
      <w:r w:rsidRPr="009B4381">
        <w:rPr>
          <w:rFonts w:ascii="Time New Roman" w:eastAsia="黑体" w:hAnsi="Time New Roman" w:hint="eastAsia"/>
        </w:rPr>
        <w:t>2009</w:t>
      </w:r>
      <w:r w:rsidRPr="009B4381">
        <w:rPr>
          <w:rFonts w:ascii="Time New Roman" w:eastAsia="黑体" w:hAnsi="Time New Roman" w:hint="eastAsia"/>
        </w:rPr>
        <w:t>年</w:t>
      </w:r>
      <w:r w:rsidRPr="009B4381">
        <w:rPr>
          <w:rFonts w:ascii="Time New Roman" w:eastAsia="黑体" w:hAnsi="Time New Roman" w:hint="eastAsia"/>
        </w:rPr>
        <w:t>4</w:t>
      </w:r>
      <w:r w:rsidRPr="009B4381">
        <w:rPr>
          <w:rFonts w:ascii="Time New Roman" w:eastAsia="黑体" w:hAnsi="Time New Roman" w:hint="eastAsia"/>
        </w:rPr>
        <w:t>月在日内瓦举行的德班审查会议成果文件。委员会请缔约国在下次定期报告中列入具体资料，介绍为在国家层面落实《德班宣言和行动纲领》而采取的行动计划和其他措施。</w:t>
      </w:r>
    </w:p>
    <w:p w14:paraId="35466BA5" w14:textId="77777777" w:rsidR="00743CCC" w:rsidRDefault="00743CCC" w:rsidP="009B4381">
      <w:pPr>
        <w:pStyle w:val="H23GC"/>
      </w:pPr>
      <w:r>
        <w:rPr>
          <w:rFonts w:hint="eastAsia"/>
        </w:rPr>
        <w:tab/>
      </w:r>
      <w:r>
        <w:rPr>
          <w:rFonts w:hint="eastAsia"/>
        </w:rPr>
        <w:tab/>
      </w:r>
      <w:r>
        <w:rPr>
          <w:rFonts w:hint="eastAsia"/>
        </w:rPr>
        <w:t>非洲人后裔国际十年</w:t>
      </w:r>
    </w:p>
    <w:p w14:paraId="699C5F86" w14:textId="77777777" w:rsidR="00743CCC" w:rsidRPr="009B4381" w:rsidRDefault="00743CCC" w:rsidP="00743CCC">
      <w:pPr>
        <w:pStyle w:val="SingleTxtGC"/>
        <w:rPr>
          <w:rFonts w:ascii="Time New Roman" w:eastAsia="黑体" w:hAnsi="Time New Roman" w:hint="eastAsia"/>
        </w:rPr>
      </w:pPr>
      <w:r w:rsidRPr="009B4381">
        <w:rPr>
          <w:rFonts w:ascii="Time New Roman" w:eastAsia="黑体" w:hAnsi="Time New Roman" w:hint="eastAsia"/>
        </w:rPr>
        <w:t>37.</w:t>
      </w:r>
      <w:r w:rsidRPr="009B4381">
        <w:rPr>
          <w:rFonts w:ascii="Time New Roman" w:eastAsia="黑体" w:hAnsi="Time New Roman" w:hint="eastAsia"/>
        </w:rPr>
        <w:tab/>
      </w:r>
      <w:r w:rsidRPr="009B4381">
        <w:rPr>
          <w:rFonts w:ascii="Time New Roman" w:eastAsia="黑体" w:hAnsi="Time New Roman" w:hint="eastAsia"/>
        </w:rPr>
        <w:t>参照大会宣布</w:t>
      </w:r>
      <w:r w:rsidRPr="009B4381">
        <w:rPr>
          <w:rFonts w:ascii="Time New Roman" w:eastAsia="黑体" w:hAnsi="Time New Roman" w:hint="eastAsia"/>
        </w:rPr>
        <w:t>2015-2024</w:t>
      </w:r>
      <w:r w:rsidRPr="009B4381">
        <w:rPr>
          <w:rFonts w:ascii="Time New Roman" w:eastAsia="黑体" w:hAnsi="Time New Roman" w:hint="eastAsia"/>
        </w:rPr>
        <w:t>年为“非洲人后裔国际十年”的第</w:t>
      </w:r>
      <w:r w:rsidRPr="009B4381">
        <w:rPr>
          <w:rFonts w:ascii="Time New Roman" w:eastAsia="黑体" w:hAnsi="Time New Roman" w:hint="eastAsia"/>
        </w:rPr>
        <w:t>68/237</w:t>
      </w:r>
      <w:r w:rsidRPr="009B4381">
        <w:rPr>
          <w:rFonts w:ascii="Time New Roman" w:eastAsia="黑体" w:hAnsi="Time New Roman" w:hint="eastAsia"/>
        </w:rPr>
        <w:t>号决议以及大会关于落实“国际十年”活动方案的第</w:t>
      </w:r>
      <w:r w:rsidRPr="009B4381">
        <w:rPr>
          <w:rFonts w:ascii="Time New Roman" w:eastAsia="黑体" w:hAnsi="Time New Roman" w:hint="eastAsia"/>
        </w:rPr>
        <w:t>69/16</w:t>
      </w:r>
      <w:r w:rsidRPr="009B4381">
        <w:rPr>
          <w:rFonts w:ascii="Time New Roman" w:eastAsia="黑体" w:hAnsi="Time New Roman" w:hint="eastAsia"/>
        </w:rPr>
        <w:t>号决议，并考虑到国际十年已近尾声，委员会请缔约国考虑到委员会关于针对非洲人后裔的种族歧视的第</w:t>
      </w:r>
      <w:r w:rsidRPr="009B4381">
        <w:rPr>
          <w:rFonts w:ascii="Time New Roman" w:eastAsia="黑体" w:hAnsi="Time New Roman" w:hint="eastAsia"/>
        </w:rPr>
        <w:t>34</w:t>
      </w:r>
      <w:r w:rsidRPr="009B4381">
        <w:rPr>
          <w:rFonts w:ascii="Time New Roman" w:eastAsia="黑体" w:hAnsi="Time New Roman" w:hint="eastAsia"/>
        </w:rPr>
        <w:t>号一般性建议</w:t>
      </w:r>
      <w:r w:rsidRPr="009B4381">
        <w:rPr>
          <w:rFonts w:ascii="Time New Roman" w:eastAsia="黑体" w:hAnsi="Time New Roman" w:hint="eastAsia"/>
        </w:rPr>
        <w:t>(2011</w:t>
      </w:r>
      <w:r w:rsidRPr="009B4381">
        <w:rPr>
          <w:rFonts w:ascii="Time New Roman" w:eastAsia="黑体" w:hAnsi="Time New Roman" w:hint="eastAsia"/>
        </w:rPr>
        <w:t>年</w:t>
      </w:r>
      <w:r w:rsidRPr="009B4381">
        <w:rPr>
          <w:rFonts w:ascii="Time New Roman" w:eastAsia="黑体" w:hAnsi="Time New Roman" w:hint="eastAsia"/>
        </w:rPr>
        <w:t>)</w:t>
      </w:r>
      <w:r w:rsidRPr="009B4381">
        <w:rPr>
          <w:rFonts w:ascii="Time New Roman" w:eastAsia="黑体" w:hAnsi="Time New Roman" w:hint="eastAsia"/>
        </w:rPr>
        <w:t>，在下次定期报告中提供资料，介绍缔约国为落实活动方案所采取措施的效果以及与非洲人后裔及其组织合作采取的可持续措施和政策。</w:t>
      </w:r>
    </w:p>
    <w:p w14:paraId="2F097591" w14:textId="77777777" w:rsidR="00743CCC" w:rsidRDefault="00743CCC" w:rsidP="009B4381">
      <w:pPr>
        <w:pStyle w:val="H23GC"/>
      </w:pPr>
      <w:r>
        <w:rPr>
          <w:rFonts w:hint="eastAsia"/>
        </w:rPr>
        <w:tab/>
      </w:r>
      <w:r>
        <w:rPr>
          <w:rFonts w:hint="eastAsia"/>
        </w:rPr>
        <w:tab/>
      </w:r>
      <w:r>
        <w:rPr>
          <w:rFonts w:hint="eastAsia"/>
        </w:rPr>
        <w:t>与民间社会的协商</w:t>
      </w:r>
    </w:p>
    <w:p w14:paraId="18F00602" w14:textId="77777777" w:rsidR="00743CCC" w:rsidRPr="009B4381" w:rsidRDefault="00743CCC" w:rsidP="00743CCC">
      <w:pPr>
        <w:pStyle w:val="SingleTxtGC"/>
        <w:rPr>
          <w:rFonts w:ascii="Time New Roman" w:eastAsia="黑体" w:hAnsi="Time New Roman" w:hint="eastAsia"/>
        </w:rPr>
      </w:pPr>
      <w:r w:rsidRPr="009B4381">
        <w:rPr>
          <w:rFonts w:ascii="Time New Roman" w:eastAsia="黑体" w:hAnsi="Time New Roman" w:hint="eastAsia"/>
        </w:rPr>
        <w:t>38.</w:t>
      </w:r>
      <w:r w:rsidRPr="009B4381">
        <w:rPr>
          <w:rFonts w:ascii="Time New Roman" w:eastAsia="黑体" w:hAnsi="Time New Roman" w:hint="eastAsia"/>
        </w:rPr>
        <w:tab/>
      </w:r>
      <w:r w:rsidRPr="009B4381">
        <w:rPr>
          <w:rFonts w:ascii="Time New Roman" w:eastAsia="黑体" w:hAnsi="Time New Roman" w:hint="eastAsia"/>
        </w:rPr>
        <w:t>委员会建议缔约国在编写下次定期报告和落实本结论性意见时，继续与从事人权保护工作的民间社会组织，特别是从事打击种族歧视工作的民间社会组织进行协商并增加对话。</w:t>
      </w:r>
    </w:p>
    <w:p w14:paraId="4B233565" w14:textId="77777777" w:rsidR="00743CCC" w:rsidRPr="009B4381" w:rsidRDefault="00743CCC" w:rsidP="009B4381">
      <w:pPr>
        <w:pStyle w:val="H23GC"/>
      </w:pPr>
      <w:r w:rsidRPr="009B4381">
        <w:rPr>
          <w:rFonts w:hint="eastAsia"/>
        </w:rPr>
        <w:tab/>
      </w:r>
      <w:r w:rsidRPr="009B4381">
        <w:rPr>
          <w:rFonts w:hint="eastAsia"/>
        </w:rPr>
        <w:tab/>
      </w:r>
      <w:r w:rsidRPr="009B4381">
        <w:rPr>
          <w:rFonts w:hint="eastAsia"/>
        </w:rPr>
        <w:t>传播信息</w:t>
      </w:r>
    </w:p>
    <w:p w14:paraId="20C44626" w14:textId="77777777" w:rsidR="00743CCC" w:rsidRPr="009B4381" w:rsidRDefault="00743CCC" w:rsidP="00743CCC">
      <w:pPr>
        <w:pStyle w:val="SingleTxtGC"/>
        <w:rPr>
          <w:rFonts w:ascii="Time New Roman" w:eastAsia="黑体" w:hAnsi="Time New Roman" w:hint="eastAsia"/>
        </w:rPr>
      </w:pPr>
      <w:r w:rsidRPr="009B4381">
        <w:rPr>
          <w:rFonts w:ascii="Time New Roman" w:eastAsia="黑体" w:hAnsi="Time New Roman" w:hint="eastAsia"/>
        </w:rPr>
        <w:t>39.</w:t>
      </w:r>
      <w:r w:rsidRPr="009B4381">
        <w:rPr>
          <w:rFonts w:ascii="Time New Roman" w:eastAsia="黑体" w:hAnsi="Time New Roman" w:hint="eastAsia"/>
        </w:rPr>
        <w:tab/>
      </w:r>
      <w:r w:rsidRPr="009B4381">
        <w:rPr>
          <w:rFonts w:ascii="Time New Roman" w:eastAsia="黑体" w:hAnsi="Time New Roman" w:hint="eastAsia"/>
        </w:rPr>
        <w:t>委员会建议缔约国在提交报告时向公众及时方便地开放提供报告，并同样向所有负责执行《公约》的政府机构包括区县及时方便地开放提供委员会对这些报告的结论性意见，以官方语文和其他常用语文在外交部网站上予以公布。</w:t>
      </w:r>
    </w:p>
    <w:p w14:paraId="24C3ED35" w14:textId="77777777" w:rsidR="00743CCC" w:rsidRPr="009B4381" w:rsidRDefault="00743CCC" w:rsidP="009B4381">
      <w:pPr>
        <w:pStyle w:val="H23GC"/>
      </w:pPr>
      <w:r w:rsidRPr="009B4381">
        <w:rPr>
          <w:rFonts w:hint="eastAsia"/>
        </w:rPr>
        <w:tab/>
      </w:r>
      <w:r w:rsidRPr="009B4381">
        <w:rPr>
          <w:rFonts w:hint="eastAsia"/>
        </w:rPr>
        <w:tab/>
      </w:r>
      <w:r w:rsidRPr="009B4381">
        <w:rPr>
          <w:rFonts w:hint="eastAsia"/>
        </w:rPr>
        <w:t>特别重要的段落</w:t>
      </w:r>
    </w:p>
    <w:p w14:paraId="0B6FD616" w14:textId="3BC176B0" w:rsidR="00743CCC" w:rsidRPr="009B4381" w:rsidRDefault="00743CCC" w:rsidP="00743CCC">
      <w:pPr>
        <w:pStyle w:val="SingleTxtGC"/>
        <w:rPr>
          <w:rFonts w:ascii="Time New Roman" w:eastAsia="黑体" w:hAnsi="Time New Roman" w:hint="eastAsia"/>
        </w:rPr>
      </w:pPr>
      <w:r w:rsidRPr="009B4381">
        <w:rPr>
          <w:rFonts w:ascii="Time New Roman" w:eastAsia="黑体" w:hAnsi="Time New Roman" w:hint="eastAsia"/>
        </w:rPr>
        <w:t>40.</w:t>
      </w:r>
      <w:r w:rsidRPr="009B4381">
        <w:rPr>
          <w:rFonts w:ascii="Time New Roman" w:eastAsia="黑体" w:hAnsi="Time New Roman" w:hint="eastAsia"/>
        </w:rPr>
        <w:tab/>
      </w:r>
      <w:r w:rsidRPr="009B4381">
        <w:rPr>
          <w:rFonts w:ascii="Time New Roman" w:eastAsia="黑体" w:hAnsi="Time New Roman" w:hint="eastAsia"/>
        </w:rPr>
        <w:t>委员会希望提请缔约国注意，上文第</w:t>
      </w:r>
      <w:r w:rsidRPr="009B4381">
        <w:rPr>
          <w:rFonts w:ascii="Time New Roman" w:eastAsia="黑体" w:hAnsi="Time New Roman" w:hint="eastAsia"/>
        </w:rPr>
        <w:t>18(a)</w:t>
      </w:r>
      <w:r w:rsidRPr="009B4381">
        <w:rPr>
          <w:rFonts w:ascii="Time New Roman" w:eastAsia="黑体" w:hAnsi="Time New Roman" w:hint="eastAsia"/>
        </w:rPr>
        <w:t>、</w:t>
      </w:r>
      <w:r w:rsidRPr="009B4381">
        <w:rPr>
          <w:rFonts w:ascii="Time New Roman" w:eastAsia="黑体" w:hAnsi="Time New Roman" w:hint="eastAsia"/>
        </w:rPr>
        <w:t>(b)</w:t>
      </w:r>
      <w:r w:rsidRPr="009B4381">
        <w:rPr>
          <w:rFonts w:ascii="Time New Roman" w:eastAsia="黑体" w:hAnsi="Time New Roman" w:hint="eastAsia"/>
        </w:rPr>
        <w:t>、</w:t>
      </w:r>
      <w:r w:rsidRPr="009B4381">
        <w:rPr>
          <w:rFonts w:ascii="Time New Roman" w:eastAsia="黑体" w:hAnsi="Time New Roman" w:hint="eastAsia"/>
        </w:rPr>
        <w:t>(c)</w:t>
      </w:r>
      <w:r w:rsidRPr="009B4381">
        <w:rPr>
          <w:rFonts w:ascii="Time New Roman" w:eastAsia="黑体" w:hAnsi="Time New Roman" w:hint="eastAsia"/>
        </w:rPr>
        <w:t>和</w:t>
      </w:r>
      <w:r w:rsidRPr="009B4381">
        <w:rPr>
          <w:rFonts w:ascii="Time New Roman" w:eastAsia="黑体" w:hAnsi="Time New Roman" w:hint="eastAsia"/>
        </w:rPr>
        <w:t>(d)</w:t>
      </w:r>
      <w:r w:rsidRPr="009B4381">
        <w:rPr>
          <w:rFonts w:ascii="Time New Roman" w:eastAsia="黑体" w:hAnsi="Time New Roman" w:hint="eastAsia"/>
        </w:rPr>
        <w:t>段</w:t>
      </w:r>
      <w:r w:rsidRPr="009B4381">
        <w:rPr>
          <w:rFonts w:ascii="Time New Roman" w:eastAsia="黑体" w:hAnsi="Time New Roman" w:hint="eastAsia"/>
        </w:rPr>
        <w:t>(</w:t>
      </w:r>
      <w:r w:rsidRPr="009B4381">
        <w:rPr>
          <w:rFonts w:ascii="Time New Roman" w:eastAsia="黑体" w:hAnsi="Time New Roman" w:hint="eastAsia"/>
        </w:rPr>
        <w:t>土著人民的状况</w:t>
      </w:r>
      <w:r w:rsidRPr="009B4381">
        <w:rPr>
          <w:rFonts w:ascii="Time New Roman" w:eastAsia="黑体" w:hAnsi="Time New Roman" w:hint="eastAsia"/>
        </w:rPr>
        <w:t>)</w:t>
      </w:r>
      <w:r w:rsidRPr="009B4381">
        <w:rPr>
          <w:rFonts w:ascii="Time New Roman" w:eastAsia="黑体" w:hAnsi="Time New Roman" w:hint="eastAsia"/>
        </w:rPr>
        <w:t>、第</w:t>
      </w:r>
      <w:r w:rsidRPr="009B4381">
        <w:rPr>
          <w:rFonts w:ascii="Time New Roman" w:eastAsia="黑体" w:hAnsi="Time New Roman" w:hint="eastAsia"/>
        </w:rPr>
        <w:t>10</w:t>
      </w:r>
      <w:r w:rsidRPr="009B4381">
        <w:rPr>
          <w:rFonts w:ascii="Time New Roman" w:eastAsia="黑体" w:hAnsi="Time New Roman" w:hint="eastAsia"/>
        </w:rPr>
        <w:t>段</w:t>
      </w:r>
      <w:r w:rsidRPr="009B4381">
        <w:rPr>
          <w:rFonts w:ascii="Time New Roman" w:eastAsia="黑体" w:hAnsi="Time New Roman" w:hint="eastAsia"/>
        </w:rPr>
        <w:t>(</w:t>
      </w:r>
      <w:r w:rsidRPr="009B4381">
        <w:rPr>
          <w:rFonts w:ascii="Time New Roman" w:eastAsia="黑体" w:hAnsi="Time New Roman" w:hint="eastAsia"/>
        </w:rPr>
        <w:t>打击种族歧视的法律框架</w:t>
      </w:r>
      <w:r w:rsidRPr="009B4381">
        <w:rPr>
          <w:rFonts w:ascii="Time New Roman" w:eastAsia="黑体" w:hAnsi="Time New Roman" w:hint="eastAsia"/>
        </w:rPr>
        <w:t>)</w:t>
      </w:r>
      <w:r w:rsidRPr="009B4381">
        <w:rPr>
          <w:rFonts w:ascii="Time New Roman" w:eastAsia="黑体" w:hAnsi="Time New Roman" w:hint="eastAsia"/>
        </w:rPr>
        <w:t>和第</w:t>
      </w:r>
      <w:r w:rsidRPr="009B4381">
        <w:rPr>
          <w:rFonts w:ascii="Time New Roman" w:eastAsia="黑体" w:hAnsi="Time New Roman" w:hint="eastAsia"/>
        </w:rPr>
        <w:t>30(a)</w:t>
      </w:r>
      <w:r w:rsidRPr="009B4381">
        <w:rPr>
          <w:rFonts w:ascii="Time New Roman" w:eastAsia="黑体" w:hAnsi="Time New Roman" w:hint="eastAsia"/>
        </w:rPr>
        <w:t>、</w:t>
      </w:r>
      <w:r w:rsidRPr="009B4381">
        <w:rPr>
          <w:rFonts w:ascii="Time New Roman" w:eastAsia="黑体" w:hAnsi="Time New Roman" w:hint="eastAsia"/>
        </w:rPr>
        <w:t>(d)</w:t>
      </w:r>
      <w:r w:rsidRPr="009B4381">
        <w:rPr>
          <w:rFonts w:ascii="Time New Roman" w:eastAsia="黑体" w:hAnsi="Time New Roman" w:hint="eastAsia"/>
        </w:rPr>
        <w:t>和</w:t>
      </w:r>
      <w:r w:rsidRPr="009B4381">
        <w:rPr>
          <w:rFonts w:ascii="Time New Roman" w:eastAsia="黑体" w:hAnsi="Time New Roman" w:hint="eastAsia"/>
        </w:rPr>
        <w:t>(f)</w:t>
      </w:r>
      <w:r w:rsidRPr="009B4381">
        <w:rPr>
          <w:rFonts w:ascii="Time New Roman" w:eastAsia="黑体" w:hAnsi="Time New Roman" w:hint="eastAsia"/>
        </w:rPr>
        <w:t>段</w:t>
      </w:r>
      <w:r w:rsidRPr="009B4381">
        <w:rPr>
          <w:rFonts w:ascii="Time New Roman" w:eastAsia="黑体" w:hAnsi="Time New Roman" w:hint="eastAsia"/>
        </w:rPr>
        <w:t>(</w:t>
      </w:r>
      <w:r w:rsidRPr="009B4381">
        <w:rPr>
          <w:rFonts w:ascii="Time New Roman" w:eastAsia="黑体" w:hAnsi="Time New Roman" w:hint="eastAsia"/>
        </w:rPr>
        <w:t>诉诸司法</w:t>
      </w:r>
      <w:r w:rsidRPr="009B4381">
        <w:rPr>
          <w:rFonts w:ascii="Time New Roman" w:eastAsia="黑体" w:hAnsi="Time New Roman" w:hint="eastAsia"/>
        </w:rPr>
        <w:t>)</w:t>
      </w:r>
      <w:r w:rsidRPr="009B4381">
        <w:rPr>
          <w:rFonts w:ascii="Time New Roman" w:eastAsia="黑体" w:hAnsi="Time New Roman" w:hint="eastAsia"/>
        </w:rPr>
        <w:t>中所载建议尤其重要，请缔约国在下次定期报告中提供详细资料，说明为落实这些建议采取的具体措施。</w:t>
      </w:r>
    </w:p>
    <w:p w14:paraId="5C74B693" w14:textId="77777777" w:rsidR="00743CCC" w:rsidRPr="009B4381" w:rsidRDefault="00743CCC" w:rsidP="009B4381">
      <w:pPr>
        <w:pStyle w:val="H23GC"/>
      </w:pPr>
      <w:r w:rsidRPr="009B4381">
        <w:rPr>
          <w:rFonts w:hint="eastAsia"/>
        </w:rPr>
        <w:lastRenderedPageBreak/>
        <w:tab/>
      </w:r>
      <w:r w:rsidRPr="009B4381">
        <w:rPr>
          <w:rFonts w:hint="eastAsia"/>
        </w:rPr>
        <w:tab/>
      </w:r>
      <w:r w:rsidRPr="009B4381">
        <w:rPr>
          <w:rFonts w:hint="eastAsia"/>
        </w:rPr>
        <w:t>后续落实本结论性意见</w:t>
      </w:r>
    </w:p>
    <w:p w14:paraId="048D022B" w14:textId="46A49607" w:rsidR="00743CCC" w:rsidRPr="009B4381" w:rsidRDefault="00743CCC" w:rsidP="00743CCC">
      <w:pPr>
        <w:pStyle w:val="SingleTxtGC"/>
        <w:rPr>
          <w:rFonts w:ascii="Time New Roman" w:eastAsia="黑体" w:hAnsi="Time New Roman" w:hint="eastAsia"/>
        </w:rPr>
      </w:pPr>
      <w:r w:rsidRPr="009B4381">
        <w:rPr>
          <w:rFonts w:ascii="Time New Roman" w:eastAsia="黑体" w:hAnsi="Time New Roman" w:hint="eastAsia"/>
        </w:rPr>
        <w:t>41.</w:t>
      </w:r>
      <w:r w:rsidRPr="009B4381">
        <w:rPr>
          <w:rFonts w:ascii="Time New Roman" w:eastAsia="黑体" w:hAnsi="Time New Roman" w:hint="eastAsia"/>
        </w:rPr>
        <w:tab/>
      </w:r>
      <w:r w:rsidRPr="009B4381">
        <w:rPr>
          <w:rFonts w:ascii="Time New Roman" w:eastAsia="黑体" w:hAnsi="Time New Roman" w:hint="eastAsia"/>
        </w:rPr>
        <w:t>委员会根据《公约》第九条第一款和委员会议事规则第</w:t>
      </w:r>
      <w:r w:rsidRPr="009B4381">
        <w:rPr>
          <w:rFonts w:ascii="Time New Roman" w:eastAsia="黑体" w:hAnsi="Time New Roman" w:hint="eastAsia"/>
        </w:rPr>
        <w:t>65</w:t>
      </w:r>
      <w:r w:rsidRPr="009B4381">
        <w:rPr>
          <w:rFonts w:ascii="Time New Roman" w:eastAsia="黑体" w:hAnsi="Time New Roman" w:hint="eastAsia"/>
        </w:rPr>
        <w:t>条，请缔约国在本结论性意见通过后一年内提供资料，介绍上文第</w:t>
      </w:r>
      <w:r w:rsidRPr="009B4381">
        <w:rPr>
          <w:rFonts w:ascii="Time New Roman" w:eastAsia="黑体" w:hAnsi="Time New Roman" w:hint="eastAsia"/>
        </w:rPr>
        <w:t>24</w:t>
      </w:r>
      <w:r w:rsidR="009B4381" w:rsidRPr="009B4381">
        <w:rPr>
          <w:rFonts w:ascii="Time New Roman" w:eastAsia="黑体" w:hAnsi="Time New Roman" w:hint="eastAsia"/>
        </w:rPr>
        <w:t>(</w:t>
      </w:r>
      <w:r w:rsidRPr="009B4381">
        <w:rPr>
          <w:rFonts w:ascii="Time New Roman" w:eastAsia="黑体" w:hAnsi="Time New Roman" w:hint="eastAsia"/>
        </w:rPr>
        <w:t>d)</w:t>
      </w:r>
      <w:r w:rsidRPr="009B4381">
        <w:rPr>
          <w:rFonts w:ascii="Time New Roman" w:eastAsia="黑体" w:hAnsi="Time New Roman" w:hint="eastAsia"/>
        </w:rPr>
        <w:t>段</w:t>
      </w:r>
      <w:r w:rsidRPr="009B4381">
        <w:rPr>
          <w:rFonts w:ascii="Time New Roman" w:eastAsia="黑体" w:hAnsi="Time New Roman" w:hint="eastAsia"/>
        </w:rPr>
        <w:t>(</w:t>
      </w:r>
      <w:r w:rsidRPr="009B4381">
        <w:rPr>
          <w:rFonts w:ascii="Time New Roman" w:eastAsia="黑体" w:hAnsi="Time New Roman" w:hint="eastAsia"/>
        </w:rPr>
        <w:t>白化病人</w:t>
      </w:r>
      <w:r w:rsidR="009B4381" w:rsidRPr="009B4381">
        <w:rPr>
          <w:rFonts w:ascii="Time New Roman" w:eastAsia="黑体" w:hAnsi="Time New Roman" w:hint="eastAsia"/>
        </w:rPr>
        <w:t>)</w:t>
      </w:r>
      <w:r w:rsidRPr="009B4381">
        <w:rPr>
          <w:rFonts w:ascii="Time New Roman" w:eastAsia="黑体" w:hAnsi="Time New Roman" w:hint="eastAsia"/>
        </w:rPr>
        <w:t>、第</w:t>
      </w:r>
      <w:r w:rsidRPr="009B4381">
        <w:rPr>
          <w:rFonts w:ascii="Time New Roman" w:eastAsia="黑体" w:hAnsi="Time New Roman" w:hint="eastAsia"/>
        </w:rPr>
        <w:t>26(b)</w:t>
      </w:r>
      <w:r w:rsidRPr="009B4381">
        <w:rPr>
          <w:rFonts w:ascii="Time New Roman" w:eastAsia="黑体" w:hAnsi="Time New Roman" w:hint="eastAsia"/>
        </w:rPr>
        <w:t>和</w:t>
      </w:r>
      <w:r w:rsidR="009B4381" w:rsidRPr="009B4381">
        <w:rPr>
          <w:rFonts w:ascii="Time New Roman" w:eastAsia="黑体" w:hAnsi="Time New Roman" w:hint="eastAsia"/>
        </w:rPr>
        <w:t>(</w:t>
      </w:r>
      <w:r w:rsidRPr="009B4381">
        <w:rPr>
          <w:rFonts w:ascii="Time New Roman" w:eastAsia="黑体" w:hAnsi="Time New Roman" w:hint="eastAsia"/>
        </w:rPr>
        <w:t>c)</w:t>
      </w:r>
      <w:r w:rsidRPr="009B4381">
        <w:rPr>
          <w:rFonts w:ascii="Time New Roman" w:eastAsia="黑体" w:hAnsi="Time New Roman" w:hint="eastAsia"/>
        </w:rPr>
        <w:t>段</w:t>
      </w:r>
      <w:r w:rsidR="009B4381" w:rsidRPr="009B4381">
        <w:rPr>
          <w:rFonts w:ascii="Time New Roman" w:eastAsia="黑体" w:hAnsi="Time New Roman" w:hint="eastAsia"/>
        </w:rPr>
        <w:t>(</w:t>
      </w:r>
      <w:r w:rsidRPr="009B4381">
        <w:rPr>
          <w:rFonts w:ascii="Time New Roman" w:eastAsia="黑体" w:hAnsi="Time New Roman" w:hint="eastAsia"/>
        </w:rPr>
        <w:t>贩运人口</w:t>
      </w:r>
      <w:r w:rsidR="009B4381" w:rsidRPr="009B4381">
        <w:rPr>
          <w:rFonts w:ascii="Time New Roman" w:eastAsia="黑体" w:hAnsi="Time New Roman" w:hint="eastAsia"/>
        </w:rPr>
        <w:t>)</w:t>
      </w:r>
      <w:r w:rsidRPr="009B4381">
        <w:rPr>
          <w:rFonts w:ascii="Time New Roman" w:eastAsia="黑体" w:hAnsi="Time New Roman" w:hint="eastAsia"/>
        </w:rPr>
        <w:t>和第</w:t>
      </w:r>
      <w:r w:rsidRPr="009B4381">
        <w:rPr>
          <w:rFonts w:ascii="Time New Roman" w:eastAsia="黑体" w:hAnsi="Time New Roman" w:hint="eastAsia"/>
        </w:rPr>
        <w:t>30(e)</w:t>
      </w:r>
      <w:r w:rsidRPr="009B4381">
        <w:rPr>
          <w:rFonts w:ascii="Time New Roman" w:eastAsia="黑体" w:hAnsi="Time New Roman" w:hint="eastAsia"/>
        </w:rPr>
        <w:t>段</w:t>
      </w:r>
      <w:r w:rsidR="009B4381" w:rsidRPr="009B4381">
        <w:rPr>
          <w:rFonts w:ascii="Time New Roman" w:eastAsia="黑体" w:hAnsi="Time New Roman" w:hint="eastAsia"/>
        </w:rPr>
        <w:t>(</w:t>
      </w:r>
      <w:r w:rsidRPr="009B4381">
        <w:rPr>
          <w:rFonts w:ascii="Time New Roman" w:eastAsia="黑体" w:hAnsi="Time New Roman" w:hint="eastAsia"/>
        </w:rPr>
        <w:t>诉诸司法</w:t>
      </w:r>
      <w:r w:rsidR="009B4381" w:rsidRPr="009B4381">
        <w:rPr>
          <w:rFonts w:ascii="Time New Roman" w:eastAsia="黑体" w:hAnsi="Time New Roman" w:hint="eastAsia"/>
        </w:rPr>
        <w:t>)</w:t>
      </w:r>
      <w:r w:rsidRPr="009B4381">
        <w:rPr>
          <w:rFonts w:ascii="Time New Roman" w:eastAsia="黑体" w:hAnsi="Time New Roman" w:hint="eastAsia"/>
        </w:rPr>
        <w:t>所载建议的落实情况。</w:t>
      </w:r>
    </w:p>
    <w:p w14:paraId="3098DA27" w14:textId="77777777" w:rsidR="00743CCC" w:rsidRPr="009B4381" w:rsidRDefault="00743CCC" w:rsidP="00743CCC">
      <w:pPr>
        <w:pStyle w:val="SingleTxtGC"/>
        <w:rPr>
          <w:rFonts w:ascii="Time New Roman" w:eastAsia="黑体" w:hAnsi="Time New Roman" w:hint="eastAsia"/>
        </w:rPr>
      </w:pPr>
      <w:r w:rsidRPr="009B4381">
        <w:rPr>
          <w:rFonts w:ascii="Time New Roman" w:eastAsia="黑体" w:hAnsi="Time New Roman" w:hint="eastAsia"/>
        </w:rPr>
        <w:t>42.</w:t>
      </w:r>
      <w:r w:rsidRPr="009B4381">
        <w:rPr>
          <w:rFonts w:ascii="Time New Roman" w:eastAsia="黑体" w:hAnsi="Time New Roman" w:hint="eastAsia"/>
        </w:rPr>
        <w:tab/>
      </w:r>
      <w:r w:rsidRPr="009B4381">
        <w:rPr>
          <w:rFonts w:ascii="Time New Roman" w:eastAsia="黑体" w:hAnsi="Time New Roman" w:hint="eastAsia"/>
        </w:rPr>
        <w:t>委员会感到遗憾的是，缔约国没有提交委员会以前的结论性意见中要求的后续报告。</w:t>
      </w:r>
    </w:p>
    <w:p w14:paraId="72F5DC49" w14:textId="6E68CF13" w:rsidR="00743CCC" w:rsidRPr="009B4381" w:rsidRDefault="00743CCC" w:rsidP="009B4381">
      <w:pPr>
        <w:pStyle w:val="H23GC"/>
      </w:pPr>
      <w:r w:rsidRPr="009B4381">
        <w:rPr>
          <w:rFonts w:hint="eastAsia"/>
        </w:rPr>
        <w:tab/>
      </w:r>
      <w:r w:rsidRPr="009B4381">
        <w:rPr>
          <w:rFonts w:hint="eastAsia"/>
        </w:rPr>
        <w:tab/>
      </w:r>
      <w:r w:rsidRPr="009B4381">
        <w:rPr>
          <w:rFonts w:hint="eastAsia"/>
        </w:rPr>
        <w:t>编写下次定期报告</w:t>
      </w:r>
    </w:p>
    <w:p w14:paraId="3381A810" w14:textId="772C5F8C" w:rsidR="00743CCC" w:rsidRDefault="00743CCC" w:rsidP="00743CCC">
      <w:pPr>
        <w:pStyle w:val="SingleTxtGC"/>
        <w:rPr>
          <w:rFonts w:ascii="Time New Roman" w:eastAsia="黑体" w:hAnsi="Time New Roman" w:hint="eastAsia"/>
        </w:rPr>
      </w:pPr>
      <w:r w:rsidRPr="009B4381">
        <w:rPr>
          <w:rFonts w:ascii="Time New Roman" w:eastAsia="黑体" w:hAnsi="Time New Roman" w:hint="eastAsia"/>
        </w:rPr>
        <w:t>43.</w:t>
      </w:r>
      <w:r w:rsidRPr="009B4381">
        <w:rPr>
          <w:rFonts w:ascii="Time New Roman" w:eastAsia="黑体" w:hAnsi="Time New Roman" w:hint="eastAsia"/>
        </w:rPr>
        <w:tab/>
      </w:r>
      <w:r w:rsidRPr="009B4381">
        <w:rPr>
          <w:rFonts w:ascii="Time New Roman" w:eastAsia="黑体" w:hAnsi="Time New Roman" w:hint="eastAsia"/>
        </w:rPr>
        <w:t>委员会建议缔约国在</w:t>
      </w:r>
      <w:r w:rsidRPr="009B4381">
        <w:rPr>
          <w:rFonts w:ascii="Time New Roman" w:eastAsia="黑体" w:hAnsi="Time New Roman" w:hint="eastAsia"/>
        </w:rPr>
        <w:t>2028</w:t>
      </w:r>
      <w:r w:rsidRPr="009B4381">
        <w:rPr>
          <w:rFonts w:ascii="Time New Roman" w:eastAsia="黑体" w:hAnsi="Time New Roman" w:hint="eastAsia"/>
        </w:rPr>
        <w:t>年</w:t>
      </w:r>
      <w:r w:rsidRPr="009B4381">
        <w:rPr>
          <w:rFonts w:ascii="Time New Roman" w:eastAsia="黑体" w:hAnsi="Time New Roman" w:hint="eastAsia"/>
        </w:rPr>
        <w:t>10</w:t>
      </w:r>
      <w:r w:rsidRPr="009B4381">
        <w:rPr>
          <w:rFonts w:ascii="Time New Roman" w:eastAsia="黑体" w:hAnsi="Time New Roman" w:hint="eastAsia"/>
        </w:rPr>
        <w:t>月</w:t>
      </w:r>
      <w:r w:rsidRPr="009B4381">
        <w:rPr>
          <w:rFonts w:ascii="Time New Roman" w:eastAsia="黑体" w:hAnsi="Time New Roman" w:hint="eastAsia"/>
        </w:rPr>
        <w:t>13</w:t>
      </w:r>
      <w:r w:rsidRPr="009B4381">
        <w:rPr>
          <w:rFonts w:ascii="Time New Roman" w:eastAsia="黑体" w:hAnsi="Time New Roman" w:hint="eastAsia"/>
        </w:rPr>
        <w:t>日前以一份文件提交第十和第十一次合并定期报告，报告应遵循委员会第七十一届会议通过的报告准则</w:t>
      </w:r>
      <w:r w:rsidR="006335CF" w:rsidRPr="009B4381">
        <w:rPr>
          <w:rStyle w:val="a8"/>
          <w:rFonts w:ascii="Time New Roman" w:eastAsia="黑体" w:hAnsi="Time New Roman"/>
        </w:rPr>
        <w:footnoteReference w:id="8"/>
      </w:r>
      <w:r w:rsidRPr="00452275">
        <w:rPr>
          <w:rFonts w:ascii="Time New Roman" w:eastAsia="黑体" w:hAnsi="Time New Roman" w:hint="eastAsia"/>
        </w:rPr>
        <w:t>，回应</w:t>
      </w:r>
      <w:r w:rsidRPr="009B4381">
        <w:rPr>
          <w:rFonts w:ascii="Time New Roman" w:eastAsia="黑体" w:hAnsi="Time New Roman" w:hint="eastAsia"/>
        </w:rPr>
        <w:t>本结论性意见提到的所有问题。根据大会第</w:t>
      </w:r>
      <w:r w:rsidRPr="009B4381">
        <w:rPr>
          <w:rFonts w:ascii="Time New Roman" w:eastAsia="黑体" w:hAnsi="Time New Roman" w:hint="eastAsia"/>
        </w:rPr>
        <w:t>68/268</w:t>
      </w:r>
      <w:r w:rsidRPr="009B4381">
        <w:rPr>
          <w:rFonts w:ascii="Time New Roman" w:eastAsia="黑体" w:hAnsi="Time New Roman" w:hint="eastAsia"/>
        </w:rPr>
        <w:t>号决议，委员会敦促缔约国遵守定期报告不超过</w:t>
      </w:r>
      <w:r w:rsidRPr="009B4381">
        <w:rPr>
          <w:rFonts w:ascii="Time New Roman" w:eastAsia="黑体" w:hAnsi="Time New Roman" w:hint="eastAsia"/>
        </w:rPr>
        <w:t>21</w:t>
      </w:r>
      <w:r w:rsidR="007E5E2A">
        <w:rPr>
          <w:rFonts w:ascii="Time New Roman" w:eastAsia="黑体" w:hAnsi="Time New Roman" w:hint="eastAsia"/>
        </w:rPr>
        <w:t>,</w:t>
      </w:r>
      <w:r w:rsidRPr="009B4381">
        <w:rPr>
          <w:rFonts w:ascii="Time New Roman" w:eastAsia="黑体" w:hAnsi="Time New Roman" w:hint="eastAsia"/>
        </w:rPr>
        <w:t>200</w:t>
      </w:r>
      <w:r w:rsidRPr="009B4381">
        <w:rPr>
          <w:rFonts w:ascii="Time New Roman" w:eastAsia="黑体" w:hAnsi="Time New Roman" w:hint="eastAsia"/>
        </w:rPr>
        <w:t>字的字数限制。</w:t>
      </w:r>
    </w:p>
    <w:p w14:paraId="4C17DA47" w14:textId="77777777" w:rsidR="009B4381" w:rsidRDefault="009B4381" w:rsidP="009B4381"/>
    <w:p w14:paraId="3F63CC25" w14:textId="4F3739AC" w:rsidR="009B4381" w:rsidRPr="009B4381" w:rsidRDefault="009B4381" w:rsidP="009B438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B4381" w:rsidRPr="009B4381"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7E53C" w14:textId="77777777" w:rsidR="00743864" w:rsidRPr="000D319F" w:rsidRDefault="00743864" w:rsidP="000D319F">
      <w:pPr>
        <w:pStyle w:val="af0"/>
        <w:spacing w:after="240"/>
        <w:ind w:left="907"/>
        <w:rPr>
          <w:rFonts w:asciiTheme="majorBidi" w:eastAsia="宋体" w:hAnsiTheme="majorBidi" w:cstheme="majorBidi"/>
          <w:sz w:val="21"/>
          <w:szCs w:val="21"/>
          <w:lang w:val="en-US"/>
        </w:rPr>
      </w:pPr>
    </w:p>
    <w:p w14:paraId="6AF1DD1A" w14:textId="77777777" w:rsidR="00743864" w:rsidRPr="000D319F" w:rsidRDefault="0074386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90C5974" w14:textId="77777777" w:rsidR="00743864" w:rsidRPr="000D319F" w:rsidRDefault="00743864" w:rsidP="000D319F">
      <w:pPr>
        <w:pStyle w:val="af0"/>
      </w:pPr>
    </w:p>
  </w:endnote>
  <w:endnote w:type="continuationNotice" w:id="1">
    <w:p w14:paraId="62849146" w14:textId="77777777" w:rsidR="00743864" w:rsidRDefault="007438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773EC" w14:textId="77777777" w:rsidR="00422A07" w:rsidRPr="00E03339" w:rsidRDefault="00E03339" w:rsidP="00E0333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03339">
      <w:rPr>
        <w:rStyle w:val="af2"/>
        <w:b w:val="0"/>
        <w:snapToGrid w:val="0"/>
        <w:sz w:val="16"/>
      </w:rPr>
      <w:t>GE.24</w:t>
    </w:r>
    <w:proofErr w:type="spellEnd"/>
    <w:r w:rsidRPr="00E03339">
      <w:rPr>
        <w:rStyle w:val="af2"/>
        <w:b w:val="0"/>
        <w:snapToGrid w:val="0"/>
        <w:sz w:val="16"/>
      </w:rPr>
      <w:t>-23847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A0528" w14:textId="77777777" w:rsidR="00422A07" w:rsidRPr="00E03339" w:rsidRDefault="00E03339" w:rsidP="00E03339">
    <w:pPr>
      <w:pStyle w:val="af0"/>
      <w:tabs>
        <w:tab w:val="clear" w:pos="431"/>
        <w:tab w:val="right" w:pos="9638"/>
      </w:tabs>
      <w:rPr>
        <w:rStyle w:val="af2"/>
      </w:rPr>
    </w:pPr>
    <w:proofErr w:type="spellStart"/>
    <w:r>
      <w:t>GE.24</w:t>
    </w:r>
    <w:proofErr w:type="spellEnd"/>
    <w:r>
      <w:t>-23847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952F2" w14:textId="2B40C8DA" w:rsidR="00422A07" w:rsidRPr="00487939" w:rsidRDefault="00E03339" w:rsidP="001110C9">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CC90D6B" wp14:editId="38148CF3">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-23847</w:t>
    </w:r>
    <w:r w:rsidR="00731A42" w:rsidRPr="00EE277A">
      <w:rPr>
        <w:sz w:val="20"/>
        <w:lang w:eastAsia="zh-CN"/>
      </w:rPr>
      <w:t xml:space="preserve"> (C)</w:t>
    </w:r>
    <w:r w:rsidR="006D1FBC">
      <w:rPr>
        <w:sz w:val="20"/>
        <w:lang w:eastAsia="zh-CN"/>
      </w:rPr>
      <w:tab/>
    </w:r>
    <w:r w:rsidR="009A7960">
      <w:rPr>
        <w:rFonts w:eastAsiaTheme="minorEastAsia" w:hint="eastAsia"/>
        <w:sz w:val="20"/>
        <w:lang w:eastAsia="zh-CN"/>
      </w:rPr>
      <w:t>1601</w:t>
    </w:r>
    <w:r w:rsidR="008949FA">
      <w:rPr>
        <w:sz w:val="20"/>
        <w:lang w:eastAsia="zh-CN"/>
      </w:rPr>
      <w:t>25</w:t>
    </w:r>
    <w:r w:rsidR="00731A42">
      <w:rPr>
        <w:sz w:val="20"/>
        <w:lang w:eastAsia="zh-CN"/>
      </w:rPr>
      <w:tab/>
    </w:r>
    <w:r w:rsidR="009A7960">
      <w:rPr>
        <w:rFonts w:eastAsiaTheme="minorEastAsia" w:hint="eastAsia"/>
        <w:sz w:val="20"/>
        <w:lang w:eastAsia="zh-CN"/>
      </w:rPr>
      <w:t>2</w:t>
    </w:r>
    <w:r w:rsidR="006A7E3F">
      <w:rPr>
        <w:rFonts w:eastAsiaTheme="minorEastAsia"/>
        <w:sz w:val="20"/>
        <w:lang w:eastAsia="zh-CN"/>
      </w:rPr>
      <w:t>5</w:t>
    </w:r>
    <w:r w:rsidR="009A7960">
      <w:rPr>
        <w:rFonts w:eastAsiaTheme="minorEastAsia" w:hint="eastAsia"/>
        <w:sz w:val="20"/>
        <w:lang w:eastAsia="zh-CN"/>
      </w:rPr>
      <w:t>03</w:t>
    </w:r>
    <w:r w:rsidR="008949FA">
      <w:rPr>
        <w:sz w:val="20"/>
        <w:lang w:eastAsia="zh-CN"/>
      </w:rPr>
      <w:t>25</w:t>
    </w:r>
    <w:r w:rsidR="00731A42">
      <w:rPr>
        <w:b/>
        <w:sz w:val="21"/>
      </w:rPr>
      <w:tab/>
    </w:r>
    <w:r w:rsidR="00A1364C">
      <w:rPr>
        <w:rFonts w:hint="eastAsia"/>
        <w:b/>
        <w:noProof/>
        <w:snapToGrid/>
        <w:sz w:val="21"/>
        <w:lang w:val="en-US" w:eastAsia="zh-CN"/>
      </w:rPr>
      <w:drawing>
        <wp:inline distT="0" distB="0" distL="0" distR="0" wp14:anchorId="07702045" wp14:editId="7392B04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66E68" w14:textId="77777777" w:rsidR="00743864" w:rsidRPr="000157B1" w:rsidRDefault="0074386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0E5778B" w14:textId="77777777" w:rsidR="00743864" w:rsidRPr="000157B1" w:rsidRDefault="0074386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93E3BCB" w14:textId="77777777" w:rsidR="00743864" w:rsidRDefault="00743864"/>
  </w:footnote>
  <w:footnote w:id="2">
    <w:p w14:paraId="250895F2" w14:textId="573391B8" w:rsidR="00743CCC" w:rsidRPr="00743CCC" w:rsidRDefault="00743CCC" w:rsidP="00743CCC">
      <w:pPr>
        <w:pStyle w:val="a6"/>
        <w:tabs>
          <w:tab w:val="clear" w:pos="1021"/>
          <w:tab w:val="right" w:pos="1020"/>
        </w:tabs>
      </w:pPr>
      <w:r w:rsidRPr="00743CCC">
        <w:rPr>
          <w:rStyle w:val="a8"/>
          <w:rFonts w:eastAsia="宋体"/>
          <w:vertAlign w:val="baseline"/>
        </w:rPr>
        <w:tab/>
        <w:t>*</w:t>
      </w:r>
      <w:r w:rsidRPr="00743CCC">
        <w:tab/>
      </w:r>
      <w:r w:rsidRPr="00743CCC">
        <w:rPr>
          <w:rFonts w:hint="eastAsia"/>
        </w:rPr>
        <w:t>委员会第一一四届会议</w:t>
      </w:r>
      <w:r w:rsidRPr="00743CCC">
        <w:rPr>
          <w:rFonts w:hint="eastAsia"/>
        </w:rPr>
        <w:t>(2024</w:t>
      </w:r>
      <w:r w:rsidRPr="00743CCC">
        <w:rPr>
          <w:rFonts w:hint="eastAsia"/>
        </w:rPr>
        <w:t>年</w:t>
      </w:r>
      <w:r w:rsidRPr="00743CCC">
        <w:rPr>
          <w:rFonts w:hint="eastAsia"/>
        </w:rPr>
        <w:t>11</w:t>
      </w:r>
      <w:r w:rsidRPr="00743CCC">
        <w:rPr>
          <w:rFonts w:hint="eastAsia"/>
        </w:rPr>
        <w:t>月</w:t>
      </w:r>
      <w:r w:rsidRPr="00743CCC">
        <w:rPr>
          <w:rFonts w:hint="eastAsia"/>
        </w:rPr>
        <w:t>25</w:t>
      </w:r>
      <w:r w:rsidRPr="00743CCC">
        <w:rPr>
          <w:rFonts w:hint="eastAsia"/>
        </w:rPr>
        <w:t>日至</w:t>
      </w:r>
      <w:r w:rsidRPr="00743CCC">
        <w:rPr>
          <w:rFonts w:hint="eastAsia"/>
        </w:rPr>
        <w:t>12</w:t>
      </w:r>
      <w:r w:rsidRPr="00743CCC">
        <w:rPr>
          <w:rFonts w:hint="eastAsia"/>
        </w:rPr>
        <w:t>月</w:t>
      </w:r>
      <w:r w:rsidRPr="00743CCC">
        <w:rPr>
          <w:rFonts w:hint="eastAsia"/>
        </w:rPr>
        <w:t>13</w:t>
      </w:r>
      <w:r w:rsidRPr="00743CCC">
        <w:rPr>
          <w:rFonts w:hint="eastAsia"/>
        </w:rPr>
        <w:t>日</w:t>
      </w:r>
      <w:r w:rsidRPr="00743CCC">
        <w:rPr>
          <w:rFonts w:hint="eastAsia"/>
        </w:rPr>
        <w:t>)</w:t>
      </w:r>
      <w:r w:rsidRPr="00743CCC">
        <w:rPr>
          <w:rFonts w:hint="eastAsia"/>
        </w:rPr>
        <w:t>通过。</w:t>
      </w:r>
    </w:p>
  </w:footnote>
  <w:footnote w:id="3">
    <w:p w14:paraId="5EA0055D" w14:textId="19C98616" w:rsidR="00743CCC" w:rsidRPr="00452275" w:rsidRDefault="00743CCC">
      <w:pPr>
        <w:pStyle w:val="a6"/>
      </w:pPr>
      <w:r>
        <w:tab/>
      </w:r>
      <w:r>
        <w:rPr>
          <w:rStyle w:val="a8"/>
          <w:rFonts w:eastAsia="宋体"/>
        </w:rPr>
        <w:footnoteRef/>
      </w:r>
      <w:r>
        <w:tab/>
      </w:r>
      <w:r w:rsidRPr="00285AA0">
        <w:rPr>
          <w:lang w:val="zh-CN"/>
        </w:rPr>
        <w:t>CERD/C/KEN/8-9</w:t>
      </w:r>
      <w:r w:rsidRPr="00452275">
        <w:rPr>
          <w:lang w:val="zh-CN"/>
        </w:rPr>
        <w:t>.</w:t>
      </w:r>
    </w:p>
  </w:footnote>
  <w:footnote w:id="4">
    <w:p w14:paraId="04AF36AC" w14:textId="4AF8B40D" w:rsidR="00743CCC" w:rsidRDefault="00743CCC">
      <w:pPr>
        <w:pStyle w:val="a6"/>
      </w:pPr>
      <w:r w:rsidRPr="00452275">
        <w:tab/>
      </w:r>
      <w:r w:rsidRPr="00452275">
        <w:rPr>
          <w:rStyle w:val="a8"/>
          <w:rFonts w:eastAsia="宋体"/>
        </w:rPr>
        <w:footnoteRef/>
      </w:r>
      <w:r w:rsidRPr="00452275">
        <w:tab/>
      </w:r>
      <w:r w:rsidRPr="00452275">
        <w:rPr>
          <w:lang w:val="zh-CN"/>
        </w:rPr>
        <w:t>见</w:t>
      </w:r>
      <w:r w:rsidRPr="00285AA0">
        <w:rPr>
          <w:lang w:val="zh-CN"/>
        </w:rPr>
        <w:t>CERD/C/SR.3123</w:t>
      </w:r>
      <w:r w:rsidRPr="00452275">
        <w:rPr>
          <w:lang w:val="zh-CN"/>
        </w:rPr>
        <w:t>和</w:t>
      </w:r>
      <w:r w:rsidRPr="00285AA0">
        <w:rPr>
          <w:lang w:val="zh-CN"/>
        </w:rPr>
        <w:t>CERD/C/SR.3124</w:t>
      </w:r>
      <w:r w:rsidRPr="00452275">
        <w:rPr>
          <w:lang w:val="zh-CN"/>
        </w:rPr>
        <w:t>。</w:t>
      </w:r>
    </w:p>
  </w:footnote>
  <w:footnote w:id="5">
    <w:p w14:paraId="7AAFBA60" w14:textId="558AAFFA" w:rsidR="00743CCC" w:rsidRDefault="00743CCC">
      <w:pPr>
        <w:pStyle w:val="a6"/>
      </w:pPr>
      <w:r>
        <w:tab/>
      </w:r>
      <w:r>
        <w:rPr>
          <w:rStyle w:val="a8"/>
          <w:rFonts w:eastAsia="宋体"/>
        </w:rPr>
        <w:footnoteRef/>
      </w:r>
      <w:r>
        <w:tab/>
      </w:r>
      <w:r w:rsidRPr="00743CCC">
        <w:rPr>
          <w:rFonts w:hint="eastAsia"/>
        </w:rPr>
        <w:t>联合国人权事务高级专员办事处和平等权利信托：《保护少数群体权利：制定全面反歧视立法实用指南》</w:t>
      </w:r>
      <w:r w:rsidRPr="00743CCC">
        <w:rPr>
          <w:rFonts w:hint="eastAsia"/>
        </w:rPr>
        <w:t>(</w:t>
      </w:r>
      <w:r w:rsidRPr="00743CCC">
        <w:rPr>
          <w:rFonts w:hint="eastAsia"/>
        </w:rPr>
        <w:t>联合国出版物，</w:t>
      </w:r>
      <w:r w:rsidRPr="00743CCC">
        <w:rPr>
          <w:rFonts w:hint="eastAsia"/>
        </w:rPr>
        <w:t>2023</w:t>
      </w:r>
      <w:r w:rsidRPr="00743CCC">
        <w:rPr>
          <w:rFonts w:hint="eastAsia"/>
        </w:rPr>
        <w:t>年</w:t>
      </w:r>
      <w:r w:rsidRPr="00743CCC">
        <w:rPr>
          <w:rFonts w:hint="eastAsia"/>
        </w:rPr>
        <w:t>)</w:t>
      </w:r>
      <w:r w:rsidRPr="00743CCC">
        <w:rPr>
          <w:rFonts w:hint="eastAsia"/>
        </w:rPr>
        <w:t>。</w:t>
      </w:r>
    </w:p>
  </w:footnote>
  <w:footnote w:id="6">
    <w:p w14:paraId="67409CDC" w14:textId="1723B27F" w:rsidR="00743CCC" w:rsidRDefault="00743CCC">
      <w:pPr>
        <w:pStyle w:val="a6"/>
      </w:pPr>
      <w:r>
        <w:tab/>
      </w:r>
      <w:r>
        <w:rPr>
          <w:rStyle w:val="a8"/>
          <w:rFonts w:eastAsia="宋体"/>
        </w:rPr>
        <w:footnoteRef/>
      </w:r>
      <w:r>
        <w:tab/>
      </w:r>
      <w:hyperlink r:id="rId1" w:history="1">
        <w:proofErr w:type="spellStart"/>
        <w:r w:rsidRPr="00452275">
          <w:rPr>
            <w:rStyle w:val="af5"/>
            <w:rFonts w:hint="eastAsia"/>
            <w:u w:val="none"/>
          </w:rPr>
          <w:t>CERD</w:t>
        </w:r>
        <w:proofErr w:type="spellEnd"/>
        <w:r w:rsidRPr="00452275">
          <w:rPr>
            <w:rStyle w:val="af5"/>
            <w:rFonts w:hint="eastAsia"/>
            <w:u w:val="none"/>
          </w:rPr>
          <w:t>/C/KEN/CO/5-7</w:t>
        </w:r>
      </w:hyperlink>
      <w:r w:rsidRPr="00452275">
        <w:rPr>
          <w:rFonts w:hint="eastAsia"/>
        </w:rPr>
        <w:t>，第</w:t>
      </w:r>
      <w:r w:rsidRPr="00743CCC">
        <w:rPr>
          <w:rFonts w:hint="eastAsia"/>
        </w:rPr>
        <w:t>23</w:t>
      </w:r>
      <w:r w:rsidRPr="00743CCC">
        <w:rPr>
          <w:rFonts w:hint="eastAsia"/>
        </w:rPr>
        <w:t>段。</w:t>
      </w:r>
    </w:p>
  </w:footnote>
  <w:footnote w:id="7">
    <w:p w14:paraId="17E5CC93" w14:textId="0B3E55E4" w:rsidR="00743CCC" w:rsidRDefault="00743CCC">
      <w:pPr>
        <w:pStyle w:val="a6"/>
      </w:pPr>
      <w:r>
        <w:tab/>
      </w:r>
      <w:r>
        <w:rPr>
          <w:rStyle w:val="a8"/>
          <w:rFonts w:eastAsia="宋体"/>
        </w:rPr>
        <w:footnoteRef/>
      </w:r>
      <w:r>
        <w:tab/>
      </w:r>
      <w:r w:rsidRPr="00743CCC">
        <w:rPr>
          <w:rFonts w:hint="eastAsia"/>
        </w:rPr>
        <w:t>同上，第</w:t>
      </w:r>
      <w:r w:rsidRPr="00743CCC">
        <w:rPr>
          <w:rFonts w:hint="eastAsia"/>
        </w:rPr>
        <w:t>24</w:t>
      </w:r>
      <w:r w:rsidRPr="00743CCC">
        <w:rPr>
          <w:rFonts w:hint="eastAsia"/>
        </w:rPr>
        <w:t>段。</w:t>
      </w:r>
    </w:p>
  </w:footnote>
  <w:footnote w:id="8">
    <w:p w14:paraId="7C5A7CC9" w14:textId="77777777" w:rsidR="006335CF" w:rsidRDefault="006335CF" w:rsidP="006335CF">
      <w:pPr>
        <w:pStyle w:val="a6"/>
      </w:pPr>
      <w:r>
        <w:tab/>
      </w:r>
      <w:r>
        <w:rPr>
          <w:rStyle w:val="a8"/>
          <w:rFonts w:eastAsia="宋体"/>
        </w:rPr>
        <w:footnoteRef/>
      </w:r>
      <w:r>
        <w:tab/>
      </w:r>
      <w:hyperlink r:id="rId2" w:history="1">
        <w:proofErr w:type="spellStart"/>
        <w:r w:rsidRPr="00746A2F">
          <w:rPr>
            <w:rStyle w:val="af5"/>
            <w:u w:val="none"/>
          </w:rPr>
          <w:t>CERD</w:t>
        </w:r>
        <w:proofErr w:type="spellEnd"/>
        <w:r w:rsidRPr="00746A2F">
          <w:rPr>
            <w:rStyle w:val="af5"/>
            <w:u w:val="none"/>
          </w:rPr>
          <w:t>/C/2007/1</w:t>
        </w:r>
      </w:hyperlink>
      <w:r w:rsidRPr="00746A2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20DCB" w14:textId="77777777" w:rsidR="00422A07" w:rsidRDefault="00E03339" w:rsidP="00E03339">
    <w:pPr>
      <w:pStyle w:val="af3"/>
    </w:pPr>
    <w:proofErr w:type="spellStart"/>
    <w:r>
      <w:t>CERD</w:t>
    </w:r>
    <w:proofErr w:type="spellEnd"/>
    <w:r>
      <w:t>/C/KEN/CO/8-9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5F28D" w14:textId="77777777" w:rsidR="00422A07" w:rsidRPr="00202A30" w:rsidRDefault="00E03339" w:rsidP="00E03339">
    <w:pPr>
      <w:pStyle w:val="af3"/>
      <w:jc w:val="right"/>
    </w:pPr>
    <w:proofErr w:type="spellStart"/>
    <w:r>
      <w:t>CERD</w:t>
    </w:r>
    <w:proofErr w:type="spellEnd"/>
    <w:r>
      <w:t>/C/KEN/CO/8-9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95567536">
    <w:abstractNumId w:val="1"/>
  </w:num>
  <w:num w:numId="2" w16cid:durableId="1994411420">
    <w:abstractNumId w:val="5"/>
  </w:num>
  <w:num w:numId="3" w16cid:durableId="2116975329">
    <w:abstractNumId w:val="2"/>
  </w:num>
  <w:num w:numId="4" w16cid:durableId="150756287">
    <w:abstractNumId w:val="0"/>
  </w:num>
  <w:num w:numId="5" w16cid:durableId="17985970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4490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4260952">
    <w:abstractNumId w:val="3"/>
  </w:num>
  <w:num w:numId="8" w16cid:durableId="10554667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864"/>
    <w:rsid w:val="00011483"/>
    <w:rsid w:val="000152A7"/>
    <w:rsid w:val="00054C84"/>
    <w:rsid w:val="0007509A"/>
    <w:rsid w:val="00075B3A"/>
    <w:rsid w:val="000A2940"/>
    <w:rsid w:val="000B0C0F"/>
    <w:rsid w:val="000D319F"/>
    <w:rsid w:val="000E4D0E"/>
    <w:rsid w:val="00100D73"/>
    <w:rsid w:val="001110C9"/>
    <w:rsid w:val="00126F41"/>
    <w:rsid w:val="00144B69"/>
    <w:rsid w:val="00153E86"/>
    <w:rsid w:val="001635B2"/>
    <w:rsid w:val="00196466"/>
    <w:rsid w:val="001B1BD1"/>
    <w:rsid w:val="001C3EF2"/>
    <w:rsid w:val="001D17F6"/>
    <w:rsid w:val="001E0A7E"/>
    <w:rsid w:val="001E70A8"/>
    <w:rsid w:val="00204B42"/>
    <w:rsid w:val="0021248C"/>
    <w:rsid w:val="0021265F"/>
    <w:rsid w:val="00214877"/>
    <w:rsid w:val="002231C3"/>
    <w:rsid w:val="0022491F"/>
    <w:rsid w:val="00225497"/>
    <w:rsid w:val="0024417F"/>
    <w:rsid w:val="00250F8D"/>
    <w:rsid w:val="0025129E"/>
    <w:rsid w:val="00285AA0"/>
    <w:rsid w:val="002D5B34"/>
    <w:rsid w:val="002E1C97"/>
    <w:rsid w:val="002E742B"/>
    <w:rsid w:val="002F5834"/>
    <w:rsid w:val="003006AB"/>
    <w:rsid w:val="00326EBF"/>
    <w:rsid w:val="00327FE4"/>
    <w:rsid w:val="00363F91"/>
    <w:rsid w:val="003A315E"/>
    <w:rsid w:val="003C2455"/>
    <w:rsid w:val="003D5050"/>
    <w:rsid w:val="00422A07"/>
    <w:rsid w:val="00427F63"/>
    <w:rsid w:val="0043145B"/>
    <w:rsid w:val="00434D38"/>
    <w:rsid w:val="00452275"/>
    <w:rsid w:val="00494EB8"/>
    <w:rsid w:val="004B3F6E"/>
    <w:rsid w:val="004B6B8B"/>
    <w:rsid w:val="004C4A0A"/>
    <w:rsid w:val="00501220"/>
    <w:rsid w:val="0050403D"/>
    <w:rsid w:val="00510844"/>
    <w:rsid w:val="00531F42"/>
    <w:rsid w:val="00544A47"/>
    <w:rsid w:val="005901AE"/>
    <w:rsid w:val="005E08F2"/>
    <w:rsid w:val="005E160E"/>
    <w:rsid w:val="005E403A"/>
    <w:rsid w:val="005E4CB5"/>
    <w:rsid w:val="005F5348"/>
    <w:rsid w:val="006335CF"/>
    <w:rsid w:val="00644081"/>
    <w:rsid w:val="006621F5"/>
    <w:rsid w:val="006671AE"/>
    <w:rsid w:val="0067651B"/>
    <w:rsid w:val="00680656"/>
    <w:rsid w:val="00684327"/>
    <w:rsid w:val="00692693"/>
    <w:rsid w:val="006A7E3F"/>
    <w:rsid w:val="006B1119"/>
    <w:rsid w:val="006B5316"/>
    <w:rsid w:val="006D1FBC"/>
    <w:rsid w:val="006E3E46"/>
    <w:rsid w:val="006E71B1"/>
    <w:rsid w:val="006F1404"/>
    <w:rsid w:val="006F3BEF"/>
    <w:rsid w:val="00703623"/>
    <w:rsid w:val="0070593B"/>
    <w:rsid w:val="00705D89"/>
    <w:rsid w:val="00731A42"/>
    <w:rsid w:val="00732000"/>
    <w:rsid w:val="00743864"/>
    <w:rsid w:val="00743CCC"/>
    <w:rsid w:val="00746A2F"/>
    <w:rsid w:val="00750947"/>
    <w:rsid w:val="007558AE"/>
    <w:rsid w:val="00767E69"/>
    <w:rsid w:val="0077079A"/>
    <w:rsid w:val="007A5599"/>
    <w:rsid w:val="007C17EB"/>
    <w:rsid w:val="007D2CD7"/>
    <w:rsid w:val="007E5E2A"/>
    <w:rsid w:val="00806D29"/>
    <w:rsid w:val="00845F45"/>
    <w:rsid w:val="0085553B"/>
    <w:rsid w:val="00856233"/>
    <w:rsid w:val="00860F27"/>
    <w:rsid w:val="00886495"/>
    <w:rsid w:val="008949FA"/>
    <w:rsid w:val="00897EFD"/>
    <w:rsid w:val="008B0560"/>
    <w:rsid w:val="008B2BFA"/>
    <w:rsid w:val="008C6244"/>
    <w:rsid w:val="008E158F"/>
    <w:rsid w:val="008E6A3F"/>
    <w:rsid w:val="00901FE7"/>
    <w:rsid w:val="00936F03"/>
    <w:rsid w:val="00943B69"/>
    <w:rsid w:val="00944CB3"/>
    <w:rsid w:val="00986624"/>
    <w:rsid w:val="009A7960"/>
    <w:rsid w:val="009B09D7"/>
    <w:rsid w:val="009B4381"/>
    <w:rsid w:val="009C1007"/>
    <w:rsid w:val="009D35ED"/>
    <w:rsid w:val="009D3F2F"/>
    <w:rsid w:val="009F422E"/>
    <w:rsid w:val="009F6ABE"/>
    <w:rsid w:val="00A03CB6"/>
    <w:rsid w:val="00A1364C"/>
    <w:rsid w:val="00A21076"/>
    <w:rsid w:val="00A30648"/>
    <w:rsid w:val="00A3739A"/>
    <w:rsid w:val="00A52DAF"/>
    <w:rsid w:val="00A550DA"/>
    <w:rsid w:val="00A6295D"/>
    <w:rsid w:val="00A84072"/>
    <w:rsid w:val="00AB2D1F"/>
    <w:rsid w:val="00AC3C38"/>
    <w:rsid w:val="00B16570"/>
    <w:rsid w:val="00B23B03"/>
    <w:rsid w:val="00B25048"/>
    <w:rsid w:val="00B43EB7"/>
    <w:rsid w:val="00B53320"/>
    <w:rsid w:val="00B73449"/>
    <w:rsid w:val="00BC6522"/>
    <w:rsid w:val="00BE541A"/>
    <w:rsid w:val="00C121D5"/>
    <w:rsid w:val="00C17349"/>
    <w:rsid w:val="00C351AA"/>
    <w:rsid w:val="00C50C71"/>
    <w:rsid w:val="00C54CC9"/>
    <w:rsid w:val="00C7253F"/>
    <w:rsid w:val="00C7397D"/>
    <w:rsid w:val="00CC0EE8"/>
    <w:rsid w:val="00CF6941"/>
    <w:rsid w:val="00D14D5F"/>
    <w:rsid w:val="00D26A05"/>
    <w:rsid w:val="00D43327"/>
    <w:rsid w:val="00D74DD8"/>
    <w:rsid w:val="00D97B98"/>
    <w:rsid w:val="00DC671F"/>
    <w:rsid w:val="00DD5D37"/>
    <w:rsid w:val="00DE4DA7"/>
    <w:rsid w:val="00DF7312"/>
    <w:rsid w:val="00E03339"/>
    <w:rsid w:val="00E07C86"/>
    <w:rsid w:val="00E20A62"/>
    <w:rsid w:val="00E33B38"/>
    <w:rsid w:val="00E47FE5"/>
    <w:rsid w:val="00E574AF"/>
    <w:rsid w:val="00E74A10"/>
    <w:rsid w:val="00EA5C62"/>
    <w:rsid w:val="00EB6D9C"/>
    <w:rsid w:val="00F24E6D"/>
    <w:rsid w:val="00F52F81"/>
    <w:rsid w:val="00F630B6"/>
    <w:rsid w:val="00F714DA"/>
    <w:rsid w:val="00F95E00"/>
    <w:rsid w:val="00FB456B"/>
    <w:rsid w:val="00FE2CF4"/>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F27CD"/>
  <w15:docId w15:val="{E049ACA5-7BA2-4877-A754-17549F656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C17EB"/>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452275"/>
    <w:rPr>
      <w:color w:val="0000FF"/>
      <w:u w:val="single"/>
    </w:rPr>
  </w:style>
  <w:style w:type="character" w:styleId="af6">
    <w:name w:val="FollowedHyperlink"/>
    <w:basedOn w:val="a0"/>
    <w:uiPriority w:val="99"/>
    <w:semiHidden/>
    <w:unhideWhenUsed/>
    <w:rsid w:val="00452275"/>
    <w:rPr>
      <w:color w:val="0000FF"/>
      <w:u w:val="single"/>
    </w:rPr>
  </w:style>
  <w:style w:type="character" w:styleId="af7">
    <w:name w:val="Unresolved Mention"/>
    <w:basedOn w:val="a0"/>
    <w:uiPriority w:val="99"/>
    <w:semiHidden/>
    <w:unhideWhenUsed/>
    <w:rsid w:val="004522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zh/CERD/C/2007/1" TargetMode="External"/><Relationship Id="rId1" Type="http://schemas.openxmlformats.org/officeDocument/2006/relationships/hyperlink" Target="https://docs.un.org/zh/CERD/C/KEN/CO/5-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89CB-DE80-463D-A8B2-33C0FD320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11</Pages>
  <Words>8812</Words>
  <Characters>9554</Characters>
  <Application>Microsoft Office Word</Application>
  <DocSecurity>0</DocSecurity>
  <Lines>364</Lines>
  <Paragraphs>165</Paragraphs>
  <ScaleCrop>false</ScaleCrop>
  <Company>DCM</Company>
  <LinksUpToDate>false</LinksUpToDate>
  <CharactersWithSpaces>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CERD/C/KEN/CO/8-9</dc:title>
  <dc:subject>2423847</dc:subject>
  <dc:creator>LI</dc:creator>
  <cp:keywords/>
  <dc:description/>
  <cp:lastModifiedBy>Xin Wang</cp:lastModifiedBy>
  <cp:revision>2</cp:revision>
  <cp:lastPrinted>2014-05-09T11:28:00Z</cp:lastPrinted>
  <dcterms:created xsi:type="dcterms:W3CDTF">2025-03-25T08:40:00Z</dcterms:created>
  <dcterms:modified xsi:type="dcterms:W3CDTF">2025-03-25T08:40:00Z</dcterms:modified>
</cp:coreProperties>
</file>