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6328E" w14:textId="77777777" w:rsidR="00B63E5F" w:rsidRPr="00EA2086" w:rsidRDefault="00B63E5F" w:rsidP="00B63E5F">
      <w:pPr>
        <w:spacing w:line="60" w:lineRule="exact"/>
        <w:rPr>
          <w:color w:val="010000"/>
          <w:sz w:val="2"/>
        </w:rPr>
        <w:sectPr w:rsidR="00B63E5F" w:rsidRPr="00EA2086" w:rsidSect="00DE5C63">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A2086">
        <w:rPr>
          <w:rStyle w:val="CommentReference"/>
        </w:rPr>
        <w:commentReference w:id="0"/>
      </w:r>
    </w:p>
    <w:p w14:paraId="69567733" w14:textId="77777777" w:rsidR="00DE5C63" w:rsidRPr="00EA2086" w:rsidRDefault="00DE5C63" w:rsidP="00DE5C63">
      <w:pPr>
        <w:pStyle w:val="H1"/>
        <w:ind w:left="0" w:right="4953" w:firstLine="0"/>
      </w:pPr>
      <w:r w:rsidRPr="00EA2086">
        <w:t>Комитет по ликвидации дискриминации в отношении женщин</w:t>
      </w:r>
    </w:p>
    <w:p w14:paraId="3527BC24" w14:textId="77777777" w:rsidR="00DE5C63" w:rsidRPr="00EA2086" w:rsidRDefault="00DE5C63" w:rsidP="00DE5C63">
      <w:pPr>
        <w:pStyle w:val="Session"/>
        <w:rPr>
          <w:lang w:val="ru-RU"/>
        </w:rPr>
      </w:pPr>
      <w:r w:rsidRPr="00EA2086">
        <w:rPr>
          <w:lang w:val="ru-RU"/>
        </w:rPr>
        <w:t>Восемьдесят седьмая сессия</w:t>
      </w:r>
    </w:p>
    <w:p w14:paraId="50697809" w14:textId="77777777" w:rsidR="00DE5C63" w:rsidRPr="00EA2086" w:rsidRDefault="00DE5C63" w:rsidP="00DE5C63">
      <w:r w:rsidRPr="00EA2086">
        <w:t>29 января — 16 февраля 2024 года</w:t>
      </w:r>
    </w:p>
    <w:p w14:paraId="792ECBA1" w14:textId="77777777" w:rsidR="00DE5C63" w:rsidRPr="00EA2086" w:rsidRDefault="00DE5C63" w:rsidP="00DE5C63">
      <w:pPr>
        <w:pStyle w:val="AgendaItemNormal"/>
      </w:pPr>
      <w:r w:rsidRPr="00EA2086">
        <w:t>Пункт 4 предварительной повестки дня</w:t>
      </w:r>
    </w:p>
    <w:p w14:paraId="1346E1F1" w14:textId="025EB19E" w:rsidR="00DE5C63" w:rsidRPr="00EA2086" w:rsidRDefault="00DE5C63" w:rsidP="00DE5C63">
      <w:pPr>
        <w:pStyle w:val="AgendaTitleH2"/>
      </w:pPr>
      <w:r w:rsidRPr="00EA2086">
        <w:t>Рассмотрение докладов, представленных государствами-участниками в соответствии со статьей 18 Конвенции о</w:t>
      </w:r>
      <w:r w:rsidR="007F77CD" w:rsidRPr="00EA2086">
        <w:t> </w:t>
      </w:r>
      <w:r w:rsidRPr="00EA2086">
        <w:t>ликвидации всех форм дискриминации в отношении женщин</w:t>
      </w:r>
    </w:p>
    <w:p w14:paraId="747DF241" w14:textId="1EC399D8" w:rsidR="00DE5C63" w:rsidRPr="00EA2086" w:rsidRDefault="00DE5C63" w:rsidP="00DE5C63">
      <w:pPr>
        <w:pStyle w:val="SingleTxt"/>
        <w:spacing w:after="0" w:line="120" w:lineRule="exact"/>
        <w:rPr>
          <w:sz w:val="10"/>
        </w:rPr>
      </w:pPr>
    </w:p>
    <w:p w14:paraId="50F1B6D4" w14:textId="764454D7" w:rsidR="00DE5C63" w:rsidRPr="00EA2086" w:rsidRDefault="00DE5C63" w:rsidP="00DE5C63">
      <w:pPr>
        <w:pStyle w:val="SingleTxt"/>
        <w:spacing w:after="0" w:line="120" w:lineRule="exact"/>
        <w:rPr>
          <w:sz w:val="10"/>
        </w:rPr>
      </w:pPr>
    </w:p>
    <w:p w14:paraId="3677B125" w14:textId="28D3A7CB" w:rsidR="00DE5C63" w:rsidRPr="00EA2086" w:rsidRDefault="00DE5C63" w:rsidP="00DE5C63">
      <w:pPr>
        <w:pStyle w:val="SingleTxt"/>
        <w:spacing w:after="0" w:line="120" w:lineRule="exact"/>
        <w:rPr>
          <w:sz w:val="10"/>
        </w:rPr>
      </w:pPr>
    </w:p>
    <w:p w14:paraId="2156972C" w14:textId="175F6CB1" w:rsidR="00DE5C63" w:rsidRPr="00EA2086" w:rsidRDefault="00DE5C63" w:rsidP="00DE5C63">
      <w:pPr>
        <w:pStyle w:val="TitleHCH"/>
      </w:pPr>
      <w:r w:rsidRPr="00EA2086">
        <w:tab/>
      </w:r>
      <w:r w:rsidRPr="00EA2086">
        <w:tab/>
        <w:t>Ответы Туркменистана на перечень тем и вопросов в связи с его шестым периодическим докладом</w:t>
      </w:r>
      <w:r w:rsidRPr="00EA2086">
        <w:rPr>
          <w:b w:val="0"/>
          <w:sz w:val="20"/>
        </w:rPr>
        <w:footnoteReference w:customMarkFollows="1" w:id="1"/>
        <w:t>*</w:t>
      </w:r>
    </w:p>
    <w:p w14:paraId="398B9738" w14:textId="77777777" w:rsidR="00DE5C63" w:rsidRPr="00EA2086" w:rsidRDefault="00DE5C63" w:rsidP="00DE5C63">
      <w:pPr>
        <w:pStyle w:val="SingleTxt"/>
        <w:spacing w:after="0" w:line="120" w:lineRule="exact"/>
        <w:rPr>
          <w:sz w:val="10"/>
        </w:rPr>
      </w:pPr>
    </w:p>
    <w:p w14:paraId="7D08C948" w14:textId="77777777" w:rsidR="00DE5C63" w:rsidRPr="00EA2086" w:rsidRDefault="00DE5C63" w:rsidP="00DE5C63">
      <w:pPr>
        <w:pStyle w:val="SingleTxt"/>
        <w:spacing w:after="0" w:line="120" w:lineRule="exact"/>
        <w:rPr>
          <w:sz w:val="10"/>
        </w:rPr>
      </w:pPr>
    </w:p>
    <w:p w14:paraId="11F22471" w14:textId="3B350B8C" w:rsidR="00DE5C63" w:rsidRPr="00DE5C63" w:rsidRDefault="00DE5C63" w:rsidP="00DE5C63">
      <w:pPr>
        <w:pStyle w:val="SingleTxt"/>
        <w:jc w:val="right"/>
      </w:pPr>
      <w:r w:rsidRPr="00DE5C63">
        <w:t>[Дата получения: 26 сентября 2023 года]</w:t>
      </w:r>
    </w:p>
    <w:p w14:paraId="116CB209" w14:textId="1E601302" w:rsidR="00F27389" w:rsidRPr="00EA2086" w:rsidRDefault="00F27389">
      <w:pPr>
        <w:spacing w:after="160" w:line="259" w:lineRule="auto"/>
        <w:rPr>
          <w:rFonts w:eastAsiaTheme="minorHAnsi" w:cstheme="minorBidi"/>
          <w:kern w:val="14"/>
          <w:lang w:eastAsia="en-US"/>
        </w:rPr>
      </w:pPr>
      <w:r w:rsidRPr="00EA2086">
        <w:br w:type="page"/>
      </w:r>
    </w:p>
    <w:p w14:paraId="69D26C7D" w14:textId="7AE33CB2" w:rsidR="00853288" w:rsidRPr="00853288" w:rsidRDefault="00853288" w:rsidP="00853288">
      <w:pPr>
        <w:pStyle w:val="HCh"/>
        <w:ind w:left="1267" w:right="1260" w:hanging="1267"/>
      </w:pPr>
      <w:r w:rsidRPr="00853288">
        <w:lastRenderedPageBreak/>
        <w:tab/>
      </w:r>
      <w:r w:rsidRPr="00853288">
        <w:tab/>
        <w:t>Ответы на перечень дополнительных вопросов в связи с</w:t>
      </w:r>
      <w:r>
        <w:rPr>
          <w:lang w:val="en-US"/>
        </w:rPr>
        <w:t> </w:t>
      </w:r>
      <w:r w:rsidRPr="00853288">
        <w:t>рассмотрением шестого периодического отчета Туркменистана по выполнению Конвенции ООН о</w:t>
      </w:r>
      <w:r>
        <w:rPr>
          <w:lang w:val="en-US"/>
        </w:rPr>
        <w:t> </w:t>
      </w:r>
      <w:r w:rsidRPr="00853288">
        <w:t>ликвидации всех форм дискриминации в отношении женщин</w:t>
      </w:r>
    </w:p>
    <w:p w14:paraId="4898EB19" w14:textId="7A9C7125" w:rsidR="00853288" w:rsidRPr="00853288" w:rsidRDefault="00853288" w:rsidP="00853288">
      <w:pPr>
        <w:pStyle w:val="SingleTxt"/>
        <w:spacing w:after="0" w:line="120" w:lineRule="exact"/>
        <w:rPr>
          <w:b/>
          <w:sz w:val="10"/>
        </w:rPr>
      </w:pPr>
      <w:bookmarkStart w:id="1" w:name="_Hlk145923819"/>
    </w:p>
    <w:p w14:paraId="5EAD9BA4" w14:textId="4538BE84" w:rsidR="00853288" w:rsidRPr="00853288" w:rsidRDefault="00853288" w:rsidP="00853288">
      <w:pPr>
        <w:pStyle w:val="SingleTxt"/>
        <w:spacing w:after="0" w:line="120" w:lineRule="exact"/>
        <w:rPr>
          <w:b/>
          <w:sz w:val="10"/>
        </w:rPr>
      </w:pPr>
    </w:p>
    <w:p w14:paraId="23F1CC68" w14:textId="77777777" w:rsidR="00853288" w:rsidRPr="00853288" w:rsidRDefault="00853288" w:rsidP="00853288">
      <w:pPr>
        <w:pStyle w:val="H1"/>
      </w:pPr>
      <w:r w:rsidRPr="00853288">
        <w:tab/>
      </w:r>
      <w:r w:rsidRPr="00853288">
        <w:tab/>
        <w:t>Ответ на пункт 1 перечня вопросов</w:t>
      </w:r>
    </w:p>
    <w:p w14:paraId="0E3B67CF" w14:textId="4D0410D3" w:rsidR="00853288" w:rsidRPr="00853288" w:rsidRDefault="00853288" w:rsidP="00853288">
      <w:pPr>
        <w:pStyle w:val="SingleTxt"/>
        <w:spacing w:after="0" w:line="120" w:lineRule="exact"/>
        <w:rPr>
          <w:b/>
          <w:sz w:val="10"/>
        </w:rPr>
      </w:pPr>
    </w:p>
    <w:p w14:paraId="3006475E" w14:textId="7BECBD62" w:rsidR="00853288" w:rsidRPr="00853288" w:rsidRDefault="00853288" w:rsidP="00853288">
      <w:pPr>
        <w:pStyle w:val="SingleTxt"/>
        <w:spacing w:after="0" w:line="120" w:lineRule="exact"/>
        <w:rPr>
          <w:b/>
          <w:sz w:val="10"/>
        </w:rPr>
      </w:pPr>
    </w:p>
    <w:p w14:paraId="57D0D7FA" w14:textId="77777777" w:rsidR="00853288" w:rsidRPr="00853288" w:rsidRDefault="00853288" w:rsidP="00853288">
      <w:pPr>
        <w:pStyle w:val="H23"/>
        <w:tabs>
          <w:tab w:val="clear" w:pos="1742"/>
        </w:tabs>
        <w:ind w:right="1260"/>
      </w:pPr>
      <w:r w:rsidRPr="00853288">
        <w:tab/>
      </w:r>
      <w:r w:rsidRPr="00853288">
        <w:tab/>
        <w:t>Права женщин и гендерное равенство в связи с пандемией коронавирусного заболевания, усилиями по восстановлению и глобальными кризисами</w:t>
      </w:r>
    </w:p>
    <w:bookmarkEnd w:id="1"/>
    <w:p w14:paraId="01FA6CCA" w14:textId="788B4E32" w:rsidR="00853288" w:rsidRPr="00853288" w:rsidRDefault="00853288" w:rsidP="00853288">
      <w:pPr>
        <w:pStyle w:val="SingleTxt"/>
        <w:spacing w:after="0" w:line="120" w:lineRule="exact"/>
        <w:rPr>
          <w:sz w:val="10"/>
        </w:rPr>
      </w:pPr>
    </w:p>
    <w:p w14:paraId="1343CCE0" w14:textId="4A5AE70D" w:rsidR="00853288" w:rsidRPr="00853288" w:rsidRDefault="00853288" w:rsidP="00853288">
      <w:pPr>
        <w:pStyle w:val="SingleTxt"/>
        <w:spacing w:after="0" w:line="120" w:lineRule="exact"/>
        <w:rPr>
          <w:sz w:val="10"/>
        </w:rPr>
      </w:pPr>
    </w:p>
    <w:p w14:paraId="5B260DED" w14:textId="77777777" w:rsidR="00853288" w:rsidRPr="00853288" w:rsidRDefault="00853288" w:rsidP="00853288">
      <w:pPr>
        <w:pStyle w:val="SingleTxt"/>
      </w:pPr>
      <w:r w:rsidRPr="00853288">
        <w:t>1.</w:t>
      </w:r>
      <w:r w:rsidRPr="00853288">
        <w:tab/>
        <w:t>Национальная программа по снижению влияния сложившихся в мировой экономике сложных обстоятельств на экономику страны и устойчивому развитию национальной экономики на 2020–2021 годы и План оперативных социально-экономических мероприятий в Туркменистане против пандемии острого инфекционного заболевания определили пакет комплексных мер по смягчению негативного воздействия глобальной пандемии COVID-19 на социально-экономическую ситуацию в стране, с особым вниманием к наиболее уязвимым группам населения, в соответствии с принципом «никого не оставлять позади».</w:t>
      </w:r>
    </w:p>
    <w:p w14:paraId="5DF12805" w14:textId="77777777" w:rsidR="00853288" w:rsidRPr="00853288" w:rsidRDefault="00853288" w:rsidP="00853288">
      <w:pPr>
        <w:pStyle w:val="SingleTxt"/>
      </w:pPr>
      <w:r w:rsidRPr="00853288">
        <w:t>2.</w:t>
      </w:r>
      <w:r w:rsidRPr="00853288">
        <w:tab/>
        <w:t>В 2021 году принят Закон Туркменистана «О профилактике инфекционных заболеваний» и утвержден План по обеспечению готовности и реагирования на острое инфекционное заболевание. В 2020–2021 годах состоялись консультативно-технические миссии экспертов Европейского регионального бюро Всемирной организации здравоохранения</w:t>
      </w:r>
      <w:r w:rsidRPr="00853288" w:rsidDel="00203B73">
        <w:t xml:space="preserve"> </w:t>
      </w:r>
      <w:r w:rsidRPr="00853288">
        <w:t>(ВОЗ) с предоставлением рекомендаций.</w:t>
      </w:r>
    </w:p>
    <w:p w14:paraId="07992960" w14:textId="77777777" w:rsidR="00853288" w:rsidRPr="00853288" w:rsidRDefault="00853288" w:rsidP="00853288">
      <w:pPr>
        <w:pStyle w:val="SingleTxt"/>
      </w:pPr>
      <w:r w:rsidRPr="00853288">
        <w:t>3.</w:t>
      </w:r>
      <w:r w:rsidRPr="00853288">
        <w:tab/>
        <w:t>В Кодекс Туркменистана о социальной защите населения внесены дополнения, в соответствии с которыми в случае обращения граждан с письменным заявлением о назначении соответствующей пенсии после возникновения права на нее вследствие возникновения обстоятельств (стихийное бедствие, эпидемия, пандемия и другие чрезвычайные ситуации), независящих от их воли, соответствующая пенсия назначается им со дня возникновения права на нее. Указанная норма распространяется на отношения, возникшие после 1 марта 2020 года.</w:t>
      </w:r>
    </w:p>
    <w:p w14:paraId="19D50E63" w14:textId="77777777" w:rsidR="00853288" w:rsidRPr="00853288" w:rsidRDefault="00853288" w:rsidP="00853288">
      <w:pPr>
        <w:pStyle w:val="SingleTxt"/>
      </w:pPr>
      <w:r w:rsidRPr="00853288">
        <w:t>4.</w:t>
      </w:r>
      <w:r w:rsidRPr="00853288">
        <w:tab/>
        <w:t>В целях усиления ответных мер и повышения готовности к реагированию на COVID-19 Туркменистан получил от Всемирного банка кредит в размере 20 млн долл. США. В рамках проекта «Противодействие COVID-19» повысили свою квалификацию 6 000 медицинских работников.</w:t>
      </w:r>
    </w:p>
    <w:p w14:paraId="1D959C85" w14:textId="77777777" w:rsidR="00853288" w:rsidRPr="00853288" w:rsidRDefault="00853288" w:rsidP="00853288">
      <w:pPr>
        <w:pStyle w:val="SingleTxt"/>
      </w:pPr>
      <w:r w:rsidRPr="00853288">
        <w:t>5.</w:t>
      </w:r>
      <w:r w:rsidRPr="00853288">
        <w:tab/>
        <w:t>С 2022 года начата иммунизация против COVID-19 беременных женщин.</w:t>
      </w:r>
    </w:p>
    <w:p w14:paraId="0FA268C5" w14:textId="77777777" w:rsidR="00853288" w:rsidRPr="00853288" w:rsidRDefault="00853288" w:rsidP="00853288">
      <w:pPr>
        <w:pStyle w:val="SingleTxt"/>
      </w:pPr>
      <w:r w:rsidRPr="00853288">
        <w:t>6.</w:t>
      </w:r>
      <w:r w:rsidRPr="00853288">
        <w:tab/>
        <w:t>С сентября 2021 года по январь 2023 года была реализована Совместная программа правительства Туркменистана и Организации Объединенных Наций «Повышение осведомленности и вовлечение молодежи для смягчения многомерных рисков и угроз, связанных с глобальной пандемией» с целью расширения возможностей и вовлечение молодежи в содействие выполнению плана социально-экономического реагирования по смягчению негативного воздействия глобальной пандемии на социально-экономическую ситуацию в Туркменистане с особым вниманием наиболее уязвимым группам населения в соответствии с принципом «никого не оставлять позади».</w:t>
      </w:r>
    </w:p>
    <w:p w14:paraId="649A07DC" w14:textId="1B2058E3" w:rsidR="00853288" w:rsidRPr="00853288" w:rsidRDefault="00853288" w:rsidP="00853288">
      <w:pPr>
        <w:pStyle w:val="SingleTxt"/>
      </w:pPr>
      <w:r w:rsidRPr="00853288">
        <w:t>7.</w:t>
      </w:r>
      <w:r w:rsidRPr="00853288">
        <w:tab/>
        <w:t>Одна из задач Программы включала в себя повышение потенциала государственных служащих и общественных организаций посредством применения концепции человеческой безопасности для эффективной разработки и планирования стратегий защиты населения от многомерных рисков глобальной пандемии. 177</w:t>
      </w:r>
      <w:r>
        <w:rPr>
          <w:lang w:val="en-US"/>
        </w:rPr>
        <w:t> </w:t>
      </w:r>
      <w:r w:rsidRPr="00853288">
        <w:t xml:space="preserve">руководящих сотрудников государственных и общественных </w:t>
      </w:r>
      <w:r w:rsidRPr="00853288">
        <w:lastRenderedPageBreak/>
        <w:t>организаций (40 процентов —  женщины) прошли обучение, а 22 руководителям, принимающим решения (35 процентов — женщины), в Дашогузском и Лебапском велаятах была оказана поддержка в применении концепции человеческой безопасности и включении этого подхода в инклюзивные процессы принятия решений и планирования.</w:t>
      </w:r>
    </w:p>
    <w:p w14:paraId="042C68E7" w14:textId="42FECF1C" w:rsidR="00853288" w:rsidRPr="00853288" w:rsidRDefault="00853288" w:rsidP="00853288">
      <w:pPr>
        <w:pStyle w:val="SingleTxt"/>
        <w:spacing w:after="0" w:line="120" w:lineRule="exact"/>
        <w:rPr>
          <w:b/>
          <w:sz w:val="10"/>
        </w:rPr>
      </w:pPr>
    </w:p>
    <w:p w14:paraId="445C4C6C" w14:textId="23ECB09D" w:rsidR="00853288" w:rsidRPr="00853288" w:rsidRDefault="00853288" w:rsidP="00853288">
      <w:pPr>
        <w:pStyle w:val="SingleTxt"/>
        <w:spacing w:after="0" w:line="120" w:lineRule="exact"/>
        <w:rPr>
          <w:b/>
          <w:sz w:val="10"/>
        </w:rPr>
      </w:pPr>
    </w:p>
    <w:p w14:paraId="2A315B45" w14:textId="77777777" w:rsidR="00853288" w:rsidRPr="00853288" w:rsidRDefault="00853288" w:rsidP="00853288">
      <w:pPr>
        <w:pStyle w:val="H1"/>
      </w:pPr>
      <w:r w:rsidRPr="00853288">
        <w:tab/>
      </w:r>
      <w:r w:rsidRPr="00853288">
        <w:tab/>
        <w:t>Ответ на пункт 2 перечня вопросов</w:t>
      </w:r>
    </w:p>
    <w:p w14:paraId="42872442" w14:textId="1F09E2F5" w:rsidR="00853288" w:rsidRPr="00853288" w:rsidRDefault="00853288" w:rsidP="00853288">
      <w:pPr>
        <w:pStyle w:val="SingleTxt"/>
        <w:spacing w:after="0" w:line="120" w:lineRule="exact"/>
        <w:rPr>
          <w:b/>
          <w:sz w:val="10"/>
        </w:rPr>
      </w:pPr>
    </w:p>
    <w:p w14:paraId="59548C32" w14:textId="1B93470A" w:rsidR="00853288" w:rsidRPr="00853288" w:rsidRDefault="00853288" w:rsidP="00853288">
      <w:pPr>
        <w:pStyle w:val="SingleTxt"/>
        <w:spacing w:after="0" w:line="120" w:lineRule="exact"/>
        <w:rPr>
          <w:b/>
          <w:sz w:val="10"/>
        </w:rPr>
      </w:pPr>
    </w:p>
    <w:p w14:paraId="2ECD6060" w14:textId="77777777" w:rsidR="00853288" w:rsidRPr="00853288" w:rsidRDefault="00853288" w:rsidP="00853288">
      <w:pPr>
        <w:pStyle w:val="H23"/>
        <w:tabs>
          <w:tab w:val="clear" w:pos="1742"/>
        </w:tabs>
        <w:ind w:right="1260"/>
      </w:pPr>
      <w:r w:rsidRPr="00853288">
        <w:tab/>
      </w:r>
      <w:r w:rsidRPr="00853288">
        <w:tab/>
        <w:t>Правовой статус и наглядность Конвенции</w:t>
      </w:r>
    </w:p>
    <w:p w14:paraId="17F72050" w14:textId="3B601F26" w:rsidR="00853288" w:rsidRPr="00853288" w:rsidRDefault="00853288" w:rsidP="00853288">
      <w:pPr>
        <w:pStyle w:val="SingleTxt"/>
        <w:spacing w:after="0" w:line="120" w:lineRule="exact"/>
        <w:rPr>
          <w:sz w:val="10"/>
        </w:rPr>
      </w:pPr>
    </w:p>
    <w:p w14:paraId="43CA0E4F" w14:textId="77777777" w:rsidR="00853288" w:rsidRPr="00853288" w:rsidRDefault="00853288" w:rsidP="00853288">
      <w:pPr>
        <w:pStyle w:val="SingleTxt"/>
      </w:pPr>
      <w:r w:rsidRPr="00853288">
        <w:t>8.</w:t>
      </w:r>
      <w:r w:rsidRPr="00853288">
        <w:tab/>
        <w:t>Законодательство Туркменистана основывается на Конституции Туркменистана, общепризнанных принципах и нормах международного права.</w:t>
      </w:r>
    </w:p>
    <w:p w14:paraId="3993CCFC" w14:textId="77777777" w:rsidR="00853288" w:rsidRPr="00853288" w:rsidRDefault="00853288" w:rsidP="00853288">
      <w:pPr>
        <w:pStyle w:val="SingleTxt"/>
      </w:pPr>
      <w:r w:rsidRPr="00853288">
        <w:t>9.</w:t>
      </w:r>
      <w:r w:rsidRPr="00853288">
        <w:tab/>
        <w:t>Статья 9 Конституции Туркменистана предусматривает, что Туркменистан признает приоритет общепризнанных норм международного права, и в законодательные акты Туркменистана инкорпорированы нормы международных конвенций, участником которых он является, в том числе нормы Конвенции о ликвидации всех форм дискриминации в отношении женщин.</w:t>
      </w:r>
    </w:p>
    <w:p w14:paraId="762BA2AE" w14:textId="77777777" w:rsidR="00853288" w:rsidRPr="00853288" w:rsidRDefault="00853288" w:rsidP="00853288">
      <w:pPr>
        <w:pStyle w:val="SingleTxt"/>
      </w:pPr>
      <w:r w:rsidRPr="00853288">
        <w:t>10.</w:t>
      </w:r>
      <w:r w:rsidRPr="00853288">
        <w:tab/>
        <w:t>Нормы международного права в области прав человека последовательно интегрируются в национальное законодательство, в том числе в Конституцию.</w:t>
      </w:r>
    </w:p>
    <w:p w14:paraId="030CE3D4" w14:textId="77777777" w:rsidR="00853288" w:rsidRPr="00853288" w:rsidRDefault="00853288" w:rsidP="00853288">
      <w:pPr>
        <w:pStyle w:val="SingleTxt"/>
      </w:pPr>
      <w:r w:rsidRPr="00853288">
        <w:t>11.</w:t>
      </w:r>
      <w:r w:rsidRPr="00853288">
        <w:tab/>
        <w:t>За период с 2018 года по июнь 2023 года по вопросам прав женщин, гендерного равенства, домашнего насилия в отношении женщин было проведено 18 международных тренингов и семинаров, в которых были обучены 28 судей и других судебных работников.</w:t>
      </w:r>
    </w:p>
    <w:p w14:paraId="208CDDCF" w14:textId="77777777" w:rsidR="00853288" w:rsidRPr="00853288" w:rsidRDefault="00853288" w:rsidP="00853288">
      <w:pPr>
        <w:pStyle w:val="SingleTxt"/>
      </w:pPr>
      <w:r w:rsidRPr="00853288">
        <w:t>12.</w:t>
      </w:r>
      <w:r w:rsidRPr="00853288">
        <w:tab/>
        <w:t>В течение 2018–2022 годов 145 сотрудников органов внутренних дел участвовали в 52 семинарах по гендерному равенству, проведенных в Туркменистане и за рубежом. В течение 2018–2022 годов 30 представителей молодежной организации принимали участие в 22 семинарах, посвященных гендерному равенству, организованных международными организациями.</w:t>
      </w:r>
    </w:p>
    <w:p w14:paraId="572624F8" w14:textId="77777777" w:rsidR="00853288" w:rsidRPr="00853288" w:rsidRDefault="00853288" w:rsidP="00853288">
      <w:pPr>
        <w:pStyle w:val="SingleTxt"/>
      </w:pPr>
      <w:r w:rsidRPr="00853288">
        <w:t>13.</w:t>
      </w:r>
      <w:r w:rsidRPr="00853288">
        <w:tab/>
        <w:t>В 2023 году при содействии Программы развития Организации Объединенных Наций (ПРООН) на государственный язык переведен и издан на электронных и бумажных носителях Сборник международных конвенций Организации Объединенных Наций в области прав человека, который распространен среди государственных структур, сотрудников правоохранительных органов и общественных организаций.</w:t>
      </w:r>
    </w:p>
    <w:p w14:paraId="6D65159C" w14:textId="3D38F79B" w:rsidR="00853288" w:rsidRPr="005567FF" w:rsidRDefault="00853288" w:rsidP="005567FF">
      <w:pPr>
        <w:pStyle w:val="SingleTxt"/>
        <w:spacing w:after="0" w:line="120" w:lineRule="exact"/>
        <w:rPr>
          <w:b/>
          <w:sz w:val="10"/>
        </w:rPr>
      </w:pPr>
    </w:p>
    <w:p w14:paraId="4D7FD0B8" w14:textId="3B7713C3" w:rsidR="005567FF" w:rsidRPr="005567FF" w:rsidRDefault="005567FF" w:rsidP="005567FF">
      <w:pPr>
        <w:pStyle w:val="SingleTxt"/>
        <w:spacing w:after="0" w:line="120" w:lineRule="exact"/>
        <w:rPr>
          <w:b/>
          <w:sz w:val="10"/>
        </w:rPr>
      </w:pPr>
    </w:p>
    <w:p w14:paraId="08A9F7FF" w14:textId="65FFAE09" w:rsidR="00853288" w:rsidRPr="00853288" w:rsidRDefault="00853288" w:rsidP="005567FF">
      <w:pPr>
        <w:pStyle w:val="H1"/>
      </w:pPr>
      <w:r w:rsidRPr="00853288">
        <w:tab/>
      </w:r>
      <w:r w:rsidRPr="00853288">
        <w:tab/>
        <w:t>Ответ на пункт 3 перечня вопросов</w:t>
      </w:r>
    </w:p>
    <w:p w14:paraId="7B9B94DA" w14:textId="7D168B99" w:rsidR="00853288" w:rsidRPr="005567FF" w:rsidRDefault="00853288" w:rsidP="005567FF">
      <w:pPr>
        <w:pStyle w:val="SingleTxt"/>
        <w:spacing w:after="0" w:line="120" w:lineRule="exact"/>
        <w:rPr>
          <w:b/>
          <w:sz w:val="10"/>
        </w:rPr>
      </w:pPr>
    </w:p>
    <w:p w14:paraId="64F66178" w14:textId="5B062038" w:rsidR="005567FF" w:rsidRPr="005567FF" w:rsidRDefault="005567FF" w:rsidP="005567FF">
      <w:pPr>
        <w:pStyle w:val="SingleTxt"/>
        <w:spacing w:after="0" w:line="120" w:lineRule="exact"/>
        <w:rPr>
          <w:b/>
          <w:sz w:val="10"/>
        </w:rPr>
      </w:pPr>
    </w:p>
    <w:p w14:paraId="13E2D773" w14:textId="77777777" w:rsidR="00853288" w:rsidRPr="00853288" w:rsidRDefault="00853288" w:rsidP="005567FF">
      <w:pPr>
        <w:pStyle w:val="H23"/>
        <w:tabs>
          <w:tab w:val="clear" w:pos="1742"/>
        </w:tabs>
        <w:ind w:right="1260"/>
      </w:pPr>
      <w:r w:rsidRPr="00853288">
        <w:tab/>
      </w:r>
      <w:r w:rsidRPr="00853288">
        <w:tab/>
        <w:t>Женщины и мир и безопасность</w:t>
      </w:r>
    </w:p>
    <w:p w14:paraId="0070010B" w14:textId="4DFFA4D5" w:rsidR="00853288" w:rsidRPr="005567FF" w:rsidRDefault="00853288" w:rsidP="005567FF">
      <w:pPr>
        <w:pStyle w:val="SingleTxt"/>
        <w:spacing w:after="0" w:line="120" w:lineRule="exact"/>
        <w:rPr>
          <w:sz w:val="10"/>
        </w:rPr>
      </w:pPr>
    </w:p>
    <w:p w14:paraId="63E4A131" w14:textId="77777777" w:rsidR="00853288" w:rsidRPr="00853288" w:rsidRDefault="00853288" w:rsidP="00853288">
      <w:pPr>
        <w:pStyle w:val="SingleTxt"/>
      </w:pPr>
      <w:r w:rsidRPr="00853288">
        <w:t>14.</w:t>
      </w:r>
      <w:r w:rsidRPr="00853288">
        <w:tab/>
        <w:t>Согласно Закону Туркменистана «О государственных гарантиях обеспечения равных прав и равных возможностей женщин и мужчин» государство устанавливает гарантии обеспечения гендерного равенства во всех сферах государственной и общественной жизни.</w:t>
      </w:r>
    </w:p>
    <w:p w14:paraId="5508B65C" w14:textId="77777777" w:rsidR="00853288" w:rsidRPr="00853288" w:rsidRDefault="00853288" w:rsidP="00853288">
      <w:pPr>
        <w:pStyle w:val="SingleTxt"/>
      </w:pPr>
      <w:r w:rsidRPr="00853288">
        <w:t>15.</w:t>
      </w:r>
      <w:r w:rsidRPr="00853288">
        <w:tab/>
        <w:t>Туркменистан входит в состав Исполнительного совета Структуры Организации Объединенных Наций по вопросам гендерного равенства и расширения прав и возможностей женщин («ООН–Женщины») на 2022–2024 годы, а также ранее входил в состав Комиссии по положению женщин в 2018-2022 годах.</w:t>
      </w:r>
    </w:p>
    <w:p w14:paraId="4A48B965" w14:textId="77777777" w:rsidR="00853288" w:rsidRPr="00853288" w:rsidRDefault="00853288" w:rsidP="00853288">
      <w:pPr>
        <w:pStyle w:val="SingleTxt"/>
      </w:pPr>
      <w:r w:rsidRPr="00853288">
        <w:t>16.</w:t>
      </w:r>
      <w:r w:rsidRPr="00853288">
        <w:tab/>
        <w:t xml:space="preserve">В декабре 2020 года был утвержден второй «Национальный план действий по гендерному равенству в Туркменистане на 2021–2025 годы», разработанный при консультативной поддержке Фонда Организации Объединенных Наций в области народонаселения (ЮНФПА). Данный документ направлен на </w:t>
      </w:r>
      <w:r w:rsidRPr="00853288">
        <w:lastRenderedPageBreak/>
        <w:t>обеспечение условий равного участия мужчин и женщин во всех сферах жизнедеятельности общества.</w:t>
      </w:r>
    </w:p>
    <w:p w14:paraId="62FD2697" w14:textId="77777777" w:rsidR="00853288" w:rsidRPr="00853288" w:rsidRDefault="00853288" w:rsidP="00853288">
      <w:pPr>
        <w:pStyle w:val="SingleTxt"/>
      </w:pPr>
      <w:r w:rsidRPr="00853288">
        <w:t>17.</w:t>
      </w:r>
      <w:r w:rsidRPr="00853288">
        <w:tab/>
        <w:t xml:space="preserve">Национальный план действий предусматривает ряд конкретных мероприятий по различным направлениям в целях создания необходимых условий для дальнейшего расширения участия женщин в общественно-политической, социально-экономической и культурно-гуманитарной жизни страны. </w:t>
      </w:r>
    </w:p>
    <w:p w14:paraId="24BE52F6" w14:textId="00441CAF" w:rsidR="00853288" w:rsidRPr="00853288" w:rsidRDefault="00853288" w:rsidP="00853288">
      <w:pPr>
        <w:pStyle w:val="SingleTxt"/>
      </w:pPr>
      <w:r w:rsidRPr="00853288">
        <w:t>18.</w:t>
      </w:r>
      <w:r w:rsidRPr="00853288">
        <w:tab/>
        <w:t>Гендерные вопросы также отражены в «Рамочной программе сотрудничества в области устойчивого развития между Организацией Объединенных Наций и правительством Туркменистана на 2021–2025 годы», «Национальном плане действий по правам человека в Туркменистане на 2021–2025</w:t>
      </w:r>
      <w:r w:rsidR="005567FF">
        <w:rPr>
          <w:lang w:val="en-US"/>
        </w:rPr>
        <w:t> </w:t>
      </w:r>
      <w:r w:rsidRPr="00853288">
        <w:t>годы», «Национальном плане действий по реализации прав детей в Туркменистане на период до 2023–2028 годы». В настоящее время разрабатывается очередной Национальный план действий Туркменистана по противодействию торговле людьми на 2023–2026</w:t>
      </w:r>
      <w:r w:rsidR="005567FF">
        <w:rPr>
          <w:lang w:val="en-US"/>
        </w:rPr>
        <w:t> </w:t>
      </w:r>
      <w:r w:rsidRPr="00853288">
        <w:t>годы.</w:t>
      </w:r>
    </w:p>
    <w:p w14:paraId="3481749F" w14:textId="77777777" w:rsidR="00853288" w:rsidRPr="00853288" w:rsidRDefault="00853288" w:rsidP="00853288">
      <w:pPr>
        <w:pStyle w:val="SingleTxt"/>
      </w:pPr>
      <w:r w:rsidRPr="00853288">
        <w:t>19.</w:t>
      </w:r>
      <w:r w:rsidRPr="00853288">
        <w:tab/>
        <w:t>В целях придания высокой значимости вопросам гендерного равенства в Центрально-Азиатском регионе, 6 августа 2021 года в Национальной туристической зоне «Аваза» в рамках Консультативной встречи глав государств Центральной Азии состоялся первый Диалог женщин государств Центральной Азии. В форуме приняли участие представители Регионального центра Организации Объединенных Наций по превентивной дипломатии для Центральной Азии и ПРООН. В рамках мероприятия представители государств Центральной Азии обменялись мнениями и опытом о потенциале стран региона по дальнейшему продвижению гендерного равенства.</w:t>
      </w:r>
    </w:p>
    <w:p w14:paraId="6563B5A7" w14:textId="77777777" w:rsidR="00853288" w:rsidRPr="00853288" w:rsidRDefault="00853288" w:rsidP="00853288">
      <w:pPr>
        <w:pStyle w:val="SingleTxt"/>
      </w:pPr>
      <w:r w:rsidRPr="00853288">
        <w:t>20.</w:t>
      </w:r>
      <w:r w:rsidRPr="00853288">
        <w:tab/>
        <w:t>12–13 мая 2022 года по инициативе Туркменистана в Ашхабаде состоялся Межпарламентский форум и Диалог женщин стран Центральной Азии и России. Тематика форума была посвящена роли женщин в общественно-политическом и социально-экономическом развитии. Диалог женщин стран Центральной Азии и России придал новый импульс не только развитию сотрудничества стран-участниц, но и в целом укреплению международного сотрудничества в направлении укрепления и развития гендерного равенства.</w:t>
      </w:r>
    </w:p>
    <w:p w14:paraId="3D3CA2DB" w14:textId="77777777" w:rsidR="00853288" w:rsidRPr="00853288" w:rsidRDefault="00853288" w:rsidP="00853288">
      <w:pPr>
        <w:pStyle w:val="SingleTxt"/>
      </w:pPr>
      <w:r w:rsidRPr="00853288">
        <w:t>21.</w:t>
      </w:r>
      <w:r w:rsidRPr="00853288">
        <w:tab/>
        <w:t>10 декабря 2022 года в Ашхабаде состоялось ежегодное итоговое заседание Диалога женщин государств Центральной Азии с участием представителей стран региона и руководителей региональных структур Организации Объединенных Наций. Участники заседания подвели итоги деятельности Организации в 2022 году, а также обсудили перспективы расширения Диалога и план работы на 2023 год.</w:t>
      </w:r>
    </w:p>
    <w:p w14:paraId="5A408792" w14:textId="37518969" w:rsidR="00853288" w:rsidRPr="00853288" w:rsidRDefault="00853288" w:rsidP="00853288">
      <w:pPr>
        <w:pStyle w:val="SingleTxt"/>
      </w:pPr>
      <w:r w:rsidRPr="00853288">
        <w:t>22.</w:t>
      </w:r>
      <w:r w:rsidRPr="00853288">
        <w:tab/>
        <w:t xml:space="preserve">Диалог женщин стран Центральной Азии направлен на региональное и межрегиональное сотрудничество по вопросам обеспечения гендерного равенства, содействие обеспечению мира, стабильности и безопасности (задачи, вытекающие из резолюции 1325 Совета Безопасности Организации Объединенных Наций) в Центральной Азии, а также из резолюции </w:t>
      </w:r>
      <w:hyperlink r:id="rId20" w:history="1">
        <w:r w:rsidRPr="00853288">
          <w:rPr>
            <w:rStyle w:val="Hyperlink"/>
          </w:rPr>
          <w:t>A/RES/76/141</w:t>
        </w:r>
      </w:hyperlink>
      <w:r w:rsidRPr="00853288">
        <w:t xml:space="preserve"> Организации Объединенных Наций «Насилие в отношении трудящихся женщин-мигрантов», принятой 16 декабря 2021 года.</w:t>
      </w:r>
    </w:p>
    <w:p w14:paraId="789DC7F9" w14:textId="77777777" w:rsidR="00853288" w:rsidRPr="00853288" w:rsidRDefault="00853288" w:rsidP="00853288">
      <w:pPr>
        <w:pStyle w:val="SingleTxt"/>
      </w:pPr>
      <w:r w:rsidRPr="00853288">
        <w:t>23.</w:t>
      </w:r>
      <w:r w:rsidRPr="00853288">
        <w:tab/>
        <w:t>Под председательством Туркменистана в 2022 году проведены:</w:t>
      </w:r>
    </w:p>
    <w:p w14:paraId="580D96CA" w14:textId="77777777" w:rsidR="00853288" w:rsidRPr="00853288" w:rsidRDefault="00853288" w:rsidP="005567FF">
      <w:pPr>
        <w:pStyle w:val="SingleTxt"/>
        <w:tabs>
          <w:tab w:val="right" w:pos="1685"/>
        </w:tabs>
        <w:ind w:left="1742" w:hanging="475"/>
      </w:pPr>
      <w:r w:rsidRPr="00853288">
        <w:tab/>
        <w:t>–</w:t>
      </w:r>
      <w:r w:rsidRPr="00853288">
        <w:tab/>
        <w:t>региональная конференция по подготовке к 66-й сессии Комиссии Организации Объединенных Наций по положению женщин  в области гендерного равенства, расширения прав и возможностей всех женщин и девочек в контексте изменения климата в странах Центральной Азии;</w:t>
      </w:r>
    </w:p>
    <w:p w14:paraId="1C5E9CA0" w14:textId="500D256A" w:rsidR="00853288" w:rsidRPr="00853288" w:rsidRDefault="00853288" w:rsidP="005567FF">
      <w:pPr>
        <w:pStyle w:val="SingleTxt"/>
        <w:tabs>
          <w:tab w:val="right" w:pos="1685"/>
        </w:tabs>
        <w:ind w:left="1742" w:hanging="475"/>
      </w:pPr>
      <w:r w:rsidRPr="00853288">
        <w:tab/>
        <w:t>–</w:t>
      </w:r>
      <w:r w:rsidRPr="00853288">
        <w:tab/>
        <w:t>инаугурационное заседание Международного сообщества женщин-рукодельниц стран Центральной Азии;</w:t>
      </w:r>
    </w:p>
    <w:p w14:paraId="74AB6669" w14:textId="77777777" w:rsidR="00853288" w:rsidRPr="00853288" w:rsidRDefault="00853288" w:rsidP="005567FF">
      <w:pPr>
        <w:pStyle w:val="SingleTxt"/>
        <w:tabs>
          <w:tab w:val="right" w:pos="1685"/>
        </w:tabs>
        <w:ind w:left="1742" w:hanging="475"/>
      </w:pPr>
      <w:r w:rsidRPr="00853288">
        <w:lastRenderedPageBreak/>
        <w:tab/>
        <w:t>–</w:t>
      </w:r>
      <w:r w:rsidRPr="00853288">
        <w:tab/>
        <w:t>заседание «Дискуссионного клуба» женщин-предпринимателей стран Центральной Азии;</w:t>
      </w:r>
    </w:p>
    <w:p w14:paraId="6E84C480" w14:textId="77777777" w:rsidR="00853288" w:rsidRPr="00853288" w:rsidRDefault="00853288" w:rsidP="005567FF">
      <w:pPr>
        <w:pStyle w:val="SingleTxt"/>
        <w:tabs>
          <w:tab w:val="right" w:pos="1685"/>
        </w:tabs>
        <w:ind w:left="1742" w:hanging="475"/>
      </w:pPr>
      <w:r w:rsidRPr="00853288">
        <w:tab/>
        <w:t>–</w:t>
      </w:r>
      <w:r w:rsidRPr="00853288">
        <w:tab/>
        <w:t>кооперационная биржа в рамках «Дискуссионного клуба» женщин-предпринимателей стран Центральной Азии;</w:t>
      </w:r>
    </w:p>
    <w:p w14:paraId="7673542A" w14:textId="77777777" w:rsidR="00853288" w:rsidRPr="00853288" w:rsidRDefault="00853288" w:rsidP="005567FF">
      <w:pPr>
        <w:pStyle w:val="SingleTxt"/>
        <w:tabs>
          <w:tab w:val="right" w:pos="1685"/>
        </w:tabs>
        <w:ind w:left="1742" w:hanging="475"/>
      </w:pPr>
      <w:r w:rsidRPr="00853288">
        <w:tab/>
        <w:t>–</w:t>
      </w:r>
      <w:r w:rsidRPr="00853288">
        <w:tab/>
        <w:t>встреча коалиции стран Центральной Азии, работающих по Программе WAGE (Коалиция по развитию женского предпринимательства и снижению гендерного насилия);</w:t>
      </w:r>
    </w:p>
    <w:p w14:paraId="4170BE3A" w14:textId="77777777" w:rsidR="00853288" w:rsidRPr="00853288" w:rsidRDefault="00853288" w:rsidP="005567FF">
      <w:pPr>
        <w:pStyle w:val="SingleTxt"/>
        <w:tabs>
          <w:tab w:val="right" w:pos="1685"/>
        </w:tabs>
        <w:ind w:left="1742" w:hanging="475"/>
      </w:pPr>
      <w:r w:rsidRPr="00853288">
        <w:tab/>
        <w:t>–</w:t>
      </w:r>
      <w:r w:rsidRPr="00853288">
        <w:tab/>
        <w:t>региональная конференция женщин стран Центральной Азии;</w:t>
      </w:r>
    </w:p>
    <w:p w14:paraId="1D3E915D" w14:textId="77777777" w:rsidR="00853288" w:rsidRPr="00853288" w:rsidRDefault="00853288" w:rsidP="005567FF">
      <w:pPr>
        <w:pStyle w:val="SingleTxt"/>
        <w:tabs>
          <w:tab w:val="right" w:pos="1685"/>
        </w:tabs>
        <w:ind w:left="1742" w:hanging="475"/>
      </w:pPr>
      <w:r w:rsidRPr="00853288">
        <w:tab/>
        <w:t>–</w:t>
      </w:r>
      <w:r w:rsidRPr="00853288">
        <w:tab/>
        <w:t>региональный семинар для девушек стран Центральной Азии;</w:t>
      </w:r>
    </w:p>
    <w:p w14:paraId="045B4B8B" w14:textId="77777777" w:rsidR="00853288" w:rsidRPr="00853288" w:rsidRDefault="00853288" w:rsidP="005567FF">
      <w:pPr>
        <w:pStyle w:val="SingleTxt"/>
        <w:tabs>
          <w:tab w:val="right" w:pos="1685"/>
        </w:tabs>
        <w:ind w:left="1742" w:hanging="475"/>
      </w:pPr>
      <w:r w:rsidRPr="00853288">
        <w:tab/>
        <w:t>–</w:t>
      </w:r>
      <w:r w:rsidRPr="00853288">
        <w:tab/>
        <w:t>региональный форум с участием организаций гражданского общества на тему «Выполнение резолюции 1325 Совета Безопасности Организации Объединенных Наций об усилении роли женщин в обеспечении мира и безопасности в Центральной Азии».</w:t>
      </w:r>
    </w:p>
    <w:p w14:paraId="3D6DD429" w14:textId="77777777" w:rsidR="00853288" w:rsidRPr="00853288" w:rsidRDefault="00853288" w:rsidP="00853288">
      <w:pPr>
        <w:pStyle w:val="SingleTxt"/>
      </w:pPr>
      <w:r w:rsidRPr="00853288">
        <w:t>24.</w:t>
      </w:r>
      <w:r w:rsidRPr="00853288">
        <w:tab/>
        <w:t>Эти мероприятии были направлены на:</w:t>
      </w:r>
    </w:p>
    <w:p w14:paraId="3970F95E" w14:textId="175A527E" w:rsidR="00853288" w:rsidRPr="00853288" w:rsidRDefault="00853288" w:rsidP="005567FF">
      <w:pPr>
        <w:pStyle w:val="SingleTxt"/>
        <w:tabs>
          <w:tab w:val="right" w:pos="1685"/>
        </w:tabs>
        <w:ind w:left="1742" w:hanging="475"/>
      </w:pPr>
      <w:r w:rsidRPr="00853288">
        <w:tab/>
        <w:t>–</w:t>
      </w:r>
      <w:r w:rsidRPr="00853288">
        <w:tab/>
        <w:t>повышение уровня участия женщин в политических и социально-экономических преобразованиях;</w:t>
      </w:r>
    </w:p>
    <w:p w14:paraId="3E1B6823" w14:textId="7F1B743A" w:rsidR="00853288" w:rsidRPr="00853288" w:rsidRDefault="00853288" w:rsidP="005567FF">
      <w:pPr>
        <w:pStyle w:val="SingleTxt"/>
        <w:tabs>
          <w:tab w:val="right" w:pos="1685"/>
        </w:tabs>
        <w:ind w:left="1742" w:hanging="475"/>
      </w:pPr>
      <w:r w:rsidRPr="00853288">
        <w:tab/>
        <w:t>–</w:t>
      </w:r>
      <w:r w:rsidRPr="00853288">
        <w:tab/>
        <w:t>расширение представленности женщин в органах государственной власти, корпоративном секторе, их участия в процессах принятия решений; активизация роли женщин в постпандемическом восстановлении экономики;</w:t>
      </w:r>
    </w:p>
    <w:p w14:paraId="3C76CA27" w14:textId="5B46C7B6" w:rsidR="00853288" w:rsidRPr="00853288" w:rsidRDefault="00853288" w:rsidP="005567FF">
      <w:pPr>
        <w:pStyle w:val="SingleTxt"/>
        <w:tabs>
          <w:tab w:val="right" w:pos="1685"/>
        </w:tabs>
        <w:ind w:left="1742" w:hanging="475"/>
      </w:pPr>
      <w:r w:rsidRPr="00853288">
        <w:tab/>
        <w:t>–</w:t>
      </w:r>
      <w:r w:rsidRPr="00853288">
        <w:tab/>
        <w:t>расширение участия женщин и девочек в разработке и реализации политики по защите окружающей среды и решении актуальных экологических проблем;</w:t>
      </w:r>
    </w:p>
    <w:p w14:paraId="3435FFED" w14:textId="77777777" w:rsidR="00853288" w:rsidRPr="00853288" w:rsidRDefault="00853288" w:rsidP="005567FF">
      <w:pPr>
        <w:pStyle w:val="SingleTxt"/>
        <w:tabs>
          <w:tab w:val="right" w:pos="1685"/>
        </w:tabs>
        <w:ind w:left="1742" w:hanging="475"/>
      </w:pPr>
      <w:r w:rsidRPr="00853288">
        <w:tab/>
        <w:t>–</w:t>
      </w:r>
      <w:r w:rsidRPr="00853288">
        <w:tab/>
        <w:t>совершенствование системы непрерывного профессионального образования и переподготовки кадров в течение всей жизни для обеспечения достойной занятости женщин, включая лиц с ограниченными возможностями;</w:t>
      </w:r>
    </w:p>
    <w:p w14:paraId="16A80510" w14:textId="77777777" w:rsidR="00853288" w:rsidRPr="00853288" w:rsidRDefault="00853288" w:rsidP="005567FF">
      <w:pPr>
        <w:pStyle w:val="SingleTxt"/>
        <w:tabs>
          <w:tab w:val="right" w:pos="1685"/>
        </w:tabs>
        <w:ind w:left="1742" w:hanging="475"/>
      </w:pPr>
      <w:r w:rsidRPr="00853288">
        <w:tab/>
        <w:t>–</w:t>
      </w:r>
      <w:r w:rsidRPr="00853288">
        <w:tab/>
        <w:t>повышение качества жизни женщин и девочек, в том числе в сельской местности; поддержка молодых женщин-парламентариев, политиков, ученых и активистов-волонтеров;</w:t>
      </w:r>
    </w:p>
    <w:p w14:paraId="46D6E1BF" w14:textId="77777777" w:rsidR="00853288" w:rsidRPr="00853288" w:rsidRDefault="00853288" w:rsidP="005567FF">
      <w:pPr>
        <w:pStyle w:val="SingleTxt"/>
        <w:tabs>
          <w:tab w:val="right" w:pos="1685"/>
        </w:tabs>
        <w:ind w:left="1742" w:hanging="475"/>
      </w:pPr>
      <w:r w:rsidRPr="00853288">
        <w:tab/>
        <w:t>–</w:t>
      </w:r>
      <w:r w:rsidRPr="00853288">
        <w:tab/>
        <w:t>обеспечение достойной занятости и социальной защиты женщин, пострадавших от последствий пандемии и находящихся в уязвимом положении;</w:t>
      </w:r>
    </w:p>
    <w:p w14:paraId="3C9F394C" w14:textId="77777777" w:rsidR="00853288" w:rsidRPr="00853288" w:rsidRDefault="00853288" w:rsidP="005567FF">
      <w:pPr>
        <w:pStyle w:val="SingleTxt"/>
        <w:tabs>
          <w:tab w:val="right" w:pos="1685"/>
        </w:tabs>
        <w:ind w:left="1742" w:hanging="475"/>
      </w:pPr>
      <w:r w:rsidRPr="00853288">
        <w:tab/>
        <w:t>–</w:t>
      </w:r>
      <w:r w:rsidRPr="00853288">
        <w:tab/>
        <w:t>расширение экономических возможностей женщин, в частности, улучшение их доступа к финансовым услугам, повышение их финансовой, правовой и деловой грамотности; содействие реализации потенциала женщин в области цифровизации экономики, в сфере науки, передовых информационных технологий и в наукоемких инновационных секторах;</w:t>
      </w:r>
    </w:p>
    <w:p w14:paraId="4365FB71" w14:textId="77777777" w:rsidR="00853288" w:rsidRPr="00853288" w:rsidRDefault="00853288" w:rsidP="005567FF">
      <w:pPr>
        <w:pStyle w:val="SingleTxt"/>
        <w:tabs>
          <w:tab w:val="right" w:pos="1685"/>
        </w:tabs>
        <w:ind w:left="1742" w:hanging="475"/>
      </w:pPr>
      <w:r w:rsidRPr="00853288">
        <w:tab/>
        <w:t>–</w:t>
      </w:r>
      <w:r w:rsidRPr="00853288">
        <w:tab/>
        <w:t>поддержка женского предпринимательства и деловых связей между женщинами-предпринимателями стран Центральной Азии пут</w:t>
      </w:r>
      <w:r w:rsidRPr="00853288">
        <w:rPr>
          <w:lang w:val="en-US"/>
        </w:rPr>
        <w:t>e</w:t>
      </w:r>
      <w:r w:rsidRPr="00853288">
        <w:t>м содействия проведению бизнес-форумов, совместных проектов и выставок товаров (изделий ручной работы) деловых женщин региона;</w:t>
      </w:r>
    </w:p>
    <w:p w14:paraId="3A6BE7EE" w14:textId="77777777" w:rsidR="00853288" w:rsidRPr="00853288" w:rsidRDefault="00853288" w:rsidP="005567FF">
      <w:pPr>
        <w:pStyle w:val="SingleTxt"/>
        <w:tabs>
          <w:tab w:val="right" w:pos="1685"/>
        </w:tabs>
        <w:ind w:left="1742" w:hanging="475"/>
      </w:pPr>
      <w:r w:rsidRPr="00853288">
        <w:tab/>
        <w:t>–</w:t>
      </w:r>
      <w:r w:rsidRPr="00853288">
        <w:tab/>
        <w:t xml:space="preserve">предупреждение и преодоление гендерно-связанного насилия во всех сферах; </w:t>
      </w:r>
    </w:p>
    <w:p w14:paraId="58AD730C" w14:textId="77777777" w:rsidR="00853288" w:rsidRPr="00853288" w:rsidRDefault="00853288" w:rsidP="005567FF">
      <w:pPr>
        <w:pStyle w:val="SingleTxt"/>
        <w:tabs>
          <w:tab w:val="right" w:pos="1685"/>
        </w:tabs>
        <w:ind w:left="1742" w:hanging="475"/>
      </w:pPr>
      <w:r w:rsidRPr="00853288">
        <w:tab/>
        <w:t>–</w:t>
      </w:r>
      <w:r w:rsidRPr="00853288">
        <w:tab/>
        <w:t>совершенствование системы охраны здоровья женщин и девочек.</w:t>
      </w:r>
    </w:p>
    <w:p w14:paraId="1123682E" w14:textId="77777777" w:rsidR="00853288" w:rsidRPr="00853288" w:rsidRDefault="00853288" w:rsidP="00853288">
      <w:pPr>
        <w:pStyle w:val="SingleTxt"/>
      </w:pPr>
      <w:r w:rsidRPr="00853288">
        <w:t>25.</w:t>
      </w:r>
      <w:r w:rsidRPr="00853288">
        <w:tab/>
        <w:t xml:space="preserve">В 2023 году была инициирована разработка новой совместной программы между Организацией Объединенных Наций и правительством Туркменистана, ориентированной на молодежь и  мир и безопасность. Основной идеей данной </w:t>
      </w:r>
      <w:r w:rsidRPr="00853288">
        <w:lastRenderedPageBreak/>
        <w:t>программы является признание ключевой роли молодых людей в формировании мирных обществ. Она направлена на поддержку и защиту прав человека, достижение гендерного равенства, а также осуществление прав женщин, девочек, подростков, молодежи с ограниченными возможностями в области образования, занятости, свободы информации и свободы выражения мнений. В рамках этой совместной программы также предусматриваются достижение следующих показателей:</w:t>
      </w:r>
    </w:p>
    <w:p w14:paraId="166077DE" w14:textId="77777777" w:rsidR="00853288" w:rsidRPr="00853288" w:rsidRDefault="00853288" w:rsidP="005567FF">
      <w:pPr>
        <w:pStyle w:val="SingleTxt"/>
        <w:tabs>
          <w:tab w:val="right" w:pos="1685"/>
        </w:tabs>
        <w:ind w:left="1742" w:hanging="475"/>
      </w:pPr>
      <w:r w:rsidRPr="00853288">
        <w:tab/>
        <w:t>–</w:t>
      </w:r>
      <w:r w:rsidRPr="00853288">
        <w:tab/>
        <w:t>повышение информированности молодых женщин и молодых мужчин о своих правах и возможностях;</w:t>
      </w:r>
    </w:p>
    <w:p w14:paraId="0DE33A3F" w14:textId="77777777" w:rsidR="00853288" w:rsidRPr="00853288" w:rsidRDefault="00853288" w:rsidP="005567FF">
      <w:pPr>
        <w:pStyle w:val="SingleTxt"/>
        <w:tabs>
          <w:tab w:val="right" w:pos="1685"/>
        </w:tabs>
        <w:ind w:left="1742" w:hanging="475"/>
      </w:pPr>
      <w:r w:rsidRPr="00853288">
        <w:tab/>
        <w:t>–</w:t>
      </w:r>
      <w:r w:rsidRPr="00853288">
        <w:tab/>
        <w:t>расширение прав и сфер деятельности женщин и девочек-подростков;</w:t>
      </w:r>
    </w:p>
    <w:p w14:paraId="613E3802" w14:textId="77777777" w:rsidR="00853288" w:rsidRPr="00853288" w:rsidRDefault="00853288" w:rsidP="005567FF">
      <w:pPr>
        <w:pStyle w:val="SingleTxt"/>
        <w:tabs>
          <w:tab w:val="right" w:pos="1685"/>
        </w:tabs>
        <w:ind w:left="1742" w:hanging="475"/>
      </w:pPr>
      <w:r w:rsidRPr="00853288">
        <w:tab/>
        <w:t>–</w:t>
      </w:r>
      <w:r w:rsidRPr="00853288">
        <w:tab/>
        <w:t>инициативы, направленные на вовлечение мужчин в усилия по достижению гендерного равенства;</w:t>
      </w:r>
    </w:p>
    <w:p w14:paraId="2AF79C9D" w14:textId="77777777" w:rsidR="00853288" w:rsidRPr="00853288" w:rsidRDefault="00853288" w:rsidP="005567FF">
      <w:pPr>
        <w:pStyle w:val="SingleTxt"/>
        <w:tabs>
          <w:tab w:val="right" w:pos="1685"/>
        </w:tabs>
        <w:ind w:left="1742" w:hanging="475"/>
      </w:pPr>
      <w:r w:rsidRPr="00853288">
        <w:tab/>
        <w:t>–</w:t>
      </w:r>
      <w:r w:rsidRPr="00853288">
        <w:tab/>
        <w:t>поддержка и финансирование молодежных проектов, способствующих развитию мира и безопасности;</w:t>
      </w:r>
    </w:p>
    <w:p w14:paraId="783FFE7C" w14:textId="77777777" w:rsidR="00853288" w:rsidRPr="00853288" w:rsidRDefault="00853288" w:rsidP="005567FF">
      <w:pPr>
        <w:pStyle w:val="SingleTxt"/>
        <w:tabs>
          <w:tab w:val="right" w:pos="1685"/>
        </w:tabs>
        <w:ind w:left="1742" w:hanging="475"/>
      </w:pPr>
      <w:r w:rsidRPr="00853288">
        <w:tab/>
        <w:t>–</w:t>
      </w:r>
      <w:r w:rsidRPr="00853288">
        <w:tab/>
        <w:t>укрепление институциональных возможностей для обеспечения лучших услуг и защиты молодых женщин и мужчин.</w:t>
      </w:r>
    </w:p>
    <w:p w14:paraId="4A12D7E1" w14:textId="77777777" w:rsidR="00853288" w:rsidRPr="00853288" w:rsidRDefault="00853288" w:rsidP="00853288">
      <w:pPr>
        <w:pStyle w:val="SingleTxt"/>
      </w:pPr>
      <w:r w:rsidRPr="00853288">
        <w:t>26.</w:t>
      </w:r>
      <w:r w:rsidRPr="00853288">
        <w:tab/>
        <w:t>Уникальность данной совместной программы является ее новый компонент, связанный с внедрением подходов, учитывающих интересы молодежи и гендерные особенности двухлетней военной службы по призыву. Данный компонент направлен на развитие диалога молодых людей во время службы в армии, расширение их возможностей для осознанного выбора своего будущего после службы в армии и, что очень важно, активизацию их потенциала для продвижения гендерной справедливости, т.е. для борьбы с негативными гендерными практиками и гендерным насилием, а также для укрепления репродуктивного здоровья и прав  и более равноправных гендерных отношений. Помимо пользы для молодых людей, это также косвенно принесет пользу семьям, женщинам и сообществам, в которые молодые призывники вернутся после службы в армии.</w:t>
      </w:r>
    </w:p>
    <w:p w14:paraId="4FF09DE4" w14:textId="77777777" w:rsidR="00853288" w:rsidRPr="00853288" w:rsidRDefault="00853288" w:rsidP="00853288">
      <w:pPr>
        <w:pStyle w:val="SingleTxt"/>
      </w:pPr>
      <w:r w:rsidRPr="00853288">
        <w:t>27.</w:t>
      </w:r>
      <w:r w:rsidRPr="00853288">
        <w:tab/>
        <w:t>Темы «Гендерные вопросы, равенство и устойчивость» и «Гендерное равенство в условиях чрезвычайной ситуации» составили неотъемлемую часть обучающей программы Национального общества Красного Полумесяца Туркменистана. Участники получили первоначальную информацию о гендере в чрезвычайных ситуациях. Тема «Гендерное равенство в условиях чрезвычайной ситуации» была интегрирована в каскадные семинары, проведенные в 10 школах города Ашхабада, Ахалского, Лебапского и Дашогузского велаятов страны. Почти 1000 школьников, мальчиков и девочек, повысили осведомленность о ключевых аспектах гендера в чрезвычайных ситуациях, выступая за гендерное равенство в чрезвычайных ситуациях.</w:t>
      </w:r>
    </w:p>
    <w:p w14:paraId="5CE614C9" w14:textId="77777777" w:rsidR="00853288" w:rsidRPr="00853288" w:rsidRDefault="00853288" w:rsidP="00853288">
      <w:pPr>
        <w:pStyle w:val="SingleTxt"/>
      </w:pPr>
      <w:r w:rsidRPr="00853288">
        <w:t>28.</w:t>
      </w:r>
      <w:r w:rsidRPr="00853288">
        <w:tab/>
        <w:t xml:space="preserve">Мероприятия по наращиванию потенциала с участием более 300 административных сотрудников и учителей школ, а также сотрудников и волонтеров Национального общества Красного Полумесяца Туркменистана позволили инициировать открытый разговор и выявить пробелы в знаниях и навыках по гендерным вопросам с особым акцентом на гендерное равенство в условиях чрезвычайной ситуации. </w:t>
      </w:r>
    </w:p>
    <w:p w14:paraId="01B83E83" w14:textId="2361240F" w:rsidR="00853288" w:rsidRPr="005567FF" w:rsidRDefault="00853288" w:rsidP="005567FF">
      <w:pPr>
        <w:pStyle w:val="SingleTxt"/>
        <w:spacing w:after="0" w:line="120" w:lineRule="exact"/>
        <w:rPr>
          <w:b/>
          <w:sz w:val="10"/>
        </w:rPr>
      </w:pPr>
    </w:p>
    <w:p w14:paraId="60B11F6D" w14:textId="060F797C" w:rsidR="005567FF" w:rsidRPr="005567FF" w:rsidRDefault="005567FF" w:rsidP="005567FF">
      <w:pPr>
        <w:pStyle w:val="SingleTxt"/>
        <w:spacing w:after="0" w:line="120" w:lineRule="exact"/>
        <w:rPr>
          <w:b/>
          <w:sz w:val="10"/>
        </w:rPr>
      </w:pPr>
    </w:p>
    <w:p w14:paraId="7E27CCAA" w14:textId="77777777" w:rsidR="005567FF" w:rsidRDefault="005567FF">
      <w:pPr>
        <w:spacing w:after="160" w:line="259" w:lineRule="auto"/>
        <w:rPr>
          <w:rFonts w:eastAsiaTheme="minorHAnsi" w:cstheme="minorBidi"/>
          <w:b/>
          <w:kern w:val="14"/>
          <w:sz w:val="24"/>
          <w:lang w:eastAsia="en-US"/>
        </w:rPr>
      </w:pPr>
      <w:r>
        <w:br w:type="page"/>
      </w:r>
    </w:p>
    <w:p w14:paraId="629BDB34" w14:textId="22F07791" w:rsidR="00853288" w:rsidRPr="00853288" w:rsidRDefault="00853288" w:rsidP="005567FF">
      <w:pPr>
        <w:pStyle w:val="H1"/>
      </w:pPr>
      <w:r w:rsidRPr="00853288">
        <w:lastRenderedPageBreak/>
        <w:tab/>
      </w:r>
      <w:r w:rsidRPr="00853288">
        <w:tab/>
        <w:t>Ответ на пункт 4 перечня вопросов</w:t>
      </w:r>
    </w:p>
    <w:p w14:paraId="1035475D" w14:textId="0EDCF889" w:rsidR="00853288" w:rsidRPr="005567FF" w:rsidRDefault="00853288" w:rsidP="005567FF">
      <w:pPr>
        <w:pStyle w:val="SingleTxt"/>
        <w:spacing w:after="0" w:line="120" w:lineRule="exact"/>
        <w:rPr>
          <w:b/>
          <w:sz w:val="10"/>
        </w:rPr>
      </w:pPr>
    </w:p>
    <w:p w14:paraId="4E376AD9" w14:textId="3F0AE0D2" w:rsidR="005567FF" w:rsidRPr="005567FF" w:rsidRDefault="005567FF" w:rsidP="005567FF">
      <w:pPr>
        <w:pStyle w:val="SingleTxt"/>
        <w:spacing w:after="0" w:line="120" w:lineRule="exact"/>
        <w:rPr>
          <w:b/>
          <w:sz w:val="10"/>
        </w:rPr>
      </w:pPr>
    </w:p>
    <w:p w14:paraId="7260990D" w14:textId="77777777" w:rsidR="00853288" w:rsidRPr="00853288" w:rsidRDefault="00853288" w:rsidP="005567FF">
      <w:pPr>
        <w:pStyle w:val="H23"/>
        <w:tabs>
          <w:tab w:val="clear" w:pos="1742"/>
        </w:tabs>
        <w:ind w:right="1260"/>
      </w:pPr>
      <w:r w:rsidRPr="00853288">
        <w:tab/>
      </w:r>
      <w:r w:rsidRPr="00853288">
        <w:tab/>
        <w:t>Законодательная основа и определение дискриминации в отношении женщин</w:t>
      </w:r>
    </w:p>
    <w:p w14:paraId="7EDC6B60" w14:textId="4106C0B3" w:rsidR="00853288" w:rsidRPr="005567FF" w:rsidRDefault="00853288" w:rsidP="005567FF">
      <w:pPr>
        <w:pStyle w:val="SingleTxt"/>
        <w:spacing w:after="0" w:line="120" w:lineRule="exact"/>
        <w:rPr>
          <w:sz w:val="10"/>
        </w:rPr>
      </w:pPr>
    </w:p>
    <w:p w14:paraId="69103231" w14:textId="77777777" w:rsidR="00853288" w:rsidRPr="00853288" w:rsidRDefault="00853288" w:rsidP="00853288">
      <w:pPr>
        <w:pStyle w:val="SingleTxt"/>
      </w:pPr>
      <w:r w:rsidRPr="00853288">
        <w:t>29.</w:t>
      </w:r>
      <w:r w:rsidRPr="00853288">
        <w:tab/>
        <w:t>Учитывая тот факт, что всякая дискриминация запрещается, а также что равенство человека и гражданина гарантируется Конституцией и законами Туркменистана, в парламенте обсуждается вопрос о целесообразности принятия всеобъемлющего антидискриминационного закона. В комитетах Меджлиса было проведено более 10 встреч и  бесед с представителями научного сообщества, экспертами, специалистами и представителями министерств и ведомств и общественных объединений по данному вопросу и изучению международной практики. С целью дальнейшего совершенствования законодательства в области гендерного равноправия принят и/или изменен ряд законов.</w:t>
      </w:r>
    </w:p>
    <w:p w14:paraId="2D62666E" w14:textId="77777777" w:rsidR="00853288" w:rsidRPr="00853288" w:rsidRDefault="00853288" w:rsidP="00853288">
      <w:pPr>
        <w:pStyle w:val="SingleTxt"/>
      </w:pPr>
      <w:r w:rsidRPr="00853288">
        <w:t>30.</w:t>
      </w:r>
      <w:r w:rsidRPr="00853288">
        <w:tab/>
        <w:t>В апреле 2022 года был утвержден Уголовный кодекс Туркменистана в новой редакции, введенный в действие с 1 января 2023 года.</w:t>
      </w:r>
    </w:p>
    <w:p w14:paraId="330061A1" w14:textId="77777777" w:rsidR="00853288" w:rsidRPr="00853288" w:rsidRDefault="00853288" w:rsidP="00853288">
      <w:pPr>
        <w:pStyle w:val="SingleTxt"/>
      </w:pPr>
      <w:r w:rsidRPr="00853288">
        <w:t>31.</w:t>
      </w:r>
      <w:r w:rsidRPr="00853288">
        <w:tab/>
        <w:t xml:space="preserve">По согласованию с социальными партнерами в лице Министерства труда и социальной защиты населения Туркменистана, Национального центра профессиональных союзов Туркменистана и Союза промышленников и предпринимателей Туркменистана в целях создания равных возможностей мужчин и женщин сфере труда и поощрения профессиональных способностей женщин в марте 2019 года было внесено изменение в Трудовой кодекс Туркменистана, в соответствии с которым были сняты ограничения по применению труда женщин на работах с вредными и (или) опасными (особо вредными и (или) особо опасными) условиями труда. </w:t>
      </w:r>
    </w:p>
    <w:p w14:paraId="30AE24E5" w14:textId="77777777" w:rsidR="00853288" w:rsidRPr="00853288" w:rsidRDefault="00853288" w:rsidP="00853288">
      <w:pPr>
        <w:pStyle w:val="SingleTxt"/>
      </w:pPr>
      <w:r w:rsidRPr="00853288">
        <w:t>32.</w:t>
      </w:r>
      <w:r w:rsidRPr="00853288">
        <w:tab/>
        <w:t>В соответствии с Трудовым кодексом запрещается необоснованный отказ в заключении трудового договора. Отказ в заключении трудового договора признается необоснованным в отношении женщин по мотивам, связанным с беременностью, а также имеющих детей в возрасте до трех лет (ребенка с инвалидностью до восемнадцати лет).</w:t>
      </w:r>
    </w:p>
    <w:p w14:paraId="23CA4301" w14:textId="57E3918A" w:rsidR="00853288" w:rsidRPr="005567FF" w:rsidRDefault="00853288" w:rsidP="005567FF">
      <w:pPr>
        <w:pStyle w:val="SingleTxt"/>
        <w:spacing w:after="0" w:line="120" w:lineRule="exact"/>
        <w:rPr>
          <w:b/>
          <w:sz w:val="10"/>
        </w:rPr>
      </w:pPr>
    </w:p>
    <w:p w14:paraId="505337AB" w14:textId="238B817A" w:rsidR="005567FF" w:rsidRPr="005567FF" w:rsidRDefault="005567FF" w:rsidP="005567FF">
      <w:pPr>
        <w:pStyle w:val="SingleTxt"/>
        <w:spacing w:after="0" w:line="120" w:lineRule="exact"/>
        <w:rPr>
          <w:b/>
          <w:sz w:val="10"/>
        </w:rPr>
      </w:pPr>
    </w:p>
    <w:p w14:paraId="43B4DE5C" w14:textId="77777777" w:rsidR="00853288" w:rsidRPr="00853288" w:rsidRDefault="00853288" w:rsidP="005567FF">
      <w:pPr>
        <w:pStyle w:val="H1"/>
      </w:pPr>
      <w:r w:rsidRPr="00853288">
        <w:tab/>
      </w:r>
      <w:r w:rsidRPr="00853288">
        <w:tab/>
        <w:t>Ответ на пункт 5 перечня вопросов</w:t>
      </w:r>
    </w:p>
    <w:p w14:paraId="0CC35182" w14:textId="352613C4" w:rsidR="00853288" w:rsidRPr="005567FF" w:rsidRDefault="00853288" w:rsidP="005567FF">
      <w:pPr>
        <w:pStyle w:val="SingleTxt"/>
        <w:spacing w:after="0" w:line="120" w:lineRule="exact"/>
        <w:rPr>
          <w:b/>
          <w:sz w:val="10"/>
        </w:rPr>
      </w:pPr>
    </w:p>
    <w:p w14:paraId="10D10645" w14:textId="3DEA4428" w:rsidR="005567FF" w:rsidRPr="005567FF" w:rsidRDefault="005567FF" w:rsidP="005567FF">
      <w:pPr>
        <w:pStyle w:val="SingleTxt"/>
        <w:spacing w:after="0" w:line="120" w:lineRule="exact"/>
        <w:rPr>
          <w:b/>
          <w:sz w:val="10"/>
        </w:rPr>
      </w:pPr>
    </w:p>
    <w:p w14:paraId="627E0973" w14:textId="77777777" w:rsidR="00853288" w:rsidRPr="00853288" w:rsidRDefault="00853288" w:rsidP="005567FF">
      <w:pPr>
        <w:pStyle w:val="H23"/>
        <w:tabs>
          <w:tab w:val="clear" w:pos="1742"/>
        </w:tabs>
        <w:ind w:right="1260"/>
      </w:pPr>
      <w:r w:rsidRPr="00853288">
        <w:tab/>
      </w:r>
      <w:r w:rsidRPr="00853288">
        <w:tab/>
        <w:t>Доступ к правосудию</w:t>
      </w:r>
    </w:p>
    <w:p w14:paraId="183D7837" w14:textId="3915B7B0" w:rsidR="00853288" w:rsidRPr="005567FF" w:rsidRDefault="00853288" w:rsidP="005567FF">
      <w:pPr>
        <w:pStyle w:val="SingleTxt"/>
        <w:spacing w:after="0" w:line="120" w:lineRule="exact"/>
        <w:rPr>
          <w:sz w:val="10"/>
        </w:rPr>
      </w:pPr>
    </w:p>
    <w:p w14:paraId="09399DFD" w14:textId="2BC641F6" w:rsidR="00853288" w:rsidRPr="00853288" w:rsidRDefault="00853288" w:rsidP="00853288">
      <w:pPr>
        <w:pStyle w:val="SingleTxt"/>
      </w:pPr>
      <w:r w:rsidRPr="00853288">
        <w:t>33.</w:t>
      </w:r>
      <w:r w:rsidRPr="00853288">
        <w:tab/>
        <w:t xml:space="preserve">Правосудие в Туркменистане осуществляется на основе равенства прав и свобод и состязательности сторон, а также на основе равенства всех перед законом и судом независимо от национальности, расы, пола, происхождения, имущественного и должностного положения, места жительства, языка, отношения к религии, политических убеждений </w:t>
      </w:r>
      <w:bookmarkStart w:id="2" w:name="_Hlk145522169"/>
      <w:r w:rsidRPr="00853288">
        <w:t>или любых других обстоятельств.</w:t>
      </w:r>
      <w:bookmarkEnd w:id="2"/>
    </w:p>
    <w:p w14:paraId="026EBBBF" w14:textId="77777777" w:rsidR="00853288" w:rsidRPr="00853288" w:rsidRDefault="00853288" w:rsidP="00853288">
      <w:pPr>
        <w:pStyle w:val="SingleTxt"/>
      </w:pPr>
      <w:r w:rsidRPr="00853288">
        <w:t>34.</w:t>
      </w:r>
      <w:r w:rsidRPr="00853288">
        <w:tab/>
        <w:t xml:space="preserve">Суды Туркменистана рассматривают доступ к правосудию как неотъемлемую составляющую демократической правовой системы. Необходимо отметить, что в соответствии со статьей 11 Уголовно-процессуального кодекса Туркменистана каждый имеет право на судебную защиту своих прав и свобод. Государство обеспечивает потерпевшему доступ к правосудию и возмещению причиненного ущерба в случаях и порядке, установленных законом. </w:t>
      </w:r>
    </w:p>
    <w:p w14:paraId="6D2530C7" w14:textId="515D905E" w:rsidR="00853288" w:rsidRPr="00853288" w:rsidRDefault="00853288" w:rsidP="00853288">
      <w:pPr>
        <w:pStyle w:val="SingleTxt"/>
      </w:pPr>
      <w:r w:rsidRPr="00853288">
        <w:t>35.</w:t>
      </w:r>
      <w:r w:rsidRPr="00853288">
        <w:tab/>
        <w:t>Постановлением Президента Туркменистана от 5 июля 2022 года была утверждена «Концепция развития судебной системы Туркменистана на 2022–2028</w:t>
      </w:r>
      <w:r w:rsidR="0060456E">
        <w:rPr>
          <w:lang w:val="en-US"/>
        </w:rPr>
        <w:t> </w:t>
      </w:r>
      <w:r w:rsidRPr="00853288">
        <w:t xml:space="preserve">годы», целями которой являются повышение качества осуществления правосудия и совершенствование судебной защиты прав и законных интересов человека и гражданина, обеспечение открытости и доступности правосудия, </w:t>
      </w:r>
      <w:r w:rsidRPr="00853288">
        <w:lastRenderedPageBreak/>
        <w:t>совершенствование условий для осуществления правосудия, надежное обеспечение независимости судебной власти.</w:t>
      </w:r>
    </w:p>
    <w:p w14:paraId="46CD2A72" w14:textId="77777777" w:rsidR="00853288" w:rsidRPr="00853288" w:rsidRDefault="00853288" w:rsidP="00853288">
      <w:pPr>
        <w:pStyle w:val="SingleTxt"/>
      </w:pPr>
      <w:r w:rsidRPr="00853288">
        <w:t>36.</w:t>
      </w:r>
      <w:r w:rsidRPr="00853288">
        <w:tab/>
        <w:t>В соответствии со статьей 26 Уголовно-процессуального кодекса Туркменистана в ходе уголовного процесса каждый имеет право на получение юридической помощи в соответствии с положениями названного Кодекса.</w:t>
      </w:r>
    </w:p>
    <w:p w14:paraId="47E23466" w14:textId="0D78350D" w:rsidR="00853288" w:rsidRPr="00853288" w:rsidRDefault="00853288" w:rsidP="00853288">
      <w:pPr>
        <w:pStyle w:val="SingleTxt"/>
      </w:pPr>
      <w:r w:rsidRPr="00853288">
        <w:t>37.</w:t>
      </w:r>
      <w:r w:rsidRPr="00853288">
        <w:tab/>
        <w:t>В соответствии со статьей 59 Кодекса Туркменистана об административных правонарушениях за прямое или косвенное нарушение или ограничение прав и свобод человека и гражданина в связи с его национальностью, цветом кожи, полом, происхождением, имущественным и должностным положением, местом жительства, языком, отношением к религии, политическими убеждениями, партийной принадлежностью либо отсутствием принадлежности к какой-либо партии установлена административная ответственность.</w:t>
      </w:r>
    </w:p>
    <w:p w14:paraId="4C0116DA" w14:textId="77777777" w:rsidR="00853288" w:rsidRPr="00853288" w:rsidRDefault="00853288" w:rsidP="00853288">
      <w:pPr>
        <w:pStyle w:val="SingleTxt"/>
      </w:pPr>
      <w:r w:rsidRPr="00853288">
        <w:t>38.</w:t>
      </w:r>
      <w:r w:rsidRPr="00853288">
        <w:tab/>
        <w:t>Согласно Административно-процессуальному кодексу Туркменистана, (2020 год) каждый человек вправе в порядке, установленном законом, обратиться в суд за защитой своих нарушенных или оспариваемых прав, свобод или охраняемых законом интересов.</w:t>
      </w:r>
    </w:p>
    <w:p w14:paraId="60D69551" w14:textId="77777777" w:rsidR="00853288" w:rsidRPr="00853288" w:rsidRDefault="00853288" w:rsidP="00853288">
      <w:pPr>
        <w:pStyle w:val="SingleTxt"/>
      </w:pPr>
      <w:r w:rsidRPr="00853288">
        <w:t>39.</w:t>
      </w:r>
      <w:r w:rsidRPr="00853288">
        <w:tab/>
        <w:t xml:space="preserve">В целях облегчения доступа к правосудию в судах Туркменистана осуществляется оперативный прием граждан с учетом удаленности места проживания, в первую очередь сельских женщин. </w:t>
      </w:r>
    </w:p>
    <w:p w14:paraId="232B2263" w14:textId="29D07932" w:rsidR="00853288" w:rsidRPr="00853288" w:rsidRDefault="00853288" w:rsidP="005567FF">
      <w:pPr>
        <w:pStyle w:val="SingleTxt"/>
      </w:pPr>
      <w:r w:rsidRPr="00853288">
        <w:t>40.</w:t>
      </w:r>
      <w:r w:rsidRPr="00853288">
        <w:tab/>
      </w:r>
      <w:r w:rsidRPr="00853288">
        <w:rPr>
          <w:lang w:bidi="ru-RU"/>
        </w:rPr>
        <w:t xml:space="preserve">На территории Туркменистана функционируют 6 президиумов коллегий адвокатов, 4 из которых </w:t>
      </w:r>
      <w:r w:rsidRPr="00853288">
        <w:t>возглавляют</w:t>
      </w:r>
      <w:r w:rsidRPr="00853288">
        <w:rPr>
          <w:lang w:bidi="ru-RU"/>
        </w:rPr>
        <w:t xml:space="preserve"> женщины. 250 адвокатов осуществляют деятельность по оказанию юридической помощи населению, из них 136 женщин, в том числе: г. Ашхабад</w:t>
      </w:r>
      <w:r w:rsidR="005567FF">
        <w:rPr>
          <w:lang w:val="en-US" w:bidi="ru-RU"/>
        </w:rPr>
        <w:t> </w:t>
      </w:r>
      <w:r w:rsidRPr="00853288">
        <w:t>—</w:t>
      </w:r>
      <w:r w:rsidRPr="00853288">
        <w:rPr>
          <w:lang w:bidi="ru-RU"/>
        </w:rPr>
        <w:t xml:space="preserve"> 43; Ахалский велаят</w:t>
      </w:r>
      <w:r w:rsidR="005567FF">
        <w:rPr>
          <w:lang w:val="en-US" w:bidi="ru-RU"/>
        </w:rPr>
        <w:t> </w:t>
      </w:r>
      <w:r w:rsidRPr="00853288">
        <w:t>—</w:t>
      </w:r>
      <w:r w:rsidRPr="00853288">
        <w:rPr>
          <w:lang w:bidi="ru-RU"/>
        </w:rPr>
        <w:t xml:space="preserve"> 9; Балканский велаят</w:t>
      </w:r>
      <w:r w:rsidRPr="00853288">
        <w:rPr>
          <w:lang w:val="en-US" w:bidi="ru-RU"/>
        </w:rPr>
        <w:t> </w:t>
      </w:r>
      <w:r w:rsidRPr="00853288">
        <w:t>—</w:t>
      </w:r>
      <w:r w:rsidRPr="00853288">
        <w:rPr>
          <w:lang w:bidi="ru-RU"/>
        </w:rPr>
        <w:t xml:space="preserve"> 11; Дашогузский велаят</w:t>
      </w:r>
      <w:r w:rsidR="005567FF">
        <w:rPr>
          <w:lang w:val="en-US" w:bidi="ru-RU"/>
        </w:rPr>
        <w:t> </w:t>
      </w:r>
      <w:r w:rsidRPr="00853288">
        <w:t>—</w:t>
      </w:r>
      <w:r w:rsidRPr="00853288">
        <w:rPr>
          <w:lang w:bidi="ru-RU"/>
        </w:rPr>
        <w:t xml:space="preserve"> 20; Лебапский велаят</w:t>
      </w:r>
      <w:r w:rsidR="005567FF">
        <w:rPr>
          <w:lang w:val="en-US" w:bidi="ru-RU"/>
        </w:rPr>
        <w:t> </w:t>
      </w:r>
      <w:r w:rsidRPr="00853288">
        <w:t>—</w:t>
      </w:r>
      <w:r w:rsidRPr="00853288">
        <w:rPr>
          <w:lang w:bidi="ru-RU"/>
        </w:rPr>
        <w:t xml:space="preserve"> 28; Марыйский велаят</w:t>
      </w:r>
      <w:r w:rsidRPr="00853288">
        <w:rPr>
          <w:lang w:val="en-US" w:bidi="ru-RU"/>
        </w:rPr>
        <w:t> </w:t>
      </w:r>
      <w:r w:rsidRPr="00853288">
        <w:t>—</w:t>
      </w:r>
      <w:r w:rsidRPr="00853288">
        <w:rPr>
          <w:lang w:bidi="ru-RU"/>
        </w:rPr>
        <w:t xml:space="preserve"> 25. </w:t>
      </w:r>
      <w:r w:rsidRPr="00853288">
        <w:t>Кроме</w:t>
      </w:r>
      <w:r w:rsidRPr="00853288">
        <w:rPr>
          <w:lang w:bidi="ru-RU"/>
        </w:rPr>
        <w:t xml:space="preserve"> того, 109 юристов осуществляют свою деятельность по лицензии, из них 20</w:t>
      </w:r>
      <w:r w:rsidRPr="00853288">
        <w:rPr>
          <w:lang w:val="en-US" w:bidi="ru-RU"/>
        </w:rPr>
        <w:t> </w:t>
      </w:r>
      <w:r w:rsidRPr="00853288">
        <w:t>—</w:t>
      </w:r>
      <w:r w:rsidRPr="00853288">
        <w:rPr>
          <w:lang w:bidi="ru-RU"/>
        </w:rPr>
        <w:t xml:space="preserve"> женщины.</w:t>
      </w:r>
      <w:r w:rsidRPr="00853288">
        <w:t xml:space="preserve"> </w:t>
      </w:r>
    </w:p>
    <w:p w14:paraId="48D30143" w14:textId="3EA0AB99" w:rsidR="00853288" w:rsidRDefault="00853288" w:rsidP="005567FF">
      <w:pPr>
        <w:pStyle w:val="SingleTxt"/>
        <w:rPr>
          <w:lang w:bidi="ru-RU"/>
        </w:rPr>
      </w:pPr>
      <w:r w:rsidRPr="00853288">
        <w:rPr>
          <w:lang w:bidi="ru-RU"/>
        </w:rPr>
        <w:t>41.</w:t>
      </w:r>
      <w:r w:rsidRPr="00853288">
        <w:rPr>
          <w:lang w:bidi="ru-RU"/>
        </w:rPr>
        <w:tab/>
        <w:t xml:space="preserve">С 2019 по 2022 год </w:t>
      </w:r>
      <w:r w:rsidRPr="00853288">
        <w:t>адвокатами</w:t>
      </w:r>
      <w:r w:rsidRPr="00853288">
        <w:rPr>
          <w:lang w:bidi="ru-RU"/>
        </w:rPr>
        <w:t xml:space="preserve"> была предоставлена женщинам бесплатная правовая помощь в следующем количестве:</w:t>
      </w:r>
    </w:p>
    <w:p w14:paraId="34E3F3E9" w14:textId="01112E4D" w:rsidR="00544312" w:rsidRPr="00FD4400" w:rsidRDefault="00544312" w:rsidP="00FD4400">
      <w:pPr>
        <w:pStyle w:val="SingleTxt"/>
        <w:spacing w:after="0" w:line="120" w:lineRule="exact"/>
        <w:rPr>
          <w:sz w:val="10"/>
          <w:lang w:bidi="ru-RU"/>
        </w:rPr>
      </w:pPr>
    </w:p>
    <w:tbl>
      <w:tblPr>
        <w:tblOverlap w:val="never"/>
        <w:tblW w:w="7320" w:type="dxa"/>
        <w:tblInd w:w="1267" w:type="dxa"/>
        <w:tblLayout w:type="fixed"/>
        <w:tblCellMar>
          <w:left w:w="0" w:type="dxa"/>
          <w:right w:w="0" w:type="dxa"/>
        </w:tblCellMar>
        <w:tblLook w:val="04A0" w:firstRow="1" w:lastRow="0" w:firstColumn="1" w:lastColumn="0" w:noHBand="0" w:noVBand="1"/>
      </w:tblPr>
      <w:tblGrid>
        <w:gridCol w:w="2468"/>
        <w:gridCol w:w="1215"/>
        <w:gridCol w:w="1206"/>
        <w:gridCol w:w="1305"/>
        <w:gridCol w:w="1126"/>
      </w:tblGrid>
      <w:tr w:rsidR="00544312" w:rsidRPr="0013077E" w14:paraId="4CA761F4" w14:textId="77777777" w:rsidTr="00544312">
        <w:trPr>
          <w:tblHeader/>
        </w:trPr>
        <w:tc>
          <w:tcPr>
            <w:tcW w:w="2468" w:type="dxa"/>
            <w:tcBorders>
              <w:top w:val="single" w:sz="4" w:space="0" w:color="auto"/>
              <w:bottom w:val="single" w:sz="12" w:space="0" w:color="auto"/>
            </w:tcBorders>
            <w:shd w:val="clear" w:color="auto" w:fill="auto"/>
            <w:vAlign w:val="bottom"/>
          </w:tcPr>
          <w:p w14:paraId="37518035" w14:textId="77777777" w:rsidR="00544312" w:rsidRPr="00D774A4" w:rsidRDefault="00544312" w:rsidP="006E62D4">
            <w:pPr>
              <w:pStyle w:val="SingleTxtG"/>
              <w:tabs>
                <w:tab w:val="clear" w:pos="1701"/>
                <w:tab w:val="clear" w:pos="2268"/>
                <w:tab w:val="clear" w:pos="2835"/>
              </w:tabs>
              <w:spacing w:before="81" w:after="81" w:line="160" w:lineRule="exact"/>
              <w:ind w:left="0" w:right="40"/>
              <w:jc w:val="left"/>
              <w:rPr>
                <w:i/>
                <w:w w:val="103"/>
                <w:sz w:val="14"/>
                <w:lang w:val="ru-RU" w:bidi="ru-RU"/>
              </w:rPr>
            </w:pPr>
          </w:p>
        </w:tc>
        <w:tc>
          <w:tcPr>
            <w:tcW w:w="1215" w:type="dxa"/>
            <w:tcBorders>
              <w:top w:val="single" w:sz="4" w:space="0" w:color="auto"/>
              <w:bottom w:val="single" w:sz="12" w:space="0" w:color="auto"/>
            </w:tcBorders>
            <w:shd w:val="clear" w:color="auto" w:fill="auto"/>
            <w:vAlign w:val="bottom"/>
          </w:tcPr>
          <w:p w14:paraId="4CB04F4A" w14:textId="77777777" w:rsidR="00544312" w:rsidRPr="008201B7" w:rsidRDefault="00544312" w:rsidP="006E62D4">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2019</w:t>
            </w:r>
          </w:p>
        </w:tc>
        <w:tc>
          <w:tcPr>
            <w:tcW w:w="1206" w:type="dxa"/>
            <w:tcBorders>
              <w:top w:val="single" w:sz="4" w:space="0" w:color="auto"/>
              <w:bottom w:val="single" w:sz="12" w:space="0" w:color="auto"/>
            </w:tcBorders>
            <w:shd w:val="clear" w:color="auto" w:fill="auto"/>
            <w:vAlign w:val="bottom"/>
          </w:tcPr>
          <w:p w14:paraId="22DEA227" w14:textId="77777777" w:rsidR="00544312" w:rsidRPr="008201B7" w:rsidRDefault="00544312" w:rsidP="006E62D4">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2020</w:t>
            </w:r>
          </w:p>
        </w:tc>
        <w:tc>
          <w:tcPr>
            <w:tcW w:w="1305" w:type="dxa"/>
            <w:tcBorders>
              <w:top w:val="single" w:sz="4" w:space="0" w:color="auto"/>
              <w:bottom w:val="single" w:sz="12" w:space="0" w:color="auto"/>
            </w:tcBorders>
            <w:shd w:val="clear" w:color="auto" w:fill="auto"/>
            <w:vAlign w:val="bottom"/>
          </w:tcPr>
          <w:p w14:paraId="51FF6498" w14:textId="77777777" w:rsidR="00544312" w:rsidRPr="008201B7" w:rsidRDefault="00544312" w:rsidP="006E62D4">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2021</w:t>
            </w:r>
          </w:p>
        </w:tc>
        <w:tc>
          <w:tcPr>
            <w:tcW w:w="1126" w:type="dxa"/>
            <w:tcBorders>
              <w:top w:val="single" w:sz="4" w:space="0" w:color="auto"/>
              <w:bottom w:val="single" w:sz="12" w:space="0" w:color="auto"/>
            </w:tcBorders>
            <w:shd w:val="clear" w:color="auto" w:fill="auto"/>
            <w:vAlign w:val="bottom"/>
          </w:tcPr>
          <w:p w14:paraId="4DC2FE6C" w14:textId="77777777" w:rsidR="00544312" w:rsidRPr="008201B7" w:rsidRDefault="00544312" w:rsidP="006E62D4">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2022</w:t>
            </w:r>
          </w:p>
        </w:tc>
      </w:tr>
      <w:tr w:rsidR="00544312" w:rsidRPr="0013077E" w14:paraId="79B55805" w14:textId="77777777" w:rsidTr="00544312">
        <w:trPr>
          <w:trHeight w:hRule="exact" w:val="115"/>
          <w:tblHeader/>
        </w:trPr>
        <w:tc>
          <w:tcPr>
            <w:tcW w:w="2468" w:type="dxa"/>
            <w:tcBorders>
              <w:top w:val="single" w:sz="12" w:space="0" w:color="auto"/>
            </w:tcBorders>
            <w:shd w:val="clear" w:color="auto" w:fill="auto"/>
            <w:vAlign w:val="bottom"/>
          </w:tcPr>
          <w:p w14:paraId="4C65BCFC" w14:textId="77777777" w:rsidR="00544312" w:rsidRPr="008201B7" w:rsidRDefault="00544312" w:rsidP="006E62D4">
            <w:pPr>
              <w:pStyle w:val="SingleTxtG"/>
              <w:tabs>
                <w:tab w:val="clear" w:pos="1701"/>
                <w:tab w:val="clear" w:pos="2268"/>
                <w:tab w:val="clear" w:pos="2835"/>
              </w:tabs>
              <w:spacing w:before="40" w:after="40" w:line="210" w:lineRule="exact"/>
              <w:ind w:left="0" w:right="40"/>
              <w:jc w:val="left"/>
              <w:rPr>
                <w:w w:val="103"/>
                <w:sz w:val="17"/>
              </w:rPr>
            </w:pPr>
          </w:p>
        </w:tc>
        <w:tc>
          <w:tcPr>
            <w:tcW w:w="1215" w:type="dxa"/>
            <w:tcBorders>
              <w:top w:val="single" w:sz="12" w:space="0" w:color="auto"/>
            </w:tcBorders>
            <w:shd w:val="clear" w:color="auto" w:fill="auto"/>
            <w:vAlign w:val="bottom"/>
          </w:tcPr>
          <w:p w14:paraId="760FE63C" w14:textId="77777777" w:rsidR="00544312" w:rsidRPr="008201B7" w:rsidRDefault="00544312" w:rsidP="006E62D4">
            <w:pPr>
              <w:pStyle w:val="SingleTxtG"/>
              <w:tabs>
                <w:tab w:val="clear" w:pos="1701"/>
                <w:tab w:val="clear" w:pos="2268"/>
                <w:tab w:val="clear" w:pos="2835"/>
              </w:tabs>
              <w:spacing w:before="40" w:after="40" w:line="210" w:lineRule="exact"/>
              <w:ind w:left="144" w:right="40"/>
              <w:jc w:val="right"/>
              <w:rPr>
                <w:w w:val="103"/>
                <w:sz w:val="17"/>
              </w:rPr>
            </w:pPr>
          </w:p>
        </w:tc>
        <w:tc>
          <w:tcPr>
            <w:tcW w:w="1206" w:type="dxa"/>
            <w:tcBorders>
              <w:top w:val="single" w:sz="12" w:space="0" w:color="auto"/>
            </w:tcBorders>
            <w:shd w:val="clear" w:color="auto" w:fill="auto"/>
            <w:vAlign w:val="bottom"/>
          </w:tcPr>
          <w:p w14:paraId="5B009211" w14:textId="77777777" w:rsidR="00544312" w:rsidRPr="008201B7" w:rsidRDefault="00544312" w:rsidP="006E62D4">
            <w:pPr>
              <w:pStyle w:val="SingleTxtG"/>
              <w:tabs>
                <w:tab w:val="clear" w:pos="1701"/>
                <w:tab w:val="clear" w:pos="2268"/>
                <w:tab w:val="clear" w:pos="2835"/>
              </w:tabs>
              <w:spacing w:before="40" w:after="40" w:line="210" w:lineRule="exact"/>
              <w:ind w:left="144" w:right="40"/>
              <w:jc w:val="right"/>
              <w:rPr>
                <w:w w:val="103"/>
                <w:sz w:val="17"/>
              </w:rPr>
            </w:pPr>
          </w:p>
        </w:tc>
        <w:tc>
          <w:tcPr>
            <w:tcW w:w="1305" w:type="dxa"/>
            <w:tcBorders>
              <w:top w:val="single" w:sz="12" w:space="0" w:color="auto"/>
            </w:tcBorders>
            <w:shd w:val="clear" w:color="auto" w:fill="auto"/>
            <w:vAlign w:val="bottom"/>
          </w:tcPr>
          <w:p w14:paraId="3FF08332" w14:textId="77777777" w:rsidR="00544312" w:rsidRPr="008201B7" w:rsidRDefault="00544312" w:rsidP="006E62D4">
            <w:pPr>
              <w:pStyle w:val="SingleTxtG"/>
              <w:tabs>
                <w:tab w:val="clear" w:pos="1701"/>
                <w:tab w:val="clear" w:pos="2268"/>
                <w:tab w:val="clear" w:pos="2835"/>
              </w:tabs>
              <w:spacing w:before="40" w:after="40" w:line="210" w:lineRule="exact"/>
              <w:ind w:left="144" w:right="40"/>
              <w:jc w:val="right"/>
              <w:rPr>
                <w:w w:val="103"/>
                <w:sz w:val="17"/>
              </w:rPr>
            </w:pPr>
          </w:p>
        </w:tc>
        <w:tc>
          <w:tcPr>
            <w:tcW w:w="1126" w:type="dxa"/>
            <w:tcBorders>
              <w:top w:val="single" w:sz="12" w:space="0" w:color="auto"/>
            </w:tcBorders>
            <w:shd w:val="clear" w:color="auto" w:fill="auto"/>
            <w:vAlign w:val="bottom"/>
          </w:tcPr>
          <w:p w14:paraId="08E5FA05" w14:textId="77777777" w:rsidR="00544312" w:rsidRPr="008201B7" w:rsidRDefault="00544312" w:rsidP="006E62D4">
            <w:pPr>
              <w:pStyle w:val="SingleTxtG"/>
              <w:tabs>
                <w:tab w:val="clear" w:pos="1701"/>
                <w:tab w:val="clear" w:pos="2268"/>
                <w:tab w:val="clear" w:pos="2835"/>
              </w:tabs>
              <w:spacing w:before="40" w:after="40" w:line="210" w:lineRule="exact"/>
              <w:ind w:left="144" w:right="40"/>
              <w:jc w:val="right"/>
              <w:rPr>
                <w:w w:val="103"/>
                <w:sz w:val="17"/>
              </w:rPr>
            </w:pPr>
          </w:p>
        </w:tc>
      </w:tr>
      <w:tr w:rsidR="00544312" w:rsidRPr="0013077E" w14:paraId="4D0E632F" w14:textId="77777777" w:rsidTr="00544312">
        <w:tc>
          <w:tcPr>
            <w:tcW w:w="2468" w:type="dxa"/>
            <w:shd w:val="clear" w:color="auto" w:fill="auto"/>
            <w:vAlign w:val="bottom"/>
          </w:tcPr>
          <w:p w14:paraId="3CFEBF96" w14:textId="71F9B4BF" w:rsidR="00544312" w:rsidRPr="008201B7" w:rsidRDefault="00544312" w:rsidP="006E62D4">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sidRPr="00EA2086">
              <w:rPr>
                <w:sz w:val="17"/>
                <w:szCs w:val="17"/>
                <w:lang w:val="ru-RU" w:bidi="ru-RU"/>
              </w:rPr>
              <w:t>Туркменистан</w:t>
            </w:r>
            <w:r w:rsidRPr="00EA2086">
              <w:rPr>
                <w:sz w:val="17"/>
                <w:szCs w:val="17"/>
                <w:lang w:val="ru-RU"/>
              </w:rPr>
              <w:t xml:space="preserve">, </w:t>
            </w:r>
            <w:r w:rsidRPr="00EA2086">
              <w:rPr>
                <w:sz w:val="17"/>
                <w:szCs w:val="17"/>
                <w:lang w:val="ru-RU" w:bidi="ru-RU"/>
              </w:rPr>
              <w:t>в том числе</w:t>
            </w:r>
            <w:r w:rsidRPr="00EA2086">
              <w:rPr>
                <w:sz w:val="17"/>
                <w:szCs w:val="17"/>
                <w:lang w:val="ru-RU"/>
              </w:rPr>
              <w:t>:</w:t>
            </w:r>
          </w:p>
        </w:tc>
        <w:tc>
          <w:tcPr>
            <w:tcW w:w="1215" w:type="dxa"/>
            <w:shd w:val="clear" w:color="auto" w:fill="auto"/>
            <w:vAlign w:val="bottom"/>
          </w:tcPr>
          <w:p w14:paraId="1408BC6E" w14:textId="77777777" w:rsidR="00544312" w:rsidRPr="008201B7" w:rsidRDefault="00544312"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3 617</w:t>
            </w:r>
          </w:p>
        </w:tc>
        <w:tc>
          <w:tcPr>
            <w:tcW w:w="1206" w:type="dxa"/>
            <w:shd w:val="clear" w:color="auto" w:fill="auto"/>
            <w:vAlign w:val="bottom"/>
          </w:tcPr>
          <w:p w14:paraId="2E3180C2" w14:textId="77777777" w:rsidR="00544312" w:rsidRPr="008201B7" w:rsidRDefault="00544312"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3 851</w:t>
            </w:r>
          </w:p>
        </w:tc>
        <w:tc>
          <w:tcPr>
            <w:tcW w:w="1305" w:type="dxa"/>
            <w:shd w:val="clear" w:color="auto" w:fill="auto"/>
            <w:vAlign w:val="bottom"/>
          </w:tcPr>
          <w:p w14:paraId="3C25602E" w14:textId="77777777" w:rsidR="00544312" w:rsidRPr="008201B7" w:rsidRDefault="00544312"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4 075</w:t>
            </w:r>
          </w:p>
        </w:tc>
        <w:tc>
          <w:tcPr>
            <w:tcW w:w="1126" w:type="dxa"/>
            <w:shd w:val="clear" w:color="auto" w:fill="auto"/>
            <w:vAlign w:val="bottom"/>
          </w:tcPr>
          <w:p w14:paraId="00E7860D" w14:textId="77777777" w:rsidR="00544312" w:rsidRPr="008201B7" w:rsidRDefault="00544312"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4 075</w:t>
            </w:r>
          </w:p>
        </w:tc>
      </w:tr>
      <w:tr w:rsidR="00544312" w:rsidRPr="0013077E" w14:paraId="57788793" w14:textId="77777777" w:rsidTr="000D7104">
        <w:tc>
          <w:tcPr>
            <w:tcW w:w="2468" w:type="dxa"/>
            <w:shd w:val="clear" w:color="auto" w:fill="auto"/>
          </w:tcPr>
          <w:p w14:paraId="3BFFE056" w14:textId="6C4EE329"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Ашхабад</w:t>
            </w:r>
          </w:p>
        </w:tc>
        <w:tc>
          <w:tcPr>
            <w:tcW w:w="1215" w:type="dxa"/>
            <w:shd w:val="clear" w:color="auto" w:fill="auto"/>
            <w:vAlign w:val="bottom"/>
          </w:tcPr>
          <w:p w14:paraId="624E1583"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36</w:t>
            </w:r>
          </w:p>
        </w:tc>
        <w:tc>
          <w:tcPr>
            <w:tcW w:w="1206" w:type="dxa"/>
            <w:shd w:val="clear" w:color="auto" w:fill="auto"/>
            <w:vAlign w:val="bottom"/>
          </w:tcPr>
          <w:p w14:paraId="689C2D5C"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45</w:t>
            </w:r>
          </w:p>
        </w:tc>
        <w:tc>
          <w:tcPr>
            <w:tcW w:w="1305" w:type="dxa"/>
            <w:shd w:val="clear" w:color="auto" w:fill="auto"/>
            <w:vAlign w:val="bottom"/>
          </w:tcPr>
          <w:p w14:paraId="4A851C68"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88</w:t>
            </w:r>
          </w:p>
        </w:tc>
        <w:tc>
          <w:tcPr>
            <w:tcW w:w="1126" w:type="dxa"/>
            <w:shd w:val="clear" w:color="auto" w:fill="auto"/>
            <w:vAlign w:val="bottom"/>
          </w:tcPr>
          <w:p w14:paraId="6F9F9087"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41</w:t>
            </w:r>
          </w:p>
        </w:tc>
      </w:tr>
      <w:tr w:rsidR="00544312" w:rsidRPr="0013077E" w14:paraId="354A8FA5" w14:textId="77777777" w:rsidTr="000D7104">
        <w:tc>
          <w:tcPr>
            <w:tcW w:w="2468" w:type="dxa"/>
            <w:shd w:val="clear" w:color="auto" w:fill="auto"/>
          </w:tcPr>
          <w:p w14:paraId="45F5E80C" w14:textId="296D79EE"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Ахалский велаят</w:t>
            </w:r>
          </w:p>
        </w:tc>
        <w:tc>
          <w:tcPr>
            <w:tcW w:w="1215" w:type="dxa"/>
            <w:shd w:val="clear" w:color="auto" w:fill="auto"/>
            <w:vAlign w:val="bottom"/>
          </w:tcPr>
          <w:p w14:paraId="05D3DF71"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915</w:t>
            </w:r>
          </w:p>
        </w:tc>
        <w:tc>
          <w:tcPr>
            <w:tcW w:w="1206" w:type="dxa"/>
            <w:shd w:val="clear" w:color="auto" w:fill="auto"/>
            <w:vAlign w:val="bottom"/>
          </w:tcPr>
          <w:p w14:paraId="2C2FA5AE"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964</w:t>
            </w:r>
          </w:p>
        </w:tc>
        <w:tc>
          <w:tcPr>
            <w:tcW w:w="1305" w:type="dxa"/>
            <w:shd w:val="clear" w:color="auto" w:fill="auto"/>
            <w:vAlign w:val="bottom"/>
          </w:tcPr>
          <w:p w14:paraId="3AF3BD75"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820</w:t>
            </w:r>
          </w:p>
        </w:tc>
        <w:tc>
          <w:tcPr>
            <w:tcW w:w="1126" w:type="dxa"/>
            <w:shd w:val="clear" w:color="auto" w:fill="auto"/>
            <w:vAlign w:val="bottom"/>
          </w:tcPr>
          <w:p w14:paraId="33B802A7"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638</w:t>
            </w:r>
          </w:p>
        </w:tc>
      </w:tr>
      <w:tr w:rsidR="00544312" w:rsidRPr="0013077E" w14:paraId="246EE88C" w14:textId="77777777" w:rsidTr="000D7104">
        <w:tc>
          <w:tcPr>
            <w:tcW w:w="2468" w:type="dxa"/>
            <w:shd w:val="clear" w:color="auto" w:fill="auto"/>
          </w:tcPr>
          <w:p w14:paraId="087571A8" w14:textId="67EB77CD"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Балканский велаят</w:t>
            </w:r>
          </w:p>
        </w:tc>
        <w:tc>
          <w:tcPr>
            <w:tcW w:w="1215" w:type="dxa"/>
            <w:shd w:val="clear" w:color="auto" w:fill="auto"/>
            <w:vAlign w:val="bottom"/>
          </w:tcPr>
          <w:p w14:paraId="1C95DCCD"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194</w:t>
            </w:r>
          </w:p>
        </w:tc>
        <w:tc>
          <w:tcPr>
            <w:tcW w:w="1206" w:type="dxa"/>
            <w:shd w:val="clear" w:color="auto" w:fill="auto"/>
            <w:vAlign w:val="bottom"/>
          </w:tcPr>
          <w:p w14:paraId="3C4462BD"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135</w:t>
            </w:r>
          </w:p>
        </w:tc>
        <w:tc>
          <w:tcPr>
            <w:tcW w:w="1305" w:type="dxa"/>
            <w:shd w:val="clear" w:color="auto" w:fill="auto"/>
            <w:vAlign w:val="bottom"/>
          </w:tcPr>
          <w:p w14:paraId="268CC454"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117</w:t>
            </w:r>
          </w:p>
        </w:tc>
        <w:tc>
          <w:tcPr>
            <w:tcW w:w="1126" w:type="dxa"/>
            <w:shd w:val="clear" w:color="auto" w:fill="auto"/>
            <w:vAlign w:val="bottom"/>
          </w:tcPr>
          <w:p w14:paraId="015491ED"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138</w:t>
            </w:r>
          </w:p>
        </w:tc>
      </w:tr>
      <w:tr w:rsidR="00544312" w:rsidRPr="0013077E" w14:paraId="6BD48DD3" w14:textId="77777777" w:rsidTr="000D7104">
        <w:tc>
          <w:tcPr>
            <w:tcW w:w="2468" w:type="dxa"/>
            <w:shd w:val="clear" w:color="auto" w:fill="auto"/>
          </w:tcPr>
          <w:p w14:paraId="4DDC0638" w14:textId="4F5FD33B"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Лебапский велаят</w:t>
            </w:r>
          </w:p>
        </w:tc>
        <w:tc>
          <w:tcPr>
            <w:tcW w:w="1215" w:type="dxa"/>
            <w:shd w:val="clear" w:color="auto" w:fill="auto"/>
            <w:vAlign w:val="bottom"/>
          </w:tcPr>
          <w:p w14:paraId="0CE78300"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405</w:t>
            </w:r>
          </w:p>
        </w:tc>
        <w:tc>
          <w:tcPr>
            <w:tcW w:w="1206" w:type="dxa"/>
            <w:shd w:val="clear" w:color="auto" w:fill="auto"/>
            <w:vAlign w:val="bottom"/>
          </w:tcPr>
          <w:p w14:paraId="28996155"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460</w:t>
            </w:r>
          </w:p>
        </w:tc>
        <w:tc>
          <w:tcPr>
            <w:tcW w:w="1305" w:type="dxa"/>
            <w:shd w:val="clear" w:color="auto" w:fill="auto"/>
            <w:vAlign w:val="bottom"/>
          </w:tcPr>
          <w:p w14:paraId="1F37B48D"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535</w:t>
            </w:r>
          </w:p>
        </w:tc>
        <w:tc>
          <w:tcPr>
            <w:tcW w:w="1126" w:type="dxa"/>
            <w:shd w:val="clear" w:color="auto" w:fill="auto"/>
            <w:vAlign w:val="bottom"/>
          </w:tcPr>
          <w:p w14:paraId="37164151"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682</w:t>
            </w:r>
          </w:p>
        </w:tc>
      </w:tr>
      <w:tr w:rsidR="00544312" w:rsidRPr="0013077E" w14:paraId="76CCBF3E" w14:textId="77777777" w:rsidTr="000D7104">
        <w:tc>
          <w:tcPr>
            <w:tcW w:w="2468" w:type="dxa"/>
            <w:shd w:val="clear" w:color="auto" w:fill="auto"/>
          </w:tcPr>
          <w:p w14:paraId="5451C9D8" w14:textId="2A375D85"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Дашогузский велаят</w:t>
            </w:r>
          </w:p>
        </w:tc>
        <w:tc>
          <w:tcPr>
            <w:tcW w:w="1215" w:type="dxa"/>
            <w:shd w:val="clear" w:color="auto" w:fill="auto"/>
            <w:vAlign w:val="bottom"/>
          </w:tcPr>
          <w:p w14:paraId="60B9366A"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1 723</w:t>
            </w:r>
          </w:p>
        </w:tc>
        <w:tc>
          <w:tcPr>
            <w:tcW w:w="1206" w:type="dxa"/>
            <w:shd w:val="clear" w:color="auto" w:fill="auto"/>
            <w:vAlign w:val="bottom"/>
          </w:tcPr>
          <w:p w14:paraId="3C695D45"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1 885</w:t>
            </w:r>
          </w:p>
        </w:tc>
        <w:tc>
          <w:tcPr>
            <w:tcW w:w="1305" w:type="dxa"/>
            <w:shd w:val="clear" w:color="auto" w:fill="auto"/>
            <w:vAlign w:val="bottom"/>
          </w:tcPr>
          <w:p w14:paraId="312BF4F6"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2 110</w:t>
            </w:r>
          </w:p>
        </w:tc>
        <w:tc>
          <w:tcPr>
            <w:tcW w:w="1126" w:type="dxa"/>
            <w:shd w:val="clear" w:color="auto" w:fill="auto"/>
            <w:vAlign w:val="bottom"/>
          </w:tcPr>
          <w:p w14:paraId="7E61537C"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2 127</w:t>
            </w:r>
          </w:p>
        </w:tc>
      </w:tr>
      <w:tr w:rsidR="00544312" w:rsidRPr="0013077E" w14:paraId="764A8AF2" w14:textId="77777777" w:rsidTr="000D7104">
        <w:tc>
          <w:tcPr>
            <w:tcW w:w="2468" w:type="dxa"/>
            <w:tcBorders>
              <w:bottom w:val="single" w:sz="12" w:space="0" w:color="auto"/>
            </w:tcBorders>
            <w:shd w:val="clear" w:color="auto" w:fill="auto"/>
          </w:tcPr>
          <w:p w14:paraId="27D1AFD3" w14:textId="290B7E0D"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sz w:val="17"/>
                <w:szCs w:val="17"/>
                <w:lang w:val="ru-RU" w:bidi="ru-RU"/>
              </w:rPr>
              <w:tab/>
            </w:r>
            <w:r w:rsidRPr="00EA2086">
              <w:rPr>
                <w:sz w:val="17"/>
                <w:szCs w:val="17"/>
                <w:lang w:val="ru-RU" w:bidi="ru-RU"/>
              </w:rPr>
              <w:t>Марыйский велаят</w:t>
            </w:r>
          </w:p>
        </w:tc>
        <w:tc>
          <w:tcPr>
            <w:tcW w:w="1215" w:type="dxa"/>
            <w:tcBorders>
              <w:bottom w:val="single" w:sz="12" w:space="0" w:color="auto"/>
            </w:tcBorders>
            <w:shd w:val="clear" w:color="auto" w:fill="auto"/>
            <w:vAlign w:val="bottom"/>
          </w:tcPr>
          <w:p w14:paraId="325306B2"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344</w:t>
            </w:r>
          </w:p>
        </w:tc>
        <w:tc>
          <w:tcPr>
            <w:tcW w:w="1206" w:type="dxa"/>
            <w:tcBorders>
              <w:bottom w:val="single" w:sz="12" w:space="0" w:color="auto"/>
            </w:tcBorders>
            <w:shd w:val="clear" w:color="auto" w:fill="auto"/>
            <w:vAlign w:val="bottom"/>
          </w:tcPr>
          <w:p w14:paraId="3634BAB9"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362</w:t>
            </w:r>
          </w:p>
        </w:tc>
        <w:tc>
          <w:tcPr>
            <w:tcW w:w="1305" w:type="dxa"/>
            <w:tcBorders>
              <w:bottom w:val="single" w:sz="12" w:space="0" w:color="auto"/>
            </w:tcBorders>
            <w:shd w:val="clear" w:color="auto" w:fill="auto"/>
            <w:vAlign w:val="bottom"/>
          </w:tcPr>
          <w:p w14:paraId="1FEC1FCE"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405</w:t>
            </w:r>
          </w:p>
        </w:tc>
        <w:tc>
          <w:tcPr>
            <w:tcW w:w="1126" w:type="dxa"/>
            <w:tcBorders>
              <w:bottom w:val="single" w:sz="12" w:space="0" w:color="auto"/>
            </w:tcBorders>
            <w:shd w:val="clear" w:color="auto" w:fill="auto"/>
            <w:vAlign w:val="bottom"/>
          </w:tcPr>
          <w:p w14:paraId="408CD816" w14:textId="77777777" w:rsidR="00544312" w:rsidRPr="008201B7" w:rsidRDefault="00544312" w:rsidP="00544312">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449</w:t>
            </w:r>
          </w:p>
        </w:tc>
      </w:tr>
    </w:tbl>
    <w:p w14:paraId="7AD3BD7B" w14:textId="43374707" w:rsidR="0053509A" w:rsidRPr="00EA2086" w:rsidRDefault="0053509A" w:rsidP="0053509A">
      <w:pPr>
        <w:pStyle w:val="SingleTxt"/>
        <w:spacing w:after="0" w:line="120" w:lineRule="exact"/>
        <w:rPr>
          <w:sz w:val="10"/>
        </w:rPr>
      </w:pPr>
    </w:p>
    <w:p w14:paraId="3AAC9EA7" w14:textId="0B4F2E9C" w:rsidR="0053509A" w:rsidRPr="00EA2086" w:rsidRDefault="0053509A" w:rsidP="0053509A">
      <w:pPr>
        <w:pStyle w:val="SingleTxt"/>
        <w:spacing w:after="0" w:line="120" w:lineRule="exact"/>
        <w:rPr>
          <w:sz w:val="10"/>
        </w:rPr>
      </w:pPr>
    </w:p>
    <w:p w14:paraId="7394E1CC" w14:textId="77777777" w:rsidR="00F77BD4" w:rsidRPr="00F77BD4" w:rsidRDefault="00F77BD4" w:rsidP="00F77BD4">
      <w:pPr>
        <w:pStyle w:val="SingleTxt"/>
      </w:pPr>
      <w:r w:rsidRPr="00F77BD4">
        <w:t>42.</w:t>
      </w:r>
      <w:r w:rsidRPr="00F77BD4">
        <w:tab/>
        <w:t xml:space="preserve">За 2022–2023 годы Союз женщин Туркменистана оказал женщинам страны содействие в вопросах трудоустройства более чем по 35 обращениям граждан и предоставил более 150 юридических консультаций. </w:t>
      </w:r>
    </w:p>
    <w:p w14:paraId="31A75562" w14:textId="77777777" w:rsidR="00F77BD4" w:rsidRPr="00F77BD4" w:rsidRDefault="00F77BD4" w:rsidP="00F77BD4">
      <w:pPr>
        <w:pStyle w:val="SingleTxt"/>
      </w:pPr>
      <w:r w:rsidRPr="00F77BD4">
        <w:t>43.</w:t>
      </w:r>
      <w:r w:rsidRPr="00F77BD4">
        <w:tab/>
        <w:t xml:space="preserve">За период с 2022 по 2023 год в адрес Союза женщин поступило 14 обращений по вопросам оказания содействия в трудоустройстве и  35 обращений по жилищно-бытовым вопросам. Всем было оказано содействие, в том числе в постановке в очередь на получение квартир. </w:t>
      </w:r>
    </w:p>
    <w:p w14:paraId="7B835741" w14:textId="77777777" w:rsidR="00F77BD4" w:rsidRPr="00F77BD4" w:rsidRDefault="00F77BD4" w:rsidP="00F77BD4">
      <w:pPr>
        <w:pStyle w:val="SingleTxt"/>
      </w:pPr>
      <w:r w:rsidRPr="00F77BD4">
        <w:t>44.</w:t>
      </w:r>
      <w:r w:rsidRPr="00F77BD4">
        <w:tab/>
        <w:t>По вопросам семейной проблематики и другим вопросам социального характера поступило 29 заявлений. По всем обращениям была оказана консультативная помощь.</w:t>
      </w:r>
    </w:p>
    <w:p w14:paraId="2E7DA8BD" w14:textId="77777777" w:rsidR="00F77BD4" w:rsidRPr="00F77BD4" w:rsidRDefault="00F77BD4" w:rsidP="00726603">
      <w:pPr>
        <w:pStyle w:val="H1"/>
      </w:pPr>
      <w:r w:rsidRPr="00F77BD4">
        <w:lastRenderedPageBreak/>
        <w:tab/>
      </w:r>
      <w:r w:rsidRPr="00F77BD4">
        <w:tab/>
        <w:t>Ответ на пункт 6 перечня вопросов</w:t>
      </w:r>
    </w:p>
    <w:p w14:paraId="3F27224F" w14:textId="63CDDC5B" w:rsidR="00F77BD4" w:rsidRPr="00726603" w:rsidRDefault="00F77BD4" w:rsidP="00726603">
      <w:pPr>
        <w:pStyle w:val="SingleTxt"/>
        <w:spacing w:after="0" w:line="120" w:lineRule="exact"/>
        <w:rPr>
          <w:sz w:val="10"/>
        </w:rPr>
      </w:pPr>
    </w:p>
    <w:p w14:paraId="6B8B7CD4" w14:textId="77777777" w:rsidR="00726603" w:rsidRPr="00F77BD4" w:rsidRDefault="00726603" w:rsidP="00F77BD4">
      <w:pPr>
        <w:pStyle w:val="SingleTxt"/>
        <w:spacing w:after="0" w:line="120" w:lineRule="exact"/>
        <w:rPr>
          <w:sz w:val="10"/>
        </w:rPr>
      </w:pPr>
    </w:p>
    <w:p w14:paraId="30CA0124" w14:textId="77777777" w:rsidR="00F77BD4" w:rsidRPr="00F77BD4" w:rsidRDefault="00F77BD4" w:rsidP="00F77BD4">
      <w:pPr>
        <w:pStyle w:val="SingleTxt"/>
      </w:pPr>
      <w:r w:rsidRPr="00F77BD4">
        <w:t>45.</w:t>
      </w:r>
      <w:r w:rsidRPr="00F77BD4">
        <w:tab/>
        <w:t xml:space="preserve">В Туркменистане не зафиксировано фактов насильственного исчезновения человека. </w:t>
      </w:r>
    </w:p>
    <w:p w14:paraId="509A9DDD" w14:textId="77777777" w:rsidR="00F77BD4" w:rsidRPr="00F77BD4" w:rsidRDefault="00F77BD4" w:rsidP="00F77BD4">
      <w:pPr>
        <w:pStyle w:val="SingleTxt"/>
      </w:pPr>
      <w:r w:rsidRPr="00F77BD4">
        <w:t>46.</w:t>
      </w:r>
      <w:r w:rsidRPr="00F77BD4">
        <w:tab/>
        <w:t>Для обеспечения оперативного уголовного расследования преступлений в стране имеется нормативно-правовая база и в целом обученный персонал компетентных органов для выявления и расследования преступлений.</w:t>
      </w:r>
    </w:p>
    <w:p w14:paraId="56A714AE" w14:textId="77777777" w:rsidR="00F77BD4" w:rsidRPr="00F77BD4" w:rsidRDefault="00F77BD4" w:rsidP="00F77BD4">
      <w:pPr>
        <w:pStyle w:val="SingleTxt"/>
      </w:pPr>
      <w:r w:rsidRPr="00F77BD4">
        <w:t>47.</w:t>
      </w:r>
      <w:r w:rsidRPr="00F77BD4">
        <w:tab/>
        <w:t>Деятельность по выявлению, раскрытию и расследованию преступлений осуществляется в форме оперативно-розыскной деятельности и досудебного производства. Досудебное производство осуществляется в двух формах: дознание и предварительное следствие.</w:t>
      </w:r>
    </w:p>
    <w:p w14:paraId="62D1388A" w14:textId="77777777" w:rsidR="00F77BD4" w:rsidRPr="00F77BD4" w:rsidRDefault="00F77BD4" w:rsidP="00F77BD4">
      <w:pPr>
        <w:pStyle w:val="SingleTxt"/>
      </w:pPr>
      <w:r w:rsidRPr="00F77BD4">
        <w:t>48.</w:t>
      </w:r>
      <w:r w:rsidRPr="00F77BD4">
        <w:tab/>
        <w:t>В соответствии с Кодексом о социальной защите населения для  детей, оставшихся без попечения родителя (родителей), назначаются пенсии по потере кормильца. Пенсии перечисляются местными органами Пенсионного фонда Туркменистана на их счета, открытые в банке. На денежные средства детей, оставшихся без попечения родителей, на банковских счетах начисляются проценты в размере, определенном договором вклада (депозит), заключаемом с банком, но не ниже ставки рефинансирования, устанавливаемой Центральным банком Туркменистана.</w:t>
      </w:r>
    </w:p>
    <w:p w14:paraId="0F730477" w14:textId="77777777" w:rsidR="00F77BD4" w:rsidRPr="00F77BD4" w:rsidRDefault="00F77BD4" w:rsidP="00F77BD4">
      <w:pPr>
        <w:pStyle w:val="SingleTxt"/>
      </w:pPr>
      <w:r w:rsidRPr="00F77BD4">
        <w:t>49.</w:t>
      </w:r>
      <w:r w:rsidRPr="00F77BD4">
        <w:tab/>
        <w:t xml:space="preserve">Также на пенсию по потере кормильца имеет право мать и жена, если они достигли возраста 57 лет, либо являются лицами с инвалидностью и не получают пенсию или государственное пособие. </w:t>
      </w:r>
    </w:p>
    <w:p w14:paraId="4A7F0626" w14:textId="6140AED3" w:rsidR="00F77BD4" w:rsidRPr="00726603" w:rsidRDefault="00F77BD4" w:rsidP="00726603">
      <w:pPr>
        <w:pStyle w:val="SingleTxt"/>
        <w:spacing w:after="0" w:line="120" w:lineRule="exact"/>
        <w:rPr>
          <w:b/>
          <w:sz w:val="10"/>
        </w:rPr>
      </w:pPr>
    </w:p>
    <w:p w14:paraId="097FBE61" w14:textId="77777777" w:rsidR="00726603" w:rsidRPr="00F77BD4" w:rsidRDefault="00726603" w:rsidP="00F77BD4">
      <w:pPr>
        <w:pStyle w:val="SingleTxt"/>
        <w:spacing w:after="0" w:line="120" w:lineRule="exact"/>
        <w:rPr>
          <w:b/>
          <w:sz w:val="10"/>
        </w:rPr>
      </w:pPr>
    </w:p>
    <w:p w14:paraId="6ECDB635" w14:textId="77777777" w:rsidR="00F77BD4" w:rsidRPr="00F77BD4" w:rsidRDefault="00F77BD4" w:rsidP="00726603">
      <w:pPr>
        <w:pStyle w:val="H1"/>
      </w:pPr>
      <w:r w:rsidRPr="00F77BD4">
        <w:tab/>
      </w:r>
      <w:r w:rsidRPr="00F77BD4">
        <w:tab/>
        <w:t>Ответ на пункт 7 перечня вопросов</w:t>
      </w:r>
    </w:p>
    <w:p w14:paraId="64D40CAF" w14:textId="04B74E08" w:rsidR="00F77BD4" w:rsidRPr="00726603" w:rsidRDefault="00F77BD4" w:rsidP="00726603">
      <w:pPr>
        <w:pStyle w:val="SingleTxt"/>
        <w:spacing w:after="0" w:line="120" w:lineRule="exact"/>
        <w:rPr>
          <w:b/>
          <w:sz w:val="10"/>
        </w:rPr>
      </w:pPr>
    </w:p>
    <w:p w14:paraId="073944A1" w14:textId="3B0A7F0C" w:rsidR="00726603" w:rsidRPr="00726603" w:rsidRDefault="00726603" w:rsidP="00726603">
      <w:pPr>
        <w:pStyle w:val="SingleTxt"/>
        <w:spacing w:after="0" w:line="120" w:lineRule="exact"/>
        <w:rPr>
          <w:b/>
          <w:sz w:val="10"/>
        </w:rPr>
      </w:pPr>
    </w:p>
    <w:p w14:paraId="70E18285" w14:textId="77777777" w:rsidR="00F77BD4" w:rsidRPr="00F77BD4" w:rsidRDefault="00F77BD4" w:rsidP="00726603">
      <w:pPr>
        <w:pStyle w:val="H23"/>
        <w:tabs>
          <w:tab w:val="clear" w:pos="1742"/>
        </w:tabs>
        <w:ind w:right="1260"/>
      </w:pPr>
      <w:r w:rsidRPr="00F77BD4">
        <w:tab/>
      </w:r>
      <w:r w:rsidRPr="00F77BD4">
        <w:tab/>
        <w:t>Национальный механизм по улучшению положения женщин</w:t>
      </w:r>
    </w:p>
    <w:p w14:paraId="16592D2B" w14:textId="17481AA8" w:rsidR="00F77BD4" w:rsidRPr="00726603" w:rsidRDefault="00F77BD4" w:rsidP="00726603">
      <w:pPr>
        <w:pStyle w:val="SingleTxt"/>
        <w:spacing w:after="0" w:line="120" w:lineRule="exact"/>
        <w:rPr>
          <w:sz w:val="10"/>
        </w:rPr>
      </w:pPr>
    </w:p>
    <w:p w14:paraId="7626800B" w14:textId="77777777" w:rsidR="00F77BD4" w:rsidRPr="00F77BD4" w:rsidRDefault="00F77BD4" w:rsidP="00F77BD4">
      <w:pPr>
        <w:pStyle w:val="SingleTxt"/>
      </w:pPr>
      <w:r w:rsidRPr="00F77BD4">
        <w:t>50.</w:t>
      </w:r>
      <w:r w:rsidRPr="00F77BD4">
        <w:tab/>
        <w:t xml:space="preserve">В стране функционирует </w:t>
      </w:r>
      <w:bookmarkStart w:id="3" w:name="_Hlk145929028"/>
      <w:r w:rsidRPr="00F77BD4">
        <w:t>Межведомственная комиссия Туркменистана по обеспечению выполнения международных обязательств в области прав человека и международного гуманитарного права</w:t>
      </w:r>
      <w:bookmarkEnd w:id="3"/>
      <w:r w:rsidRPr="00F77BD4">
        <w:t>, которая является постоянно действующим консультативным органом, созданным в целях координации деятельности министерств, государственных комитетов, ведомств и органов исполнительной власти на местах, предприятий, учреждений и общественных объединений по реализации международно-правовых обязательств Туркменистана в области прав человека, включая вопросы гендерного равенства.</w:t>
      </w:r>
    </w:p>
    <w:p w14:paraId="3E0B1364" w14:textId="77777777" w:rsidR="00F77BD4" w:rsidRPr="00F77BD4" w:rsidRDefault="00F77BD4" w:rsidP="00F77BD4">
      <w:pPr>
        <w:pStyle w:val="SingleTxt"/>
      </w:pPr>
      <w:r w:rsidRPr="00F77BD4">
        <w:t>51.</w:t>
      </w:r>
      <w:r w:rsidRPr="00F77BD4">
        <w:tab/>
        <w:t>При Межведомственной комиссии созданы:</w:t>
      </w:r>
    </w:p>
    <w:p w14:paraId="49F3C4A9" w14:textId="77777777" w:rsidR="00F77BD4" w:rsidRPr="00F77BD4" w:rsidRDefault="00F77BD4" w:rsidP="00726603">
      <w:pPr>
        <w:pStyle w:val="SingleTxt"/>
        <w:tabs>
          <w:tab w:val="right" w:pos="1685"/>
        </w:tabs>
        <w:ind w:left="1742" w:hanging="475"/>
      </w:pPr>
      <w:r w:rsidRPr="00F77BD4">
        <w:tab/>
        <w:t>–</w:t>
      </w:r>
      <w:r w:rsidRPr="00F77BD4">
        <w:tab/>
        <w:t xml:space="preserve">рабочая группа национальных экспертов, </w:t>
      </w:r>
    </w:p>
    <w:p w14:paraId="27CC5F5D" w14:textId="77777777" w:rsidR="00F77BD4" w:rsidRPr="00F77BD4" w:rsidRDefault="00F77BD4" w:rsidP="00726603">
      <w:pPr>
        <w:pStyle w:val="SingleTxt"/>
        <w:tabs>
          <w:tab w:val="right" w:pos="1685"/>
        </w:tabs>
        <w:ind w:left="1742" w:hanging="475"/>
      </w:pPr>
      <w:r w:rsidRPr="00F77BD4">
        <w:tab/>
        <w:t>–</w:t>
      </w:r>
      <w:r w:rsidRPr="00F77BD4">
        <w:tab/>
        <w:t xml:space="preserve">рабочая группа по международному гуманитарному праву, </w:t>
      </w:r>
    </w:p>
    <w:p w14:paraId="66732FB3" w14:textId="77777777" w:rsidR="00F77BD4" w:rsidRPr="00F77BD4" w:rsidRDefault="00F77BD4" w:rsidP="00726603">
      <w:pPr>
        <w:pStyle w:val="SingleTxt"/>
        <w:tabs>
          <w:tab w:val="right" w:pos="1685"/>
        </w:tabs>
        <w:ind w:left="1742" w:hanging="475"/>
      </w:pPr>
      <w:r w:rsidRPr="00F77BD4">
        <w:tab/>
        <w:t>–</w:t>
      </w:r>
      <w:r w:rsidRPr="00F77BD4">
        <w:tab/>
        <w:t xml:space="preserve">рабочая группа по проведению обследования здоровья и положения женщин в семье, </w:t>
      </w:r>
    </w:p>
    <w:p w14:paraId="6BF9D9B7" w14:textId="77777777" w:rsidR="00F77BD4" w:rsidRPr="00F77BD4" w:rsidRDefault="00F77BD4" w:rsidP="00726603">
      <w:pPr>
        <w:pStyle w:val="SingleTxt"/>
        <w:tabs>
          <w:tab w:val="right" w:pos="1685"/>
        </w:tabs>
        <w:ind w:left="1742" w:hanging="475"/>
      </w:pPr>
      <w:r w:rsidRPr="00F77BD4">
        <w:tab/>
        <w:t>–</w:t>
      </w:r>
      <w:r w:rsidRPr="00F77BD4">
        <w:tab/>
        <w:t>рабочая группа по противодействию торговле людьми.</w:t>
      </w:r>
    </w:p>
    <w:p w14:paraId="6B222CB3" w14:textId="77777777" w:rsidR="00F77BD4" w:rsidRPr="00F77BD4" w:rsidRDefault="00F77BD4" w:rsidP="00F77BD4">
      <w:pPr>
        <w:pStyle w:val="SingleTxt"/>
      </w:pPr>
      <w:r w:rsidRPr="00F77BD4">
        <w:t>52.</w:t>
      </w:r>
      <w:r w:rsidRPr="00F77BD4">
        <w:tab/>
        <w:t>Члены Межведомственной комиссии и ее рабочих групп участвуют в мероприятиях по изучению международного опыта в области прав человека, в том числе в вопросах гендерного равенства. Межведомственная комиссия и ее рабочие группы осуществляют конструктивное сотрудничество с агентствами Организации Объединенных Наций, аккредитованными в Туркменистане, Центром Организации по безопасности и сотрудничеству в Европе (ОБСЕ) в городе Ашхабаде и другими международными организациями.</w:t>
      </w:r>
    </w:p>
    <w:p w14:paraId="1919CC89" w14:textId="77777777" w:rsidR="00F77BD4" w:rsidRPr="00F77BD4" w:rsidRDefault="00F77BD4" w:rsidP="00F77BD4">
      <w:pPr>
        <w:pStyle w:val="SingleTxt"/>
      </w:pPr>
      <w:r w:rsidRPr="00F77BD4">
        <w:lastRenderedPageBreak/>
        <w:t>53.</w:t>
      </w:r>
      <w:r w:rsidRPr="00F77BD4">
        <w:tab/>
        <w:t>Информация о полномочиях и составе Межведомственной комиссии Туркменистана по обеспечению выполнения международных обязательств в области прав человека и международного гуманитарного права была отражена в пятом (2016 год) и шестом (2022 год) периодических национальных докладах Туркменистана.</w:t>
      </w:r>
    </w:p>
    <w:p w14:paraId="0DC860D7" w14:textId="77777777" w:rsidR="00F77BD4" w:rsidRPr="00F77BD4" w:rsidRDefault="00F77BD4" w:rsidP="00F77BD4">
      <w:pPr>
        <w:pStyle w:val="SingleTxt"/>
      </w:pPr>
      <w:r w:rsidRPr="00F77BD4">
        <w:t>54.</w:t>
      </w:r>
      <w:r w:rsidRPr="00F77BD4">
        <w:tab/>
        <w:t>На регулярной основе осуществляется мониторинг и оценка реализации Национального плана действий по гендерному равенству в Туркменистане на 2021–2025 годы. Основные результаты мониторинга и оценки позволяют выявить достижения, определить сферы, где еще необходимо усилить действенные меры для успешной реализации стратегических действий Плана. Мониторинг и оценка помогают поддержать положительную динамику и своевременное решение вопросов, которые могут возникнуть в ходе реализации. В рамках мониторинга в городе Ашхабаде и во всех велаятах страны проводятся круглые столы и консультационные рабочие встречи с целью повышения осведомленности представителей государственных и общественных организаций по вопросам реализации Плана и обсуждения результатов, также вырабатываются предложения и рекомендации по их дальнейшему совершенствованию.</w:t>
      </w:r>
    </w:p>
    <w:p w14:paraId="5B37CD01" w14:textId="7FA09A84" w:rsidR="00F77BD4" w:rsidRPr="00726603" w:rsidRDefault="00F77BD4" w:rsidP="00726603">
      <w:pPr>
        <w:pStyle w:val="SingleTxt"/>
        <w:spacing w:after="0" w:line="120" w:lineRule="exact"/>
        <w:rPr>
          <w:b/>
          <w:sz w:val="10"/>
        </w:rPr>
      </w:pPr>
    </w:p>
    <w:p w14:paraId="4F54BA01" w14:textId="0070A28A" w:rsidR="00726603" w:rsidRPr="00726603" w:rsidRDefault="00726603" w:rsidP="00726603">
      <w:pPr>
        <w:pStyle w:val="SingleTxt"/>
        <w:spacing w:after="0" w:line="120" w:lineRule="exact"/>
        <w:rPr>
          <w:b/>
          <w:sz w:val="10"/>
        </w:rPr>
      </w:pPr>
    </w:p>
    <w:p w14:paraId="225541C9" w14:textId="77777777" w:rsidR="00F77BD4" w:rsidRPr="00F77BD4" w:rsidRDefault="00F77BD4" w:rsidP="00726603">
      <w:pPr>
        <w:pStyle w:val="H1"/>
      </w:pPr>
      <w:r w:rsidRPr="00F77BD4">
        <w:tab/>
      </w:r>
      <w:r w:rsidRPr="00F77BD4">
        <w:tab/>
        <w:t>Ответ на пункт 8 перечня вопросов</w:t>
      </w:r>
    </w:p>
    <w:p w14:paraId="3BC9915D" w14:textId="4AE9E7DE" w:rsidR="00F77BD4" w:rsidRPr="00726603" w:rsidRDefault="00F77BD4" w:rsidP="00726603">
      <w:pPr>
        <w:pStyle w:val="SingleTxt"/>
        <w:spacing w:after="0" w:line="120" w:lineRule="exact"/>
        <w:rPr>
          <w:b/>
          <w:sz w:val="10"/>
        </w:rPr>
      </w:pPr>
    </w:p>
    <w:p w14:paraId="0A710E70" w14:textId="2E43898C" w:rsidR="00726603" w:rsidRPr="00726603" w:rsidRDefault="00726603" w:rsidP="00726603">
      <w:pPr>
        <w:pStyle w:val="SingleTxt"/>
        <w:spacing w:after="0" w:line="120" w:lineRule="exact"/>
        <w:rPr>
          <w:b/>
          <w:sz w:val="10"/>
        </w:rPr>
      </w:pPr>
    </w:p>
    <w:p w14:paraId="5D61D12B" w14:textId="77777777" w:rsidR="00F77BD4" w:rsidRPr="00F77BD4" w:rsidRDefault="00F77BD4" w:rsidP="00726603">
      <w:pPr>
        <w:pStyle w:val="H23"/>
        <w:tabs>
          <w:tab w:val="clear" w:pos="1742"/>
        </w:tabs>
        <w:ind w:right="1260"/>
      </w:pPr>
      <w:r w:rsidRPr="00F77BD4">
        <w:tab/>
      </w:r>
      <w:r w:rsidRPr="00F77BD4">
        <w:tab/>
        <w:t>Национальное правозащитное учреждение</w:t>
      </w:r>
    </w:p>
    <w:p w14:paraId="0CA23CBC" w14:textId="766904C5" w:rsidR="00F77BD4" w:rsidRPr="00726603" w:rsidRDefault="00F77BD4" w:rsidP="00726603">
      <w:pPr>
        <w:pStyle w:val="SingleTxt"/>
        <w:spacing w:after="0" w:line="120" w:lineRule="exact"/>
        <w:rPr>
          <w:sz w:val="10"/>
          <w:lang w:bidi="ru-RU"/>
        </w:rPr>
      </w:pPr>
    </w:p>
    <w:p w14:paraId="4700B12B" w14:textId="77777777" w:rsidR="00F77BD4" w:rsidRPr="00F77BD4" w:rsidRDefault="00F77BD4" w:rsidP="00F77BD4">
      <w:pPr>
        <w:pStyle w:val="SingleTxt"/>
        <w:rPr>
          <w:lang w:bidi="ru-RU"/>
        </w:rPr>
      </w:pPr>
      <w:r w:rsidRPr="00F77BD4">
        <w:rPr>
          <w:lang w:bidi="ru-RU"/>
        </w:rPr>
        <w:t>55.</w:t>
      </w:r>
      <w:r w:rsidRPr="00F77BD4">
        <w:rPr>
          <w:lang w:bidi="ru-RU"/>
        </w:rPr>
        <w:tab/>
        <w:t xml:space="preserve">Омбудсмен Туркменистана в пределах своей компетенции проверяет сведения о фактах нарушения прав и свобод женщин как на основании поступивших обращений, так и по своей инициативе. </w:t>
      </w:r>
      <w:r w:rsidRPr="00F77BD4">
        <w:t>Систематически</w:t>
      </w:r>
      <w:r w:rsidRPr="00F77BD4">
        <w:rPr>
          <w:lang w:bidi="ru-RU"/>
        </w:rPr>
        <w:t xml:space="preserve"> проводится детальный анализ по вопросам обращений, делается разбивка по полу и регионам.</w:t>
      </w:r>
    </w:p>
    <w:p w14:paraId="0099934B" w14:textId="0991B618" w:rsidR="00F77BD4" w:rsidRPr="00F77BD4" w:rsidRDefault="00F77BD4" w:rsidP="00F77BD4">
      <w:pPr>
        <w:pStyle w:val="SingleTxt"/>
        <w:rPr>
          <w:lang w:bidi="ru-RU"/>
        </w:rPr>
      </w:pPr>
      <w:r w:rsidRPr="00F77BD4">
        <w:rPr>
          <w:lang w:bidi="ru-RU"/>
        </w:rPr>
        <w:t>56.</w:t>
      </w:r>
      <w:r w:rsidRPr="00F77BD4">
        <w:rPr>
          <w:lang w:bidi="ru-RU"/>
        </w:rPr>
        <w:tab/>
        <w:t>В 2022 году Аппаратом Омбудсмена было принято к производству 523</w:t>
      </w:r>
      <w:r w:rsidRPr="00F77BD4">
        <w:rPr>
          <w:lang w:val="en-US" w:bidi="ru-RU"/>
        </w:rPr>
        <w:t> </w:t>
      </w:r>
      <w:r w:rsidRPr="00F77BD4">
        <w:rPr>
          <w:lang w:bidi="ru-RU"/>
        </w:rPr>
        <w:t>обращения, из которых 356</w:t>
      </w:r>
      <w:r w:rsidRPr="00F77BD4">
        <w:rPr>
          <w:lang w:val="en-US" w:bidi="ru-RU"/>
        </w:rPr>
        <w:t> </w:t>
      </w:r>
      <w:r w:rsidRPr="00F77BD4">
        <w:t>—</w:t>
      </w:r>
      <w:r w:rsidRPr="00F77BD4">
        <w:rPr>
          <w:lang w:bidi="ru-RU"/>
        </w:rPr>
        <w:t xml:space="preserve"> письменные жалобы, 167</w:t>
      </w:r>
      <w:r w:rsidRPr="00F77BD4">
        <w:rPr>
          <w:lang w:val="en-US" w:bidi="ru-RU"/>
        </w:rPr>
        <w:t> </w:t>
      </w:r>
      <w:r w:rsidRPr="00F77BD4">
        <w:t>—</w:t>
      </w:r>
      <w:r w:rsidRPr="00F77BD4">
        <w:rPr>
          <w:lang w:bidi="ru-RU"/>
        </w:rPr>
        <w:t xml:space="preserve"> устные. Основные вопросы обращений были связаны с жилищными, трудовыми вопросами, вопросами о несогласии с судебными постановлениями, о </w:t>
      </w:r>
      <w:r w:rsidRPr="00F77BD4">
        <w:t>недовольстве</w:t>
      </w:r>
      <w:r w:rsidRPr="00F77BD4">
        <w:rPr>
          <w:lang w:bidi="ru-RU"/>
        </w:rPr>
        <w:t xml:space="preserve"> действиями сотрудников правоохранительных органов, земельного права, миграционными вопросами и т.д.</w:t>
      </w:r>
      <w:r w:rsidRPr="00F77BD4">
        <w:t xml:space="preserve"> </w:t>
      </w:r>
      <w:r w:rsidRPr="00F77BD4">
        <w:rPr>
          <w:b/>
        </w:rPr>
        <w:t>(</w:t>
      </w:r>
      <w:hyperlink r:id="rId21" w:history="1">
        <w:r w:rsidRPr="00F77BD4">
          <w:rPr>
            <w:rStyle w:val="Hyperlink"/>
          </w:rPr>
          <w:t>www.tdh.gov.tm</w:t>
        </w:r>
      </w:hyperlink>
      <w:r w:rsidRPr="00F77BD4">
        <w:t>).</w:t>
      </w:r>
    </w:p>
    <w:p w14:paraId="1EB46177" w14:textId="42A69036" w:rsidR="00F77BD4" w:rsidRPr="00726603" w:rsidRDefault="00F77BD4" w:rsidP="00726603">
      <w:pPr>
        <w:pStyle w:val="SingleTxt"/>
        <w:spacing w:after="0" w:line="120" w:lineRule="exact"/>
        <w:rPr>
          <w:sz w:val="10"/>
        </w:rPr>
      </w:pPr>
    </w:p>
    <w:p w14:paraId="090BD512" w14:textId="77777777" w:rsidR="00F77BD4" w:rsidRPr="00F77BD4" w:rsidRDefault="00F77BD4" w:rsidP="00726603">
      <w:pPr>
        <w:pStyle w:val="H23"/>
        <w:tabs>
          <w:tab w:val="clear" w:pos="1742"/>
        </w:tabs>
        <w:ind w:right="1260"/>
        <w:rPr>
          <w:lang w:bidi="ru-RU"/>
        </w:rPr>
      </w:pPr>
      <w:r w:rsidRPr="00F77BD4">
        <w:tab/>
      </w:r>
      <w:r w:rsidRPr="00F77BD4">
        <w:tab/>
        <w:t>Распределение численности граждан, обратившихся с письменными жалобами в 2022 году по регионам и гендерному признаку, человек</w:t>
      </w:r>
    </w:p>
    <w:p w14:paraId="77BBC426" w14:textId="73080A6D" w:rsidR="0053509A" w:rsidRPr="00726603" w:rsidRDefault="0053509A" w:rsidP="00726603">
      <w:pPr>
        <w:pStyle w:val="SingleTxt"/>
        <w:spacing w:after="0" w:line="120" w:lineRule="exact"/>
        <w:rPr>
          <w:sz w:val="10"/>
        </w:rPr>
      </w:pPr>
    </w:p>
    <w:p w14:paraId="1684E645" w14:textId="77777777" w:rsidR="00726603" w:rsidRPr="00726603" w:rsidRDefault="00726603" w:rsidP="0072660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
        <w:gridCol w:w="2781"/>
        <w:gridCol w:w="1422"/>
        <w:gridCol w:w="1359"/>
        <w:gridCol w:w="1452"/>
      </w:tblGrid>
      <w:tr w:rsidR="00DA07A8" w:rsidRPr="00EA2086" w14:paraId="75C5560E" w14:textId="77777777" w:rsidTr="00043338">
        <w:trPr>
          <w:tblHeader/>
        </w:trPr>
        <w:tc>
          <w:tcPr>
            <w:tcW w:w="306" w:type="dxa"/>
            <w:tcBorders>
              <w:top w:val="single" w:sz="4" w:space="0" w:color="auto"/>
            </w:tcBorders>
            <w:shd w:val="clear" w:color="auto" w:fill="auto"/>
            <w:vAlign w:val="bottom"/>
          </w:tcPr>
          <w:p w14:paraId="09BE65DC" w14:textId="77777777" w:rsidR="00DA07A8" w:rsidRPr="00EA2086" w:rsidRDefault="00DA07A8" w:rsidP="00DA07A8">
            <w:pPr>
              <w:tabs>
                <w:tab w:val="left" w:pos="288"/>
                <w:tab w:val="left" w:pos="576"/>
                <w:tab w:val="left" w:pos="864"/>
                <w:tab w:val="left" w:pos="1152"/>
              </w:tabs>
              <w:suppressAutoHyphens/>
              <w:spacing w:before="81" w:after="81" w:line="160" w:lineRule="exact"/>
              <w:ind w:right="40"/>
              <w:rPr>
                <w:i/>
                <w:sz w:val="14"/>
              </w:rPr>
            </w:pPr>
          </w:p>
        </w:tc>
        <w:tc>
          <w:tcPr>
            <w:tcW w:w="2781" w:type="dxa"/>
            <w:tcBorders>
              <w:top w:val="single" w:sz="4" w:space="0" w:color="auto"/>
            </w:tcBorders>
            <w:shd w:val="clear" w:color="auto" w:fill="auto"/>
            <w:vAlign w:val="bottom"/>
          </w:tcPr>
          <w:p w14:paraId="685659C6" w14:textId="77777777" w:rsidR="00DA07A8" w:rsidRPr="00EA2086" w:rsidRDefault="00DA07A8" w:rsidP="00DA07A8">
            <w:pPr>
              <w:tabs>
                <w:tab w:val="left" w:pos="288"/>
                <w:tab w:val="left" w:pos="576"/>
                <w:tab w:val="left" w:pos="864"/>
                <w:tab w:val="left" w:pos="1152"/>
              </w:tabs>
              <w:spacing w:before="81" w:after="81" w:line="160" w:lineRule="exact"/>
              <w:ind w:right="43"/>
              <w:jc w:val="right"/>
              <w:rPr>
                <w:i/>
                <w:sz w:val="14"/>
              </w:rPr>
            </w:pPr>
          </w:p>
        </w:tc>
        <w:tc>
          <w:tcPr>
            <w:tcW w:w="1422" w:type="dxa"/>
            <w:tcBorders>
              <w:top w:val="single" w:sz="4" w:space="0" w:color="auto"/>
            </w:tcBorders>
            <w:shd w:val="clear" w:color="auto" w:fill="auto"/>
            <w:vAlign w:val="bottom"/>
          </w:tcPr>
          <w:p w14:paraId="53BEEB41" w14:textId="77777777" w:rsidR="00DA07A8" w:rsidRPr="00EA2086" w:rsidRDefault="00DA07A8" w:rsidP="00DA07A8">
            <w:pPr>
              <w:tabs>
                <w:tab w:val="left" w:pos="288"/>
                <w:tab w:val="left" w:pos="576"/>
                <w:tab w:val="left" w:pos="864"/>
                <w:tab w:val="left" w:pos="1152"/>
              </w:tabs>
              <w:spacing w:before="81" w:after="81" w:line="160" w:lineRule="exact"/>
              <w:ind w:right="43"/>
              <w:jc w:val="right"/>
              <w:rPr>
                <w:i/>
                <w:sz w:val="14"/>
              </w:rPr>
            </w:pPr>
          </w:p>
        </w:tc>
        <w:tc>
          <w:tcPr>
            <w:tcW w:w="2811" w:type="dxa"/>
            <w:gridSpan w:val="2"/>
            <w:tcBorders>
              <w:top w:val="single" w:sz="4" w:space="0" w:color="auto"/>
              <w:bottom w:val="single" w:sz="4" w:space="0" w:color="auto"/>
            </w:tcBorders>
            <w:shd w:val="clear" w:color="auto" w:fill="auto"/>
            <w:vAlign w:val="bottom"/>
          </w:tcPr>
          <w:p w14:paraId="54AFC27F" w14:textId="45C68B49" w:rsidR="00DA07A8" w:rsidRPr="00EA2086" w:rsidRDefault="00DA07A8" w:rsidP="00DA07A8">
            <w:pPr>
              <w:tabs>
                <w:tab w:val="left" w:pos="288"/>
                <w:tab w:val="left" w:pos="576"/>
                <w:tab w:val="left" w:pos="864"/>
                <w:tab w:val="left" w:pos="1152"/>
              </w:tabs>
              <w:spacing w:before="81" w:after="81" w:line="160" w:lineRule="exact"/>
              <w:ind w:right="43"/>
              <w:jc w:val="center"/>
              <w:rPr>
                <w:i/>
                <w:sz w:val="14"/>
              </w:rPr>
            </w:pPr>
            <w:r w:rsidRPr="00EA2086">
              <w:rPr>
                <w:i/>
                <w:sz w:val="14"/>
              </w:rPr>
              <w:t>Человек,</w:t>
            </w:r>
            <w:r w:rsidR="00726603">
              <w:rPr>
                <w:i/>
                <w:sz w:val="14"/>
                <w:lang w:val="en-US"/>
              </w:rPr>
              <w:t xml:space="preserve"> </w:t>
            </w:r>
            <w:r w:rsidRPr="00EA2086">
              <w:rPr>
                <w:i/>
                <w:sz w:val="14"/>
              </w:rPr>
              <w:t>в том числе</w:t>
            </w:r>
          </w:p>
        </w:tc>
      </w:tr>
      <w:tr w:rsidR="00805E09" w:rsidRPr="00EA2086" w14:paraId="6F7C82C1" w14:textId="77777777" w:rsidTr="00043338">
        <w:trPr>
          <w:tblHeader/>
        </w:trPr>
        <w:tc>
          <w:tcPr>
            <w:tcW w:w="306" w:type="dxa"/>
            <w:tcBorders>
              <w:bottom w:val="single" w:sz="12" w:space="0" w:color="auto"/>
            </w:tcBorders>
            <w:shd w:val="clear" w:color="auto" w:fill="auto"/>
            <w:vAlign w:val="bottom"/>
          </w:tcPr>
          <w:p w14:paraId="2E8341B6" w14:textId="4E32A3C4" w:rsidR="00DA07A8" w:rsidRPr="00EA2086" w:rsidRDefault="00DA07A8" w:rsidP="00DA07A8">
            <w:pPr>
              <w:tabs>
                <w:tab w:val="left" w:pos="288"/>
                <w:tab w:val="left" w:pos="576"/>
                <w:tab w:val="left" w:pos="864"/>
                <w:tab w:val="left" w:pos="1152"/>
              </w:tabs>
              <w:suppressAutoHyphens/>
              <w:spacing w:before="81" w:after="81" w:line="160" w:lineRule="exact"/>
              <w:ind w:right="40"/>
              <w:rPr>
                <w:i/>
                <w:sz w:val="14"/>
              </w:rPr>
            </w:pPr>
            <w:r w:rsidRPr="00EA2086">
              <w:rPr>
                <w:i/>
                <w:sz w:val="14"/>
              </w:rPr>
              <w:t>№</w:t>
            </w:r>
          </w:p>
        </w:tc>
        <w:tc>
          <w:tcPr>
            <w:tcW w:w="2781" w:type="dxa"/>
            <w:tcBorders>
              <w:bottom w:val="single" w:sz="12" w:space="0" w:color="auto"/>
            </w:tcBorders>
            <w:shd w:val="clear" w:color="auto" w:fill="auto"/>
            <w:vAlign w:val="bottom"/>
          </w:tcPr>
          <w:p w14:paraId="7C7CA8DF" w14:textId="5007134B" w:rsidR="00DA07A8" w:rsidRPr="00EA2086" w:rsidRDefault="00DA07A8" w:rsidP="00805E09">
            <w:pPr>
              <w:tabs>
                <w:tab w:val="left" w:pos="288"/>
                <w:tab w:val="left" w:pos="576"/>
                <w:tab w:val="left" w:pos="864"/>
                <w:tab w:val="left" w:pos="1152"/>
              </w:tabs>
              <w:spacing w:before="81" w:after="81" w:line="160" w:lineRule="exact"/>
              <w:ind w:right="43"/>
              <w:rPr>
                <w:i/>
                <w:sz w:val="14"/>
              </w:rPr>
            </w:pPr>
            <w:r w:rsidRPr="00EA2086">
              <w:rPr>
                <w:i/>
                <w:sz w:val="14"/>
              </w:rPr>
              <w:t>Регионы</w:t>
            </w:r>
          </w:p>
        </w:tc>
        <w:tc>
          <w:tcPr>
            <w:tcW w:w="1422" w:type="dxa"/>
            <w:tcBorders>
              <w:bottom w:val="single" w:sz="12" w:space="0" w:color="auto"/>
            </w:tcBorders>
            <w:shd w:val="clear" w:color="auto" w:fill="auto"/>
            <w:vAlign w:val="bottom"/>
          </w:tcPr>
          <w:p w14:paraId="55677756" w14:textId="4BEA4AF8" w:rsidR="00DA07A8" w:rsidRPr="00EA2086" w:rsidRDefault="00DA07A8" w:rsidP="00FB472A">
            <w:pPr>
              <w:tabs>
                <w:tab w:val="left" w:pos="288"/>
                <w:tab w:val="left" w:pos="576"/>
                <w:tab w:val="left" w:pos="864"/>
                <w:tab w:val="left" w:pos="1152"/>
              </w:tabs>
              <w:spacing w:before="81" w:after="81" w:line="160" w:lineRule="exact"/>
              <w:ind w:right="43"/>
              <w:jc w:val="right"/>
              <w:rPr>
                <w:i/>
                <w:sz w:val="14"/>
              </w:rPr>
            </w:pPr>
            <w:r w:rsidRPr="00EA2086">
              <w:rPr>
                <w:i/>
                <w:sz w:val="14"/>
              </w:rPr>
              <w:t>Всего</w:t>
            </w:r>
          </w:p>
        </w:tc>
        <w:tc>
          <w:tcPr>
            <w:tcW w:w="1359" w:type="dxa"/>
            <w:tcBorders>
              <w:top w:val="single" w:sz="4" w:space="0" w:color="auto"/>
              <w:bottom w:val="single" w:sz="12" w:space="0" w:color="auto"/>
            </w:tcBorders>
            <w:shd w:val="clear" w:color="auto" w:fill="auto"/>
            <w:vAlign w:val="bottom"/>
          </w:tcPr>
          <w:p w14:paraId="7D59EFB0" w14:textId="4B54001E" w:rsidR="00DA07A8" w:rsidRPr="00EA2086" w:rsidRDefault="00DA07A8" w:rsidP="00DA07A8">
            <w:pPr>
              <w:tabs>
                <w:tab w:val="left" w:pos="288"/>
                <w:tab w:val="left" w:pos="576"/>
                <w:tab w:val="left" w:pos="864"/>
                <w:tab w:val="left" w:pos="1152"/>
              </w:tabs>
              <w:spacing w:before="81" w:after="81" w:line="160" w:lineRule="exact"/>
              <w:ind w:right="43"/>
              <w:jc w:val="right"/>
              <w:rPr>
                <w:i/>
                <w:sz w:val="14"/>
              </w:rPr>
            </w:pPr>
            <w:r w:rsidRPr="00EA2086">
              <w:rPr>
                <w:i/>
                <w:sz w:val="14"/>
              </w:rPr>
              <w:t>женщины</w:t>
            </w:r>
          </w:p>
        </w:tc>
        <w:tc>
          <w:tcPr>
            <w:tcW w:w="1452" w:type="dxa"/>
            <w:tcBorders>
              <w:top w:val="single" w:sz="4" w:space="0" w:color="auto"/>
              <w:bottom w:val="single" w:sz="12" w:space="0" w:color="auto"/>
            </w:tcBorders>
            <w:shd w:val="clear" w:color="auto" w:fill="auto"/>
            <w:vAlign w:val="bottom"/>
          </w:tcPr>
          <w:p w14:paraId="7E4D1DC8" w14:textId="13363187" w:rsidR="00DA07A8" w:rsidRPr="00EA2086" w:rsidRDefault="00DA07A8" w:rsidP="00DA07A8">
            <w:pPr>
              <w:tabs>
                <w:tab w:val="left" w:pos="288"/>
                <w:tab w:val="left" w:pos="576"/>
                <w:tab w:val="left" w:pos="864"/>
                <w:tab w:val="left" w:pos="1152"/>
              </w:tabs>
              <w:spacing w:before="81" w:after="81" w:line="160" w:lineRule="exact"/>
              <w:ind w:right="43"/>
              <w:jc w:val="right"/>
              <w:rPr>
                <w:i/>
                <w:sz w:val="14"/>
              </w:rPr>
            </w:pPr>
            <w:r w:rsidRPr="00EA2086">
              <w:rPr>
                <w:i/>
                <w:sz w:val="14"/>
              </w:rPr>
              <w:t>мужчины</w:t>
            </w:r>
          </w:p>
        </w:tc>
      </w:tr>
      <w:tr w:rsidR="00DA07A8" w:rsidRPr="00EA2086" w14:paraId="751D46D4" w14:textId="77777777" w:rsidTr="00805E09">
        <w:trPr>
          <w:trHeight w:hRule="exact" w:val="115"/>
          <w:tblHeader/>
        </w:trPr>
        <w:tc>
          <w:tcPr>
            <w:tcW w:w="306" w:type="dxa"/>
            <w:tcBorders>
              <w:top w:val="single" w:sz="12" w:space="0" w:color="auto"/>
            </w:tcBorders>
            <w:shd w:val="clear" w:color="auto" w:fill="auto"/>
            <w:vAlign w:val="bottom"/>
          </w:tcPr>
          <w:p w14:paraId="691EEB89" w14:textId="77777777" w:rsidR="00DA07A8" w:rsidRPr="00EA2086" w:rsidRDefault="00DA07A8" w:rsidP="00DA07A8">
            <w:pPr>
              <w:tabs>
                <w:tab w:val="left" w:pos="288"/>
                <w:tab w:val="left" w:pos="576"/>
                <w:tab w:val="left" w:pos="864"/>
                <w:tab w:val="left" w:pos="1152"/>
              </w:tabs>
              <w:suppressAutoHyphens/>
              <w:spacing w:before="40" w:after="40" w:line="210" w:lineRule="exact"/>
              <w:ind w:right="40"/>
              <w:rPr>
                <w:sz w:val="17"/>
              </w:rPr>
            </w:pPr>
          </w:p>
        </w:tc>
        <w:tc>
          <w:tcPr>
            <w:tcW w:w="2781" w:type="dxa"/>
            <w:tcBorders>
              <w:top w:val="single" w:sz="12" w:space="0" w:color="auto"/>
            </w:tcBorders>
            <w:shd w:val="clear" w:color="auto" w:fill="auto"/>
            <w:vAlign w:val="bottom"/>
          </w:tcPr>
          <w:p w14:paraId="623ED30A" w14:textId="77777777" w:rsidR="00DA07A8" w:rsidRPr="00EA2086" w:rsidRDefault="00DA07A8" w:rsidP="00805E09">
            <w:pPr>
              <w:tabs>
                <w:tab w:val="left" w:pos="288"/>
                <w:tab w:val="left" w:pos="576"/>
                <w:tab w:val="left" w:pos="864"/>
                <w:tab w:val="left" w:pos="1152"/>
              </w:tabs>
              <w:spacing w:before="40" w:after="40" w:line="210" w:lineRule="exact"/>
              <w:ind w:right="43"/>
              <w:rPr>
                <w:sz w:val="17"/>
              </w:rPr>
            </w:pPr>
          </w:p>
        </w:tc>
        <w:tc>
          <w:tcPr>
            <w:tcW w:w="1422" w:type="dxa"/>
            <w:tcBorders>
              <w:top w:val="single" w:sz="12" w:space="0" w:color="auto"/>
            </w:tcBorders>
            <w:shd w:val="clear" w:color="auto" w:fill="auto"/>
            <w:vAlign w:val="bottom"/>
          </w:tcPr>
          <w:p w14:paraId="1F331288" w14:textId="77777777" w:rsidR="00DA07A8" w:rsidRPr="00EA2086" w:rsidRDefault="00DA07A8" w:rsidP="00805E09">
            <w:pPr>
              <w:tabs>
                <w:tab w:val="left" w:pos="288"/>
                <w:tab w:val="left" w:pos="576"/>
                <w:tab w:val="left" w:pos="864"/>
                <w:tab w:val="left" w:pos="1152"/>
              </w:tabs>
              <w:spacing w:before="40" w:after="40" w:line="210" w:lineRule="exact"/>
              <w:ind w:right="43"/>
              <w:rPr>
                <w:sz w:val="17"/>
              </w:rPr>
            </w:pPr>
          </w:p>
        </w:tc>
        <w:tc>
          <w:tcPr>
            <w:tcW w:w="1359" w:type="dxa"/>
            <w:tcBorders>
              <w:top w:val="single" w:sz="12" w:space="0" w:color="auto"/>
            </w:tcBorders>
            <w:shd w:val="clear" w:color="auto" w:fill="auto"/>
            <w:vAlign w:val="bottom"/>
          </w:tcPr>
          <w:p w14:paraId="055AB477" w14:textId="77777777" w:rsidR="00DA07A8" w:rsidRPr="00EA2086" w:rsidRDefault="00DA07A8" w:rsidP="00DA07A8">
            <w:pPr>
              <w:tabs>
                <w:tab w:val="left" w:pos="288"/>
                <w:tab w:val="left" w:pos="576"/>
                <w:tab w:val="left" w:pos="864"/>
                <w:tab w:val="left" w:pos="1152"/>
              </w:tabs>
              <w:spacing w:before="40" w:after="40" w:line="210" w:lineRule="exact"/>
              <w:ind w:right="43"/>
              <w:jc w:val="right"/>
              <w:rPr>
                <w:sz w:val="17"/>
              </w:rPr>
            </w:pPr>
          </w:p>
        </w:tc>
        <w:tc>
          <w:tcPr>
            <w:tcW w:w="1452" w:type="dxa"/>
            <w:tcBorders>
              <w:top w:val="single" w:sz="12" w:space="0" w:color="auto"/>
            </w:tcBorders>
            <w:shd w:val="clear" w:color="auto" w:fill="auto"/>
            <w:vAlign w:val="bottom"/>
          </w:tcPr>
          <w:p w14:paraId="03C9F088" w14:textId="77777777" w:rsidR="00DA07A8" w:rsidRPr="00EA2086" w:rsidRDefault="00DA07A8" w:rsidP="00DA07A8">
            <w:pPr>
              <w:tabs>
                <w:tab w:val="left" w:pos="288"/>
                <w:tab w:val="left" w:pos="576"/>
                <w:tab w:val="left" w:pos="864"/>
                <w:tab w:val="left" w:pos="1152"/>
              </w:tabs>
              <w:spacing w:before="40" w:after="40" w:line="210" w:lineRule="exact"/>
              <w:ind w:right="43"/>
              <w:jc w:val="right"/>
              <w:rPr>
                <w:sz w:val="17"/>
              </w:rPr>
            </w:pPr>
          </w:p>
        </w:tc>
      </w:tr>
      <w:tr w:rsidR="008F7D34" w:rsidRPr="00EA2086" w14:paraId="13CA92DD" w14:textId="77777777" w:rsidTr="00805E09">
        <w:tc>
          <w:tcPr>
            <w:tcW w:w="306" w:type="dxa"/>
            <w:shd w:val="clear" w:color="auto" w:fill="auto"/>
            <w:vAlign w:val="bottom"/>
          </w:tcPr>
          <w:p w14:paraId="16B1251F" w14:textId="17771182"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1</w:t>
            </w:r>
          </w:p>
        </w:tc>
        <w:tc>
          <w:tcPr>
            <w:tcW w:w="2781" w:type="dxa"/>
            <w:shd w:val="clear" w:color="auto" w:fill="auto"/>
            <w:vAlign w:val="bottom"/>
          </w:tcPr>
          <w:p w14:paraId="24E9C53E" w14:textId="6A652FA7" w:rsidR="008F7D34" w:rsidRPr="00EA2086" w:rsidRDefault="008F7D34" w:rsidP="00FB472A">
            <w:pPr>
              <w:tabs>
                <w:tab w:val="left" w:pos="288"/>
                <w:tab w:val="left" w:pos="576"/>
                <w:tab w:val="left" w:pos="864"/>
                <w:tab w:val="left" w:pos="1152"/>
              </w:tabs>
              <w:spacing w:before="40" w:after="40" w:line="210" w:lineRule="exact"/>
              <w:ind w:right="43"/>
              <w:rPr>
                <w:sz w:val="17"/>
              </w:rPr>
            </w:pPr>
            <w:r w:rsidRPr="00EA2086">
              <w:rPr>
                <w:sz w:val="17"/>
              </w:rPr>
              <w:t>Туркменистан</w:t>
            </w:r>
          </w:p>
        </w:tc>
        <w:tc>
          <w:tcPr>
            <w:tcW w:w="1422" w:type="dxa"/>
            <w:shd w:val="clear" w:color="auto" w:fill="auto"/>
            <w:vAlign w:val="bottom"/>
          </w:tcPr>
          <w:p w14:paraId="3740B118" w14:textId="4E925B86"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620</w:t>
            </w:r>
          </w:p>
        </w:tc>
        <w:tc>
          <w:tcPr>
            <w:tcW w:w="1359" w:type="dxa"/>
            <w:shd w:val="clear" w:color="auto" w:fill="auto"/>
            <w:vAlign w:val="bottom"/>
          </w:tcPr>
          <w:p w14:paraId="47D6A9D4" w14:textId="5F16EFAF"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350</w:t>
            </w:r>
          </w:p>
        </w:tc>
        <w:tc>
          <w:tcPr>
            <w:tcW w:w="1452" w:type="dxa"/>
            <w:shd w:val="clear" w:color="auto" w:fill="auto"/>
            <w:vAlign w:val="bottom"/>
          </w:tcPr>
          <w:p w14:paraId="113E0821" w14:textId="23446742"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270</w:t>
            </w:r>
          </w:p>
        </w:tc>
      </w:tr>
      <w:tr w:rsidR="008F7D34" w:rsidRPr="00EA2086" w14:paraId="1E3493FD" w14:textId="77777777" w:rsidTr="00805E09">
        <w:tc>
          <w:tcPr>
            <w:tcW w:w="306" w:type="dxa"/>
            <w:shd w:val="clear" w:color="auto" w:fill="auto"/>
            <w:vAlign w:val="bottom"/>
          </w:tcPr>
          <w:p w14:paraId="5D70D697" w14:textId="4DE76A9D"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2</w:t>
            </w:r>
          </w:p>
        </w:tc>
        <w:tc>
          <w:tcPr>
            <w:tcW w:w="2781" w:type="dxa"/>
            <w:shd w:val="clear" w:color="auto" w:fill="auto"/>
            <w:vAlign w:val="bottom"/>
          </w:tcPr>
          <w:p w14:paraId="4CE5426F" w14:textId="6D28EF81"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Ашхабад</w:t>
            </w:r>
          </w:p>
        </w:tc>
        <w:tc>
          <w:tcPr>
            <w:tcW w:w="1422" w:type="dxa"/>
            <w:shd w:val="clear" w:color="auto" w:fill="auto"/>
            <w:vAlign w:val="bottom"/>
          </w:tcPr>
          <w:p w14:paraId="12328587" w14:textId="5FCE1100"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214</w:t>
            </w:r>
          </w:p>
        </w:tc>
        <w:tc>
          <w:tcPr>
            <w:tcW w:w="1359" w:type="dxa"/>
            <w:shd w:val="clear" w:color="auto" w:fill="auto"/>
            <w:vAlign w:val="bottom"/>
          </w:tcPr>
          <w:p w14:paraId="3739406B" w14:textId="0DF60895"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124</w:t>
            </w:r>
          </w:p>
        </w:tc>
        <w:tc>
          <w:tcPr>
            <w:tcW w:w="1452" w:type="dxa"/>
            <w:shd w:val="clear" w:color="auto" w:fill="auto"/>
            <w:vAlign w:val="bottom"/>
          </w:tcPr>
          <w:p w14:paraId="2A692170" w14:textId="123A1723"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90</w:t>
            </w:r>
          </w:p>
        </w:tc>
      </w:tr>
      <w:tr w:rsidR="008F7D34" w:rsidRPr="00EA2086" w14:paraId="4B3BB4A4" w14:textId="77777777" w:rsidTr="00805E09">
        <w:tc>
          <w:tcPr>
            <w:tcW w:w="306" w:type="dxa"/>
            <w:shd w:val="clear" w:color="auto" w:fill="auto"/>
            <w:vAlign w:val="bottom"/>
          </w:tcPr>
          <w:p w14:paraId="621E23A1" w14:textId="41F1E054"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3</w:t>
            </w:r>
          </w:p>
        </w:tc>
        <w:tc>
          <w:tcPr>
            <w:tcW w:w="2781" w:type="dxa"/>
            <w:shd w:val="clear" w:color="auto" w:fill="auto"/>
            <w:vAlign w:val="bottom"/>
          </w:tcPr>
          <w:p w14:paraId="3949C5B5" w14:textId="43A3808B"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Балканский велаят</w:t>
            </w:r>
          </w:p>
        </w:tc>
        <w:tc>
          <w:tcPr>
            <w:tcW w:w="1422" w:type="dxa"/>
            <w:shd w:val="clear" w:color="auto" w:fill="auto"/>
            <w:vAlign w:val="bottom"/>
          </w:tcPr>
          <w:p w14:paraId="5E329202" w14:textId="7F6F075C"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148</w:t>
            </w:r>
          </w:p>
        </w:tc>
        <w:tc>
          <w:tcPr>
            <w:tcW w:w="1359" w:type="dxa"/>
            <w:shd w:val="clear" w:color="auto" w:fill="auto"/>
            <w:vAlign w:val="bottom"/>
          </w:tcPr>
          <w:p w14:paraId="55184E16" w14:textId="32B40735"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75</w:t>
            </w:r>
          </w:p>
        </w:tc>
        <w:tc>
          <w:tcPr>
            <w:tcW w:w="1452" w:type="dxa"/>
            <w:shd w:val="clear" w:color="auto" w:fill="auto"/>
            <w:vAlign w:val="bottom"/>
          </w:tcPr>
          <w:p w14:paraId="20788965" w14:textId="59964A1E"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73</w:t>
            </w:r>
          </w:p>
        </w:tc>
      </w:tr>
      <w:tr w:rsidR="008F7D34" w:rsidRPr="00EA2086" w14:paraId="4B9E53F6" w14:textId="77777777" w:rsidTr="00805E09">
        <w:tc>
          <w:tcPr>
            <w:tcW w:w="306" w:type="dxa"/>
            <w:shd w:val="clear" w:color="auto" w:fill="auto"/>
            <w:vAlign w:val="bottom"/>
          </w:tcPr>
          <w:p w14:paraId="4C8DE652" w14:textId="7737C171"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4</w:t>
            </w:r>
          </w:p>
        </w:tc>
        <w:tc>
          <w:tcPr>
            <w:tcW w:w="2781" w:type="dxa"/>
            <w:shd w:val="clear" w:color="auto" w:fill="auto"/>
            <w:vAlign w:val="bottom"/>
          </w:tcPr>
          <w:p w14:paraId="7AC9C375" w14:textId="1796D1A3"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Дашогузский велаят</w:t>
            </w:r>
          </w:p>
        </w:tc>
        <w:tc>
          <w:tcPr>
            <w:tcW w:w="1422" w:type="dxa"/>
            <w:shd w:val="clear" w:color="auto" w:fill="auto"/>
            <w:vAlign w:val="bottom"/>
          </w:tcPr>
          <w:p w14:paraId="295C6062" w14:textId="617A56DF"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120</w:t>
            </w:r>
          </w:p>
        </w:tc>
        <w:tc>
          <w:tcPr>
            <w:tcW w:w="1359" w:type="dxa"/>
            <w:shd w:val="clear" w:color="auto" w:fill="auto"/>
            <w:vAlign w:val="bottom"/>
          </w:tcPr>
          <w:p w14:paraId="57EA5343" w14:textId="3F85563E"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62</w:t>
            </w:r>
          </w:p>
        </w:tc>
        <w:tc>
          <w:tcPr>
            <w:tcW w:w="1452" w:type="dxa"/>
            <w:shd w:val="clear" w:color="auto" w:fill="auto"/>
            <w:vAlign w:val="bottom"/>
          </w:tcPr>
          <w:p w14:paraId="53890C01" w14:textId="75A647C6"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58</w:t>
            </w:r>
          </w:p>
        </w:tc>
      </w:tr>
      <w:tr w:rsidR="008F7D34" w:rsidRPr="00EA2086" w14:paraId="2D4DB856" w14:textId="77777777" w:rsidTr="00805E09">
        <w:tc>
          <w:tcPr>
            <w:tcW w:w="306" w:type="dxa"/>
            <w:shd w:val="clear" w:color="auto" w:fill="auto"/>
            <w:vAlign w:val="bottom"/>
          </w:tcPr>
          <w:p w14:paraId="1407D6CB" w14:textId="3104FE78"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5</w:t>
            </w:r>
          </w:p>
        </w:tc>
        <w:tc>
          <w:tcPr>
            <w:tcW w:w="2781" w:type="dxa"/>
            <w:shd w:val="clear" w:color="auto" w:fill="auto"/>
            <w:vAlign w:val="bottom"/>
          </w:tcPr>
          <w:p w14:paraId="0BC7D5BC" w14:textId="69DA4F8B"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Лебапский велаят</w:t>
            </w:r>
          </w:p>
        </w:tc>
        <w:tc>
          <w:tcPr>
            <w:tcW w:w="1422" w:type="dxa"/>
            <w:shd w:val="clear" w:color="auto" w:fill="auto"/>
            <w:vAlign w:val="bottom"/>
          </w:tcPr>
          <w:p w14:paraId="0C5F3251" w14:textId="2D638BFE"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41</w:t>
            </w:r>
          </w:p>
        </w:tc>
        <w:tc>
          <w:tcPr>
            <w:tcW w:w="1359" w:type="dxa"/>
            <w:shd w:val="clear" w:color="auto" w:fill="auto"/>
            <w:vAlign w:val="bottom"/>
          </w:tcPr>
          <w:p w14:paraId="3B19F690" w14:textId="794A6821"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26</w:t>
            </w:r>
          </w:p>
        </w:tc>
        <w:tc>
          <w:tcPr>
            <w:tcW w:w="1452" w:type="dxa"/>
            <w:shd w:val="clear" w:color="auto" w:fill="auto"/>
            <w:vAlign w:val="bottom"/>
          </w:tcPr>
          <w:p w14:paraId="6E14C16F" w14:textId="071C5FD5"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15</w:t>
            </w:r>
          </w:p>
        </w:tc>
      </w:tr>
      <w:tr w:rsidR="008F7D34" w:rsidRPr="00EA2086" w14:paraId="566896A3" w14:textId="77777777" w:rsidTr="00805E09">
        <w:tc>
          <w:tcPr>
            <w:tcW w:w="306" w:type="dxa"/>
            <w:shd w:val="clear" w:color="auto" w:fill="auto"/>
            <w:vAlign w:val="bottom"/>
          </w:tcPr>
          <w:p w14:paraId="7F72B40A" w14:textId="0567DDA2"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6</w:t>
            </w:r>
          </w:p>
        </w:tc>
        <w:tc>
          <w:tcPr>
            <w:tcW w:w="2781" w:type="dxa"/>
            <w:shd w:val="clear" w:color="auto" w:fill="auto"/>
            <w:vAlign w:val="bottom"/>
          </w:tcPr>
          <w:p w14:paraId="6E71D36C" w14:textId="3814A9F2"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Марыйский велаят</w:t>
            </w:r>
          </w:p>
        </w:tc>
        <w:tc>
          <w:tcPr>
            <w:tcW w:w="1422" w:type="dxa"/>
            <w:shd w:val="clear" w:color="auto" w:fill="auto"/>
            <w:vAlign w:val="bottom"/>
          </w:tcPr>
          <w:p w14:paraId="1FC8D6BD" w14:textId="5EFE6716"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67</w:t>
            </w:r>
          </w:p>
        </w:tc>
        <w:tc>
          <w:tcPr>
            <w:tcW w:w="1359" w:type="dxa"/>
            <w:shd w:val="clear" w:color="auto" w:fill="auto"/>
            <w:vAlign w:val="bottom"/>
          </w:tcPr>
          <w:p w14:paraId="76E2D7EA" w14:textId="3689B180"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46</w:t>
            </w:r>
          </w:p>
        </w:tc>
        <w:tc>
          <w:tcPr>
            <w:tcW w:w="1452" w:type="dxa"/>
            <w:shd w:val="clear" w:color="auto" w:fill="auto"/>
            <w:vAlign w:val="bottom"/>
          </w:tcPr>
          <w:p w14:paraId="7782223E" w14:textId="66952D3E"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21</w:t>
            </w:r>
          </w:p>
        </w:tc>
      </w:tr>
      <w:tr w:rsidR="008F7D34" w:rsidRPr="00EA2086" w14:paraId="68100A65" w14:textId="77777777" w:rsidTr="00805E09">
        <w:tc>
          <w:tcPr>
            <w:tcW w:w="306" w:type="dxa"/>
            <w:shd w:val="clear" w:color="auto" w:fill="auto"/>
            <w:vAlign w:val="bottom"/>
          </w:tcPr>
          <w:p w14:paraId="19A57C35" w14:textId="46734701"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6</w:t>
            </w:r>
          </w:p>
        </w:tc>
        <w:tc>
          <w:tcPr>
            <w:tcW w:w="2781" w:type="dxa"/>
            <w:shd w:val="clear" w:color="auto" w:fill="auto"/>
            <w:vAlign w:val="bottom"/>
          </w:tcPr>
          <w:p w14:paraId="7C9AC33C" w14:textId="1318CAC4" w:rsidR="008F7D34" w:rsidRPr="00EA2086" w:rsidRDefault="008F7D34" w:rsidP="008F7D34">
            <w:pPr>
              <w:tabs>
                <w:tab w:val="left" w:pos="288"/>
                <w:tab w:val="left" w:pos="576"/>
                <w:tab w:val="left" w:pos="864"/>
                <w:tab w:val="left" w:pos="1152"/>
              </w:tabs>
              <w:spacing w:before="40" w:after="40" w:line="210" w:lineRule="exact"/>
              <w:ind w:right="43"/>
              <w:rPr>
                <w:sz w:val="17"/>
              </w:rPr>
            </w:pPr>
            <w:r w:rsidRPr="00EA2086">
              <w:rPr>
                <w:sz w:val="17"/>
              </w:rPr>
              <w:t>Ахалский велаят</w:t>
            </w:r>
          </w:p>
        </w:tc>
        <w:tc>
          <w:tcPr>
            <w:tcW w:w="1422" w:type="dxa"/>
            <w:shd w:val="clear" w:color="auto" w:fill="auto"/>
            <w:vAlign w:val="bottom"/>
          </w:tcPr>
          <w:p w14:paraId="5840C7A9" w14:textId="60C5B2B2"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29</w:t>
            </w:r>
          </w:p>
        </w:tc>
        <w:tc>
          <w:tcPr>
            <w:tcW w:w="1359" w:type="dxa"/>
            <w:shd w:val="clear" w:color="auto" w:fill="auto"/>
            <w:vAlign w:val="bottom"/>
          </w:tcPr>
          <w:p w14:paraId="483889C4" w14:textId="5B6B4A8C"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16</w:t>
            </w:r>
          </w:p>
        </w:tc>
        <w:tc>
          <w:tcPr>
            <w:tcW w:w="1452" w:type="dxa"/>
            <w:shd w:val="clear" w:color="auto" w:fill="auto"/>
            <w:vAlign w:val="bottom"/>
          </w:tcPr>
          <w:p w14:paraId="3C0A0935" w14:textId="03F58C94"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13</w:t>
            </w:r>
          </w:p>
        </w:tc>
      </w:tr>
      <w:tr w:rsidR="008F7D34" w:rsidRPr="00EA2086" w14:paraId="54C70EDA" w14:textId="77777777" w:rsidTr="00805E09">
        <w:tc>
          <w:tcPr>
            <w:tcW w:w="306" w:type="dxa"/>
            <w:tcBorders>
              <w:bottom w:val="single" w:sz="12" w:space="0" w:color="auto"/>
            </w:tcBorders>
            <w:shd w:val="clear" w:color="auto" w:fill="auto"/>
            <w:vAlign w:val="bottom"/>
          </w:tcPr>
          <w:p w14:paraId="4A6BC438" w14:textId="4F77C775" w:rsidR="008F7D34" w:rsidRPr="00EA2086" w:rsidRDefault="008F7D34" w:rsidP="008F7D34">
            <w:pPr>
              <w:tabs>
                <w:tab w:val="left" w:pos="288"/>
                <w:tab w:val="left" w:pos="576"/>
                <w:tab w:val="left" w:pos="864"/>
                <w:tab w:val="left" w:pos="1152"/>
              </w:tabs>
              <w:suppressAutoHyphens/>
              <w:spacing w:before="40" w:after="40" w:line="210" w:lineRule="exact"/>
              <w:ind w:right="40"/>
              <w:rPr>
                <w:sz w:val="17"/>
              </w:rPr>
            </w:pPr>
            <w:r w:rsidRPr="00EA2086">
              <w:rPr>
                <w:sz w:val="17"/>
              </w:rPr>
              <w:t>8</w:t>
            </w:r>
          </w:p>
        </w:tc>
        <w:tc>
          <w:tcPr>
            <w:tcW w:w="2781" w:type="dxa"/>
            <w:tcBorders>
              <w:bottom w:val="single" w:sz="12" w:space="0" w:color="auto"/>
            </w:tcBorders>
            <w:shd w:val="clear" w:color="auto" w:fill="auto"/>
            <w:vAlign w:val="bottom"/>
          </w:tcPr>
          <w:p w14:paraId="23537807" w14:textId="79DB3F4C" w:rsidR="008F7D34" w:rsidRPr="00EA2086" w:rsidRDefault="008F7D34" w:rsidP="00FB472A">
            <w:pPr>
              <w:tabs>
                <w:tab w:val="left" w:pos="288"/>
                <w:tab w:val="left" w:pos="576"/>
                <w:tab w:val="left" w:pos="864"/>
                <w:tab w:val="left" w:pos="1152"/>
              </w:tabs>
              <w:spacing w:before="40" w:after="40" w:line="210" w:lineRule="exact"/>
              <w:ind w:right="43"/>
              <w:rPr>
                <w:sz w:val="17"/>
              </w:rPr>
            </w:pPr>
            <w:r w:rsidRPr="00EA2086">
              <w:rPr>
                <w:sz w:val="18"/>
                <w:lang w:bidi="ru-RU"/>
              </w:rPr>
              <w:t>Из-за пределов Туркменистана</w:t>
            </w:r>
          </w:p>
        </w:tc>
        <w:tc>
          <w:tcPr>
            <w:tcW w:w="1422" w:type="dxa"/>
            <w:tcBorders>
              <w:bottom w:val="single" w:sz="12" w:space="0" w:color="auto"/>
            </w:tcBorders>
            <w:shd w:val="clear" w:color="auto" w:fill="auto"/>
            <w:vAlign w:val="bottom"/>
          </w:tcPr>
          <w:p w14:paraId="54307CA8" w14:textId="1B655299"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w:t>
            </w:r>
          </w:p>
        </w:tc>
        <w:tc>
          <w:tcPr>
            <w:tcW w:w="1359" w:type="dxa"/>
            <w:tcBorders>
              <w:bottom w:val="single" w:sz="12" w:space="0" w:color="auto"/>
            </w:tcBorders>
            <w:shd w:val="clear" w:color="auto" w:fill="auto"/>
            <w:vAlign w:val="bottom"/>
          </w:tcPr>
          <w:p w14:paraId="632B2A3F" w14:textId="3E17CEE7"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rPr>
                <w:sz w:val="17"/>
                <w:szCs w:val="17"/>
                <w:lang w:bidi="ru-RU"/>
              </w:rPr>
              <w:t>1</w:t>
            </w:r>
          </w:p>
        </w:tc>
        <w:tc>
          <w:tcPr>
            <w:tcW w:w="1452" w:type="dxa"/>
            <w:tcBorders>
              <w:bottom w:val="single" w:sz="12" w:space="0" w:color="auto"/>
            </w:tcBorders>
            <w:shd w:val="clear" w:color="auto" w:fill="auto"/>
            <w:vAlign w:val="bottom"/>
          </w:tcPr>
          <w:p w14:paraId="0A009E56" w14:textId="0377795A" w:rsidR="008F7D34" w:rsidRPr="00EA2086" w:rsidRDefault="008F7D34" w:rsidP="008F7D34">
            <w:pPr>
              <w:tabs>
                <w:tab w:val="left" w:pos="288"/>
                <w:tab w:val="left" w:pos="576"/>
                <w:tab w:val="left" w:pos="864"/>
                <w:tab w:val="left" w:pos="1152"/>
              </w:tabs>
              <w:spacing w:before="40" w:after="40" w:line="210" w:lineRule="exact"/>
              <w:ind w:right="43"/>
              <w:jc w:val="right"/>
              <w:rPr>
                <w:sz w:val="17"/>
                <w:szCs w:val="17"/>
              </w:rPr>
            </w:pPr>
            <w:r w:rsidRPr="00EA2086">
              <w:t>–</w:t>
            </w:r>
          </w:p>
        </w:tc>
      </w:tr>
    </w:tbl>
    <w:p w14:paraId="7A583C33" w14:textId="6885C88C" w:rsidR="00DA07A8" w:rsidRPr="00EA2086" w:rsidRDefault="00DA07A8" w:rsidP="00C8143E">
      <w:pPr>
        <w:pStyle w:val="SingleTxt"/>
        <w:spacing w:after="0" w:line="120" w:lineRule="exact"/>
        <w:rPr>
          <w:sz w:val="10"/>
        </w:rPr>
      </w:pPr>
    </w:p>
    <w:p w14:paraId="6F6B88C2" w14:textId="0B6A7BE2" w:rsidR="00C8143E" w:rsidRPr="00EA2086" w:rsidRDefault="00C8143E" w:rsidP="00C8143E">
      <w:pPr>
        <w:pStyle w:val="SingleTxt"/>
        <w:spacing w:after="0" w:line="120" w:lineRule="exact"/>
        <w:rPr>
          <w:sz w:val="10"/>
        </w:rPr>
      </w:pPr>
    </w:p>
    <w:p w14:paraId="05C4DC8B" w14:textId="77777777" w:rsidR="00134C74" w:rsidRPr="00134C74" w:rsidRDefault="00134C74" w:rsidP="00134C74">
      <w:pPr>
        <w:pStyle w:val="SingleTxt"/>
        <w:rPr>
          <w:lang w:bidi="ru-RU"/>
        </w:rPr>
      </w:pPr>
      <w:r w:rsidRPr="00134C74">
        <w:rPr>
          <w:lang w:bidi="ru-RU"/>
        </w:rPr>
        <w:t>57.</w:t>
      </w:r>
      <w:r w:rsidRPr="00134C74">
        <w:rPr>
          <w:lang w:bidi="ru-RU"/>
        </w:rPr>
        <w:tab/>
        <w:t xml:space="preserve">При осуществлении мониторинга за реализацией прав осужденных, к которым применена мера лишения свободы, Омбудсменом особое внимание уделяется обеспечению прав особой группы осужденных — женщин. Так, в </w:t>
      </w:r>
      <w:r w:rsidRPr="00134C74">
        <w:rPr>
          <w:lang w:bidi="ru-RU"/>
        </w:rPr>
        <w:lastRenderedPageBreak/>
        <w:t>2022 году была проведена проверка учреждении DZ-E/8 Управления полиции Дашогузского велаята, где находятся осужденные женщины.</w:t>
      </w:r>
    </w:p>
    <w:p w14:paraId="6C4D6715" w14:textId="77777777" w:rsidR="00134C74" w:rsidRPr="00134C74" w:rsidRDefault="00134C74" w:rsidP="00134C74">
      <w:pPr>
        <w:pStyle w:val="SingleTxt"/>
        <w:rPr>
          <w:lang w:bidi="ru-RU"/>
        </w:rPr>
      </w:pPr>
      <w:r w:rsidRPr="00134C74">
        <w:rPr>
          <w:lang w:bidi="ru-RU"/>
        </w:rPr>
        <w:t>58.</w:t>
      </w:r>
      <w:r w:rsidRPr="00134C74">
        <w:rPr>
          <w:lang w:bidi="ru-RU"/>
        </w:rPr>
        <w:tab/>
        <w:t>На время проверки в 2022 году в учреждении всего находилось 1498 осужденных, которые содержатся в общем, строгом режиме. На тот момент содержащихся в тюремном режиме и не достигших совершеннолетия не было. В местах проживания осужденных лиц проведена проверка полного обеспечения норм санитарии, созданных возможностей для охраны здоровья, питания, организации культурного досуга и занятий спортом, труда, проведения краткосрочных и долгосрочных свиданий с близкими родственниками.</w:t>
      </w:r>
    </w:p>
    <w:p w14:paraId="70787F5F" w14:textId="77777777" w:rsidR="00134C74" w:rsidRPr="00134C74" w:rsidRDefault="00134C74" w:rsidP="00134C74">
      <w:pPr>
        <w:pStyle w:val="SingleTxt"/>
        <w:rPr>
          <w:lang w:bidi="ru-RU"/>
        </w:rPr>
      </w:pPr>
      <w:r w:rsidRPr="00134C74">
        <w:rPr>
          <w:lang w:bidi="ru-RU"/>
        </w:rPr>
        <w:t>59.</w:t>
      </w:r>
      <w:r w:rsidRPr="00134C74">
        <w:rPr>
          <w:lang w:bidi="ru-RU"/>
        </w:rPr>
        <w:tab/>
        <w:t xml:space="preserve">За 2022 год в Аппарат Омбудсмена обращений от женщин, осужденных к лишению свободы, не поступало, от их близких родственников было зарегистрировано одно устное обращение, в котором </w:t>
      </w:r>
      <w:bookmarkStart w:id="4" w:name="_Hlk145522733"/>
      <w:r w:rsidRPr="00134C74">
        <w:rPr>
          <w:lang w:bidi="ru-RU"/>
        </w:rPr>
        <w:t xml:space="preserve">выражалось несогласие с проведением следствия </w:t>
      </w:r>
      <w:bookmarkEnd w:id="4"/>
      <w:r w:rsidRPr="00134C74">
        <w:rPr>
          <w:lang w:bidi="ru-RU"/>
        </w:rPr>
        <w:t>по уголовному делу и приговором суда. По обращению согласно соответствующим нормам Закона Туркменистана «Об Омбудсмене» была дана рекомендация о законных средствах защиты их прав.</w:t>
      </w:r>
    </w:p>
    <w:p w14:paraId="59BB4B55" w14:textId="77777777" w:rsidR="00134C74" w:rsidRPr="00134C74" w:rsidRDefault="00134C74" w:rsidP="00134C74">
      <w:pPr>
        <w:pStyle w:val="SingleTxt"/>
        <w:rPr>
          <w:lang w:bidi="ru-RU"/>
        </w:rPr>
      </w:pPr>
      <w:r w:rsidRPr="00134C74">
        <w:rPr>
          <w:lang w:bidi="ru-RU"/>
        </w:rPr>
        <w:t>60.</w:t>
      </w:r>
      <w:r w:rsidRPr="00134C74">
        <w:rPr>
          <w:lang w:bidi="ru-RU"/>
        </w:rPr>
        <w:tab/>
        <w:t xml:space="preserve">В 2022 году также продолжились мероприятия по обмену опытом с офисами Омбудсменов государств — участников ОБСЕ. Так, в рамках проекта Центра ОБСЕ в Ашхабаде «Поддержка в развитии потенциала Аппарата Омбудсмена» в июле отчетного года в режиме онлайн состоялся обмен мнениями Аппарата Омбудсмена Туркменистана и Офиса Народного адвоката Молдовы, посвященный роли национальных правозащитных институтов в защите прав женщин и поощрении гендерного равенства. </w:t>
      </w:r>
      <w:bookmarkStart w:id="5" w:name="_Hlk145522746"/>
      <w:r w:rsidRPr="00134C74">
        <w:rPr>
          <w:lang w:bidi="ru-RU"/>
        </w:rPr>
        <w:t>В ходе данной встречи участники обсудили правовые инструменты и механизмы защиты прав женщин и поощрения гендерного равенства.</w:t>
      </w:r>
    </w:p>
    <w:bookmarkEnd w:id="5"/>
    <w:p w14:paraId="0145E468" w14:textId="77777777" w:rsidR="00134C74" w:rsidRPr="00134C74" w:rsidRDefault="00134C74" w:rsidP="00134C74">
      <w:pPr>
        <w:pStyle w:val="SingleTxt"/>
        <w:rPr>
          <w:lang w:bidi="ru-RU"/>
        </w:rPr>
      </w:pPr>
      <w:r w:rsidRPr="00134C74">
        <w:rPr>
          <w:lang w:bidi="ru-RU"/>
        </w:rPr>
        <w:t>61.</w:t>
      </w:r>
      <w:r w:rsidRPr="00134C74">
        <w:rPr>
          <w:lang w:bidi="ru-RU"/>
        </w:rPr>
        <w:tab/>
        <w:t>Аппарат Омбудсмена в рамках своих полномочий ведет активное сотрудничество с международными организациями. Поступательная динамика нарастания сотрудничества подкрепляется реализацией ряда совместных мероприятий на основе краткосрочных и долгосрочных планов, направленных на дальнейшее укрепление в нашей стране правовых основ защиты прав и свобод человека.</w:t>
      </w:r>
    </w:p>
    <w:p w14:paraId="71582C2A" w14:textId="77777777" w:rsidR="00134C74" w:rsidRPr="00134C74" w:rsidRDefault="00134C74" w:rsidP="00134C74">
      <w:pPr>
        <w:pStyle w:val="SingleTxt"/>
        <w:rPr>
          <w:lang w:bidi="ru-RU"/>
        </w:rPr>
      </w:pPr>
      <w:r w:rsidRPr="00134C74">
        <w:rPr>
          <w:lang w:bidi="ru-RU"/>
        </w:rPr>
        <w:t>62.</w:t>
      </w:r>
      <w:r w:rsidRPr="00134C74">
        <w:rPr>
          <w:lang w:bidi="ru-RU"/>
        </w:rPr>
        <w:tab/>
        <w:t>Так, Аппарат Омбудсмена и ПРООН в Туркменистане в сотрудничестве с Региональным отделением Управления Верховного комиссара Организации Объединенных Наций по правам человека в Центральной Азии реализовали совместный проект «Повышение институционального потенциала Аппарата Омбудсмена Туркменистана на 2021–2022 годы», основной целью которого явилось развитие институционального потенциала Аппарата Омбудсмена в изучении процесса аккредитации Глобальным альянсом национальных правозащитных учреждений, а также повышение потенциала сотрудников Аппарата Омбудсмена.</w:t>
      </w:r>
    </w:p>
    <w:p w14:paraId="5EA344EA" w14:textId="77777777" w:rsidR="00134C74" w:rsidRPr="00134C74" w:rsidRDefault="00134C74" w:rsidP="00134C74">
      <w:pPr>
        <w:pStyle w:val="SingleTxt"/>
        <w:rPr>
          <w:lang w:bidi="ru-RU"/>
        </w:rPr>
      </w:pPr>
      <w:r w:rsidRPr="00134C74">
        <w:rPr>
          <w:lang w:bidi="ru-RU"/>
        </w:rPr>
        <w:t>63.</w:t>
      </w:r>
      <w:r w:rsidRPr="00134C74">
        <w:rPr>
          <w:lang w:bidi="ru-RU"/>
        </w:rPr>
        <w:tab/>
        <w:t>Запланированные мероприятия данного проекта были выполнены и достигнуты положительные результаты, среди которых:</w:t>
      </w:r>
    </w:p>
    <w:p w14:paraId="38979B8D"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разработан проект дорожной карты для Аппарата Омбудсмена по аккредитации в Глобальном альянсе национальных правозащитных учреждений;</w:t>
      </w:r>
    </w:p>
    <w:p w14:paraId="2B374232"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разработаны рекомендации по мониторингу и оценки работы национальных правозащитных учреждений;</w:t>
      </w:r>
    </w:p>
    <w:p w14:paraId="01F34711"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проведен анализ соответствия Закона Туркменистана «Об Омбудсмене» Парижским принципам;</w:t>
      </w:r>
    </w:p>
    <w:p w14:paraId="6CFA14EA"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разработан проект нормативного правового акта для укрепления Аппарата Омбудсмена;</w:t>
      </w:r>
    </w:p>
    <w:p w14:paraId="510148A0" w14:textId="77777777" w:rsidR="00134C74" w:rsidRPr="00134C74" w:rsidRDefault="00134C74" w:rsidP="00134C74">
      <w:pPr>
        <w:pStyle w:val="SingleTxt"/>
        <w:tabs>
          <w:tab w:val="right" w:pos="1685"/>
        </w:tabs>
        <w:ind w:left="1742" w:hanging="475"/>
        <w:rPr>
          <w:lang w:bidi="ru-RU"/>
        </w:rPr>
      </w:pPr>
      <w:r w:rsidRPr="00134C74">
        <w:rPr>
          <w:lang w:bidi="ru-RU"/>
        </w:rPr>
        <w:lastRenderedPageBreak/>
        <w:tab/>
        <w:t>–</w:t>
      </w:r>
      <w:r w:rsidRPr="00134C74">
        <w:rPr>
          <w:lang w:bidi="ru-RU"/>
        </w:rPr>
        <w:tab/>
        <w:t>повышена осведомленность общественности о роли Аппарата Омбудсмена по обеспечению прав человека в стране с участием представителей правоохранительных органов, министерств и ведомств, общественных объединений всех пяти велаятов и города Ашхабад;</w:t>
      </w:r>
    </w:p>
    <w:p w14:paraId="394BF705"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 xml:space="preserve">установлено последовательное и прогрессирующее сотрудничество с </w:t>
      </w:r>
      <w:bookmarkStart w:id="6" w:name="_Hlk145930920"/>
      <w:r w:rsidRPr="00134C74">
        <w:rPr>
          <w:lang w:bidi="ru-RU"/>
        </w:rPr>
        <w:t xml:space="preserve">Азиатско-Тихоокеанским </w:t>
      </w:r>
      <w:bookmarkEnd w:id="6"/>
      <w:r w:rsidRPr="00134C74">
        <w:rPr>
          <w:lang w:bidi="ru-RU"/>
        </w:rPr>
        <w:t>форумом и Глобальным альянсом национальных правозащитных учреждений;</w:t>
      </w:r>
    </w:p>
    <w:p w14:paraId="32504CF0"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проведены серии семинаров, тренингов, учебных визитов в рамках проекта, которые способствовали повышению потенциала сотрудников Аппарата Омбудсмена и усилению сотрудничества Аппарата Омбудсмена с правоохранительными органами страны, основными министерствами и ведомствами в городе Ашхабаде и в велаятах страны с целью повышения осведомленности сотрудников данных учреждений и через них населения в целом о работе, осуществляемой Аппаратом Омбудсмена;</w:t>
      </w:r>
    </w:p>
    <w:p w14:paraId="4DA47006"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 xml:space="preserve">заключено соглашение между Аппаратом Омбудсмена и </w:t>
      </w:r>
      <w:bookmarkStart w:id="7" w:name="_Hlk145931076"/>
      <w:r w:rsidRPr="00134C74">
        <w:rPr>
          <w:lang w:bidi="ru-RU"/>
        </w:rPr>
        <w:t>Азиатско-Тихоокеанским форумом.</w:t>
      </w:r>
    </w:p>
    <w:bookmarkEnd w:id="7"/>
    <w:p w14:paraId="386A720B" w14:textId="77777777" w:rsidR="00134C74" w:rsidRPr="00134C74" w:rsidRDefault="00134C74" w:rsidP="00134C74">
      <w:pPr>
        <w:pStyle w:val="SingleTxt"/>
        <w:tabs>
          <w:tab w:val="right" w:pos="1685"/>
        </w:tabs>
        <w:ind w:left="1742" w:hanging="475"/>
        <w:rPr>
          <w:lang w:bidi="ru-RU"/>
        </w:rPr>
      </w:pPr>
      <w:r w:rsidRPr="00134C74">
        <w:rPr>
          <w:lang w:bidi="ru-RU"/>
        </w:rPr>
        <w:tab/>
        <w:t>–</w:t>
      </w:r>
      <w:r w:rsidRPr="00134C74">
        <w:rPr>
          <w:lang w:bidi="ru-RU"/>
        </w:rPr>
        <w:tab/>
        <w:t xml:space="preserve">В октябре 2022 года группой экспертов из Азиатско-Тихоокеанским форума, ПРООН и Управления Верховного Комиссара по правам человека была проведена оценка потенциала Аппарата Омбудсмена Туркменистана. В мае 2023 года получен финальный отчет с рекомендациями для повышения потенциала Аппарата Омбудсмена и последующих действий по аккредитации в </w:t>
      </w:r>
      <w:bookmarkStart w:id="8" w:name="_Hlk145932214"/>
      <w:r w:rsidRPr="00134C74">
        <w:rPr>
          <w:lang w:bidi="ru-RU"/>
        </w:rPr>
        <w:t xml:space="preserve">Глобальном альянсе национальных правозащитных учреждений. </w:t>
      </w:r>
      <w:bookmarkEnd w:id="8"/>
      <w:r w:rsidRPr="00134C74">
        <w:rPr>
          <w:lang w:bidi="ru-RU"/>
        </w:rPr>
        <w:t>В мае 2023 года был получен окончательный отчет с рекомендациями от Азиатско-Тихоокеанского форума.</w:t>
      </w:r>
    </w:p>
    <w:p w14:paraId="66A5DDFF" w14:textId="77777777" w:rsidR="00134C74" w:rsidRPr="00134C74" w:rsidRDefault="00134C74" w:rsidP="00134C74">
      <w:pPr>
        <w:pStyle w:val="SingleTxt"/>
        <w:rPr>
          <w:lang w:bidi="ru-RU"/>
        </w:rPr>
      </w:pPr>
      <w:r w:rsidRPr="00134C74">
        <w:rPr>
          <w:lang w:bidi="ru-RU"/>
        </w:rPr>
        <w:t>64.</w:t>
      </w:r>
      <w:r w:rsidRPr="00134C74">
        <w:rPr>
          <w:lang w:bidi="ru-RU"/>
        </w:rPr>
        <w:tab/>
        <w:t>В рамках проекта «Оказание содействия в укреплении институционального потенциала Аппарата Омбудсмена Туркменистана» на 2023 год между ПРООН и Аппаратом Омбудсмена предусмотрен отдельный компонент «Содействие взаимодействию Аппарата Омбудсмена с Глобальным альянсом национальных правозащитных учреждений и Азиатско-Тихоокеанским форумом». Подача заявления об аккредитации Аппарата Омбудсмена в Глобальный альянс национальных правозащитных учреждений намечается в 2023 году.</w:t>
      </w:r>
    </w:p>
    <w:p w14:paraId="04425CDA" w14:textId="77777777" w:rsidR="00134C74" w:rsidRPr="00134C74" w:rsidRDefault="00134C74" w:rsidP="00134C74">
      <w:pPr>
        <w:pStyle w:val="SingleTxt"/>
        <w:rPr>
          <w:lang w:bidi="ru-RU"/>
        </w:rPr>
      </w:pPr>
      <w:r w:rsidRPr="00134C74">
        <w:rPr>
          <w:lang w:bidi="ru-RU"/>
        </w:rPr>
        <w:t>65.</w:t>
      </w:r>
      <w:r w:rsidRPr="00134C74">
        <w:rPr>
          <w:lang w:bidi="ru-RU"/>
        </w:rPr>
        <w:tab/>
        <w:t>Бюджет Аппарата Омбудсмена Туркменистана за 2022 год был увеличен в 2 раза по сравнению c 2021 годом.</w:t>
      </w:r>
    </w:p>
    <w:p w14:paraId="00F0C92D" w14:textId="0B34FC6A" w:rsidR="00134C74" w:rsidRPr="00134C74" w:rsidRDefault="00134C74" w:rsidP="00134C74">
      <w:pPr>
        <w:pStyle w:val="SingleTxt"/>
        <w:spacing w:after="0" w:line="120" w:lineRule="exact"/>
        <w:rPr>
          <w:sz w:val="10"/>
          <w:lang w:bidi="ru-RU"/>
        </w:rPr>
      </w:pPr>
    </w:p>
    <w:p w14:paraId="0AC43552" w14:textId="243E30DB" w:rsidR="00134C74" w:rsidRPr="00134C74" w:rsidRDefault="00134C74" w:rsidP="00134C74">
      <w:pPr>
        <w:pStyle w:val="SingleTxt"/>
        <w:spacing w:after="0" w:line="120" w:lineRule="exact"/>
        <w:rPr>
          <w:sz w:val="10"/>
          <w:lang w:bidi="ru-RU"/>
        </w:rPr>
      </w:pPr>
    </w:p>
    <w:p w14:paraId="4D58641C" w14:textId="77777777" w:rsidR="00134C74" w:rsidRPr="00134C74" w:rsidRDefault="00134C74" w:rsidP="00134C74">
      <w:pPr>
        <w:pStyle w:val="H1"/>
        <w:rPr>
          <w:lang w:bidi="ru-RU"/>
        </w:rPr>
      </w:pPr>
      <w:r w:rsidRPr="00134C74">
        <w:rPr>
          <w:lang w:bidi="ru-RU"/>
        </w:rPr>
        <w:tab/>
      </w:r>
      <w:r w:rsidRPr="00134C74">
        <w:rPr>
          <w:lang w:bidi="ru-RU"/>
        </w:rPr>
        <w:tab/>
        <w:t>Ответ на пункт 9 перечня вопросов</w:t>
      </w:r>
    </w:p>
    <w:p w14:paraId="53055868" w14:textId="6C2B99D5" w:rsidR="00134C74" w:rsidRPr="00134C74" w:rsidRDefault="00134C74" w:rsidP="00134C74">
      <w:pPr>
        <w:pStyle w:val="SingleTxt"/>
        <w:spacing w:after="0" w:line="120" w:lineRule="exact"/>
        <w:rPr>
          <w:b/>
          <w:sz w:val="10"/>
          <w:lang w:bidi="ru-RU"/>
        </w:rPr>
      </w:pPr>
    </w:p>
    <w:p w14:paraId="5FB97EA2" w14:textId="6A3BF4C6" w:rsidR="00134C74" w:rsidRPr="00134C74" w:rsidRDefault="00134C74" w:rsidP="00134C74">
      <w:pPr>
        <w:pStyle w:val="SingleTxt"/>
        <w:spacing w:after="0" w:line="120" w:lineRule="exact"/>
        <w:rPr>
          <w:b/>
          <w:sz w:val="10"/>
          <w:lang w:bidi="ru-RU"/>
        </w:rPr>
      </w:pPr>
    </w:p>
    <w:p w14:paraId="753FBA64" w14:textId="77777777" w:rsidR="00134C74" w:rsidRPr="00134C74" w:rsidRDefault="00134C74" w:rsidP="00134C74">
      <w:pPr>
        <w:pStyle w:val="H23"/>
        <w:tabs>
          <w:tab w:val="clear" w:pos="1742"/>
        </w:tabs>
        <w:ind w:right="1260"/>
        <w:rPr>
          <w:lang w:bidi="ru-RU"/>
        </w:rPr>
      </w:pPr>
      <w:r w:rsidRPr="00134C74">
        <w:rPr>
          <w:lang w:bidi="ru-RU"/>
        </w:rPr>
        <w:tab/>
      </w:r>
      <w:r w:rsidRPr="00134C74">
        <w:rPr>
          <w:lang w:bidi="ru-RU"/>
        </w:rPr>
        <w:tab/>
        <w:t>Временные специальные меры</w:t>
      </w:r>
    </w:p>
    <w:p w14:paraId="28DE7222" w14:textId="04C171F2" w:rsidR="00134C74" w:rsidRPr="00134C74" w:rsidRDefault="00134C74" w:rsidP="00134C74">
      <w:pPr>
        <w:pStyle w:val="SingleTxt"/>
        <w:spacing w:after="0" w:line="120" w:lineRule="exact"/>
        <w:rPr>
          <w:sz w:val="10"/>
          <w:lang w:bidi="ru-RU"/>
        </w:rPr>
      </w:pPr>
    </w:p>
    <w:p w14:paraId="78CD5A17" w14:textId="77777777" w:rsidR="00134C74" w:rsidRPr="00134C74" w:rsidRDefault="00134C74" w:rsidP="00134C74">
      <w:pPr>
        <w:pStyle w:val="SingleTxt"/>
        <w:rPr>
          <w:lang w:bidi="ru-RU"/>
        </w:rPr>
      </w:pPr>
      <w:r w:rsidRPr="00134C74">
        <w:rPr>
          <w:lang w:bidi="ru-RU"/>
        </w:rPr>
        <w:t>66.</w:t>
      </w:r>
      <w:r w:rsidRPr="00134C74">
        <w:rPr>
          <w:lang w:bidi="ru-RU"/>
        </w:rPr>
        <w:tab/>
        <w:t>В судебной системе Туркменистана из общего числа работающих сотрудников 44,6 процента составляют женщины. Из общего количества работников Министерства адалат Туркменистана 57,14 процента составляют женщины. По состоянию на июль 2023  года  численность женщин, работающих в органах внутренних дел Туркменистана, составляет 7,4 процента от общего числа служащих.</w:t>
      </w:r>
    </w:p>
    <w:p w14:paraId="79061917" w14:textId="77777777" w:rsidR="00134C74" w:rsidRPr="00134C74" w:rsidRDefault="00134C74" w:rsidP="00134C74">
      <w:pPr>
        <w:pStyle w:val="SingleTxt"/>
        <w:rPr>
          <w:lang w:bidi="ru-RU"/>
        </w:rPr>
      </w:pPr>
      <w:r w:rsidRPr="00134C74">
        <w:rPr>
          <w:lang w:bidi="ru-RU"/>
        </w:rPr>
        <w:t>67.</w:t>
      </w:r>
      <w:r w:rsidRPr="00134C74">
        <w:rPr>
          <w:lang w:bidi="ru-RU"/>
        </w:rPr>
        <w:tab/>
        <w:t>Из всех сотрудников Министерства здравоохранения и медицинской промышленности Туркменистана 70,4 процента составляют женщины, а среди  врачей — 58,7 процента. От общего числа работающих в системе образования женщины составляют 70 процентов.</w:t>
      </w:r>
    </w:p>
    <w:p w14:paraId="79FD878E" w14:textId="77777777" w:rsidR="00134C74" w:rsidRPr="00134C74" w:rsidRDefault="00134C74" w:rsidP="00134C74">
      <w:pPr>
        <w:pStyle w:val="SingleTxt"/>
        <w:rPr>
          <w:lang w:bidi="ru-RU"/>
        </w:rPr>
      </w:pPr>
      <w:r w:rsidRPr="00134C74">
        <w:rPr>
          <w:lang w:bidi="ru-RU"/>
        </w:rPr>
        <w:t>68.</w:t>
      </w:r>
      <w:r w:rsidRPr="00134C74">
        <w:rPr>
          <w:lang w:bidi="ru-RU"/>
        </w:rPr>
        <w:tab/>
        <w:t>По состоянию на 1 января 2023 года членами профсоюзов являются 1,08 миллиона человек, из них свыше 42 процентов — женщины.</w:t>
      </w:r>
    </w:p>
    <w:p w14:paraId="0E464AB3" w14:textId="77777777" w:rsidR="00134C74" w:rsidRPr="00134C74" w:rsidRDefault="00134C74" w:rsidP="00134C74">
      <w:pPr>
        <w:pStyle w:val="SingleTxt"/>
        <w:rPr>
          <w:lang w:bidi="ru-RU"/>
        </w:rPr>
      </w:pPr>
      <w:r w:rsidRPr="00134C74">
        <w:rPr>
          <w:lang w:bidi="ru-RU"/>
        </w:rPr>
        <w:lastRenderedPageBreak/>
        <w:t>69.</w:t>
      </w:r>
      <w:r w:rsidRPr="00134C74">
        <w:rPr>
          <w:lang w:bidi="ru-RU"/>
        </w:rPr>
        <w:tab/>
        <w:t>В настоящее время членами Молодежной организации Туркменистана являются 900 тысяч человек, а 53 процента от общего числа составляют девушки.</w:t>
      </w:r>
    </w:p>
    <w:p w14:paraId="39AC6F19" w14:textId="1CDB369F" w:rsidR="00134C74" w:rsidRPr="00134C74" w:rsidRDefault="00134C74" w:rsidP="00134C74">
      <w:pPr>
        <w:pStyle w:val="SingleTxt"/>
        <w:spacing w:after="0" w:line="120" w:lineRule="exact"/>
        <w:rPr>
          <w:sz w:val="10"/>
          <w:lang w:bidi="ru-RU"/>
        </w:rPr>
      </w:pPr>
    </w:p>
    <w:p w14:paraId="20CB39C5" w14:textId="2F740366" w:rsidR="00134C74" w:rsidRPr="00134C74" w:rsidRDefault="00134C74" w:rsidP="00134C74">
      <w:pPr>
        <w:pStyle w:val="SingleTxt"/>
        <w:spacing w:after="0" w:line="120" w:lineRule="exact"/>
        <w:rPr>
          <w:sz w:val="10"/>
          <w:lang w:bidi="ru-RU"/>
        </w:rPr>
      </w:pPr>
    </w:p>
    <w:p w14:paraId="4CCD3D89" w14:textId="77777777" w:rsidR="00134C74" w:rsidRPr="00134C74" w:rsidRDefault="00134C74" w:rsidP="00134C74">
      <w:pPr>
        <w:pStyle w:val="H1"/>
        <w:rPr>
          <w:lang w:bidi="ru-RU"/>
        </w:rPr>
      </w:pPr>
      <w:bookmarkStart w:id="9" w:name="_Hlk145924395"/>
      <w:r w:rsidRPr="00134C74">
        <w:rPr>
          <w:lang w:bidi="ru-RU"/>
        </w:rPr>
        <w:tab/>
      </w:r>
      <w:r w:rsidRPr="00134C74">
        <w:rPr>
          <w:lang w:bidi="ru-RU"/>
        </w:rPr>
        <w:tab/>
        <w:t>Ответ на пункт 10 перечня вопросов</w:t>
      </w:r>
      <w:bookmarkEnd w:id="9"/>
    </w:p>
    <w:p w14:paraId="78BE9FF6" w14:textId="4431755A" w:rsidR="00134C74" w:rsidRPr="00134C74" w:rsidRDefault="00134C74" w:rsidP="00134C74">
      <w:pPr>
        <w:pStyle w:val="SingleTxt"/>
        <w:spacing w:after="0" w:line="120" w:lineRule="exact"/>
        <w:rPr>
          <w:b/>
          <w:sz w:val="10"/>
          <w:lang w:bidi="ru-RU"/>
        </w:rPr>
      </w:pPr>
    </w:p>
    <w:p w14:paraId="386FC39B" w14:textId="32AFD6D8" w:rsidR="00134C74" w:rsidRPr="00134C74" w:rsidRDefault="00134C74" w:rsidP="00134C74">
      <w:pPr>
        <w:pStyle w:val="SingleTxt"/>
        <w:spacing w:after="0" w:line="120" w:lineRule="exact"/>
        <w:rPr>
          <w:b/>
          <w:sz w:val="10"/>
          <w:lang w:bidi="ru-RU"/>
        </w:rPr>
      </w:pPr>
    </w:p>
    <w:p w14:paraId="0A8C7047" w14:textId="77777777" w:rsidR="00134C74" w:rsidRPr="00134C74" w:rsidRDefault="00134C74" w:rsidP="00134C74">
      <w:pPr>
        <w:pStyle w:val="H23"/>
        <w:tabs>
          <w:tab w:val="clear" w:pos="1742"/>
        </w:tabs>
        <w:ind w:right="1260"/>
        <w:rPr>
          <w:lang w:bidi="ru-RU"/>
        </w:rPr>
      </w:pPr>
      <w:r w:rsidRPr="00134C74">
        <w:rPr>
          <w:lang w:bidi="ru-RU"/>
        </w:rPr>
        <w:tab/>
      </w:r>
      <w:r w:rsidRPr="00134C74">
        <w:rPr>
          <w:lang w:bidi="ru-RU"/>
        </w:rPr>
        <w:tab/>
        <w:t>Стереотипы</w:t>
      </w:r>
    </w:p>
    <w:p w14:paraId="48BBFA4E" w14:textId="25D7F7C0" w:rsidR="00134C74" w:rsidRPr="00134C74" w:rsidRDefault="00134C74" w:rsidP="00134C74">
      <w:pPr>
        <w:pStyle w:val="SingleTxt"/>
        <w:spacing w:after="0" w:line="120" w:lineRule="exact"/>
        <w:rPr>
          <w:sz w:val="10"/>
          <w:lang w:bidi="ru-RU"/>
        </w:rPr>
      </w:pPr>
    </w:p>
    <w:p w14:paraId="6E7E6A1C" w14:textId="77777777" w:rsidR="00134C74" w:rsidRPr="00134C74" w:rsidRDefault="00134C74" w:rsidP="00134C74">
      <w:pPr>
        <w:pStyle w:val="SingleTxt"/>
        <w:rPr>
          <w:lang w:bidi="ru-RU"/>
        </w:rPr>
      </w:pPr>
      <w:r w:rsidRPr="00134C74">
        <w:rPr>
          <w:lang w:bidi="ru-RU"/>
        </w:rPr>
        <w:t>70.</w:t>
      </w:r>
      <w:r w:rsidRPr="00134C74">
        <w:rPr>
          <w:lang w:bidi="ru-RU"/>
        </w:rPr>
        <w:tab/>
        <w:t>В городе Ашхабаде и во всех велаятах страны введены в эксплуатацию автоматизированные комплексы по экзаменации и тестированию водительского мастерства на получение водительских прав, оснащенные современным оборудованием корейской компании «NEO Information Systems Со.Ltd.». Данные комплексы способствуют проведению квалификационных экзаменов, оценки знаний и навыков кандидатов для получения водительских прав на управление автотранспортными средствами. Экзамены для получения водительских прав состоят из теоретической и практической частей. Теоретический экзамен проводится методом программного контроля знаний с использованием автоматизированной системы, а практический экзамен проводится уже непосредственно на автоматизированном автодроме.</w:t>
      </w:r>
    </w:p>
    <w:p w14:paraId="02B9A3F8" w14:textId="77777777" w:rsidR="00134C74" w:rsidRPr="00134C74" w:rsidRDefault="00134C74" w:rsidP="00134C74">
      <w:pPr>
        <w:pStyle w:val="SingleTxt"/>
        <w:rPr>
          <w:lang w:bidi="ru-RU"/>
        </w:rPr>
      </w:pPr>
      <w:r w:rsidRPr="00134C74">
        <w:rPr>
          <w:lang w:bidi="ru-RU"/>
        </w:rPr>
        <w:t>71.</w:t>
      </w:r>
      <w:r w:rsidRPr="00134C74">
        <w:rPr>
          <w:lang w:bidi="ru-RU"/>
        </w:rPr>
        <w:tab/>
        <w:t>Внедрение новых технологий в работу Управления дорожного контроля Министерства внутренних дел  Туркменистана, а именно запуск автоматизированных комплексов по экзаменации и тестированию водительского мастерства на получение водительских прав, привело к сокращению контактов полицейских и граждан, что способствовало исключение человеческого фактора при сдаче теоретического и практического экзамена для получения прав.</w:t>
      </w:r>
    </w:p>
    <w:p w14:paraId="26D414DF" w14:textId="77777777" w:rsidR="00134C74" w:rsidRPr="00134C74" w:rsidRDefault="00134C74" w:rsidP="00134C74">
      <w:pPr>
        <w:pStyle w:val="SingleTxt"/>
        <w:rPr>
          <w:lang w:bidi="ru-RU"/>
        </w:rPr>
      </w:pPr>
      <w:r w:rsidRPr="00134C74">
        <w:rPr>
          <w:lang w:bidi="ru-RU"/>
        </w:rPr>
        <w:t>72.</w:t>
      </w:r>
      <w:r w:rsidRPr="00134C74">
        <w:rPr>
          <w:lang w:bidi="ru-RU"/>
        </w:rPr>
        <w:tab/>
        <w:t>Все это говорит о том, что исключение человеческого фактора при сдаче экзаменов для получения водительских прав является подтверждением того, что инспектора дорожной полиции, уполномоченные в выдаче водительских прав, никак не могут повлиять на результат экзамена, а также разделять по половому признаку экзаменуемых, что доказывает факт отсутствия какой-либо дискриминации по половому признаку, в частности в отношении женщин.</w:t>
      </w:r>
    </w:p>
    <w:p w14:paraId="31317632" w14:textId="77777777" w:rsidR="00134C74" w:rsidRPr="00134C74" w:rsidRDefault="00134C74" w:rsidP="00134C74">
      <w:pPr>
        <w:pStyle w:val="SingleTxt"/>
        <w:rPr>
          <w:lang w:bidi="ru-RU"/>
        </w:rPr>
      </w:pPr>
      <w:r w:rsidRPr="00134C74">
        <w:rPr>
          <w:lang w:bidi="ru-RU"/>
        </w:rPr>
        <w:t>73.</w:t>
      </w:r>
      <w:r w:rsidRPr="00134C74">
        <w:rPr>
          <w:lang w:bidi="ru-RU"/>
        </w:rPr>
        <w:tab/>
        <w:t>Меры, направленные на выявление женщин-водителей, не имеющих водительского удостоверения, не являются запретом на вождение, а лишь является стандартной процедурой.</w:t>
      </w:r>
    </w:p>
    <w:p w14:paraId="51903C12" w14:textId="77777777" w:rsidR="00134C74" w:rsidRPr="00134C74" w:rsidRDefault="00134C74" w:rsidP="00134C74">
      <w:pPr>
        <w:pStyle w:val="SingleTxt"/>
        <w:rPr>
          <w:lang w:bidi="ru-RU"/>
        </w:rPr>
      </w:pPr>
      <w:r w:rsidRPr="00134C74">
        <w:rPr>
          <w:lang w:bidi="ru-RU"/>
        </w:rPr>
        <w:t>74.</w:t>
      </w:r>
      <w:r w:rsidRPr="00134C74">
        <w:rPr>
          <w:lang w:bidi="ru-RU"/>
        </w:rPr>
        <w:tab/>
        <w:t>Согласно Конституции Туркменистана каждый гражданин имеет право свободно передвигаться и выбирать место жительства в пределах Туркменистана. Ограничения въезда на отдельные территории, передвижения по этим территориям могут устанавливаться только на основании закона.</w:t>
      </w:r>
    </w:p>
    <w:p w14:paraId="255D6B90" w14:textId="77777777" w:rsidR="00134C74" w:rsidRPr="00134C74" w:rsidRDefault="00134C74" w:rsidP="00134C74">
      <w:pPr>
        <w:pStyle w:val="SingleTxt"/>
        <w:rPr>
          <w:lang w:bidi="ru-RU"/>
        </w:rPr>
      </w:pPr>
      <w:bookmarkStart w:id="10" w:name="_Hlk144815539"/>
      <w:r w:rsidRPr="00134C74">
        <w:rPr>
          <w:lang w:bidi="ru-RU"/>
        </w:rPr>
        <w:t>75.</w:t>
      </w:r>
      <w:r w:rsidRPr="00134C74">
        <w:rPr>
          <w:lang w:bidi="ru-RU"/>
        </w:rPr>
        <w:tab/>
        <w:t>Законом Туркменистана «О миграции» предусмотрены основания для временного ограничения на выезд из Туркменистана граждан Туркменистана. Применение этих норм осуществляется только при наличии достаточных конкретных оснований в независимости от пола. Тем не менее важно отметить, что Туркменистан принимает все меры, направленные на пресечение всех видов торговли людьми и эксплуатацию проституции женщин, придавая должное значение опасности подобных негативных явлений. Нормы Закона Туркменистана «О миграции» об ограничениях на выезд в отношении женщин применяются в исключительных случаях и не носят дискриминационный характер. За последние годы факты применения ограничений с целью дискриминации по признаку пола зафиксированы не были.</w:t>
      </w:r>
    </w:p>
    <w:p w14:paraId="0BF431CE" w14:textId="123C246B" w:rsidR="00134C74" w:rsidRPr="00134C74" w:rsidRDefault="00134C74" w:rsidP="00134C74">
      <w:pPr>
        <w:pStyle w:val="SingleTxt"/>
        <w:spacing w:after="0" w:line="120" w:lineRule="exact"/>
        <w:rPr>
          <w:sz w:val="10"/>
          <w:lang w:bidi="ru-RU"/>
        </w:rPr>
      </w:pPr>
    </w:p>
    <w:p w14:paraId="284DD272" w14:textId="4C8F3462" w:rsidR="00134C74" w:rsidRPr="00134C74" w:rsidRDefault="00134C74" w:rsidP="00134C74">
      <w:pPr>
        <w:pStyle w:val="SingleTxt"/>
        <w:spacing w:after="0" w:line="120" w:lineRule="exact"/>
        <w:rPr>
          <w:sz w:val="10"/>
          <w:lang w:bidi="ru-RU"/>
        </w:rPr>
      </w:pPr>
    </w:p>
    <w:bookmarkEnd w:id="10"/>
    <w:p w14:paraId="08154055" w14:textId="77777777" w:rsidR="00134C74" w:rsidRDefault="00134C74">
      <w:pPr>
        <w:spacing w:after="160" w:line="259" w:lineRule="auto"/>
        <w:rPr>
          <w:rFonts w:eastAsiaTheme="minorHAnsi" w:cstheme="minorBidi"/>
          <w:b/>
          <w:kern w:val="14"/>
          <w:sz w:val="24"/>
          <w:lang w:eastAsia="en-US" w:bidi="ru-RU"/>
        </w:rPr>
      </w:pPr>
      <w:r>
        <w:rPr>
          <w:lang w:bidi="ru-RU"/>
        </w:rPr>
        <w:br w:type="page"/>
      </w:r>
    </w:p>
    <w:p w14:paraId="2E4EF167" w14:textId="7A57744A" w:rsidR="00134C74" w:rsidRPr="00134C74" w:rsidRDefault="00134C74" w:rsidP="00134C74">
      <w:pPr>
        <w:pStyle w:val="H1"/>
        <w:rPr>
          <w:lang w:bidi="ru-RU"/>
        </w:rPr>
      </w:pPr>
      <w:r w:rsidRPr="00134C74">
        <w:rPr>
          <w:lang w:bidi="ru-RU"/>
        </w:rPr>
        <w:lastRenderedPageBreak/>
        <w:tab/>
      </w:r>
      <w:r w:rsidRPr="00134C74">
        <w:rPr>
          <w:lang w:bidi="ru-RU"/>
        </w:rPr>
        <w:tab/>
        <w:t>Ответ на пункт 11 перечня вопросов</w:t>
      </w:r>
    </w:p>
    <w:p w14:paraId="258FDB5B" w14:textId="2C2B9B04" w:rsidR="00134C74" w:rsidRPr="00134C74" w:rsidRDefault="00134C74" w:rsidP="00134C74">
      <w:pPr>
        <w:pStyle w:val="SingleTxt"/>
        <w:spacing w:after="0" w:line="120" w:lineRule="exact"/>
        <w:rPr>
          <w:b/>
          <w:sz w:val="10"/>
          <w:lang w:bidi="ru-RU"/>
        </w:rPr>
      </w:pPr>
    </w:p>
    <w:p w14:paraId="1FE6C4B1" w14:textId="731484C7" w:rsidR="00134C74" w:rsidRPr="00134C74" w:rsidRDefault="00134C74" w:rsidP="00134C74">
      <w:pPr>
        <w:pStyle w:val="SingleTxt"/>
        <w:spacing w:after="0" w:line="120" w:lineRule="exact"/>
        <w:rPr>
          <w:b/>
          <w:sz w:val="10"/>
          <w:lang w:bidi="ru-RU"/>
        </w:rPr>
      </w:pPr>
    </w:p>
    <w:p w14:paraId="74E4A142" w14:textId="77777777" w:rsidR="00134C74" w:rsidRPr="00134C74" w:rsidRDefault="00134C74" w:rsidP="00134C74">
      <w:pPr>
        <w:pStyle w:val="H23"/>
        <w:tabs>
          <w:tab w:val="clear" w:pos="1742"/>
        </w:tabs>
        <w:ind w:right="1260"/>
        <w:rPr>
          <w:lang w:bidi="ru-RU"/>
        </w:rPr>
      </w:pPr>
      <w:r w:rsidRPr="00134C74">
        <w:rPr>
          <w:lang w:bidi="ru-RU"/>
        </w:rPr>
        <w:tab/>
      </w:r>
      <w:r w:rsidRPr="00134C74">
        <w:rPr>
          <w:lang w:bidi="ru-RU"/>
        </w:rPr>
        <w:tab/>
        <w:t>Гендерное насилие в отношении женщин</w:t>
      </w:r>
    </w:p>
    <w:p w14:paraId="020B48AE" w14:textId="3251C3B0" w:rsidR="00134C74" w:rsidRPr="00134C74" w:rsidRDefault="00134C74" w:rsidP="00134C74">
      <w:pPr>
        <w:pStyle w:val="SingleTxt"/>
        <w:spacing w:after="0" w:line="120" w:lineRule="exact"/>
        <w:rPr>
          <w:sz w:val="10"/>
          <w:lang w:bidi="ru-RU"/>
        </w:rPr>
      </w:pPr>
    </w:p>
    <w:p w14:paraId="05EFFDAD" w14:textId="77777777" w:rsidR="00134C74" w:rsidRPr="00134C74" w:rsidRDefault="00134C74" w:rsidP="00134C74">
      <w:pPr>
        <w:pStyle w:val="SingleTxt"/>
        <w:rPr>
          <w:lang w:bidi="ru-RU"/>
        </w:rPr>
      </w:pPr>
      <w:r w:rsidRPr="00134C74">
        <w:rPr>
          <w:lang w:bidi="ru-RU"/>
        </w:rPr>
        <w:t>76.</w:t>
      </w:r>
      <w:r w:rsidRPr="00134C74">
        <w:rPr>
          <w:lang w:bidi="ru-RU"/>
        </w:rPr>
        <w:tab/>
        <w:t>Согласно Закону «О государственных гарантиях обеспечения равных прав и равных возможностей мужчин и женщин» государство гарантирует и обеспечивает равную защиту женщин и мужчин от насилия в семье, проявляемого в форме физического или психологического воздействия либо нанесения ущерба (вреда), допущенного одним членом семьи по отношению к другому члену семьи.</w:t>
      </w:r>
    </w:p>
    <w:p w14:paraId="62E38DBF" w14:textId="77777777" w:rsidR="00134C74" w:rsidRPr="00134C74" w:rsidRDefault="00134C74" w:rsidP="00134C74">
      <w:pPr>
        <w:pStyle w:val="SingleTxt"/>
        <w:rPr>
          <w:lang w:bidi="ru-RU"/>
        </w:rPr>
      </w:pPr>
      <w:r w:rsidRPr="00134C74">
        <w:rPr>
          <w:lang w:bidi="ru-RU"/>
        </w:rPr>
        <w:t>77.</w:t>
      </w:r>
      <w:r w:rsidRPr="00134C74">
        <w:rPr>
          <w:lang w:bidi="ru-RU"/>
        </w:rPr>
        <w:tab/>
        <w:t>Начиная с 2019 года ведется работа по изучению и установлению системы межведомственного реагирования на гендерное насилие в отношении женщин. Межведомственная комиссия и ее рабочая группа были ознакомлены с концепцией межведомственного реагирования на гендерное насилие при содействии ЮНФПА.</w:t>
      </w:r>
    </w:p>
    <w:p w14:paraId="4EC1B630" w14:textId="77777777" w:rsidR="00134C74" w:rsidRPr="00134C74" w:rsidRDefault="00134C74" w:rsidP="00134C74">
      <w:pPr>
        <w:pStyle w:val="SingleTxt"/>
        <w:rPr>
          <w:lang w:bidi="ru-RU"/>
        </w:rPr>
      </w:pPr>
      <w:r w:rsidRPr="00134C74">
        <w:rPr>
          <w:lang w:bidi="ru-RU"/>
        </w:rPr>
        <w:t>78.</w:t>
      </w:r>
      <w:r w:rsidRPr="00134C74">
        <w:rPr>
          <w:lang w:bidi="ru-RU"/>
        </w:rPr>
        <w:tab/>
        <w:t xml:space="preserve">При техническом содействии ЮНФПА была проведена оценка существующих практик по профилактике и предотвращению домашнего насилия в отношении женщин. </w:t>
      </w:r>
    </w:p>
    <w:p w14:paraId="787729DF" w14:textId="77777777" w:rsidR="00134C74" w:rsidRPr="00134C74" w:rsidRDefault="00134C74" w:rsidP="00134C74">
      <w:pPr>
        <w:pStyle w:val="SingleTxt"/>
        <w:rPr>
          <w:lang w:bidi="ru-RU"/>
        </w:rPr>
      </w:pPr>
      <w:r w:rsidRPr="00134C74">
        <w:rPr>
          <w:lang w:bidi="ru-RU"/>
        </w:rPr>
        <w:t>79.</w:t>
      </w:r>
      <w:r w:rsidRPr="00134C74">
        <w:rPr>
          <w:lang w:bidi="ru-RU"/>
        </w:rPr>
        <w:tab/>
        <w:t>Разработаны проекты стандартных операционных процедур для работников здравоохранения, полиции и социальной защиты. В 2020 году стандартные операционные процедуры были пилотированы для работников здравоохранения, а в 2021 году — для работников полиции и социальных служб.</w:t>
      </w:r>
    </w:p>
    <w:p w14:paraId="0E8E596F" w14:textId="2F963210" w:rsidR="00134C74" w:rsidRPr="00134C74" w:rsidRDefault="00134C74" w:rsidP="00134C74">
      <w:pPr>
        <w:pStyle w:val="SingleTxt"/>
        <w:rPr>
          <w:b/>
          <w:lang w:bidi="ru-RU"/>
        </w:rPr>
      </w:pPr>
      <w:r w:rsidRPr="00134C74">
        <w:rPr>
          <w:lang w:bidi="ru-RU"/>
        </w:rPr>
        <w:t>80.</w:t>
      </w:r>
      <w:r w:rsidRPr="00134C74">
        <w:rPr>
          <w:lang w:bidi="ru-RU"/>
        </w:rPr>
        <w:tab/>
        <w:t xml:space="preserve">В 2020 году совместно с ЮНФПА было проведено выборочное обследование «Здоровье и положение женщины в семье в Туркменистане» </w:t>
      </w:r>
      <w:r w:rsidRPr="00134C74">
        <w:rPr>
          <w:lang w:bidi="ru-RU"/>
        </w:rPr>
        <w:br/>
      </w:r>
      <w:r w:rsidRPr="00134C74">
        <w:rPr>
          <w:bCs/>
          <w:lang w:bidi="ru-RU"/>
        </w:rPr>
        <w:t>(</w:t>
      </w:r>
      <w:hyperlink r:id="rId22" w:history="1">
        <w:r w:rsidRPr="00134C74">
          <w:rPr>
            <w:rStyle w:val="Hyperlink"/>
            <w:lang w:bidi="ru-RU"/>
          </w:rPr>
          <w:t>https://turkmenistan.unfpa.org/en</w:t>
        </w:r>
      </w:hyperlink>
      <w:r w:rsidRPr="00134C74">
        <w:rPr>
          <w:lang w:bidi="ru-RU"/>
        </w:rPr>
        <w:t xml:space="preserve">). Информация включена в шестой доклад для КЛДЖ и в добровольный национальный обзор Туркменистана </w:t>
      </w:r>
      <w:r w:rsidRPr="00134C74">
        <w:rPr>
          <w:bCs/>
          <w:lang w:bidi="ru-RU"/>
        </w:rPr>
        <w:t>(</w:t>
      </w:r>
      <w:hyperlink r:id="rId23" w:history="1">
        <w:r w:rsidR="00BE545D" w:rsidRPr="00134C74">
          <w:rPr>
            <w:rStyle w:val="Hyperlink"/>
            <w:lang w:bidi="ru-RU"/>
          </w:rPr>
          <w:t>https://hlpf.un.org/countries/turkmenistan/voluntary-national-reviews-2023</w:t>
        </w:r>
      </w:hyperlink>
      <w:r w:rsidRPr="00134C74">
        <w:rPr>
          <w:bCs/>
          <w:lang w:bidi="ru-RU"/>
        </w:rPr>
        <w:t>).</w:t>
      </w:r>
    </w:p>
    <w:p w14:paraId="0609AFE6" w14:textId="77777777" w:rsidR="00134C74" w:rsidRPr="00134C74" w:rsidRDefault="00134C74" w:rsidP="00134C74">
      <w:pPr>
        <w:pStyle w:val="SingleTxt"/>
        <w:rPr>
          <w:lang w:bidi="ru-RU"/>
        </w:rPr>
      </w:pPr>
      <w:r w:rsidRPr="00134C74">
        <w:rPr>
          <w:lang w:bidi="ru-RU"/>
        </w:rPr>
        <w:t>81.</w:t>
      </w:r>
      <w:r w:rsidRPr="00134C74">
        <w:rPr>
          <w:lang w:bidi="ru-RU"/>
        </w:rPr>
        <w:tab/>
        <w:t>Разработана дорожная карта по выполнению рекомендаций обследования на 2022–2025 годы, которая включает: совершенствование законодательства на предмет разработки и принятия закона по профилактике домашнего насилия; выстраивание координированной системы услуг по поддержке и защите женщин, пострадавших от насилия и др.</w:t>
      </w:r>
    </w:p>
    <w:p w14:paraId="3CADC35A" w14:textId="77777777" w:rsidR="00134C74" w:rsidRPr="00134C74" w:rsidRDefault="00134C74" w:rsidP="00134C74">
      <w:pPr>
        <w:pStyle w:val="SingleTxt"/>
        <w:rPr>
          <w:lang w:bidi="ru-RU"/>
        </w:rPr>
      </w:pPr>
      <w:r w:rsidRPr="00134C74">
        <w:rPr>
          <w:lang w:bidi="ru-RU"/>
        </w:rPr>
        <w:t>82.</w:t>
      </w:r>
      <w:r w:rsidRPr="00134C74">
        <w:rPr>
          <w:lang w:bidi="ru-RU"/>
        </w:rPr>
        <w:tab/>
        <w:t xml:space="preserve">В соответствии с внесенными изменениями и дополнениями статьей 135 Уголовного кодекcа Туркменистана криминализировано понуждение лица к действиям сексуального характера на месте работы. </w:t>
      </w:r>
    </w:p>
    <w:p w14:paraId="712C2165" w14:textId="77777777" w:rsidR="00134C74" w:rsidRPr="00134C74" w:rsidRDefault="00134C74" w:rsidP="00134C74">
      <w:pPr>
        <w:pStyle w:val="SingleTxt"/>
        <w:rPr>
          <w:lang w:bidi="ru-RU"/>
        </w:rPr>
      </w:pPr>
      <w:r w:rsidRPr="00134C74">
        <w:rPr>
          <w:lang w:bidi="ru-RU"/>
        </w:rPr>
        <w:t>83.</w:t>
      </w:r>
      <w:r w:rsidRPr="00134C74">
        <w:rPr>
          <w:lang w:bidi="ru-RU"/>
        </w:rPr>
        <w:tab/>
        <w:t>В соответствии с Законом Туркменистана «Об охране здоровья граждан» (23 мая 2015 года) в целях определения состояния здоровья граждан и раннего выявления у них заболеваний медицинскими учреждениями проводится медицинский осмотр. </w:t>
      </w:r>
    </w:p>
    <w:p w14:paraId="450A0764" w14:textId="77777777" w:rsidR="00134C74" w:rsidRPr="00134C74" w:rsidRDefault="00134C74" w:rsidP="00134C74">
      <w:pPr>
        <w:pStyle w:val="SingleTxt"/>
        <w:rPr>
          <w:lang w:bidi="ru-RU"/>
        </w:rPr>
      </w:pPr>
      <w:r w:rsidRPr="00134C74">
        <w:rPr>
          <w:lang w:bidi="ru-RU"/>
        </w:rPr>
        <w:t>84.</w:t>
      </w:r>
      <w:r w:rsidRPr="00134C74">
        <w:rPr>
          <w:lang w:bidi="ru-RU"/>
        </w:rPr>
        <w:tab/>
        <w:t>Медицинский осмотр является одной из форм лечебно-профилактической помощи, заключающейся в обследовании граждан.</w:t>
      </w:r>
    </w:p>
    <w:p w14:paraId="2CCA7028" w14:textId="19F057D6" w:rsidR="00134C74" w:rsidRPr="00134C74" w:rsidRDefault="00134C74" w:rsidP="00134C74">
      <w:pPr>
        <w:pStyle w:val="SingleTxt"/>
        <w:rPr>
          <w:lang w:bidi="ru-RU"/>
        </w:rPr>
      </w:pPr>
      <w:r w:rsidRPr="00134C74">
        <w:rPr>
          <w:lang w:bidi="ru-RU"/>
        </w:rPr>
        <w:t>85.</w:t>
      </w:r>
      <w:r w:rsidRPr="00134C74">
        <w:rPr>
          <w:lang w:bidi="ru-RU"/>
        </w:rPr>
        <w:tab/>
        <w:t>В соответствии с указанным Законом под медицинской экспертизой понимается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p w14:paraId="6D3D666D" w14:textId="77777777" w:rsidR="00134C74" w:rsidRPr="00134C74" w:rsidRDefault="00134C74" w:rsidP="00134C74">
      <w:pPr>
        <w:pStyle w:val="SingleTxt"/>
        <w:rPr>
          <w:lang w:bidi="ru-RU"/>
        </w:rPr>
      </w:pPr>
      <w:r w:rsidRPr="00134C74">
        <w:rPr>
          <w:lang w:bidi="ru-RU"/>
        </w:rPr>
        <w:t>86.</w:t>
      </w:r>
      <w:r w:rsidRPr="00134C74">
        <w:rPr>
          <w:lang w:bidi="ru-RU"/>
        </w:rPr>
        <w:tab/>
        <w:t xml:space="preserve">Министерство внутренних дел Туркменистана не располагает информацией относительно принуждения женщин и девочек прохождению принудительных гинекологических осмотров для определения их девственности. Также в </w:t>
      </w:r>
      <w:r w:rsidRPr="00134C74">
        <w:rPr>
          <w:lang w:bidi="ru-RU"/>
        </w:rPr>
        <w:lastRenderedPageBreak/>
        <w:t>органах внутренних дел не были зарегистрированы жалобы и обращения подобного контента.</w:t>
      </w:r>
    </w:p>
    <w:p w14:paraId="678F50C4" w14:textId="77777777" w:rsidR="00134C74" w:rsidRPr="00134C74" w:rsidRDefault="00134C74" w:rsidP="00134C74">
      <w:pPr>
        <w:pStyle w:val="SingleTxt"/>
        <w:rPr>
          <w:lang w:bidi="ru-RU"/>
        </w:rPr>
      </w:pPr>
      <w:r w:rsidRPr="00134C74">
        <w:rPr>
          <w:lang w:bidi="ru-RU"/>
        </w:rPr>
        <w:t>87.</w:t>
      </w:r>
      <w:r w:rsidRPr="00134C74">
        <w:rPr>
          <w:lang w:bidi="ru-RU"/>
        </w:rPr>
        <w:tab/>
        <w:t>Министерством внутренних дел Туркменистана для полного и всестороннего выполнения указанных в Национальном плане действий мероприятий были внесены дополнения в планы основных мероприятий Министерства и его соответствующих подразделений с целью получения информации и анализа работы по гендерно-чувствительным вопросам. В настоящее время в соответствии с основными мероприятиями на 2023 год местными подразделениями Управления местных представителей полиции два раза в год запланировано проведение мероприятия под названием «Семья». В рамках этого мероприятия в течение месяца проводятся проверки по месту жительства лиц, ранее совершивших опасные и особо опасные преступления, проживающих в семье (с женами и детьми), и организовываются с ними дополнительные профилактические работы (посещение на дому, проведение бесед и т.д.). По завершении сроков проведения данного мероприятия результаты работ обобщаются. Неблагополучные семьи берутся на специальный учет. Совершеннолетние члены этих семей, в том числе ранее судимые члены семьи, официально предостерегаются о недопустимости нарушения законодательства с составлением соответствующего протокола, и им разъясняются возможные правовые последствия их противоправных действий.</w:t>
      </w:r>
    </w:p>
    <w:p w14:paraId="001A6213" w14:textId="77777777" w:rsidR="00134C74" w:rsidRPr="00134C74" w:rsidRDefault="00134C74" w:rsidP="00134C74">
      <w:pPr>
        <w:pStyle w:val="SingleTxt"/>
        <w:rPr>
          <w:lang w:bidi="ru-RU"/>
        </w:rPr>
      </w:pPr>
      <w:r w:rsidRPr="00134C74">
        <w:rPr>
          <w:lang w:bidi="ru-RU"/>
        </w:rPr>
        <w:t>88.</w:t>
      </w:r>
      <w:r w:rsidRPr="00134C74">
        <w:rPr>
          <w:lang w:bidi="ru-RU"/>
        </w:rPr>
        <w:tab/>
        <w:t>С целью реализации профилактических и информационно-просветительских программ о недопустимости насилия в отношении женщин, в том числе в семье, Министерством внутренних дел Туркменистана проводятся встречи и разъяснительная работа. В специальных планах отделов местных представителей полиции, ежегодно составляемых совместно с другими правоохранительными органами, а также с Союзом женщин Туркменистана и Молодежной организацией Туркменистана, предусмотрено проведение на предприятиях и учреждениях, в высших и  средне-специальных учебных заведениях, а также в общеобразовательных школах встреч и бесед с женщинами и девочками, в ходе которых проводятся лекции и консультации.</w:t>
      </w:r>
    </w:p>
    <w:p w14:paraId="0F31117A" w14:textId="77777777" w:rsidR="00134C74" w:rsidRPr="00134C74" w:rsidRDefault="00134C74" w:rsidP="00134C74">
      <w:pPr>
        <w:pStyle w:val="SingleTxt"/>
        <w:rPr>
          <w:lang w:bidi="ru-RU"/>
        </w:rPr>
      </w:pPr>
      <w:r w:rsidRPr="00134C74">
        <w:rPr>
          <w:lang w:bidi="ru-RU"/>
        </w:rPr>
        <w:t>89.</w:t>
      </w:r>
      <w:r w:rsidRPr="00134C74">
        <w:rPr>
          <w:lang w:bidi="ru-RU"/>
        </w:rPr>
        <w:tab/>
        <w:t>В период 2018–2022 годов  по темам, связанным с гендерным насилием, в органах внутренних дел Туркменистана было проведено 8 учебных занятий в более чем 5000 учебных группах.</w:t>
      </w:r>
    </w:p>
    <w:p w14:paraId="68782CFE" w14:textId="34667F3D" w:rsidR="00134C74" w:rsidRPr="00644068" w:rsidRDefault="00134C74" w:rsidP="00644068">
      <w:pPr>
        <w:pStyle w:val="SingleTxt"/>
        <w:spacing w:after="0" w:line="120" w:lineRule="exact"/>
        <w:rPr>
          <w:b/>
          <w:sz w:val="10"/>
          <w:lang w:bidi="ru-RU"/>
        </w:rPr>
      </w:pPr>
    </w:p>
    <w:p w14:paraId="5B2C2079" w14:textId="46E6AF94" w:rsidR="00644068" w:rsidRPr="00644068" w:rsidRDefault="00644068" w:rsidP="00644068">
      <w:pPr>
        <w:pStyle w:val="SingleTxt"/>
        <w:spacing w:after="0" w:line="120" w:lineRule="exact"/>
        <w:rPr>
          <w:b/>
          <w:sz w:val="10"/>
          <w:lang w:bidi="ru-RU"/>
        </w:rPr>
      </w:pPr>
    </w:p>
    <w:p w14:paraId="200D8A25" w14:textId="77777777" w:rsidR="00134C74" w:rsidRPr="00134C74" w:rsidRDefault="00134C74" w:rsidP="00644068">
      <w:pPr>
        <w:pStyle w:val="H1"/>
        <w:rPr>
          <w:lang w:bidi="ru-RU"/>
        </w:rPr>
      </w:pPr>
      <w:r w:rsidRPr="00134C74">
        <w:rPr>
          <w:lang w:bidi="ru-RU"/>
        </w:rPr>
        <w:tab/>
      </w:r>
      <w:r w:rsidRPr="00134C74">
        <w:rPr>
          <w:lang w:bidi="ru-RU"/>
        </w:rPr>
        <w:tab/>
        <w:t>Ответ на пункт 12 перечня вопросов</w:t>
      </w:r>
    </w:p>
    <w:p w14:paraId="42797B71" w14:textId="33BBAF2F" w:rsidR="00134C74" w:rsidRPr="00644068" w:rsidRDefault="00134C74" w:rsidP="00644068">
      <w:pPr>
        <w:pStyle w:val="SingleTxt"/>
        <w:spacing w:after="0" w:line="120" w:lineRule="exact"/>
        <w:rPr>
          <w:b/>
          <w:sz w:val="10"/>
          <w:lang w:bidi="ru-RU"/>
        </w:rPr>
      </w:pPr>
    </w:p>
    <w:p w14:paraId="423C5C1D" w14:textId="20A6ADA9" w:rsidR="00644068" w:rsidRPr="00644068" w:rsidRDefault="00644068" w:rsidP="00644068">
      <w:pPr>
        <w:pStyle w:val="SingleTxt"/>
        <w:spacing w:after="0" w:line="120" w:lineRule="exact"/>
        <w:rPr>
          <w:b/>
          <w:sz w:val="10"/>
          <w:lang w:bidi="ru-RU"/>
        </w:rPr>
      </w:pPr>
    </w:p>
    <w:p w14:paraId="076291AF" w14:textId="77777777" w:rsidR="00134C74" w:rsidRPr="00134C74" w:rsidRDefault="00134C74" w:rsidP="00644068">
      <w:pPr>
        <w:pStyle w:val="H23"/>
        <w:tabs>
          <w:tab w:val="clear" w:pos="1742"/>
        </w:tabs>
        <w:ind w:right="1260"/>
        <w:rPr>
          <w:lang w:bidi="ru-RU"/>
        </w:rPr>
      </w:pPr>
      <w:r w:rsidRPr="00134C74">
        <w:rPr>
          <w:lang w:bidi="ru-RU"/>
        </w:rPr>
        <w:tab/>
      </w:r>
      <w:r w:rsidRPr="00134C74">
        <w:rPr>
          <w:lang w:bidi="ru-RU"/>
        </w:rPr>
        <w:tab/>
        <w:t>Торговля людьми и эксплуатация проституции</w:t>
      </w:r>
    </w:p>
    <w:p w14:paraId="6B7B9FF8" w14:textId="0ACBA219" w:rsidR="00134C74" w:rsidRPr="00644068" w:rsidRDefault="00134C74" w:rsidP="00644068">
      <w:pPr>
        <w:pStyle w:val="SingleTxt"/>
        <w:spacing w:after="0" w:line="120" w:lineRule="exact"/>
        <w:rPr>
          <w:sz w:val="10"/>
          <w:lang w:bidi="ru-RU"/>
        </w:rPr>
      </w:pPr>
    </w:p>
    <w:p w14:paraId="00B4CC2F" w14:textId="5B52F211" w:rsidR="00134C74" w:rsidRPr="00134C74" w:rsidRDefault="00134C74" w:rsidP="00134C74">
      <w:pPr>
        <w:pStyle w:val="SingleTxt"/>
        <w:rPr>
          <w:lang w:bidi="ru-RU"/>
        </w:rPr>
      </w:pPr>
      <w:r w:rsidRPr="00134C74">
        <w:rPr>
          <w:lang w:bidi="ru-RU"/>
        </w:rPr>
        <w:t>90.</w:t>
      </w:r>
      <w:r w:rsidRPr="00134C74">
        <w:rPr>
          <w:lang w:bidi="ru-RU"/>
        </w:rPr>
        <w:tab/>
        <w:t>В силу имеющихся единичных фактов, связанных с торговлей людьми в Туркменистане за последние несколько лет, уместно отметить отсутствие массовых проявлений данного негативного феномена, что свидетельствует о том, что данная проблема не является острой в стране. В 2016 году принят Закон Туркменистана «О противодействии торговле людьми», введена соответствующая статья в Уголовный кодекс Туркменистана, реализован Национальный план действий по противодействию торговле людьми в Туркменистане на 2020–2022</w:t>
      </w:r>
      <w:r w:rsidR="00811597">
        <w:rPr>
          <w:lang w:val="en-US" w:bidi="ru-RU"/>
        </w:rPr>
        <w:t> </w:t>
      </w:r>
      <w:r w:rsidRPr="00134C74">
        <w:rPr>
          <w:lang w:bidi="ru-RU"/>
        </w:rPr>
        <w:t>годы. В настоящее время разрабатывается очередной Национальный план действий по противодействию торговле людьми в Туркменистане на 2023–2026</w:t>
      </w:r>
      <w:r w:rsidR="00811597">
        <w:rPr>
          <w:lang w:val="en-US" w:bidi="ru-RU"/>
        </w:rPr>
        <w:t> </w:t>
      </w:r>
      <w:r w:rsidRPr="00134C74">
        <w:rPr>
          <w:lang w:bidi="ru-RU"/>
        </w:rPr>
        <w:t>годы.</w:t>
      </w:r>
    </w:p>
    <w:p w14:paraId="3309C785" w14:textId="77777777" w:rsidR="00134C74" w:rsidRPr="00134C74" w:rsidRDefault="00134C74" w:rsidP="00134C74">
      <w:pPr>
        <w:pStyle w:val="SingleTxt"/>
        <w:rPr>
          <w:lang w:bidi="ru-RU"/>
        </w:rPr>
      </w:pPr>
      <w:r w:rsidRPr="00134C74">
        <w:rPr>
          <w:lang w:bidi="ru-RU"/>
        </w:rPr>
        <w:t>91.</w:t>
      </w:r>
      <w:r w:rsidRPr="00134C74">
        <w:rPr>
          <w:lang w:bidi="ru-RU"/>
        </w:rPr>
        <w:tab/>
        <w:t>В Туркменистане преступления, связанные с торговлей людьми, не являются широко распространенным явлением. За период с 2018 по 2022 год было возбуждено 1 уголовное дело.</w:t>
      </w:r>
    </w:p>
    <w:p w14:paraId="1F8B9946" w14:textId="77777777" w:rsidR="00644068" w:rsidRDefault="00644068">
      <w:pPr>
        <w:spacing w:after="160" w:line="259" w:lineRule="auto"/>
        <w:rPr>
          <w:rFonts w:eastAsiaTheme="minorHAnsi" w:cstheme="minorBidi"/>
          <w:kern w:val="14"/>
          <w:lang w:eastAsia="en-US" w:bidi="ru-RU"/>
        </w:rPr>
      </w:pPr>
      <w:r>
        <w:rPr>
          <w:lang w:bidi="ru-RU"/>
        </w:rPr>
        <w:br w:type="page"/>
      </w:r>
    </w:p>
    <w:p w14:paraId="193805BF" w14:textId="0E2AEB25" w:rsidR="00134C74" w:rsidRPr="00134C74" w:rsidRDefault="00134C74" w:rsidP="00134C74">
      <w:pPr>
        <w:pStyle w:val="SingleTxt"/>
        <w:rPr>
          <w:lang w:bidi="ru-RU"/>
        </w:rPr>
      </w:pPr>
      <w:r w:rsidRPr="00134C74">
        <w:rPr>
          <w:lang w:bidi="ru-RU"/>
        </w:rPr>
        <w:lastRenderedPageBreak/>
        <w:t>92.</w:t>
      </w:r>
      <w:r w:rsidRPr="00134C74">
        <w:rPr>
          <w:lang w:bidi="ru-RU"/>
        </w:rPr>
        <w:tab/>
        <w:t>В течение 2018–2022 годов 141 сотрудник органов внутренних дел участвовал в 52 мероприятиях, 90 сотрудников прокуратуры участвовали в 42 мероприятиях по противодействию торговле людьми, проведенных в Туркменистане и за рубежом. 157 судей и судебных работников участвовали в 36 мероприятиях по противодействию торговле людьми. За период 2018–2022 годов сотрудники Министерства адалат приняли участие в 12 мероприятиях по противодействию торговле людьми.</w:t>
      </w:r>
    </w:p>
    <w:p w14:paraId="154139DB" w14:textId="77777777" w:rsidR="00134C74" w:rsidRPr="00134C74" w:rsidRDefault="00134C74" w:rsidP="00134C74">
      <w:pPr>
        <w:pStyle w:val="SingleTxt"/>
        <w:rPr>
          <w:lang w:bidi="ru-RU"/>
        </w:rPr>
      </w:pPr>
      <w:r w:rsidRPr="00134C74">
        <w:rPr>
          <w:lang w:bidi="ru-RU"/>
        </w:rPr>
        <w:t>93.</w:t>
      </w:r>
      <w:r w:rsidRPr="00134C74">
        <w:rPr>
          <w:lang w:bidi="ru-RU"/>
        </w:rPr>
        <w:tab/>
        <w:t>Министерство внутренних дел осуществляет мероприятия, направленные на противодействие торговле людьми посредством предупреждения, выявления и пресечения преступлений в сфере торговли людьми.</w:t>
      </w:r>
    </w:p>
    <w:p w14:paraId="02555101" w14:textId="77777777" w:rsidR="00134C74" w:rsidRPr="00134C74" w:rsidRDefault="00134C74" w:rsidP="00134C74">
      <w:pPr>
        <w:pStyle w:val="SingleTxt"/>
        <w:rPr>
          <w:lang w:bidi="ru-RU"/>
        </w:rPr>
      </w:pPr>
      <w:bookmarkStart w:id="11" w:name="_Hlk153453053"/>
      <w:r w:rsidRPr="00134C74">
        <w:rPr>
          <w:lang w:bidi="ru-RU"/>
        </w:rPr>
        <w:t>94.</w:t>
      </w:r>
      <w:r w:rsidRPr="00134C74">
        <w:rPr>
          <w:lang w:bidi="ru-RU"/>
        </w:rPr>
        <w:tab/>
        <w:t>Предупреждение торговли людьми, детской проституции и детской порнографии осуществляемое органами внутренних дел, состоит из двух частей: профилактика этих преступлений; и их предотвращение и пресечение.</w:t>
      </w:r>
    </w:p>
    <w:bookmarkEnd w:id="11"/>
    <w:p w14:paraId="1E11454E" w14:textId="77777777" w:rsidR="00134C74" w:rsidRPr="00134C74" w:rsidRDefault="00134C74" w:rsidP="00134C74">
      <w:pPr>
        <w:pStyle w:val="SingleTxt"/>
        <w:rPr>
          <w:lang w:bidi="ru-RU"/>
        </w:rPr>
      </w:pPr>
      <w:r w:rsidRPr="00134C74">
        <w:rPr>
          <w:lang w:bidi="ru-RU"/>
        </w:rPr>
        <w:t>95.</w:t>
      </w:r>
      <w:r w:rsidRPr="00134C74">
        <w:rPr>
          <w:lang w:bidi="ru-RU"/>
        </w:rPr>
        <w:tab/>
        <w:t xml:space="preserve">Профилактическая работа проводится не только с потенциальными правонарушителями, но и с потенциальными потерпевшими. </w:t>
      </w:r>
    </w:p>
    <w:p w14:paraId="179C8A6F" w14:textId="77777777" w:rsidR="00134C74" w:rsidRPr="00134C74" w:rsidRDefault="00134C74" w:rsidP="00134C74">
      <w:pPr>
        <w:pStyle w:val="SingleTxt"/>
        <w:rPr>
          <w:lang w:bidi="ru-RU"/>
        </w:rPr>
      </w:pPr>
      <w:r w:rsidRPr="00134C74">
        <w:rPr>
          <w:lang w:bidi="ru-RU"/>
        </w:rPr>
        <w:t>96.</w:t>
      </w:r>
      <w:r w:rsidRPr="00134C74">
        <w:rPr>
          <w:lang w:bidi="ru-RU"/>
        </w:rPr>
        <w:tab/>
        <w:t>В структуре органов внутренних дел профилактикой торговли людьми, детской проституции и детской порнографии занимаются подразделения участковых инспекторов полиции и инспекции по делам несовершеннолетних.</w:t>
      </w:r>
    </w:p>
    <w:p w14:paraId="6B7782ED" w14:textId="77777777" w:rsidR="00134C74" w:rsidRPr="00134C74" w:rsidRDefault="00134C74" w:rsidP="00134C74">
      <w:pPr>
        <w:pStyle w:val="SingleTxt"/>
        <w:rPr>
          <w:lang w:bidi="ru-RU"/>
        </w:rPr>
      </w:pPr>
      <w:r w:rsidRPr="00134C74">
        <w:rPr>
          <w:lang w:bidi="ru-RU"/>
        </w:rPr>
        <w:t>97.</w:t>
      </w:r>
      <w:r w:rsidRPr="00134C74">
        <w:rPr>
          <w:lang w:bidi="ru-RU"/>
        </w:rPr>
        <w:tab/>
        <w:t xml:space="preserve">Так как в ряде случаев потерпевшими становятся дети и молодые девушки, особая роль в профилактике торговли людьми принадлежит инспекциям по делам несовершеннолетних. </w:t>
      </w:r>
    </w:p>
    <w:p w14:paraId="62E6A1F0" w14:textId="77777777" w:rsidR="00134C74" w:rsidRPr="00134C74" w:rsidRDefault="00134C74" w:rsidP="00134C74">
      <w:pPr>
        <w:pStyle w:val="SingleTxt"/>
        <w:rPr>
          <w:lang w:bidi="ru-RU"/>
        </w:rPr>
      </w:pPr>
      <w:r w:rsidRPr="00134C74">
        <w:rPr>
          <w:lang w:bidi="ru-RU"/>
        </w:rPr>
        <w:t>98.</w:t>
      </w:r>
      <w:r w:rsidRPr="00134C74">
        <w:rPr>
          <w:lang w:bidi="ru-RU"/>
        </w:rPr>
        <w:tab/>
        <w:t>С целью профилактики и пресечения преступлений не только несовершеннолетними, но и в отношении несовершеннолетних, представители инспекций по делам несовершеннолетних Министерства внутренних дел проводят лекции и беседы в средних школах, специальных учебных заведениях и высших учебных заведениях страны.</w:t>
      </w:r>
    </w:p>
    <w:p w14:paraId="44DF62B5" w14:textId="77777777" w:rsidR="00134C74" w:rsidRPr="00134C74" w:rsidRDefault="00134C74" w:rsidP="00134C74">
      <w:pPr>
        <w:pStyle w:val="SingleTxt"/>
        <w:rPr>
          <w:lang w:bidi="ru-RU"/>
        </w:rPr>
      </w:pPr>
      <w:r w:rsidRPr="00134C74">
        <w:rPr>
          <w:lang w:bidi="ru-RU"/>
        </w:rPr>
        <w:t>99.</w:t>
      </w:r>
      <w:r w:rsidRPr="00134C74">
        <w:rPr>
          <w:lang w:bidi="ru-RU"/>
        </w:rPr>
        <w:tab/>
        <w:t>В течение 2018–2022 годов 50 представителей молодежной организации принимали участие в 19 семинарах по противодействию торговле людьми, организованных международными организациями.</w:t>
      </w:r>
    </w:p>
    <w:p w14:paraId="48DA9085" w14:textId="77777777" w:rsidR="00134C74" w:rsidRPr="00134C74" w:rsidRDefault="00134C74" w:rsidP="00134C74">
      <w:pPr>
        <w:pStyle w:val="SingleTxt"/>
        <w:rPr>
          <w:lang w:bidi="ru-RU"/>
        </w:rPr>
      </w:pPr>
      <w:r w:rsidRPr="00134C74">
        <w:rPr>
          <w:lang w:bidi="ru-RU"/>
        </w:rPr>
        <w:t>100.</w:t>
      </w:r>
      <w:r w:rsidRPr="00134C74">
        <w:rPr>
          <w:lang w:bidi="ru-RU"/>
        </w:rPr>
        <w:tab/>
        <w:t>В стране действует несколько телефонных «горячих линий» для жертв торговли людьми. «Горячая линия» при общественном объединении «Ynam» за период с 2018 по 2022 год оказала информационную помощь и поддержку свыше 23 тысячам граждан по различным социальным вопросам, включая вопросы торговли людьми.</w:t>
      </w:r>
    </w:p>
    <w:p w14:paraId="03E72532" w14:textId="5FF14D9C" w:rsidR="00134C74" w:rsidRDefault="00134C74" w:rsidP="00134C74">
      <w:pPr>
        <w:pStyle w:val="SingleTxt"/>
        <w:rPr>
          <w:lang w:bidi="ru-RU"/>
        </w:rPr>
      </w:pPr>
      <w:r w:rsidRPr="00134C74">
        <w:rPr>
          <w:lang w:bidi="ru-RU"/>
        </w:rPr>
        <w:t>101.</w:t>
      </w:r>
      <w:r w:rsidRPr="00134C74">
        <w:rPr>
          <w:lang w:bidi="ru-RU"/>
        </w:rPr>
        <w:tab/>
        <w:t>С целью повышения потенциала всего личного состава органов внутренних дел Туркменистана по вопросам торговли людьми, в частности, по вопросам предотвращения, противодействия и расследования торговли людьми, на постоянной основе организуются плановые учебные занятия по служебной подготовке. Так, в период 2018–2022 годов в органах внутренних дел Туркменистана были проведены 719 учебных занятий по вышеназванной тематике. Также сотрудники Министерства участвовали на семинарах и тренингах, проводимых со стороны международных организаций, как в стране, так и за рубежом, согласно нижеследующей таблице в период 2018–2022 годов.</w:t>
      </w:r>
    </w:p>
    <w:p w14:paraId="473B3D67" w14:textId="46AF6931" w:rsidR="008468F7" w:rsidRPr="008468F7" w:rsidRDefault="008468F7" w:rsidP="008468F7">
      <w:pPr>
        <w:pStyle w:val="SingleTxt"/>
        <w:spacing w:after="0" w:line="120" w:lineRule="exact"/>
        <w:rPr>
          <w:sz w:val="10"/>
          <w:lang w:bidi="ru-RU"/>
        </w:rPr>
      </w:pPr>
    </w:p>
    <w:tbl>
      <w:tblPr>
        <w:tblOverlap w:val="never"/>
        <w:tblW w:w="7320" w:type="dxa"/>
        <w:tblInd w:w="1267" w:type="dxa"/>
        <w:tblLayout w:type="fixed"/>
        <w:tblCellMar>
          <w:left w:w="0" w:type="dxa"/>
          <w:right w:w="0" w:type="dxa"/>
        </w:tblCellMar>
        <w:tblLook w:val="04A0" w:firstRow="1" w:lastRow="0" w:firstColumn="1" w:lastColumn="0" w:noHBand="0" w:noVBand="1"/>
      </w:tblPr>
      <w:tblGrid>
        <w:gridCol w:w="1559"/>
        <w:gridCol w:w="1593"/>
        <w:gridCol w:w="1287"/>
        <w:gridCol w:w="1683"/>
        <w:gridCol w:w="1198"/>
      </w:tblGrid>
      <w:tr w:rsidR="00154EC9" w:rsidRPr="00644068" w14:paraId="1A60DA31" w14:textId="77777777" w:rsidTr="00154EC9">
        <w:trPr>
          <w:tblHeader/>
        </w:trPr>
        <w:tc>
          <w:tcPr>
            <w:tcW w:w="1559" w:type="dxa"/>
            <w:tcBorders>
              <w:top w:val="single" w:sz="4" w:space="0" w:color="auto"/>
              <w:bottom w:val="single" w:sz="12" w:space="0" w:color="auto"/>
            </w:tcBorders>
            <w:shd w:val="clear" w:color="auto" w:fill="auto"/>
            <w:vAlign w:val="bottom"/>
          </w:tcPr>
          <w:p w14:paraId="4A58BB91" w14:textId="0E9E5392" w:rsidR="00644068" w:rsidRPr="005253D8" w:rsidRDefault="008468F7" w:rsidP="008468F7">
            <w:pPr>
              <w:pStyle w:val="SingleTxtG"/>
              <w:tabs>
                <w:tab w:val="clear" w:pos="1701"/>
                <w:tab w:val="clear" w:pos="2268"/>
                <w:tab w:val="clear" w:pos="2835"/>
              </w:tabs>
              <w:spacing w:before="81" w:after="81" w:line="160" w:lineRule="exact"/>
              <w:ind w:left="0" w:right="40"/>
              <w:jc w:val="left"/>
              <w:rPr>
                <w:i/>
                <w:w w:val="103"/>
                <w:sz w:val="14"/>
              </w:rPr>
            </w:pPr>
            <w:r w:rsidRPr="008468F7">
              <w:rPr>
                <w:bCs/>
                <w:i/>
                <w:w w:val="103"/>
                <w:sz w:val="14"/>
                <w:lang w:bidi="ru-RU"/>
              </w:rPr>
              <w:t>Тема</w:t>
            </w:r>
          </w:p>
        </w:tc>
        <w:tc>
          <w:tcPr>
            <w:tcW w:w="1593" w:type="dxa"/>
            <w:tcBorders>
              <w:top w:val="single" w:sz="4" w:space="0" w:color="auto"/>
              <w:bottom w:val="single" w:sz="12" w:space="0" w:color="auto"/>
            </w:tcBorders>
            <w:shd w:val="clear" w:color="auto" w:fill="auto"/>
            <w:vAlign w:val="bottom"/>
          </w:tcPr>
          <w:p w14:paraId="49208550" w14:textId="6DBD4220" w:rsidR="00644068" w:rsidRPr="00644068" w:rsidRDefault="00644068" w:rsidP="008468F7">
            <w:pPr>
              <w:pStyle w:val="SingleTxtG"/>
              <w:tabs>
                <w:tab w:val="clear" w:pos="1701"/>
                <w:tab w:val="clear" w:pos="2268"/>
                <w:tab w:val="clear" w:pos="2835"/>
              </w:tabs>
              <w:suppressAutoHyphens w:val="0"/>
              <w:spacing w:before="81" w:after="81" w:line="160" w:lineRule="exact"/>
              <w:ind w:left="0" w:right="43"/>
              <w:jc w:val="right"/>
              <w:rPr>
                <w:i/>
                <w:w w:val="103"/>
                <w:sz w:val="14"/>
                <w:lang w:val="ru-RU"/>
              </w:rPr>
            </w:pPr>
            <w:r w:rsidRPr="00224F71">
              <w:rPr>
                <w:bCs/>
                <w:i/>
                <w:sz w:val="14"/>
                <w:szCs w:val="14"/>
                <w:lang w:val="ru-RU" w:bidi="ru-RU"/>
              </w:rPr>
              <w:t>Количество семинаров и тренингов, проведенных в стране</w:t>
            </w:r>
          </w:p>
        </w:tc>
        <w:tc>
          <w:tcPr>
            <w:tcW w:w="1287" w:type="dxa"/>
            <w:tcBorders>
              <w:top w:val="single" w:sz="4" w:space="0" w:color="auto"/>
              <w:bottom w:val="single" w:sz="12" w:space="0" w:color="auto"/>
            </w:tcBorders>
            <w:shd w:val="clear" w:color="auto" w:fill="auto"/>
            <w:vAlign w:val="bottom"/>
          </w:tcPr>
          <w:p w14:paraId="7FA72D85" w14:textId="7F80AFB8" w:rsidR="00644068" w:rsidRPr="005253D8" w:rsidRDefault="008468F7" w:rsidP="008468F7">
            <w:pPr>
              <w:pStyle w:val="SingleTxtG"/>
              <w:tabs>
                <w:tab w:val="clear" w:pos="1701"/>
                <w:tab w:val="clear" w:pos="2268"/>
                <w:tab w:val="clear" w:pos="2835"/>
              </w:tabs>
              <w:suppressAutoHyphens w:val="0"/>
              <w:spacing w:before="81" w:after="81" w:line="160" w:lineRule="exact"/>
              <w:ind w:left="72" w:right="43"/>
              <w:jc w:val="right"/>
              <w:rPr>
                <w:i/>
                <w:w w:val="103"/>
                <w:sz w:val="14"/>
              </w:rPr>
            </w:pPr>
            <w:r w:rsidRPr="00224F71">
              <w:rPr>
                <w:bCs/>
                <w:i/>
                <w:sz w:val="14"/>
                <w:szCs w:val="14"/>
                <w:lang w:val="ru-RU" w:bidi="ru-RU"/>
              </w:rPr>
              <w:t xml:space="preserve">Численность участвовавших </w:t>
            </w:r>
            <w:r w:rsidR="001608A1">
              <w:rPr>
                <w:bCs/>
                <w:i/>
                <w:sz w:val="14"/>
                <w:szCs w:val="14"/>
                <w:lang w:val="ru-RU" w:bidi="ru-RU"/>
              </w:rPr>
              <w:br/>
            </w:r>
            <w:r w:rsidRPr="00224F71">
              <w:rPr>
                <w:bCs/>
                <w:i/>
                <w:sz w:val="14"/>
                <w:szCs w:val="14"/>
                <w:lang w:val="ru-RU" w:bidi="ru-RU"/>
              </w:rPr>
              <w:t>сотрудников</w:t>
            </w:r>
          </w:p>
        </w:tc>
        <w:tc>
          <w:tcPr>
            <w:tcW w:w="1683" w:type="dxa"/>
            <w:tcBorders>
              <w:top w:val="single" w:sz="4" w:space="0" w:color="auto"/>
              <w:bottom w:val="single" w:sz="12" w:space="0" w:color="auto"/>
            </w:tcBorders>
            <w:shd w:val="clear" w:color="auto" w:fill="auto"/>
            <w:vAlign w:val="bottom"/>
          </w:tcPr>
          <w:p w14:paraId="4B8A30E4" w14:textId="3E1D9C1A" w:rsidR="00644068" w:rsidRPr="008468F7" w:rsidRDefault="008468F7" w:rsidP="008468F7">
            <w:pPr>
              <w:pStyle w:val="SingleTxtG"/>
              <w:tabs>
                <w:tab w:val="clear" w:pos="1701"/>
                <w:tab w:val="clear" w:pos="2268"/>
                <w:tab w:val="clear" w:pos="2835"/>
              </w:tabs>
              <w:suppressAutoHyphens w:val="0"/>
              <w:spacing w:before="81" w:after="81" w:line="160" w:lineRule="exact"/>
              <w:ind w:left="72" w:right="43"/>
              <w:jc w:val="right"/>
              <w:rPr>
                <w:i/>
                <w:w w:val="103"/>
                <w:sz w:val="14"/>
                <w:lang w:val="ru-RU"/>
              </w:rPr>
            </w:pPr>
            <w:r w:rsidRPr="00224F71">
              <w:rPr>
                <w:bCs/>
                <w:i/>
                <w:sz w:val="14"/>
                <w:szCs w:val="14"/>
                <w:lang w:val="ru-RU" w:bidi="ru-RU"/>
              </w:rPr>
              <w:t>Количество семинаров и тренингов, проведенных за рубежом</w:t>
            </w:r>
          </w:p>
        </w:tc>
        <w:tc>
          <w:tcPr>
            <w:tcW w:w="1198" w:type="dxa"/>
            <w:tcBorders>
              <w:top w:val="single" w:sz="4" w:space="0" w:color="auto"/>
              <w:bottom w:val="single" w:sz="12" w:space="0" w:color="auto"/>
            </w:tcBorders>
            <w:shd w:val="clear" w:color="auto" w:fill="auto"/>
            <w:vAlign w:val="bottom"/>
          </w:tcPr>
          <w:p w14:paraId="0F82721F" w14:textId="685F3D1E" w:rsidR="00644068" w:rsidRPr="005253D8" w:rsidRDefault="008468F7" w:rsidP="00BD0461">
            <w:pPr>
              <w:pStyle w:val="SingleTxtG"/>
              <w:tabs>
                <w:tab w:val="clear" w:pos="1701"/>
                <w:tab w:val="clear" w:pos="2268"/>
                <w:tab w:val="clear" w:pos="2835"/>
              </w:tabs>
              <w:spacing w:before="81" w:after="81" w:line="160" w:lineRule="exact"/>
              <w:ind w:left="72" w:right="43"/>
              <w:jc w:val="right"/>
              <w:rPr>
                <w:i/>
                <w:w w:val="103"/>
                <w:sz w:val="14"/>
              </w:rPr>
            </w:pPr>
            <w:r w:rsidRPr="00224F71">
              <w:rPr>
                <w:bCs/>
                <w:i/>
                <w:sz w:val="14"/>
                <w:szCs w:val="14"/>
                <w:lang w:val="ru-RU" w:bidi="ru-RU"/>
              </w:rPr>
              <w:t>Численность участвовавших сотрудников</w:t>
            </w:r>
          </w:p>
        </w:tc>
      </w:tr>
      <w:tr w:rsidR="00154EC9" w:rsidRPr="00644068" w14:paraId="220F8D0D" w14:textId="77777777" w:rsidTr="00154EC9">
        <w:trPr>
          <w:trHeight w:hRule="exact" w:val="115"/>
          <w:tblHeader/>
        </w:trPr>
        <w:tc>
          <w:tcPr>
            <w:tcW w:w="1559" w:type="dxa"/>
            <w:tcBorders>
              <w:top w:val="single" w:sz="12" w:space="0" w:color="auto"/>
            </w:tcBorders>
            <w:shd w:val="clear" w:color="auto" w:fill="auto"/>
            <w:vAlign w:val="bottom"/>
          </w:tcPr>
          <w:p w14:paraId="109F55DB" w14:textId="77777777" w:rsidR="00644068" w:rsidRPr="005253D8" w:rsidRDefault="00644068" w:rsidP="006E62D4">
            <w:pPr>
              <w:pStyle w:val="SingleTxtG"/>
              <w:tabs>
                <w:tab w:val="clear" w:pos="1701"/>
                <w:tab w:val="clear" w:pos="2268"/>
                <w:tab w:val="clear" w:pos="2835"/>
              </w:tabs>
              <w:spacing w:before="40" w:after="40" w:line="210" w:lineRule="exact"/>
              <w:ind w:left="0" w:right="40"/>
              <w:jc w:val="left"/>
              <w:rPr>
                <w:b/>
                <w:bCs/>
                <w:w w:val="103"/>
                <w:sz w:val="17"/>
              </w:rPr>
            </w:pPr>
          </w:p>
        </w:tc>
        <w:tc>
          <w:tcPr>
            <w:tcW w:w="1593" w:type="dxa"/>
            <w:tcBorders>
              <w:top w:val="single" w:sz="12" w:space="0" w:color="auto"/>
            </w:tcBorders>
            <w:shd w:val="clear" w:color="auto" w:fill="auto"/>
            <w:vAlign w:val="bottom"/>
          </w:tcPr>
          <w:p w14:paraId="4BAD740C" w14:textId="77777777" w:rsidR="00644068" w:rsidRPr="005253D8" w:rsidRDefault="00644068" w:rsidP="006E62D4">
            <w:pPr>
              <w:pStyle w:val="SingleTxtG"/>
              <w:tabs>
                <w:tab w:val="clear" w:pos="1701"/>
                <w:tab w:val="clear" w:pos="2268"/>
                <w:tab w:val="clear" w:pos="2835"/>
              </w:tabs>
              <w:spacing w:before="40" w:after="40" w:line="210" w:lineRule="exact"/>
              <w:ind w:left="144" w:right="40"/>
              <w:jc w:val="right"/>
              <w:rPr>
                <w:w w:val="103"/>
                <w:sz w:val="17"/>
              </w:rPr>
            </w:pPr>
          </w:p>
        </w:tc>
        <w:tc>
          <w:tcPr>
            <w:tcW w:w="1287" w:type="dxa"/>
            <w:tcBorders>
              <w:top w:val="single" w:sz="12" w:space="0" w:color="auto"/>
            </w:tcBorders>
            <w:shd w:val="clear" w:color="auto" w:fill="auto"/>
            <w:vAlign w:val="bottom"/>
          </w:tcPr>
          <w:p w14:paraId="5849C0C2" w14:textId="77777777" w:rsidR="00644068" w:rsidRPr="005253D8" w:rsidRDefault="00644068" w:rsidP="006E62D4">
            <w:pPr>
              <w:pStyle w:val="SingleTxtG"/>
              <w:tabs>
                <w:tab w:val="clear" w:pos="1701"/>
                <w:tab w:val="clear" w:pos="2268"/>
                <w:tab w:val="clear" w:pos="2835"/>
              </w:tabs>
              <w:spacing w:before="40" w:after="40" w:line="210" w:lineRule="exact"/>
              <w:ind w:left="144" w:right="40"/>
              <w:jc w:val="right"/>
              <w:rPr>
                <w:w w:val="103"/>
                <w:sz w:val="17"/>
              </w:rPr>
            </w:pPr>
          </w:p>
        </w:tc>
        <w:tc>
          <w:tcPr>
            <w:tcW w:w="1683" w:type="dxa"/>
            <w:tcBorders>
              <w:top w:val="single" w:sz="12" w:space="0" w:color="auto"/>
            </w:tcBorders>
            <w:shd w:val="clear" w:color="auto" w:fill="auto"/>
            <w:vAlign w:val="bottom"/>
          </w:tcPr>
          <w:p w14:paraId="2074A87F" w14:textId="77777777" w:rsidR="00644068" w:rsidRPr="005253D8" w:rsidRDefault="00644068" w:rsidP="006E62D4">
            <w:pPr>
              <w:pStyle w:val="SingleTxtG"/>
              <w:tabs>
                <w:tab w:val="clear" w:pos="1701"/>
                <w:tab w:val="clear" w:pos="2268"/>
                <w:tab w:val="clear" w:pos="2835"/>
              </w:tabs>
              <w:spacing w:before="40" w:after="40" w:line="210" w:lineRule="exact"/>
              <w:ind w:left="144" w:right="40"/>
              <w:jc w:val="right"/>
              <w:rPr>
                <w:w w:val="103"/>
                <w:sz w:val="17"/>
              </w:rPr>
            </w:pPr>
          </w:p>
        </w:tc>
        <w:tc>
          <w:tcPr>
            <w:tcW w:w="1198" w:type="dxa"/>
            <w:tcBorders>
              <w:top w:val="single" w:sz="12" w:space="0" w:color="auto"/>
            </w:tcBorders>
            <w:shd w:val="clear" w:color="auto" w:fill="auto"/>
            <w:vAlign w:val="bottom"/>
          </w:tcPr>
          <w:p w14:paraId="3670D7B2" w14:textId="77777777" w:rsidR="00644068" w:rsidRPr="005253D8" w:rsidRDefault="00644068" w:rsidP="006E62D4">
            <w:pPr>
              <w:pStyle w:val="SingleTxtG"/>
              <w:tabs>
                <w:tab w:val="clear" w:pos="1701"/>
                <w:tab w:val="clear" w:pos="2268"/>
                <w:tab w:val="clear" w:pos="2835"/>
              </w:tabs>
              <w:spacing w:before="40" w:after="40" w:line="210" w:lineRule="exact"/>
              <w:ind w:left="144" w:right="40"/>
              <w:jc w:val="right"/>
              <w:rPr>
                <w:w w:val="103"/>
                <w:sz w:val="17"/>
              </w:rPr>
            </w:pPr>
          </w:p>
        </w:tc>
      </w:tr>
      <w:tr w:rsidR="00154EC9" w:rsidRPr="0013077E" w14:paraId="2576B3AE" w14:textId="77777777" w:rsidTr="00154EC9">
        <w:tc>
          <w:tcPr>
            <w:tcW w:w="1559" w:type="dxa"/>
            <w:tcBorders>
              <w:bottom w:val="single" w:sz="12" w:space="0" w:color="auto"/>
            </w:tcBorders>
            <w:shd w:val="clear" w:color="auto" w:fill="auto"/>
            <w:vAlign w:val="bottom"/>
          </w:tcPr>
          <w:p w14:paraId="49A2E6D7" w14:textId="4A4A23FC" w:rsidR="00644068" w:rsidRPr="005253D8" w:rsidRDefault="008468F7" w:rsidP="008468F7">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sidRPr="008468F7">
              <w:rPr>
                <w:b/>
                <w:bCs/>
                <w:w w:val="103"/>
                <w:sz w:val="17"/>
                <w:lang w:bidi="ru-RU"/>
              </w:rPr>
              <w:t>Торговля людьми</w:t>
            </w:r>
          </w:p>
        </w:tc>
        <w:tc>
          <w:tcPr>
            <w:tcW w:w="1593" w:type="dxa"/>
            <w:tcBorders>
              <w:bottom w:val="single" w:sz="12" w:space="0" w:color="auto"/>
            </w:tcBorders>
            <w:shd w:val="clear" w:color="auto" w:fill="auto"/>
            <w:vAlign w:val="bottom"/>
          </w:tcPr>
          <w:p w14:paraId="097EAC03" w14:textId="77777777" w:rsidR="00644068" w:rsidRPr="005253D8" w:rsidRDefault="00644068"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49</w:t>
            </w:r>
          </w:p>
        </w:tc>
        <w:tc>
          <w:tcPr>
            <w:tcW w:w="1287" w:type="dxa"/>
            <w:tcBorders>
              <w:bottom w:val="single" w:sz="12" w:space="0" w:color="auto"/>
            </w:tcBorders>
            <w:shd w:val="clear" w:color="auto" w:fill="auto"/>
            <w:vAlign w:val="bottom"/>
          </w:tcPr>
          <w:p w14:paraId="5B99A3C3" w14:textId="77777777" w:rsidR="00644068" w:rsidRPr="005253D8" w:rsidRDefault="00644068"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137</w:t>
            </w:r>
          </w:p>
        </w:tc>
        <w:tc>
          <w:tcPr>
            <w:tcW w:w="1683" w:type="dxa"/>
            <w:tcBorders>
              <w:bottom w:val="single" w:sz="12" w:space="0" w:color="auto"/>
            </w:tcBorders>
            <w:shd w:val="clear" w:color="auto" w:fill="auto"/>
            <w:vAlign w:val="bottom"/>
          </w:tcPr>
          <w:p w14:paraId="302C6448" w14:textId="77777777" w:rsidR="00644068" w:rsidRPr="005253D8" w:rsidRDefault="00644068"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3</w:t>
            </w:r>
          </w:p>
        </w:tc>
        <w:tc>
          <w:tcPr>
            <w:tcW w:w="1198" w:type="dxa"/>
            <w:tcBorders>
              <w:bottom w:val="single" w:sz="12" w:space="0" w:color="auto"/>
            </w:tcBorders>
            <w:shd w:val="clear" w:color="auto" w:fill="auto"/>
            <w:vAlign w:val="bottom"/>
          </w:tcPr>
          <w:p w14:paraId="320FDBF9" w14:textId="77777777" w:rsidR="00644068" w:rsidRPr="005253D8" w:rsidRDefault="00644068" w:rsidP="006E62D4">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6</w:t>
            </w:r>
          </w:p>
        </w:tc>
      </w:tr>
    </w:tbl>
    <w:p w14:paraId="60704B01" w14:textId="7B9191B7" w:rsidR="00644068" w:rsidRPr="008468F7" w:rsidRDefault="00644068" w:rsidP="008468F7">
      <w:pPr>
        <w:pStyle w:val="SingleTxt"/>
        <w:spacing w:after="0" w:line="120" w:lineRule="exact"/>
        <w:rPr>
          <w:sz w:val="10"/>
          <w:lang w:bidi="ru-RU"/>
        </w:rPr>
      </w:pPr>
    </w:p>
    <w:p w14:paraId="1A90115E" w14:textId="23F70E9A" w:rsidR="008468F7" w:rsidRPr="008468F7" w:rsidRDefault="008468F7" w:rsidP="008468F7">
      <w:pPr>
        <w:pStyle w:val="SingleTxt"/>
        <w:spacing w:after="0" w:line="120" w:lineRule="exact"/>
        <w:rPr>
          <w:sz w:val="10"/>
          <w:lang w:bidi="ru-RU"/>
        </w:rPr>
      </w:pPr>
    </w:p>
    <w:p w14:paraId="78B577CD" w14:textId="77777777" w:rsidR="00981DC1" w:rsidRPr="00981DC1" w:rsidRDefault="00981DC1" w:rsidP="00981DC1">
      <w:pPr>
        <w:pStyle w:val="H1"/>
        <w:rPr>
          <w:lang w:bidi="ru-RU"/>
        </w:rPr>
      </w:pPr>
      <w:r w:rsidRPr="00981DC1">
        <w:rPr>
          <w:lang w:bidi="ru-RU"/>
        </w:rPr>
        <w:lastRenderedPageBreak/>
        <w:tab/>
      </w:r>
      <w:r w:rsidRPr="00981DC1">
        <w:rPr>
          <w:lang w:bidi="ru-RU"/>
        </w:rPr>
        <w:tab/>
        <w:t>Ответ на пункт 13 перечня вопросов</w:t>
      </w:r>
    </w:p>
    <w:p w14:paraId="64C1FDF0" w14:textId="7D3F5B46" w:rsidR="00981DC1" w:rsidRPr="00981DC1" w:rsidRDefault="00981DC1" w:rsidP="00981DC1">
      <w:pPr>
        <w:pStyle w:val="SingleTxt"/>
        <w:spacing w:after="0" w:line="120" w:lineRule="exact"/>
        <w:rPr>
          <w:b/>
          <w:sz w:val="10"/>
          <w:lang w:val="ru" w:bidi="ru-RU"/>
        </w:rPr>
      </w:pPr>
    </w:p>
    <w:p w14:paraId="029D7FD3" w14:textId="6F3D6AA3" w:rsidR="00981DC1" w:rsidRPr="00981DC1" w:rsidRDefault="00981DC1" w:rsidP="00981DC1">
      <w:pPr>
        <w:pStyle w:val="SingleTxt"/>
        <w:spacing w:after="0" w:line="120" w:lineRule="exact"/>
        <w:rPr>
          <w:b/>
          <w:sz w:val="10"/>
          <w:lang w:val="ru" w:bidi="ru-RU"/>
        </w:rPr>
      </w:pPr>
    </w:p>
    <w:p w14:paraId="55C543BA" w14:textId="77777777" w:rsidR="00981DC1" w:rsidRPr="00981DC1" w:rsidRDefault="00981DC1" w:rsidP="00981DC1">
      <w:pPr>
        <w:pStyle w:val="H23"/>
        <w:tabs>
          <w:tab w:val="clear" w:pos="1742"/>
        </w:tabs>
        <w:ind w:right="1260"/>
        <w:rPr>
          <w:lang w:val="ru" w:bidi="ru-RU"/>
        </w:rPr>
      </w:pPr>
      <w:r w:rsidRPr="00981DC1">
        <w:rPr>
          <w:lang w:val="ru" w:bidi="ru-RU"/>
        </w:rPr>
        <w:tab/>
      </w:r>
      <w:r w:rsidRPr="00981DC1">
        <w:rPr>
          <w:lang w:val="ru" w:bidi="ru-RU"/>
        </w:rPr>
        <w:tab/>
        <w:t>Участие в политической и общественной жизни</w:t>
      </w:r>
    </w:p>
    <w:p w14:paraId="0BC411C3" w14:textId="5C18D4DA" w:rsidR="00981DC1" w:rsidRPr="00981DC1" w:rsidRDefault="00981DC1" w:rsidP="00981DC1">
      <w:pPr>
        <w:pStyle w:val="SingleTxt"/>
        <w:spacing w:after="0" w:line="120" w:lineRule="exact"/>
        <w:rPr>
          <w:sz w:val="10"/>
          <w:lang w:val="ru" w:bidi="ru-RU"/>
        </w:rPr>
      </w:pPr>
    </w:p>
    <w:p w14:paraId="7BEA26F3" w14:textId="77777777" w:rsidR="00981DC1" w:rsidRPr="00981DC1" w:rsidRDefault="00981DC1" w:rsidP="00981DC1">
      <w:pPr>
        <w:pStyle w:val="SingleTxt"/>
        <w:rPr>
          <w:lang w:val="ru" w:bidi="ru-RU"/>
        </w:rPr>
      </w:pPr>
      <w:r w:rsidRPr="00981DC1">
        <w:rPr>
          <w:lang w:val="ru" w:bidi="ru-RU"/>
        </w:rPr>
        <w:t>102.</w:t>
      </w:r>
      <w:r w:rsidRPr="00981DC1">
        <w:rPr>
          <w:lang w:val="ru" w:bidi="ru-RU"/>
        </w:rPr>
        <w:tab/>
        <w:t xml:space="preserve">В стране ведется </w:t>
      </w:r>
      <w:r w:rsidRPr="00981DC1">
        <w:rPr>
          <w:lang w:bidi="ru-RU"/>
        </w:rPr>
        <w:t>большая</w:t>
      </w:r>
      <w:r w:rsidRPr="00981DC1">
        <w:rPr>
          <w:lang w:val="ru" w:bidi="ru-RU"/>
        </w:rPr>
        <w:t xml:space="preserve"> работа по расширению участия женщин во всех сферах общественно-политической жизни государства. В соответствии с законодательством Туркменистана женщины на равных правах с мужчинами входят в состав </w:t>
      </w:r>
      <w:r w:rsidRPr="00981DC1">
        <w:rPr>
          <w:lang w:bidi="ru-RU"/>
        </w:rPr>
        <w:t>представительных</w:t>
      </w:r>
      <w:r w:rsidRPr="00981DC1">
        <w:rPr>
          <w:lang w:val="ru" w:bidi="ru-RU"/>
        </w:rPr>
        <w:t>, исполнительных и судебных органов власти всех уровней.</w:t>
      </w:r>
    </w:p>
    <w:p w14:paraId="60E5328F" w14:textId="77777777" w:rsidR="00981DC1" w:rsidRPr="00981DC1" w:rsidRDefault="00981DC1" w:rsidP="00981DC1">
      <w:pPr>
        <w:pStyle w:val="SingleTxt"/>
        <w:rPr>
          <w:lang w:val="ru" w:bidi="ru-RU"/>
        </w:rPr>
      </w:pPr>
      <w:r w:rsidRPr="00981DC1">
        <w:rPr>
          <w:lang w:val="ru" w:bidi="ru-RU"/>
        </w:rPr>
        <w:t>103.</w:t>
      </w:r>
      <w:r w:rsidRPr="00981DC1">
        <w:rPr>
          <w:lang w:val="ru" w:bidi="ru-RU"/>
        </w:rPr>
        <w:tab/>
        <w:t xml:space="preserve">Женщины широко представлены в парламенте Туркменистана, государственных органах, местных органах исполнительной и представительной власти, органах местного </w:t>
      </w:r>
      <w:r w:rsidRPr="00981DC1">
        <w:rPr>
          <w:lang w:bidi="ru-RU"/>
        </w:rPr>
        <w:t>самоуправления</w:t>
      </w:r>
      <w:r w:rsidRPr="00981DC1">
        <w:rPr>
          <w:lang w:val="ru" w:bidi="ru-RU"/>
        </w:rPr>
        <w:t>, во всех трех политических партиях, зарегистрированных в Туркменистане, и активно участвуют в общественно- политической жизни Туркменистана.</w:t>
      </w:r>
    </w:p>
    <w:p w14:paraId="53D18292" w14:textId="77777777" w:rsidR="00981DC1" w:rsidRPr="00981DC1" w:rsidRDefault="00981DC1" w:rsidP="00981DC1">
      <w:pPr>
        <w:pStyle w:val="SingleTxt"/>
        <w:rPr>
          <w:lang w:val="ru" w:bidi="ru-RU"/>
        </w:rPr>
      </w:pPr>
      <w:r w:rsidRPr="00981DC1">
        <w:rPr>
          <w:lang w:val="ru" w:bidi="ru-RU"/>
        </w:rPr>
        <w:t>104.</w:t>
      </w:r>
      <w:r w:rsidRPr="00981DC1">
        <w:rPr>
          <w:lang w:val="ru" w:bidi="ru-RU"/>
        </w:rPr>
        <w:tab/>
        <w:t xml:space="preserve">В результате выборов, состоявшихся 26 марта 2023 года, по стране избрано 125 депутатов </w:t>
      </w:r>
      <w:r w:rsidRPr="00981DC1">
        <w:rPr>
          <w:lang w:bidi="ru-RU"/>
        </w:rPr>
        <w:t>парламента</w:t>
      </w:r>
      <w:r w:rsidRPr="00981DC1">
        <w:rPr>
          <w:lang w:val="ru" w:bidi="ru-RU"/>
        </w:rPr>
        <w:t>. Женщины составили 25,60 процента избранных депутатов парламента.</w:t>
      </w:r>
    </w:p>
    <w:p w14:paraId="278B0716" w14:textId="77777777" w:rsidR="00981DC1" w:rsidRPr="00981DC1" w:rsidRDefault="00981DC1" w:rsidP="00981DC1">
      <w:pPr>
        <w:pStyle w:val="SingleTxt"/>
        <w:rPr>
          <w:lang w:val="ru" w:bidi="ru-RU"/>
        </w:rPr>
      </w:pPr>
      <w:r w:rsidRPr="00981DC1">
        <w:rPr>
          <w:lang w:val="ru" w:bidi="ru-RU"/>
        </w:rPr>
        <w:t>105.</w:t>
      </w:r>
      <w:r w:rsidRPr="00981DC1">
        <w:rPr>
          <w:lang w:val="ru" w:bidi="ru-RU"/>
        </w:rPr>
        <w:tab/>
        <w:t xml:space="preserve">В местных органах представительной власти: 28,75 процента </w:t>
      </w:r>
      <w:r w:rsidRPr="00981DC1">
        <w:rPr>
          <w:lang w:bidi="ru-RU"/>
        </w:rPr>
        <w:t>—</w:t>
      </w:r>
      <w:r w:rsidRPr="00981DC1">
        <w:rPr>
          <w:lang w:val="ru" w:bidi="ru-RU"/>
        </w:rPr>
        <w:t xml:space="preserve"> членов велаятских халк маслахаты, 29,58 процента  </w:t>
      </w:r>
      <w:r w:rsidRPr="00981DC1">
        <w:rPr>
          <w:lang w:bidi="ru-RU"/>
        </w:rPr>
        <w:t>—</w:t>
      </w:r>
      <w:r w:rsidRPr="00981DC1">
        <w:rPr>
          <w:lang w:val="ru" w:bidi="ru-RU"/>
        </w:rPr>
        <w:t xml:space="preserve"> членов этрапских халк маслахаты, 28 процентов  членов Генгешей составляют </w:t>
      </w:r>
      <w:r w:rsidRPr="00981DC1">
        <w:rPr>
          <w:lang w:bidi="ru-RU"/>
        </w:rPr>
        <w:t>женщины</w:t>
      </w:r>
      <w:r w:rsidRPr="00981DC1">
        <w:rPr>
          <w:lang w:val="ru" w:bidi="ru-RU"/>
        </w:rPr>
        <w:t>.</w:t>
      </w:r>
    </w:p>
    <w:p w14:paraId="1B9BADFD" w14:textId="77777777" w:rsidR="00981DC1" w:rsidRPr="00981DC1" w:rsidRDefault="00981DC1" w:rsidP="00981DC1">
      <w:pPr>
        <w:pStyle w:val="SingleTxt"/>
        <w:rPr>
          <w:lang w:val="ru" w:bidi="ru-RU"/>
        </w:rPr>
      </w:pPr>
      <w:r w:rsidRPr="00981DC1">
        <w:rPr>
          <w:lang w:val="ru" w:bidi="ru-RU"/>
        </w:rPr>
        <w:t>106.</w:t>
      </w:r>
      <w:r w:rsidRPr="00981DC1">
        <w:rPr>
          <w:lang w:val="ru" w:bidi="ru-RU"/>
        </w:rPr>
        <w:tab/>
        <w:t xml:space="preserve">Спикер парламента, Омбудсмен, один из заместителей Председателя Кабинета министров, все заместители руководителей местных органов всех уровней исполнительной власти (хякимов) по социальным вопросам </w:t>
      </w:r>
      <w:r w:rsidRPr="00981DC1">
        <w:rPr>
          <w:lang w:bidi="ru-RU"/>
        </w:rPr>
        <w:t>—</w:t>
      </w:r>
      <w:r w:rsidRPr="00981DC1">
        <w:rPr>
          <w:lang w:val="ru" w:bidi="ru-RU"/>
        </w:rPr>
        <w:t xml:space="preserve"> женщины, ректоры нескольких высших учебных заведений, главные редакторы средств массовой информации являются женщинами.</w:t>
      </w:r>
    </w:p>
    <w:p w14:paraId="3E6E71F7" w14:textId="77777777" w:rsidR="00981DC1" w:rsidRPr="00981DC1" w:rsidRDefault="00981DC1" w:rsidP="00981DC1">
      <w:pPr>
        <w:pStyle w:val="SingleTxt"/>
        <w:rPr>
          <w:lang w:val="ru" w:bidi="ru-RU"/>
        </w:rPr>
      </w:pPr>
      <w:r w:rsidRPr="00981DC1">
        <w:rPr>
          <w:lang w:val="ru" w:bidi="ru-RU"/>
        </w:rPr>
        <w:t>107.</w:t>
      </w:r>
      <w:r w:rsidRPr="00981DC1">
        <w:rPr>
          <w:lang w:val="ru" w:bidi="ru-RU"/>
        </w:rPr>
        <w:tab/>
        <w:t xml:space="preserve">Союзом женщин совместно с парламентом регулярно проводятся мероприятия информационного характера о важности роли женщин в общественной и политической </w:t>
      </w:r>
      <w:r w:rsidRPr="00981DC1">
        <w:rPr>
          <w:lang w:bidi="ru-RU"/>
        </w:rPr>
        <w:t>жизни</w:t>
      </w:r>
      <w:r w:rsidRPr="00981DC1">
        <w:rPr>
          <w:lang w:val="ru" w:bidi="ru-RU"/>
        </w:rPr>
        <w:t>. Эти мероприятия проводятся во всех регионах Туркменистана в форме встреч и круглых столов. За период 2022</w:t>
      </w:r>
      <w:r w:rsidRPr="00981DC1">
        <w:rPr>
          <w:lang w:bidi="ru-RU"/>
        </w:rPr>
        <w:t>–</w:t>
      </w:r>
      <w:r w:rsidRPr="00981DC1">
        <w:rPr>
          <w:lang w:val="ru" w:bidi="ru-RU"/>
        </w:rPr>
        <w:t xml:space="preserve">2023 годов было проведено 215 мероприятий, посвященных гендерному равенству, в форме встреч, круглых столов и семинаров. </w:t>
      </w:r>
    </w:p>
    <w:p w14:paraId="2E16ED45" w14:textId="77777777" w:rsidR="00981DC1" w:rsidRPr="00981DC1" w:rsidRDefault="00981DC1" w:rsidP="00981DC1">
      <w:pPr>
        <w:pStyle w:val="SingleTxt"/>
        <w:rPr>
          <w:lang w:val="ru" w:bidi="ru-RU"/>
        </w:rPr>
      </w:pPr>
      <w:r w:rsidRPr="00981DC1">
        <w:rPr>
          <w:lang w:val="ru" w:bidi="ru-RU"/>
        </w:rPr>
        <w:t>108.</w:t>
      </w:r>
      <w:r w:rsidRPr="00981DC1">
        <w:rPr>
          <w:lang w:val="ru" w:bidi="ru-RU"/>
        </w:rPr>
        <w:tab/>
        <w:t xml:space="preserve">В настоящее </w:t>
      </w:r>
      <w:r w:rsidRPr="00981DC1">
        <w:rPr>
          <w:lang w:bidi="ru-RU"/>
        </w:rPr>
        <w:t>время</w:t>
      </w:r>
      <w:r w:rsidRPr="00981DC1">
        <w:rPr>
          <w:lang w:val="ru" w:bidi="ru-RU"/>
        </w:rPr>
        <w:t xml:space="preserve"> при Союзе женщин созданы и активно работают «Центр деловых женщин», «Центр женщин-ученых» и «Центр вышивального искусства женщин».</w:t>
      </w:r>
    </w:p>
    <w:p w14:paraId="4099300E" w14:textId="77777777" w:rsidR="00981DC1" w:rsidRPr="00981DC1" w:rsidRDefault="00981DC1" w:rsidP="00981DC1">
      <w:pPr>
        <w:pStyle w:val="SingleTxt"/>
        <w:rPr>
          <w:lang w:val="ru" w:bidi="ru-RU"/>
        </w:rPr>
      </w:pPr>
      <w:r w:rsidRPr="00981DC1">
        <w:rPr>
          <w:lang w:val="ru" w:bidi="ru-RU"/>
        </w:rPr>
        <w:t>109.</w:t>
      </w:r>
      <w:r w:rsidRPr="00981DC1">
        <w:rPr>
          <w:lang w:val="ru" w:bidi="ru-RU"/>
        </w:rPr>
        <w:tab/>
        <w:t xml:space="preserve">Центр деловых женщин ведет свою работу с целью вовлечения в общественную жизнь страны женщин, работающих в предпринимательской и экономической областях. Во всех велаятах созданы отделения Центра. Центр организует лекции, выставки, «круглые столы», </w:t>
      </w:r>
      <w:r w:rsidRPr="00981DC1">
        <w:rPr>
          <w:lang w:bidi="ru-RU"/>
        </w:rPr>
        <w:t>оказывает</w:t>
      </w:r>
      <w:r w:rsidRPr="00981DC1">
        <w:rPr>
          <w:lang w:val="ru" w:bidi="ru-RU"/>
        </w:rPr>
        <w:t xml:space="preserve"> методическую, юридическую и другую помощь и консультации женщинам, планирующим начать свою предпринимательскую деятельность. За период 2022</w:t>
      </w:r>
      <w:r w:rsidRPr="00981DC1">
        <w:rPr>
          <w:lang w:bidi="ru-RU"/>
        </w:rPr>
        <w:t>–</w:t>
      </w:r>
      <w:r w:rsidRPr="00981DC1">
        <w:rPr>
          <w:lang w:val="ru" w:bidi="ru-RU"/>
        </w:rPr>
        <w:t>2023 годов Центром было проведено 31 мероприятие.</w:t>
      </w:r>
    </w:p>
    <w:p w14:paraId="4FD56792" w14:textId="77777777" w:rsidR="00981DC1" w:rsidRPr="00981DC1" w:rsidRDefault="00981DC1" w:rsidP="00981DC1">
      <w:pPr>
        <w:pStyle w:val="SingleTxt"/>
        <w:rPr>
          <w:lang w:val="ru" w:bidi="ru-RU"/>
        </w:rPr>
      </w:pPr>
      <w:r w:rsidRPr="00981DC1">
        <w:rPr>
          <w:lang w:val="ru" w:bidi="ru-RU"/>
        </w:rPr>
        <w:t>110.</w:t>
      </w:r>
      <w:r w:rsidRPr="00981DC1">
        <w:rPr>
          <w:lang w:val="ru" w:bidi="ru-RU"/>
        </w:rPr>
        <w:tab/>
        <w:t>Союз женщин Туркменистана проводит ряд мероприятий, направленных на улучшение условий жизни женщин страны и укрепление семьи.</w:t>
      </w:r>
    </w:p>
    <w:p w14:paraId="48F327C0" w14:textId="77777777" w:rsidR="00981DC1" w:rsidRPr="00981DC1" w:rsidRDefault="00981DC1" w:rsidP="00981DC1">
      <w:pPr>
        <w:pStyle w:val="SingleTxt"/>
        <w:rPr>
          <w:lang w:val="ru" w:bidi="ru-RU"/>
        </w:rPr>
      </w:pPr>
      <w:r w:rsidRPr="00981DC1">
        <w:rPr>
          <w:lang w:val="ru" w:bidi="ru-RU"/>
        </w:rPr>
        <w:t>111.</w:t>
      </w:r>
      <w:r w:rsidRPr="00981DC1">
        <w:rPr>
          <w:lang w:val="ru" w:bidi="ru-RU"/>
        </w:rPr>
        <w:tab/>
        <w:t xml:space="preserve">Ежегодно по инициативе Союза женщин проводится конкурс «женщина года» по 7 номинациям, в </w:t>
      </w:r>
      <w:r w:rsidRPr="00981DC1">
        <w:rPr>
          <w:lang w:bidi="ru-RU"/>
        </w:rPr>
        <w:t>том</w:t>
      </w:r>
      <w:r w:rsidRPr="00981DC1">
        <w:rPr>
          <w:lang w:val="ru" w:bidi="ru-RU"/>
        </w:rPr>
        <w:t xml:space="preserve"> числе в номинации женщина </w:t>
      </w:r>
      <w:r w:rsidRPr="00981DC1">
        <w:rPr>
          <w:lang w:bidi="ru-RU"/>
        </w:rPr>
        <w:t>—</w:t>
      </w:r>
      <w:r w:rsidRPr="00981DC1">
        <w:rPr>
          <w:lang w:val="ru" w:bidi="ru-RU"/>
        </w:rPr>
        <w:t xml:space="preserve"> служащая в военной или правоохранительной системе. Условия конкурса способствуют созданию в обществе позитивного имиджа современной женщины-руководителя, женщины-предпринимателя и содействуют более активному вовлечению женщин в</w:t>
      </w:r>
      <w:r w:rsidRPr="00981DC1">
        <w:rPr>
          <w:lang w:bidi="ru-RU"/>
        </w:rPr>
        <w:t xml:space="preserve"> </w:t>
      </w:r>
      <w:r w:rsidRPr="00981DC1">
        <w:rPr>
          <w:lang w:val="ru" w:bidi="ru-RU"/>
        </w:rPr>
        <w:t>развитие демократических процессов в стране. Конкурс способствует преодолению гендерных стереотипов.</w:t>
      </w:r>
    </w:p>
    <w:p w14:paraId="3348D72E" w14:textId="77777777" w:rsidR="00981DC1" w:rsidRPr="00981DC1" w:rsidRDefault="00981DC1" w:rsidP="00981DC1">
      <w:pPr>
        <w:pStyle w:val="SingleTxt"/>
        <w:rPr>
          <w:lang w:val="ru" w:bidi="ru-RU"/>
        </w:rPr>
      </w:pPr>
      <w:r w:rsidRPr="00981DC1">
        <w:rPr>
          <w:lang w:val="ru" w:bidi="ru-RU"/>
        </w:rPr>
        <w:lastRenderedPageBreak/>
        <w:t>112.</w:t>
      </w:r>
      <w:r w:rsidRPr="00981DC1">
        <w:rPr>
          <w:lang w:val="ru" w:bidi="ru-RU"/>
        </w:rPr>
        <w:tab/>
        <w:t>Молодежная организация Туркменистана  совместно с соответствующими министерствами и ведомствами и общественными организациями на регулярной основе осуществляет мероприятия, направленные на повышение осведомленности молодежи о нормативно-правовых актах Туркменистана и нормах международного права о правах и свободах человека и гражданина, в том числе в сельских районах Туркменистана.</w:t>
      </w:r>
    </w:p>
    <w:p w14:paraId="0C73BECE" w14:textId="0E65F847" w:rsidR="00981DC1" w:rsidRPr="00981DC1" w:rsidRDefault="00981DC1" w:rsidP="00981DC1">
      <w:pPr>
        <w:pStyle w:val="SingleTxt"/>
        <w:spacing w:after="0" w:line="120" w:lineRule="exact"/>
        <w:rPr>
          <w:b/>
          <w:sz w:val="10"/>
          <w:lang w:bidi="ru-RU"/>
        </w:rPr>
      </w:pPr>
    </w:p>
    <w:p w14:paraId="78F27BEE" w14:textId="098945E3" w:rsidR="00981DC1" w:rsidRPr="00981DC1" w:rsidRDefault="00981DC1" w:rsidP="00981DC1">
      <w:pPr>
        <w:pStyle w:val="SingleTxt"/>
        <w:spacing w:after="0" w:line="120" w:lineRule="exact"/>
        <w:rPr>
          <w:b/>
          <w:sz w:val="10"/>
          <w:lang w:bidi="ru-RU"/>
        </w:rPr>
      </w:pPr>
    </w:p>
    <w:p w14:paraId="6831CAF7" w14:textId="77777777" w:rsidR="00981DC1" w:rsidRPr="00981DC1" w:rsidRDefault="00981DC1" w:rsidP="00981DC1">
      <w:pPr>
        <w:pStyle w:val="H1"/>
        <w:rPr>
          <w:lang w:bidi="ru-RU"/>
        </w:rPr>
      </w:pPr>
      <w:r w:rsidRPr="00981DC1">
        <w:rPr>
          <w:lang w:bidi="ru-RU"/>
        </w:rPr>
        <w:tab/>
      </w:r>
      <w:r w:rsidRPr="00981DC1">
        <w:rPr>
          <w:lang w:bidi="ru-RU"/>
        </w:rPr>
        <w:tab/>
        <w:t>Ответ на пункт 14 перечня вопросов</w:t>
      </w:r>
    </w:p>
    <w:p w14:paraId="59444F27" w14:textId="391A2216" w:rsidR="00981DC1" w:rsidRPr="00981DC1" w:rsidRDefault="00981DC1" w:rsidP="00981DC1">
      <w:pPr>
        <w:pStyle w:val="SingleTxt"/>
        <w:spacing w:after="0" w:line="120" w:lineRule="exact"/>
        <w:rPr>
          <w:b/>
          <w:sz w:val="10"/>
          <w:lang w:val="ru" w:bidi="ru-RU"/>
        </w:rPr>
      </w:pPr>
    </w:p>
    <w:p w14:paraId="3A9A806E" w14:textId="543DDF04" w:rsidR="00981DC1" w:rsidRPr="00981DC1" w:rsidRDefault="00981DC1" w:rsidP="00981DC1">
      <w:pPr>
        <w:pStyle w:val="SingleTxt"/>
        <w:spacing w:after="0" w:line="120" w:lineRule="exact"/>
        <w:rPr>
          <w:b/>
          <w:sz w:val="10"/>
          <w:lang w:val="ru" w:bidi="ru-RU"/>
        </w:rPr>
      </w:pPr>
    </w:p>
    <w:p w14:paraId="307D49C4" w14:textId="77777777" w:rsidR="00981DC1" w:rsidRPr="00981DC1" w:rsidRDefault="00981DC1" w:rsidP="00981DC1">
      <w:pPr>
        <w:pStyle w:val="H23"/>
        <w:tabs>
          <w:tab w:val="clear" w:pos="1742"/>
        </w:tabs>
        <w:ind w:right="1260"/>
        <w:rPr>
          <w:lang w:val="ru" w:bidi="ru-RU"/>
        </w:rPr>
      </w:pPr>
      <w:r w:rsidRPr="00981DC1">
        <w:rPr>
          <w:lang w:val="ru" w:bidi="ru-RU"/>
        </w:rPr>
        <w:tab/>
      </w:r>
      <w:r w:rsidRPr="00981DC1">
        <w:rPr>
          <w:lang w:val="ru" w:bidi="ru-RU"/>
        </w:rPr>
        <w:tab/>
        <w:t>Гражданское общество и неправительственные организации и женщины-правозащитники</w:t>
      </w:r>
    </w:p>
    <w:p w14:paraId="5183B3A0" w14:textId="0081974B" w:rsidR="00981DC1" w:rsidRPr="00981DC1" w:rsidRDefault="00981DC1" w:rsidP="00981DC1">
      <w:pPr>
        <w:pStyle w:val="SingleTxt"/>
        <w:spacing w:after="0" w:line="120" w:lineRule="exact"/>
        <w:rPr>
          <w:sz w:val="10"/>
          <w:lang w:bidi="ru-RU"/>
        </w:rPr>
      </w:pPr>
    </w:p>
    <w:p w14:paraId="448EEFA5" w14:textId="77777777" w:rsidR="00981DC1" w:rsidRPr="00981DC1" w:rsidRDefault="00981DC1" w:rsidP="00981DC1">
      <w:pPr>
        <w:pStyle w:val="SingleTxt"/>
        <w:rPr>
          <w:lang w:bidi="ru-RU"/>
        </w:rPr>
      </w:pPr>
      <w:r w:rsidRPr="00981DC1">
        <w:rPr>
          <w:lang w:bidi="ru-RU"/>
        </w:rPr>
        <w:t>113.</w:t>
      </w:r>
      <w:r w:rsidRPr="00981DC1">
        <w:rPr>
          <w:lang w:bidi="ru-RU"/>
        </w:rPr>
        <w:tab/>
        <w:t>Конституционные права граждан на создание общественных объединений реализуются Законом Туркменистана «Об общественных объединениях» (2014</w:t>
      </w:r>
      <w:r w:rsidRPr="00981DC1">
        <w:rPr>
          <w:lang w:val="en-US" w:bidi="ru-RU"/>
        </w:rPr>
        <w:t> </w:t>
      </w:r>
      <w:r w:rsidRPr="00981DC1">
        <w:rPr>
          <w:lang w:bidi="ru-RU"/>
        </w:rPr>
        <w:t>год). Согласно Закону гражданам гарантируется право создавать по своему выбору общественные объединения без предварительного разрешения органов государственной власти и органов местного самоуправления, а также право вступать в такие общественные объединения при условии соблюдения положений их уставов. Решение об отказе в регистрации общественного объединения может быть обжаловано в суде.</w:t>
      </w:r>
    </w:p>
    <w:p w14:paraId="3A8C63B6" w14:textId="77777777" w:rsidR="00981DC1" w:rsidRPr="00981DC1" w:rsidRDefault="00981DC1" w:rsidP="00981DC1">
      <w:pPr>
        <w:pStyle w:val="SingleTxt"/>
        <w:rPr>
          <w:lang w:bidi="ru-RU"/>
        </w:rPr>
      </w:pPr>
      <w:r w:rsidRPr="00981DC1">
        <w:rPr>
          <w:lang w:bidi="ru-RU"/>
        </w:rPr>
        <w:t>114.</w:t>
      </w:r>
      <w:r w:rsidRPr="00981DC1">
        <w:rPr>
          <w:lang w:bidi="ru-RU"/>
        </w:rPr>
        <w:tab/>
        <w:t>22 августа 2020 года были приняты изменения в Закон Туркменистана «Об общественных объединениях», предусматривающие упрощение государственной регистрации, а также отмену некоторых действующих ограничений.</w:t>
      </w:r>
    </w:p>
    <w:p w14:paraId="36D9FDA2" w14:textId="77777777" w:rsidR="00981DC1" w:rsidRPr="00981DC1" w:rsidRDefault="00981DC1" w:rsidP="00981DC1">
      <w:pPr>
        <w:pStyle w:val="SingleTxt"/>
        <w:rPr>
          <w:lang w:bidi="ru-RU"/>
        </w:rPr>
      </w:pPr>
      <w:r w:rsidRPr="00981DC1">
        <w:rPr>
          <w:lang w:bidi="ru-RU"/>
        </w:rPr>
        <w:t>115.</w:t>
      </w:r>
      <w:r w:rsidRPr="00981DC1">
        <w:rPr>
          <w:lang w:bidi="ru-RU"/>
        </w:rPr>
        <w:tab/>
        <w:t xml:space="preserve">Важным моментом в Законе является отмена ограничений в связи с участием в деятельности общественных объединений лиц, осужденных за тяжкое или особо тяжкое преступление или признанных судом недееспособными. </w:t>
      </w:r>
    </w:p>
    <w:p w14:paraId="63E3F263" w14:textId="77777777" w:rsidR="00981DC1" w:rsidRPr="00981DC1" w:rsidRDefault="00981DC1" w:rsidP="00981DC1">
      <w:pPr>
        <w:pStyle w:val="SingleTxt"/>
        <w:rPr>
          <w:lang w:bidi="ru-RU"/>
        </w:rPr>
      </w:pPr>
      <w:r w:rsidRPr="00981DC1">
        <w:rPr>
          <w:lang w:bidi="ru-RU"/>
        </w:rPr>
        <w:t>116.</w:t>
      </w:r>
      <w:r w:rsidRPr="00981DC1">
        <w:rPr>
          <w:lang w:bidi="ru-RU"/>
        </w:rPr>
        <w:tab/>
        <w:t>Отказ в регистрации общественного объединения не является препятствием для повторной подачи документов на регистрацию.</w:t>
      </w:r>
    </w:p>
    <w:p w14:paraId="3AD6A532" w14:textId="77777777" w:rsidR="00981DC1" w:rsidRPr="00981DC1" w:rsidRDefault="00981DC1" w:rsidP="00981DC1">
      <w:pPr>
        <w:pStyle w:val="SingleTxt"/>
        <w:rPr>
          <w:lang w:bidi="ru-RU"/>
        </w:rPr>
      </w:pPr>
      <w:r w:rsidRPr="00981DC1">
        <w:rPr>
          <w:lang w:bidi="ru-RU"/>
        </w:rPr>
        <w:t>117.</w:t>
      </w:r>
      <w:r w:rsidRPr="00981DC1">
        <w:rPr>
          <w:lang w:bidi="ru-RU"/>
        </w:rPr>
        <w:tab/>
        <w:t>Решение об отказе в регистрации общественного объединения может быть обжаловано в суд.</w:t>
      </w:r>
    </w:p>
    <w:p w14:paraId="578C31D9" w14:textId="3E0B2EFB" w:rsidR="00981DC1" w:rsidRPr="00981DC1" w:rsidRDefault="00981DC1" w:rsidP="00981DC1">
      <w:pPr>
        <w:pStyle w:val="SingleTxt"/>
        <w:spacing w:after="0" w:line="120" w:lineRule="exact"/>
        <w:rPr>
          <w:b/>
          <w:sz w:val="10"/>
          <w:lang w:bidi="ru-RU"/>
        </w:rPr>
      </w:pPr>
    </w:p>
    <w:p w14:paraId="4E162AE2" w14:textId="4377F692" w:rsidR="00981DC1" w:rsidRPr="00981DC1" w:rsidRDefault="00981DC1" w:rsidP="00981DC1">
      <w:pPr>
        <w:pStyle w:val="SingleTxt"/>
        <w:spacing w:after="0" w:line="120" w:lineRule="exact"/>
        <w:rPr>
          <w:b/>
          <w:sz w:val="10"/>
          <w:lang w:bidi="ru-RU"/>
        </w:rPr>
      </w:pPr>
    </w:p>
    <w:p w14:paraId="06A0CB73" w14:textId="77777777" w:rsidR="00981DC1" w:rsidRPr="00981DC1" w:rsidRDefault="00981DC1" w:rsidP="00981DC1">
      <w:pPr>
        <w:pStyle w:val="H1"/>
        <w:rPr>
          <w:lang w:bidi="ru-RU"/>
        </w:rPr>
      </w:pPr>
      <w:r w:rsidRPr="00981DC1">
        <w:rPr>
          <w:lang w:bidi="ru-RU"/>
        </w:rPr>
        <w:tab/>
      </w:r>
      <w:r w:rsidRPr="00981DC1">
        <w:rPr>
          <w:lang w:bidi="ru-RU"/>
        </w:rPr>
        <w:tab/>
        <w:t>Ответ на пункт 15 перечня вопросов</w:t>
      </w:r>
    </w:p>
    <w:p w14:paraId="61A9A1F7" w14:textId="2FFD1B05" w:rsidR="00981DC1" w:rsidRPr="00981DC1" w:rsidRDefault="00981DC1" w:rsidP="00981DC1">
      <w:pPr>
        <w:pStyle w:val="SingleTxt"/>
        <w:spacing w:after="0" w:line="120" w:lineRule="exact"/>
        <w:rPr>
          <w:b/>
          <w:sz w:val="10"/>
          <w:lang w:val="ru" w:bidi="ru-RU"/>
        </w:rPr>
      </w:pPr>
    </w:p>
    <w:p w14:paraId="1C024C2F" w14:textId="1F3177D9" w:rsidR="00981DC1" w:rsidRPr="00981DC1" w:rsidRDefault="00981DC1" w:rsidP="00981DC1">
      <w:pPr>
        <w:pStyle w:val="SingleTxt"/>
        <w:spacing w:after="0" w:line="120" w:lineRule="exact"/>
        <w:rPr>
          <w:b/>
          <w:sz w:val="10"/>
          <w:lang w:val="ru" w:bidi="ru-RU"/>
        </w:rPr>
      </w:pPr>
    </w:p>
    <w:p w14:paraId="6C1784D6" w14:textId="77777777" w:rsidR="00981DC1" w:rsidRPr="00981DC1" w:rsidRDefault="00981DC1" w:rsidP="00981DC1">
      <w:pPr>
        <w:pStyle w:val="H23"/>
        <w:tabs>
          <w:tab w:val="clear" w:pos="1742"/>
        </w:tabs>
        <w:ind w:right="1260"/>
        <w:rPr>
          <w:lang w:val="ru" w:bidi="ru-RU"/>
        </w:rPr>
      </w:pPr>
      <w:r w:rsidRPr="00981DC1">
        <w:rPr>
          <w:lang w:val="ru" w:bidi="ru-RU"/>
        </w:rPr>
        <w:tab/>
      </w:r>
      <w:r w:rsidRPr="00981DC1">
        <w:rPr>
          <w:lang w:val="ru" w:bidi="ru-RU"/>
        </w:rPr>
        <w:tab/>
        <w:t>Образование</w:t>
      </w:r>
    </w:p>
    <w:p w14:paraId="5D50099D" w14:textId="7BC10028" w:rsidR="00981DC1" w:rsidRPr="00981DC1" w:rsidRDefault="00981DC1" w:rsidP="00981DC1">
      <w:pPr>
        <w:pStyle w:val="SingleTxt"/>
        <w:spacing w:after="0" w:line="120" w:lineRule="exact"/>
        <w:rPr>
          <w:sz w:val="10"/>
          <w:lang w:bidi="ru-RU"/>
        </w:rPr>
      </w:pPr>
    </w:p>
    <w:p w14:paraId="628DC03F" w14:textId="64B8AB3D" w:rsidR="00981DC1" w:rsidRPr="00981DC1" w:rsidRDefault="000B2D17" w:rsidP="00981DC1">
      <w:pPr>
        <w:pStyle w:val="SingleTxt"/>
        <w:rPr>
          <w:lang w:bidi="ru-RU"/>
        </w:rPr>
      </w:pPr>
      <w:r w:rsidRPr="0055602D">
        <w:rPr>
          <w:lang w:bidi="ru-RU"/>
        </w:rPr>
        <w:t>118</w:t>
      </w:r>
      <w:r w:rsidR="00981DC1" w:rsidRPr="00981DC1">
        <w:rPr>
          <w:lang w:bidi="ru-RU"/>
        </w:rPr>
        <w:t>.</w:t>
      </w:r>
      <w:r w:rsidR="00981DC1" w:rsidRPr="00981DC1">
        <w:rPr>
          <w:lang w:bidi="ru-RU"/>
        </w:rPr>
        <w:tab/>
        <w:t>В Институте международных отношений Министерства иностранных дел Туркменистана активно ведут свою работу Школа молодых дипломатов, Научный центр стратегических исследований и отдел цифровых систем и коммуникации. Молодые женщины и девушки наравне с юношами изучают ключевые вопросы международных отношений и дипломатии Туркменистана и стран мира, занимаются научной работой по актуальным международным вопросам, участвуют в различных мероприятиях национального и международного масштаба. На сегодняшний день представленность молодых женщин и девушек в Школе молодых дипломатов составляет 59 процентов от общей численности учащихся школы, а в отделе цифровых систем и коммуникации — 33</w:t>
      </w:r>
      <w:r w:rsidR="005F5906">
        <w:rPr>
          <w:lang w:val="en-US" w:bidi="ru-RU"/>
        </w:rPr>
        <w:t> </w:t>
      </w:r>
      <w:r w:rsidR="00981DC1" w:rsidRPr="00981DC1">
        <w:rPr>
          <w:lang w:bidi="ru-RU"/>
        </w:rPr>
        <w:t>процента от общей численности сотрудников отдела.</w:t>
      </w:r>
    </w:p>
    <w:p w14:paraId="73152685" w14:textId="6E9E4B4A" w:rsidR="00981DC1" w:rsidRPr="00981DC1" w:rsidRDefault="000B2D17" w:rsidP="00981DC1">
      <w:pPr>
        <w:pStyle w:val="SingleTxt"/>
        <w:rPr>
          <w:lang w:bidi="ru-RU"/>
        </w:rPr>
      </w:pPr>
      <w:r w:rsidRPr="00BE3268">
        <w:rPr>
          <w:lang w:bidi="ru-RU"/>
        </w:rPr>
        <w:t>119</w:t>
      </w:r>
      <w:r w:rsidR="00981DC1" w:rsidRPr="00981DC1">
        <w:rPr>
          <w:lang w:bidi="ru-RU"/>
        </w:rPr>
        <w:t>.</w:t>
      </w:r>
      <w:r w:rsidR="00981DC1" w:rsidRPr="00981DC1">
        <w:rPr>
          <w:lang w:bidi="ru-RU"/>
        </w:rPr>
        <w:tab/>
        <w:t>Министерство образования и Детский фонд Организации Объединенных Наций (ЮНИСЕФ)  активно сотрудничают в реализации государственной политики по гендерному равенству и Национального плана действий по гендерному равенству в Туркменистане на 2021–2025</w:t>
      </w:r>
      <w:r w:rsidR="00981DC1" w:rsidRPr="00981DC1">
        <w:rPr>
          <w:lang w:val="en-US" w:bidi="ru-RU"/>
        </w:rPr>
        <w:t> </w:t>
      </w:r>
      <w:r w:rsidR="00981DC1" w:rsidRPr="00981DC1">
        <w:rPr>
          <w:lang w:bidi="ru-RU"/>
        </w:rPr>
        <w:t xml:space="preserve">годы. В рамках совместного Годового рабочего плана ЮНИСЕФ и Министерства образования на 2023 год Национальным институтом образования Туркменистана разработана учебная программа по </w:t>
      </w:r>
      <w:r w:rsidR="00981DC1" w:rsidRPr="00981DC1">
        <w:rPr>
          <w:lang w:bidi="ru-RU"/>
        </w:rPr>
        <w:lastRenderedPageBreak/>
        <w:t>повышению квалификации учителей по гендерно-ориентированной педагогике, а также три учебно-методических пособия по продвижению гендерного равенства в сфере образования на государственном и русском языках — «Педагогам о гендерно-ориентированной педагогике», «Родителям о гендерно-ориентированной педагогике» и «Основы гендерных знаний» для школьников. Данные пособия разрабатываются с учетом требований государственной молодежной политики, национальных ценностей и передового международного опыта в области гендерно-ориентированной педагогики. После издания данных пособий планируется проведение совместных тренингов с использованием разработанных учебных материалов для повышения квалификации педагогов и  осведомленности учащихся и родителей.</w:t>
      </w:r>
    </w:p>
    <w:p w14:paraId="0D73C344" w14:textId="49BB49F2" w:rsidR="00981DC1" w:rsidRPr="00981DC1" w:rsidRDefault="000B2D17" w:rsidP="00981DC1">
      <w:pPr>
        <w:pStyle w:val="SingleTxt"/>
        <w:rPr>
          <w:lang w:bidi="ru-RU"/>
        </w:rPr>
      </w:pPr>
      <w:r w:rsidRPr="00981DC1">
        <w:rPr>
          <w:lang w:bidi="ru-RU"/>
        </w:rPr>
        <w:t>12</w:t>
      </w:r>
      <w:r w:rsidRPr="00BE3268">
        <w:rPr>
          <w:lang w:bidi="ru-RU"/>
        </w:rPr>
        <w:t>0</w:t>
      </w:r>
      <w:r w:rsidR="00981DC1" w:rsidRPr="00981DC1">
        <w:rPr>
          <w:lang w:bidi="ru-RU"/>
        </w:rPr>
        <w:t>.</w:t>
      </w:r>
      <w:r w:rsidR="00981DC1" w:rsidRPr="00981DC1">
        <w:rPr>
          <w:lang w:bidi="ru-RU"/>
        </w:rPr>
        <w:tab/>
        <w:t>Активное международное сотрудничество в сфере образования в Туркменистане оказывает позитивную поддержку юношам и девушкам для обучения в высших учебных заведениях различных стран. Согласно части второй Положения об обучении граждан Туркменистана в высших и средних профессиональных учебных заведениях иностранных государств, утвержденного Постановлением Президента Туркменистана от 19 апреля 2013 года,  граждане Туркменистана по направлениям министерств, ведомств, хякимликов велаятов и города Ашхабада, а также в частном порядке могут выехать на учебу в высшие и средние профессиональные учебные заведения иностранных государств по всем формам обучения (очное, очно-заочное (вечернее), заочное).</w:t>
      </w:r>
    </w:p>
    <w:p w14:paraId="2D16C06D" w14:textId="696C0E21" w:rsidR="00981DC1" w:rsidRPr="00981DC1" w:rsidRDefault="00981DC1" w:rsidP="00981DC1">
      <w:pPr>
        <w:pStyle w:val="SingleTxt"/>
        <w:spacing w:after="0" w:line="120" w:lineRule="exact"/>
        <w:rPr>
          <w:b/>
          <w:sz w:val="10"/>
          <w:lang w:bidi="ru-RU"/>
        </w:rPr>
      </w:pPr>
    </w:p>
    <w:p w14:paraId="7166F6E1" w14:textId="161A0F5A" w:rsidR="00981DC1" w:rsidRPr="00981DC1" w:rsidRDefault="00981DC1" w:rsidP="00981DC1">
      <w:pPr>
        <w:pStyle w:val="SingleTxt"/>
        <w:spacing w:after="0" w:line="120" w:lineRule="exact"/>
        <w:rPr>
          <w:b/>
          <w:sz w:val="10"/>
          <w:lang w:bidi="ru-RU"/>
        </w:rPr>
      </w:pPr>
    </w:p>
    <w:p w14:paraId="39716E57" w14:textId="77777777" w:rsidR="00981DC1" w:rsidRPr="00981DC1" w:rsidRDefault="00981DC1" w:rsidP="00981DC1">
      <w:pPr>
        <w:pStyle w:val="H1"/>
        <w:rPr>
          <w:lang w:bidi="ru-RU"/>
        </w:rPr>
      </w:pPr>
      <w:r w:rsidRPr="00981DC1">
        <w:rPr>
          <w:lang w:bidi="ru-RU"/>
        </w:rPr>
        <w:tab/>
      </w:r>
      <w:r w:rsidRPr="00981DC1">
        <w:rPr>
          <w:lang w:bidi="ru-RU"/>
        </w:rPr>
        <w:tab/>
        <w:t>Ответ на пункт 16 перечня вопросов</w:t>
      </w:r>
    </w:p>
    <w:p w14:paraId="4FA2C1B1" w14:textId="1E202D97" w:rsidR="00981DC1" w:rsidRPr="00981DC1" w:rsidRDefault="00981DC1" w:rsidP="00981DC1">
      <w:pPr>
        <w:pStyle w:val="SingleTxt"/>
        <w:spacing w:after="0" w:line="120" w:lineRule="exact"/>
        <w:rPr>
          <w:b/>
          <w:sz w:val="10"/>
          <w:lang w:val="ru" w:bidi="ru-RU"/>
        </w:rPr>
      </w:pPr>
    </w:p>
    <w:p w14:paraId="0017520C" w14:textId="77777777" w:rsidR="00981DC1" w:rsidRPr="00981DC1" w:rsidRDefault="00981DC1" w:rsidP="00981DC1">
      <w:pPr>
        <w:pStyle w:val="H23"/>
        <w:tabs>
          <w:tab w:val="clear" w:pos="1742"/>
        </w:tabs>
        <w:ind w:right="1260"/>
        <w:rPr>
          <w:lang w:val="ru" w:bidi="ru-RU"/>
        </w:rPr>
      </w:pPr>
      <w:r w:rsidRPr="00981DC1">
        <w:rPr>
          <w:lang w:val="ru" w:bidi="ru-RU"/>
        </w:rPr>
        <w:tab/>
      </w:r>
      <w:r w:rsidRPr="00981DC1">
        <w:rPr>
          <w:lang w:val="ru" w:bidi="ru-RU"/>
        </w:rPr>
        <w:tab/>
        <w:t>Занятость</w:t>
      </w:r>
    </w:p>
    <w:p w14:paraId="19B33A8D" w14:textId="0B8A7D0F" w:rsidR="00981DC1" w:rsidRPr="00981DC1" w:rsidRDefault="00981DC1" w:rsidP="00981DC1">
      <w:pPr>
        <w:pStyle w:val="SingleTxt"/>
        <w:spacing w:after="0" w:line="120" w:lineRule="exact"/>
        <w:rPr>
          <w:sz w:val="10"/>
          <w:lang w:bidi="ru-RU"/>
        </w:rPr>
      </w:pPr>
    </w:p>
    <w:p w14:paraId="0BDA02CD" w14:textId="3110B0B1" w:rsidR="00981DC1" w:rsidRPr="00981DC1" w:rsidRDefault="000B2D17" w:rsidP="00981DC1">
      <w:pPr>
        <w:pStyle w:val="SingleTxt"/>
        <w:rPr>
          <w:lang w:bidi="ru-RU"/>
        </w:rPr>
      </w:pPr>
      <w:r w:rsidRPr="00981DC1">
        <w:rPr>
          <w:lang w:bidi="ru-RU"/>
        </w:rPr>
        <w:t>12</w:t>
      </w:r>
      <w:r w:rsidRPr="00BE3268">
        <w:rPr>
          <w:lang w:bidi="ru-RU"/>
        </w:rPr>
        <w:t>1</w:t>
      </w:r>
      <w:r w:rsidR="00981DC1" w:rsidRPr="00981DC1">
        <w:rPr>
          <w:lang w:bidi="ru-RU"/>
        </w:rPr>
        <w:t>.</w:t>
      </w:r>
      <w:r w:rsidR="00981DC1" w:rsidRPr="00981DC1">
        <w:rPr>
          <w:lang w:bidi="ru-RU"/>
        </w:rPr>
        <w:tab/>
        <w:t>Отдельная глава Трудового кодекса Туркменистана регламентирует особенности регулирования труда женщин и других лиц с семейными обязанностями.</w:t>
      </w:r>
    </w:p>
    <w:p w14:paraId="45AA2FDC" w14:textId="68573FBA" w:rsidR="00981DC1" w:rsidRPr="00981DC1" w:rsidRDefault="000B2D17" w:rsidP="00981DC1">
      <w:pPr>
        <w:pStyle w:val="SingleTxt"/>
        <w:rPr>
          <w:lang w:bidi="ru-RU"/>
        </w:rPr>
      </w:pPr>
      <w:r w:rsidRPr="00981DC1">
        <w:rPr>
          <w:lang w:bidi="ru-RU"/>
        </w:rPr>
        <w:t>12</w:t>
      </w:r>
      <w:r w:rsidRPr="00BE3268">
        <w:rPr>
          <w:lang w:bidi="ru-RU"/>
        </w:rPr>
        <w:t>2</w:t>
      </w:r>
      <w:r w:rsidR="00981DC1" w:rsidRPr="00981DC1">
        <w:rPr>
          <w:lang w:bidi="ru-RU"/>
        </w:rPr>
        <w:t>.</w:t>
      </w:r>
      <w:r w:rsidR="00981DC1" w:rsidRPr="00981DC1">
        <w:rPr>
          <w:lang w:bidi="ru-RU"/>
        </w:rPr>
        <w:tab/>
        <w:t>В соответствии с Трудовым кодексом Туркменистана запрещается привлечение к работам в ночное время, к сверхурочным работам, работам в выходные дни, нерабочие праздничные и памятные дни, а также направление в служебные командировки беременных женщин.</w:t>
      </w:r>
    </w:p>
    <w:p w14:paraId="2CFAD3D9" w14:textId="7634C312" w:rsidR="00981DC1" w:rsidRPr="00981DC1" w:rsidRDefault="000B2D17" w:rsidP="00981DC1">
      <w:pPr>
        <w:pStyle w:val="SingleTxt"/>
        <w:rPr>
          <w:lang w:bidi="ru-RU"/>
        </w:rPr>
      </w:pPr>
      <w:r w:rsidRPr="00981DC1">
        <w:rPr>
          <w:lang w:bidi="ru-RU"/>
        </w:rPr>
        <w:t>12</w:t>
      </w:r>
      <w:r w:rsidRPr="00BE3268">
        <w:rPr>
          <w:lang w:bidi="ru-RU"/>
        </w:rPr>
        <w:t>3</w:t>
      </w:r>
      <w:r w:rsidR="00981DC1" w:rsidRPr="00981DC1">
        <w:rPr>
          <w:lang w:bidi="ru-RU"/>
        </w:rPr>
        <w:t>.</w:t>
      </w:r>
      <w:r w:rsidR="00981DC1" w:rsidRPr="00981DC1">
        <w:rPr>
          <w:lang w:bidi="ru-RU"/>
        </w:rPr>
        <w:tab/>
        <w:t>Беременным женщинам, работающим на сельскохозяйственных работах в полевых условиях, устанавливается сокращенный рабочий день продолжительностью шесть часов с сохранением средней заработной платы.</w:t>
      </w:r>
    </w:p>
    <w:p w14:paraId="2D9DF3B1" w14:textId="612C7715" w:rsidR="00981DC1" w:rsidRPr="00981DC1" w:rsidRDefault="000B2D17" w:rsidP="00981DC1">
      <w:pPr>
        <w:pStyle w:val="SingleTxt"/>
        <w:rPr>
          <w:lang w:bidi="ru-RU"/>
        </w:rPr>
      </w:pPr>
      <w:r w:rsidRPr="00981DC1">
        <w:rPr>
          <w:lang w:bidi="ru-RU"/>
        </w:rPr>
        <w:t>12</w:t>
      </w:r>
      <w:r w:rsidRPr="00BE3268">
        <w:rPr>
          <w:lang w:bidi="ru-RU"/>
        </w:rPr>
        <w:t>4</w:t>
      </w:r>
      <w:r w:rsidR="00981DC1" w:rsidRPr="00981DC1">
        <w:rPr>
          <w:lang w:bidi="ru-RU"/>
        </w:rPr>
        <w:t>.</w:t>
      </w:r>
      <w:r w:rsidR="00981DC1" w:rsidRPr="00981DC1">
        <w:rPr>
          <w:lang w:bidi="ru-RU"/>
        </w:rPr>
        <w:tab/>
        <w:t>Трудовой Кодекс Туркменистана регламентирует</w:t>
      </w:r>
      <w:r w:rsidR="00981DC1" w:rsidRPr="00981DC1">
        <w:rPr>
          <w:bCs/>
          <w:lang w:bidi="ru-RU"/>
        </w:rPr>
        <w:t xml:space="preserve"> перевод женщин на другую, более легкую работу.  Так,</w:t>
      </w:r>
      <w:r w:rsidR="00981DC1" w:rsidRPr="00981DC1">
        <w:rPr>
          <w:lang w:bidi="ru-RU"/>
        </w:rPr>
        <w:t xml:space="preserve"> беременным женщинам в соответствии с медицинским заключением снижаются нормы выработки, нормы обслуживания, либо они переводятся на другую, более легкую работу, исключающую воздействие неблагоприятных производственных факторов, с сохранением средней заработной платы по прежней работе.</w:t>
      </w:r>
    </w:p>
    <w:p w14:paraId="1F9A8832" w14:textId="01E1500D" w:rsidR="00981DC1" w:rsidRPr="00981DC1" w:rsidRDefault="000B2D17" w:rsidP="00981DC1">
      <w:pPr>
        <w:pStyle w:val="SingleTxt"/>
        <w:rPr>
          <w:lang w:bidi="ru-RU"/>
        </w:rPr>
      </w:pPr>
      <w:r w:rsidRPr="00981DC1">
        <w:rPr>
          <w:lang w:bidi="ru-RU"/>
        </w:rPr>
        <w:t>12</w:t>
      </w:r>
      <w:r w:rsidRPr="00BE3268">
        <w:rPr>
          <w:lang w:bidi="ru-RU"/>
        </w:rPr>
        <w:t>5</w:t>
      </w:r>
      <w:r w:rsidR="00981DC1" w:rsidRPr="00981DC1">
        <w:rPr>
          <w:lang w:bidi="ru-RU"/>
        </w:rPr>
        <w:t>.</w:t>
      </w:r>
      <w:r w:rsidR="00981DC1" w:rsidRPr="00981DC1">
        <w:rPr>
          <w:lang w:bidi="ru-RU"/>
        </w:rPr>
        <w:tab/>
        <w:t>До решения вопроса о предоставлении беременной женщине в соответствии с медицинским заключением другой работы, более легкой, исключающей воздействие неблагоприятных производственных факторов, она подлежит освобождению от работы с сохранением средней заработной платы за все пропущенные вследствие этого рабочие дни за счет предприятия.</w:t>
      </w:r>
    </w:p>
    <w:p w14:paraId="0667B72A" w14:textId="77777777" w:rsidR="00981DC1" w:rsidRPr="00981DC1" w:rsidRDefault="00981DC1" w:rsidP="00981DC1">
      <w:pPr>
        <w:pStyle w:val="SingleTxt"/>
        <w:rPr>
          <w:lang w:bidi="ru-RU"/>
        </w:rPr>
      </w:pPr>
      <w:r w:rsidRPr="00981DC1">
        <w:rPr>
          <w:lang w:bidi="ru-RU"/>
        </w:rPr>
        <w:t>126.</w:t>
      </w:r>
      <w:r w:rsidRPr="00981DC1">
        <w:rPr>
          <w:lang w:bidi="ru-RU"/>
        </w:rPr>
        <w:tab/>
        <w:t xml:space="preserve">Женщины, имеющие детей в возрасте до полутора лет, в случае невозможности выполнения прежней работы также переводятся на другую, более легкую работу, исключающую воздействие неблагоприятных производственных факторов, с сохранением средней заработной платы по прежней работе до достижения ребенком возраста полутора лет. </w:t>
      </w:r>
    </w:p>
    <w:p w14:paraId="53EA874B" w14:textId="77777777" w:rsidR="00981DC1" w:rsidRPr="00981DC1" w:rsidRDefault="00981DC1" w:rsidP="00981DC1">
      <w:pPr>
        <w:pStyle w:val="SingleTxt"/>
        <w:rPr>
          <w:lang w:bidi="ru-RU"/>
        </w:rPr>
      </w:pPr>
      <w:r w:rsidRPr="00981DC1">
        <w:rPr>
          <w:lang w:bidi="ru-RU"/>
        </w:rPr>
        <w:lastRenderedPageBreak/>
        <w:t>127.</w:t>
      </w:r>
      <w:r w:rsidRPr="00981DC1">
        <w:rPr>
          <w:lang w:bidi="ru-RU"/>
        </w:rPr>
        <w:tab/>
        <w:t xml:space="preserve">Трудовой кодекс Туркменистана регламентирует запрещение подъема и перемещение вручную женщинами тяжестей, превышающих предельные нормы, утверждаемые Министерством труда и социальной защиты населения Туркменистана по согласованию с Государственной службой «Туркменстандартлары» и Министерством здравоохранения и медицинской промышленности Туркменистана. </w:t>
      </w:r>
    </w:p>
    <w:p w14:paraId="67553B8F" w14:textId="3BC8BA05" w:rsidR="00981DC1" w:rsidRPr="00981DC1" w:rsidRDefault="003B41F7" w:rsidP="00981DC1">
      <w:pPr>
        <w:pStyle w:val="SingleTxt"/>
        <w:rPr>
          <w:lang w:bidi="ru-RU"/>
        </w:rPr>
      </w:pPr>
      <w:r w:rsidRPr="00BE3268">
        <w:rPr>
          <w:lang w:bidi="ru-RU"/>
        </w:rPr>
        <w:t>128</w:t>
      </w:r>
      <w:r w:rsidR="00981DC1" w:rsidRPr="00981DC1">
        <w:rPr>
          <w:lang w:bidi="ru-RU"/>
        </w:rPr>
        <w:t>.</w:t>
      </w:r>
      <w:r w:rsidR="00981DC1" w:rsidRPr="00981DC1">
        <w:rPr>
          <w:lang w:bidi="ru-RU"/>
        </w:rPr>
        <w:tab/>
        <w:t xml:space="preserve">Трудовой кодекс Туркменистана </w:t>
      </w:r>
      <w:r w:rsidR="00981DC1" w:rsidRPr="00981DC1">
        <w:rPr>
          <w:bCs/>
          <w:lang w:bidi="ru-RU"/>
        </w:rPr>
        <w:t xml:space="preserve">регламентирует особенности режима труда для женщин и других </w:t>
      </w:r>
      <w:r w:rsidR="00981DC1" w:rsidRPr="00981DC1">
        <w:rPr>
          <w:lang w:bidi="ru-RU"/>
        </w:rPr>
        <w:t>лиц</w:t>
      </w:r>
      <w:r w:rsidR="00981DC1" w:rsidRPr="00981DC1">
        <w:rPr>
          <w:bCs/>
          <w:lang w:bidi="ru-RU"/>
        </w:rPr>
        <w:t xml:space="preserve"> с семейными обязанностями, в соответствии с которым </w:t>
      </w:r>
      <w:r w:rsidR="00981DC1" w:rsidRPr="00981DC1">
        <w:rPr>
          <w:lang w:bidi="ru-RU"/>
        </w:rPr>
        <w:t xml:space="preserve">женщины, имеющие детей в возрасте до трех лет (ребенка с инвалидностью — до восемнадцати лет), с их письменного согласия могут привлекаться к работам в ночное время, к сверхурочным работам, работам в выходные дни, нерабочие праздничные и памятные дни, а также направляться в служебные командировки, а женщины, имеющие детей в возрасте от трех до четырнадцати лет (ребенка с инвалидностью — до восемнадцати лет), с их письменного согласия могут привлекаться к сверхурочным работам или направляться в служебные командировки. Указанные выше категории женщин должны быть ознакомлены в письменной форме со своим правом отказаться от привлечения к этим видам работ. </w:t>
      </w:r>
    </w:p>
    <w:p w14:paraId="4BDACBB1" w14:textId="1E952D9C" w:rsidR="00981DC1" w:rsidRPr="00981DC1" w:rsidRDefault="003B41F7" w:rsidP="00981DC1">
      <w:pPr>
        <w:pStyle w:val="SingleTxt"/>
        <w:rPr>
          <w:lang w:bidi="ru-RU"/>
        </w:rPr>
      </w:pPr>
      <w:r w:rsidRPr="00BE3268">
        <w:rPr>
          <w:lang w:bidi="ru-RU"/>
        </w:rPr>
        <w:t>129</w:t>
      </w:r>
      <w:r w:rsidR="00981DC1" w:rsidRPr="00981DC1">
        <w:rPr>
          <w:lang w:bidi="ru-RU"/>
        </w:rPr>
        <w:t>.</w:t>
      </w:r>
      <w:r w:rsidR="00981DC1" w:rsidRPr="00981DC1">
        <w:rPr>
          <w:lang w:bidi="ru-RU"/>
        </w:rPr>
        <w:tab/>
        <w:t xml:space="preserve">Рынок труда характеризуется высокой женской занятостью. В настоящее время в структуре численности работников крупных и средних предприятий порядка 42 процентов составляют женщины. </w:t>
      </w:r>
    </w:p>
    <w:p w14:paraId="23C530FA" w14:textId="5C037158" w:rsidR="00981DC1" w:rsidRPr="00981DC1" w:rsidRDefault="003B41F7" w:rsidP="00981DC1">
      <w:pPr>
        <w:pStyle w:val="SingleTxt"/>
        <w:rPr>
          <w:lang w:bidi="ru-RU"/>
        </w:rPr>
      </w:pPr>
      <w:r w:rsidRPr="00981DC1">
        <w:rPr>
          <w:lang w:bidi="ru-RU"/>
        </w:rPr>
        <w:t>13</w:t>
      </w:r>
      <w:r w:rsidRPr="00BE3268">
        <w:rPr>
          <w:lang w:bidi="ru-RU"/>
        </w:rPr>
        <w:t>0</w:t>
      </w:r>
      <w:r w:rsidR="00981DC1" w:rsidRPr="00981DC1">
        <w:rPr>
          <w:lang w:bidi="ru-RU"/>
        </w:rPr>
        <w:t>.</w:t>
      </w:r>
      <w:r w:rsidR="00981DC1" w:rsidRPr="00981DC1">
        <w:rPr>
          <w:lang w:bidi="ru-RU"/>
        </w:rPr>
        <w:tab/>
        <w:t>По состоянию на 2020 год доля женщин на руководящих должностях составила 23,8 процента, в 2021 году достигла отметки 25,3 процента.</w:t>
      </w:r>
    </w:p>
    <w:p w14:paraId="5EF49AF8" w14:textId="0B20153D" w:rsidR="00981DC1" w:rsidRPr="00981DC1" w:rsidRDefault="003B41F7" w:rsidP="00981DC1">
      <w:pPr>
        <w:pStyle w:val="SingleTxt"/>
        <w:rPr>
          <w:lang w:bidi="ru-RU"/>
        </w:rPr>
      </w:pPr>
      <w:r w:rsidRPr="00981DC1">
        <w:rPr>
          <w:lang w:bidi="ru-RU"/>
        </w:rPr>
        <w:t>13</w:t>
      </w:r>
      <w:r w:rsidRPr="00BE3268">
        <w:rPr>
          <w:lang w:bidi="ru-RU"/>
        </w:rPr>
        <w:t>1</w:t>
      </w:r>
      <w:r w:rsidR="00981DC1" w:rsidRPr="00981DC1">
        <w:rPr>
          <w:lang w:bidi="ru-RU"/>
        </w:rPr>
        <w:t>.</w:t>
      </w:r>
      <w:r w:rsidR="00981DC1" w:rsidRPr="00981DC1">
        <w:rPr>
          <w:lang w:bidi="ru-RU"/>
        </w:rPr>
        <w:tab/>
        <w:t>Государство оказывает одинаковую поддержку как мужчинам, так и женщинам, вовлеченным в производство сельскохозяйственной продукции. Стимулируется развитие рыночных отношений в агропромышленном секторе. Введен ряд льгот для производителей сельскохозяйственной продукции. Данные меры позволяют привлекать больше людей в предпринимательскую деятельность в сельской местности. В последние годы растет доля женщин-предпринимателей. Так, если в 2015 году доля женщин среди предпринимателей составила 23,1</w:t>
      </w:r>
      <w:r w:rsidR="00833800">
        <w:rPr>
          <w:lang w:val="en-US" w:bidi="ru-RU"/>
        </w:rPr>
        <w:t> </w:t>
      </w:r>
      <w:r w:rsidR="00981DC1" w:rsidRPr="00981DC1">
        <w:rPr>
          <w:lang w:bidi="ru-RU"/>
        </w:rPr>
        <w:t>процента, то в 2022 данный показатель составил — 32,5 процента</w:t>
      </w:r>
      <w:r w:rsidR="00981DC1" w:rsidRPr="00981DC1">
        <w:rPr>
          <w:vertAlign w:val="superscript"/>
          <w:lang w:bidi="ru-RU"/>
        </w:rPr>
        <w:footnoteReference w:id="2"/>
      </w:r>
      <w:r w:rsidR="00981DC1" w:rsidRPr="00981DC1">
        <w:rPr>
          <w:lang w:bidi="ru-RU"/>
        </w:rPr>
        <w:t>.</w:t>
      </w:r>
    </w:p>
    <w:p w14:paraId="68EA061D" w14:textId="6424A24D" w:rsidR="00981DC1" w:rsidRPr="00981DC1" w:rsidRDefault="003B41F7" w:rsidP="00981DC1">
      <w:pPr>
        <w:pStyle w:val="SingleTxt"/>
        <w:rPr>
          <w:b/>
          <w:lang w:bidi="ru-RU"/>
        </w:rPr>
      </w:pPr>
      <w:r w:rsidRPr="00981DC1">
        <w:rPr>
          <w:lang w:bidi="ru-RU"/>
        </w:rPr>
        <w:t>13</w:t>
      </w:r>
      <w:r w:rsidRPr="00BE3268">
        <w:rPr>
          <w:lang w:bidi="ru-RU"/>
        </w:rPr>
        <w:t>2</w:t>
      </w:r>
      <w:r w:rsidR="00981DC1" w:rsidRPr="00981DC1">
        <w:rPr>
          <w:lang w:bidi="ru-RU"/>
        </w:rPr>
        <w:t>.</w:t>
      </w:r>
      <w:r w:rsidR="00981DC1" w:rsidRPr="00981DC1">
        <w:rPr>
          <w:lang w:bidi="ru-RU"/>
        </w:rPr>
        <w:tab/>
        <w:t>В 2021 году для производства сельскохозяйственной продукции членам Союза промышленников и предпринимателей Туркменистана было выделено 1039</w:t>
      </w:r>
      <w:r w:rsidR="006F1109">
        <w:rPr>
          <w:lang w:val="en-US" w:bidi="ru-RU"/>
        </w:rPr>
        <w:t> </w:t>
      </w:r>
      <w:r w:rsidR="00981DC1" w:rsidRPr="00981DC1">
        <w:rPr>
          <w:bCs/>
          <w:lang w:bidi="ru-RU"/>
        </w:rPr>
        <w:t xml:space="preserve">земельных </w:t>
      </w:r>
      <w:r w:rsidR="00981DC1" w:rsidRPr="00981DC1">
        <w:rPr>
          <w:lang w:bidi="ru-RU"/>
        </w:rPr>
        <w:t>участков; из них мужчинам — 472,</w:t>
      </w:r>
      <w:r w:rsidR="00981DC1" w:rsidRPr="00981DC1">
        <w:rPr>
          <w:b/>
          <w:lang w:bidi="ru-RU"/>
        </w:rPr>
        <w:t xml:space="preserve"> </w:t>
      </w:r>
      <w:r w:rsidR="00981DC1" w:rsidRPr="00981DC1">
        <w:rPr>
          <w:lang w:bidi="ru-RU"/>
        </w:rPr>
        <w:t>женщинам — 54,</w:t>
      </w:r>
      <w:r w:rsidR="00981DC1" w:rsidRPr="00981DC1">
        <w:rPr>
          <w:b/>
          <w:lang w:bidi="ru-RU"/>
        </w:rPr>
        <w:t xml:space="preserve"> </w:t>
      </w:r>
      <w:r w:rsidR="00981DC1" w:rsidRPr="00981DC1">
        <w:rPr>
          <w:lang w:bidi="ru-RU"/>
        </w:rPr>
        <w:t>частным организациям — 513. В 2022 году для производства сельскохозяйственной продукции членам Союза промышленников и предпринимателей Туркменистана было выделено 4616  земельных участков; из них мужчинам</w:t>
      </w:r>
      <w:r w:rsidR="00103CA8">
        <w:rPr>
          <w:lang w:val="en-US" w:bidi="ru-RU"/>
        </w:rPr>
        <w:t> </w:t>
      </w:r>
      <w:r w:rsidR="00981DC1" w:rsidRPr="00981DC1">
        <w:rPr>
          <w:lang w:bidi="ru-RU"/>
        </w:rPr>
        <w:t>— 3715, женщинам</w:t>
      </w:r>
      <w:r w:rsidR="006F1109">
        <w:rPr>
          <w:lang w:val="en-US" w:bidi="ru-RU"/>
        </w:rPr>
        <w:t> </w:t>
      </w:r>
      <w:r w:rsidR="00981DC1" w:rsidRPr="00981DC1">
        <w:rPr>
          <w:lang w:bidi="ru-RU"/>
        </w:rPr>
        <w:t>— 901.</w:t>
      </w:r>
    </w:p>
    <w:p w14:paraId="74F9878F" w14:textId="59F6C32F" w:rsidR="00981DC1" w:rsidRPr="00981DC1" w:rsidRDefault="00981DC1" w:rsidP="00981DC1">
      <w:pPr>
        <w:pStyle w:val="SingleTxt"/>
        <w:spacing w:after="0" w:line="120" w:lineRule="exact"/>
        <w:rPr>
          <w:b/>
          <w:sz w:val="10"/>
          <w:lang w:bidi="ru-RU"/>
        </w:rPr>
      </w:pPr>
    </w:p>
    <w:p w14:paraId="6AAAC2BB" w14:textId="33FD65E9" w:rsidR="00981DC1" w:rsidRPr="00981DC1" w:rsidRDefault="00981DC1" w:rsidP="00981DC1">
      <w:pPr>
        <w:pStyle w:val="SingleTxt"/>
        <w:spacing w:after="0" w:line="120" w:lineRule="exact"/>
        <w:rPr>
          <w:b/>
          <w:sz w:val="10"/>
          <w:lang w:bidi="ru-RU"/>
        </w:rPr>
      </w:pPr>
    </w:p>
    <w:p w14:paraId="5B426D24" w14:textId="77777777" w:rsidR="00981DC1" w:rsidRPr="00981DC1" w:rsidRDefault="00981DC1" w:rsidP="00981DC1">
      <w:pPr>
        <w:pStyle w:val="H1"/>
        <w:rPr>
          <w:lang w:bidi="ru-RU"/>
        </w:rPr>
      </w:pPr>
      <w:r w:rsidRPr="00981DC1">
        <w:rPr>
          <w:lang w:bidi="ru-RU"/>
        </w:rPr>
        <w:tab/>
      </w:r>
      <w:r w:rsidRPr="00981DC1">
        <w:rPr>
          <w:lang w:bidi="ru-RU"/>
        </w:rPr>
        <w:tab/>
        <w:t>Ответ на пункт 17 перечня вопросов</w:t>
      </w:r>
    </w:p>
    <w:p w14:paraId="1E61D765" w14:textId="5450399F" w:rsidR="00981DC1" w:rsidRPr="00981DC1" w:rsidRDefault="00981DC1" w:rsidP="00981DC1">
      <w:pPr>
        <w:pStyle w:val="SingleTxt"/>
        <w:spacing w:after="0" w:line="120" w:lineRule="exact"/>
        <w:rPr>
          <w:b/>
          <w:sz w:val="10"/>
          <w:lang w:val="ru" w:bidi="ru-RU"/>
        </w:rPr>
      </w:pPr>
    </w:p>
    <w:p w14:paraId="24BF6D51" w14:textId="5ED18D1F" w:rsidR="00981DC1" w:rsidRPr="00981DC1" w:rsidRDefault="00981DC1" w:rsidP="00981DC1">
      <w:pPr>
        <w:pStyle w:val="SingleTxt"/>
        <w:spacing w:after="0" w:line="120" w:lineRule="exact"/>
        <w:rPr>
          <w:b/>
          <w:sz w:val="10"/>
          <w:lang w:val="ru" w:bidi="ru-RU"/>
        </w:rPr>
      </w:pPr>
    </w:p>
    <w:p w14:paraId="1877AE27" w14:textId="77777777" w:rsidR="00981DC1" w:rsidRPr="00981DC1" w:rsidRDefault="00981DC1" w:rsidP="00981DC1">
      <w:pPr>
        <w:pStyle w:val="H23"/>
        <w:tabs>
          <w:tab w:val="clear" w:pos="1742"/>
        </w:tabs>
        <w:ind w:right="1260"/>
        <w:rPr>
          <w:lang w:val="ru" w:bidi="ru-RU"/>
        </w:rPr>
      </w:pPr>
      <w:r w:rsidRPr="00981DC1">
        <w:rPr>
          <w:lang w:val="ru" w:bidi="ru-RU"/>
        </w:rPr>
        <w:tab/>
      </w:r>
      <w:r w:rsidRPr="00981DC1">
        <w:rPr>
          <w:lang w:val="ru" w:bidi="ru-RU"/>
        </w:rPr>
        <w:tab/>
        <w:t>Здоровье</w:t>
      </w:r>
    </w:p>
    <w:p w14:paraId="4260D9C5" w14:textId="3A2C5D91" w:rsidR="00981DC1" w:rsidRPr="00981DC1" w:rsidRDefault="00981DC1" w:rsidP="00981DC1">
      <w:pPr>
        <w:pStyle w:val="SingleTxt"/>
        <w:spacing w:after="0" w:line="120" w:lineRule="exact"/>
        <w:rPr>
          <w:sz w:val="10"/>
          <w:lang w:bidi="ru-RU"/>
        </w:rPr>
      </w:pPr>
    </w:p>
    <w:p w14:paraId="188F3EF9" w14:textId="6C7348E6" w:rsidR="00981DC1" w:rsidRPr="00981DC1" w:rsidRDefault="003B41F7" w:rsidP="00981DC1">
      <w:pPr>
        <w:pStyle w:val="SingleTxt"/>
        <w:rPr>
          <w:lang w:bidi="ru-RU"/>
        </w:rPr>
      </w:pPr>
      <w:r w:rsidRPr="00981DC1">
        <w:rPr>
          <w:lang w:bidi="ru-RU"/>
        </w:rPr>
        <w:t>13</w:t>
      </w:r>
      <w:r w:rsidRPr="00BE3268">
        <w:rPr>
          <w:lang w:bidi="ru-RU"/>
        </w:rPr>
        <w:t>3</w:t>
      </w:r>
      <w:r w:rsidR="00981DC1" w:rsidRPr="00981DC1">
        <w:rPr>
          <w:lang w:bidi="ru-RU"/>
        </w:rPr>
        <w:t>.</w:t>
      </w:r>
      <w:r w:rsidR="00981DC1" w:rsidRPr="00981DC1">
        <w:rPr>
          <w:lang w:bidi="ru-RU"/>
        </w:rPr>
        <w:tab/>
        <w:t xml:space="preserve">В стране реализуются: Стратегия развития информационной системы здравоохранения Туркменистана на 2019–2025 годы; Национальная программа по повышению способности сопротивляемости и по борьбе против заболеваний населения Туркменистана на 2020–2025 годы; Национальная программа по развитию санаторно-курортной службы Туркменистана на 2021–2025 годы; Национальная стратегия по усилению мер борьбы с вирусными гепатитами в </w:t>
      </w:r>
      <w:r w:rsidR="00981DC1" w:rsidRPr="00981DC1">
        <w:rPr>
          <w:lang w:bidi="ru-RU"/>
        </w:rPr>
        <w:lastRenderedPageBreak/>
        <w:t>Туркменистане на 2019–2030 годы; Национальный стратегический план по оказанию услуг по борьбе с туберкулезом в Туркменистане на 2021–2025</w:t>
      </w:r>
      <w:r w:rsidR="00CB3D37">
        <w:rPr>
          <w:lang w:val="en-US" w:bidi="ru-RU"/>
        </w:rPr>
        <w:t> </w:t>
      </w:r>
      <w:r w:rsidR="00981DC1" w:rsidRPr="00981DC1">
        <w:rPr>
          <w:lang w:bidi="ru-RU"/>
        </w:rPr>
        <w:t>годы; Национальная программа по профилактике вредного воздействия алкоголя на 2018–2024 годы; Национальная стратегия по профилактике неинфекционных заболеваний и борьбе с ними на 2021–2025 годы; Национальная программа по здоровому питанию населения Туркменистана на 2020–2025 годы; Национальная стратегия на 2021–2025 годы «Здоровая мать — здоровый ребенок — здоровое будущее»; Национальная стратегия раннего развития детей в Туркменистане на 2020-2025 годы и другие.</w:t>
      </w:r>
    </w:p>
    <w:p w14:paraId="4A6F9938" w14:textId="1DC09319" w:rsidR="00981DC1" w:rsidRPr="00981DC1" w:rsidRDefault="003B41F7" w:rsidP="00981DC1">
      <w:pPr>
        <w:pStyle w:val="SingleTxt"/>
        <w:rPr>
          <w:lang w:bidi="ru-RU"/>
        </w:rPr>
      </w:pPr>
      <w:r w:rsidRPr="00981DC1">
        <w:rPr>
          <w:lang w:bidi="ru-RU"/>
        </w:rPr>
        <w:t>13</w:t>
      </w:r>
      <w:r w:rsidRPr="00BE3268">
        <w:rPr>
          <w:lang w:bidi="ru-RU"/>
        </w:rPr>
        <w:t>4</w:t>
      </w:r>
      <w:r w:rsidR="00981DC1" w:rsidRPr="00981DC1">
        <w:rPr>
          <w:lang w:bidi="ru-RU"/>
        </w:rPr>
        <w:t>.</w:t>
      </w:r>
      <w:r w:rsidR="00981DC1" w:rsidRPr="00981DC1">
        <w:rPr>
          <w:lang w:bidi="ru-RU"/>
        </w:rPr>
        <w:tab/>
        <w:t>Инвестиции в сектор здравоохранения на 2019–2023 годы в рамках государственной программы «Здоровье» составили более 2,5</w:t>
      </w:r>
      <w:r w:rsidR="00981DC1" w:rsidRPr="00981DC1">
        <w:rPr>
          <w:lang w:val="en-US" w:bidi="ru-RU"/>
        </w:rPr>
        <w:t> </w:t>
      </w:r>
      <w:r w:rsidR="00981DC1" w:rsidRPr="00981DC1">
        <w:rPr>
          <w:lang w:bidi="ru-RU"/>
        </w:rPr>
        <w:t>млрд манат. В 2019–2023 годах было построено и реконструировано 11</w:t>
      </w:r>
      <w:r w:rsidR="00981DC1" w:rsidRPr="00981DC1">
        <w:rPr>
          <w:lang w:val="en-US" w:bidi="ru-RU"/>
        </w:rPr>
        <w:t> </w:t>
      </w:r>
      <w:r w:rsidR="00981DC1" w:rsidRPr="00981DC1">
        <w:rPr>
          <w:lang w:bidi="ru-RU"/>
        </w:rPr>
        <w:t>учреждений здравоохранения в сельской местности.</w:t>
      </w:r>
    </w:p>
    <w:p w14:paraId="3655CD1D" w14:textId="7FD7DD27" w:rsidR="00981DC1" w:rsidRPr="00981DC1" w:rsidRDefault="003B41F7" w:rsidP="00981DC1">
      <w:pPr>
        <w:pStyle w:val="SingleTxt"/>
        <w:rPr>
          <w:lang w:bidi="ru-RU"/>
        </w:rPr>
      </w:pPr>
      <w:r w:rsidRPr="00981DC1">
        <w:rPr>
          <w:lang w:bidi="ru-RU"/>
        </w:rPr>
        <w:t>13</w:t>
      </w:r>
      <w:r w:rsidRPr="00BE3268">
        <w:rPr>
          <w:lang w:bidi="ru-RU"/>
        </w:rPr>
        <w:t>5</w:t>
      </w:r>
      <w:r w:rsidR="00981DC1" w:rsidRPr="00981DC1">
        <w:rPr>
          <w:lang w:bidi="ru-RU"/>
        </w:rPr>
        <w:t>.</w:t>
      </w:r>
      <w:r w:rsidR="00981DC1" w:rsidRPr="00981DC1">
        <w:rPr>
          <w:lang w:bidi="ru-RU"/>
        </w:rPr>
        <w:tab/>
        <w:t>Объем производства медикаментов объединением «Туркмендермансенагат» с 2019 по 2022 год вырос на 58 процентов.</w:t>
      </w:r>
    </w:p>
    <w:p w14:paraId="14AAAE39" w14:textId="174C0E6B" w:rsidR="00981DC1" w:rsidRPr="00981DC1" w:rsidRDefault="003B41F7" w:rsidP="00981DC1">
      <w:pPr>
        <w:pStyle w:val="SingleTxt"/>
        <w:rPr>
          <w:lang w:bidi="ru-RU"/>
        </w:rPr>
      </w:pPr>
      <w:r w:rsidRPr="00981DC1">
        <w:rPr>
          <w:lang w:bidi="ru-RU"/>
        </w:rPr>
        <w:t>13</w:t>
      </w:r>
      <w:r w:rsidRPr="00BE3268">
        <w:rPr>
          <w:lang w:bidi="ru-RU"/>
        </w:rPr>
        <w:t>6</w:t>
      </w:r>
      <w:r w:rsidR="00981DC1" w:rsidRPr="00981DC1">
        <w:rPr>
          <w:lang w:bidi="ru-RU"/>
        </w:rPr>
        <w:t>.</w:t>
      </w:r>
      <w:r w:rsidR="00981DC1" w:rsidRPr="00981DC1">
        <w:rPr>
          <w:lang w:bidi="ru-RU"/>
        </w:rPr>
        <w:tab/>
        <w:t>На 1 января 2023 года в Туркменистане действуют 138 (все медицинские учреждения и службы) госпитальных учреждений здравоохранения. Развита сеть домов здоровья, большая часть которых располагается в сельской местности. Новые учреждения здравоохранения обеспечены передовой аппаратурой и высокоточным оборудованием. В национальную практическую медицину внедрены более 30 новых методов профилактики и лечения, реабилитации пациентов.</w:t>
      </w:r>
    </w:p>
    <w:p w14:paraId="2B6EB318" w14:textId="7FF25979" w:rsidR="00981DC1" w:rsidRPr="00981DC1" w:rsidRDefault="003B41F7" w:rsidP="00C27FF5">
      <w:pPr>
        <w:pStyle w:val="SingleTxt"/>
        <w:rPr>
          <w:b/>
          <w:lang w:bidi="ru-RU"/>
        </w:rPr>
      </w:pPr>
      <w:bookmarkStart w:id="12" w:name="_Hlk153383038"/>
      <w:r w:rsidRPr="00981DC1">
        <w:rPr>
          <w:lang w:bidi="ru-RU"/>
        </w:rPr>
        <w:t>13</w:t>
      </w:r>
      <w:r w:rsidRPr="00BE3268">
        <w:rPr>
          <w:lang w:bidi="ru-RU"/>
        </w:rPr>
        <w:t>7</w:t>
      </w:r>
      <w:r w:rsidR="00981DC1" w:rsidRPr="00981DC1">
        <w:rPr>
          <w:lang w:bidi="ru-RU"/>
        </w:rPr>
        <w:t>.</w:t>
      </w:r>
      <w:r w:rsidR="00981DC1" w:rsidRPr="00981DC1">
        <w:rPr>
          <w:lang w:bidi="ru-RU"/>
        </w:rPr>
        <w:tab/>
        <w:t>Согласно второму добровольному национальному обзору Туркменистана по выполнению ЦУР, опубликованному в 2023 году, коэффициент материнской</w:t>
      </w:r>
      <w:r w:rsidR="00174E2A">
        <w:rPr>
          <w:lang w:val="en-US" w:bidi="ru-RU"/>
        </w:rPr>
        <w:t> </w:t>
      </w:r>
      <w:r w:rsidR="00981DC1" w:rsidRPr="00981DC1">
        <w:rPr>
          <w:lang w:bidi="ru-RU"/>
        </w:rPr>
        <w:t>смертности снизился до 1,7 в 2022</w:t>
      </w:r>
      <w:r w:rsidR="009C5AC2">
        <w:rPr>
          <w:lang w:val="en-US" w:bidi="ru-RU"/>
        </w:rPr>
        <w:t> </w:t>
      </w:r>
      <w:r w:rsidR="00981DC1" w:rsidRPr="00981DC1">
        <w:rPr>
          <w:lang w:bidi="ru-RU"/>
        </w:rPr>
        <w:t>году с 3,0 в 2015</w:t>
      </w:r>
      <w:r w:rsidR="009C5AC2">
        <w:rPr>
          <w:lang w:val="en-US" w:bidi="ru-RU"/>
        </w:rPr>
        <w:t> </w:t>
      </w:r>
      <w:r w:rsidR="00981DC1" w:rsidRPr="00981DC1">
        <w:rPr>
          <w:lang w:bidi="ru-RU"/>
        </w:rPr>
        <w:t>году.</w:t>
      </w:r>
      <w:r w:rsidR="00C27FF5" w:rsidRPr="00C27FF5">
        <w:rPr>
          <w:lang w:bidi="ru-RU"/>
        </w:rPr>
        <w:t xml:space="preserve"> </w:t>
      </w:r>
      <w:hyperlink r:id="rId24" w:history="1">
        <w:r w:rsidR="00174E2A" w:rsidRPr="00981DC1">
          <w:rPr>
            <w:rStyle w:val="Hyperlink"/>
            <w:bCs/>
            <w:lang w:val="en-GB" w:bidi="ru-RU"/>
          </w:rPr>
          <w:t>https</w:t>
        </w:r>
        <w:r w:rsidR="00174E2A" w:rsidRPr="00981DC1">
          <w:rPr>
            <w:rStyle w:val="Hyperlink"/>
            <w:bCs/>
            <w:lang w:bidi="ru-RU"/>
          </w:rPr>
          <w:t>://</w:t>
        </w:r>
        <w:r w:rsidR="00174E2A" w:rsidRPr="00981DC1">
          <w:rPr>
            <w:rStyle w:val="Hyperlink"/>
            <w:bCs/>
            <w:lang w:val="en-GB" w:bidi="ru-RU"/>
          </w:rPr>
          <w:t>hlpf</w:t>
        </w:r>
        <w:r w:rsidR="00174E2A" w:rsidRPr="00981DC1">
          <w:rPr>
            <w:rStyle w:val="Hyperlink"/>
            <w:bCs/>
            <w:lang w:bidi="ru-RU"/>
          </w:rPr>
          <w:t>.</w:t>
        </w:r>
        <w:r w:rsidR="00174E2A" w:rsidRPr="00981DC1">
          <w:rPr>
            <w:rStyle w:val="Hyperlink"/>
            <w:bCs/>
            <w:lang w:val="en-GB" w:bidi="ru-RU"/>
          </w:rPr>
          <w:t>un</w:t>
        </w:r>
        <w:r w:rsidR="00174E2A" w:rsidRPr="00981DC1">
          <w:rPr>
            <w:rStyle w:val="Hyperlink"/>
            <w:bCs/>
            <w:lang w:bidi="ru-RU"/>
          </w:rPr>
          <w:t>.</w:t>
        </w:r>
        <w:r w:rsidR="00174E2A" w:rsidRPr="00981DC1">
          <w:rPr>
            <w:rStyle w:val="Hyperlink"/>
            <w:bCs/>
            <w:lang w:val="en-GB" w:bidi="ru-RU"/>
          </w:rPr>
          <w:t>org</w:t>
        </w:r>
        <w:r w:rsidR="00174E2A" w:rsidRPr="00981DC1">
          <w:rPr>
            <w:rStyle w:val="Hyperlink"/>
            <w:bCs/>
            <w:lang w:bidi="ru-RU"/>
          </w:rPr>
          <w:t>/</w:t>
        </w:r>
        <w:r w:rsidR="00174E2A" w:rsidRPr="00981DC1">
          <w:rPr>
            <w:rStyle w:val="Hyperlink"/>
            <w:bCs/>
            <w:lang w:val="en-GB" w:bidi="ru-RU"/>
          </w:rPr>
          <w:t>countries</w:t>
        </w:r>
        <w:r w:rsidR="00174E2A" w:rsidRPr="00981DC1">
          <w:rPr>
            <w:rStyle w:val="Hyperlink"/>
            <w:bCs/>
            <w:lang w:bidi="ru-RU"/>
          </w:rPr>
          <w:t>/</w:t>
        </w:r>
        <w:r w:rsidR="00174E2A" w:rsidRPr="00981DC1">
          <w:rPr>
            <w:rStyle w:val="Hyperlink"/>
            <w:bCs/>
            <w:lang w:val="en-GB" w:bidi="ru-RU"/>
          </w:rPr>
          <w:t>turkmenistan</w:t>
        </w:r>
        <w:r w:rsidR="00174E2A" w:rsidRPr="00981DC1">
          <w:rPr>
            <w:rStyle w:val="Hyperlink"/>
            <w:bCs/>
            <w:lang w:bidi="ru-RU"/>
          </w:rPr>
          <w:t>/</w:t>
        </w:r>
        <w:r w:rsidR="00174E2A" w:rsidRPr="00981DC1">
          <w:rPr>
            <w:rStyle w:val="Hyperlink"/>
            <w:bCs/>
            <w:lang w:val="en-GB" w:bidi="ru-RU"/>
          </w:rPr>
          <w:t>voluntary</w:t>
        </w:r>
        <w:r w:rsidR="00174E2A" w:rsidRPr="00981DC1">
          <w:rPr>
            <w:rStyle w:val="Hyperlink"/>
            <w:bCs/>
            <w:lang w:bidi="ru-RU"/>
          </w:rPr>
          <w:t>-</w:t>
        </w:r>
        <w:r w:rsidR="00174E2A" w:rsidRPr="00981DC1">
          <w:rPr>
            <w:rStyle w:val="Hyperlink"/>
            <w:bCs/>
            <w:lang w:val="en-GB" w:bidi="ru-RU"/>
          </w:rPr>
          <w:t>national</w:t>
        </w:r>
        <w:r w:rsidR="00174E2A" w:rsidRPr="00981DC1">
          <w:rPr>
            <w:rStyle w:val="Hyperlink"/>
            <w:bCs/>
            <w:lang w:bidi="ru-RU"/>
          </w:rPr>
          <w:t>-</w:t>
        </w:r>
        <w:r w:rsidR="00174E2A" w:rsidRPr="00981DC1">
          <w:rPr>
            <w:rStyle w:val="Hyperlink"/>
            <w:bCs/>
            <w:lang w:val="en-GB" w:bidi="ru-RU"/>
          </w:rPr>
          <w:t>reviews</w:t>
        </w:r>
        <w:r w:rsidR="00174E2A" w:rsidRPr="00981DC1">
          <w:rPr>
            <w:rStyle w:val="Hyperlink"/>
            <w:bCs/>
            <w:lang w:bidi="ru-RU"/>
          </w:rPr>
          <w:t>-2023</w:t>
        </w:r>
      </w:hyperlink>
    </w:p>
    <w:bookmarkEnd w:id="12"/>
    <w:p w14:paraId="50D97C41" w14:textId="117D218A" w:rsidR="00981DC1" w:rsidRPr="00981DC1" w:rsidRDefault="003B41F7" w:rsidP="00981DC1">
      <w:pPr>
        <w:pStyle w:val="SingleTxt"/>
        <w:rPr>
          <w:lang w:bidi="ru-RU"/>
        </w:rPr>
      </w:pPr>
      <w:r w:rsidRPr="00981DC1">
        <w:rPr>
          <w:lang w:bidi="ru-RU"/>
        </w:rPr>
        <w:t>1</w:t>
      </w:r>
      <w:r w:rsidRPr="00BE3268">
        <w:rPr>
          <w:lang w:bidi="ru-RU"/>
        </w:rPr>
        <w:t>38</w:t>
      </w:r>
      <w:r w:rsidR="00981DC1" w:rsidRPr="00981DC1">
        <w:rPr>
          <w:lang w:bidi="ru-RU"/>
        </w:rPr>
        <w:t>.</w:t>
      </w:r>
      <w:r w:rsidR="00981DC1" w:rsidRPr="00981DC1">
        <w:rPr>
          <w:lang w:bidi="ru-RU"/>
        </w:rPr>
        <w:tab/>
        <w:t>Показатели материнской смертности продолжают снижаться благодаря выполнению Национальной стратегии в области репродуктивного здоровья, здоровья матерей, новорожденных, детей и подростков на период 2021–2025 годов, а так же разработке и выполнению в основном таких нормативных документов как:</w:t>
      </w:r>
    </w:p>
    <w:p w14:paraId="4280AFF7" w14:textId="6640C3FD" w:rsidR="00981DC1" w:rsidRPr="00981DC1" w:rsidRDefault="00981DC1" w:rsidP="00981DC1">
      <w:pPr>
        <w:pStyle w:val="SingleTxt"/>
        <w:tabs>
          <w:tab w:val="right" w:pos="1685"/>
        </w:tabs>
        <w:ind w:left="1742" w:hanging="475"/>
        <w:rPr>
          <w:lang w:bidi="ru-RU"/>
        </w:rPr>
      </w:pPr>
      <w:r>
        <w:rPr>
          <w:lang w:bidi="ru-RU"/>
        </w:rPr>
        <w:tab/>
      </w:r>
      <w:r w:rsidRPr="00981DC1">
        <w:rPr>
          <w:lang w:bidi="ru-RU"/>
        </w:rPr>
        <w:t>–</w:t>
      </w:r>
      <w:r w:rsidRPr="00981DC1">
        <w:rPr>
          <w:lang w:bidi="ru-RU"/>
        </w:rPr>
        <w:tab/>
      </w:r>
      <w:bookmarkStart w:id="13" w:name="_Hlk145933390"/>
      <w:r w:rsidRPr="00981DC1">
        <w:rPr>
          <w:lang w:bidi="ru-RU"/>
        </w:rPr>
        <w:t xml:space="preserve">приказ Министерства здравоохранения и медицинской промышленности Туркменистана </w:t>
      </w:r>
      <w:bookmarkEnd w:id="13"/>
      <w:r w:rsidRPr="00981DC1">
        <w:rPr>
          <w:lang w:bidi="ru-RU"/>
        </w:rPr>
        <w:t>«О внедрении конфиденциального аудита критических случаев в акушерской практике на уровне родовспомогательных учреждений Туркменистана» (2017 год);</w:t>
      </w:r>
    </w:p>
    <w:p w14:paraId="5DEB7537" w14:textId="5DABB5B9" w:rsidR="00981DC1" w:rsidRPr="00981DC1" w:rsidRDefault="00981DC1" w:rsidP="00981DC1">
      <w:pPr>
        <w:pStyle w:val="SingleTxt"/>
        <w:tabs>
          <w:tab w:val="right" w:pos="1685"/>
        </w:tabs>
        <w:ind w:left="1742" w:hanging="475"/>
        <w:rPr>
          <w:lang w:bidi="ru-RU"/>
        </w:rPr>
      </w:pPr>
      <w:r>
        <w:rPr>
          <w:lang w:bidi="ru-RU"/>
        </w:rPr>
        <w:tab/>
      </w:r>
      <w:r w:rsidRPr="00981DC1">
        <w:rPr>
          <w:lang w:bidi="ru-RU"/>
        </w:rPr>
        <w:t>–</w:t>
      </w:r>
      <w:r w:rsidRPr="00981DC1">
        <w:rPr>
          <w:lang w:bidi="ru-RU"/>
        </w:rPr>
        <w:tab/>
        <w:t>приказ Министерства здравоохранения и медицинской промышленности Туркменистана «Об утверждении Порядка проведения конфиденциального перинатального аудита в Туркменистане» (2017 год);</w:t>
      </w:r>
    </w:p>
    <w:p w14:paraId="2CFC9AB2" w14:textId="1F675ADE" w:rsidR="00981DC1" w:rsidRPr="00981DC1" w:rsidRDefault="00981DC1" w:rsidP="00981DC1">
      <w:pPr>
        <w:pStyle w:val="SingleTxt"/>
        <w:tabs>
          <w:tab w:val="right" w:pos="1685"/>
        </w:tabs>
        <w:ind w:left="1742" w:hanging="475"/>
        <w:rPr>
          <w:lang w:bidi="ru-RU"/>
        </w:rPr>
      </w:pPr>
      <w:r>
        <w:rPr>
          <w:lang w:bidi="ru-RU"/>
        </w:rPr>
        <w:tab/>
      </w:r>
      <w:r w:rsidRPr="00981DC1">
        <w:rPr>
          <w:lang w:bidi="ru-RU"/>
        </w:rPr>
        <w:t>–</w:t>
      </w:r>
      <w:r w:rsidRPr="00981DC1">
        <w:rPr>
          <w:lang w:bidi="ru-RU"/>
        </w:rPr>
        <w:tab/>
        <w:t>приказ Министерства здравоохранения и медицинской промышленности Туркменистана «Об утверждении форм статистической отчетности в области репродуктивного здоровья и инструкций по ее заполнению» (2018 год).</w:t>
      </w:r>
    </w:p>
    <w:p w14:paraId="71C75EBA" w14:textId="087C6668" w:rsidR="00981DC1" w:rsidRPr="00981DC1" w:rsidRDefault="003B41F7" w:rsidP="00981DC1">
      <w:pPr>
        <w:pStyle w:val="SingleTxt"/>
        <w:rPr>
          <w:lang w:bidi="ru-RU"/>
        </w:rPr>
      </w:pPr>
      <w:r w:rsidRPr="00F42F52">
        <w:rPr>
          <w:lang w:bidi="ru-RU"/>
        </w:rPr>
        <w:t>139</w:t>
      </w:r>
      <w:r w:rsidR="00981DC1" w:rsidRPr="00981DC1">
        <w:rPr>
          <w:lang w:bidi="ru-RU"/>
        </w:rPr>
        <w:t>.</w:t>
      </w:r>
      <w:r w:rsidR="00981DC1" w:rsidRPr="00981DC1">
        <w:rPr>
          <w:lang w:bidi="ru-RU"/>
        </w:rPr>
        <w:tab/>
        <w:t>Были так же разработаны и внедрены в практику 32 клинических протокола, основанных на доказательной медицине и рекомендациях ВОЗ в области акушерства за 2018–2020 годы, включая пересмотренные и дополненные протоколы.</w:t>
      </w:r>
    </w:p>
    <w:p w14:paraId="0889EB07" w14:textId="27714AE5" w:rsidR="00981DC1" w:rsidRPr="00981DC1" w:rsidRDefault="003B41F7" w:rsidP="00981DC1">
      <w:pPr>
        <w:pStyle w:val="SingleTxt"/>
        <w:rPr>
          <w:lang w:bidi="ru-RU"/>
        </w:rPr>
      </w:pPr>
      <w:r w:rsidRPr="00981DC1">
        <w:rPr>
          <w:lang w:bidi="ru-RU"/>
        </w:rPr>
        <w:t>14</w:t>
      </w:r>
      <w:r w:rsidRPr="00BE3268">
        <w:rPr>
          <w:lang w:bidi="ru-RU"/>
        </w:rPr>
        <w:t>0</w:t>
      </w:r>
      <w:r w:rsidR="00981DC1" w:rsidRPr="00981DC1">
        <w:rPr>
          <w:lang w:bidi="ru-RU"/>
        </w:rPr>
        <w:t>.</w:t>
      </w:r>
      <w:r w:rsidR="00981DC1" w:rsidRPr="00981DC1">
        <w:rPr>
          <w:lang w:bidi="ru-RU"/>
        </w:rPr>
        <w:tab/>
        <w:t>На основе приказа Министерства здравоохранения и медицинской промышленности Туркменистана «О проведении курсов в области репродуктивного здоровья специалистам первичного звена на регулярной основе» от 2019</w:t>
      </w:r>
      <w:r w:rsidR="00981DC1" w:rsidRPr="00981DC1">
        <w:rPr>
          <w:lang w:val="en-US" w:bidi="ru-RU"/>
        </w:rPr>
        <w:t> </w:t>
      </w:r>
      <w:r w:rsidR="00981DC1" w:rsidRPr="00981DC1">
        <w:rPr>
          <w:lang w:bidi="ru-RU"/>
        </w:rPr>
        <w:t>года 223</w:t>
      </w:r>
      <w:r w:rsidR="00981DC1" w:rsidRPr="00981DC1">
        <w:rPr>
          <w:lang w:val="en-US" w:bidi="ru-RU"/>
        </w:rPr>
        <w:t> </w:t>
      </w:r>
      <w:r w:rsidR="00981DC1" w:rsidRPr="00981DC1">
        <w:rPr>
          <w:lang w:bidi="ru-RU"/>
        </w:rPr>
        <w:t>акушера-гинеколога из 389 работающих (57</w:t>
      </w:r>
      <w:r w:rsidR="00F765F6">
        <w:rPr>
          <w:lang w:val="en-US" w:bidi="ru-RU"/>
        </w:rPr>
        <w:t> </w:t>
      </w:r>
      <w:r w:rsidR="00981DC1" w:rsidRPr="00981DC1">
        <w:rPr>
          <w:lang w:bidi="ru-RU"/>
        </w:rPr>
        <w:t xml:space="preserve">процентов) на вторичном и </w:t>
      </w:r>
      <w:r w:rsidR="00981DC1" w:rsidRPr="00981DC1">
        <w:rPr>
          <w:lang w:bidi="ru-RU"/>
        </w:rPr>
        <w:lastRenderedPageBreak/>
        <w:t>третичном уровнях родовспоможения повысили свои знания и навыки во время каскадных интерактивных тренингов и симуляционных занятий в 2021 и 2022</w:t>
      </w:r>
      <w:r w:rsidR="00981DC1">
        <w:rPr>
          <w:lang w:val="en-US" w:bidi="ru-RU"/>
        </w:rPr>
        <w:t> </w:t>
      </w:r>
      <w:r w:rsidR="00981DC1" w:rsidRPr="00981DC1">
        <w:rPr>
          <w:lang w:bidi="ru-RU"/>
        </w:rPr>
        <w:t>годах. Введенные клинические протоколы и руководства применяются сегодня в 72 процентах роддомов по всей стране, стандарты клинической практики также были внедрены в программу Туркменского государственного медицинского университета.</w:t>
      </w:r>
    </w:p>
    <w:p w14:paraId="2E0A1CEC" w14:textId="01C82C2B" w:rsidR="00981DC1" w:rsidRPr="00981DC1" w:rsidRDefault="00BE3268" w:rsidP="00981DC1">
      <w:pPr>
        <w:pStyle w:val="SingleTxt"/>
        <w:rPr>
          <w:lang w:bidi="ru-RU"/>
        </w:rPr>
      </w:pPr>
      <w:r w:rsidRPr="005F5906">
        <w:rPr>
          <w:lang w:bidi="ru-RU"/>
        </w:rPr>
        <w:t>141</w:t>
      </w:r>
      <w:r w:rsidR="00981DC1" w:rsidRPr="00981DC1">
        <w:rPr>
          <w:lang w:bidi="ru-RU"/>
        </w:rPr>
        <w:t>.</w:t>
      </w:r>
      <w:r w:rsidR="00981DC1" w:rsidRPr="00981DC1">
        <w:rPr>
          <w:lang w:bidi="ru-RU"/>
        </w:rPr>
        <w:tab/>
        <w:t>В 2022 году 76 гинекологов были сертифицированы методам безопасного прерывания беременности по показаниям, в частности, медикаментозному и посредством вакуум-аспирации.</w:t>
      </w:r>
    </w:p>
    <w:p w14:paraId="5504581C" w14:textId="4A26D965" w:rsidR="00981DC1" w:rsidRPr="00981DC1" w:rsidRDefault="00BE3268" w:rsidP="00981DC1">
      <w:pPr>
        <w:pStyle w:val="SingleTxt"/>
        <w:rPr>
          <w:lang w:bidi="ru-RU"/>
        </w:rPr>
      </w:pPr>
      <w:r w:rsidRPr="00981DC1">
        <w:rPr>
          <w:lang w:bidi="ru-RU"/>
        </w:rPr>
        <w:t>14</w:t>
      </w:r>
      <w:r w:rsidRPr="00F42F52">
        <w:rPr>
          <w:lang w:bidi="ru-RU"/>
        </w:rPr>
        <w:t>2</w:t>
      </w:r>
      <w:r w:rsidR="00981DC1" w:rsidRPr="00981DC1">
        <w:rPr>
          <w:lang w:bidi="ru-RU"/>
        </w:rPr>
        <w:t>.</w:t>
      </w:r>
      <w:r w:rsidR="00981DC1" w:rsidRPr="00981DC1">
        <w:rPr>
          <w:lang w:bidi="ru-RU"/>
        </w:rPr>
        <w:tab/>
        <w:t>В 2020 году был также обновлен список жизненно важных лекарств в соответствии с приказом Министерства здравоохранения и медицинской промышленности Туркменистана «Об утверждении списка жизненно важных лекарственных препаратов в области охраны здоровья матерей и детей».</w:t>
      </w:r>
    </w:p>
    <w:p w14:paraId="22B503DD" w14:textId="63BC548B" w:rsidR="00981DC1" w:rsidRPr="00981DC1" w:rsidRDefault="003B41F7" w:rsidP="00981DC1">
      <w:pPr>
        <w:pStyle w:val="SingleTxt"/>
        <w:rPr>
          <w:lang w:bidi="ru-RU"/>
        </w:rPr>
      </w:pPr>
      <w:r w:rsidRPr="00981DC1">
        <w:rPr>
          <w:lang w:bidi="ru-RU"/>
        </w:rPr>
        <w:t>14</w:t>
      </w:r>
      <w:r w:rsidR="005F5906" w:rsidRPr="005F5906">
        <w:rPr>
          <w:lang w:bidi="ru-RU"/>
        </w:rPr>
        <w:t>3</w:t>
      </w:r>
      <w:r w:rsidR="00981DC1" w:rsidRPr="00981DC1">
        <w:rPr>
          <w:lang w:bidi="ru-RU"/>
        </w:rPr>
        <w:t>.</w:t>
      </w:r>
      <w:r w:rsidR="00981DC1" w:rsidRPr="00981DC1">
        <w:rPr>
          <w:lang w:bidi="ru-RU"/>
        </w:rPr>
        <w:tab/>
        <w:t>Показатель фертильности женщин в возрасте 15–19 лет в Туркменистане остается одним из низких в регионе Восточной Европы и Центральной Азии и продолжает снижаться, в частности, данный индикатор в 2022 году составил 22,9 случая рождения на 1000 девушек-подростков, в 2019 году</w:t>
      </w:r>
      <w:r w:rsidR="00981DC1" w:rsidRPr="00981DC1">
        <w:rPr>
          <w:lang w:val="en-US" w:bidi="ru-RU"/>
        </w:rPr>
        <w:t> </w:t>
      </w:r>
      <w:r w:rsidR="00981DC1" w:rsidRPr="00981DC1">
        <w:rPr>
          <w:lang w:bidi="ru-RU"/>
        </w:rPr>
        <w:t>— 24,5</w:t>
      </w:r>
      <w:r w:rsidR="008F0991">
        <w:rPr>
          <w:lang w:val="en-US" w:bidi="ru-RU"/>
        </w:rPr>
        <w:t> </w:t>
      </w:r>
      <w:r w:rsidR="00981DC1" w:rsidRPr="00981DC1">
        <w:rPr>
          <w:lang w:bidi="ru-RU"/>
        </w:rPr>
        <w:t>случая (ДНО2-2023г.)</w:t>
      </w:r>
      <w:r w:rsidR="008F0991">
        <w:rPr>
          <w:lang w:val="en-US" w:bidi="ru-RU"/>
        </w:rPr>
        <w:t> </w:t>
      </w:r>
      <w:hyperlink r:id="rId25" w:history="1">
        <w:r w:rsidR="008F0991" w:rsidRPr="00981DC1">
          <w:rPr>
            <w:rStyle w:val="Hyperlink"/>
            <w:lang w:val="en-GB" w:bidi="ru-RU"/>
          </w:rPr>
          <w:t>https</w:t>
        </w:r>
        <w:r w:rsidR="008F0991" w:rsidRPr="00981DC1">
          <w:rPr>
            <w:rStyle w:val="Hyperlink"/>
            <w:lang w:bidi="ru-RU"/>
          </w:rPr>
          <w:t>://</w:t>
        </w:r>
        <w:r w:rsidR="008F0991" w:rsidRPr="00981DC1">
          <w:rPr>
            <w:rStyle w:val="Hyperlink"/>
            <w:lang w:val="en-GB" w:bidi="ru-RU"/>
          </w:rPr>
          <w:t>hlpf</w:t>
        </w:r>
        <w:r w:rsidR="008F0991" w:rsidRPr="00981DC1">
          <w:rPr>
            <w:rStyle w:val="Hyperlink"/>
            <w:lang w:bidi="ru-RU"/>
          </w:rPr>
          <w:t>.</w:t>
        </w:r>
        <w:r w:rsidR="008F0991" w:rsidRPr="00981DC1">
          <w:rPr>
            <w:rStyle w:val="Hyperlink"/>
            <w:lang w:val="en-GB" w:bidi="ru-RU"/>
          </w:rPr>
          <w:t>un</w:t>
        </w:r>
        <w:r w:rsidR="008F0991" w:rsidRPr="00981DC1">
          <w:rPr>
            <w:rStyle w:val="Hyperlink"/>
            <w:lang w:bidi="ru-RU"/>
          </w:rPr>
          <w:t>.</w:t>
        </w:r>
        <w:r w:rsidR="008F0991" w:rsidRPr="00981DC1">
          <w:rPr>
            <w:rStyle w:val="Hyperlink"/>
            <w:lang w:val="en-GB" w:bidi="ru-RU"/>
          </w:rPr>
          <w:t>org</w:t>
        </w:r>
        <w:r w:rsidR="008F0991" w:rsidRPr="00981DC1">
          <w:rPr>
            <w:rStyle w:val="Hyperlink"/>
            <w:lang w:bidi="ru-RU"/>
          </w:rPr>
          <w:t>/</w:t>
        </w:r>
        <w:r w:rsidR="008F0991" w:rsidRPr="00981DC1">
          <w:rPr>
            <w:rStyle w:val="Hyperlink"/>
            <w:lang w:val="en-GB" w:bidi="ru-RU"/>
          </w:rPr>
          <w:t>countries</w:t>
        </w:r>
        <w:r w:rsidR="008F0991" w:rsidRPr="00981DC1">
          <w:rPr>
            <w:rStyle w:val="Hyperlink"/>
            <w:lang w:bidi="ru-RU"/>
          </w:rPr>
          <w:t>/</w:t>
        </w:r>
        <w:r w:rsidR="008F0991" w:rsidRPr="00981DC1">
          <w:rPr>
            <w:rStyle w:val="Hyperlink"/>
            <w:lang w:val="en-GB" w:bidi="ru-RU"/>
          </w:rPr>
          <w:t>turkmenistan</w:t>
        </w:r>
        <w:r w:rsidR="008F0991" w:rsidRPr="00981DC1">
          <w:rPr>
            <w:rStyle w:val="Hyperlink"/>
            <w:lang w:bidi="ru-RU"/>
          </w:rPr>
          <w:t>/</w:t>
        </w:r>
        <w:r w:rsidR="008F0991" w:rsidRPr="00981DC1">
          <w:rPr>
            <w:rStyle w:val="Hyperlink"/>
            <w:lang w:val="en-GB" w:bidi="ru-RU"/>
          </w:rPr>
          <w:t>voluntary</w:t>
        </w:r>
        <w:r w:rsidR="008F0991" w:rsidRPr="00981DC1">
          <w:rPr>
            <w:rStyle w:val="Hyperlink"/>
            <w:lang w:bidi="ru-RU"/>
          </w:rPr>
          <w:t>-</w:t>
        </w:r>
        <w:r w:rsidR="008F0991" w:rsidRPr="00981DC1">
          <w:rPr>
            <w:rStyle w:val="Hyperlink"/>
            <w:lang w:val="en-GB" w:bidi="ru-RU"/>
          </w:rPr>
          <w:t>national</w:t>
        </w:r>
        <w:r w:rsidR="008F0991" w:rsidRPr="00981DC1">
          <w:rPr>
            <w:rStyle w:val="Hyperlink"/>
            <w:lang w:bidi="ru-RU"/>
          </w:rPr>
          <w:t>-</w:t>
        </w:r>
        <w:r w:rsidR="008F0991" w:rsidRPr="00981DC1">
          <w:rPr>
            <w:rStyle w:val="Hyperlink"/>
            <w:lang w:val="en-GB" w:bidi="ru-RU"/>
          </w:rPr>
          <w:t>reviews</w:t>
        </w:r>
        <w:r w:rsidR="008F0991" w:rsidRPr="00981DC1">
          <w:rPr>
            <w:rStyle w:val="Hyperlink"/>
            <w:lang w:bidi="ru-RU"/>
          </w:rPr>
          <w:t>-2023</w:t>
        </w:r>
      </w:hyperlink>
      <w:r w:rsidR="00981DC1" w:rsidRPr="00981DC1">
        <w:rPr>
          <w:lang w:bidi="ru-RU"/>
        </w:rPr>
        <w:t>. Более 90 процентов этих женщин в возрасте 18–19 лет.</w:t>
      </w:r>
    </w:p>
    <w:p w14:paraId="1561F906" w14:textId="49F90B12" w:rsidR="00981DC1" w:rsidRPr="00981DC1" w:rsidRDefault="003B41F7" w:rsidP="00981DC1">
      <w:pPr>
        <w:pStyle w:val="SingleTxt"/>
        <w:rPr>
          <w:lang w:bidi="ru-RU"/>
        </w:rPr>
      </w:pPr>
      <w:r w:rsidRPr="00981DC1">
        <w:rPr>
          <w:lang w:bidi="ru-RU"/>
        </w:rPr>
        <w:t>14</w:t>
      </w:r>
      <w:r w:rsidR="005F5906" w:rsidRPr="005F5906">
        <w:rPr>
          <w:lang w:bidi="ru-RU"/>
        </w:rPr>
        <w:t>4</w:t>
      </w:r>
      <w:r w:rsidR="00981DC1" w:rsidRPr="00981DC1">
        <w:rPr>
          <w:lang w:bidi="ru-RU"/>
        </w:rPr>
        <w:t>.</w:t>
      </w:r>
      <w:r w:rsidR="00981DC1" w:rsidRPr="00981DC1">
        <w:rPr>
          <w:lang w:bidi="ru-RU"/>
        </w:rPr>
        <w:tab/>
        <w:t>На 1 января 2023 года в составе районных больниц функционируют 915</w:t>
      </w:r>
      <w:r w:rsidR="00981DC1" w:rsidRPr="00981DC1">
        <w:rPr>
          <w:lang w:val="en-US" w:bidi="ru-RU"/>
        </w:rPr>
        <w:t> </w:t>
      </w:r>
      <w:r w:rsidR="00981DC1" w:rsidRPr="00981DC1">
        <w:rPr>
          <w:lang w:bidi="ru-RU"/>
        </w:rPr>
        <w:t>сельских центров здоровья и 599</w:t>
      </w:r>
      <w:r w:rsidR="00981DC1" w:rsidRPr="00981DC1">
        <w:rPr>
          <w:lang w:val="en-US" w:bidi="ru-RU"/>
        </w:rPr>
        <w:t> </w:t>
      </w:r>
      <w:r w:rsidR="00981DC1" w:rsidRPr="00981DC1">
        <w:rPr>
          <w:lang w:bidi="ru-RU"/>
        </w:rPr>
        <w:t>сельских домов здоровья, что позволяет полностью охватить население, в том числе и женщин, услугами здравоохранения.</w:t>
      </w:r>
    </w:p>
    <w:p w14:paraId="6A9B1672" w14:textId="65CFF2CC" w:rsidR="00981DC1" w:rsidRPr="00981DC1" w:rsidRDefault="003B41F7" w:rsidP="00981DC1">
      <w:pPr>
        <w:pStyle w:val="SingleTxt"/>
        <w:rPr>
          <w:lang w:bidi="ru-RU"/>
        </w:rPr>
      </w:pPr>
      <w:r w:rsidRPr="00981DC1">
        <w:rPr>
          <w:lang w:bidi="ru-RU"/>
        </w:rPr>
        <w:t>14</w:t>
      </w:r>
      <w:r w:rsidR="005F5906" w:rsidRPr="005F5906">
        <w:rPr>
          <w:lang w:bidi="ru-RU"/>
        </w:rPr>
        <w:t>5</w:t>
      </w:r>
      <w:r w:rsidR="00981DC1" w:rsidRPr="00981DC1">
        <w:rPr>
          <w:lang w:bidi="ru-RU"/>
        </w:rPr>
        <w:t>.</w:t>
      </w:r>
      <w:r w:rsidR="00981DC1" w:rsidRPr="00981DC1">
        <w:rPr>
          <w:lang w:bidi="ru-RU"/>
        </w:rPr>
        <w:tab/>
        <w:t>Родовспомогательные учреждения и кабинеты дородового ухода в сельской местности представлены в каждой центральной этрапской (районной) больнице. Также при отдаленности более 50 километров от районного центра имеются межпоселковые родильные учреждения. Родильные учреждения функционируют, а также оснащены оборудованием и кадровым потенциалом в соответствии с каждым уровнем, прописанным в принципах оказания акушерской помощи на трех уровнях.</w:t>
      </w:r>
    </w:p>
    <w:p w14:paraId="5AB90740" w14:textId="7040D784" w:rsidR="00981DC1" w:rsidRPr="00981DC1" w:rsidRDefault="003B41F7" w:rsidP="00981DC1">
      <w:pPr>
        <w:pStyle w:val="SingleTxt"/>
        <w:rPr>
          <w:lang w:bidi="ru-RU"/>
        </w:rPr>
      </w:pPr>
      <w:r w:rsidRPr="00981DC1">
        <w:rPr>
          <w:lang w:bidi="ru-RU"/>
        </w:rPr>
        <w:t>14</w:t>
      </w:r>
      <w:r w:rsidR="005F5906" w:rsidRPr="005F5906">
        <w:rPr>
          <w:lang w:bidi="ru-RU"/>
        </w:rPr>
        <w:t>6</w:t>
      </w:r>
      <w:r w:rsidR="00981DC1" w:rsidRPr="00981DC1">
        <w:rPr>
          <w:lang w:bidi="ru-RU"/>
        </w:rPr>
        <w:t>.</w:t>
      </w:r>
      <w:r w:rsidR="00981DC1" w:rsidRPr="00981DC1">
        <w:rPr>
          <w:lang w:bidi="ru-RU"/>
        </w:rPr>
        <w:tab/>
        <w:t>В соответствии с приказом Министерства здравоохранения и медицинской промышленности Туркменистана «О совершенствовании услуг в области репродуктивного здоровья женщин» (2017 год) сотрудники 95 кабинетов репродуктивного здоровья посещают прикрепленные к ним школы в целях информирования подростков о репродуктивном здоровье в дополнение к проводимым урокам по предмету «Основы жизнедеятельности», который является обязательным в 7–11 классах средних школ. С 2018 года подростки в Туркменистане в возрасте 15–19</w:t>
      </w:r>
      <w:r w:rsidR="00981DC1" w:rsidRPr="00981DC1">
        <w:rPr>
          <w:lang w:val="en-US" w:bidi="ru-RU"/>
        </w:rPr>
        <w:t> </w:t>
      </w:r>
      <w:r w:rsidR="00981DC1" w:rsidRPr="00981DC1">
        <w:rPr>
          <w:lang w:bidi="ru-RU"/>
        </w:rPr>
        <w:t>лет имеют право получить контрацептивные препараты бесплатно в кабинетах репродуктивного здоровья, которые имеются в каждой поликлинике.</w:t>
      </w:r>
    </w:p>
    <w:p w14:paraId="07581B6A" w14:textId="3B4CE9F0" w:rsidR="00981DC1" w:rsidRPr="00981DC1" w:rsidRDefault="003B41F7" w:rsidP="00981DC1">
      <w:pPr>
        <w:pStyle w:val="SingleTxt"/>
        <w:rPr>
          <w:lang w:bidi="ru-RU"/>
        </w:rPr>
      </w:pPr>
      <w:r w:rsidRPr="00BE3268">
        <w:rPr>
          <w:lang w:bidi="ru-RU"/>
        </w:rPr>
        <w:t>14</w:t>
      </w:r>
      <w:r w:rsidR="005F5906" w:rsidRPr="005F5906">
        <w:rPr>
          <w:lang w:bidi="ru-RU"/>
        </w:rPr>
        <w:t>7</w:t>
      </w:r>
      <w:r w:rsidR="00981DC1" w:rsidRPr="00981DC1">
        <w:rPr>
          <w:lang w:bidi="ru-RU"/>
        </w:rPr>
        <w:t>.</w:t>
      </w:r>
      <w:r w:rsidR="00981DC1" w:rsidRPr="00981DC1">
        <w:rPr>
          <w:lang w:bidi="ru-RU"/>
        </w:rPr>
        <w:tab/>
        <w:t xml:space="preserve">Современные контрацептивные средства, включая экстренную контрацепцию, можно также купить в аптечной сети в случаях, где нет необходимости в проведении медицинских процедур. Выдача разрешений на оказание услуг в области репродуктивного здоровья за пределами больниц не практикуется и женщины могут приобрести контрацептивы в аптечной сети на безрецептурной основе. </w:t>
      </w:r>
    </w:p>
    <w:p w14:paraId="5A2059F8" w14:textId="68FB75EE" w:rsidR="00981DC1" w:rsidRPr="00981DC1" w:rsidRDefault="003B41F7" w:rsidP="00981DC1">
      <w:pPr>
        <w:pStyle w:val="SingleTxt"/>
        <w:rPr>
          <w:lang w:bidi="ru-RU"/>
        </w:rPr>
      </w:pPr>
      <w:r w:rsidRPr="00981DC1">
        <w:rPr>
          <w:lang w:bidi="ru-RU"/>
        </w:rPr>
        <w:t>1</w:t>
      </w:r>
      <w:r w:rsidRPr="00BE3268">
        <w:rPr>
          <w:lang w:bidi="ru-RU"/>
        </w:rPr>
        <w:t>4</w:t>
      </w:r>
      <w:r w:rsidR="005F5906" w:rsidRPr="005F5906">
        <w:rPr>
          <w:lang w:bidi="ru-RU"/>
        </w:rPr>
        <w:t>8</w:t>
      </w:r>
      <w:r w:rsidR="00981DC1" w:rsidRPr="00981DC1">
        <w:rPr>
          <w:lang w:bidi="ru-RU"/>
        </w:rPr>
        <w:t>.</w:t>
      </w:r>
      <w:r w:rsidR="00981DC1" w:rsidRPr="00981DC1">
        <w:rPr>
          <w:lang w:bidi="ru-RU"/>
        </w:rPr>
        <w:tab/>
        <w:t>Девушкам в возрасте старше 16 лет не требуется разрешения родителей на получение услуг в области репродуктивного здоровья.</w:t>
      </w:r>
    </w:p>
    <w:p w14:paraId="6CDAFF7B" w14:textId="77777777" w:rsidR="00D95376" w:rsidRDefault="00D95376">
      <w:pPr>
        <w:spacing w:after="160" w:line="259" w:lineRule="auto"/>
        <w:rPr>
          <w:rFonts w:eastAsiaTheme="minorHAnsi" w:cstheme="minorBidi"/>
          <w:kern w:val="14"/>
          <w:lang w:eastAsia="en-US" w:bidi="ru-RU"/>
        </w:rPr>
      </w:pPr>
      <w:r>
        <w:rPr>
          <w:lang w:bidi="ru-RU"/>
        </w:rPr>
        <w:br w:type="page"/>
      </w:r>
    </w:p>
    <w:p w14:paraId="26285C3B" w14:textId="6A824503" w:rsidR="00981DC1" w:rsidRPr="00981DC1" w:rsidRDefault="005F5906" w:rsidP="00981DC1">
      <w:pPr>
        <w:pStyle w:val="SingleTxt"/>
        <w:rPr>
          <w:b/>
          <w:lang w:bidi="ru-RU"/>
        </w:rPr>
      </w:pPr>
      <w:r w:rsidRPr="005F5906">
        <w:rPr>
          <w:lang w:bidi="ru-RU"/>
        </w:rPr>
        <w:lastRenderedPageBreak/>
        <w:t>149</w:t>
      </w:r>
      <w:r w:rsidR="00981DC1" w:rsidRPr="00981DC1">
        <w:rPr>
          <w:lang w:bidi="ru-RU"/>
        </w:rPr>
        <w:t>.</w:t>
      </w:r>
      <w:r w:rsidR="00981DC1" w:rsidRPr="00981DC1">
        <w:rPr>
          <w:lang w:bidi="ru-RU"/>
        </w:rPr>
        <w:tab/>
        <w:t>Процентная доля женщин в возрасте 15–49</w:t>
      </w:r>
      <w:r w:rsidR="00981DC1" w:rsidRPr="00981DC1">
        <w:rPr>
          <w:lang w:val="en-GB" w:bidi="ru-RU"/>
        </w:rPr>
        <w:t> </w:t>
      </w:r>
      <w:r w:rsidR="00981DC1" w:rsidRPr="00981DC1">
        <w:rPr>
          <w:lang w:bidi="ru-RU"/>
        </w:rPr>
        <w:t>лет, которые утверждают, что знают, где можно пройти тестирование на ВИЧ, составляет 67,6 процента (М</w:t>
      </w:r>
      <w:r w:rsidR="00981DC1" w:rsidRPr="00981DC1">
        <w:rPr>
          <w:lang w:val="en-GB" w:bidi="ru-RU"/>
        </w:rPr>
        <w:t>ICS</w:t>
      </w:r>
      <w:r w:rsidR="00981DC1" w:rsidRPr="00981DC1">
        <w:rPr>
          <w:lang w:bidi="ru-RU"/>
        </w:rPr>
        <w:t>6</w:t>
      </w:r>
      <w:r w:rsidR="009D4524">
        <w:rPr>
          <w:lang w:val="en-US" w:bidi="ru-RU"/>
        </w:rPr>
        <w:t> </w:t>
      </w:r>
      <w:r w:rsidR="00981DC1" w:rsidRPr="00981DC1">
        <w:rPr>
          <w:lang w:bidi="ru-RU"/>
        </w:rPr>
        <w:t>2019г.)</w:t>
      </w:r>
      <w:r w:rsidR="00A800EC">
        <w:rPr>
          <w:lang w:val="en-US" w:bidi="ru-RU"/>
        </w:rPr>
        <w:t> </w:t>
      </w:r>
      <w:r w:rsidR="00924E75" w:rsidRPr="00A800EC">
        <w:rPr>
          <w:bCs/>
          <w:lang w:val="en-GB" w:bidi="ru-RU"/>
        </w:rPr>
        <w:t>https</w:t>
      </w:r>
      <w:r w:rsidR="00924E75" w:rsidRPr="00A800EC">
        <w:rPr>
          <w:bCs/>
          <w:lang w:bidi="ru-RU"/>
        </w:rPr>
        <w:t>://</w:t>
      </w:r>
      <w:r w:rsidR="00924E75" w:rsidRPr="00A800EC">
        <w:rPr>
          <w:bCs/>
          <w:lang w:val="en-GB" w:bidi="ru-RU"/>
        </w:rPr>
        <w:t>micssurveysprod</w:t>
      </w:r>
      <w:r w:rsidR="00924E75" w:rsidRPr="00A800EC">
        <w:rPr>
          <w:bCs/>
          <w:lang w:bidi="ru-RU"/>
        </w:rPr>
        <w:t>.</w:t>
      </w:r>
      <w:r w:rsidR="00924E75" w:rsidRPr="00A800EC">
        <w:rPr>
          <w:bCs/>
          <w:lang w:val="en-GB" w:bidi="ru-RU"/>
        </w:rPr>
        <w:t>s</w:t>
      </w:r>
      <w:r w:rsidR="00924E75" w:rsidRPr="00A800EC">
        <w:rPr>
          <w:bCs/>
          <w:lang w:bidi="ru-RU"/>
        </w:rPr>
        <w:t>3.</w:t>
      </w:r>
      <w:r w:rsidR="00924E75" w:rsidRPr="00A800EC">
        <w:rPr>
          <w:bCs/>
          <w:lang w:val="en-GB" w:bidi="ru-RU"/>
        </w:rPr>
        <w:t>amazonaws</w:t>
      </w:r>
      <w:r w:rsidR="00924E75" w:rsidRPr="00A800EC">
        <w:rPr>
          <w:bCs/>
          <w:lang w:bidi="ru-RU"/>
        </w:rPr>
        <w:t>.</w:t>
      </w:r>
      <w:r w:rsidR="00924E75" w:rsidRPr="00A800EC">
        <w:rPr>
          <w:bCs/>
          <w:lang w:val="en-GB" w:bidi="ru-RU"/>
        </w:rPr>
        <w:t>com</w:t>
      </w:r>
      <w:r w:rsidR="00924E75" w:rsidRPr="00A800EC">
        <w:rPr>
          <w:bCs/>
          <w:lang w:bidi="ru-RU"/>
        </w:rPr>
        <w:t>/</w:t>
      </w:r>
      <w:r w:rsidR="00924E75" w:rsidRPr="00A800EC">
        <w:rPr>
          <w:bCs/>
          <w:lang w:val="en-GB" w:bidi="ru-RU"/>
        </w:rPr>
        <w:t>MICS</w:t>
      </w:r>
      <w:r w:rsidR="00924E75" w:rsidRPr="00A800EC">
        <w:rPr>
          <w:bCs/>
          <w:lang w:bidi="ru-RU"/>
        </w:rPr>
        <w:t>6/</w:t>
      </w:r>
      <w:r w:rsidR="00924E75" w:rsidRPr="00A800EC">
        <w:rPr>
          <w:bCs/>
          <w:lang w:val="en-GB" w:bidi="ru-RU"/>
        </w:rPr>
        <w:t>Europe</w:t>
      </w:r>
      <w:r w:rsidR="00924E75" w:rsidRPr="00A800EC">
        <w:rPr>
          <w:bCs/>
          <w:lang w:bidi="ru-RU"/>
        </w:rPr>
        <w:t>%20</w:t>
      </w:r>
      <w:r w:rsidR="00924E75" w:rsidRPr="00A800EC">
        <w:rPr>
          <w:bCs/>
          <w:lang w:val="en-GB" w:bidi="ru-RU"/>
        </w:rPr>
        <w:t>and</w:t>
      </w:r>
      <w:r w:rsidR="00924E75" w:rsidRPr="00A800EC">
        <w:rPr>
          <w:bCs/>
          <w:lang w:bidi="ru-RU"/>
        </w:rPr>
        <w:t>%20</w:t>
      </w:r>
      <w:r w:rsidR="00924E75" w:rsidRPr="00A800EC">
        <w:rPr>
          <w:bCs/>
          <w:lang w:val="en-GB" w:bidi="ru-RU"/>
        </w:rPr>
        <w:t>Central</w:t>
      </w:r>
      <w:r w:rsidR="00924E75" w:rsidRPr="00A800EC">
        <w:rPr>
          <w:bCs/>
          <w:lang w:bidi="ru-RU"/>
        </w:rPr>
        <w:t>%20</w:t>
      </w:r>
      <w:r w:rsidR="00924E75" w:rsidRPr="00A800EC">
        <w:rPr>
          <w:bCs/>
          <w:lang w:val="en-GB" w:bidi="ru-RU"/>
        </w:rPr>
        <w:t>Asia</w:t>
      </w:r>
      <w:r w:rsidR="00924E75" w:rsidRPr="00A800EC">
        <w:rPr>
          <w:bCs/>
          <w:lang w:bidi="ru-RU"/>
        </w:rPr>
        <w:t>/</w:t>
      </w:r>
      <w:r w:rsidR="00924E75" w:rsidRPr="00A800EC">
        <w:rPr>
          <w:bCs/>
          <w:lang w:val="en-GB" w:bidi="ru-RU"/>
        </w:rPr>
        <w:t>Turkmenistan</w:t>
      </w:r>
      <w:r w:rsidR="00924E75" w:rsidRPr="00A800EC">
        <w:rPr>
          <w:bCs/>
          <w:lang w:bidi="ru-RU"/>
        </w:rPr>
        <w:t>/2019/</w:t>
      </w:r>
      <w:r w:rsidR="00924E75" w:rsidRPr="00A800EC">
        <w:rPr>
          <w:bCs/>
          <w:lang w:val="en-GB" w:bidi="ru-RU"/>
        </w:rPr>
        <w:t>Survey</w:t>
      </w:r>
      <w:r w:rsidR="00924E75" w:rsidRPr="00A800EC">
        <w:rPr>
          <w:bCs/>
          <w:lang w:bidi="ru-RU"/>
        </w:rPr>
        <w:t>%20</w:t>
      </w:r>
      <w:r w:rsidR="00924E75" w:rsidRPr="00A800EC">
        <w:rPr>
          <w:bCs/>
          <w:lang w:val="en-GB" w:bidi="ru-RU"/>
        </w:rPr>
        <w:t>findings</w:t>
      </w:r>
      <w:r w:rsidR="00924E75" w:rsidRPr="00A800EC">
        <w:rPr>
          <w:bCs/>
          <w:lang w:bidi="ru-RU"/>
        </w:rPr>
        <w:t>/</w:t>
      </w:r>
      <w:r w:rsidR="00924E75" w:rsidRPr="00A800EC">
        <w:rPr>
          <w:bCs/>
          <w:lang w:val="en-GB" w:bidi="ru-RU"/>
        </w:rPr>
        <w:t>Turkmenistan</w:t>
      </w:r>
      <w:r w:rsidR="00924E75" w:rsidRPr="00A800EC">
        <w:rPr>
          <w:bCs/>
          <w:lang w:bidi="ru-RU"/>
        </w:rPr>
        <w:t>%202019%20</w:t>
      </w:r>
      <w:r w:rsidR="00924E75" w:rsidRPr="00A800EC">
        <w:rPr>
          <w:bCs/>
          <w:lang w:val="en-GB" w:bidi="ru-RU"/>
        </w:rPr>
        <w:t>MICS</w:t>
      </w:r>
      <w:r w:rsidR="00924E75" w:rsidRPr="00A800EC">
        <w:rPr>
          <w:bCs/>
          <w:lang w:bidi="ru-RU"/>
        </w:rPr>
        <w:t>%20</w:t>
      </w:r>
      <w:r w:rsidR="00924E75" w:rsidRPr="00A800EC">
        <w:rPr>
          <w:bCs/>
          <w:lang w:val="en-GB" w:bidi="ru-RU"/>
        </w:rPr>
        <w:t>SFR</w:t>
      </w:r>
      <w:r w:rsidR="00924E75" w:rsidRPr="00A800EC">
        <w:rPr>
          <w:bCs/>
          <w:lang w:bidi="ru-RU"/>
        </w:rPr>
        <w:t>_</w:t>
      </w:r>
      <w:r w:rsidR="00924E75" w:rsidRPr="00A800EC">
        <w:rPr>
          <w:bCs/>
          <w:lang w:val="en-GB" w:bidi="ru-RU"/>
        </w:rPr>
        <w:t>Russian</w:t>
      </w:r>
      <w:r w:rsidR="00924E75" w:rsidRPr="00A800EC">
        <w:rPr>
          <w:bCs/>
          <w:lang w:bidi="ru-RU"/>
        </w:rPr>
        <w:t>.</w:t>
      </w:r>
      <w:r w:rsidR="00924E75" w:rsidRPr="00A800EC">
        <w:rPr>
          <w:bCs/>
          <w:lang w:val="en-GB" w:bidi="ru-RU"/>
        </w:rPr>
        <w:t>pdf</w:t>
      </w:r>
    </w:p>
    <w:p w14:paraId="756714CE" w14:textId="32B9ABC9" w:rsidR="00981DC1" w:rsidRPr="00981DC1" w:rsidRDefault="003B41F7" w:rsidP="00981DC1">
      <w:pPr>
        <w:pStyle w:val="SingleTxt"/>
        <w:rPr>
          <w:b/>
          <w:lang w:bidi="ru-RU"/>
        </w:rPr>
      </w:pPr>
      <w:r w:rsidRPr="00981DC1">
        <w:rPr>
          <w:lang w:val="ru" w:bidi="ru-RU"/>
        </w:rPr>
        <w:t>15</w:t>
      </w:r>
      <w:r w:rsidR="005F5906" w:rsidRPr="005F5906">
        <w:rPr>
          <w:lang w:bidi="ru-RU"/>
        </w:rPr>
        <w:t>0</w:t>
      </w:r>
      <w:r w:rsidR="00981DC1" w:rsidRPr="00981DC1">
        <w:rPr>
          <w:lang w:val="ru" w:bidi="ru-RU"/>
        </w:rPr>
        <w:t>.</w:t>
      </w:r>
      <w:r w:rsidR="00981DC1" w:rsidRPr="00981DC1">
        <w:rPr>
          <w:lang w:val="ru" w:bidi="ru-RU"/>
        </w:rPr>
        <w:tab/>
      </w:r>
      <w:r w:rsidR="00981DC1" w:rsidRPr="00981DC1">
        <w:rPr>
          <w:lang w:bidi="ru-RU"/>
        </w:rPr>
        <w:t>В 2022 году были обновлены все клинические протоколы лечения ВИЧ по всем категориям (Закон Туркменистана «О противодействии распространению заболевания, вызываемого вирусом иммунодефицита человека (ВИЧ</w:t>
      </w:r>
      <w:r w:rsidR="00924E75">
        <w:rPr>
          <w:lang w:bidi="ru-RU"/>
        </w:rPr>
        <w:noBreakHyphen/>
      </w:r>
      <w:r w:rsidR="00981DC1" w:rsidRPr="00981DC1">
        <w:rPr>
          <w:lang w:bidi="ru-RU"/>
        </w:rPr>
        <w:t>инфекция)» (2016 год)).</w:t>
      </w:r>
    </w:p>
    <w:p w14:paraId="39D500A7" w14:textId="77777777" w:rsidR="00924E75" w:rsidRPr="00924E75" w:rsidRDefault="00924E75" w:rsidP="00924E75">
      <w:pPr>
        <w:pStyle w:val="SingleTxt"/>
        <w:spacing w:after="0" w:line="120" w:lineRule="exact"/>
        <w:rPr>
          <w:b/>
          <w:sz w:val="10"/>
          <w:lang w:bidi="ru-RU"/>
        </w:rPr>
      </w:pPr>
    </w:p>
    <w:p w14:paraId="3CA557D6" w14:textId="77777777" w:rsidR="00924E75" w:rsidRPr="00924E75" w:rsidRDefault="00924E75" w:rsidP="00924E75">
      <w:pPr>
        <w:pStyle w:val="SingleTxt"/>
        <w:spacing w:after="0" w:line="120" w:lineRule="exact"/>
        <w:rPr>
          <w:b/>
          <w:sz w:val="10"/>
          <w:lang w:bidi="ru-RU"/>
        </w:rPr>
      </w:pPr>
    </w:p>
    <w:p w14:paraId="0E9606B8" w14:textId="3B86C7A2" w:rsidR="00981DC1" w:rsidRPr="00981DC1" w:rsidRDefault="00981DC1" w:rsidP="00924E75">
      <w:pPr>
        <w:pStyle w:val="H1"/>
        <w:rPr>
          <w:lang w:bidi="ru-RU"/>
        </w:rPr>
      </w:pPr>
      <w:r w:rsidRPr="00981DC1">
        <w:rPr>
          <w:lang w:bidi="ru-RU"/>
        </w:rPr>
        <w:tab/>
      </w:r>
      <w:r w:rsidRPr="00981DC1">
        <w:rPr>
          <w:lang w:bidi="ru-RU"/>
        </w:rPr>
        <w:tab/>
        <w:t>Ответ на пункт 18 перечня вопросов</w:t>
      </w:r>
    </w:p>
    <w:p w14:paraId="2C8C7944" w14:textId="2E27793F" w:rsidR="00981DC1" w:rsidRPr="00924E75" w:rsidRDefault="00981DC1" w:rsidP="00924E75">
      <w:pPr>
        <w:pStyle w:val="SingleTxt"/>
        <w:spacing w:after="0" w:line="120" w:lineRule="exact"/>
        <w:rPr>
          <w:b/>
          <w:sz w:val="10"/>
          <w:lang w:val="ru" w:bidi="ru-RU"/>
        </w:rPr>
      </w:pPr>
    </w:p>
    <w:p w14:paraId="5351B80A" w14:textId="77777777" w:rsidR="00981DC1" w:rsidRPr="00981DC1" w:rsidRDefault="00981DC1" w:rsidP="00924E75">
      <w:pPr>
        <w:pStyle w:val="H23"/>
        <w:tabs>
          <w:tab w:val="clear" w:pos="1742"/>
        </w:tabs>
        <w:ind w:right="1260"/>
        <w:rPr>
          <w:lang w:val="ru" w:bidi="ru-RU"/>
        </w:rPr>
      </w:pPr>
      <w:r w:rsidRPr="00981DC1">
        <w:rPr>
          <w:lang w:val="ru" w:bidi="ru-RU"/>
        </w:rPr>
        <w:tab/>
      </w:r>
      <w:r w:rsidRPr="00981DC1">
        <w:rPr>
          <w:lang w:val="ru" w:bidi="ru-RU"/>
        </w:rPr>
        <w:tab/>
        <w:t>Экономические и социальные выгоды</w:t>
      </w:r>
    </w:p>
    <w:p w14:paraId="010E3E97" w14:textId="6B5C5CD2" w:rsidR="00981DC1" w:rsidRPr="00924E75" w:rsidRDefault="00981DC1" w:rsidP="00924E75">
      <w:pPr>
        <w:pStyle w:val="SingleTxt"/>
        <w:spacing w:after="0" w:line="120" w:lineRule="exact"/>
        <w:rPr>
          <w:sz w:val="10"/>
          <w:lang w:bidi="ru-RU"/>
        </w:rPr>
      </w:pPr>
    </w:p>
    <w:p w14:paraId="1A83CA00" w14:textId="563E68FD" w:rsidR="00981DC1" w:rsidRPr="00981DC1" w:rsidRDefault="003B41F7" w:rsidP="00981DC1">
      <w:pPr>
        <w:pStyle w:val="SingleTxt"/>
        <w:rPr>
          <w:lang w:bidi="ru-RU"/>
        </w:rPr>
      </w:pPr>
      <w:r w:rsidRPr="00981DC1">
        <w:rPr>
          <w:lang w:bidi="ru-RU"/>
        </w:rPr>
        <w:t>15</w:t>
      </w:r>
      <w:r w:rsidR="005F5906" w:rsidRPr="005F5906">
        <w:rPr>
          <w:lang w:bidi="ru-RU"/>
        </w:rPr>
        <w:t>1</w:t>
      </w:r>
      <w:r w:rsidR="00981DC1" w:rsidRPr="00981DC1">
        <w:rPr>
          <w:lang w:bidi="ru-RU"/>
        </w:rPr>
        <w:t>.</w:t>
      </w:r>
      <w:r w:rsidR="00981DC1" w:rsidRPr="00981DC1">
        <w:rPr>
          <w:lang w:bidi="ru-RU"/>
        </w:rPr>
        <w:tab/>
        <w:t xml:space="preserve">Основополагающим законодательным актом, гарантирующим </w:t>
      </w:r>
      <w:r w:rsidR="00981DC1" w:rsidRPr="00981DC1">
        <w:rPr>
          <w:iCs/>
          <w:lang w:bidi="ru-RU"/>
        </w:rPr>
        <w:t xml:space="preserve">пенсионное обеспечение граждан на основе государственного пенсионного страхования и обеспечение </w:t>
      </w:r>
      <w:r w:rsidR="00981DC1" w:rsidRPr="00981DC1">
        <w:rPr>
          <w:lang w:bidi="ru-RU"/>
        </w:rPr>
        <w:t>государственными</w:t>
      </w:r>
      <w:r w:rsidR="00981DC1" w:rsidRPr="00981DC1">
        <w:rPr>
          <w:iCs/>
          <w:lang w:bidi="ru-RU"/>
        </w:rPr>
        <w:t xml:space="preserve"> пособиями отдельных категорий граждан</w:t>
      </w:r>
      <w:r w:rsidR="00981DC1" w:rsidRPr="00981DC1">
        <w:rPr>
          <w:lang w:bidi="ru-RU"/>
        </w:rPr>
        <w:t xml:space="preserve">, является Кодекс Туркменистана о социальной защите населения (2012 год), который </w:t>
      </w:r>
      <w:r w:rsidR="00981DC1" w:rsidRPr="00981DC1">
        <w:rPr>
          <w:iCs/>
          <w:lang w:bidi="ru-RU"/>
        </w:rPr>
        <w:t xml:space="preserve">определяет меры социальной защиты граждан с </w:t>
      </w:r>
      <w:r w:rsidR="00981DC1" w:rsidRPr="00981DC1">
        <w:rPr>
          <w:lang w:bidi="ru-RU"/>
        </w:rPr>
        <w:t>соблюдением принципов социальной справедливости.</w:t>
      </w:r>
    </w:p>
    <w:p w14:paraId="4CE91CBF" w14:textId="6B02EC00" w:rsidR="00981DC1" w:rsidRPr="00981DC1" w:rsidRDefault="003B41F7" w:rsidP="00981DC1">
      <w:pPr>
        <w:pStyle w:val="SingleTxt"/>
        <w:rPr>
          <w:lang w:bidi="ru-RU"/>
        </w:rPr>
      </w:pPr>
      <w:r w:rsidRPr="00981DC1">
        <w:rPr>
          <w:lang w:bidi="ru-RU"/>
        </w:rPr>
        <w:t>15</w:t>
      </w:r>
      <w:r w:rsidR="005F5906" w:rsidRPr="005F5906">
        <w:rPr>
          <w:lang w:bidi="ru-RU"/>
        </w:rPr>
        <w:t>2</w:t>
      </w:r>
      <w:r w:rsidR="00981DC1" w:rsidRPr="00981DC1">
        <w:rPr>
          <w:lang w:bidi="ru-RU"/>
        </w:rPr>
        <w:t>.</w:t>
      </w:r>
      <w:r w:rsidR="00981DC1" w:rsidRPr="00981DC1">
        <w:rPr>
          <w:lang w:bidi="ru-RU"/>
        </w:rPr>
        <w:tab/>
        <w:t>На 1 января 2023 года численность пенсионеров и получателей пособий по всем видам государственных социальных выплат составила 998,6 тыс. человек, в том числе пенсионеров — 543,7 тыс. человек, получателей государственных пособий — 454,9 тыс. человек. За 2018–2022 годы среднемесячный размер пенсий и государственных пособий увеличился почти в 2 раза.</w:t>
      </w:r>
    </w:p>
    <w:p w14:paraId="260099F3" w14:textId="1CEAB8EF" w:rsidR="00981DC1" w:rsidRPr="00981DC1" w:rsidRDefault="003B41F7" w:rsidP="00981DC1">
      <w:pPr>
        <w:pStyle w:val="SingleTxt"/>
        <w:rPr>
          <w:lang w:bidi="ru-RU"/>
        </w:rPr>
      </w:pPr>
      <w:r w:rsidRPr="00981DC1">
        <w:rPr>
          <w:lang w:bidi="ru-RU"/>
        </w:rPr>
        <w:t>15</w:t>
      </w:r>
      <w:r w:rsidR="005F5906" w:rsidRPr="005F5906">
        <w:rPr>
          <w:lang w:bidi="ru-RU"/>
        </w:rPr>
        <w:t>3</w:t>
      </w:r>
      <w:r w:rsidR="00981DC1" w:rsidRPr="00981DC1">
        <w:rPr>
          <w:lang w:bidi="ru-RU"/>
        </w:rPr>
        <w:t>.</w:t>
      </w:r>
      <w:r w:rsidR="00981DC1" w:rsidRPr="00981DC1">
        <w:rPr>
          <w:lang w:bidi="ru-RU"/>
        </w:rPr>
        <w:tab/>
        <w:t>Одна из наиболее уязвимых групп в структуре социально незащищенных слоев населения — лица с инвалидностью. Социальная помощь им оказывается в виде государственных пособий и предоставления льгот, предусмотренных Кодексом Туркменистана о социальной защите населения. Число получателей государственных пособий по инвалидности на 1 января 2023 года составило 130,5</w:t>
      </w:r>
      <w:r w:rsidR="00981DC1" w:rsidRPr="00981DC1">
        <w:rPr>
          <w:lang w:val="en-US" w:bidi="ru-RU"/>
        </w:rPr>
        <w:t> </w:t>
      </w:r>
      <w:r w:rsidR="00981DC1" w:rsidRPr="00981DC1">
        <w:rPr>
          <w:lang w:bidi="ru-RU"/>
        </w:rPr>
        <w:t>тыс. человек.</w:t>
      </w:r>
    </w:p>
    <w:p w14:paraId="001ED73F" w14:textId="798078F4" w:rsidR="00981DC1" w:rsidRPr="00981DC1" w:rsidRDefault="001E3184" w:rsidP="00981DC1">
      <w:pPr>
        <w:pStyle w:val="SingleTxt"/>
        <w:rPr>
          <w:lang w:bidi="ru-RU"/>
        </w:rPr>
      </w:pPr>
      <w:r w:rsidRPr="00981DC1">
        <w:rPr>
          <w:lang w:bidi="ru-RU"/>
        </w:rPr>
        <w:t>15</w:t>
      </w:r>
      <w:r w:rsidR="005F5906" w:rsidRPr="005F5906">
        <w:rPr>
          <w:lang w:bidi="ru-RU"/>
        </w:rPr>
        <w:t>4</w:t>
      </w:r>
      <w:r w:rsidR="00981DC1" w:rsidRPr="00981DC1">
        <w:rPr>
          <w:lang w:bidi="ru-RU"/>
        </w:rPr>
        <w:t>.</w:t>
      </w:r>
      <w:r w:rsidR="00981DC1" w:rsidRPr="00981DC1">
        <w:rPr>
          <w:lang w:bidi="ru-RU"/>
        </w:rPr>
        <w:tab/>
        <w:t>Законом Туркменистана «О государственном пенсионном страховании» (2012 год) в Туркменистане введена новая современная система пенсионного обеспечения — так называемая Условно-накопительная пенсионная система, основой которой служит персональный учет вклада каждого лица в пенсионную систему.</w:t>
      </w:r>
    </w:p>
    <w:p w14:paraId="3A3448CE" w14:textId="1F3B2A40" w:rsidR="00981DC1" w:rsidRPr="00981DC1" w:rsidRDefault="001E3184" w:rsidP="00981DC1">
      <w:pPr>
        <w:pStyle w:val="SingleTxt"/>
        <w:rPr>
          <w:lang w:bidi="ru-RU"/>
        </w:rPr>
      </w:pPr>
      <w:r w:rsidRPr="00981DC1">
        <w:rPr>
          <w:lang w:bidi="ru-RU"/>
        </w:rPr>
        <w:t>15</w:t>
      </w:r>
      <w:r w:rsidR="005F5906" w:rsidRPr="005F5906">
        <w:rPr>
          <w:lang w:bidi="ru-RU"/>
        </w:rPr>
        <w:t>5</w:t>
      </w:r>
      <w:r w:rsidR="00981DC1" w:rsidRPr="00981DC1">
        <w:rPr>
          <w:lang w:bidi="ru-RU"/>
        </w:rPr>
        <w:t>.</w:t>
      </w:r>
      <w:r w:rsidR="00981DC1" w:rsidRPr="00981DC1">
        <w:rPr>
          <w:lang w:bidi="ru-RU"/>
        </w:rPr>
        <w:tab/>
        <w:t>В случае заключения гражданами, в том числе занятыми в неформальном секторе, личным подсобным, домашним хозяйством и иной трудовой деятельностью без применения труда на договорной основе, а также самозанятыми гражданами договора пенсионного страхования с отделами Пенсионного фонда по месту жительства и уплаты обязательных пенсионных взносов, по достижении пенсионного возраста им назначается пенсия по старости. Указанные выше категории граждан также вправе вступить в накопительную пенсионную систему, заключив договор добровольного пенсионного страхования с отделом Пенсионного фонда по месту жительства.</w:t>
      </w:r>
    </w:p>
    <w:p w14:paraId="02D9D42B" w14:textId="4DF8079C" w:rsidR="00981DC1" w:rsidRPr="00981DC1" w:rsidRDefault="001E3184" w:rsidP="00981DC1">
      <w:pPr>
        <w:pStyle w:val="SingleTxt"/>
        <w:rPr>
          <w:lang w:bidi="ru-RU"/>
        </w:rPr>
      </w:pPr>
      <w:r w:rsidRPr="00981DC1">
        <w:rPr>
          <w:lang w:bidi="ru-RU"/>
        </w:rPr>
        <w:t>15</w:t>
      </w:r>
      <w:r w:rsidR="005F5906" w:rsidRPr="005F5906">
        <w:rPr>
          <w:lang w:bidi="ru-RU"/>
        </w:rPr>
        <w:t>6</w:t>
      </w:r>
      <w:r w:rsidR="00981DC1" w:rsidRPr="00981DC1">
        <w:rPr>
          <w:lang w:bidi="ru-RU"/>
        </w:rPr>
        <w:t>.</w:t>
      </w:r>
      <w:r w:rsidR="00981DC1" w:rsidRPr="00981DC1">
        <w:rPr>
          <w:lang w:bidi="ru-RU"/>
        </w:rPr>
        <w:tab/>
        <w:t>В ноябре 2021 года были внесены изменения и дополнения в Кодекс Туркменистана о социальной защите населения, в соответствии с которыми введен порядок раннего выхода на пенсию женщин (уменьшения возраста выхода на пенсию женщин в зависимости от числа их детей): родивших пятерых, шестерых, семерых или имеющих ребенка с инвалидностью с детства (независимо от времени признания инвалидности у ребенка) и воспитавших их до восьмилетнего возраста, — по достижении ими возраста 54</w:t>
      </w:r>
      <w:r w:rsidR="00924E75">
        <w:rPr>
          <w:lang w:val="en-US" w:bidi="ru-RU"/>
        </w:rPr>
        <w:t> </w:t>
      </w:r>
      <w:r w:rsidR="00981DC1" w:rsidRPr="00981DC1">
        <w:rPr>
          <w:lang w:bidi="ru-RU"/>
        </w:rPr>
        <w:t xml:space="preserve">лет, при участии в </w:t>
      </w:r>
      <w:r w:rsidR="00981DC1" w:rsidRPr="00981DC1">
        <w:rPr>
          <w:lang w:bidi="ru-RU"/>
        </w:rPr>
        <w:lastRenderedPageBreak/>
        <w:t>обязательном пенсионном страховании в течение не менее чем 15 лет; родивших и воспитавших восьмерых и более детей до восьмилетнего возраста, — по достижении возраста 52 лет, при участии в обязательном пенсионном страховании в течение не менее чем 10 лет.</w:t>
      </w:r>
    </w:p>
    <w:p w14:paraId="79AD2280" w14:textId="643E763C" w:rsidR="00981DC1" w:rsidRPr="00981DC1" w:rsidRDefault="001E3184" w:rsidP="00981DC1">
      <w:pPr>
        <w:pStyle w:val="SingleTxt"/>
        <w:rPr>
          <w:lang w:bidi="ru-RU"/>
        </w:rPr>
      </w:pPr>
      <w:r w:rsidRPr="00981DC1">
        <w:rPr>
          <w:lang w:bidi="ru-RU"/>
        </w:rPr>
        <w:t>15</w:t>
      </w:r>
      <w:r w:rsidR="005F5906" w:rsidRPr="005F5906">
        <w:rPr>
          <w:lang w:bidi="ru-RU"/>
        </w:rPr>
        <w:t>7</w:t>
      </w:r>
      <w:r w:rsidR="00981DC1" w:rsidRPr="00981DC1">
        <w:rPr>
          <w:lang w:bidi="ru-RU"/>
        </w:rPr>
        <w:t>.</w:t>
      </w:r>
      <w:r w:rsidR="00981DC1" w:rsidRPr="00981DC1">
        <w:rPr>
          <w:lang w:bidi="ru-RU"/>
        </w:rPr>
        <w:tab/>
        <w:t>Согласно Кодексу Туркменистана о социальной защите населения (2012</w:t>
      </w:r>
      <w:r w:rsidR="00924E75">
        <w:rPr>
          <w:lang w:val="en-US" w:bidi="ru-RU"/>
        </w:rPr>
        <w:t> </w:t>
      </w:r>
      <w:r w:rsidR="00981DC1" w:rsidRPr="00981DC1">
        <w:rPr>
          <w:lang w:bidi="ru-RU"/>
        </w:rPr>
        <w:t>год) лицам, не имеющим по тем или иным обстоятельствам право на пенсию, гарантируется назначение государственного социального пособия: мужчинам, достигшим возраста 62 лет, и женщинам, достигшим возраста 57 лет.</w:t>
      </w:r>
    </w:p>
    <w:p w14:paraId="02118124" w14:textId="1170E2FA" w:rsidR="00981DC1" w:rsidRPr="00981DC1" w:rsidRDefault="001E3184" w:rsidP="00981DC1">
      <w:pPr>
        <w:pStyle w:val="SingleTxt"/>
        <w:rPr>
          <w:lang w:bidi="ru-RU"/>
        </w:rPr>
      </w:pPr>
      <w:r w:rsidRPr="00981DC1">
        <w:rPr>
          <w:lang w:bidi="ru-RU"/>
        </w:rPr>
        <w:t>1</w:t>
      </w:r>
      <w:r w:rsidRPr="00BE3268">
        <w:rPr>
          <w:lang w:bidi="ru-RU"/>
        </w:rPr>
        <w:t>5</w:t>
      </w:r>
      <w:r w:rsidR="005F5906" w:rsidRPr="005F5906">
        <w:rPr>
          <w:lang w:bidi="ru-RU"/>
        </w:rPr>
        <w:t>8</w:t>
      </w:r>
      <w:r w:rsidR="00981DC1" w:rsidRPr="00981DC1">
        <w:rPr>
          <w:lang w:bidi="ru-RU"/>
        </w:rPr>
        <w:t>.</w:t>
      </w:r>
      <w:r w:rsidR="00981DC1" w:rsidRPr="00981DC1">
        <w:rPr>
          <w:lang w:bidi="ru-RU"/>
        </w:rPr>
        <w:tab/>
        <w:t>В соответствии с Кодексом Туркменистана о социальной защите населения (2012 год) мать (отец) либо опекун родившегося ребенка независимо от их занятости общественно полезной деятельностью имеют право на единовременное государственное пособие при рождении ребенка и на ежемесячное пособие по уходу за ним до достижения ребенком возраста трех лет, выплачиваемые за счет средств государственного бюджета.</w:t>
      </w:r>
    </w:p>
    <w:p w14:paraId="7493F733" w14:textId="7AD8E9D6" w:rsidR="00981DC1" w:rsidRPr="00981DC1" w:rsidRDefault="001E3184" w:rsidP="00981DC1">
      <w:pPr>
        <w:pStyle w:val="SingleTxt"/>
        <w:rPr>
          <w:lang w:bidi="ru-RU"/>
        </w:rPr>
      </w:pPr>
      <w:r w:rsidRPr="00981DC1">
        <w:rPr>
          <w:lang w:bidi="ru-RU"/>
        </w:rPr>
        <w:t>1</w:t>
      </w:r>
      <w:r w:rsidR="005F5906" w:rsidRPr="005F5906">
        <w:rPr>
          <w:lang w:bidi="ru-RU"/>
        </w:rPr>
        <w:t>59</w:t>
      </w:r>
      <w:r w:rsidR="00981DC1" w:rsidRPr="00981DC1">
        <w:rPr>
          <w:lang w:bidi="ru-RU"/>
        </w:rPr>
        <w:t>.</w:t>
      </w:r>
      <w:r w:rsidR="00981DC1" w:rsidRPr="00981DC1">
        <w:rPr>
          <w:lang w:bidi="ru-RU"/>
        </w:rPr>
        <w:tab/>
        <w:t>Если у граждан, занятых в неформальном секторе, личном подсобном, домашнем хозяйстве и занимающихся иной трудовой деятельностью без применения труда на договорной основе, а также у самозанятых граждан наступила инвалидность, то им назначается пособие по инвалидности независимо от уплаты ими отчислений на государственное пенсионное страхование. В случае смерти указанных категорий граждан членам семьи, находившимся в период жизни на их иждивении, назначается пенсия по потере кормильца также независимо от уплаты умершим отчислений на государственное пенсионное страхование.</w:t>
      </w:r>
    </w:p>
    <w:p w14:paraId="6B7F576A" w14:textId="1B758790" w:rsidR="00981DC1" w:rsidRPr="00981DC1" w:rsidRDefault="001E3184" w:rsidP="00981DC1">
      <w:pPr>
        <w:pStyle w:val="SingleTxt"/>
        <w:rPr>
          <w:lang w:bidi="ru-RU"/>
        </w:rPr>
      </w:pPr>
      <w:r w:rsidRPr="00981DC1">
        <w:rPr>
          <w:lang w:bidi="ru-RU"/>
        </w:rPr>
        <w:t>16</w:t>
      </w:r>
      <w:r w:rsidR="005F5906" w:rsidRPr="005F5906">
        <w:rPr>
          <w:lang w:bidi="ru-RU"/>
        </w:rPr>
        <w:t>0</w:t>
      </w:r>
      <w:r w:rsidR="00981DC1" w:rsidRPr="00981DC1">
        <w:rPr>
          <w:lang w:bidi="ru-RU"/>
        </w:rPr>
        <w:t>.</w:t>
      </w:r>
      <w:r w:rsidR="00981DC1" w:rsidRPr="00981DC1">
        <w:rPr>
          <w:lang w:bidi="ru-RU"/>
        </w:rPr>
        <w:tab/>
        <w:t xml:space="preserve">Таким образом, создана правовая база, в том числе для занятых в неформальном секторе и домашнем хозяйстве (неоплачиваемым трудом на дому), для предоставления женщинам доступа к социальному обеспечению и другим мерам социальной защиты. </w:t>
      </w:r>
    </w:p>
    <w:p w14:paraId="0F49600B" w14:textId="4413395A" w:rsidR="00981DC1" w:rsidRPr="00924E75" w:rsidRDefault="00981DC1" w:rsidP="00924E75">
      <w:pPr>
        <w:pStyle w:val="SingleTxt"/>
        <w:spacing w:after="0" w:line="120" w:lineRule="exact"/>
        <w:rPr>
          <w:b/>
          <w:sz w:val="10"/>
          <w:lang w:bidi="ru-RU"/>
        </w:rPr>
      </w:pPr>
    </w:p>
    <w:p w14:paraId="308C0000" w14:textId="05E8BABF" w:rsidR="00924E75" w:rsidRPr="00924E75" w:rsidRDefault="00924E75" w:rsidP="00924E75">
      <w:pPr>
        <w:pStyle w:val="SingleTxt"/>
        <w:spacing w:after="0" w:line="120" w:lineRule="exact"/>
        <w:rPr>
          <w:b/>
          <w:sz w:val="10"/>
          <w:lang w:bidi="ru-RU"/>
        </w:rPr>
      </w:pPr>
    </w:p>
    <w:p w14:paraId="5C38B1F0" w14:textId="77777777" w:rsidR="00981DC1" w:rsidRPr="00981DC1" w:rsidRDefault="00981DC1" w:rsidP="00924E75">
      <w:pPr>
        <w:pStyle w:val="H1"/>
        <w:rPr>
          <w:lang w:bidi="ru-RU"/>
        </w:rPr>
      </w:pPr>
      <w:r w:rsidRPr="00981DC1">
        <w:rPr>
          <w:lang w:bidi="ru-RU"/>
        </w:rPr>
        <w:tab/>
      </w:r>
      <w:r w:rsidRPr="00981DC1">
        <w:rPr>
          <w:lang w:bidi="ru-RU"/>
        </w:rPr>
        <w:tab/>
        <w:t>Ответ на пункт 19 перечня вопросов</w:t>
      </w:r>
    </w:p>
    <w:p w14:paraId="060F39C1" w14:textId="58BEA90E" w:rsidR="00981DC1" w:rsidRPr="00924E75" w:rsidRDefault="00981DC1" w:rsidP="00924E75">
      <w:pPr>
        <w:pStyle w:val="SingleTxt"/>
        <w:spacing w:after="0" w:line="120" w:lineRule="exact"/>
        <w:rPr>
          <w:b/>
          <w:sz w:val="10"/>
          <w:lang w:val="ru" w:bidi="ru-RU"/>
        </w:rPr>
      </w:pPr>
    </w:p>
    <w:p w14:paraId="1127545E" w14:textId="77777777" w:rsidR="00981DC1" w:rsidRPr="00981DC1" w:rsidRDefault="00981DC1" w:rsidP="00924E75">
      <w:pPr>
        <w:pStyle w:val="H23"/>
        <w:tabs>
          <w:tab w:val="clear" w:pos="1742"/>
        </w:tabs>
        <w:ind w:right="1260"/>
        <w:rPr>
          <w:lang w:bidi="ru-RU"/>
        </w:rPr>
      </w:pPr>
      <w:r w:rsidRPr="00981DC1">
        <w:rPr>
          <w:lang w:val="ru" w:bidi="ru-RU"/>
        </w:rPr>
        <w:tab/>
      </w:r>
      <w:r w:rsidRPr="00981DC1">
        <w:rPr>
          <w:lang w:val="ru" w:bidi="ru-RU"/>
        </w:rPr>
        <w:tab/>
        <w:t>Группы женщин, находящиеся в неблагоприятном положении</w:t>
      </w:r>
    </w:p>
    <w:p w14:paraId="2CDC56EB" w14:textId="06A7392E" w:rsidR="00981DC1" w:rsidRPr="00924E75" w:rsidRDefault="00981DC1" w:rsidP="00924E75">
      <w:pPr>
        <w:pStyle w:val="SingleTxt"/>
        <w:spacing w:after="0" w:line="120" w:lineRule="exact"/>
        <w:rPr>
          <w:sz w:val="10"/>
          <w:lang w:bidi="ru-RU"/>
        </w:rPr>
      </w:pPr>
    </w:p>
    <w:p w14:paraId="1BFF34C3" w14:textId="1A1AE10F" w:rsidR="00981DC1" w:rsidRPr="00981DC1" w:rsidRDefault="001E3184" w:rsidP="00981DC1">
      <w:pPr>
        <w:pStyle w:val="SingleTxt"/>
        <w:rPr>
          <w:b/>
          <w:bCs/>
          <w:lang w:bidi="ru-RU"/>
        </w:rPr>
      </w:pPr>
      <w:r w:rsidRPr="00981DC1">
        <w:rPr>
          <w:lang w:bidi="ru-RU"/>
        </w:rPr>
        <w:t>16</w:t>
      </w:r>
      <w:r w:rsidR="005F5906" w:rsidRPr="005F5906">
        <w:rPr>
          <w:lang w:bidi="ru-RU"/>
        </w:rPr>
        <w:t>1</w:t>
      </w:r>
      <w:r w:rsidR="00981DC1" w:rsidRPr="00981DC1">
        <w:rPr>
          <w:lang w:bidi="ru-RU"/>
        </w:rPr>
        <w:t>.</w:t>
      </w:r>
      <w:r w:rsidR="00981DC1" w:rsidRPr="00981DC1">
        <w:rPr>
          <w:lang w:bidi="ru-RU"/>
        </w:rPr>
        <w:tab/>
      </w:r>
      <w:r w:rsidR="00981DC1" w:rsidRPr="00981DC1">
        <w:rPr>
          <w:bCs/>
          <w:lang w:bidi="ru-RU"/>
        </w:rPr>
        <w:t xml:space="preserve">Конституционный принцип </w:t>
      </w:r>
      <w:r w:rsidR="00981DC1" w:rsidRPr="00981DC1">
        <w:rPr>
          <w:lang w:bidi="ru-RU"/>
        </w:rPr>
        <w:t>равенства прав и свобод человека и гражданина</w:t>
      </w:r>
      <w:r w:rsidR="00981DC1" w:rsidRPr="00981DC1">
        <w:rPr>
          <w:bCs/>
          <w:lang w:bidi="ru-RU"/>
        </w:rPr>
        <w:t xml:space="preserve"> </w:t>
      </w:r>
      <w:r w:rsidR="00981DC1" w:rsidRPr="00981DC1">
        <w:rPr>
          <w:lang w:bidi="ru-RU"/>
        </w:rPr>
        <w:t>независимо от национальности, в том числе в вопросах доступа к занятости,</w:t>
      </w:r>
      <w:r w:rsidR="00981DC1" w:rsidRPr="00981DC1">
        <w:rPr>
          <w:bCs/>
          <w:lang w:bidi="ru-RU"/>
        </w:rPr>
        <w:t xml:space="preserve"> закреплен в Трудовом кодексе Туркменистана,</w:t>
      </w:r>
      <w:r w:rsidR="00981DC1" w:rsidRPr="00981DC1">
        <w:rPr>
          <w:lang w:bidi="ru-RU"/>
        </w:rPr>
        <w:t xml:space="preserve"> Законе Туркменистана «О занятости населения»</w:t>
      </w:r>
      <w:r w:rsidR="00981DC1" w:rsidRPr="00981DC1">
        <w:rPr>
          <w:b/>
          <w:bCs/>
          <w:lang w:bidi="ru-RU"/>
        </w:rPr>
        <w:t xml:space="preserve"> </w:t>
      </w:r>
      <w:r w:rsidR="00981DC1" w:rsidRPr="00981DC1">
        <w:rPr>
          <w:bCs/>
          <w:lang w:bidi="ru-RU"/>
        </w:rPr>
        <w:t xml:space="preserve">и в других нормативных </w:t>
      </w:r>
      <w:r w:rsidR="00981DC1" w:rsidRPr="00981DC1">
        <w:rPr>
          <w:lang w:bidi="ru-RU"/>
        </w:rPr>
        <w:t>правовых</w:t>
      </w:r>
      <w:r w:rsidR="00981DC1" w:rsidRPr="00981DC1">
        <w:rPr>
          <w:bCs/>
          <w:lang w:bidi="ru-RU"/>
        </w:rPr>
        <w:t xml:space="preserve"> актах Туркменистана</w:t>
      </w:r>
      <w:r w:rsidR="00981DC1" w:rsidRPr="00981DC1">
        <w:rPr>
          <w:b/>
          <w:bCs/>
          <w:lang w:bidi="ru-RU"/>
        </w:rPr>
        <w:t xml:space="preserve">. </w:t>
      </w:r>
    </w:p>
    <w:p w14:paraId="2897E9F1" w14:textId="5DB0A98B" w:rsidR="00981DC1" w:rsidRPr="00981DC1" w:rsidRDefault="001E3184" w:rsidP="00981DC1">
      <w:pPr>
        <w:pStyle w:val="SingleTxt"/>
        <w:rPr>
          <w:lang w:bidi="ru-RU"/>
        </w:rPr>
      </w:pPr>
      <w:r w:rsidRPr="00981DC1">
        <w:rPr>
          <w:lang w:bidi="ru-RU"/>
        </w:rPr>
        <w:t>16</w:t>
      </w:r>
      <w:r w:rsidR="005F5906" w:rsidRPr="005F5906">
        <w:rPr>
          <w:lang w:bidi="ru-RU"/>
        </w:rPr>
        <w:t>2</w:t>
      </w:r>
      <w:r w:rsidR="00981DC1" w:rsidRPr="00981DC1">
        <w:rPr>
          <w:lang w:bidi="ru-RU"/>
        </w:rPr>
        <w:t>.</w:t>
      </w:r>
      <w:r w:rsidR="00981DC1" w:rsidRPr="00981DC1">
        <w:rPr>
          <w:lang w:bidi="ru-RU"/>
        </w:rPr>
        <w:tab/>
        <w:t>В соответствии с</w:t>
      </w:r>
      <w:r w:rsidR="00981DC1" w:rsidRPr="00981DC1">
        <w:rPr>
          <w:bCs/>
          <w:lang w:bidi="ru-RU"/>
        </w:rPr>
        <w:t xml:space="preserve"> Трудовым кодексом Туркменистана н</w:t>
      </w:r>
      <w:r w:rsidR="00981DC1" w:rsidRPr="00981DC1">
        <w:rPr>
          <w:lang w:bidi="ru-RU"/>
        </w:rPr>
        <w:t>ормы трудового права, установленные Кодексом и иными нормативными правовыми актами Туркменистана, распространяются на трудовые отношения как граждан Туркменистана, так и иностранных граждан и  лиц без гражданства. Каждому гражданину принадлежит исключительное право распоряжаться своими способностями к производительному и творческому труду и осуществлять любую деятельность, не запрещенную законодательством Туркменистана.</w:t>
      </w:r>
    </w:p>
    <w:p w14:paraId="66F698DE" w14:textId="0D46F204" w:rsidR="00981DC1" w:rsidRPr="00981DC1" w:rsidRDefault="001E3184" w:rsidP="00981DC1">
      <w:pPr>
        <w:pStyle w:val="SingleTxt"/>
        <w:rPr>
          <w:lang w:bidi="ru-RU"/>
        </w:rPr>
      </w:pPr>
      <w:r w:rsidRPr="00981DC1">
        <w:rPr>
          <w:lang w:bidi="ru-RU"/>
        </w:rPr>
        <w:t>16</w:t>
      </w:r>
      <w:r w:rsidR="005F5906" w:rsidRPr="005F5906">
        <w:rPr>
          <w:lang w:bidi="ru-RU"/>
        </w:rPr>
        <w:t>3</w:t>
      </w:r>
      <w:r w:rsidR="00981DC1" w:rsidRPr="00981DC1">
        <w:rPr>
          <w:lang w:bidi="ru-RU"/>
        </w:rPr>
        <w:t>.</w:t>
      </w:r>
      <w:r w:rsidR="00981DC1" w:rsidRPr="00981DC1">
        <w:rPr>
          <w:lang w:bidi="ru-RU"/>
        </w:rPr>
        <w:tab/>
        <w:t>Каждый гражданин имеет право на свободный выбор места работы путем прямого обращения к работодателю или посредством государственных органов (служб) занятости.</w:t>
      </w:r>
    </w:p>
    <w:p w14:paraId="1D536015" w14:textId="44B94DFA" w:rsidR="00981DC1" w:rsidRPr="00981DC1" w:rsidRDefault="001E3184" w:rsidP="00981DC1">
      <w:pPr>
        <w:pStyle w:val="SingleTxt"/>
        <w:rPr>
          <w:lang w:bidi="ru-RU"/>
        </w:rPr>
      </w:pPr>
      <w:r w:rsidRPr="00981DC1">
        <w:rPr>
          <w:lang w:bidi="ru-RU"/>
        </w:rPr>
        <w:t>16</w:t>
      </w:r>
      <w:r w:rsidR="005F5906" w:rsidRPr="005F5906">
        <w:rPr>
          <w:lang w:bidi="ru-RU"/>
        </w:rPr>
        <w:t>4</w:t>
      </w:r>
      <w:r w:rsidR="00981DC1" w:rsidRPr="00981DC1">
        <w:rPr>
          <w:lang w:bidi="ru-RU"/>
        </w:rPr>
        <w:t>.</w:t>
      </w:r>
      <w:r w:rsidR="00981DC1" w:rsidRPr="00981DC1">
        <w:rPr>
          <w:lang w:bidi="ru-RU"/>
        </w:rPr>
        <w:tab/>
        <w:t xml:space="preserve">Государственные гарантии в сфере занятости населения регламентируются Законом Туркменистана «О занятости населения», которым предусмотрен свободный выбор по своему усмотрению профессии, рода занятий и места работы, создание здоровых и безопасных условий труда, обеспечение каждому равенства прав и возможностей в получении профессии, работы и вознаграждения, соответствующего количеству и качеству труда, в продвижении по службе; </w:t>
      </w:r>
      <w:r w:rsidR="00981DC1" w:rsidRPr="00981DC1">
        <w:rPr>
          <w:lang w:bidi="ru-RU"/>
        </w:rPr>
        <w:lastRenderedPageBreak/>
        <w:t>правовая защита от любых форм дискриминации, необоснованного отказа в приеме на работу, незаконного увольнения и прекращения трудового договора.</w:t>
      </w:r>
    </w:p>
    <w:p w14:paraId="2299BA88" w14:textId="2A02B14F" w:rsidR="00981DC1" w:rsidRPr="00981DC1" w:rsidRDefault="001E3184" w:rsidP="00981DC1">
      <w:pPr>
        <w:pStyle w:val="SingleTxt"/>
        <w:rPr>
          <w:lang w:bidi="ru-RU"/>
        </w:rPr>
      </w:pPr>
      <w:r w:rsidRPr="00981DC1">
        <w:rPr>
          <w:lang w:bidi="ru-RU"/>
        </w:rPr>
        <w:t>16</w:t>
      </w:r>
      <w:r w:rsidR="005F5906" w:rsidRPr="005F5906">
        <w:rPr>
          <w:lang w:bidi="ru-RU"/>
        </w:rPr>
        <w:t>5</w:t>
      </w:r>
      <w:r w:rsidR="00981DC1" w:rsidRPr="00981DC1">
        <w:rPr>
          <w:lang w:bidi="ru-RU"/>
        </w:rPr>
        <w:t>.</w:t>
      </w:r>
      <w:r w:rsidR="00981DC1" w:rsidRPr="00981DC1">
        <w:rPr>
          <w:lang w:bidi="ru-RU"/>
        </w:rPr>
        <w:tab/>
        <w:t>В соответствии с Законом иностранные граждане и лица без гражданства, постоянно проживающие на территории Туркменистана, имеют равные с гражданами Туркменистана права в сфере занятости населения, если иное не предусмотрено данным Законом или международным договором Туркменистана.</w:t>
      </w:r>
    </w:p>
    <w:p w14:paraId="7E95B005" w14:textId="0F56B9C9" w:rsidR="00981DC1" w:rsidRPr="00924E75" w:rsidRDefault="00981DC1" w:rsidP="00924E75">
      <w:pPr>
        <w:pStyle w:val="SingleTxt"/>
        <w:spacing w:after="0" w:line="120" w:lineRule="exact"/>
        <w:rPr>
          <w:b/>
          <w:sz w:val="10"/>
          <w:lang w:bidi="ru-RU"/>
        </w:rPr>
      </w:pPr>
    </w:p>
    <w:p w14:paraId="0D220999" w14:textId="6DD6E12F" w:rsidR="00924E75" w:rsidRPr="00924E75" w:rsidRDefault="00924E75" w:rsidP="00924E75">
      <w:pPr>
        <w:pStyle w:val="SingleTxt"/>
        <w:spacing w:after="0" w:line="120" w:lineRule="exact"/>
        <w:rPr>
          <w:b/>
          <w:sz w:val="10"/>
          <w:lang w:bidi="ru-RU"/>
        </w:rPr>
      </w:pPr>
    </w:p>
    <w:p w14:paraId="2FB5E4FB" w14:textId="77777777" w:rsidR="00981DC1" w:rsidRPr="00981DC1" w:rsidRDefault="00981DC1" w:rsidP="00924E75">
      <w:pPr>
        <w:pStyle w:val="H1"/>
        <w:rPr>
          <w:lang w:bidi="ru-RU"/>
        </w:rPr>
      </w:pPr>
      <w:r w:rsidRPr="00981DC1">
        <w:rPr>
          <w:lang w:bidi="ru-RU"/>
        </w:rPr>
        <w:tab/>
      </w:r>
      <w:r w:rsidRPr="00981DC1">
        <w:rPr>
          <w:lang w:bidi="ru-RU"/>
        </w:rPr>
        <w:tab/>
        <w:t>Ответ на пункт 20 перечня вопросов</w:t>
      </w:r>
    </w:p>
    <w:p w14:paraId="701E46C0" w14:textId="2BB85ED6" w:rsidR="00981DC1" w:rsidRPr="00924E75" w:rsidRDefault="00981DC1" w:rsidP="00924E75">
      <w:pPr>
        <w:pStyle w:val="SingleTxt"/>
        <w:spacing w:after="0" w:line="120" w:lineRule="exact"/>
        <w:rPr>
          <w:sz w:val="10"/>
          <w:lang w:bidi="ru-RU"/>
        </w:rPr>
      </w:pPr>
    </w:p>
    <w:p w14:paraId="5B1AF495" w14:textId="3425E4DA" w:rsidR="00924E75" w:rsidRPr="00924E75" w:rsidRDefault="00924E75" w:rsidP="00924E75">
      <w:pPr>
        <w:pStyle w:val="SingleTxt"/>
        <w:spacing w:after="0" w:line="120" w:lineRule="exact"/>
        <w:rPr>
          <w:sz w:val="10"/>
          <w:lang w:bidi="ru-RU"/>
        </w:rPr>
      </w:pPr>
    </w:p>
    <w:p w14:paraId="44CD4EE4" w14:textId="2509288C" w:rsidR="00981DC1" w:rsidRPr="00981DC1" w:rsidRDefault="001E3184" w:rsidP="00981DC1">
      <w:pPr>
        <w:pStyle w:val="SingleTxt"/>
        <w:rPr>
          <w:lang w:bidi="ru-RU"/>
        </w:rPr>
      </w:pPr>
      <w:r w:rsidRPr="00981DC1">
        <w:rPr>
          <w:lang w:bidi="ru-RU"/>
        </w:rPr>
        <w:t>16</w:t>
      </w:r>
      <w:r w:rsidR="005F5906" w:rsidRPr="005F5906">
        <w:rPr>
          <w:lang w:bidi="ru-RU"/>
        </w:rPr>
        <w:t>6</w:t>
      </w:r>
      <w:r w:rsidR="00981DC1" w:rsidRPr="00981DC1">
        <w:rPr>
          <w:lang w:bidi="ru-RU"/>
        </w:rPr>
        <w:t>.</w:t>
      </w:r>
      <w:r w:rsidR="00981DC1" w:rsidRPr="00981DC1">
        <w:rPr>
          <w:lang w:bidi="ru-RU"/>
        </w:rPr>
        <w:tab/>
        <w:t>Туркменистан в 2018/19 году всецело поддержал резолюции Генеральной Ассамблеи Организации Объединенных Наций о Глобальном договоре о миграции и о Глобальном договоре о беженцах как основу формирования комплексного подхода к международной миграции во всех ее измерениях с учетом заботы о беженцах, в том числе в смешанных потоках.</w:t>
      </w:r>
    </w:p>
    <w:p w14:paraId="13586709" w14:textId="29549FB4" w:rsidR="00981DC1" w:rsidRPr="00981DC1" w:rsidRDefault="001E3184" w:rsidP="00981DC1">
      <w:pPr>
        <w:pStyle w:val="SingleTxt"/>
        <w:rPr>
          <w:lang w:bidi="ru-RU"/>
        </w:rPr>
      </w:pPr>
      <w:r w:rsidRPr="00981DC1">
        <w:rPr>
          <w:lang w:bidi="ru-RU"/>
        </w:rPr>
        <w:t>16</w:t>
      </w:r>
      <w:r w:rsidR="005F5906" w:rsidRPr="005F5906">
        <w:rPr>
          <w:lang w:bidi="ru-RU"/>
        </w:rPr>
        <w:t>7</w:t>
      </w:r>
      <w:r w:rsidR="00981DC1" w:rsidRPr="00981DC1">
        <w:rPr>
          <w:lang w:bidi="ru-RU"/>
        </w:rPr>
        <w:t>.</w:t>
      </w:r>
      <w:r w:rsidR="00981DC1" w:rsidRPr="00981DC1">
        <w:rPr>
          <w:lang w:bidi="ru-RU"/>
        </w:rPr>
        <w:tab/>
        <w:t>В 2019 году на первом Глобальном форуме по вопросам беженцев Туркменистан предложил вернуться к предметному рассмотрению исполнения Ашхабадской декларации как неразрывно связанной с реализацией обязательств Глобального договора о беженцах, и тем самым усилить совместную деятельность в рамках Организации Объединенных Наций, Организации Исламского сотрудничества и других международных структур в целях реализации механизмов, заложенных в данном договоре, в силу своих национальных возможностей и приоритетов.</w:t>
      </w:r>
    </w:p>
    <w:p w14:paraId="41756E74" w14:textId="6C8E4B50" w:rsidR="00981DC1" w:rsidRPr="00981DC1" w:rsidRDefault="001E3184" w:rsidP="00981DC1">
      <w:pPr>
        <w:pStyle w:val="SingleTxt"/>
        <w:rPr>
          <w:lang w:bidi="ru-RU"/>
        </w:rPr>
      </w:pPr>
      <w:r w:rsidRPr="00BE3268">
        <w:rPr>
          <w:lang w:bidi="ru-RU"/>
        </w:rPr>
        <w:t>16</w:t>
      </w:r>
      <w:r w:rsidR="005F5906" w:rsidRPr="005F5906">
        <w:rPr>
          <w:lang w:bidi="ru-RU"/>
        </w:rPr>
        <w:t>8</w:t>
      </w:r>
      <w:r w:rsidRPr="00BE3268">
        <w:rPr>
          <w:lang w:bidi="ru-RU"/>
        </w:rPr>
        <w:t>.</w:t>
      </w:r>
      <w:r w:rsidR="00981DC1" w:rsidRPr="00981DC1">
        <w:rPr>
          <w:lang w:bidi="ru-RU"/>
        </w:rPr>
        <w:tab/>
        <w:t>На протяжении 2023 года Туркменистан активно принимает участие в региональных мероприятиях по подготовке к Глобальному форуму по вопросам беженцев в декабре 2023 года и призывает, с учетом рационального использования ресурсов, учитывать также возможности для предотвращения и устранения непрямых причин, в том числе для укрепления потенциала защиты сопредельных стран, взаимодействующих с факторами вынужденных перемещений в силу изменения климата, стихийных бедствий, охраны окружающей среды и других непрямых комплексных мер поддержки беженцев.</w:t>
      </w:r>
    </w:p>
    <w:p w14:paraId="511B3C18" w14:textId="715499B6" w:rsidR="00981DC1" w:rsidRPr="00981DC1" w:rsidRDefault="001E3184" w:rsidP="00981DC1">
      <w:pPr>
        <w:pStyle w:val="SingleTxt"/>
        <w:rPr>
          <w:lang w:bidi="ru-RU"/>
        </w:rPr>
      </w:pPr>
      <w:r w:rsidRPr="00BE3268">
        <w:rPr>
          <w:lang w:bidi="ru-RU"/>
        </w:rPr>
        <w:t>1</w:t>
      </w:r>
      <w:r w:rsidR="005F5906" w:rsidRPr="005F5906">
        <w:rPr>
          <w:lang w:bidi="ru-RU"/>
        </w:rPr>
        <w:t>69</w:t>
      </w:r>
      <w:r w:rsidR="00981DC1" w:rsidRPr="00981DC1">
        <w:rPr>
          <w:lang w:bidi="ru-RU"/>
        </w:rPr>
        <w:t>.</w:t>
      </w:r>
      <w:r w:rsidR="00981DC1" w:rsidRPr="00981DC1">
        <w:rPr>
          <w:lang w:bidi="ru-RU"/>
        </w:rPr>
        <w:tab/>
        <w:t>Туркменистан поддерживает инвестиции в социальные услуги, включая здравоохранение и образование, которые имеют решающее значение для социального и экономического благосостояния населения страны, включая уязвимые группы, в том числе беженцев и других перемещенных лиц, и, таким образом, оказывает целенаправленную поддержку в расширении доступа беженцев к основным правам и свободам.</w:t>
      </w:r>
    </w:p>
    <w:p w14:paraId="1CDD4A66" w14:textId="07BF6A4D" w:rsidR="00981DC1" w:rsidRPr="00981DC1" w:rsidRDefault="001E3184" w:rsidP="00981DC1">
      <w:pPr>
        <w:pStyle w:val="SingleTxt"/>
        <w:rPr>
          <w:lang w:bidi="ru-RU"/>
        </w:rPr>
      </w:pPr>
      <w:r w:rsidRPr="00981DC1">
        <w:rPr>
          <w:lang w:bidi="ru-RU"/>
        </w:rPr>
        <w:t>17</w:t>
      </w:r>
      <w:r w:rsidR="005F5906" w:rsidRPr="005F5906">
        <w:rPr>
          <w:lang w:bidi="ru-RU"/>
        </w:rPr>
        <w:t>0</w:t>
      </w:r>
      <w:r w:rsidR="00981DC1" w:rsidRPr="00981DC1">
        <w:rPr>
          <w:lang w:bidi="ru-RU"/>
        </w:rPr>
        <w:t>.</w:t>
      </w:r>
      <w:r w:rsidR="00981DC1" w:rsidRPr="00981DC1">
        <w:rPr>
          <w:lang w:bidi="ru-RU"/>
        </w:rPr>
        <w:tab/>
        <w:t>Туркменистан наравне со своими гражданами обеспечивает беженцам и лицам без гражданства основные права и свободы: право на труд (без оформления трудовых разрешений), на его достойную оплату, отдых, право на жилье, доступ к образованию, к медицинским услугам, недискриминационный доступ к системе правосудия, при этом соблюдается принцип невысылки при административной и уголовной юрисдикции, принцип единства семьи право на культурную самобытность и право на натурализацию; на безвозмездной основе беженцам и лицам без гражданства оформляются удостоверения личности и проездные документы с использованием новейших биометрических технологий.</w:t>
      </w:r>
    </w:p>
    <w:p w14:paraId="707BF12F" w14:textId="06A0A64F" w:rsidR="00981DC1" w:rsidRPr="00981DC1" w:rsidRDefault="001E3184" w:rsidP="00981DC1">
      <w:pPr>
        <w:pStyle w:val="SingleTxt"/>
        <w:rPr>
          <w:lang w:bidi="ru-RU"/>
        </w:rPr>
      </w:pPr>
      <w:r w:rsidRPr="00981DC1">
        <w:rPr>
          <w:lang w:bidi="ru-RU"/>
        </w:rPr>
        <w:t>17</w:t>
      </w:r>
      <w:r w:rsidR="005F5906" w:rsidRPr="005F5906">
        <w:rPr>
          <w:lang w:bidi="ru-RU"/>
        </w:rPr>
        <w:t>1</w:t>
      </w:r>
      <w:r w:rsidR="00981DC1" w:rsidRPr="00981DC1">
        <w:rPr>
          <w:lang w:bidi="ru-RU"/>
        </w:rPr>
        <w:t>.</w:t>
      </w:r>
      <w:r w:rsidR="00981DC1" w:rsidRPr="00981DC1">
        <w:rPr>
          <w:lang w:bidi="ru-RU"/>
        </w:rPr>
        <w:tab/>
        <w:t xml:space="preserve">Иностранные граждане и лица без гражданства пользуются правами и свободами, исполняют обязанности так же, как и граждане Туркменистана. Туркменистан в соответствии с общепризнанными нормами международного права в установленном законом порядке предоставляет убежище иностранным гражданам и лицам без гражданства. Согласно Закону Туркменистана «О беженцах» (2017 год), лицам, находящимся в Туркменистане, которые вследствие вполне </w:t>
      </w:r>
      <w:r w:rsidR="00981DC1" w:rsidRPr="00981DC1">
        <w:rPr>
          <w:lang w:bidi="ru-RU"/>
        </w:rPr>
        <w:lastRenderedPageBreak/>
        <w:t>обоснованных опасений стать жертвой преследований в государстве гражданской принадлежности по признаку расы, пола, вероисповедания, гражданства, принадлежности к определенной социальной группе или политических убеждений, предоставляется статус беженца.</w:t>
      </w:r>
    </w:p>
    <w:p w14:paraId="5DE098E0" w14:textId="40FBDE94" w:rsidR="00981DC1" w:rsidRPr="00981DC1" w:rsidRDefault="001E3184" w:rsidP="00981DC1">
      <w:pPr>
        <w:pStyle w:val="SingleTxt"/>
        <w:rPr>
          <w:lang w:val="tk-TM" w:bidi="ru-RU"/>
        </w:rPr>
      </w:pPr>
      <w:r w:rsidRPr="00981DC1">
        <w:rPr>
          <w:lang w:val="tk-TM" w:bidi="ru-RU"/>
        </w:rPr>
        <w:t>17</w:t>
      </w:r>
      <w:r w:rsidR="005F5906" w:rsidRPr="005F5906">
        <w:rPr>
          <w:lang w:bidi="ru-RU"/>
        </w:rPr>
        <w:t>2</w:t>
      </w:r>
      <w:r w:rsidR="00981DC1" w:rsidRPr="00981DC1">
        <w:rPr>
          <w:lang w:val="tk-TM" w:bidi="ru-RU"/>
        </w:rPr>
        <w:t>.</w:t>
      </w:r>
      <w:r w:rsidR="00981DC1" w:rsidRPr="00981DC1">
        <w:rPr>
          <w:lang w:val="tk-TM" w:bidi="ru-RU"/>
        </w:rPr>
        <w:tab/>
        <w:t>Согласно Закону</w:t>
      </w:r>
      <w:r w:rsidR="00981DC1" w:rsidRPr="00981DC1">
        <w:rPr>
          <w:lang w:bidi="ru-RU"/>
        </w:rPr>
        <w:t xml:space="preserve"> Туркменистана</w:t>
      </w:r>
      <w:r w:rsidR="00981DC1" w:rsidRPr="00981DC1">
        <w:rPr>
          <w:b/>
          <w:lang w:val="tk-TM" w:bidi="ru-RU"/>
        </w:rPr>
        <w:t xml:space="preserve"> </w:t>
      </w:r>
      <w:r w:rsidR="00981DC1" w:rsidRPr="00981DC1">
        <w:rPr>
          <w:lang w:bidi="ru-RU"/>
        </w:rPr>
        <w:t>«</w:t>
      </w:r>
      <w:r w:rsidR="00981DC1" w:rsidRPr="00981DC1">
        <w:rPr>
          <w:bCs/>
          <w:lang w:val="tk-TM" w:bidi="ru-RU"/>
        </w:rPr>
        <w:t>Об актах гражданского состояния</w:t>
      </w:r>
      <w:r w:rsidR="00981DC1" w:rsidRPr="00981DC1">
        <w:rPr>
          <w:lang w:bidi="ru-RU"/>
        </w:rPr>
        <w:t>» (2019</w:t>
      </w:r>
      <w:r w:rsidR="007545DC">
        <w:rPr>
          <w:lang w:val="en-US" w:bidi="ru-RU"/>
        </w:rPr>
        <w:t> </w:t>
      </w:r>
      <w:r w:rsidR="00981DC1" w:rsidRPr="00981DC1">
        <w:rPr>
          <w:lang w:bidi="ru-RU"/>
        </w:rPr>
        <w:t>год) рождение каждого ребенка, родившегося в Туркменистане, должно пройти государственную регистрацию и должно быть выдано свидетельство о рождении</w:t>
      </w:r>
      <w:r w:rsidR="00981DC1" w:rsidRPr="00981DC1">
        <w:rPr>
          <w:lang w:val="tk-TM" w:bidi="ru-RU"/>
        </w:rPr>
        <w:t>.</w:t>
      </w:r>
    </w:p>
    <w:p w14:paraId="557B088A" w14:textId="77777777" w:rsidR="00924E75" w:rsidRPr="00924E75" w:rsidRDefault="00924E75" w:rsidP="00924E75">
      <w:pPr>
        <w:pStyle w:val="SingleTxt"/>
        <w:spacing w:after="0" w:line="120" w:lineRule="exact"/>
        <w:rPr>
          <w:b/>
          <w:sz w:val="10"/>
          <w:lang w:bidi="ru-RU"/>
        </w:rPr>
      </w:pPr>
    </w:p>
    <w:p w14:paraId="5DCB5405" w14:textId="77777777" w:rsidR="00924E75" w:rsidRPr="00924E75" w:rsidRDefault="00924E75" w:rsidP="00924E75">
      <w:pPr>
        <w:pStyle w:val="SingleTxt"/>
        <w:spacing w:after="0" w:line="120" w:lineRule="exact"/>
        <w:rPr>
          <w:b/>
          <w:sz w:val="10"/>
          <w:lang w:bidi="ru-RU"/>
        </w:rPr>
      </w:pPr>
    </w:p>
    <w:p w14:paraId="0C55AC82" w14:textId="6C038327" w:rsidR="00981DC1" w:rsidRPr="00981DC1" w:rsidRDefault="00981DC1" w:rsidP="00924E75">
      <w:pPr>
        <w:pStyle w:val="H1"/>
        <w:rPr>
          <w:lang w:bidi="ru-RU"/>
        </w:rPr>
      </w:pPr>
      <w:r w:rsidRPr="00981DC1">
        <w:rPr>
          <w:lang w:bidi="ru-RU"/>
        </w:rPr>
        <w:tab/>
      </w:r>
      <w:r w:rsidRPr="00981DC1">
        <w:rPr>
          <w:lang w:bidi="ru-RU"/>
        </w:rPr>
        <w:tab/>
        <w:t>Ответ на пункт 21 перечня вопросов</w:t>
      </w:r>
    </w:p>
    <w:p w14:paraId="4DC7B69E" w14:textId="5C633089" w:rsidR="00981DC1" w:rsidRPr="00924E75" w:rsidRDefault="00981DC1" w:rsidP="00924E75">
      <w:pPr>
        <w:pStyle w:val="SingleTxt"/>
        <w:spacing w:after="0" w:line="120" w:lineRule="exact"/>
        <w:rPr>
          <w:sz w:val="10"/>
          <w:lang w:bidi="ru-RU"/>
        </w:rPr>
      </w:pPr>
    </w:p>
    <w:p w14:paraId="6449E71C" w14:textId="02341A3B" w:rsidR="00924E75" w:rsidRPr="00924E75" w:rsidRDefault="00924E75" w:rsidP="00924E75">
      <w:pPr>
        <w:pStyle w:val="SingleTxt"/>
        <w:spacing w:after="0" w:line="120" w:lineRule="exact"/>
        <w:rPr>
          <w:sz w:val="10"/>
          <w:lang w:bidi="ru-RU"/>
        </w:rPr>
      </w:pPr>
    </w:p>
    <w:p w14:paraId="2EA83CD2" w14:textId="45667B48" w:rsidR="00981DC1" w:rsidRPr="00981DC1" w:rsidRDefault="001E3184" w:rsidP="00981DC1">
      <w:pPr>
        <w:pStyle w:val="SingleTxt"/>
        <w:rPr>
          <w:lang w:bidi="ru-RU"/>
        </w:rPr>
      </w:pPr>
      <w:r w:rsidRPr="00981DC1">
        <w:rPr>
          <w:lang w:bidi="ru-RU"/>
        </w:rPr>
        <w:t>17</w:t>
      </w:r>
      <w:r w:rsidR="005F5906" w:rsidRPr="005F5906">
        <w:rPr>
          <w:lang w:bidi="ru-RU"/>
        </w:rPr>
        <w:t>3</w:t>
      </w:r>
      <w:r w:rsidR="00981DC1" w:rsidRPr="00981DC1">
        <w:rPr>
          <w:lang w:bidi="ru-RU"/>
        </w:rPr>
        <w:t>.</w:t>
      </w:r>
      <w:r w:rsidR="00981DC1" w:rsidRPr="00981DC1">
        <w:rPr>
          <w:lang w:bidi="ru-RU"/>
        </w:rPr>
        <w:tab/>
        <w:t>В единственном исправительном учреждении для женщин в  соответствии с международными стандартами кроме основных объектов, необходимых для функционирования учреждения созданы также отдельные помещения для ухода за беременными женщинами и их детьми. Для беременных женщин, женщин во время родов и в послеродовой период созданы все необходимые условия для оказания им специализированной помощи. Там же имеется дом ребенка — это специально отведенный корпус для совместного проживания матерей с детьми в возрасте до трех лет.</w:t>
      </w:r>
    </w:p>
    <w:p w14:paraId="0732015D" w14:textId="5FDC36D5" w:rsidR="00981DC1" w:rsidRPr="00981DC1" w:rsidRDefault="001E3184" w:rsidP="00981DC1">
      <w:pPr>
        <w:pStyle w:val="SingleTxt"/>
        <w:rPr>
          <w:lang w:bidi="ru-RU"/>
        </w:rPr>
      </w:pPr>
      <w:r w:rsidRPr="00981DC1">
        <w:rPr>
          <w:lang w:bidi="ru-RU"/>
        </w:rPr>
        <w:t>17</w:t>
      </w:r>
      <w:r w:rsidR="005F5906" w:rsidRPr="005F5906">
        <w:rPr>
          <w:lang w:bidi="ru-RU"/>
        </w:rPr>
        <w:t>4</w:t>
      </w:r>
      <w:r w:rsidR="00981DC1" w:rsidRPr="00981DC1">
        <w:rPr>
          <w:lang w:bidi="ru-RU"/>
        </w:rPr>
        <w:t>.</w:t>
      </w:r>
      <w:r w:rsidR="00981DC1" w:rsidRPr="00981DC1">
        <w:rPr>
          <w:lang w:bidi="ru-RU"/>
        </w:rPr>
        <w:tab/>
        <w:t>Осужденным — беременным женщинам и кормящим матерям создаются улучшенные жилищно-бытовые условия, они обеспечиваются индивидуальными средствами личной гигиены и им устанавливаются повышенные нормы питания.</w:t>
      </w:r>
    </w:p>
    <w:p w14:paraId="246AF254" w14:textId="45A81B7C" w:rsidR="00981DC1" w:rsidRPr="00981DC1" w:rsidRDefault="001E3184" w:rsidP="00981DC1">
      <w:pPr>
        <w:pStyle w:val="SingleTxt"/>
        <w:rPr>
          <w:lang w:bidi="ru-RU"/>
        </w:rPr>
      </w:pPr>
      <w:r w:rsidRPr="00981DC1">
        <w:rPr>
          <w:lang w:bidi="ru-RU"/>
        </w:rPr>
        <w:t>17</w:t>
      </w:r>
      <w:r w:rsidR="005F5906" w:rsidRPr="005F5906">
        <w:rPr>
          <w:lang w:bidi="ru-RU"/>
        </w:rPr>
        <w:t>5</w:t>
      </w:r>
      <w:r w:rsidR="00981DC1" w:rsidRPr="00981DC1">
        <w:rPr>
          <w:lang w:bidi="ru-RU"/>
        </w:rPr>
        <w:t>.</w:t>
      </w:r>
      <w:r w:rsidR="00981DC1" w:rsidRPr="00981DC1">
        <w:rPr>
          <w:lang w:bidi="ru-RU"/>
        </w:rPr>
        <w:tab/>
        <w:t>В исправительном учреждении имеется парикмахерская, прачечная, банный комплекс, а также мастерские по мелкому ремонту одежды, постельных принадлежностей и обуви.</w:t>
      </w:r>
    </w:p>
    <w:p w14:paraId="35DF3411" w14:textId="10F6E95B" w:rsidR="00981DC1" w:rsidRPr="00981DC1" w:rsidRDefault="001E3184" w:rsidP="00981DC1">
      <w:pPr>
        <w:pStyle w:val="SingleTxt"/>
        <w:rPr>
          <w:lang w:bidi="ru-RU"/>
        </w:rPr>
      </w:pPr>
      <w:r w:rsidRPr="00981DC1">
        <w:rPr>
          <w:lang w:bidi="ru-RU"/>
        </w:rPr>
        <w:t>17</w:t>
      </w:r>
      <w:r w:rsidR="005F5906" w:rsidRPr="005F5906">
        <w:rPr>
          <w:lang w:bidi="ru-RU"/>
        </w:rPr>
        <w:t>6</w:t>
      </w:r>
      <w:r w:rsidR="00981DC1" w:rsidRPr="00981DC1">
        <w:rPr>
          <w:lang w:bidi="ru-RU"/>
        </w:rPr>
        <w:t>.</w:t>
      </w:r>
      <w:r w:rsidR="00981DC1" w:rsidRPr="00981DC1">
        <w:rPr>
          <w:lang w:bidi="ru-RU"/>
        </w:rPr>
        <w:tab/>
        <w:t>Информация относительно принуждения осужденных женщин к сексуальным отношениям с сотрудниками исправительного учреждения не имеет своего подтверждения.</w:t>
      </w:r>
    </w:p>
    <w:p w14:paraId="4EDD48D1" w14:textId="52130904" w:rsidR="00981DC1" w:rsidRPr="00981DC1" w:rsidRDefault="001E3184" w:rsidP="00981DC1">
      <w:pPr>
        <w:pStyle w:val="SingleTxt"/>
        <w:rPr>
          <w:lang w:bidi="ru-RU"/>
        </w:rPr>
      </w:pPr>
      <w:r w:rsidRPr="00981DC1">
        <w:rPr>
          <w:lang w:bidi="ru-RU"/>
        </w:rPr>
        <w:t>17</w:t>
      </w:r>
      <w:r w:rsidR="005F5906" w:rsidRPr="005F5906">
        <w:rPr>
          <w:lang w:bidi="ru-RU"/>
        </w:rPr>
        <w:t>7</w:t>
      </w:r>
      <w:r w:rsidR="00981DC1" w:rsidRPr="00981DC1">
        <w:rPr>
          <w:lang w:bidi="ru-RU"/>
        </w:rPr>
        <w:t>.</w:t>
      </w:r>
      <w:r w:rsidR="00981DC1" w:rsidRPr="00981DC1">
        <w:rPr>
          <w:lang w:bidi="ru-RU"/>
        </w:rPr>
        <w:tab/>
        <w:t>С целью недопущения вышеизложенных действий с осужденными женщинами в исправительном учреждении установлены камеры видеонаблюдения и аудио записывающие устройства. Также в исправительном учреждении, где содержатся осужденные-женщины, надзор за ними в основном возлагается на сотрудников женского пола, имеющих доступ ко всем помещениям данного учреждения.</w:t>
      </w:r>
    </w:p>
    <w:p w14:paraId="1A3F4F32" w14:textId="22FD2E6C" w:rsidR="00981DC1" w:rsidRPr="00981DC1" w:rsidRDefault="001E3184" w:rsidP="00981DC1">
      <w:pPr>
        <w:pStyle w:val="SingleTxt"/>
        <w:rPr>
          <w:lang w:bidi="ru-RU"/>
        </w:rPr>
      </w:pPr>
      <w:r w:rsidRPr="00981DC1">
        <w:rPr>
          <w:lang w:bidi="ru-RU"/>
        </w:rPr>
        <w:t>1</w:t>
      </w:r>
      <w:r w:rsidRPr="00BE3268">
        <w:rPr>
          <w:lang w:bidi="ru-RU"/>
        </w:rPr>
        <w:t>7</w:t>
      </w:r>
      <w:r w:rsidR="005F5906" w:rsidRPr="005F5906">
        <w:rPr>
          <w:lang w:bidi="ru-RU"/>
        </w:rPr>
        <w:t>8</w:t>
      </w:r>
      <w:r w:rsidR="00981DC1" w:rsidRPr="00981DC1">
        <w:rPr>
          <w:lang w:bidi="ru-RU"/>
        </w:rPr>
        <w:t>.</w:t>
      </w:r>
      <w:r w:rsidR="00981DC1" w:rsidRPr="00981DC1">
        <w:rPr>
          <w:lang w:bidi="ru-RU"/>
        </w:rPr>
        <w:tab/>
        <w:t>Исправительное учреждение, предназначенное для осужденных женщин, подвергается регулярной проверке вышестоящими и другими компетентными органами в соответствии с законодательством Туркменистана.</w:t>
      </w:r>
    </w:p>
    <w:p w14:paraId="09CDFFC4" w14:textId="72757DF0" w:rsidR="00981DC1" w:rsidRPr="00981DC1" w:rsidRDefault="001E3184" w:rsidP="00981DC1">
      <w:pPr>
        <w:pStyle w:val="SingleTxt"/>
        <w:rPr>
          <w:lang w:bidi="ru-RU"/>
        </w:rPr>
      </w:pPr>
      <w:r w:rsidRPr="00981DC1">
        <w:rPr>
          <w:lang w:bidi="ru-RU"/>
        </w:rPr>
        <w:t>1</w:t>
      </w:r>
      <w:r w:rsidR="005F5906" w:rsidRPr="005F5906">
        <w:rPr>
          <w:lang w:bidi="ru-RU"/>
        </w:rPr>
        <w:t>79</w:t>
      </w:r>
      <w:r w:rsidR="00981DC1" w:rsidRPr="00981DC1">
        <w:rPr>
          <w:lang w:bidi="ru-RU"/>
        </w:rPr>
        <w:t>.</w:t>
      </w:r>
      <w:r w:rsidR="00981DC1" w:rsidRPr="00981DC1">
        <w:rPr>
          <w:lang w:bidi="ru-RU"/>
        </w:rPr>
        <w:tab/>
        <w:t xml:space="preserve">Министерство внутренних дел Туркменистана предприняло превентивные меры и ограничения в женском исправительном учреждении страны в связи с распространением в мире пандемии </w:t>
      </w:r>
      <w:r w:rsidR="00981DC1" w:rsidRPr="00981DC1">
        <w:rPr>
          <w:lang w:val="en-GB" w:bidi="ru-RU"/>
        </w:rPr>
        <w:t>COVID</w:t>
      </w:r>
      <w:r w:rsidR="00981DC1" w:rsidRPr="00981DC1">
        <w:rPr>
          <w:lang w:bidi="ru-RU"/>
        </w:rPr>
        <w:t>-19: в частности лица, отбывающие наказание, подлежащие вакцинации (не имеющие противопоказаний), были бесплатно вакцинированы 3 раза.</w:t>
      </w:r>
    </w:p>
    <w:p w14:paraId="3ED9CA6F" w14:textId="3D821DD8" w:rsidR="00981DC1" w:rsidRPr="00924E75" w:rsidRDefault="00981DC1" w:rsidP="00924E75">
      <w:pPr>
        <w:pStyle w:val="SingleTxt"/>
        <w:spacing w:after="0" w:line="120" w:lineRule="exact"/>
        <w:rPr>
          <w:b/>
          <w:sz w:val="10"/>
          <w:lang w:bidi="ru-RU"/>
        </w:rPr>
      </w:pPr>
    </w:p>
    <w:p w14:paraId="43BFBCF6" w14:textId="2DC10CE0" w:rsidR="00924E75" w:rsidRPr="00924E75" w:rsidRDefault="00924E75" w:rsidP="00924E75">
      <w:pPr>
        <w:pStyle w:val="SingleTxt"/>
        <w:spacing w:after="0" w:line="120" w:lineRule="exact"/>
        <w:rPr>
          <w:b/>
          <w:sz w:val="10"/>
          <w:lang w:bidi="ru-RU"/>
        </w:rPr>
      </w:pPr>
    </w:p>
    <w:p w14:paraId="2EE83C35" w14:textId="77777777" w:rsidR="00981DC1" w:rsidRPr="00981DC1" w:rsidRDefault="00981DC1" w:rsidP="00924E75">
      <w:pPr>
        <w:pStyle w:val="H1"/>
        <w:rPr>
          <w:lang w:bidi="ru-RU"/>
        </w:rPr>
      </w:pPr>
      <w:r w:rsidRPr="00981DC1">
        <w:rPr>
          <w:lang w:bidi="ru-RU"/>
        </w:rPr>
        <w:tab/>
      </w:r>
      <w:r w:rsidRPr="00981DC1">
        <w:rPr>
          <w:lang w:bidi="ru-RU"/>
        </w:rPr>
        <w:tab/>
        <w:t>Ответ на пункт 22 перечня вопросов</w:t>
      </w:r>
    </w:p>
    <w:p w14:paraId="1E5A802B" w14:textId="40C48E62" w:rsidR="00981DC1" w:rsidRPr="00924E75" w:rsidRDefault="00981DC1" w:rsidP="00924E75">
      <w:pPr>
        <w:pStyle w:val="SingleTxt"/>
        <w:spacing w:after="0" w:line="120" w:lineRule="exact"/>
        <w:rPr>
          <w:sz w:val="10"/>
          <w:lang w:bidi="ru-RU"/>
        </w:rPr>
      </w:pPr>
    </w:p>
    <w:p w14:paraId="4F971DCB" w14:textId="735EC691" w:rsidR="00924E75" w:rsidRPr="00924E75" w:rsidRDefault="00924E75" w:rsidP="00924E75">
      <w:pPr>
        <w:pStyle w:val="SingleTxt"/>
        <w:spacing w:after="0" w:line="120" w:lineRule="exact"/>
        <w:rPr>
          <w:sz w:val="10"/>
          <w:lang w:bidi="ru-RU"/>
        </w:rPr>
      </w:pPr>
    </w:p>
    <w:p w14:paraId="6F3F542C" w14:textId="1C68ACE9" w:rsidR="00981DC1" w:rsidRPr="00981DC1" w:rsidRDefault="001E3184" w:rsidP="00981DC1">
      <w:pPr>
        <w:pStyle w:val="SingleTxt"/>
        <w:rPr>
          <w:lang w:bidi="ru-RU"/>
        </w:rPr>
      </w:pPr>
      <w:r w:rsidRPr="00981DC1">
        <w:rPr>
          <w:lang w:bidi="ru-RU"/>
        </w:rPr>
        <w:t>18</w:t>
      </w:r>
      <w:r w:rsidR="005F5906" w:rsidRPr="005F5906">
        <w:rPr>
          <w:lang w:bidi="ru-RU"/>
        </w:rPr>
        <w:t>0</w:t>
      </w:r>
      <w:r w:rsidR="00981DC1" w:rsidRPr="00981DC1">
        <w:rPr>
          <w:lang w:bidi="ru-RU"/>
        </w:rPr>
        <w:t>.</w:t>
      </w:r>
      <w:r w:rsidR="00981DC1" w:rsidRPr="00981DC1">
        <w:rPr>
          <w:lang w:bidi="ru-RU"/>
        </w:rPr>
        <w:tab/>
        <w:t xml:space="preserve">В уголовном законодательстве Туркменистана за сексуальные отношения между лицами мужского пола установлена ответственность. Но мужеложство не является широко распространенным явлением в стране, и оно не преследуется. </w:t>
      </w:r>
      <w:r w:rsidR="00981DC1" w:rsidRPr="00981DC1">
        <w:rPr>
          <w:lang w:bidi="ru-RU"/>
        </w:rPr>
        <w:lastRenderedPageBreak/>
        <w:t>Сексуальные отношения лесбиянок, бисексуалов, трансгендеров и интерсексуалов в уголовном законодательстве не криминализированы.</w:t>
      </w:r>
    </w:p>
    <w:p w14:paraId="6B8D1105" w14:textId="62453C6B" w:rsidR="00981DC1" w:rsidRPr="00924E75" w:rsidRDefault="00981DC1" w:rsidP="00924E75">
      <w:pPr>
        <w:pStyle w:val="SingleTxt"/>
        <w:spacing w:after="0" w:line="120" w:lineRule="exact"/>
        <w:rPr>
          <w:b/>
          <w:sz w:val="10"/>
          <w:lang w:bidi="ru-RU"/>
        </w:rPr>
      </w:pPr>
    </w:p>
    <w:p w14:paraId="152BCEB5" w14:textId="4CA5B691" w:rsidR="00924E75" w:rsidRPr="00924E75" w:rsidRDefault="00924E75" w:rsidP="00924E75">
      <w:pPr>
        <w:pStyle w:val="SingleTxt"/>
        <w:spacing w:after="0" w:line="120" w:lineRule="exact"/>
        <w:rPr>
          <w:b/>
          <w:sz w:val="10"/>
          <w:lang w:bidi="ru-RU"/>
        </w:rPr>
      </w:pPr>
    </w:p>
    <w:p w14:paraId="3E493CAB" w14:textId="77777777" w:rsidR="00981DC1" w:rsidRPr="00981DC1" w:rsidRDefault="00981DC1" w:rsidP="00924E75">
      <w:pPr>
        <w:pStyle w:val="H1"/>
        <w:rPr>
          <w:lang w:bidi="ru-RU"/>
        </w:rPr>
      </w:pPr>
      <w:r w:rsidRPr="00981DC1">
        <w:rPr>
          <w:lang w:bidi="ru-RU"/>
        </w:rPr>
        <w:tab/>
      </w:r>
      <w:r w:rsidRPr="00981DC1">
        <w:rPr>
          <w:lang w:bidi="ru-RU"/>
        </w:rPr>
        <w:tab/>
        <w:t>Ответ на пункт 23 перечня вопросов</w:t>
      </w:r>
    </w:p>
    <w:p w14:paraId="1AA94DFB" w14:textId="68D19BBC" w:rsidR="00981DC1" w:rsidRPr="00924E75" w:rsidRDefault="00981DC1" w:rsidP="00924E75">
      <w:pPr>
        <w:pStyle w:val="SingleTxt"/>
        <w:spacing w:after="0" w:line="120" w:lineRule="exact"/>
        <w:rPr>
          <w:b/>
          <w:sz w:val="10"/>
          <w:lang w:val="ru" w:bidi="ru-RU"/>
        </w:rPr>
      </w:pPr>
    </w:p>
    <w:p w14:paraId="4C5065D8" w14:textId="435FF48C" w:rsidR="00924E75" w:rsidRPr="00924E75" w:rsidRDefault="00924E75" w:rsidP="00924E75">
      <w:pPr>
        <w:pStyle w:val="SingleTxt"/>
        <w:spacing w:after="0" w:line="120" w:lineRule="exact"/>
        <w:rPr>
          <w:b/>
          <w:sz w:val="10"/>
          <w:lang w:val="ru" w:bidi="ru-RU"/>
        </w:rPr>
      </w:pPr>
    </w:p>
    <w:p w14:paraId="555B5B52" w14:textId="77777777" w:rsidR="00981DC1" w:rsidRPr="00981DC1" w:rsidRDefault="00981DC1" w:rsidP="00924E75">
      <w:pPr>
        <w:pStyle w:val="H23"/>
        <w:tabs>
          <w:tab w:val="clear" w:pos="1742"/>
        </w:tabs>
        <w:ind w:right="1260"/>
        <w:rPr>
          <w:lang w:val="ru" w:bidi="ru-RU"/>
        </w:rPr>
      </w:pPr>
      <w:r w:rsidRPr="00981DC1">
        <w:rPr>
          <w:lang w:val="ru" w:bidi="ru-RU"/>
        </w:rPr>
        <w:tab/>
      </w:r>
      <w:r w:rsidRPr="00981DC1">
        <w:rPr>
          <w:lang w:val="ru" w:bidi="ru-RU"/>
        </w:rPr>
        <w:tab/>
        <w:t>Брачно-семейные отношения</w:t>
      </w:r>
    </w:p>
    <w:p w14:paraId="2CCB4F1A" w14:textId="3679ECEF" w:rsidR="00981DC1" w:rsidRPr="00924E75" w:rsidRDefault="00981DC1" w:rsidP="00924E75">
      <w:pPr>
        <w:pStyle w:val="SingleTxt"/>
        <w:spacing w:after="0" w:line="120" w:lineRule="exact"/>
        <w:rPr>
          <w:sz w:val="10"/>
          <w:lang w:bidi="ru-RU"/>
        </w:rPr>
      </w:pPr>
    </w:p>
    <w:p w14:paraId="216458BD" w14:textId="79CB5D17" w:rsidR="00981DC1" w:rsidRPr="00981DC1" w:rsidRDefault="001E3184" w:rsidP="00981DC1">
      <w:pPr>
        <w:pStyle w:val="SingleTxt"/>
        <w:rPr>
          <w:lang w:bidi="ru-RU"/>
        </w:rPr>
      </w:pPr>
      <w:r w:rsidRPr="00981DC1">
        <w:rPr>
          <w:lang w:bidi="ru-RU"/>
        </w:rPr>
        <w:t>18</w:t>
      </w:r>
      <w:r w:rsidR="005F5906" w:rsidRPr="005F5906">
        <w:rPr>
          <w:lang w:bidi="ru-RU"/>
        </w:rPr>
        <w:t>1</w:t>
      </w:r>
      <w:r w:rsidR="00981DC1" w:rsidRPr="00981DC1">
        <w:rPr>
          <w:lang w:bidi="ru-RU"/>
        </w:rPr>
        <w:t>.</w:t>
      </w:r>
      <w:r w:rsidR="00981DC1" w:rsidRPr="00981DC1">
        <w:rPr>
          <w:lang w:bidi="ru-RU"/>
        </w:rPr>
        <w:tab/>
        <w:t>Мужчина и женщина по достижении брачного возраста независимо от национальности или вероисповедания имеют равные права на заключение брака и создание семьи. Супруги в семейных отношениях равноправны.</w:t>
      </w:r>
    </w:p>
    <w:p w14:paraId="21AD0DCC" w14:textId="05EA0AE5" w:rsidR="00981DC1" w:rsidRPr="00981DC1" w:rsidRDefault="001E3184" w:rsidP="00981DC1">
      <w:pPr>
        <w:pStyle w:val="SingleTxt"/>
        <w:rPr>
          <w:lang w:bidi="ru-RU"/>
        </w:rPr>
      </w:pPr>
      <w:r w:rsidRPr="00981DC1">
        <w:rPr>
          <w:lang w:bidi="ru-RU"/>
        </w:rPr>
        <w:t>18</w:t>
      </w:r>
      <w:r w:rsidR="005F5906" w:rsidRPr="005F5906">
        <w:rPr>
          <w:lang w:bidi="ru-RU"/>
        </w:rPr>
        <w:t>2</w:t>
      </w:r>
      <w:r w:rsidR="00981DC1" w:rsidRPr="00981DC1">
        <w:rPr>
          <w:lang w:bidi="ru-RU"/>
        </w:rPr>
        <w:t>.</w:t>
      </w:r>
      <w:r w:rsidR="00981DC1" w:rsidRPr="00981DC1">
        <w:rPr>
          <w:lang w:bidi="ru-RU"/>
        </w:rPr>
        <w:tab/>
        <w:t>Мужчина и женщина пользуются равными правами во время заключения брака, во время состояния в браке и во время его расторжения (статья 14 Семейного кодекса Туркменистана).</w:t>
      </w:r>
    </w:p>
    <w:p w14:paraId="06F71B5D" w14:textId="57983B14" w:rsidR="00981DC1" w:rsidRPr="00981DC1" w:rsidRDefault="001E3184" w:rsidP="00981DC1">
      <w:pPr>
        <w:pStyle w:val="SingleTxt"/>
        <w:rPr>
          <w:lang w:bidi="ru-RU"/>
        </w:rPr>
      </w:pPr>
      <w:r w:rsidRPr="00981DC1">
        <w:rPr>
          <w:lang w:bidi="ru-RU"/>
        </w:rPr>
        <w:t>18</w:t>
      </w:r>
      <w:r w:rsidR="005F5906" w:rsidRPr="005F5906">
        <w:rPr>
          <w:lang w:bidi="ru-RU"/>
        </w:rPr>
        <w:t>3</w:t>
      </w:r>
      <w:r w:rsidR="00981DC1" w:rsidRPr="00981DC1">
        <w:rPr>
          <w:lang w:bidi="ru-RU"/>
        </w:rPr>
        <w:t>.</w:t>
      </w:r>
      <w:r w:rsidR="00981DC1" w:rsidRPr="00981DC1">
        <w:rPr>
          <w:lang w:bidi="ru-RU"/>
        </w:rPr>
        <w:tab/>
        <w:t>Ребенок, родившийся от родителей, не состоящих между собой в браке, имеет такие же права и обязанности по отношению к родителям и их родственникам, как и ребенок, родившийся от лиц, состоящих между собой в браке (статья 75 Семейного кодекса Туркменистана).</w:t>
      </w:r>
    </w:p>
    <w:p w14:paraId="50E16081" w14:textId="7CE3DA06" w:rsidR="00981DC1" w:rsidRPr="00981DC1" w:rsidRDefault="001E3184" w:rsidP="00981DC1">
      <w:pPr>
        <w:pStyle w:val="SingleTxt"/>
        <w:rPr>
          <w:lang w:bidi="ru-RU"/>
        </w:rPr>
      </w:pPr>
      <w:r w:rsidRPr="00981DC1">
        <w:rPr>
          <w:lang w:bidi="ru-RU"/>
        </w:rPr>
        <w:t>18</w:t>
      </w:r>
      <w:r w:rsidR="005F5906" w:rsidRPr="005F5906">
        <w:rPr>
          <w:lang w:bidi="ru-RU"/>
        </w:rPr>
        <w:t>4</w:t>
      </w:r>
      <w:r w:rsidR="00981DC1" w:rsidRPr="00981DC1">
        <w:rPr>
          <w:lang w:bidi="ru-RU"/>
        </w:rPr>
        <w:t>.</w:t>
      </w:r>
      <w:r w:rsidR="00981DC1" w:rsidRPr="00981DC1">
        <w:rPr>
          <w:lang w:bidi="ru-RU"/>
        </w:rPr>
        <w:tab/>
        <w:t>Согласно Закону Туркменистана «О гражданстве Туркменистана» заключение или расторжение брака гражданина Туркменистана с иностранным гражданином или лицом без гражданства не влечет за собой изменение гражданства.</w:t>
      </w:r>
    </w:p>
    <w:p w14:paraId="714004A9" w14:textId="6B890054" w:rsidR="00981DC1" w:rsidRPr="00981DC1" w:rsidRDefault="007646D7" w:rsidP="00981DC1">
      <w:pPr>
        <w:pStyle w:val="SingleTxt"/>
        <w:rPr>
          <w:lang w:bidi="ru-RU"/>
        </w:rPr>
      </w:pPr>
      <w:r w:rsidRPr="00981DC1">
        <w:rPr>
          <w:lang w:bidi="ru-RU"/>
        </w:rPr>
        <w:t>18</w:t>
      </w:r>
      <w:r w:rsidR="005F5906" w:rsidRPr="005F5906">
        <w:rPr>
          <w:lang w:bidi="ru-RU"/>
        </w:rPr>
        <w:t>5</w:t>
      </w:r>
      <w:r w:rsidR="00981DC1" w:rsidRPr="00981DC1">
        <w:rPr>
          <w:lang w:bidi="ru-RU"/>
        </w:rPr>
        <w:t>.</w:t>
      </w:r>
      <w:r w:rsidR="00981DC1" w:rsidRPr="00981DC1">
        <w:rPr>
          <w:lang w:bidi="ru-RU"/>
        </w:rPr>
        <w:tab/>
        <w:t>Изменение гражданства одним из супругов не влечет за собой изменение гражданства другого супруга.</w:t>
      </w:r>
    </w:p>
    <w:p w14:paraId="3FFFB264" w14:textId="531DC474" w:rsidR="00981DC1" w:rsidRPr="00981DC1" w:rsidRDefault="007646D7" w:rsidP="00981DC1">
      <w:pPr>
        <w:pStyle w:val="SingleTxt"/>
        <w:rPr>
          <w:lang w:bidi="ru-RU"/>
        </w:rPr>
      </w:pPr>
      <w:r w:rsidRPr="00981DC1">
        <w:rPr>
          <w:lang w:bidi="ru-RU"/>
        </w:rPr>
        <w:t>18</w:t>
      </w:r>
      <w:r w:rsidR="005F5906" w:rsidRPr="005F5906">
        <w:rPr>
          <w:lang w:bidi="ru-RU"/>
        </w:rPr>
        <w:t>6</w:t>
      </w:r>
      <w:r w:rsidR="00981DC1" w:rsidRPr="00981DC1">
        <w:rPr>
          <w:lang w:bidi="ru-RU"/>
        </w:rPr>
        <w:t>.</w:t>
      </w:r>
      <w:r w:rsidR="00981DC1" w:rsidRPr="00981DC1">
        <w:rPr>
          <w:lang w:bidi="ru-RU"/>
        </w:rPr>
        <w:tab/>
        <w:t>Расторжение брака не влечет за собой изменение гражданства родившихся в этом браке или усыновленных (удочеренных) детей.</w:t>
      </w:r>
    </w:p>
    <w:p w14:paraId="4F6B8EDA" w14:textId="6D755127" w:rsidR="00981DC1" w:rsidRPr="00981DC1" w:rsidRDefault="007646D7" w:rsidP="00981DC1">
      <w:pPr>
        <w:pStyle w:val="SingleTxt"/>
        <w:rPr>
          <w:lang w:bidi="ru-RU"/>
        </w:rPr>
      </w:pPr>
      <w:r w:rsidRPr="00981DC1">
        <w:rPr>
          <w:lang w:bidi="ru-RU"/>
        </w:rPr>
        <w:t>18</w:t>
      </w:r>
      <w:r w:rsidR="005F5906" w:rsidRPr="00F14FDA">
        <w:rPr>
          <w:lang w:bidi="ru-RU"/>
        </w:rPr>
        <w:t>7</w:t>
      </w:r>
      <w:r w:rsidR="00981DC1" w:rsidRPr="00981DC1">
        <w:rPr>
          <w:lang w:bidi="ru-RU"/>
        </w:rPr>
        <w:t>.</w:t>
      </w:r>
      <w:r w:rsidR="00981DC1" w:rsidRPr="00981DC1">
        <w:rPr>
          <w:lang w:bidi="ru-RU"/>
        </w:rPr>
        <w:tab/>
        <w:t>Иностранный гражданин или лицо без гражданства, который заключил брак с гражданином Туркменистана, может быть принят в гражданство Туркменистана при наличии его волеизъявления и соблюдении условий, предусмотренных вышеназванным Законом.</w:t>
      </w:r>
    </w:p>
    <w:p w14:paraId="57F80069" w14:textId="4CF96EAC" w:rsidR="008468F7" w:rsidRPr="00C50D78" w:rsidRDefault="00C50D78" w:rsidP="00C50D78">
      <w:pPr>
        <w:pStyle w:val="SingleTxt"/>
        <w:spacing w:after="0" w:line="240" w:lineRule="auto"/>
        <w:rPr>
          <w:lang w:bidi="ru-RU"/>
        </w:rPr>
      </w:pPr>
      <w:r>
        <w:rPr>
          <w:noProof/>
          <w:w w:val="100"/>
          <w:lang w:bidi="ru-RU"/>
        </w:rPr>
        <mc:AlternateContent>
          <mc:Choice Requires="wps">
            <w:drawing>
              <wp:anchor distT="0" distB="0" distL="114300" distR="114300" simplePos="0" relativeHeight="251659264" behindDoc="0" locked="0" layoutInCell="1" allowOverlap="1" wp14:anchorId="1817A9F5" wp14:editId="61CE1911">
                <wp:simplePos x="0" y="0"/>
                <wp:positionH relativeFrom="column">
                  <wp:posOffset>2669540</wp:posOffset>
                </wp:positionH>
                <wp:positionV relativeFrom="paragraph">
                  <wp:posOffset>381000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24C833"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TElR2wAAAAkBAAAPAAAAZHJzL2Rv&#10;d25yZXYueG1sTI/LTsMwEEX3SP0HayqxQdSmhKgKcSqExJZH2w+YxpOHGtuR7bSBr2cQC1jOnaP7&#10;KLezHcSZQuy903C3UiDI1d70rtVw2L/cbkDEhM7g4B1p+KQI22pxVWJh/MV90HmXWsEmLhaooUtp&#10;LKSMdUcW48qP5PjX+GAx8RlaaQJe2NwOcq1ULi32jhM6HOm5o/q0m6yGt+kwbV6bJntv8fRV7+V0&#10;j+FG6+vl/PQIItGc/mD4qc/VoeJORz85E8WgIVurjFENueJNDDzkGQvHX0F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kExJUdsAAAAJAQAADwAAAAAAAAAAAAAAAAAXBAAA&#10;ZHJzL2Rvd25yZXYueG1sUEsFBgAAAAAEAAQA8wAAAB8FAAAAAA==&#10;" strokecolor="#010000" strokeweight=".25pt">
                <v:stroke joinstyle="miter"/>
              </v:line>
            </w:pict>
          </mc:Fallback>
        </mc:AlternateContent>
      </w:r>
    </w:p>
    <w:sectPr w:rsidR="008468F7" w:rsidRPr="00C50D78" w:rsidSect="00DE5C63">
      <w:headerReference w:type="even" r:id="rId2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09:55:00Z" w:initials="Start">
    <w:p w14:paraId="6E5E90BA" w14:textId="77777777" w:rsidR="00B63E5F" w:rsidRPr="00D93D19" w:rsidRDefault="00B63E5F">
      <w:pPr>
        <w:pStyle w:val="CommentText"/>
        <w:rPr>
          <w:lang w:val="en-US"/>
        </w:rPr>
      </w:pPr>
      <w:r>
        <w:rPr>
          <w:rStyle w:val="CommentReference"/>
        </w:rPr>
        <w:annotationRef/>
      </w:r>
      <w:r w:rsidRPr="00D93D19">
        <w:rPr>
          <w:lang w:val="en-US"/>
        </w:rPr>
        <w:t>&lt;&lt;ODS JOB NO&gt;&gt;N2333070R&lt;&lt;ODS JOB NO&gt;&gt;</w:t>
      </w:r>
    </w:p>
    <w:p w14:paraId="7375C79F" w14:textId="77777777" w:rsidR="00B63E5F" w:rsidRPr="00BE3268" w:rsidRDefault="00B63E5F">
      <w:pPr>
        <w:pStyle w:val="CommentText"/>
        <w:rPr>
          <w:lang w:val="en-US"/>
        </w:rPr>
      </w:pPr>
      <w:r w:rsidRPr="00BE3268">
        <w:rPr>
          <w:lang w:val="en-US"/>
        </w:rPr>
        <w:t>&lt;&lt;ODS DOC SYMBOL1&gt;&gt;CEDAW/C/TKM/RQ/6&lt;&lt;ODS DOC SYMBOL1&gt;&gt;</w:t>
      </w:r>
    </w:p>
    <w:p w14:paraId="080C9399" w14:textId="0878118E" w:rsidR="00B63E5F" w:rsidRPr="00BE3268" w:rsidRDefault="00B63E5F">
      <w:pPr>
        <w:pStyle w:val="CommentText"/>
        <w:rPr>
          <w:lang w:val="en-US"/>
        </w:rPr>
      </w:pPr>
      <w:r w:rsidRPr="00BE3268">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0C939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C396" w16cex:dateUtc="2023-12-06T14: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0C9399" w16cid:durableId="291AC3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8CB18" w14:textId="77777777" w:rsidR="00BB2445" w:rsidRDefault="00BB2445" w:rsidP="00331D20">
      <w:r>
        <w:separator/>
      </w:r>
    </w:p>
  </w:endnote>
  <w:endnote w:type="continuationSeparator" w:id="0">
    <w:p w14:paraId="648EF092" w14:textId="77777777" w:rsidR="00BB2445" w:rsidRDefault="00BB244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63E5F" w14:paraId="75C8CA36" w14:textId="77777777" w:rsidTr="00B63E5F">
      <w:tc>
        <w:tcPr>
          <w:tcW w:w="4920" w:type="dxa"/>
          <w:shd w:val="clear" w:color="auto" w:fill="auto"/>
          <w:vAlign w:val="bottom"/>
        </w:tcPr>
        <w:p w14:paraId="3935FFF9" w14:textId="3B7D9D6F" w:rsidR="00B63E5F" w:rsidRPr="00B63E5F" w:rsidRDefault="00B63E5F" w:rsidP="00B63E5F">
          <w:pPr>
            <w:pStyle w:val="Footer"/>
            <w:spacing w:line="240" w:lineRule="auto"/>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67A9BD1C" w14:textId="4C65C7DF" w:rsidR="00B63E5F" w:rsidRPr="00B63E5F" w:rsidRDefault="00B63E5F" w:rsidP="00B63E5F">
          <w:pPr>
            <w:pStyle w:val="Footer"/>
            <w:spacing w:line="240" w:lineRule="auto"/>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A7ACE">
            <w:rPr>
              <w:b w:val="0"/>
              <w:color w:val="000000"/>
              <w:sz w:val="14"/>
            </w:rPr>
            <w:t>23-21196</w:t>
          </w:r>
          <w:r>
            <w:rPr>
              <w:b w:val="0"/>
              <w:color w:val="000000"/>
              <w:sz w:val="14"/>
            </w:rPr>
            <w:fldChar w:fldCharType="end"/>
          </w:r>
        </w:p>
      </w:tc>
    </w:tr>
  </w:tbl>
  <w:p w14:paraId="0A575D68" w14:textId="77777777" w:rsidR="00B63E5F" w:rsidRPr="00B63E5F" w:rsidRDefault="00B63E5F" w:rsidP="00B63E5F">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B63E5F" w14:paraId="3482F411" w14:textId="77777777" w:rsidTr="00B63E5F">
      <w:tc>
        <w:tcPr>
          <w:tcW w:w="4920" w:type="dxa"/>
          <w:shd w:val="clear" w:color="auto" w:fill="auto"/>
          <w:vAlign w:val="bottom"/>
        </w:tcPr>
        <w:p w14:paraId="32C2851E" w14:textId="74275600" w:rsidR="00B63E5F" w:rsidRPr="00B63E5F" w:rsidRDefault="00B63E5F" w:rsidP="00B63E5F">
          <w:pPr>
            <w:pStyle w:val="Footer"/>
            <w:spacing w:line="240" w:lineRule="auto"/>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A7ACE">
            <w:rPr>
              <w:b w:val="0"/>
              <w:color w:val="000000"/>
              <w:sz w:val="14"/>
            </w:rPr>
            <w:t>23-21196</w:t>
          </w:r>
          <w:r>
            <w:rPr>
              <w:b w:val="0"/>
              <w:color w:val="000000"/>
              <w:sz w:val="14"/>
            </w:rPr>
            <w:fldChar w:fldCharType="end"/>
          </w:r>
        </w:p>
      </w:tc>
      <w:tc>
        <w:tcPr>
          <w:tcW w:w="4920" w:type="dxa"/>
          <w:shd w:val="clear" w:color="auto" w:fill="auto"/>
          <w:vAlign w:val="bottom"/>
        </w:tcPr>
        <w:p w14:paraId="6B79A384" w14:textId="6A52A611" w:rsidR="00B63E5F" w:rsidRPr="00B63E5F" w:rsidRDefault="00B63E5F" w:rsidP="00B63E5F">
          <w:pPr>
            <w:pStyle w:val="Footer"/>
            <w:spacing w:line="240" w:lineRule="auto"/>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F93C63F" w14:textId="77777777" w:rsidR="00B63E5F" w:rsidRPr="00B63E5F" w:rsidRDefault="00B63E5F" w:rsidP="00B63E5F">
    <w:pPr>
      <w:pStyle w:val="Footer"/>
      <w:spacing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B63E5F" w14:paraId="52B6032B" w14:textId="77777777" w:rsidTr="00B63E5F">
      <w:tc>
        <w:tcPr>
          <w:tcW w:w="3830" w:type="dxa"/>
        </w:tcPr>
        <w:p w14:paraId="04A2AB5B" w14:textId="009E9184" w:rsidR="00B63E5F" w:rsidRDefault="00B63E5F" w:rsidP="00B63E5F">
          <w:pPr>
            <w:pStyle w:val="ReleaseDate"/>
            <w:rPr>
              <w:color w:val="010000"/>
            </w:rPr>
          </w:pPr>
          <w:r>
            <w:rPr>
              <w:noProof/>
            </w:rPr>
            <w:drawing>
              <wp:anchor distT="0" distB="0" distL="114300" distR="114300" simplePos="0" relativeHeight="251658240" behindDoc="0" locked="0" layoutInCell="1" allowOverlap="1" wp14:anchorId="51B73E42" wp14:editId="7FE86193">
                <wp:simplePos x="0" y="0"/>
                <wp:positionH relativeFrom="column">
                  <wp:posOffset>5504180</wp:posOffset>
                </wp:positionH>
                <wp:positionV relativeFrom="paragraph">
                  <wp:posOffset>-319405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23-21196 (R)</w:t>
          </w:r>
          <w:r>
            <w:rPr>
              <w:color w:val="010000"/>
            </w:rPr>
            <w:t xml:space="preserve">    061223    </w:t>
          </w:r>
          <w:r w:rsidR="007F77CD">
            <w:rPr>
              <w:color w:val="010000"/>
              <w:lang w:val="en-US"/>
            </w:rPr>
            <w:t>28</w:t>
          </w:r>
          <w:r>
            <w:rPr>
              <w:color w:val="010000"/>
            </w:rPr>
            <w:t>1223</w:t>
          </w:r>
        </w:p>
        <w:p w14:paraId="131F18E4" w14:textId="6F94784E" w:rsidR="00B63E5F" w:rsidRPr="00B63E5F" w:rsidRDefault="00B63E5F" w:rsidP="00B63E5F">
          <w:pPr>
            <w:spacing w:after="80" w:line="240" w:lineRule="auto"/>
            <w:rPr>
              <w:rFonts w:ascii="Barcode 3 of 9 by request" w:hAnsi="Barcode 3 of 9 by request"/>
              <w:w w:val="100"/>
              <w:sz w:val="24"/>
              <w:lang w:eastAsia="en-US"/>
            </w:rPr>
          </w:pPr>
          <w:r>
            <w:rPr>
              <w:rFonts w:ascii="Barcode 3 of 9 by request" w:hAnsi="Barcode 3 of 9 by request"/>
              <w:b/>
              <w:w w:val="100"/>
              <w:sz w:val="24"/>
              <w:lang w:eastAsia="en-US"/>
            </w:rPr>
            <w:t>*2321196*</w:t>
          </w:r>
        </w:p>
      </w:tc>
      <w:tc>
        <w:tcPr>
          <w:tcW w:w="4920" w:type="dxa"/>
        </w:tcPr>
        <w:p w14:paraId="2B0AA704" w14:textId="5A8F4878" w:rsidR="00B63E5F" w:rsidRDefault="00B63E5F" w:rsidP="00B63E5F">
          <w:pPr>
            <w:pStyle w:val="Footer"/>
            <w:spacing w:line="240" w:lineRule="atLeast"/>
            <w:jc w:val="right"/>
            <w:rPr>
              <w:rFonts w:cs="Times New Roman"/>
              <w:b w:val="0"/>
              <w:sz w:val="20"/>
            </w:rPr>
          </w:pPr>
          <w:r>
            <w:rPr>
              <w:rFonts w:cs="Times New Roman"/>
              <w:b w:val="0"/>
              <w:noProof/>
              <w:sz w:val="20"/>
            </w:rPr>
            <w:drawing>
              <wp:inline distT="0" distB="0" distL="0" distR="0" wp14:anchorId="45DC06A6" wp14:editId="3D9F6FB5">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632AC802" w14:textId="77777777" w:rsidR="00B63E5F" w:rsidRPr="00B63E5F" w:rsidRDefault="00B63E5F" w:rsidP="00B63E5F">
    <w:pPr>
      <w:pStyle w:val="Footer"/>
      <w:spacing w:line="56" w:lineRule="auto"/>
      <w:rPr>
        <w:rFonts w:cs="Times New Roman"/>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A2C53" w14:textId="77777777" w:rsidR="00BB2445" w:rsidRPr="007F77CD" w:rsidRDefault="00BB2445" w:rsidP="007F77CD">
      <w:pPr>
        <w:pStyle w:val="Footer"/>
        <w:spacing w:after="80"/>
        <w:ind w:left="792"/>
      </w:pPr>
      <w:r w:rsidRPr="007F77CD">
        <w:t>__________________</w:t>
      </w:r>
    </w:p>
  </w:footnote>
  <w:footnote w:type="continuationSeparator" w:id="0">
    <w:p w14:paraId="01488500" w14:textId="77777777" w:rsidR="00BB2445" w:rsidRPr="007F77CD" w:rsidRDefault="00BB2445" w:rsidP="007F77CD">
      <w:pPr>
        <w:pStyle w:val="Footer"/>
        <w:spacing w:after="80"/>
        <w:ind w:left="792"/>
      </w:pPr>
      <w:r w:rsidRPr="007F77CD">
        <w:t>__________________</w:t>
      </w:r>
    </w:p>
  </w:footnote>
  <w:footnote w:id="1">
    <w:p w14:paraId="11F6B27A" w14:textId="77777777" w:rsidR="00DE5C63" w:rsidRPr="00695CF9" w:rsidRDefault="00DE5C63" w:rsidP="007F77CD">
      <w:pPr>
        <w:pStyle w:val="FootnoteText"/>
        <w:tabs>
          <w:tab w:val="clear" w:pos="418"/>
          <w:tab w:val="right" w:pos="1195"/>
          <w:tab w:val="left" w:pos="1267"/>
          <w:tab w:val="left" w:pos="1742"/>
          <w:tab w:val="left" w:pos="2218"/>
          <w:tab w:val="left" w:pos="2693"/>
        </w:tabs>
        <w:ind w:right="1260"/>
      </w:pPr>
      <w:r>
        <w:tab/>
        <w:t>*</w:t>
      </w:r>
      <w:r>
        <w:tab/>
        <w:t>Настоящий документ выпускается без официального редактирования.</w:t>
      </w:r>
    </w:p>
  </w:footnote>
  <w:footnote w:id="2">
    <w:p w14:paraId="6C5429F1" w14:textId="77777777" w:rsidR="00981DC1" w:rsidRPr="006E62D4" w:rsidRDefault="00981DC1" w:rsidP="00981DC1">
      <w:pPr>
        <w:pStyle w:val="FootnoteText"/>
      </w:pPr>
      <w:r>
        <w:tab/>
      </w:r>
      <w:r>
        <w:rPr>
          <w:vertAlign w:val="superscript"/>
        </w:rPr>
        <w:footnoteRef/>
      </w:r>
      <w:r w:rsidRPr="006E62D4">
        <w:tab/>
        <w:t>Государственный комитет Туркменистана по статистике, ЮНИСЕФ.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3E5F" w14:paraId="29EAA2CA" w14:textId="77777777" w:rsidTr="00B63E5F">
      <w:trPr>
        <w:trHeight w:hRule="exact" w:val="864"/>
      </w:trPr>
      <w:tc>
        <w:tcPr>
          <w:tcW w:w="4920" w:type="dxa"/>
          <w:shd w:val="clear" w:color="auto" w:fill="auto"/>
          <w:vAlign w:val="bottom"/>
        </w:tcPr>
        <w:p w14:paraId="13BE31AC" w14:textId="5DE3A927" w:rsidR="00B63E5F" w:rsidRPr="00B63E5F" w:rsidRDefault="00B63E5F" w:rsidP="00B63E5F">
          <w:pPr>
            <w:pStyle w:val="Header"/>
            <w:spacing w:after="80" w:line="240" w:lineRule="auto"/>
            <w:rPr>
              <w:b/>
            </w:rPr>
          </w:pPr>
          <w:r>
            <w:rPr>
              <w:b/>
            </w:rPr>
            <w:fldChar w:fldCharType="begin"/>
          </w:r>
          <w:r>
            <w:rPr>
              <w:b/>
            </w:rPr>
            <w:instrText xml:space="preserve"> DOCVARIABLE "sss1" \* MERGEFORMAT </w:instrText>
          </w:r>
          <w:r>
            <w:rPr>
              <w:b/>
            </w:rPr>
            <w:fldChar w:fldCharType="separate"/>
          </w:r>
          <w:r w:rsidR="007A7ACE">
            <w:rPr>
              <w:b/>
            </w:rPr>
            <w:t>CEDAW/C/TKM/RQ/6</w:t>
          </w:r>
          <w:r>
            <w:rPr>
              <w:b/>
            </w:rPr>
            <w:fldChar w:fldCharType="end"/>
          </w:r>
        </w:p>
      </w:tc>
      <w:tc>
        <w:tcPr>
          <w:tcW w:w="4920" w:type="dxa"/>
          <w:shd w:val="clear" w:color="auto" w:fill="auto"/>
          <w:vAlign w:val="bottom"/>
        </w:tcPr>
        <w:p w14:paraId="0284562D" w14:textId="77777777" w:rsidR="00B63E5F" w:rsidRDefault="00B63E5F" w:rsidP="00B63E5F">
          <w:pPr>
            <w:pStyle w:val="Header"/>
            <w:spacing w:line="240" w:lineRule="auto"/>
          </w:pPr>
        </w:p>
      </w:tc>
    </w:tr>
  </w:tbl>
  <w:p w14:paraId="383F4483" w14:textId="77777777" w:rsidR="00B63E5F" w:rsidRPr="00B63E5F" w:rsidRDefault="00B63E5F" w:rsidP="00B63E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3E5F" w14:paraId="4ABBAD2E" w14:textId="77777777" w:rsidTr="00B63E5F">
      <w:trPr>
        <w:trHeight w:hRule="exact" w:val="864"/>
      </w:trPr>
      <w:tc>
        <w:tcPr>
          <w:tcW w:w="4920" w:type="dxa"/>
          <w:shd w:val="clear" w:color="auto" w:fill="auto"/>
          <w:vAlign w:val="bottom"/>
        </w:tcPr>
        <w:p w14:paraId="62473934" w14:textId="77777777" w:rsidR="00B63E5F" w:rsidRDefault="00B63E5F" w:rsidP="00B63E5F">
          <w:pPr>
            <w:pStyle w:val="Header"/>
            <w:spacing w:line="240" w:lineRule="auto"/>
          </w:pPr>
        </w:p>
      </w:tc>
      <w:tc>
        <w:tcPr>
          <w:tcW w:w="4920" w:type="dxa"/>
          <w:shd w:val="clear" w:color="auto" w:fill="auto"/>
          <w:vAlign w:val="bottom"/>
        </w:tcPr>
        <w:p w14:paraId="616A6BEF" w14:textId="19E817FA" w:rsidR="00B63E5F" w:rsidRPr="00B63E5F" w:rsidRDefault="00B63E5F" w:rsidP="00B63E5F">
          <w:pPr>
            <w:pStyle w:val="Header"/>
            <w:spacing w:after="80" w:line="240" w:lineRule="auto"/>
            <w:jc w:val="right"/>
            <w:rPr>
              <w:b/>
            </w:rPr>
          </w:pPr>
          <w:r>
            <w:rPr>
              <w:b/>
            </w:rPr>
            <w:fldChar w:fldCharType="begin"/>
          </w:r>
          <w:r>
            <w:rPr>
              <w:b/>
            </w:rPr>
            <w:instrText xml:space="preserve"> DOCVARIABLE "sss1" \* MERGEFORMAT </w:instrText>
          </w:r>
          <w:r>
            <w:rPr>
              <w:b/>
            </w:rPr>
            <w:fldChar w:fldCharType="separate"/>
          </w:r>
          <w:r w:rsidR="007A7ACE">
            <w:rPr>
              <w:b/>
            </w:rPr>
            <w:t>CEDAW/C/TKM/RQ/6</w:t>
          </w:r>
          <w:r>
            <w:rPr>
              <w:b/>
            </w:rPr>
            <w:fldChar w:fldCharType="end"/>
          </w:r>
        </w:p>
      </w:tc>
    </w:tr>
  </w:tbl>
  <w:p w14:paraId="5A357A84" w14:textId="77777777" w:rsidR="00B63E5F" w:rsidRPr="00B63E5F" w:rsidRDefault="00B63E5F" w:rsidP="00B63E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63E5F" w14:paraId="783B4555" w14:textId="77777777" w:rsidTr="00B63E5F">
      <w:trPr>
        <w:trHeight w:hRule="exact" w:val="864"/>
      </w:trPr>
      <w:tc>
        <w:tcPr>
          <w:tcW w:w="4421" w:type="dxa"/>
          <w:gridSpan w:val="2"/>
          <w:tcBorders>
            <w:bottom w:val="single" w:sz="4" w:space="0" w:color="auto"/>
          </w:tcBorders>
          <w:shd w:val="clear" w:color="auto" w:fill="auto"/>
          <w:vAlign w:val="bottom"/>
        </w:tcPr>
        <w:p w14:paraId="2B7DB2C7" w14:textId="288AA473" w:rsidR="00B63E5F" w:rsidRPr="00B63E5F" w:rsidRDefault="00B63E5F" w:rsidP="00B63E5F">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0403983" w14:textId="77777777" w:rsidR="00B63E5F" w:rsidRDefault="00B63E5F" w:rsidP="00B63E5F">
          <w:pPr>
            <w:pStyle w:val="Header"/>
            <w:spacing w:after="120"/>
          </w:pPr>
        </w:p>
      </w:tc>
      <w:tc>
        <w:tcPr>
          <w:tcW w:w="5198" w:type="dxa"/>
          <w:gridSpan w:val="4"/>
          <w:tcBorders>
            <w:bottom w:val="single" w:sz="4" w:space="0" w:color="auto"/>
          </w:tcBorders>
          <w:shd w:val="clear" w:color="auto" w:fill="auto"/>
          <w:vAlign w:val="bottom"/>
        </w:tcPr>
        <w:p w14:paraId="0AEB196E" w14:textId="72FA0353" w:rsidR="00B63E5F" w:rsidRPr="00B63E5F" w:rsidRDefault="00B63E5F" w:rsidP="00B63E5F">
          <w:pPr>
            <w:pStyle w:val="Header"/>
            <w:spacing w:after="20" w:line="240" w:lineRule="auto"/>
            <w:jc w:val="right"/>
            <w:rPr>
              <w:sz w:val="20"/>
            </w:rPr>
          </w:pPr>
          <w:r>
            <w:rPr>
              <w:sz w:val="40"/>
            </w:rPr>
            <w:t>CEDAW</w:t>
          </w:r>
          <w:r>
            <w:rPr>
              <w:sz w:val="20"/>
            </w:rPr>
            <w:t>/C/TKM/RQ/6</w:t>
          </w:r>
        </w:p>
      </w:tc>
    </w:tr>
    <w:tr w:rsidR="00B63E5F" w:rsidRPr="00F42F52" w14:paraId="120053FA" w14:textId="77777777" w:rsidTr="00B63E5F">
      <w:trPr>
        <w:gridAfter w:val="1"/>
        <w:wAfter w:w="15" w:type="dxa"/>
        <w:trHeight w:hRule="exact" w:val="2880"/>
      </w:trPr>
      <w:tc>
        <w:tcPr>
          <w:tcW w:w="1267" w:type="dxa"/>
          <w:tcBorders>
            <w:top w:val="single" w:sz="4" w:space="0" w:color="auto"/>
            <w:bottom w:val="single" w:sz="12" w:space="0" w:color="auto"/>
          </w:tcBorders>
          <w:shd w:val="clear" w:color="auto" w:fill="auto"/>
        </w:tcPr>
        <w:p w14:paraId="14DFCCCF" w14:textId="4FE6321D" w:rsidR="00B63E5F" w:rsidRPr="00B63E5F" w:rsidRDefault="00B63E5F" w:rsidP="00B63E5F">
          <w:pPr>
            <w:pStyle w:val="Header"/>
            <w:spacing w:before="840"/>
            <w:jc w:val="center"/>
          </w:pPr>
          <w:r>
            <w:rPr>
              <w:noProof/>
            </w:rPr>
            <w:drawing>
              <wp:inline distT="0" distB="0" distL="0" distR="0" wp14:anchorId="4D1D6F8E" wp14:editId="3B4EA96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C0EFA6" w14:textId="53C5FCB5" w:rsidR="00B63E5F" w:rsidRPr="00B63E5F" w:rsidRDefault="00B63E5F" w:rsidP="00B63E5F">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CB693F6" w14:textId="77777777" w:rsidR="00B63E5F" w:rsidRPr="00B63E5F" w:rsidRDefault="00B63E5F" w:rsidP="00B63E5F">
          <w:pPr>
            <w:pStyle w:val="Header"/>
            <w:spacing w:before="109"/>
          </w:pPr>
        </w:p>
      </w:tc>
      <w:tc>
        <w:tcPr>
          <w:tcW w:w="3110" w:type="dxa"/>
          <w:tcBorders>
            <w:top w:val="single" w:sz="4" w:space="0" w:color="auto"/>
            <w:bottom w:val="single" w:sz="12" w:space="0" w:color="auto"/>
          </w:tcBorders>
          <w:shd w:val="clear" w:color="auto" w:fill="auto"/>
        </w:tcPr>
        <w:p w14:paraId="1EAF3730" w14:textId="77777777" w:rsidR="00B63E5F" w:rsidRPr="00DE5C63" w:rsidRDefault="00B63E5F" w:rsidP="00B63E5F">
          <w:pPr>
            <w:pStyle w:val="Distribution"/>
            <w:rPr>
              <w:color w:val="000000"/>
              <w:lang w:val="en-US"/>
            </w:rPr>
          </w:pPr>
          <w:r w:rsidRPr="00DE5C63">
            <w:rPr>
              <w:color w:val="000000"/>
              <w:lang w:val="en-US"/>
            </w:rPr>
            <w:t>Distr.: General</w:t>
          </w:r>
        </w:p>
        <w:p w14:paraId="79DE8E67" w14:textId="77777777" w:rsidR="00B63E5F" w:rsidRPr="00DE5C63" w:rsidRDefault="00B63E5F" w:rsidP="00B63E5F">
          <w:pPr>
            <w:pStyle w:val="Publication"/>
            <w:rPr>
              <w:color w:val="000000"/>
              <w:lang w:val="en-US"/>
            </w:rPr>
          </w:pPr>
          <w:r w:rsidRPr="00DE5C63">
            <w:rPr>
              <w:color w:val="000000"/>
              <w:lang w:val="en-US"/>
            </w:rPr>
            <w:t>1 November 2023</w:t>
          </w:r>
        </w:p>
        <w:p w14:paraId="6F0EA64E" w14:textId="77777777" w:rsidR="007E2A46" w:rsidRPr="007E2A46" w:rsidRDefault="007E2A46" w:rsidP="007E2A46">
          <w:pPr>
            <w:rPr>
              <w:lang w:val="en-US"/>
            </w:rPr>
          </w:pPr>
          <w:r w:rsidRPr="007E2A46">
            <w:rPr>
              <w:lang w:val="en-US"/>
            </w:rPr>
            <w:t>Original: Russian</w:t>
          </w:r>
        </w:p>
        <w:p w14:paraId="72AA022C" w14:textId="1F881C45" w:rsidR="00B63E5F" w:rsidRPr="00DE5C63" w:rsidRDefault="00B63E5F" w:rsidP="00855CCA">
          <w:pPr>
            <w:pStyle w:val="Original"/>
            <w:suppressAutoHyphens/>
            <w:rPr>
              <w:color w:val="000000"/>
              <w:lang w:val="en-US"/>
            </w:rPr>
          </w:pPr>
          <w:r w:rsidRPr="00DE5C63">
            <w:rPr>
              <w:color w:val="000000"/>
              <w:lang w:val="en-US"/>
            </w:rPr>
            <w:t>English</w:t>
          </w:r>
          <w:r w:rsidR="007E2A46">
            <w:rPr>
              <w:color w:val="000000"/>
              <w:lang w:val="en-US"/>
            </w:rPr>
            <w:t xml:space="preserve">, </w:t>
          </w:r>
          <w:r w:rsidRPr="00DE5C63">
            <w:rPr>
              <w:color w:val="000000"/>
              <w:lang w:val="en-US"/>
            </w:rPr>
            <w:t>French</w:t>
          </w:r>
          <w:r w:rsidR="007E2A46">
            <w:rPr>
              <w:color w:val="000000"/>
              <w:lang w:val="en-US"/>
            </w:rPr>
            <w:t xml:space="preserve">, </w:t>
          </w:r>
          <w:r w:rsidRPr="00DE5C63">
            <w:rPr>
              <w:color w:val="000000"/>
              <w:lang w:val="en-US"/>
            </w:rPr>
            <w:t>Russian</w:t>
          </w:r>
          <w:r w:rsidR="00855CCA">
            <w:rPr>
              <w:color w:val="000000"/>
              <w:lang w:val="en-US"/>
            </w:rPr>
            <w:t xml:space="preserve"> and </w:t>
          </w:r>
          <w:r w:rsidRPr="00855CCA">
            <w:rPr>
              <w:color w:val="000000"/>
              <w:lang w:val="en-US"/>
            </w:rPr>
            <w:t>Spanish</w:t>
          </w:r>
          <w:r w:rsidR="00DE5C63">
            <w:rPr>
              <w:color w:val="000000"/>
              <w:lang w:val="en-US"/>
            </w:rPr>
            <w:t xml:space="preserve"> only</w:t>
          </w:r>
        </w:p>
        <w:p w14:paraId="13572A59" w14:textId="26ED24D0" w:rsidR="00B63E5F" w:rsidRPr="00855CCA" w:rsidRDefault="00B63E5F" w:rsidP="00B63E5F">
          <w:pPr>
            <w:rPr>
              <w:lang w:val="en-US" w:eastAsia="en-US"/>
            </w:rPr>
          </w:pPr>
        </w:p>
      </w:tc>
    </w:tr>
  </w:tbl>
  <w:p w14:paraId="17CB6D3E" w14:textId="77777777" w:rsidR="00B63E5F" w:rsidRPr="00855CCA" w:rsidRDefault="00B63E5F" w:rsidP="00B63E5F">
    <w:pPr>
      <w:pStyle w:val="Header"/>
      <w:spacing w:line="20" w:lineRule="exact"/>
      <w:rPr>
        <w:sz w:val="2"/>
        <w:lang w:val="en-U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E5C63" w14:paraId="23A41F8B" w14:textId="77777777" w:rsidTr="00B63E5F">
      <w:trPr>
        <w:trHeight w:hRule="exact" w:val="864"/>
      </w:trPr>
      <w:tc>
        <w:tcPr>
          <w:tcW w:w="4920" w:type="dxa"/>
          <w:shd w:val="clear" w:color="auto" w:fill="auto"/>
          <w:vAlign w:val="bottom"/>
        </w:tcPr>
        <w:p w14:paraId="2C2FB93C" w14:textId="4159C33A" w:rsidR="00DE5C63" w:rsidRPr="00B63E5F" w:rsidRDefault="00DE5C63" w:rsidP="00B63E5F">
          <w:pPr>
            <w:pStyle w:val="Header"/>
            <w:spacing w:after="80" w:line="240" w:lineRule="auto"/>
            <w:rPr>
              <w:b/>
            </w:rPr>
          </w:pPr>
          <w:r>
            <w:rPr>
              <w:b/>
            </w:rPr>
            <w:fldChar w:fldCharType="begin"/>
          </w:r>
          <w:r>
            <w:rPr>
              <w:b/>
            </w:rPr>
            <w:instrText xml:space="preserve"> DOCVARIABLE "sss1" \* MERGEFORMAT </w:instrText>
          </w:r>
          <w:r>
            <w:rPr>
              <w:b/>
            </w:rPr>
            <w:fldChar w:fldCharType="separate"/>
          </w:r>
          <w:r w:rsidR="007A7ACE">
            <w:rPr>
              <w:b/>
            </w:rPr>
            <w:t>CEDAW/C/TKM/RQ/6</w:t>
          </w:r>
          <w:r>
            <w:rPr>
              <w:b/>
            </w:rPr>
            <w:fldChar w:fldCharType="end"/>
          </w:r>
        </w:p>
      </w:tc>
      <w:tc>
        <w:tcPr>
          <w:tcW w:w="4920" w:type="dxa"/>
          <w:shd w:val="clear" w:color="auto" w:fill="auto"/>
          <w:vAlign w:val="bottom"/>
        </w:tcPr>
        <w:p w14:paraId="3DE209F0" w14:textId="77777777" w:rsidR="00DE5C63" w:rsidRDefault="00DE5C63" w:rsidP="00B63E5F">
          <w:pPr>
            <w:pStyle w:val="Header"/>
            <w:spacing w:line="240" w:lineRule="auto"/>
          </w:pPr>
        </w:p>
      </w:tc>
    </w:tr>
  </w:tbl>
  <w:p w14:paraId="6A5AEBCA" w14:textId="77777777" w:rsidR="00DE5C63" w:rsidRPr="00B63E5F" w:rsidRDefault="00DE5C63" w:rsidP="00B63E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73CDE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A36561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CC35D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ECA530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1C9C0B5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2C729CC4"/>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4357132">
    <w:abstractNumId w:val="8"/>
  </w:num>
  <w:num w:numId="2" w16cid:durableId="542520565">
    <w:abstractNumId w:val="7"/>
  </w:num>
  <w:num w:numId="3" w16cid:durableId="1465198414">
    <w:abstractNumId w:val="5"/>
  </w:num>
  <w:num w:numId="4" w16cid:durableId="106782501">
    <w:abstractNumId w:val="10"/>
  </w:num>
  <w:num w:numId="5" w16cid:durableId="1624997358">
    <w:abstractNumId w:val="9"/>
  </w:num>
  <w:num w:numId="6" w16cid:durableId="1737360013">
    <w:abstractNumId w:val="6"/>
  </w:num>
  <w:num w:numId="7" w16cid:durableId="152184255">
    <w:abstractNumId w:val="4"/>
  </w:num>
  <w:num w:numId="8" w16cid:durableId="2089379666">
    <w:abstractNumId w:val="3"/>
  </w:num>
  <w:num w:numId="9" w16cid:durableId="1919556273">
    <w:abstractNumId w:val="2"/>
  </w:num>
  <w:num w:numId="10" w16cid:durableId="530338843">
    <w:abstractNumId w:val="1"/>
  </w:num>
  <w:num w:numId="11" w16cid:durableId="1091967717">
    <w:abstractNumId w:val="0"/>
  </w:num>
  <w:num w:numId="12" w16cid:durableId="427242144">
    <w:abstractNumId w:val="5"/>
  </w:num>
  <w:num w:numId="13" w16cid:durableId="1733656431">
    <w:abstractNumId w:val="10"/>
  </w:num>
  <w:num w:numId="14" w16cid:durableId="697782513">
    <w:abstractNumId w:val="9"/>
  </w:num>
  <w:num w:numId="15" w16cid:durableId="1939872265">
    <w:abstractNumId w:val="6"/>
  </w:num>
  <w:num w:numId="16" w16cid:durableId="111246987">
    <w:abstractNumId w:val="4"/>
  </w:num>
  <w:num w:numId="17" w16cid:durableId="1999112375">
    <w:abstractNumId w:val="3"/>
  </w:num>
  <w:num w:numId="18" w16cid:durableId="335232881">
    <w:abstractNumId w:val="2"/>
  </w:num>
  <w:num w:numId="19" w16cid:durableId="584875950">
    <w:abstractNumId w:val="1"/>
  </w:num>
  <w:num w:numId="20" w16cid:durableId="421606347">
    <w:abstractNumId w:val="0"/>
  </w:num>
  <w:num w:numId="21" w16cid:durableId="272445483">
    <w:abstractNumId w:val="5"/>
  </w:num>
  <w:num w:numId="22" w16cid:durableId="535773011">
    <w:abstractNumId w:val="10"/>
  </w:num>
  <w:num w:numId="23" w16cid:durableId="385496508">
    <w:abstractNumId w:val="9"/>
  </w:num>
  <w:num w:numId="24" w16cid:durableId="442654054">
    <w:abstractNumId w:val="6"/>
  </w:num>
  <w:num w:numId="25" w16cid:durableId="234584474">
    <w:abstractNumId w:val="4"/>
  </w:num>
  <w:num w:numId="26" w16cid:durableId="1977949794">
    <w:abstractNumId w:val="3"/>
  </w:num>
  <w:num w:numId="27" w16cid:durableId="1213619739">
    <w:abstractNumId w:val="2"/>
  </w:num>
  <w:num w:numId="28" w16cid:durableId="1134716003">
    <w:abstractNumId w:val="1"/>
  </w:num>
  <w:num w:numId="29" w16cid:durableId="776952659">
    <w:abstractNumId w:val="0"/>
  </w:num>
  <w:num w:numId="30" w16cid:durableId="2044865428">
    <w:abstractNumId w:val="5"/>
  </w:num>
  <w:num w:numId="31" w16cid:durableId="201986510">
    <w:abstractNumId w:val="10"/>
  </w:num>
  <w:num w:numId="32" w16cid:durableId="1127354859">
    <w:abstractNumId w:val="9"/>
  </w:num>
  <w:num w:numId="33" w16cid:durableId="671416460">
    <w:abstractNumId w:val="6"/>
  </w:num>
  <w:num w:numId="34" w16cid:durableId="1426464819">
    <w:abstractNumId w:val="4"/>
  </w:num>
  <w:num w:numId="35" w16cid:durableId="445269650">
    <w:abstractNumId w:val="3"/>
  </w:num>
  <w:num w:numId="36" w16cid:durableId="1053044350">
    <w:abstractNumId w:val="2"/>
  </w:num>
  <w:num w:numId="37" w16cid:durableId="540675193">
    <w:abstractNumId w:val="1"/>
  </w:num>
  <w:num w:numId="38" w16cid:durableId="1132090203">
    <w:abstractNumId w:val="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GrammaticalErrors/>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_x000d_"/>
    <w:docVar w:name="Agenda1" w:val="Пункт 4 предварительной повестки дня_x000d_"/>
    <w:docVar w:name="Barcode" w:val="*2321196*"/>
    <w:docVar w:name="CreationDt" w:val="06/12/2023 9:55: AM"/>
    <w:docVar w:name="DocCategory" w:val="Doc"/>
    <w:docVar w:name="DocType" w:val="Final"/>
    <w:docVar w:name="DutyStation" w:val="New York"/>
    <w:docVar w:name="FooterJN" w:val="23-21196"/>
    <w:docVar w:name="jobn" w:val="23-21196 (R)"/>
    <w:docVar w:name="jobnDT" w:val="23-21196 (R)   061223"/>
    <w:docVar w:name="jobnDTDT" w:val="23-21196 (R)   061223   061223"/>
    <w:docVar w:name="JobNo" w:val="2321196R"/>
    <w:docVar w:name="JobNo2" w:val="2333070R"/>
    <w:docVar w:name="LocalDrive" w:val="-1"/>
    <w:docVar w:name="OandT" w:val=" "/>
    <w:docVar w:name="Session1" w:val="Восемьдесят седьмая сессия_x000d_"/>
    <w:docVar w:name="sss1" w:val="CEDAW/C/TKM/RQ/6"/>
    <w:docVar w:name="sss2" w:val="-"/>
    <w:docVar w:name="Symbol1" w:val="CEDAW/C/TKM/RQ/6"/>
    <w:docVar w:name="Symbol2" w:val="-"/>
    <w:docVar w:name="Title1" w:val="_x0009__x0009_Ответы Туркменистана на перечень тем и вопросов в связи с его шестым периодическим докладом*_x000d_"/>
  </w:docVars>
  <w:rsids>
    <w:rsidRoot w:val="009E715B"/>
    <w:rsid w:val="00001169"/>
    <w:rsid w:val="00004DE5"/>
    <w:rsid w:val="000147EF"/>
    <w:rsid w:val="00017629"/>
    <w:rsid w:val="0002450A"/>
    <w:rsid w:val="000305CB"/>
    <w:rsid w:val="00043338"/>
    <w:rsid w:val="00046113"/>
    <w:rsid w:val="00046661"/>
    <w:rsid w:val="00047C17"/>
    <w:rsid w:val="00090D8E"/>
    <w:rsid w:val="00094905"/>
    <w:rsid w:val="000B21AC"/>
    <w:rsid w:val="000B2D17"/>
    <w:rsid w:val="000B4DC3"/>
    <w:rsid w:val="000C0614"/>
    <w:rsid w:val="000E5DFB"/>
    <w:rsid w:val="000F0D7A"/>
    <w:rsid w:val="000F3B21"/>
    <w:rsid w:val="00103CA8"/>
    <w:rsid w:val="00134C74"/>
    <w:rsid w:val="001426D6"/>
    <w:rsid w:val="001449F7"/>
    <w:rsid w:val="00154EC9"/>
    <w:rsid w:val="001608A1"/>
    <w:rsid w:val="00174E2A"/>
    <w:rsid w:val="001871BD"/>
    <w:rsid w:val="00193C14"/>
    <w:rsid w:val="001B7842"/>
    <w:rsid w:val="001E08B2"/>
    <w:rsid w:val="001E3184"/>
    <w:rsid w:val="001E32EA"/>
    <w:rsid w:val="001E4A6C"/>
    <w:rsid w:val="001E5827"/>
    <w:rsid w:val="00202708"/>
    <w:rsid w:val="00205891"/>
    <w:rsid w:val="00224F71"/>
    <w:rsid w:val="002341C8"/>
    <w:rsid w:val="00240B9F"/>
    <w:rsid w:val="00247400"/>
    <w:rsid w:val="00252C34"/>
    <w:rsid w:val="002545BB"/>
    <w:rsid w:val="002633D1"/>
    <w:rsid w:val="00270905"/>
    <w:rsid w:val="00277E9C"/>
    <w:rsid w:val="00283103"/>
    <w:rsid w:val="00293D60"/>
    <w:rsid w:val="002A09F7"/>
    <w:rsid w:val="002B4085"/>
    <w:rsid w:val="00331D20"/>
    <w:rsid w:val="00350603"/>
    <w:rsid w:val="00357587"/>
    <w:rsid w:val="00365FD7"/>
    <w:rsid w:val="00370B2E"/>
    <w:rsid w:val="00376D2C"/>
    <w:rsid w:val="00382DFF"/>
    <w:rsid w:val="003B41F7"/>
    <w:rsid w:val="003D3610"/>
    <w:rsid w:val="003F1256"/>
    <w:rsid w:val="004155C2"/>
    <w:rsid w:val="00433024"/>
    <w:rsid w:val="0044323A"/>
    <w:rsid w:val="00445B16"/>
    <w:rsid w:val="0045652A"/>
    <w:rsid w:val="00457711"/>
    <w:rsid w:val="00487080"/>
    <w:rsid w:val="00495E7B"/>
    <w:rsid w:val="0049669D"/>
    <w:rsid w:val="004A0C55"/>
    <w:rsid w:val="004A4C36"/>
    <w:rsid w:val="004A6055"/>
    <w:rsid w:val="004B4C4E"/>
    <w:rsid w:val="004C42B0"/>
    <w:rsid w:val="004C7866"/>
    <w:rsid w:val="004E1C42"/>
    <w:rsid w:val="004F5722"/>
    <w:rsid w:val="005171A1"/>
    <w:rsid w:val="0053012A"/>
    <w:rsid w:val="0053509A"/>
    <w:rsid w:val="0054211F"/>
    <w:rsid w:val="00544312"/>
    <w:rsid w:val="0055227C"/>
    <w:rsid w:val="005542EE"/>
    <w:rsid w:val="0055602D"/>
    <w:rsid w:val="005567FF"/>
    <w:rsid w:val="005610B1"/>
    <w:rsid w:val="005635B6"/>
    <w:rsid w:val="00564FA6"/>
    <w:rsid w:val="0059140D"/>
    <w:rsid w:val="005A7927"/>
    <w:rsid w:val="005B627D"/>
    <w:rsid w:val="005E4BAB"/>
    <w:rsid w:val="005F2513"/>
    <w:rsid w:val="005F5906"/>
    <w:rsid w:val="0060456E"/>
    <w:rsid w:val="0062320D"/>
    <w:rsid w:val="0064054E"/>
    <w:rsid w:val="00644068"/>
    <w:rsid w:val="00644A25"/>
    <w:rsid w:val="00651CA6"/>
    <w:rsid w:val="006821AC"/>
    <w:rsid w:val="006904DC"/>
    <w:rsid w:val="00692CE4"/>
    <w:rsid w:val="006B5C7B"/>
    <w:rsid w:val="006C7E41"/>
    <w:rsid w:val="006E1FD7"/>
    <w:rsid w:val="006E62FB"/>
    <w:rsid w:val="006F1109"/>
    <w:rsid w:val="007037AD"/>
    <w:rsid w:val="007077B3"/>
    <w:rsid w:val="00711561"/>
    <w:rsid w:val="007207B4"/>
    <w:rsid w:val="00726603"/>
    <w:rsid w:val="00727C5A"/>
    <w:rsid w:val="00741209"/>
    <w:rsid w:val="007545DC"/>
    <w:rsid w:val="00755411"/>
    <w:rsid w:val="007646D7"/>
    <w:rsid w:val="00780281"/>
    <w:rsid w:val="00780F95"/>
    <w:rsid w:val="007A7ACE"/>
    <w:rsid w:val="007C3040"/>
    <w:rsid w:val="007D6E4D"/>
    <w:rsid w:val="007D784B"/>
    <w:rsid w:val="007E07F7"/>
    <w:rsid w:val="007E2A46"/>
    <w:rsid w:val="007F77CD"/>
    <w:rsid w:val="00805E09"/>
    <w:rsid w:val="00811597"/>
    <w:rsid w:val="008138CB"/>
    <w:rsid w:val="00821ECE"/>
    <w:rsid w:val="00833800"/>
    <w:rsid w:val="008468F7"/>
    <w:rsid w:val="00850FF2"/>
    <w:rsid w:val="00853288"/>
    <w:rsid w:val="00855CCA"/>
    <w:rsid w:val="00863195"/>
    <w:rsid w:val="0087552C"/>
    <w:rsid w:val="00877270"/>
    <w:rsid w:val="00877B6F"/>
    <w:rsid w:val="0088677B"/>
    <w:rsid w:val="00891592"/>
    <w:rsid w:val="008C6373"/>
    <w:rsid w:val="008F0991"/>
    <w:rsid w:val="008F7D34"/>
    <w:rsid w:val="00924E75"/>
    <w:rsid w:val="00930BEA"/>
    <w:rsid w:val="009329E5"/>
    <w:rsid w:val="00935CC5"/>
    <w:rsid w:val="00974934"/>
    <w:rsid w:val="00981DC1"/>
    <w:rsid w:val="00986B63"/>
    <w:rsid w:val="009A32E7"/>
    <w:rsid w:val="009C539B"/>
    <w:rsid w:val="009C5AC2"/>
    <w:rsid w:val="009D4524"/>
    <w:rsid w:val="009D56BA"/>
    <w:rsid w:val="009E0127"/>
    <w:rsid w:val="009E2B67"/>
    <w:rsid w:val="009E715B"/>
    <w:rsid w:val="009F067A"/>
    <w:rsid w:val="00A020B5"/>
    <w:rsid w:val="00A071C6"/>
    <w:rsid w:val="00A335B9"/>
    <w:rsid w:val="00A4678F"/>
    <w:rsid w:val="00A800EC"/>
    <w:rsid w:val="00A85F71"/>
    <w:rsid w:val="00A91727"/>
    <w:rsid w:val="00AA29EE"/>
    <w:rsid w:val="00AB16A7"/>
    <w:rsid w:val="00AD5AC6"/>
    <w:rsid w:val="00AF183C"/>
    <w:rsid w:val="00B00636"/>
    <w:rsid w:val="00B27698"/>
    <w:rsid w:val="00B43FA2"/>
    <w:rsid w:val="00B52384"/>
    <w:rsid w:val="00B63E5F"/>
    <w:rsid w:val="00B82DDB"/>
    <w:rsid w:val="00B8317D"/>
    <w:rsid w:val="00B901FD"/>
    <w:rsid w:val="00BA5E36"/>
    <w:rsid w:val="00BB2445"/>
    <w:rsid w:val="00BC2C8A"/>
    <w:rsid w:val="00BD0461"/>
    <w:rsid w:val="00BD29A0"/>
    <w:rsid w:val="00BD73F2"/>
    <w:rsid w:val="00BE3268"/>
    <w:rsid w:val="00BE545D"/>
    <w:rsid w:val="00BE62E5"/>
    <w:rsid w:val="00BE70DD"/>
    <w:rsid w:val="00C20D7B"/>
    <w:rsid w:val="00C27FF5"/>
    <w:rsid w:val="00C31BAD"/>
    <w:rsid w:val="00C41B18"/>
    <w:rsid w:val="00C50D78"/>
    <w:rsid w:val="00C8143E"/>
    <w:rsid w:val="00CB18F9"/>
    <w:rsid w:val="00CB3D37"/>
    <w:rsid w:val="00CC2D86"/>
    <w:rsid w:val="00CD3EEA"/>
    <w:rsid w:val="00CE4FD3"/>
    <w:rsid w:val="00CE7E1C"/>
    <w:rsid w:val="00D00326"/>
    <w:rsid w:val="00D23FFB"/>
    <w:rsid w:val="00D33738"/>
    <w:rsid w:val="00D35C0D"/>
    <w:rsid w:val="00D409D0"/>
    <w:rsid w:val="00D421C4"/>
    <w:rsid w:val="00D5641F"/>
    <w:rsid w:val="00D774A4"/>
    <w:rsid w:val="00D93D19"/>
    <w:rsid w:val="00D95376"/>
    <w:rsid w:val="00DA07A8"/>
    <w:rsid w:val="00DB0712"/>
    <w:rsid w:val="00DD0C4E"/>
    <w:rsid w:val="00DD21F5"/>
    <w:rsid w:val="00DE5C63"/>
    <w:rsid w:val="00E4291B"/>
    <w:rsid w:val="00E4343B"/>
    <w:rsid w:val="00E47F2B"/>
    <w:rsid w:val="00E548DF"/>
    <w:rsid w:val="00E55A1E"/>
    <w:rsid w:val="00E62FF9"/>
    <w:rsid w:val="00E8036E"/>
    <w:rsid w:val="00EA1709"/>
    <w:rsid w:val="00EA2086"/>
    <w:rsid w:val="00EB166A"/>
    <w:rsid w:val="00EB4CDD"/>
    <w:rsid w:val="00EC4DAF"/>
    <w:rsid w:val="00EC787E"/>
    <w:rsid w:val="00F0429D"/>
    <w:rsid w:val="00F12FA2"/>
    <w:rsid w:val="00F14FDA"/>
    <w:rsid w:val="00F27389"/>
    <w:rsid w:val="00F33370"/>
    <w:rsid w:val="00F42F52"/>
    <w:rsid w:val="00F6534E"/>
    <w:rsid w:val="00F765F6"/>
    <w:rsid w:val="00F77BD4"/>
    <w:rsid w:val="00F95945"/>
    <w:rsid w:val="00F95E56"/>
    <w:rsid w:val="00F9781D"/>
    <w:rsid w:val="00FA64B6"/>
    <w:rsid w:val="00FB472A"/>
    <w:rsid w:val="00FC43CA"/>
    <w:rsid w:val="00FD4400"/>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A284C"/>
  <w15:chartTrackingRefBased/>
  <w15:docId w15:val="{2A1D2777-29BE-40F8-9F45-1B56E857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qFormat="1"/>
    <w:lsdException w:name="footer" w:semiHidden="1" w:uiPriority="2"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A7927"/>
    <w:pPr>
      <w:spacing w:after="0" w:line="240" w:lineRule="exact"/>
    </w:pPr>
    <w:rPr>
      <w:rFonts w:ascii="Times New Roman" w:hAnsi="Times New Roman" w:cs="Times New Roman"/>
      <w:spacing w:val="4"/>
      <w:w w:val="103"/>
      <w:sz w:val="20"/>
      <w:szCs w:val="20"/>
      <w:lang w:val="ru-RU"/>
    </w:rPr>
  </w:style>
  <w:style w:type="paragraph" w:styleId="Heading1">
    <w:name w:val="heading 1"/>
    <w:basedOn w:val="Normal"/>
    <w:next w:val="Normal"/>
    <w:link w:val="Heading1Char"/>
    <w:uiPriority w:val="9"/>
    <w:rsid w:val="005A7927"/>
    <w:pPr>
      <w:keepNext/>
      <w:spacing w:before="240" w:after="60"/>
      <w:outlineLvl w:val="0"/>
    </w:pPr>
    <w:rPr>
      <w:rFonts w:ascii="Arial" w:eastAsiaTheme="majorEastAsia" w:hAnsi="Arial" w:cstheme="majorBidi"/>
      <w:b/>
      <w:bCs/>
      <w:kern w:val="14"/>
      <w:sz w:val="32"/>
      <w:szCs w:val="28"/>
      <w:lang w:eastAsia="en-US"/>
    </w:rPr>
  </w:style>
  <w:style w:type="paragraph" w:styleId="Heading2">
    <w:name w:val="heading 2"/>
    <w:basedOn w:val="Normal"/>
    <w:next w:val="Normal"/>
    <w:link w:val="Heading2Char"/>
    <w:uiPriority w:val="9"/>
    <w:rsid w:val="005A7927"/>
    <w:pPr>
      <w:keepNext/>
      <w:spacing w:before="240" w:after="60"/>
      <w:outlineLvl w:val="1"/>
    </w:pPr>
    <w:rPr>
      <w:rFonts w:ascii="Arial" w:eastAsiaTheme="majorEastAsia" w:hAnsi="Arial" w:cstheme="majorBidi"/>
      <w:b/>
      <w:bCs/>
      <w:i/>
      <w:kern w:val="14"/>
      <w:sz w:val="28"/>
      <w:szCs w:val="26"/>
      <w:lang w:eastAsia="en-US"/>
    </w:rPr>
  </w:style>
  <w:style w:type="paragraph" w:styleId="Heading3">
    <w:name w:val="heading 3"/>
    <w:basedOn w:val="Normal"/>
    <w:next w:val="Normal"/>
    <w:link w:val="Heading3Char"/>
    <w:uiPriority w:val="9"/>
    <w:qFormat/>
    <w:rsid w:val="005A7927"/>
    <w:pPr>
      <w:keepNext/>
      <w:spacing w:before="240" w:after="60"/>
      <w:outlineLvl w:val="2"/>
    </w:pPr>
    <w:rPr>
      <w:rFonts w:ascii="Arial" w:eastAsiaTheme="majorEastAsia" w:hAnsi="Arial" w:cstheme="majorBidi"/>
      <w:b/>
      <w:bCs/>
      <w:kern w:val="14"/>
      <w:sz w:val="26"/>
      <w:lang w:eastAsia="en-US"/>
    </w:rPr>
  </w:style>
  <w:style w:type="paragraph" w:styleId="Heading4">
    <w:name w:val="heading 4"/>
    <w:basedOn w:val="Normal"/>
    <w:next w:val="Normal"/>
    <w:link w:val="Heading4Char"/>
    <w:uiPriority w:val="9"/>
    <w:unhideWhenUsed/>
    <w:qFormat/>
    <w:rsid w:val="00495E7B"/>
    <w:pPr>
      <w:numPr>
        <w:ilvl w:val="3"/>
        <w:numId w:val="2"/>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2"/>
    <w:rsid w:val="005A7927"/>
    <w:pPr>
      <w:tabs>
        <w:tab w:val="center" w:pos="4320"/>
        <w:tab w:val="right" w:pos="8640"/>
      </w:tabs>
    </w:pPr>
    <w:rPr>
      <w:rFonts w:eastAsiaTheme="minorHAnsi" w:cstheme="minorBidi"/>
      <w:sz w:val="17"/>
      <w:lang w:eastAsia="en-US"/>
    </w:rPr>
  </w:style>
  <w:style w:type="character" w:customStyle="1" w:styleId="HeaderChar">
    <w:name w:val="Header Char"/>
    <w:basedOn w:val="DefaultParagraphFont"/>
    <w:link w:val="Header"/>
    <w:uiPriority w:val="2"/>
    <w:rsid w:val="005A7927"/>
    <w:rPr>
      <w:rFonts w:ascii="Times New Roman" w:eastAsiaTheme="minorHAnsi" w:hAnsi="Times New Roman"/>
      <w:spacing w:val="4"/>
      <w:w w:val="103"/>
      <w:sz w:val="17"/>
      <w:szCs w:val="20"/>
      <w:lang w:val="ru-RU" w:eastAsia="en-US"/>
    </w:rPr>
  </w:style>
  <w:style w:type="paragraph" w:styleId="Footer">
    <w:name w:val="footer"/>
    <w:basedOn w:val="Normal"/>
    <w:link w:val="FooterChar"/>
    <w:uiPriority w:val="2"/>
    <w:rsid w:val="005A7927"/>
    <w:pPr>
      <w:tabs>
        <w:tab w:val="center" w:pos="4320"/>
        <w:tab w:val="right" w:pos="8640"/>
      </w:tabs>
    </w:pPr>
    <w:rPr>
      <w:rFonts w:eastAsiaTheme="minorHAnsi" w:cstheme="minorBidi"/>
      <w:b/>
      <w:spacing w:val="0"/>
      <w:w w:val="100"/>
      <w:sz w:val="17"/>
      <w:lang w:eastAsia="en-US"/>
    </w:rPr>
  </w:style>
  <w:style w:type="character" w:customStyle="1" w:styleId="FooterChar">
    <w:name w:val="Footer Char"/>
    <w:basedOn w:val="DefaultParagraphFont"/>
    <w:link w:val="Footer"/>
    <w:uiPriority w:val="2"/>
    <w:rsid w:val="005A7927"/>
    <w:rPr>
      <w:rFonts w:ascii="Times New Roman" w:eastAsiaTheme="minorHAnsi" w:hAnsi="Times New Roman"/>
      <w:b/>
      <w:sz w:val="17"/>
      <w:szCs w:val="20"/>
      <w:lang w:val="ru-RU" w:eastAsia="en-US"/>
    </w:rPr>
  </w:style>
  <w:style w:type="paragraph" w:customStyle="1" w:styleId="HM">
    <w:name w:val="_ H __M"/>
    <w:basedOn w:val="Normal"/>
    <w:next w:val="Normal"/>
    <w:qFormat/>
    <w:rsid w:val="005A7927"/>
    <w:pPr>
      <w:keepNext/>
      <w:keepLines/>
      <w:suppressAutoHyphens/>
      <w:spacing w:line="360" w:lineRule="exact"/>
      <w:outlineLvl w:val="0"/>
    </w:pPr>
    <w:rPr>
      <w:rFonts w:eastAsiaTheme="minorHAnsi" w:cstheme="minorBidi"/>
      <w:b/>
      <w:spacing w:val="-3"/>
      <w:w w:val="99"/>
      <w:kern w:val="14"/>
      <w:sz w:val="34"/>
      <w:lang w:eastAsia="en-US"/>
    </w:rPr>
  </w:style>
  <w:style w:type="paragraph" w:customStyle="1" w:styleId="H1">
    <w:name w:val="_ H_1"/>
    <w:basedOn w:val="Normal"/>
    <w:next w:val="Normal"/>
    <w:qFormat/>
    <w:rsid w:val="00D5641F"/>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HCh">
    <w:name w:val="_ H _Ch"/>
    <w:basedOn w:val="H1"/>
    <w:next w:val="SingleTxt"/>
    <w:qFormat/>
    <w:rsid w:val="00D5641F"/>
    <w:pPr>
      <w:keepLines/>
      <w:spacing w:line="300" w:lineRule="exact"/>
      <w:ind w:left="0" w:right="0" w:firstLine="0"/>
    </w:pPr>
    <w:rPr>
      <w:spacing w:val="-2"/>
      <w:sz w:val="28"/>
    </w:rPr>
  </w:style>
  <w:style w:type="paragraph" w:customStyle="1" w:styleId="H23">
    <w:name w:val="_ H_2/3"/>
    <w:basedOn w:val="H1"/>
    <w:next w:val="SingleTxt"/>
    <w:qFormat/>
    <w:rsid w:val="00D5641F"/>
    <w:pPr>
      <w:spacing w:line="240" w:lineRule="exact"/>
      <w:outlineLvl w:val="1"/>
    </w:pPr>
    <w:rPr>
      <w:spacing w:val="2"/>
      <w:sz w:val="20"/>
    </w:rPr>
  </w:style>
  <w:style w:type="paragraph" w:customStyle="1" w:styleId="H4">
    <w:name w:val="_ H_4"/>
    <w:basedOn w:val="Normal"/>
    <w:next w:val="Normal"/>
    <w:qFormat/>
    <w:rsid w:val="005A7927"/>
    <w:pPr>
      <w:keepNext/>
      <w:tabs>
        <w:tab w:val="right" w:pos="360"/>
      </w:tabs>
      <w:suppressAutoHyphens/>
      <w:outlineLvl w:val="3"/>
    </w:pPr>
    <w:rPr>
      <w:rFonts w:eastAsiaTheme="minorHAnsi" w:cstheme="minorBidi"/>
      <w:i/>
      <w:spacing w:val="3"/>
      <w:kern w:val="14"/>
      <w:lang w:eastAsia="en-US"/>
    </w:rPr>
  </w:style>
  <w:style w:type="paragraph" w:customStyle="1" w:styleId="H56">
    <w:name w:val="_ H_5/6"/>
    <w:basedOn w:val="Normal"/>
    <w:next w:val="Normal"/>
    <w:qFormat/>
    <w:rsid w:val="005A7927"/>
    <w:pPr>
      <w:keepNext/>
      <w:tabs>
        <w:tab w:val="right" w:pos="360"/>
      </w:tabs>
      <w:suppressAutoHyphens/>
      <w:ind w:left="1267" w:right="1267" w:hanging="1267"/>
      <w:outlineLvl w:val="4"/>
    </w:pPr>
    <w:rPr>
      <w:rFonts w:eastAsiaTheme="minorHAnsi" w:cstheme="minorBidi"/>
      <w:kern w:val="14"/>
      <w:lang w:eastAsia="en-US"/>
    </w:rPr>
  </w:style>
  <w:style w:type="paragraph" w:customStyle="1" w:styleId="DualTxt">
    <w:name w:val="__Dual Txt"/>
    <w:basedOn w:val="Normal"/>
    <w:qFormat/>
    <w:rsid w:val="005A7927"/>
    <w:pPr>
      <w:tabs>
        <w:tab w:val="left" w:pos="475"/>
        <w:tab w:val="left" w:pos="965"/>
        <w:tab w:val="left" w:pos="1440"/>
        <w:tab w:val="left" w:pos="1915"/>
        <w:tab w:val="left" w:pos="2405"/>
        <w:tab w:val="left" w:pos="2880"/>
        <w:tab w:val="left" w:pos="3355"/>
      </w:tabs>
      <w:spacing w:after="120"/>
      <w:jc w:val="both"/>
    </w:pPr>
    <w:rPr>
      <w:rFonts w:eastAsiaTheme="minorHAnsi" w:cstheme="minorBidi"/>
      <w:kern w:val="14"/>
      <w:lang w:eastAsia="en-US"/>
    </w:rPr>
  </w:style>
  <w:style w:type="paragraph" w:customStyle="1" w:styleId="SM">
    <w:name w:val="__S_M"/>
    <w:basedOn w:val="Normal"/>
    <w:next w:val="Normal"/>
    <w:qFormat/>
    <w:rsid w:val="005A7927"/>
    <w:pPr>
      <w:keepNext/>
      <w:keepLines/>
      <w:tabs>
        <w:tab w:val="right" w:leader="dot" w:pos="360"/>
      </w:tabs>
      <w:suppressAutoHyphens/>
      <w:spacing w:line="390" w:lineRule="exact"/>
      <w:ind w:left="1267" w:right="1267"/>
      <w:outlineLvl w:val="0"/>
    </w:pPr>
    <w:rPr>
      <w:rFonts w:eastAsiaTheme="minorHAnsi" w:cstheme="minorBidi"/>
      <w:b/>
      <w:spacing w:val="-4"/>
      <w:w w:val="98"/>
      <w:kern w:val="14"/>
      <w:sz w:val="40"/>
      <w:lang w:eastAsia="en-US"/>
    </w:rPr>
  </w:style>
  <w:style w:type="paragraph" w:customStyle="1" w:styleId="SL">
    <w:name w:val="__S_L"/>
    <w:basedOn w:val="SM"/>
    <w:next w:val="Normal"/>
    <w:qFormat/>
    <w:rsid w:val="005A7927"/>
    <w:pPr>
      <w:spacing w:line="540" w:lineRule="exact"/>
    </w:pPr>
    <w:rPr>
      <w:spacing w:val="-8"/>
      <w:w w:val="96"/>
      <w:sz w:val="57"/>
    </w:rPr>
  </w:style>
  <w:style w:type="paragraph" w:customStyle="1" w:styleId="SS">
    <w:name w:val="__S_S"/>
    <w:basedOn w:val="SM"/>
    <w:next w:val="Normal"/>
    <w:qFormat/>
    <w:rsid w:val="005A7927"/>
    <w:pPr>
      <w:spacing w:line="300" w:lineRule="exact"/>
      <w:ind w:left="1264" w:right="1264"/>
    </w:pPr>
    <w:rPr>
      <w:sz w:val="28"/>
    </w:rPr>
  </w:style>
  <w:style w:type="paragraph" w:customStyle="1" w:styleId="SingleTxt">
    <w:name w:val="__Single Txt"/>
    <w:basedOn w:val="Normal"/>
    <w:link w:val="SingleTxtChar"/>
    <w:qFormat/>
    <w:rsid w:val="005A792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eastAsiaTheme="minorHAnsi" w:cstheme="minorBidi"/>
      <w:kern w:val="14"/>
      <w:lang w:eastAsia="en-US"/>
    </w:rPr>
  </w:style>
  <w:style w:type="paragraph" w:customStyle="1" w:styleId="AgendaItemNormal">
    <w:name w:val="Agenda_Item_Normal"/>
    <w:next w:val="Normal"/>
    <w:qFormat/>
    <w:rsid w:val="005A7927"/>
    <w:pPr>
      <w:spacing w:after="0" w:line="240" w:lineRule="exact"/>
      <w:ind w:right="4262"/>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DD0C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eastAsiaTheme="minorHAnsi" w:cstheme="minorBidi"/>
      <w:b/>
      <w:kern w:val="14"/>
      <w:sz w:val="24"/>
      <w:lang w:eastAsia="en-US"/>
    </w:rPr>
  </w:style>
  <w:style w:type="paragraph" w:customStyle="1" w:styleId="AgendaTitleH2">
    <w:name w:val="Agenda_Title_H2"/>
    <w:basedOn w:val="H1"/>
    <w:next w:val="Normal"/>
    <w:qFormat/>
    <w:rsid w:val="005A7927"/>
    <w:pPr>
      <w:keepLines/>
      <w:spacing w:line="240" w:lineRule="exact"/>
      <w:ind w:left="0" w:right="4262" w:firstLine="0"/>
      <w:outlineLvl w:val="1"/>
    </w:pPr>
    <w:rPr>
      <w:spacing w:val="2"/>
      <w:sz w:val="20"/>
    </w:rPr>
  </w:style>
  <w:style w:type="paragraph" w:customStyle="1" w:styleId="Bullet1">
    <w:name w:val="Bullet 1"/>
    <w:basedOn w:val="Normal"/>
    <w:qFormat/>
    <w:rsid w:val="005A7927"/>
    <w:pPr>
      <w:numPr>
        <w:numId w:val="30"/>
      </w:numPr>
      <w:spacing w:after="120"/>
      <w:ind w:right="1267"/>
      <w:jc w:val="both"/>
    </w:pPr>
    <w:rPr>
      <w:rFonts w:eastAsiaTheme="minorHAnsi" w:cstheme="minorBidi"/>
      <w:kern w:val="14"/>
      <w:lang w:eastAsia="en-US"/>
    </w:rPr>
  </w:style>
  <w:style w:type="paragraph" w:customStyle="1" w:styleId="Bullet2">
    <w:name w:val="Bullet 2"/>
    <w:basedOn w:val="Normal"/>
    <w:qFormat/>
    <w:rsid w:val="005A7927"/>
    <w:pPr>
      <w:numPr>
        <w:numId w:val="31"/>
      </w:numPr>
      <w:spacing w:after="120"/>
      <w:ind w:right="1267"/>
      <w:jc w:val="both"/>
    </w:pPr>
    <w:rPr>
      <w:rFonts w:eastAsiaTheme="minorHAnsi" w:cstheme="minorBidi"/>
      <w:kern w:val="14"/>
      <w:lang w:eastAsia="en-US"/>
    </w:rPr>
  </w:style>
  <w:style w:type="paragraph" w:customStyle="1" w:styleId="Bullet3">
    <w:name w:val="Bullet 3"/>
    <w:basedOn w:val="SingleTxt"/>
    <w:qFormat/>
    <w:rsid w:val="005A7927"/>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A7927"/>
    <w:pPr>
      <w:spacing w:before="240"/>
    </w:pPr>
    <w:rPr>
      <w:rFonts w:eastAsiaTheme="minorHAnsi" w:cstheme="minorBidi"/>
      <w:kern w:val="14"/>
      <w:lang w:eastAsia="en-US"/>
    </w:rPr>
  </w:style>
  <w:style w:type="character" w:styleId="EndnoteReference">
    <w:name w:val="end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A7927"/>
    <w:pPr>
      <w:suppressAutoHyphens/>
      <w:spacing w:line="210" w:lineRule="exact"/>
      <w:contextualSpacing/>
    </w:pPr>
    <w:rPr>
      <w:rFonts w:eastAsiaTheme="minorHAnsi" w:cstheme="minorBidi"/>
      <w:spacing w:val="5"/>
      <w:w w:val="104"/>
      <w:kern w:val="14"/>
      <w:sz w:val="17"/>
      <w:lang w:eastAsia="en-US"/>
    </w:rPr>
  </w:style>
  <w:style w:type="character" w:customStyle="1" w:styleId="EndnoteTextChar">
    <w:name w:val="Endnote Text Char"/>
    <w:basedOn w:val="DefaultParagraphFont"/>
    <w:link w:val="EndnoteText"/>
    <w:uiPriority w:val="1"/>
    <w:semiHidden/>
    <w:rsid w:val="005A7927"/>
    <w:rPr>
      <w:rFonts w:ascii="Times New Roman" w:eastAsiaTheme="minorHAnsi" w:hAnsi="Times New Roman"/>
      <w:spacing w:val="5"/>
      <w:w w:val="104"/>
      <w:kern w:val="14"/>
      <w:sz w:val="17"/>
      <w:szCs w:val="20"/>
      <w:lang w:val="ru-RU" w:eastAsia="en-US"/>
    </w:rPr>
  </w:style>
  <w:style w:type="character" w:styleId="FootnoteReference">
    <w:name w:val="footnote reference"/>
    <w:basedOn w:val="DefaultParagraphFont"/>
    <w:uiPriority w:val="1"/>
    <w:semiHidden/>
    <w:rsid w:val="005A792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A7927"/>
    <w:pPr>
      <w:tabs>
        <w:tab w:val="right" w:pos="418"/>
      </w:tabs>
      <w:suppressAutoHyphens/>
      <w:spacing w:line="210" w:lineRule="exact"/>
      <w:ind w:left="1267" w:right="1267" w:hanging="432"/>
    </w:pPr>
    <w:rPr>
      <w:rFonts w:eastAsiaTheme="minorHAnsi" w:cstheme="minorBidi"/>
      <w:spacing w:val="5"/>
      <w:w w:val="104"/>
      <w:kern w:val="14"/>
      <w:sz w:val="17"/>
      <w:lang w:eastAsia="en-US"/>
    </w:rPr>
  </w:style>
  <w:style w:type="character" w:customStyle="1" w:styleId="FootnoteTextChar">
    <w:name w:val="Footnote Text Char"/>
    <w:basedOn w:val="DefaultParagraphFont"/>
    <w:link w:val="FootnoteText"/>
    <w:uiPriority w:val="1"/>
    <w:rsid w:val="005A7927"/>
    <w:rPr>
      <w:rFonts w:ascii="Times New Roman" w:eastAsiaTheme="minorHAnsi" w:hAnsi="Times New Roman"/>
      <w:spacing w:val="5"/>
      <w:w w:val="104"/>
      <w:kern w:val="14"/>
      <w:sz w:val="17"/>
      <w:szCs w:val="20"/>
      <w:lang w:val="ru-RU" w:eastAsia="en-US"/>
    </w:rPr>
  </w:style>
  <w:style w:type="character" w:customStyle="1" w:styleId="Heading1Char">
    <w:name w:val="Heading 1 Char"/>
    <w:basedOn w:val="DefaultParagraphFont"/>
    <w:link w:val="Heading1"/>
    <w:uiPriority w:val="9"/>
    <w:rsid w:val="005A7927"/>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A7927"/>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A7927"/>
    <w:rPr>
      <w:rFonts w:ascii="Arial" w:eastAsiaTheme="majorEastAsia" w:hAnsi="Arial" w:cstheme="majorBidi"/>
      <w:b/>
      <w:bCs/>
      <w:spacing w:val="4"/>
      <w:w w:val="103"/>
      <w:kern w:val="14"/>
      <w:sz w:val="26"/>
      <w:szCs w:val="20"/>
      <w:lang w:val="ru-RU" w:eastAsia="en-US"/>
    </w:rPr>
  </w:style>
  <w:style w:type="paragraph" w:styleId="ListContinue">
    <w:name w:val="List Continue"/>
    <w:basedOn w:val="Normal"/>
    <w:uiPriority w:val="99"/>
    <w:semiHidden/>
    <w:rsid w:val="005A7927"/>
    <w:pPr>
      <w:spacing w:after="120"/>
      <w:ind w:left="360"/>
      <w:contextualSpacing/>
    </w:pPr>
    <w:rPr>
      <w:rFonts w:eastAsiaTheme="minorHAnsi" w:cstheme="minorBidi"/>
      <w:kern w:val="14"/>
      <w:lang w:eastAsia="en-US"/>
    </w:rPr>
  </w:style>
  <w:style w:type="paragraph" w:styleId="ListContinue2">
    <w:name w:val="List Continue 2"/>
    <w:basedOn w:val="Normal"/>
    <w:next w:val="Normal"/>
    <w:uiPriority w:val="99"/>
    <w:rsid w:val="005A7927"/>
    <w:pPr>
      <w:numPr>
        <w:numId w:val="33"/>
      </w:numPr>
      <w:tabs>
        <w:tab w:val="left" w:pos="792"/>
      </w:tabs>
      <w:spacing w:after="120"/>
    </w:pPr>
    <w:rPr>
      <w:rFonts w:eastAsiaTheme="minorHAnsi" w:cstheme="minorBidi"/>
      <w:kern w:val="14"/>
      <w:lang w:eastAsia="en-US"/>
    </w:rPr>
  </w:style>
  <w:style w:type="paragraph" w:styleId="ListNumber">
    <w:name w:val="List Number"/>
    <w:basedOn w:val="H1"/>
    <w:next w:val="Normal"/>
    <w:uiPriority w:val="99"/>
    <w:rsid w:val="005A7927"/>
    <w:pPr>
      <w:numPr>
        <w:numId w:val="34"/>
      </w:numPr>
      <w:contextualSpacing/>
    </w:pPr>
  </w:style>
  <w:style w:type="paragraph" w:styleId="ListNumber2">
    <w:name w:val="List Number 2"/>
    <w:basedOn w:val="H23"/>
    <w:next w:val="Normal"/>
    <w:uiPriority w:val="99"/>
    <w:rsid w:val="005A7927"/>
    <w:pPr>
      <w:numPr>
        <w:numId w:val="35"/>
      </w:numPr>
      <w:tabs>
        <w:tab w:val="left" w:pos="648"/>
      </w:tabs>
      <w:contextualSpacing/>
    </w:pPr>
  </w:style>
  <w:style w:type="paragraph" w:styleId="ListNumber3">
    <w:name w:val="List Number 3"/>
    <w:basedOn w:val="H23"/>
    <w:next w:val="Normal"/>
    <w:uiPriority w:val="99"/>
    <w:rsid w:val="005A7927"/>
    <w:pPr>
      <w:numPr>
        <w:numId w:val="36"/>
      </w:numPr>
      <w:tabs>
        <w:tab w:val="left" w:pos="922"/>
      </w:tabs>
      <w:contextualSpacing/>
    </w:pPr>
  </w:style>
  <w:style w:type="paragraph" w:styleId="ListNumber4">
    <w:name w:val="List Number 4"/>
    <w:basedOn w:val="Normal"/>
    <w:uiPriority w:val="99"/>
    <w:rsid w:val="005A7927"/>
    <w:pPr>
      <w:keepNext/>
      <w:keepLines/>
      <w:numPr>
        <w:numId w:val="37"/>
      </w:numPr>
      <w:tabs>
        <w:tab w:val="left" w:pos="1210"/>
      </w:tabs>
      <w:suppressAutoHyphens/>
      <w:contextualSpacing/>
      <w:outlineLvl w:val="3"/>
    </w:pPr>
    <w:rPr>
      <w:rFonts w:eastAsiaTheme="minorHAnsi" w:cstheme="minorBidi"/>
      <w:i/>
      <w:spacing w:val="3"/>
      <w:kern w:val="14"/>
      <w:lang w:eastAsia="en-US"/>
    </w:rPr>
  </w:style>
  <w:style w:type="paragraph" w:styleId="ListNumber5">
    <w:name w:val="List Number 5"/>
    <w:basedOn w:val="Normal"/>
    <w:next w:val="Normal"/>
    <w:uiPriority w:val="99"/>
    <w:rsid w:val="005A7927"/>
    <w:pPr>
      <w:numPr>
        <w:numId w:val="38"/>
      </w:numPr>
      <w:tabs>
        <w:tab w:val="left" w:pos="1498"/>
      </w:tabs>
      <w:contextualSpacing/>
    </w:pPr>
    <w:rPr>
      <w:rFonts w:eastAsiaTheme="minorHAnsi" w:cstheme="minorBidi"/>
      <w:kern w:val="14"/>
      <w:lang w:eastAsia="en-US"/>
    </w:rPr>
  </w:style>
  <w:style w:type="paragraph" w:styleId="NoSpacing">
    <w:name w:val="No Spacing"/>
    <w:uiPriority w:val="1"/>
    <w:rsid w:val="005A7927"/>
    <w:pPr>
      <w:spacing w:after="0" w:line="240" w:lineRule="auto"/>
    </w:pPr>
    <w:rPr>
      <w:rFonts w:ascii="Times New Roman" w:eastAsiaTheme="minorHAnsi" w:hAnsi="Times New Roman"/>
      <w:spacing w:val="4"/>
      <w:w w:val="103"/>
      <w:kern w:val="14"/>
      <w:sz w:val="20"/>
      <w:lang w:eastAsia="en-US"/>
    </w:rPr>
  </w:style>
  <w:style w:type="paragraph" w:customStyle="1" w:styleId="Original">
    <w:name w:val="Original"/>
    <w:basedOn w:val="Normal"/>
    <w:next w:val="Normal"/>
    <w:qFormat/>
    <w:rsid w:val="005A7927"/>
    <w:rPr>
      <w:rFonts w:eastAsiaTheme="minorHAnsi" w:cstheme="minorBidi"/>
      <w:kern w:val="14"/>
      <w:lang w:eastAsia="en-US"/>
    </w:rPr>
  </w:style>
  <w:style w:type="paragraph" w:customStyle="1" w:styleId="Publication">
    <w:name w:val="Publication"/>
    <w:basedOn w:val="Normal"/>
    <w:next w:val="Normal"/>
    <w:qFormat/>
    <w:rsid w:val="005A7927"/>
    <w:rPr>
      <w:rFonts w:eastAsiaTheme="minorHAnsi" w:cstheme="minorBidi"/>
      <w:kern w:val="14"/>
      <w:lang w:eastAsia="en-US"/>
    </w:rPr>
  </w:style>
  <w:style w:type="paragraph" w:customStyle="1" w:styleId="ReleaseDate">
    <w:name w:val="ReleaseDate"/>
    <w:basedOn w:val="Normal"/>
    <w:next w:val="Normal"/>
    <w:qFormat/>
    <w:rsid w:val="005A7927"/>
    <w:rPr>
      <w:rFonts w:eastAsiaTheme="minorHAnsi" w:cstheme="minorBidi"/>
      <w:kern w:val="14"/>
      <w:lang w:eastAsia="en-US"/>
    </w:rPr>
  </w:style>
  <w:style w:type="paragraph" w:customStyle="1" w:styleId="Small">
    <w:name w:val="Small"/>
    <w:basedOn w:val="Normal"/>
    <w:next w:val="Normal"/>
    <w:qFormat/>
    <w:rsid w:val="005A7927"/>
    <w:pPr>
      <w:tabs>
        <w:tab w:val="right" w:pos="9965"/>
      </w:tabs>
      <w:spacing w:line="210" w:lineRule="exact"/>
    </w:pPr>
    <w:rPr>
      <w:rFonts w:eastAsiaTheme="minorHAnsi" w:cstheme="minorBidi"/>
      <w:spacing w:val="5"/>
      <w:w w:val="104"/>
      <w:kern w:val="14"/>
      <w:sz w:val="17"/>
      <w:lang w:eastAsia="en-US"/>
    </w:rPr>
  </w:style>
  <w:style w:type="paragraph" w:customStyle="1" w:styleId="SmallX">
    <w:name w:val="SmallX"/>
    <w:basedOn w:val="Small"/>
    <w:next w:val="Normal"/>
    <w:qFormat/>
    <w:rsid w:val="005A7927"/>
    <w:pPr>
      <w:spacing w:line="180" w:lineRule="exact"/>
      <w:jc w:val="right"/>
    </w:pPr>
    <w:rPr>
      <w:spacing w:val="6"/>
      <w:w w:val="106"/>
      <w:sz w:val="14"/>
    </w:rPr>
  </w:style>
  <w:style w:type="paragraph" w:customStyle="1" w:styleId="TitleHCH">
    <w:name w:val="Title_H_CH"/>
    <w:basedOn w:val="H1"/>
    <w:next w:val="Normal"/>
    <w:qFormat/>
    <w:rsid w:val="00DD0C4E"/>
    <w:pPr>
      <w:keepLines/>
      <w:spacing w:line="300" w:lineRule="exact"/>
    </w:pPr>
    <w:rPr>
      <w:spacing w:val="-2"/>
      <w:sz w:val="28"/>
    </w:rPr>
  </w:style>
  <w:style w:type="paragraph" w:customStyle="1" w:styleId="TitleH2">
    <w:name w:val="Title_H2"/>
    <w:basedOn w:val="H1"/>
    <w:next w:val="Normal"/>
    <w:qFormat/>
    <w:rsid w:val="00DD0C4E"/>
    <w:pPr>
      <w:keepLines/>
      <w:spacing w:line="240" w:lineRule="exact"/>
      <w:outlineLvl w:val="1"/>
    </w:pPr>
    <w:rPr>
      <w:spacing w:val="2"/>
      <w:sz w:val="20"/>
    </w:rPr>
  </w:style>
  <w:style w:type="paragraph" w:customStyle="1" w:styleId="XLarge">
    <w:name w:val="XLarge"/>
    <w:basedOn w:val="HM"/>
    <w:qFormat/>
    <w:rsid w:val="005A7927"/>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017629"/>
    <w:pPr>
      <w:tabs>
        <w:tab w:val="left" w:pos="2880"/>
      </w:tabs>
      <w:spacing w:line="240" w:lineRule="exact"/>
      <w:ind w:left="0" w:right="4262" w:firstLine="0"/>
      <w:outlineLvl w:val="1"/>
    </w:pPr>
    <w:rPr>
      <w:spacing w:val="2"/>
      <w:sz w:val="20"/>
    </w:rPr>
  </w:style>
  <w:style w:type="paragraph" w:styleId="BalloonText">
    <w:name w:val="Balloon Text"/>
    <w:basedOn w:val="Normal"/>
    <w:link w:val="BalloonTextChar"/>
    <w:uiPriority w:val="99"/>
    <w:semiHidden/>
    <w:unhideWhenUsed/>
    <w:rsid w:val="002A09F7"/>
    <w:rPr>
      <w:rFonts w:ascii="Tahoma" w:eastAsiaTheme="minorHAnsi" w:hAnsi="Tahoma" w:cs="Tahoma"/>
      <w:kern w:val="14"/>
      <w:sz w:val="16"/>
      <w:szCs w:val="16"/>
      <w:lang w:eastAsia="en-US"/>
    </w:rPr>
  </w:style>
  <w:style w:type="character" w:customStyle="1" w:styleId="BalloonTextChar">
    <w:name w:val="Balloon Text Char"/>
    <w:basedOn w:val="DefaultParagraphFont"/>
    <w:link w:val="BalloonText"/>
    <w:uiPriority w:val="99"/>
    <w:semiHidden/>
    <w:rsid w:val="002A09F7"/>
    <w:rPr>
      <w:rFonts w:ascii="Tahoma" w:eastAsiaTheme="minorHAnsi" w:hAnsi="Tahoma" w:cs="Tahoma"/>
      <w:spacing w:val="4"/>
      <w:w w:val="103"/>
      <w:kern w:val="14"/>
      <w:sz w:val="16"/>
      <w:szCs w:val="16"/>
      <w:lang w:val="ru-RU"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2A09F7"/>
    <w:rPr>
      <w:color w:val="0000FF"/>
      <w:u w:val="none"/>
    </w:rPr>
  </w:style>
  <w:style w:type="character" w:styleId="Hyperlink">
    <w:name w:val="Hyperlink"/>
    <w:basedOn w:val="DefaultParagraphFont"/>
    <w:rsid w:val="002A09F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2A09F7"/>
    <w:pPr>
      <w:spacing w:line="540" w:lineRule="exact"/>
    </w:pPr>
    <w:rPr>
      <w:spacing w:val="-8"/>
      <w:w w:val="96"/>
      <w:sz w:val="57"/>
    </w:rPr>
  </w:style>
  <w:style w:type="paragraph" w:customStyle="1" w:styleId="STitleM">
    <w:name w:val="S_Title_M"/>
    <w:basedOn w:val="Normal"/>
    <w:next w:val="Normal"/>
    <w:qFormat/>
    <w:rsid w:val="002A09F7"/>
    <w:pPr>
      <w:keepNext/>
      <w:keepLines/>
      <w:tabs>
        <w:tab w:val="right" w:leader="dot" w:pos="357"/>
      </w:tabs>
      <w:suppressAutoHyphens/>
      <w:spacing w:line="390" w:lineRule="exact"/>
      <w:ind w:left="1264" w:right="1264"/>
      <w:outlineLvl w:val="0"/>
    </w:pPr>
    <w:rPr>
      <w:rFonts w:eastAsiaTheme="minorHAnsi" w:cstheme="minorBidi"/>
      <w:b/>
      <w:spacing w:val="-4"/>
      <w:w w:val="98"/>
      <w:kern w:val="14"/>
      <w:sz w:val="40"/>
      <w:lang w:eastAsia="en-US"/>
    </w:rPr>
  </w:style>
  <w:style w:type="paragraph" w:customStyle="1" w:styleId="STitleS">
    <w:name w:val="S_Title_S"/>
    <w:basedOn w:val="SM"/>
    <w:next w:val="Normal"/>
    <w:qFormat/>
    <w:rsid w:val="002A09F7"/>
    <w:pPr>
      <w:spacing w:line="300" w:lineRule="exact"/>
      <w:ind w:left="1264" w:right="1264"/>
    </w:pPr>
    <w:rPr>
      <w:sz w:val="28"/>
    </w:rPr>
  </w:style>
  <w:style w:type="paragraph" w:customStyle="1" w:styleId="Session">
    <w:name w:val="Session"/>
    <w:basedOn w:val="H23"/>
    <w:qFormat/>
    <w:rsid w:val="00017629"/>
    <w:pPr>
      <w:ind w:right="4262"/>
    </w:pPr>
    <w:rPr>
      <w:lang w:val="en-US"/>
    </w:rPr>
  </w:style>
  <w:style w:type="paragraph" w:customStyle="1" w:styleId="Sponsors">
    <w:name w:val="Sponsors"/>
    <w:basedOn w:val="H1"/>
    <w:next w:val="Normal"/>
    <w:qFormat/>
    <w:rsid w:val="002A09F7"/>
    <w:pPr>
      <w:spacing w:line="240" w:lineRule="exact"/>
    </w:pPr>
    <w:rPr>
      <w:sz w:val="20"/>
    </w:rPr>
  </w:style>
  <w:style w:type="paragraph" w:customStyle="1" w:styleId="SRContents">
    <w:name w:val="SR_Contents"/>
    <w:basedOn w:val="Normal"/>
    <w:qFormat/>
    <w:rsid w:val="002A09F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rPr>
      <w:rFonts w:eastAsiaTheme="minorHAnsi" w:cstheme="minorBidi"/>
      <w:kern w:val="14"/>
      <w:lang w:eastAsia="en-US"/>
    </w:rPr>
  </w:style>
  <w:style w:type="paragraph" w:customStyle="1" w:styleId="SRMeetingInfo">
    <w:name w:val="SR_Meeting_Info"/>
    <w:next w:val="Normal"/>
    <w:qFormat/>
    <w:rsid w:val="002A09F7"/>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2A09F7"/>
    <w:rPr>
      <w:lang w:val="en-US"/>
    </w:rPr>
  </w:style>
  <w:style w:type="character" w:styleId="UnresolvedMention">
    <w:name w:val="Unresolved Mention"/>
    <w:basedOn w:val="DefaultParagraphFont"/>
    <w:uiPriority w:val="99"/>
    <w:semiHidden/>
    <w:unhideWhenUsed/>
    <w:rsid w:val="002A09F7"/>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5A7927"/>
    <w:rPr>
      <w:rFonts w:ascii="Times New Roman" w:eastAsiaTheme="minorHAnsi" w:hAnsi="Times New Roman"/>
      <w:spacing w:val="4"/>
      <w:w w:val="103"/>
      <w:kern w:val="14"/>
      <w:sz w:val="20"/>
      <w:szCs w:val="20"/>
      <w:lang w:val="ru-RU" w:eastAsia="en-US"/>
    </w:rPr>
  </w:style>
  <w:style w:type="paragraph" w:styleId="Caption">
    <w:name w:val="caption"/>
    <w:basedOn w:val="Normal"/>
    <w:next w:val="Normal"/>
    <w:uiPriority w:val="35"/>
    <w:semiHidden/>
    <w:unhideWhenUsed/>
    <w:rsid w:val="00495E7B"/>
    <w:rPr>
      <w:b/>
      <w:bCs/>
      <w:color w:val="4F81BD"/>
      <w:sz w:val="18"/>
      <w:szCs w:val="18"/>
    </w:rPr>
  </w:style>
  <w:style w:type="character" w:styleId="CommentReference">
    <w:name w:val="annotation reference"/>
    <w:semiHidden/>
    <w:rsid w:val="00D23FF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szCs w:val="20"/>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szCs w:val="20"/>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szCs w:val="20"/>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szCs w:val="20"/>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3FFB"/>
    <w:rPr>
      <w:sz w:val="14"/>
    </w:rPr>
  </w:style>
  <w:style w:type="paragraph" w:customStyle="1" w:styleId="NormalBullet">
    <w:name w:val="Normal Bullet"/>
    <w:basedOn w:val="Normal"/>
    <w:next w:val="Normal"/>
    <w:qFormat/>
    <w:rsid w:val="00495E7B"/>
    <w:pPr>
      <w:keepLines/>
      <w:numPr>
        <w:numId w:val="1"/>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lang w:bidi="en-US"/>
    </w:rPr>
  </w:style>
  <w:style w:type="paragraph" w:styleId="PlainText">
    <w:name w:val="Plain Text"/>
    <w:basedOn w:val="Normal"/>
    <w:link w:val="PlainTextChar"/>
    <w:rsid w:val="00D23FFB"/>
    <w:rPr>
      <w:rFonts w:ascii="Courier New" w:eastAsia="Times New Roman" w:hAnsi="Courier New"/>
      <w:spacing w:val="0"/>
      <w:w w:val="100"/>
      <w:lang w:eastAsia="en-GB"/>
    </w:rPr>
  </w:style>
  <w:style w:type="character" w:customStyle="1" w:styleId="PlainTextChar">
    <w:name w:val="Plain Text Char"/>
    <w:basedOn w:val="DefaultParagraphFont"/>
    <w:link w:val="PlainText"/>
    <w:rsid w:val="00D23FFB"/>
    <w:rPr>
      <w:rFonts w:ascii="Courier New" w:eastAsia="Times New Roman" w:hAnsi="Courier New" w:cs="Times New Roman"/>
      <w:sz w:val="20"/>
      <w:szCs w:val="20"/>
      <w:lang w:eastAsia="en-GB"/>
    </w:rPr>
  </w:style>
  <w:style w:type="paragraph" w:customStyle="1" w:styleId="ReleaseDate0">
    <w:name w:val="Release Date"/>
    <w:next w:val="Footer"/>
    <w:rsid w:val="00D23FF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3FF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D0032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pPr>
    <w:rPr>
      <w:rFonts w:cstheme="minorBidi"/>
      <w:b/>
      <w:color w:val="0000FF"/>
      <w:sz w:val="24"/>
    </w:rPr>
  </w:style>
  <w:style w:type="paragraph" w:customStyle="1" w:styleId="BLUEHeadingH2">
    <w:name w:val="BLUE_Heading_H2"/>
    <w:basedOn w:val="BLUEHeadingH1"/>
    <w:next w:val="Normal"/>
    <w:qFormat/>
    <w:rsid w:val="00D00326"/>
    <w:pPr>
      <w:spacing w:line="240" w:lineRule="exact"/>
      <w:ind w:left="1267" w:right="1267" w:hanging="1267"/>
      <w:outlineLvl w:val="1"/>
    </w:pPr>
    <w:rPr>
      <w:spacing w:val="2"/>
      <w:sz w:val="20"/>
    </w:rPr>
  </w:style>
  <w:style w:type="paragraph" w:styleId="CommentText">
    <w:name w:val="annotation text"/>
    <w:basedOn w:val="Normal"/>
    <w:link w:val="CommentTextChar"/>
    <w:uiPriority w:val="99"/>
    <w:semiHidden/>
    <w:unhideWhenUsed/>
    <w:rsid w:val="00B63E5F"/>
    <w:pPr>
      <w:spacing w:line="240" w:lineRule="auto"/>
    </w:pPr>
  </w:style>
  <w:style w:type="character" w:customStyle="1" w:styleId="CommentTextChar">
    <w:name w:val="Comment Text Char"/>
    <w:basedOn w:val="DefaultParagraphFont"/>
    <w:link w:val="CommentText"/>
    <w:uiPriority w:val="99"/>
    <w:semiHidden/>
    <w:rsid w:val="00B63E5F"/>
    <w:rPr>
      <w:rFonts w:ascii="Times New Roman" w:hAnsi="Times New Roman" w:cs="Times New Roman"/>
      <w:spacing w:val="4"/>
      <w:w w:val="103"/>
      <w:sz w:val="20"/>
      <w:szCs w:val="20"/>
      <w:lang w:val="ru-RU"/>
    </w:rPr>
  </w:style>
  <w:style w:type="paragraph" w:styleId="CommentSubject">
    <w:name w:val="annotation subject"/>
    <w:basedOn w:val="CommentText"/>
    <w:next w:val="CommentText"/>
    <w:link w:val="CommentSubjectChar"/>
    <w:uiPriority w:val="99"/>
    <w:semiHidden/>
    <w:unhideWhenUsed/>
    <w:rsid w:val="00B63E5F"/>
    <w:rPr>
      <w:b/>
      <w:bCs/>
    </w:rPr>
  </w:style>
  <w:style w:type="character" w:customStyle="1" w:styleId="CommentSubjectChar">
    <w:name w:val="Comment Subject Char"/>
    <w:basedOn w:val="CommentTextChar"/>
    <w:link w:val="CommentSubject"/>
    <w:uiPriority w:val="99"/>
    <w:semiHidden/>
    <w:rsid w:val="00B63E5F"/>
    <w:rPr>
      <w:rFonts w:ascii="Times New Roman" w:hAnsi="Times New Roman" w:cs="Times New Roman"/>
      <w:b/>
      <w:bCs/>
      <w:spacing w:val="4"/>
      <w:w w:val="103"/>
      <w:sz w:val="20"/>
      <w:szCs w:val="20"/>
      <w:lang w:val="ru-RU"/>
    </w:rPr>
  </w:style>
  <w:style w:type="paragraph" w:customStyle="1" w:styleId="SingleTxtG">
    <w:name w:val="_ Single Txt_G"/>
    <w:basedOn w:val="Normal"/>
    <w:link w:val="SingleTxtGChar"/>
    <w:qFormat/>
    <w:rsid w:val="0053509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eastAsiaTheme="minorHAnsi"/>
      <w:spacing w:val="0"/>
      <w:w w:val="100"/>
      <w:lang w:val="en-GB" w:eastAsia="en-US"/>
    </w:rPr>
  </w:style>
  <w:style w:type="character" w:customStyle="1" w:styleId="SingleTxtGChar">
    <w:name w:val="_ Single Txt_G Char"/>
    <w:link w:val="SingleTxtG"/>
    <w:locked/>
    <w:rsid w:val="0053509A"/>
    <w:rPr>
      <w:rFonts w:ascii="Times New Roman" w:eastAsiaTheme="minorHAnsi" w:hAnsi="Times New Roman" w:cs="Times New Roman"/>
      <w:sz w:val="20"/>
      <w:szCs w:val="20"/>
      <w:lang w:val="en-GB" w:eastAsia="en-US"/>
    </w:rPr>
  </w:style>
  <w:style w:type="paragraph" w:styleId="Revision">
    <w:name w:val="Revision"/>
    <w:hidden/>
    <w:uiPriority w:val="99"/>
    <w:semiHidden/>
    <w:rsid w:val="0045652A"/>
    <w:pPr>
      <w:spacing w:after="0" w:line="240" w:lineRule="auto"/>
    </w:pPr>
    <w:rPr>
      <w:rFonts w:ascii="Times New Roman" w:hAnsi="Times New Roman" w:cs="Times New Roman"/>
      <w:spacing w:val="4"/>
      <w:w w:val="103"/>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tdh.gov.tm"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hlpf.un.org/countries/turkmenistan/voluntary-national-reviews-2023"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ru/A/RES/76/14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hlpf.un.org/countries/turkmenistan/voluntary-national-reviews-2023"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hlpf.un.org/countries/turkmenistan/voluntary-national-reviews-2023"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turkmenistan.unfpa.org/en"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BAA0C-4A25-413C-9BCD-1C887A47FA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92D84-6E73-4788-B498-B8582863DBC5}">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F3E8A341-65A9-40A7-B31A-FCB9EFF46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9525</Words>
  <Characters>66968</Characters>
  <Application>Microsoft Office Word</Application>
  <DocSecurity>0</DocSecurity>
  <Lines>1455</Lines>
  <Paragraphs>427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Feoktistova</dc:creator>
  <cp:keywords/>
  <dc:description/>
  <cp:lastModifiedBy>Irina Feoktistova</cp:lastModifiedBy>
  <cp:revision>5</cp:revision>
  <cp:lastPrinted>2023-12-14T21:04:00Z</cp:lastPrinted>
  <dcterms:created xsi:type="dcterms:W3CDTF">2023-12-14T21:03:00Z</dcterms:created>
  <dcterms:modified xsi:type="dcterms:W3CDTF">2023-12-14T21:07:00Z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2321196R</vt:lpwstr>
  </property>
  <property fmtid="{D5CDD505-2E9C-101B-9397-08002B2CF9AE}" pid="3" name="ODSRefJobNo">
    <vt:lpwstr>2333070R</vt:lpwstr>
  </property>
  <property fmtid="{D5CDD505-2E9C-101B-9397-08002B2CF9AE}" pid="4" name="Symbol1">
    <vt:lpwstr>CEDAW/C/TKM/RQ/6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Session1">
    <vt:lpwstr>Восемьдесят седьмая сессия_x000d_</vt:lpwstr>
  </property>
  <property fmtid="{D5CDD505-2E9C-101B-9397-08002B2CF9AE}" pid="10" name="Agenda1">
    <vt:lpwstr>Пункт 4 предварительной повестки дня_x000d_</vt:lpwstr>
  </property>
  <property fmtid="{D5CDD505-2E9C-101B-9397-08002B2CF9AE}" pid="11" name="Agenda Title1">
    <vt:lpwstr>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женщин_x000d_</vt:lpwstr>
  </property>
  <property fmtid="{D5CDD505-2E9C-101B-9397-08002B2CF9AE}" pid="12" name="Title1">
    <vt:lpwstr>		Ответы Туркменистана на перечень тем и вопросов в связи с его шестым периодическим докладом*_x000d_</vt:lpwstr>
  </property>
  <property fmtid="{D5CDD505-2E9C-101B-9397-08002B2CF9AE}" pid="13" name="Comment">
    <vt:lpwstr/>
  </property>
  <property fmtid="{D5CDD505-2E9C-101B-9397-08002B2CF9AE}" pid="14" name="DraftPages">
    <vt:lpwstr> </vt:lpwstr>
  </property>
  <property fmtid="{D5CDD505-2E9C-101B-9397-08002B2CF9AE}" pid="15" name="Operator">
    <vt:lpwstr/>
  </property>
</Properties>
</file>